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CFED" w14:textId="41930D92" w:rsidR="00DD7701" w:rsidRPr="00FC3EAF" w:rsidRDefault="0082037B" w:rsidP="00FC3EAF">
      <w:pPr>
        <w:pStyle w:val="Title"/>
        <w:ind w:right="1134"/>
      </w:pPr>
      <w:bookmarkStart w:id="0" w:name="_Toc68619722"/>
      <w:r w:rsidRPr="00575769">
        <w:t>State Disability Strategy</w:t>
      </w:r>
      <w:r w:rsidR="00FC3EAF">
        <w:t xml:space="preserve"> </w:t>
      </w:r>
      <w:r w:rsidR="00F52B98">
        <w:t xml:space="preserve">2020 </w:t>
      </w:r>
      <w:r w:rsidR="00BC0AD0">
        <w:t>–</w:t>
      </w:r>
      <w:r w:rsidR="00F52B98">
        <w:t xml:space="preserve"> 2030</w:t>
      </w:r>
      <w:r w:rsidR="00BC0AD0">
        <w:t xml:space="preserve"> Action Plan</w:t>
      </w:r>
      <w:bookmarkEnd w:id="0"/>
      <w:r w:rsidR="00DD7701">
        <w:rPr>
          <w:rFonts w:asciiTheme="minorHAnsi" w:hAnsiTheme="minorHAnsi" w:cstheme="minorHAnsi"/>
        </w:rPr>
        <w:br w:type="page"/>
      </w:r>
    </w:p>
    <w:p w14:paraId="1E6FB523" w14:textId="0FB9C838" w:rsidR="004C2D24" w:rsidRPr="00575769" w:rsidRDefault="004C2D24" w:rsidP="00F52B98">
      <w:pPr>
        <w:pStyle w:val="Heading1"/>
        <w:spacing w:before="6720"/>
        <w:ind w:left="357" w:hanging="357"/>
        <w:rPr>
          <w:rFonts w:asciiTheme="minorHAnsi" w:hAnsiTheme="minorHAnsi" w:cstheme="minorHAnsi"/>
          <w:sz w:val="36"/>
          <w:szCs w:val="19"/>
        </w:rPr>
      </w:pPr>
      <w:bookmarkStart w:id="1" w:name="_Toc68619723"/>
      <w:r w:rsidRPr="00575769">
        <w:rPr>
          <w:rFonts w:asciiTheme="minorHAnsi" w:hAnsiTheme="minorHAnsi" w:cstheme="minorHAnsi"/>
        </w:rPr>
        <w:lastRenderedPageBreak/>
        <w:t>Acknowledgement of Country and People</w:t>
      </w:r>
      <w:bookmarkEnd w:id="1"/>
      <w:r w:rsidRPr="00575769">
        <w:rPr>
          <w:rFonts w:asciiTheme="minorHAnsi" w:hAnsiTheme="minorHAnsi" w:cstheme="minorHAnsi"/>
        </w:rPr>
        <w:t xml:space="preserve"> </w:t>
      </w:r>
    </w:p>
    <w:p w14:paraId="3E84BBE2" w14:textId="73048703" w:rsidR="004C2D24" w:rsidRPr="00575769" w:rsidRDefault="004C2D24" w:rsidP="0045568B">
      <w:pPr>
        <w:pStyle w:val="BodyText"/>
      </w:pPr>
      <w:r w:rsidRPr="00575769">
        <w:t xml:space="preserve">The Western Australian Government proudly acknowledges the </w:t>
      </w:r>
      <w:r w:rsidR="00D80EFA" w:rsidRPr="00575769">
        <w:t xml:space="preserve">Traditional Owners </w:t>
      </w:r>
      <w:r w:rsidRPr="00575769">
        <w:t xml:space="preserve">and recognises their continuing connection to their lands, </w:t>
      </w:r>
      <w:proofErr w:type="gramStart"/>
      <w:r w:rsidRPr="00575769">
        <w:t>families</w:t>
      </w:r>
      <w:proofErr w:type="gramEnd"/>
      <w:r w:rsidRPr="00575769">
        <w:t xml:space="preserve"> and communities. We pay our respects to Aboriginal and Torres Strait Islander cultures and to Elders </w:t>
      </w:r>
      <w:r w:rsidR="003845D7">
        <w:t xml:space="preserve">both </w:t>
      </w:r>
      <w:r w:rsidRPr="00575769">
        <w:t>past</w:t>
      </w:r>
      <w:r w:rsidR="003845D7">
        <w:t xml:space="preserve"> and</w:t>
      </w:r>
      <w:r w:rsidRPr="00575769">
        <w:t xml:space="preserve"> present. </w:t>
      </w:r>
    </w:p>
    <w:p w14:paraId="705D2125" w14:textId="0977D36B" w:rsidR="00F52B98" w:rsidRDefault="004C2D24" w:rsidP="00F947DE">
      <w:pPr>
        <w:pStyle w:val="BodyText"/>
        <w:rPr>
          <w:rFonts w:asciiTheme="minorHAnsi" w:hAnsiTheme="minorHAnsi" w:cstheme="minorHAnsi"/>
          <w:szCs w:val="19"/>
        </w:rPr>
      </w:pPr>
      <w:r w:rsidRPr="00575769">
        <w:t xml:space="preserve">The first step in living alongside and working with the Aboriginal community is built upon establishing respectful relationships. Crucial to these respectful relationships is acknowledging the history of Aboriginal people and recognising the importance of connection to family, </w:t>
      </w:r>
      <w:proofErr w:type="gramStart"/>
      <w:r w:rsidRPr="00575769">
        <w:t>culture</w:t>
      </w:r>
      <w:proofErr w:type="gramEnd"/>
      <w:r w:rsidRPr="00575769">
        <w:t xml:space="preserve"> and country.</w:t>
      </w:r>
      <w:r w:rsidR="00F52B98">
        <w:rPr>
          <w:rFonts w:asciiTheme="minorHAnsi" w:hAnsiTheme="minorHAnsi" w:cstheme="minorHAnsi"/>
          <w:szCs w:val="19"/>
        </w:rPr>
        <w:br w:type="page"/>
      </w:r>
    </w:p>
    <w:bookmarkStart w:id="2" w:name="_Toc68619724" w:displacedByCustomXml="next"/>
    <w:sdt>
      <w:sdtPr>
        <w:rPr>
          <w:rFonts w:eastAsiaTheme="minorHAnsi" w:cs="Times New Roman"/>
          <w:b w:val="0"/>
          <w:bCs w:val="0"/>
          <w:color w:val="auto"/>
          <w:sz w:val="28"/>
          <w:szCs w:val="22"/>
        </w:rPr>
        <w:id w:val="964615567"/>
        <w:docPartObj>
          <w:docPartGallery w:val="Table of Contents"/>
          <w:docPartUnique/>
        </w:docPartObj>
      </w:sdtPr>
      <w:sdtEndPr>
        <w:rPr>
          <w:rFonts w:asciiTheme="minorHAnsi" w:eastAsia="Arial" w:hAnsiTheme="minorHAnsi" w:cstheme="minorHAnsi"/>
          <w:szCs w:val="24"/>
        </w:rPr>
      </w:sdtEndPr>
      <w:sdtContent>
        <w:p w14:paraId="3C723D85" w14:textId="5773D690" w:rsidR="00DE1BA8" w:rsidRPr="00575769" w:rsidRDefault="00F52B98" w:rsidP="00F52B98">
          <w:pPr>
            <w:pStyle w:val="Heading1"/>
          </w:pPr>
          <w:r>
            <w:t>Table of contents</w:t>
          </w:r>
          <w:bookmarkEnd w:id="2"/>
        </w:p>
        <w:p w14:paraId="28124B10" w14:textId="709F37C7" w:rsidR="001F0B72" w:rsidRDefault="00DE1BA8">
          <w:pPr>
            <w:pStyle w:val="TOC1"/>
            <w:rPr>
              <w:rFonts w:asciiTheme="minorHAnsi" w:eastAsiaTheme="minorEastAsia" w:hAnsiTheme="minorHAnsi" w:cstheme="minorBidi"/>
              <w:b w:val="0"/>
              <w:noProof/>
              <w:color w:val="auto"/>
              <w:sz w:val="22"/>
              <w:szCs w:val="22"/>
              <w:lang w:eastAsia="en-AU"/>
            </w:rPr>
          </w:pPr>
          <w:r w:rsidRPr="00575769">
            <w:rPr>
              <w:rFonts w:asciiTheme="minorHAnsi" w:hAnsiTheme="minorHAnsi" w:cstheme="minorHAnsi"/>
              <w:szCs w:val="28"/>
            </w:rPr>
            <w:fldChar w:fldCharType="begin"/>
          </w:r>
          <w:r w:rsidRPr="00575769">
            <w:rPr>
              <w:rFonts w:asciiTheme="minorHAnsi" w:hAnsiTheme="minorHAnsi" w:cstheme="minorHAnsi"/>
              <w:szCs w:val="28"/>
            </w:rPr>
            <w:instrText xml:space="preserve"> TOC \o "1-2" \h \z \u </w:instrText>
          </w:r>
          <w:r w:rsidRPr="00575769">
            <w:rPr>
              <w:rFonts w:asciiTheme="minorHAnsi" w:hAnsiTheme="minorHAnsi" w:cstheme="minorHAnsi"/>
              <w:szCs w:val="28"/>
            </w:rPr>
            <w:fldChar w:fldCharType="separate"/>
          </w:r>
          <w:hyperlink w:anchor="_Toc68619722" w:history="1">
            <w:r w:rsidR="001F0B72" w:rsidRPr="003078D9">
              <w:rPr>
                <w:rStyle w:val="Hyperlink"/>
                <w:noProof/>
              </w:rPr>
              <w:t>State Disability Strategy 2020 – 2030 Action Plan</w:t>
            </w:r>
            <w:r w:rsidR="001F0B72">
              <w:rPr>
                <w:noProof/>
                <w:webHidden/>
              </w:rPr>
              <w:tab/>
            </w:r>
            <w:r w:rsidR="001F0B72">
              <w:rPr>
                <w:noProof/>
                <w:webHidden/>
              </w:rPr>
              <w:fldChar w:fldCharType="begin"/>
            </w:r>
            <w:r w:rsidR="001F0B72">
              <w:rPr>
                <w:noProof/>
                <w:webHidden/>
              </w:rPr>
              <w:instrText xml:space="preserve"> PAGEREF _Toc68619722 \h </w:instrText>
            </w:r>
            <w:r w:rsidR="001F0B72">
              <w:rPr>
                <w:noProof/>
                <w:webHidden/>
              </w:rPr>
            </w:r>
            <w:r w:rsidR="001F0B72">
              <w:rPr>
                <w:noProof/>
                <w:webHidden/>
              </w:rPr>
              <w:fldChar w:fldCharType="separate"/>
            </w:r>
            <w:r w:rsidR="001F0B72">
              <w:rPr>
                <w:noProof/>
                <w:webHidden/>
              </w:rPr>
              <w:t>i</w:t>
            </w:r>
            <w:r w:rsidR="001F0B72">
              <w:rPr>
                <w:noProof/>
                <w:webHidden/>
              </w:rPr>
              <w:fldChar w:fldCharType="end"/>
            </w:r>
          </w:hyperlink>
        </w:p>
        <w:p w14:paraId="60D66433" w14:textId="14090465"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3" w:history="1">
            <w:r w:rsidRPr="003078D9">
              <w:rPr>
                <w:rStyle w:val="Hyperlink"/>
                <w:rFonts w:cstheme="minorHAnsi"/>
                <w:noProof/>
              </w:rPr>
              <w:t>Acknowledgement of Country and People</w:t>
            </w:r>
            <w:r>
              <w:rPr>
                <w:noProof/>
                <w:webHidden/>
              </w:rPr>
              <w:tab/>
            </w:r>
            <w:r>
              <w:rPr>
                <w:noProof/>
                <w:webHidden/>
              </w:rPr>
              <w:fldChar w:fldCharType="begin"/>
            </w:r>
            <w:r>
              <w:rPr>
                <w:noProof/>
                <w:webHidden/>
              </w:rPr>
              <w:instrText xml:space="preserve"> PAGEREF _Toc68619723 \h </w:instrText>
            </w:r>
            <w:r>
              <w:rPr>
                <w:noProof/>
                <w:webHidden/>
              </w:rPr>
            </w:r>
            <w:r>
              <w:rPr>
                <w:noProof/>
                <w:webHidden/>
              </w:rPr>
              <w:fldChar w:fldCharType="separate"/>
            </w:r>
            <w:r>
              <w:rPr>
                <w:noProof/>
                <w:webHidden/>
              </w:rPr>
              <w:t>ii</w:t>
            </w:r>
            <w:r>
              <w:rPr>
                <w:noProof/>
                <w:webHidden/>
              </w:rPr>
              <w:fldChar w:fldCharType="end"/>
            </w:r>
          </w:hyperlink>
        </w:p>
        <w:p w14:paraId="1BCEEBFF" w14:textId="195C5D28"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4" w:history="1">
            <w:r w:rsidRPr="003078D9">
              <w:rPr>
                <w:rStyle w:val="Hyperlink"/>
                <w:noProof/>
              </w:rPr>
              <w:t>Table of contents</w:t>
            </w:r>
            <w:r>
              <w:rPr>
                <w:noProof/>
                <w:webHidden/>
              </w:rPr>
              <w:tab/>
            </w:r>
            <w:r>
              <w:rPr>
                <w:noProof/>
                <w:webHidden/>
              </w:rPr>
              <w:fldChar w:fldCharType="begin"/>
            </w:r>
            <w:r>
              <w:rPr>
                <w:noProof/>
                <w:webHidden/>
              </w:rPr>
              <w:instrText xml:space="preserve"> PAGEREF _Toc68619724 \h </w:instrText>
            </w:r>
            <w:r>
              <w:rPr>
                <w:noProof/>
                <w:webHidden/>
              </w:rPr>
            </w:r>
            <w:r>
              <w:rPr>
                <w:noProof/>
                <w:webHidden/>
              </w:rPr>
              <w:fldChar w:fldCharType="separate"/>
            </w:r>
            <w:r>
              <w:rPr>
                <w:noProof/>
                <w:webHidden/>
              </w:rPr>
              <w:t>iii</w:t>
            </w:r>
            <w:r>
              <w:rPr>
                <w:noProof/>
                <w:webHidden/>
              </w:rPr>
              <w:fldChar w:fldCharType="end"/>
            </w:r>
          </w:hyperlink>
        </w:p>
        <w:p w14:paraId="6C404597" w14:textId="0C936E27"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5" w:history="1">
            <w:r w:rsidRPr="003078D9">
              <w:rPr>
                <w:rStyle w:val="Hyperlink"/>
                <w:noProof/>
              </w:rPr>
              <w:t>Minister’s foreword</w:t>
            </w:r>
            <w:r>
              <w:rPr>
                <w:noProof/>
                <w:webHidden/>
              </w:rPr>
              <w:tab/>
            </w:r>
            <w:r>
              <w:rPr>
                <w:noProof/>
                <w:webHidden/>
              </w:rPr>
              <w:fldChar w:fldCharType="begin"/>
            </w:r>
            <w:r>
              <w:rPr>
                <w:noProof/>
                <w:webHidden/>
              </w:rPr>
              <w:instrText xml:space="preserve"> PAGEREF _Toc68619725 \h </w:instrText>
            </w:r>
            <w:r>
              <w:rPr>
                <w:noProof/>
                <w:webHidden/>
              </w:rPr>
            </w:r>
            <w:r>
              <w:rPr>
                <w:noProof/>
                <w:webHidden/>
              </w:rPr>
              <w:fldChar w:fldCharType="separate"/>
            </w:r>
            <w:r>
              <w:rPr>
                <w:noProof/>
                <w:webHidden/>
              </w:rPr>
              <w:t>4</w:t>
            </w:r>
            <w:r>
              <w:rPr>
                <w:noProof/>
                <w:webHidden/>
              </w:rPr>
              <w:fldChar w:fldCharType="end"/>
            </w:r>
          </w:hyperlink>
        </w:p>
        <w:p w14:paraId="78BA9548" w14:textId="05CA7CFA"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6" w:history="1">
            <w:r w:rsidRPr="003078D9">
              <w:rPr>
                <w:rStyle w:val="Hyperlink"/>
                <w:noProof/>
              </w:rPr>
              <w:t>Director General foreword</w:t>
            </w:r>
            <w:r>
              <w:rPr>
                <w:noProof/>
                <w:webHidden/>
              </w:rPr>
              <w:tab/>
            </w:r>
            <w:r>
              <w:rPr>
                <w:noProof/>
                <w:webHidden/>
              </w:rPr>
              <w:fldChar w:fldCharType="begin"/>
            </w:r>
            <w:r>
              <w:rPr>
                <w:noProof/>
                <w:webHidden/>
              </w:rPr>
              <w:instrText xml:space="preserve"> PAGEREF _Toc68619726 \h </w:instrText>
            </w:r>
            <w:r>
              <w:rPr>
                <w:noProof/>
                <w:webHidden/>
              </w:rPr>
            </w:r>
            <w:r>
              <w:rPr>
                <w:noProof/>
                <w:webHidden/>
              </w:rPr>
              <w:fldChar w:fldCharType="separate"/>
            </w:r>
            <w:r>
              <w:rPr>
                <w:noProof/>
                <w:webHidden/>
              </w:rPr>
              <w:t>5</w:t>
            </w:r>
            <w:r>
              <w:rPr>
                <w:noProof/>
                <w:webHidden/>
              </w:rPr>
              <w:fldChar w:fldCharType="end"/>
            </w:r>
          </w:hyperlink>
        </w:p>
        <w:p w14:paraId="28FDECDC" w14:textId="3280B5E4"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7" w:history="1">
            <w:r w:rsidRPr="003078D9">
              <w:rPr>
                <w:rStyle w:val="Hyperlink"/>
                <w:noProof/>
              </w:rPr>
              <w:t>The Action Plan</w:t>
            </w:r>
            <w:r>
              <w:rPr>
                <w:noProof/>
                <w:webHidden/>
              </w:rPr>
              <w:tab/>
            </w:r>
            <w:r>
              <w:rPr>
                <w:noProof/>
                <w:webHidden/>
              </w:rPr>
              <w:fldChar w:fldCharType="begin"/>
            </w:r>
            <w:r>
              <w:rPr>
                <w:noProof/>
                <w:webHidden/>
              </w:rPr>
              <w:instrText xml:space="preserve"> PAGEREF _Toc68619727 \h </w:instrText>
            </w:r>
            <w:r>
              <w:rPr>
                <w:noProof/>
                <w:webHidden/>
              </w:rPr>
            </w:r>
            <w:r>
              <w:rPr>
                <w:noProof/>
                <w:webHidden/>
              </w:rPr>
              <w:fldChar w:fldCharType="separate"/>
            </w:r>
            <w:r>
              <w:rPr>
                <w:noProof/>
                <w:webHidden/>
              </w:rPr>
              <w:t>6</w:t>
            </w:r>
            <w:r>
              <w:rPr>
                <w:noProof/>
                <w:webHidden/>
              </w:rPr>
              <w:fldChar w:fldCharType="end"/>
            </w:r>
          </w:hyperlink>
        </w:p>
        <w:p w14:paraId="30747795" w14:textId="76FAA8EC" w:rsidR="001F0B72" w:rsidRDefault="001F0B72">
          <w:pPr>
            <w:pStyle w:val="TOC1"/>
            <w:rPr>
              <w:rFonts w:asciiTheme="minorHAnsi" w:eastAsiaTheme="minorEastAsia" w:hAnsiTheme="minorHAnsi" w:cstheme="minorBidi"/>
              <w:b w:val="0"/>
              <w:noProof/>
              <w:color w:val="auto"/>
              <w:sz w:val="22"/>
              <w:szCs w:val="22"/>
              <w:lang w:eastAsia="en-AU"/>
            </w:rPr>
          </w:pPr>
          <w:hyperlink w:anchor="_Toc68619728" w:history="1">
            <w:r w:rsidRPr="003078D9">
              <w:rPr>
                <w:rStyle w:val="Hyperlink"/>
                <w:noProof/>
              </w:rPr>
              <w:t>Strategy overview</w:t>
            </w:r>
            <w:r>
              <w:rPr>
                <w:noProof/>
                <w:webHidden/>
              </w:rPr>
              <w:tab/>
            </w:r>
            <w:r>
              <w:rPr>
                <w:noProof/>
                <w:webHidden/>
              </w:rPr>
              <w:fldChar w:fldCharType="begin"/>
            </w:r>
            <w:r>
              <w:rPr>
                <w:noProof/>
                <w:webHidden/>
              </w:rPr>
              <w:instrText xml:space="preserve"> PAGEREF _Toc68619728 \h </w:instrText>
            </w:r>
            <w:r>
              <w:rPr>
                <w:noProof/>
                <w:webHidden/>
              </w:rPr>
            </w:r>
            <w:r>
              <w:rPr>
                <w:noProof/>
                <w:webHidden/>
              </w:rPr>
              <w:fldChar w:fldCharType="separate"/>
            </w:r>
            <w:r>
              <w:rPr>
                <w:noProof/>
                <w:webHidden/>
              </w:rPr>
              <w:t>10</w:t>
            </w:r>
            <w:r>
              <w:rPr>
                <w:noProof/>
                <w:webHidden/>
              </w:rPr>
              <w:fldChar w:fldCharType="end"/>
            </w:r>
          </w:hyperlink>
        </w:p>
        <w:p w14:paraId="7F1C69CA" w14:textId="397DC7D0" w:rsidR="001F0B72" w:rsidRDefault="001F0B72">
          <w:pPr>
            <w:pStyle w:val="TOC2"/>
            <w:rPr>
              <w:rFonts w:asciiTheme="minorHAnsi" w:eastAsiaTheme="minorEastAsia" w:hAnsiTheme="minorHAnsi" w:cstheme="minorBidi"/>
              <w:b w:val="0"/>
              <w:color w:val="auto"/>
              <w:sz w:val="22"/>
              <w:szCs w:val="22"/>
              <w:lang w:eastAsia="en-AU"/>
            </w:rPr>
          </w:pPr>
          <w:hyperlink w:anchor="_Toc68619729" w:history="1">
            <w:r w:rsidRPr="003078D9">
              <w:rPr>
                <w:rStyle w:val="Hyperlink"/>
                <w:rFonts w:cstheme="minorHAnsi"/>
              </w:rPr>
              <w:t>Participate and contribute</w:t>
            </w:r>
            <w:r>
              <w:rPr>
                <w:webHidden/>
              </w:rPr>
              <w:tab/>
            </w:r>
            <w:r>
              <w:rPr>
                <w:webHidden/>
              </w:rPr>
              <w:fldChar w:fldCharType="begin"/>
            </w:r>
            <w:r>
              <w:rPr>
                <w:webHidden/>
              </w:rPr>
              <w:instrText xml:space="preserve"> PAGEREF _Toc68619729 \h </w:instrText>
            </w:r>
            <w:r>
              <w:rPr>
                <w:webHidden/>
              </w:rPr>
            </w:r>
            <w:r>
              <w:rPr>
                <w:webHidden/>
              </w:rPr>
              <w:fldChar w:fldCharType="separate"/>
            </w:r>
            <w:r>
              <w:rPr>
                <w:webHidden/>
              </w:rPr>
              <w:t>11</w:t>
            </w:r>
            <w:r>
              <w:rPr>
                <w:webHidden/>
              </w:rPr>
              <w:fldChar w:fldCharType="end"/>
            </w:r>
          </w:hyperlink>
        </w:p>
        <w:p w14:paraId="00136259" w14:textId="53D393EF" w:rsidR="001F0B72" w:rsidRDefault="001F0B72">
          <w:pPr>
            <w:pStyle w:val="TOC2"/>
            <w:rPr>
              <w:rFonts w:asciiTheme="minorHAnsi" w:eastAsiaTheme="minorEastAsia" w:hAnsiTheme="minorHAnsi" w:cstheme="minorBidi"/>
              <w:b w:val="0"/>
              <w:color w:val="auto"/>
              <w:sz w:val="22"/>
              <w:szCs w:val="22"/>
              <w:lang w:eastAsia="en-AU"/>
            </w:rPr>
          </w:pPr>
          <w:hyperlink w:anchor="_Toc68619730" w:history="1">
            <w:r w:rsidRPr="003078D9">
              <w:rPr>
                <w:rStyle w:val="Hyperlink"/>
              </w:rPr>
              <w:t>Inclusive communities</w:t>
            </w:r>
            <w:r>
              <w:rPr>
                <w:webHidden/>
              </w:rPr>
              <w:tab/>
            </w:r>
            <w:r>
              <w:rPr>
                <w:webHidden/>
              </w:rPr>
              <w:fldChar w:fldCharType="begin"/>
            </w:r>
            <w:r>
              <w:rPr>
                <w:webHidden/>
              </w:rPr>
              <w:instrText xml:space="preserve"> PAGEREF _Toc68619730 \h </w:instrText>
            </w:r>
            <w:r>
              <w:rPr>
                <w:webHidden/>
              </w:rPr>
            </w:r>
            <w:r>
              <w:rPr>
                <w:webHidden/>
              </w:rPr>
              <w:fldChar w:fldCharType="separate"/>
            </w:r>
            <w:r>
              <w:rPr>
                <w:webHidden/>
              </w:rPr>
              <w:t>17</w:t>
            </w:r>
            <w:r>
              <w:rPr>
                <w:webHidden/>
              </w:rPr>
              <w:fldChar w:fldCharType="end"/>
            </w:r>
          </w:hyperlink>
        </w:p>
        <w:p w14:paraId="02B09C78" w14:textId="54FA9E5E" w:rsidR="001F0B72" w:rsidRDefault="001F0B72">
          <w:pPr>
            <w:pStyle w:val="TOC2"/>
            <w:rPr>
              <w:rFonts w:asciiTheme="minorHAnsi" w:eastAsiaTheme="minorEastAsia" w:hAnsiTheme="minorHAnsi" w:cstheme="minorBidi"/>
              <w:b w:val="0"/>
              <w:color w:val="auto"/>
              <w:sz w:val="22"/>
              <w:szCs w:val="22"/>
              <w:lang w:eastAsia="en-AU"/>
            </w:rPr>
          </w:pPr>
          <w:hyperlink w:anchor="_Toc68619731" w:history="1">
            <w:r w:rsidRPr="003078D9">
              <w:rPr>
                <w:rStyle w:val="Hyperlink"/>
              </w:rPr>
              <w:t>Living well</w:t>
            </w:r>
            <w:r>
              <w:rPr>
                <w:webHidden/>
              </w:rPr>
              <w:tab/>
            </w:r>
            <w:r>
              <w:rPr>
                <w:webHidden/>
              </w:rPr>
              <w:fldChar w:fldCharType="begin"/>
            </w:r>
            <w:r>
              <w:rPr>
                <w:webHidden/>
              </w:rPr>
              <w:instrText xml:space="preserve"> PAGEREF _Toc68619731 \h </w:instrText>
            </w:r>
            <w:r>
              <w:rPr>
                <w:webHidden/>
              </w:rPr>
            </w:r>
            <w:r>
              <w:rPr>
                <w:webHidden/>
              </w:rPr>
              <w:fldChar w:fldCharType="separate"/>
            </w:r>
            <w:r>
              <w:rPr>
                <w:webHidden/>
              </w:rPr>
              <w:t>23</w:t>
            </w:r>
            <w:r>
              <w:rPr>
                <w:webHidden/>
              </w:rPr>
              <w:fldChar w:fldCharType="end"/>
            </w:r>
          </w:hyperlink>
        </w:p>
        <w:p w14:paraId="4C6F5A8C" w14:textId="72715239" w:rsidR="001F0B72" w:rsidRDefault="001F0B72">
          <w:pPr>
            <w:pStyle w:val="TOC2"/>
            <w:rPr>
              <w:rFonts w:asciiTheme="minorHAnsi" w:eastAsiaTheme="minorEastAsia" w:hAnsiTheme="minorHAnsi" w:cstheme="minorBidi"/>
              <w:b w:val="0"/>
              <w:color w:val="auto"/>
              <w:sz w:val="22"/>
              <w:szCs w:val="22"/>
              <w:lang w:eastAsia="en-AU"/>
            </w:rPr>
          </w:pPr>
          <w:hyperlink w:anchor="_Toc68619732" w:history="1">
            <w:r w:rsidRPr="003078D9">
              <w:rPr>
                <w:rStyle w:val="Hyperlink"/>
              </w:rPr>
              <w:t>Rights and equity</w:t>
            </w:r>
            <w:r>
              <w:rPr>
                <w:webHidden/>
              </w:rPr>
              <w:tab/>
            </w:r>
            <w:r>
              <w:rPr>
                <w:webHidden/>
              </w:rPr>
              <w:fldChar w:fldCharType="begin"/>
            </w:r>
            <w:r>
              <w:rPr>
                <w:webHidden/>
              </w:rPr>
              <w:instrText xml:space="preserve"> PAGEREF _Toc68619732 \h </w:instrText>
            </w:r>
            <w:r>
              <w:rPr>
                <w:webHidden/>
              </w:rPr>
            </w:r>
            <w:r>
              <w:rPr>
                <w:webHidden/>
              </w:rPr>
              <w:fldChar w:fldCharType="separate"/>
            </w:r>
            <w:r>
              <w:rPr>
                <w:webHidden/>
              </w:rPr>
              <w:t>31</w:t>
            </w:r>
            <w:r>
              <w:rPr>
                <w:webHidden/>
              </w:rPr>
              <w:fldChar w:fldCharType="end"/>
            </w:r>
          </w:hyperlink>
        </w:p>
        <w:p w14:paraId="6809637D" w14:textId="66F181C5" w:rsidR="00DE1BA8" w:rsidRPr="00575769" w:rsidRDefault="00DE1BA8" w:rsidP="004C2D24">
          <w:pPr>
            <w:rPr>
              <w:rFonts w:asciiTheme="minorHAnsi" w:eastAsiaTheme="minorHAnsi" w:hAnsiTheme="minorHAnsi" w:cstheme="minorHAnsi"/>
              <w:sz w:val="28"/>
              <w:szCs w:val="28"/>
            </w:rPr>
            <w:sectPr w:rsidR="00DE1BA8" w:rsidRPr="00575769" w:rsidSect="00984C61">
              <w:footerReference w:type="default" r:id="rId12"/>
              <w:pgSz w:w="11907" w:h="16839"/>
              <w:pgMar w:top="1440" w:right="1440" w:bottom="1440" w:left="1440" w:header="567" w:footer="170" w:gutter="0"/>
              <w:pgNumType w:fmt="lowerRoman" w:start="1"/>
              <w:cols w:space="720"/>
              <w:titlePg/>
              <w:docGrid w:linePitch="326"/>
            </w:sectPr>
          </w:pPr>
          <w:r w:rsidRPr="00575769">
            <w:rPr>
              <w:rFonts w:asciiTheme="minorHAnsi" w:hAnsiTheme="minorHAnsi" w:cstheme="minorHAnsi"/>
              <w:sz w:val="28"/>
              <w:szCs w:val="28"/>
            </w:rPr>
            <w:fldChar w:fldCharType="end"/>
          </w:r>
        </w:p>
      </w:sdtContent>
    </w:sdt>
    <w:p w14:paraId="4B3AA07B" w14:textId="77777777" w:rsidR="004C2D24" w:rsidRPr="00575769" w:rsidRDefault="004C2D24" w:rsidP="004C2D24">
      <w:pPr>
        <w:pStyle w:val="Heading1"/>
      </w:pPr>
      <w:bookmarkStart w:id="3" w:name="_Toc68619725"/>
      <w:r w:rsidRPr="00575769">
        <w:lastRenderedPageBreak/>
        <w:t>Minister</w:t>
      </w:r>
      <w:r w:rsidR="00DC5F9B" w:rsidRPr="00575769">
        <w:t>’</w:t>
      </w:r>
      <w:r w:rsidRPr="00575769">
        <w:t xml:space="preserve">s </w:t>
      </w:r>
      <w:r w:rsidR="00DC5F9B" w:rsidRPr="00575769">
        <w:t>foreword</w:t>
      </w:r>
      <w:bookmarkEnd w:id="3"/>
    </w:p>
    <w:p w14:paraId="33060A70" w14:textId="77777777" w:rsidR="00F62A61" w:rsidRPr="00F947DE" w:rsidRDefault="00F62A61" w:rsidP="00F947DE">
      <w:pPr>
        <w:pStyle w:val="BodyText"/>
        <w:rPr>
          <w:b/>
        </w:rPr>
      </w:pPr>
      <w:r w:rsidRPr="00F947DE">
        <w:rPr>
          <w:b/>
        </w:rPr>
        <w:t>Hon Stephen Dawson</w:t>
      </w:r>
      <w:r w:rsidRPr="00F947DE">
        <w:rPr>
          <w:b/>
        </w:rPr>
        <w:br/>
        <w:t>Minister for Disability Services</w:t>
      </w:r>
    </w:p>
    <w:p w14:paraId="67E0377F" w14:textId="555210B0" w:rsidR="00344B6A" w:rsidRPr="008709D8" w:rsidRDefault="00344B6A" w:rsidP="00344B6A">
      <w:pPr>
        <w:pStyle w:val="BodyText"/>
        <w:rPr>
          <w:color w:val="000000"/>
        </w:rPr>
      </w:pPr>
      <w:r w:rsidRPr="008709D8">
        <w:rPr>
          <w:color w:val="000000"/>
        </w:rPr>
        <w:t>Partnering with business, community and people with disability is central to changing attitudes and achieving greater inclusion in W</w:t>
      </w:r>
      <w:r>
        <w:rPr>
          <w:color w:val="000000"/>
        </w:rPr>
        <w:t xml:space="preserve">estern </w:t>
      </w:r>
      <w:r w:rsidRPr="008709D8">
        <w:rPr>
          <w:color w:val="000000"/>
        </w:rPr>
        <w:t>A</w:t>
      </w:r>
      <w:r>
        <w:rPr>
          <w:color w:val="000000"/>
        </w:rPr>
        <w:t>ustralia</w:t>
      </w:r>
      <w:r w:rsidRPr="008709D8">
        <w:rPr>
          <w:color w:val="000000"/>
        </w:rPr>
        <w:t xml:space="preserve">. More than ever, it is important to make our communities, business, </w:t>
      </w:r>
      <w:proofErr w:type="gramStart"/>
      <w:r w:rsidRPr="008709D8">
        <w:rPr>
          <w:color w:val="000000"/>
        </w:rPr>
        <w:t>places</w:t>
      </w:r>
      <w:proofErr w:type="gramEnd"/>
      <w:r w:rsidRPr="008709D8">
        <w:rPr>
          <w:color w:val="000000"/>
        </w:rPr>
        <w:t xml:space="preserve"> and spaces more accessible, inclusive and welcoming to all, and raise the standards we set for ourselves and for others. </w:t>
      </w:r>
    </w:p>
    <w:p w14:paraId="1FBDFAF3" w14:textId="77777777" w:rsidR="00344B6A" w:rsidRPr="00C36913" w:rsidRDefault="00344B6A" w:rsidP="00344B6A">
      <w:pPr>
        <w:pStyle w:val="BodyText"/>
        <w:rPr>
          <w:color w:val="000000"/>
        </w:rPr>
      </w:pPr>
      <w:r>
        <w:rPr>
          <w:color w:val="000000"/>
        </w:rPr>
        <w:t>C</w:t>
      </w:r>
      <w:r w:rsidRPr="00C36913">
        <w:rPr>
          <w:color w:val="000000"/>
        </w:rPr>
        <w:t xml:space="preserve">hange cannot continue to be led only by the disability sector and Government. True change happens in the community where people with disability live and work. </w:t>
      </w:r>
    </w:p>
    <w:p w14:paraId="565100C3" w14:textId="77777777" w:rsidR="00344B6A" w:rsidRDefault="00344B6A" w:rsidP="00344B6A">
      <w:pPr>
        <w:pStyle w:val="BodyText"/>
        <w:rPr>
          <w:color w:val="000000"/>
        </w:rPr>
      </w:pPr>
      <w:r w:rsidRPr="00C36913">
        <w:rPr>
          <w:color w:val="000000"/>
        </w:rPr>
        <w:t xml:space="preserve">With this in mind, we </w:t>
      </w:r>
      <w:r>
        <w:rPr>
          <w:color w:val="000000"/>
        </w:rPr>
        <w:t>invite</w:t>
      </w:r>
      <w:r w:rsidRPr="00C36913">
        <w:rPr>
          <w:color w:val="000000"/>
        </w:rPr>
        <w:t xml:space="preserve"> commitments from businesses and community leaders.  We want this to be the beginning of many more commitments from all corners of Western Australia that will help to change lives.  </w:t>
      </w:r>
    </w:p>
    <w:p w14:paraId="7C97136D" w14:textId="77777777" w:rsidR="00344B6A" w:rsidRDefault="00344B6A" w:rsidP="00344B6A">
      <w:pPr>
        <w:pStyle w:val="BodyText"/>
        <w:rPr>
          <w:color w:val="000000"/>
        </w:rPr>
      </w:pPr>
      <w:r w:rsidRPr="00C36913">
        <w:rPr>
          <w:color w:val="000000"/>
        </w:rPr>
        <w:t xml:space="preserve">As the McGowan Government ramps up the level of our ambition, we want this ambition </w:t>
      </w:r>
      <w:r>
        <w:rPr>
          <w:color w:val="000000"/>
        </w:rPr>
        <w:t xml:space="preserve">to </w:t>
      </w:r>
      <w:r w:rsidRPr="00C36913">
        <w:rPr>
          <w:color w:val="000000"/>
        </w:rPr>
        <w:t>be matched by the community and businesses and to follow the great examples being set by the disability sector.</w:t>
      </w:r>
    </w:p>
    <w:p w14:paraId="4AD12D97" w14:textId="0D10717E" w:rsidR="00344B6A" w:rsidRPr="00344B6A" w:rsidRDefault="00344B6A" w:rsidP="00344B6A">
      <w:pPr>
        <w:pStyle w:val="BodyText"/>
        <w:rPr>
          <w:color w:val="000000"/>
        </w:rPr>
      </w:pPr>
      <w:r w:rsidRPr="00344B6A">
        <w:rPr>
          <w:color w:val="000000"/>
        </w:rPr>
        <w:t xml:space="preserve">I encourage you to play your part in delivering the </w:t>
      </w:r>
      <w:r>
        <w:rPr>
          <w:color w:val="000000"/>
        </w:rPr>
        <w:t xml:space="preserve">State Disability </w:t>
      </w:r>
      <w:r w:rsidRPr="00344B6A">
        <w:rPr>
          <w:color w:val="000000"/>
        </w:rPr>
        <w:t>Strategy by committing to your own actions.</w:t>
      </w:r>
    </w:p>
    <w:p w14:paraId="72466EBB" w14:textId="1BA3D62F" w:rsidR="003179DC" w:rsidRPr="00DD7701" w:rsidRDefault="0082037B" w:rsidP="00DD7701">
      <w:pPr>
        <w:pStyle w:val="Heading1"/>
      </w:pPr>
      <w:r w:rsidRPr="00575769">
        <w:br w:type="page"/>
      </w:r>
      <w:bookmarkStart w:id="4" w:name="_Toc68619726"/>
      <w:r w:rsidR="004C2D24" w:rsidRPr="00575769">
        <w:lastRenderedPageBreak/>
        <w:t xml:space="preserve">Director General </w:t>
      </w:r>
      <w:r w:rsidR="00DC5F9B" w:rsidRPr="00575769">
        <w:t>foreword</w:t>
      </w:r>
      <w:bookmarkEnd w:id="4"/>
    </w:p>
    <w:p w14:paraId="6251A400" w14:textId="77777777" w:rsidR="00E42B67" w:rsidRPr="00F947DE" w:rsidRDefault="00E42B67" w:rsidP="00F947DE">
      <w:pPr>
        <w:pStyle w:val="BodyText"/>
        <w:rPr>
          <w:b/>
          <w:bCs/>
        </w:rPr>
      </w:pPr>
      <w:bookmarkStart w:id="5" w:name="_Hlk50030927"/>
      <w:bookmarkStart w:id="6" w:name="_Hlk51241964"/>
      <w:r w:rsidRPr="00F947DE">
        <w:rPr>
          <w:b/>
          <w:bCs/>
        </w:rPr>
        <w:t>Michelle Andrews</w:t>
      </w:r>
      <w:r w:rsidRPr="00F947DE">
        <w:rPr>
          <w:b/>
          <w:bCs/>
        </w:rPr>
        <w:br/>
        <w:t>Director General, Department of Communities</w:t>
      </w:r>
      <w:bookmarkEnd w:id="5"/>
    </w:p>
    <w:p w14:paraId="2B02948B" w14:textId="45468CAE" w:rsidR="00344B6A" w:rsidRDefault="003179DC" w:rsidP="00344B6A">
      <w:pPr>
        <w:pStyle w:val="BodyText"/>
      </w:pPr>
      <w:r w:rsidRPr="00575769">
        <w:t>A Western Australia for Everyone</w:t>
      </w:r>
      <w:r w:rsidR="009B7E84">
        <w:t xml:space="preserve">: </w:t>
      </w:r>
      <w:r w:rsidRPr="00575769">
        <w:t>State</w:t>
      </w:r>
      <w:r w:rsidR="00451978">
        <w:t xml:space="preserve"> </w:t>
      </w:r>
      <w:r w:rsidRPr="00575769">
        <w:t>Disability Strategy 2020-2030</w:t>
      </w:r>
      <w:r w:rsidR="00344B6A">
        <w:t xml:space="preserve"> Action Plan (the Action Plan)</w:t>
      </w:r>
      <w:bookmarkEnd w:id="6"/>
      <w:r w:rsidR="00344B6A">
        <w:t xml:space="preserve"> </w:t>
      </w:r>
      <w:r w:rsidR="00344B6A" w:rsidRPr="008709D8">
        <w:t>provides the detail on the specific activities that will be taken to achieve the vision of the</w:t>
      </w:r>
      <w:r w:rsidR="00344B6A">
        <w:t xml:space="preserve"> State Disability</w:t>
      </w:r>
      <w:r w:rsidR="00344B6A" w:rsidRPr="008709D8">
        <w:t xml:space="preserve"> Strategy</w:t>
      </w:r>
      <w:r w:rsidR="00344B6A">
        <w:t xml:space="preserve"> (the Strategy)</w:t>
      </w:r>
      <w:r w:rsidR="00344B6A" w:rsidRPr="008709D8">
        <w:t xml:space="preserve">. </w:t>
      </w:r>
    </w:p>
    <w:p w14:paraId="1D0952CB" w14:textId="3C17A1CB" w:rsidR="00344B6A" w:rsidRDefault="00344B6A" w:rsidP="00344B6A">
      <w:pPr>
        <w:pStyle w:val="BodyText"/>
      </w:pPr>
      <w:r w:rsidRPr="008709D8">
        <w:t>The Action Plan sets out what actions will be taken</w:t>
      </w:r>
      <w:r>
        <w:t xml:space="preserve"> and </w:t>
      </w:r>
      <w:r w:rsidRPr="008709D8">
        <w:t xml:space="preserve">will be monitored and updated every two years to make sure progress is being made over the </w:t>
      </w:r>
      <w:r>
        <w:t>10</w:t>
      </w:r>
      <w:r w:rsidRPr="008709D8">
        <w:t>-year life of the Strategy.</w:t>
      </w:r>
    </w:p>
    <w:p w14:paraId="09BA00DE" w14:textId="77777777" w:rsidR="00344B6A" w:rsidRPr="00344B6A" w:rsidRDefault="00344B6A" w:rsidP="00344B6A">
      <w:pPr>
        <w:pStyle w:val="BodyText"/>
      </w:pPr>
      <w:bookmarkStart w:id="7" w:name="_Hlk51240351"/>
      <w:r w:rsidRPr="00344B6A">
        <w:t xml:space="preserve">Robust governance is key to providing accountability, supporting </w:t>
      </w:r>
      <w:proofErr w:type="gramStart"/>
      <w:r w:rsidRPr="00344B6A">
        <w:t>implementation</w:t>
      </w:r>
      <w:proofErr w:type="gramEnd"/>
      <w:r w:rsidRPr="00344B6A">
        <w:t xml:space="preserve"> and providing an ongoing monitoring and reporting against both the Strategy and the Action Plan. </w:t>
      </w:r>
    </w:p>
    <w:p w14:paraId="3FBFE894" w14:textId="77777777" w:rsidR="00344B6A" w:rsidRPr="00344B6A" w:rsidRDefault="00344B6A" w:rsidP="00344B6A">
      <w:pPr>
        <w:pStyle w:val="BodyText"/>
      </w:pPr>
      <w:r w:rsidRPr="00344B6A">
        <w:t>We have established a Governance Framework comprising members of the Disability Services Commission Board and people with disability to report on progress.</w:t>
      </w:r>
    </w:p>
    <w:p w14:paraId="404A4022" w14:textId="77777777" w:rsidR="00344B6A" w:rsidRPr="00344B6A" w:rsidRDefault="00344B6A" w:rsidP="00344B6A">
      <w:pPr>
        <w:pStyle w:val="BodyText"/>
      </w:pPr>
      <w:r w:rsidRPr="00344B6A">
        <w:t xml:space="preserve">An Outcomes Measurement Framework will be developed to make sure the Strategy is achieving its intended goals and to enable progress to be measured against outcomes. </w:t>
      </w:r>
    </w:p>
    <w:p w14:paraId="7B8B29B8" w14:textId="77777777" w:rsidR="00344B6A" w:rsidRPr="00344B6A" w:rsidRDefault="00344B6A" w:rsidP="00344B6A">
      <w:pPr>
        <w:pStyle w:val="BodyText"/>
      </w:pPr>
      <w:r w:rsidRPr="00344B6A">
        <w:t xml:space="preserve">To ensure transparency and accountability and to encourage community engagement, public reporting of performance will be provided at regular intervals. </w:t>
      </w:r>
    </w:p>
    <w:p w14:paraId="435BCBCB" w14:textId="68CD984E" w:rsidR="00344B6A" w:rsidRDefault="00344B6A" w:rsidP="00344B6A">
      <w:pPr>
        <w:pStyle w:val="BodyText"/>
      </w:pPr>
      <w:r w:rsidRPr="00344B6A">
        <w:t>We are pleased to establish an office of disability that will oversee the work outlined in the Strategy and the Action Plan. The office of disability will guide implementation of the Strategy and will consider ways to improve joint implementation processes and strengthen ongoing engagement and partnerships.</w:t>
      </w:r>
      <w:bookmarkEnd w:id="7"/>
    </w:p>
    <w:p w14:paraId="3258C686" w14:textId="77777777" w:rsidR="00344B6A" w:rsidRDefault="00344B6A">
      <w:pPr>
        <w:spacing w:after="0" w:line="240" w:lineRule="auto"/>
        <w:rPr>
          <w:rFonts w:cs="Arial"/>
        </w:rPr>
      </w:pPr>
      <w:r>
        <w:br w:type="page"/>
      </w:r>
    </w:p>
    <w:p w14:paraId="428533FB" w14:textId="2A3D5A94" w:rsidR="00DE1BA8" w:rsidRPr="00F62A61" w:rsidRDefault="00344B6A" w:rsidP="00F62A61">
      <w:pPr>
        <w:pStyle w:val="Heading1"/>
      </w:pPr>
      <w:bookmarkStart w:id="8" w:name="_Toc68619727"/>
      <w:r>
        <w:lastRenderedPageBreak/>
        <w:t>The Action Plan</w:t>
      </w:r>
      <w:bookmarkEnd w:id="8"/>
    </w:p>
    <w:p w14:paraId="49D019CF" w14:textId="00F57D61" w:rsidR="001E5779" w:rsidRDefault="00344B6A" w:rsidP="00344B6A">
      <w:pPr>
        <w:pStyle w:val="BodyText"/>
      </w:pPr>
      <w:r w:rsidRPr="00344B6A">
        <w:t>A Western Australia for Everyone</w:t>
      </w:r>
      <w:r w:rsidR="00042326">
        <w:t xml:space="preserve">: </w:t>
      </w:r>
      <w:r w:rsidRPr="00344B6A">
        <w:t>State</w:t>
      </w:r>
      <w:r>
        <w:t xml:space="preserve"> </w:t>
      </w:r>
      <w:r w:rsidRPr="00344B6A">
        <w:t>Disability Strategy 2020-2030</w:t>
      </w:r>
      <w:r>
        <w:t xml:space="preserve"> (the Strategy) sets the foundations for building a more inclusive Western Australia over the next 10 years.</w:t>
      </w:r>
    </w:p>
    <w:p w14:paraId="2E17928C" w14:textId="4F7B05A5" w:rsidR="00344B6A" w:rsidRDefault="00344B6A" w:rsidP="00344B6A">
      <w:pPr>
        <w:pStyle w:val="BodyText"/>
      </w:pPr>
      <w:r>
        <w:t xml:space="preserve">The Strategy intends to protect, </w:t>
      </w:r>
      <w:proofErr w:type="gramStart"/>
      <w:r>
        <w:t>uphold</w:t>
      </w:r>
      <w:proofErr w:type="gramEnd"/>
      <w:r>
        <w:t xml:space="preserve"> and advance the rights of people with disability living in Western Australia. Within our community there is strong recognition of the value of diversity and the strengths that all people can bring. When inclusion is the basis of the way we do things, our communities are more resilient, more innovative, more economically viable and happier places to live.</w:t>
      </w:r>
    </w:p>
    <w:p w14:paraId="595DD136" w14:textId="2A727684" w:rsidR="00344B6A" w:rsidRDefault="00344B6A" w:rsidP="00344B6A">
      <w:pPr>
        <w:pStyle w:val="BodyText"/>
      </w:pPr>
      <w:r>
        <w:t xml:space="preserve">The Strategy is Western Australia’s commitment to support and achieve better outcomes for all people living with disability and is the next step in ensuring substantive equality for all. The Strategy identifies opportunities for all Western Australians to come together to build a </w:t>
      </w:r>
      <w:r w:rsidR="00451978">
        <w:t>S</w:t>
      </w:r>
      <w:r>
        <w:t xml:space="preserve">tate where people with disability are empowered to live life as they choose. </w:t>
      </w:r>
    </w:p>
    <w:p w14:paraId="7F2FE1F9" w14:textId="77777777" w:rsidR="00344B6A" w:rsidRDefault="00344B6A" w:rsidP="00344B6A">
      <w:pPr>
        <w:pStyle w:val="BodyText"/>
      </w:pPr>
      <w:r>
        <w:t xml:space="preserve">The Action Plan sets out what actions will be taken, who will be responsible for delivering them, and the changes they will make to people’s lives.  </w:t>
      </w:r>
    </w:p>
    <w:p w14:paraId="6AFD1A18" w14:textId="77777777" w:rsidR="00344B6A" w:rsidRPr="00DC0DB2" w:rsidRDefault="00344B6A" w:rsidP="00DC0DB2">
      <w:pPr>
        <w:pStyle w:val="Heading3"/>
      </w:pPr>
      <w:r w:rsidRPr="00DC0DB2">
        <w:t xml:space="preserve">An office of disability </w:t>
      </w:r>
    </w:p>
    <w:p w14:paraId="295C955D" w14:textId="00B6FFED" w:rsidR="00344B6A" w:rsidRDefault="00344B6A" w:rsidP="00344B6A">
      <w:pPr>
        <w:pStyle w:val="BodyText"/>
      </w:pPr>
      <w:r>
        <w:t xml:space="preserve">The Action Plan and Strategy are an opportunity to change the way we, as a community, think about disability. </w:t>
      </w:r>
      <w:r w:rsidRPr="00A11A5F">
        <w:t>The Department of Communities</w:t>
      </w:r>
      <w:r w:rsidR="00DC0DB2">
        <w:t xml:space="preserve"> (Communities)</w:t>
      </w:r>
      <w:r w:rsidRPr="00A11A5F">
        <w:t xml:space="preserve"> </w:t>
      </w:r>
      <w:r w:rsidR="00DC0DB2">
        <w:t>is</w:t>
      </w:r>
      <w:r>
        <w:t xml:space="preserve"> pleased to announce the establishment of an</w:t>
      </w:r>
      <w:r w:rsidRPr="00A11A5F">
        <w:t xml:space="preserve"> office of disability to promote the rights and interests of people with disability and the disability sector more broadly. </w:t>
      </w:r>
    </w:p>
    <w:p w14:paraId="5FDAD352" w14:textId="103B7EFC" w:rsidR="00344B6A" w:rsidRDefault="00344B6A" w:rsidP="00344B6A">
      <w:pPr>
        <w:pStyle w:val="BodyText"/>
      </w:pPr>
      <w:r w:rsidRPr="00A11A5F">
        <w:t>The office will provide disability sector stewardship</w:t>
      </w:r>
      <w:r>
        <w:t xml:space="preserve">, </w:t>
      </w:r>
      <w:r w:rsidRPr="00A11A5F">
        <w:t>strategic policy advice to inform disability matters between State and Commonwealth systems and</w:t>
      </w:r>
      <w:r>
        <w:t xml:space="preserve"> will</w:t>
      </w:r>
      <w:r w:rsidRPr="00A11A5F">
        <w:t xml:space="preserve"> drive the development of contemporary practices and continued innovation that advances the inclusion and participation of people with disability in Western Australia. </w:t>
      </w:r>
    </w:p>
    <w:p w14:paraId="68E9D604" w14:textId="77777777" w:rsidR="00344B6A" w:rsidRDefault="00344B6A" w:rsidP="00344B6A">
      <w:pPr>
        <w:pStyle w:val="BodyText"/>
      </w:pPr>
      <w:r w:rsidRPr="00A11A5F">
        <w:t>The office will also provide the leadership to implement, monitor and further develop the State Disability Strategy</w:t>
      </w:r>
      <w:r>
        <w:t>.</w:t>
      </w:r>
      <w:r w:rsidRPr="00A11A5F">
        <w:t xml:space="preserve"> It will support Communities and the Western Australian Government to deliver on its long-term commitment to empowering people with disability to participate in all aspects of the community and the economy.</w:t>
      </w:r>
    </w:p>
    <w:p w14:paraId="6DC44080" w14:textId="18D8618B" w:rsidR="00344B6A" w:rsidRPr="00344B6A" w:rsidRDefault="00344B6A" w:rsidP="00DC0DB2">
      <w:pPr>
        <w:pStyle w:val="Heading3"/>
      </w:pPr>
      <w:r w:rsidRPr="00344B6A">
        <w:lastRenderedPageBreak/>
        <w:t xml:space="preserve">Progress towards change </w:t>
      </w:r>
      <w:r w:rsidR="00DC0DB2">
        <w:t>–</w:t>
      </w:r>
      <w:r w:rsidRPr="00344B6A">
        <w:t xml:space="preserve"> other</w:t>
      </w:r>
      <w:r w:rsidR="00DC0DB2">
        <w:t xml:space="preserve"> </w:t>
      </w:r>
      <w:r w:rsidRPr="00344B6A">
        <w:t xml:space="preserve">influences </w:t>
      </w:r>
    </w:p>
    <w:p w14:paraId="1CEB61AB" w14:textId="6E56A913" w:rsidR="00344B6A" w:rsidRPr="00344B6A" w:rsidRDefault="00344B6A" w:rsidP="00344B6A">
      <w:pPr>
        <w:pStyle w:val="BodyText"/>
      </w:pPr>
      <w:r w:rsidRPr="00344B6A">
        <w:t>During the process of writing th</w:t>
      </w:r>
      <w:r w:rsidR="00A93F19">
        <w:t>e</w:t>
      </w:r>
      <w:r w:rsidRPr="00344B6A">
        <w:t xml:space="preserve"> Action Plan, many other reforms have also been progressing. Most notably, the Commonwealth Government published a draft discussion paper for comment as a precursor to the publication of a new National Disability Strategy. The Royal Commission into Violence, Abuse, Neglect and Exploitation of People with Disability also continued to receive evidence from across Australia, broadening its scope to include the challenges that people with disability have faced during COVID-19.</w:t>
      </w:r>
    </w:p>
    <w:p w14:paraId="0D0E97A5" w14:textId="2904E71E" w:rsidR="00344B6A" w:rsidRPr="00344B6A" w:rsidRDefault="00344B6A" w:rsidP="00DC0DB2">
      <w:pPr>
        <w:pStyle w:val="Heading3"/>
      </w:pPr>
      <w:r w:rsidRPr="00344B6A">
        <w:t xml:space="preserve">Sector </w:t>
      </w:r>
      <w:r w:rsidR="000D5FC9">
        <w:t>d</w:t>
      </w:r>
      <w:r w:rsidRPr="00344B6A">
        <w:t>evelopment in Western Australia</w:t>
      </w:r>
    </w:p>
    <w:p w14:paraId="3406EBBA" w14:textId="66DEDFA4" w:rsidR="00344B6A" w:rsidRPr="00344B6A" w:rsidRDefault="00344B6A" w:rsidP="00344B6A">
      <w:pPr>
        <w:pStyle w:val="BodyText"/>
      </w:pPr>
      <w:r w:rsidRPr="00344B6A">
        <w:t xml:space="preserve">The McGowan Government’s commitment to people with disability, their </w:t>
      </w:r>
      <w:proofErr w:type="gramStart"/>
      <w:r w:rsidRPr="00344B6A">
        <w:t>families</w:t>
      </w:r>
      <w:proofErr w:type="gramEnd"/>
      <w:r w:rsidRPr="00344B6A">
        <w:t xml:space="preserve"> and carers, and to a successful transition to the Australia-wide National Disability Insurance Scheme</w:t>
      </w:r>
      <w:r w:rsidR="00A932C8">
        <w:t xml:space="preserve"> (NDIS)</w:t>
      </w:r>
      <w:r w:rsidRPr="00344B6A">
        <w:t>, remains solid.</w:t>
      </w:r>
      <w:r w:rsidR="00A932C8">
        <w:t xml:space="preserve"> </w:t>
      </w:r>
      <w:r w:rsidRPr="00344B6A">
        <w:t>Significant funding has been provided by the State Government to ensure sector sustainability and development during the transition, including:</w:t>
      </w:r>
    </w:p>
    <w:p w14:paraId="088E09A7" w14:textId="77777777" w:rsidR="00344B6A" w:rsidRPr="00344B6A" w:rsidRDefault="00344B6A" w:rsidP="00A932C8">
      <w:pPr>
        <w:pStyle w:val="Bullet1"/>
      </w:pPr>
      <w:r w:rsidRPr="00344B6A">
        <w:t>$34.3 million over three years to support service providers transitioning to the NDIS</w:t>
      </w:r>
    </w:p>
    <w:p w14:paraId="4C14FF4B" w14:textId="77777777" w:rsidR="00344B6A" w:rsidRPr="00344B6A" w:rsidRDefault="00344B6A" w:rsidP="00A932C8">
      <w:pPr>
        <w:pStyle w:val="Bullet1"/>
      </w:pPr>
      <w:r w:rsidRPr="00344B6A">
        <w:t>More than $1.2 million to support systemic advocacy across the State</w:t>
      </w:r>
    </w:p>
    <w:p w14:paraId="5C92BFDA" w14:textId="77777777" w:rsidR="00344B6A" w:rsidRPr="00344B6A" w:rsidRDefault="00344B6A" w:rsidP="00A932C8">
      <w:pPr>
        <w:pStyle w:val="Bullet1"/>
      </w:pPr>
      <w:r w:rsidRPr="00344B6A">
        <w:t>$440,000 to provide Aboriginal advocacy services in the Kimberley region</w:t>
      </w:r>
    </w:p>
    <w:p w14:paraId="04D705B6" w14:textId="19A65354" w:rsidR="00344B6A" w:rsidRPr="00344B6A" w:rsidRDefault="00344B6A" w:rsidP="00A932C8">
      <w:pPr>
        <w:pStyle w:val="Bullet1"/>
      </w:pPr>
      <w:r w:rsidRPr="00344B6A">
        <w:t>$4.5 million to boost individual advocacy funding in 2019-20</w:t>
      </w:r>
    </w:p>
    <w:p w14:paraId="4802BFBA" w14:textId="134F8CD5" w:rsidR="00344B6A" w:rsidRPr="00344B6A" w:rsidRDefault="00344B6A" w:rsidP="00A932C8">
      <w:pPr>
        <w:pStyle w:val="Bullet1"/>
      </w:pPr>
      <w:r w:rsidRPr="00344B6A">
        <w:t>$2 million has been directly allocated to existing advocacy providers to address immediate waitlist management</w:t>
      </w:r>
    </w:p>
    <w:p w14:paraId="191DDC13" w14:textId="3888F344" w:rsidR="00344B6A" w:rsidRPr="00344B6A" w:rsidRDefault="00344B6A" w:rsidP="00A932C8">
      <w:pPr>
        <w:pStyle w:val="Bullet1"/>
      </w:pPr>
      <w:r w:rsidRPr="00344B6A">
        <w:t>$2.5 million has been allocated via a competitive process to 12 successful organisations, six of which are new to the State-funded advocacy sector and provide advocacy services in regional and remote WA.</w:t>
      </w:r>
    </w:p>
    <w:p w14:paraId="2990832B" w14:textId="77777777" w:rsidR="00344B6A" w:rsidRPr="00344B6A" w:rsidRDefault="00344B6A" w:rsidP="00344B6A">
      <w:pPr>
        <w:pStyle w:val="BodyText"/>
      </w:pPr>
      <w:r w:rsidRPr="00344B6A">
        <w:t>A stable and sustainable workforce is required to enable the delivery of high-quality disability services. Considerable funding for training and workforce development has been provided, all of which will increase the capacity of the sector to provide services under the NDIS, including:</w:t>
      </w:r>
    </w:p>
    <w:p w14:paraId="2804E04A" w14:textId="1D5164C4" w:rsidR="00344B6A" w:rsidRPr="00344B6A" w:rsidRDefault="00344B6A" w:rsidP="009F3731">
      <w:pPr>
        <w:pStyle w:val="Bullet1"/>
      </w:pPr>
      <w:r w:rsidRPr="00344B6A">
        <w:t>Implementation of the Enterprise Training Program, which provides support to employers in the social assistance and allied health sector to help them upskill their workforce to meet the challenges related to workforce development in WA</w:t>
      </w:r>
      <w:r w:rsidR="009F3731">
        <w:t>.</w:t>
      </w:r>
    </w:p>
    <w:p w14:paraId="5E1D3E4A" w14:textId="6C4FF060" w:rsidR="00344B6A" w:rsidRPr="00344B6A" w:rsidRDefault="00344B6A" w:rsidP="009F3731">
      <w:pPr>
        <w:pStyle w:val="Bullet1"/>
      </w:pPr>
      <w:r w:rsidRPr="00344B6A">
        <w:lastRenderedPageBreak/>
        <w:t>Funding to National Disability Services WA from the Sector Transition Fund to meet skills development and workforce needs in the Western Australian disability sector</w:t>
      </w:r>
      <w:r w:rsidR="009F3731">
        <w:t xml:space="preserve"> to increase skilled workers in the industry</w:t>
      </w:r>
      <w:r w:rsidRPr="00344B6A">
        <w:t xml:space="preserve">. </w:t>
      </w:r>
    </w:p>
    <w:p w14:paraId="22EB7AB2" w14:textId="26A00676" w:rsidR="00344B6A" w:rsidRPr="00344B6A" w:rsidRDefault="00344B6A" w:rsidP="009F3731">
      <w:pPr>
        <w:pStyle w:val="Bullet1"/>
      </w:pPr>
      <w:r w:rsidRPr="00344B6A">
        <w:t xml:space="preserve">A new NDIS Job Matching Service to support the fast-growing disability sector </w:t>
      </w:r>
      <w:r w:rsidR="00DD1A15">
        <w:t xml:space="preserve">and </w:t>
      </w:r>
      <w:r w:rsidRPr="00344B6A">
        <w:t>address skills and recruitment needs while connecting jobseekers with employment opportunities. The service will also support NDIS service providers to navigate the Vocational Education and Training sector to increase skilled workers in the industry</w:t>
      </w:r>
      <w:r w:rsidR="009F3731">
        <w:t>.</w:t>
      </w:r>
    </w:p>
    <w:p w14:paraId="3ECEC206" w14:textId="615D872D" w:rsidR="00344B6A" w:rsidRPr="00344B6A" w:rsidRDefault="00344B6A" w:rsidP="009F3731">
      <w:pPr>
        <w:pStyle w:val="Bullet1"/>
      </w:pPr>
      <w:r w:rsidRPr="00344B6A">
        <w:t>The McGowan Government’s ‘Lower Fees Local Skills’ initiative</w:t>
      </w:r>
      <w:r w:rsidR="00A83A73">
        <w:t xml:space="preserve"> which</w:t>
      </w:r>
      <w:r w:rsidRPr="00344B6A">
        <w:t xml:space="preserve"> provided $4 million in capital funding to establish four specialist NDIS </w:t>
      </w:r>
      <w:r w:rsidRPr="009F3731">
        <w:t>training facilities at</w:t>
      </w:r>
      <w:r w:rsidRPr="00344B6A">
        <w:t xml:space="preserve"> Rockingham, Karratha, Bunbury and Broome TAFE campuses. This initiative is an important part of the State Government’s forward planning and preparedness to meet the workforce needs of the NDIS in W</w:t>
      </w:r>
      <w:r w:rsidR="009F3731">
        <w:t xml:space="preserve">estern </w:t>
      </w:r>
      <w:r w:rsidRPr="00344B6A">
        <w:t>A</w:t>
      </w:r>
      <w:r w:rsidR="009F3731">
        <w:t>ustralia</w:t>
      </w:r>
      <w:r w:rsidRPr="00344B6A">
        <w:t xml:space="preserve">. The NDIS Training Centres have been established to provide training facilities that better reflect an in-home care environment, rather than a simulated hospital or specialist facility. The fit-for-purpose facility upgrades allow students to gain hands-on experience, so they are job-ready to work independently and safely, in a way that maximises client respect. </w:t>
      </w:r>
    </w:p>
    <w:p w14:paraId="2ECEAFF6" w14:textId="7E22ACC6" w:rsidR="00344B6A" w:rsidRPr="00344B6A" w:rsidRDefault="00344B6A" w:rsidP="00344B6A">
      <w:pPr>
        <w:pStyle w:val="Bullet1"/>
      </w:pPr>
      <w:r w:rsidRPr="00344B6A">
        <w:t>TAFE fees for 34 high priority qualifications would be halved from January 1, 2020 including disability qualifications.</w:t>
      </w:r>
    </w:p>
    <w:p w14:paraId="44729451" w14:textId="134B29C9" w:rsidR="00344B6A" w:rsidRPr="00344B6A" w:rsidRDefault="00344B6A" w:rsidP="00344B6A">
      <w:pPr>
        <w:pStyle w:val="BodyText"/>
      </w:pPr>
      <w:r w:rsidRPr="00344B6A">
        <w:t>In addition, the past two years has seen over $18 million in combined State and Commonwealth funding provided to the sector through grants for the Information, Linkages and Capacity Building Program to ensure continuity of quality supports to people with disability during the State’s transition to the NDIS.</w:t>
      </w:r>
    </w:p>
    <w:p w14:paraId="68A2CE81" w14:textId="0DE6230A" w:rsidR="00344B6A" w:rsidRPr="00344B6A" w:rsidRDefault="00344B6A" w:rsidP="00344B6A">
      <w:pPr>
        <w:pStyle w:val="BodyText"/>
      </w:pPr>
      <w:r w:rsidRPr="00344B6A">
        <w:t>This significant funding has delivered immense benefits to ensure sector sustainability and development, safeguarding the rights of people with disability.</w:t>
      </w:r>
    </w:p>
    <w:p w14:paraId="4BCC5A13" w14:textId="6C9E59F1" w:rsidR="00344B6A" w:rsidRPr="00344B6A" w:rsidRDefault="00344B6A" w:rsidP="00344B6A">
      <w:pPr>
        <w:pStyle w:val="BodyText"/>
      </w:pPr>
      <w:r w:rsidRPr="00344B6A">
        <w:t>Communities continues to engage in targeted sector development and procurement activities in regional areas, to support service providers with the roll</w:t>
      </w:r>
      <w:r w:rsidR="009F3731">
        <w:t xml:space="preserve"> </w:t>
      </w:r>
      <w:r w:rsidRPr="00344B6A">
        <w:t xml:space="preserve">out of the NDIS in Western Australia. </w:t>
      </w:r>
    </w:p>
    <w:p w14:paraId="083AD628" w14:textId="77777777" w:rsidR="009F3731" w:rsidRDefault="00344B6A" w:rsidP="00344B6A">
      <w:pPr>
        <w:pStyle w:val="BodyText"/>
      </w:pPr>
      <w:r w:rsidRPr="00344B6A">
        <w:t>This engagement has resulted in an increased number of service providers in regional and remote Western Australia, enabling greater choice and control for people with disability.</w:t>
      </w:r>
    </w:p>
    <w:p w14:paraId="4DB48D1B" w14:textId="01251F9F" w:rsidR="00344B6A" w:rsidRPr="00344B6A" w:rsidRDefault="00344B6A" w:rsidP="00344B6A">
      <w:pPr>
        <w:pStyle w:val="BodyText"/>
      </w:pPr>
      <w:r w:rsidRPr="00344B6A">
        <w:lastRenderedPageBreak/>
        <w:t xml:space="preserve">Actions outlined in the first Action Plan are organised under 15 Outcomes, </w:t>
      </w:r>
      <w:proofErr w:type="gramStart"/>
      <w:r w:rsidRPr="00344B6A">
        <w:t>developed</w:t>
      </w:r>
      <w:proofErr w:type="gramEnd"/>
      <w:r w:rsidRPr="00344B6A">
        <w:t xml:space="preserve"> and articulated by people with disability, the sector and broader community.</w:t>
      </w:r>
    </w:p>
    <w:p w14:paraId="22962D56" w14:textId="77777777" w:rsidR="00344B6A" w:rsidRPr="00344B6A" w:rsidRDefault="00344B6A" w:rsidP="009F3731">
      <w:pPr>
        <w:pStyle w:val="Heading3"/>
      </w:pPr>
      <w:r w:rsidRPr="00344B6A">
        <w:t>Innovation Fund</w:t>
      </w:r>
    </w:p>
    <w:p w14:paraId="7655FEA0" w14:textId="322EECD8" w:rsidR="00344B6A" w:rsidRPr="00344B6A" w:rsidRDefault="00344B6A" w:rsidP="00344B6A">
      <w:pPr>
        <w:pStyle w:val="BodyText"/>
      </w:pPr>
      <w:proofErr w:type="gramStart"/>
      <w:r w:rsidRPr="00344B6A">
        <w:t>In order to</w:t>
      </w:r>
      <w:proofErr w:type="gramEnd"/>
      <w:r w:rsidRPr="00344B6A">
        <w:t xml:space="preserve"> support progress towards the outcomes of the Strategy, the </w:t>
      </w:r>
      <w:r w:rsidR="00C001FC">
        <w:t>State</w:t>
      </w:r>
      <w:r w:rsidRPr="00344B6A">
        <w:t xml:space="preserve"> Government will establish an Innovation Fund.</w:t>
      </w:r>
    </w:p>
    <w:p w14:paraId="5C163DC7" w14:textId="77777777" w:rsidR="00344B6A" w:rsidRPr="00344B6A" w:rsidRDefault="00344B6A" w:rsidP="00344B6A">
      <w:pPr>
        <w:pStyle w:val="BodyText"/>
      </w:pPr>
      <w:r w:rsidRPr="00344B6A">
        <w:t xml:space="preserve">The disability sector in Western Australia has had a long history of inclusion and innovation, a platform on which to build. Advances in technology and creative thinking have enabled people with disability to be more independent and active citizens. </w:t>
      </w:r>
    </w:p>
    <w:p w14:paraId="5C4CECA8" w14:textId="1C06E8E8" w:rsidR="00344B6A" w:rsidRPr="00344B6A" w:rsidRDefault="00344B6A" w:rsidP="00344B6A">
      <w:pPr>
        <w:pStyle w:val="BodyText"/>
      </w:pPr>
      <w:r w:rsidRPr="00344B6A">
        <w:t xml:space="preserve">An </w:t>
      </w:r>
      <w:r w:rsidR="00C001FC">
        <w:t>I</w:t>
      </w:r>
      <w:r w:rsidRPr="00344B6A">
        <w:t xml:space="preserve">nnovation </w:t>
      </w:r>
      <w:r w:rsidR="00C001FC">
        <w:t>F</w:t>
      </w:r>
      <w:r w:rsidRPr="00344B6A">
        <w:t xml:space="preserve">und to stimulate innovative initiatives that assist people with disability to continue education, to be employed and to recreate in their community will be established. The initiatives will be designed and developed in conjunction with people with disability, giving opportunities for employment of people with disability and greater connectivity. </w:t>
      </w:r>
    </w:p>
    <w:p w14:paraId="0E1FE26B" w14:textId="53C0E7FC" w:rsidR="00344B6A" w:rsidRPr="00344B6A" w:rsidRDefault="00344B6A" w:rsidP="00344B6A">
      <w:pPr>
        <w:pStyle w:val="BodyText"/>
      </w:pPr>
      <w:r w:rsidRPr="00344B6A">
        <w:t xml:space="preserve">The Action Plan will see the creation of an </w:t>
      </w:r>
      <w:r w:rsidR="007C4D13">
        <w:t>I</w:t>
      </w:r>
      <w:r w:rsidRPr="00344B6A">
        <w:t xml:space="preserve">nnovation </w:t>
      </w:r>
      <w:r w:rsidR="007C4D13">
        <w:t>F</w:t>
      </w:r>
      <w:r w:rsidRPr="00344B6A">
        <w:t xml:space="preserve">und to invest in advances and initiatives that promote and foster people with disability’s inclusion, </w:t>
      </w:r>
      <w:proofErr w:type="gramStart"/>
      <w:r w:rsidRPr="00344B6A">
        <w:t>participation</w:t>
      </w:r>
      <w:proofErr w:type="gramEnd"/>
      <w:r w:rsidRPr="00344B6A">
        <w:t xml:space="preserve"> and </w:t>
      </w:r>
      <w:r w:rsidR="007C4D13">
        <w:t>contribution to the community.</w:t>
      </w:r>
    </w:p>
    <w:p w14:paraId="783DE03C" w14:textId="2A909D25" w:rsidR="00344B6A" w:rsidRPr="00344B6A" w:rsidRDefault="00344B6A" w:rsidP="00344B6A">
      <w:pPr>
        <w:pStyle w:val="BodyText"/>
      </w:pPr>
      <w:r w:rsidRPr="00344B6A">
        <w:t xml:space="preserve">The Action Plan will be reviewed over time, to ensure the work committed to under each of the Outcomes is achieved, </w:t>
      </w:r>
      <w:proofErr w:type="gramStart"/>
      <w:r w:rsidRPr="00344B6A">
        <w:t>measured</w:t>
      </w:r>
      <w:proofErr w:type="gramEnd"/>
      <w:r w:rsidRPr="00344B6A">
        <w:t xml:space="preserve"> and reported on. Learnings from the Actions under each of the Outcomes will be used to inform future conversations and priority areas of work.</w:t>
      </w:r>
    </w:p>
    <w:p w14:paraId="69486B88" w14:textId="77777777" w:rsidR="007C4D13" w:rsidRDefault="007C4D13">
      <w:pPr>
        <w:spacing w:after="0" w:line="240" w:lineRule="auto"/>
        <w:rPr>
          <w:rFonts w:cs="Arial"/>
          <w:b/>
          <w:bCs/>
          <w:color w:val="2C5C86"/>
          <w:sz w:val="30"/>
        </w:rPr>
      </w:pPr>
      <w:r>
        <w:br w:type="page"/>
      </w:r>
    </w:p>
    <w:p w14:paraId="49E80D6E" w14:textId="2FC6661E" w:rsidR="00DE1BA8" w:rsidRDefault="00DE1BA8" w:rsidP="007C4D13">
      <w:pPr>
        <w:pStyle w:val="Heading1"/>
      </w:pPr>
      <w:bookmarkStart w:id="9" w:name="_Toc68619728"/>
      <w:r w:rsidRPr="00F62A61">
        <w:lastRenderedPageBreak/>
        <w:t>Strategy overview</w:t>
      </w:r>
      <w:bookmarkEnd w:id="9"/>
    </w:p>
    <w:p w14:paraId="2EBACB8C" w14:textId="0A306941" w:rsidR="005C12AF" w:rsidRDefault="005C12AF" w:rsidP="005C12AF">
      <w:pPr>
        <w:pStyle w:val="BodyText"/>
      </w:pPr>
      <w:r w:rsidRPr="00947AA6">
        <w:rPr>
          <w:b/>
          <w:bCs/>
        </w:rPr>
        <w:t>Vision:</w:t>
      </w:r>
      <w:r>
        <w:t xml:space="preserve"> People with disabilit</w:t>
      </w:r>
      <w:r w:rsidR="000D4D85">
        <w:t>y</w:t>
      </w:r>
      <w:r>
        <w:t xml:space="preserve">, and those who share their lives, are </w:t>
      </w:r>
      <w:proofErr w:type="gramStart"/>
      <w:r>
        <w:t>engaged</w:t>
      </w:r>
      <w:proofErr w:type="gramEnd"/>
      <w:r>
        <w:t xml:space="preserve"> and feel empowered to live as they choose in a community where everyone belongs.</w:t>
      </w:r>
    </w:p>
    <w:p w14:paraId="5C3D03F3" w14:textId="71BE9005" w:rsidR="00947AA6" w:rsidRPr="00947AA6" w:rsidRDefault="00947AA6" w:rsidP="00947AA6">
      <w:pPr>
        <w:pStyle w:val="BodyText"/>
        <w:spacing w:after="0"/>
        <w:rPr>
          <w:b/>
          <w:bCs/>
        </w:rPr>
      </w:pPr>
      <w:r w:rsidRPr="00947AA6">
        <w:rPr>
          <w:b/>
          <w:bCs/>
        </w:rPr>
        <w:t>Foundations:</w:t>
      </w:r>
    </w:p>
    <w:p w14:paraId="36A7F7AB" w14:textId="6F9B4503" w:rsidR="00947AA6" w:rsidRPr="00947AA6" w:rsidRDefault="00947AA6" w:rsidP="00947AA6">
      <w:pPr>
        <w:pStyle w:val="Bullet1"/>
      </w:pPr>
      <w:r w:rsidRPr="00947AA6">
        <w:t>Governance and accountability</w:t>
      </w:r>
    </w:p>
    <w:p w14:paraId="4F9CA07D" w14:textId="3389A1A0" w:rsidR="00947AA6" w:rsidRDefault="00947AA6" w:rsidP="00783F3F">
      <w:pPr>
        <w:pStyle w:val="Bullet1"/>
        <w:spacing w:after="240"/>
      </w:pPr>
      <w:r w:rsidRPr="00947AA6">
        <w:t>Monitoring and reporting</w:t>
      </w:r>
    </w:p>
    <w:p w14:paraId="420A57DC" w14:textId="59B1C2A9" w:rsidR="00C22225" w:rsidRDefault="00C22225" w:rsidP="00783F3F">
      <w:pPr>
        <w:pStyle w:val="Heading4"/>
        <w:spacing w:before="120"/>
      </w:pPr>
      <w:r>
        <w:t>Table</w:t>
      </w:r>
      <w:r w:rsidR="0092791C">
        <w:t xml:space="preserve"> </w:t>
      </w:r>
      <w:r w:rsidR="007C4D13">
        <w:t>1</w:t>
      </w:r>
      <w:r>
        <w:t xml:space="preserve"> – Strategy overview</w:t>
      </w:r>
    </w:p>
    <w:tbl>
      <w:tblPr>
        <w:tblStyle w:val="TableStyle"/>
        <w:tblW w:w="0" w:type="auto"/>
        <w:tblLook w:val="04A0" w:firstRow="1" w:lastRow="0" w:firstColumn="1" w:lastColumn="0" w:noHBand="0" w:noVBand="1"/>
      </w:tblPr>
      <w:tblGrid>
        <w:gridCol w:w="3005"/>
        <w:gridCol w:w="3006"/>
        <w:gridCol w:w="3006"/>
      </w:tblGrid>
      <w:tr w:rsidR="00783F3F" w:rsidRPr="00783F3F" w14:paraId="53111EDD" w14:textId="77777777" w:rsidTr="00DB22E1">
        <w:trPr>
          <w:cnfStyle w:val="100000000000" w:firstRow="1" w:lastRow="0" w:firstColumn="0" w:lastColumn="0" w:oddVBand="0" w:evenVBand="0" w:oddHBand="0" w:evenHBand="0" w:firstRowFirstColumn="0" w:firstRowLastColumn="0" w:lastRowFirstColumn="0" w:lastRowLastColumn="0"/>
        </w:trPr>
        <w:tc>
          <w:tcPr>
            <w:tcW w:w="3005" w:type="dxa"/>
          </w:tcPr>
          <w:p w14:paraId="78B783E0" w14:textId="77777777" w:rsidR="00783F3F" w:rsidRPr="00783F3F" w:rsidRDefault="00783F3F" w:rsidP="00DB22E1">
            <w:pPr>
              <w:rPr>
                <w:rFonts w:asciiTheme="minorHAnsi" w:hAnsiTheme="minorHAnsi" w:cstheme="minorHAnsi"/>
                <w:lang w:eastAsia="en-AU"/>
              </w:rPr>
            </w:pPr>
            <w:r w:rsidRPr="00783F3F">
              <w:rPr>
                <w:rFonts w:asciiTheme="minorHAnsi" w:hAnsiTheme="minorHAnsi" w:cstheme="minorHAnsi"/>
                <w:lang w:eastAsia="en-AU"/>
              </w:rPr>
              <w:t>Pillars</w:t>
            </w:r>
          </w:p>
        </w:tc>
        <w:tc>
          <w:tcPr>
            <w:tcW w:w="3006" w:type="dxa"/>
          </w:tcPr>
          <w:p w14:paraId="334B25CE" w14:textId="2A519E2E" w:rsidR="00783F3F" w:rsidRPr="00783F3F" w:rsidRDefault="00783F3F" w:rsidP="00DB22E1">
            <w:pPr>
              <w:rPr>
                <w:rFonts w:asciiTheme="minorHAnsi" w:hAnsiTheme="minorHAnsi" w:cstheme="minorHAnsi"/>
                <w:lang w:eastAsia="en-AU"/>
              </w:rPr>
            </w:pPr>
            <w:r w:rsidRPr="00783F3F">
              <w:rPr>
                <w:rFonts w:asciiTheme="minorHAnsi" w:hAnsiTheme="minorHAnsi" w:cstheme="minorHAnsi"/>
                <w:lang w:eastAsia="en-AU"/>
              </w:rPr>
              <w:t>What it means for the individual</w:t>
            </w:r>
          </w:p>
        </w:tc>
        <w:tc>
          <w:tcPr>
            <w:tcW w:w="3006" w:type="dxa"/>
          </w:tcPr>
          <w:p w14:paraId="64F62C5F" w14:textId="16D39DB5" w:rsidR="00783F3F" w:rsidRPr="00783F3F" w:rsidRDefault="00783F3F" w:rsidP="00DB22E1">
            <w:pPr>
              <w:rPr>
                <w:rFonts w:asciiTheme="minorHAnsi" w:hAnsiTheme="minorHAnsi" w:cstheme="minorHAnsi"/>
                <w:lang w:eastAsia="en-AU"/>
              </w:rPr>
            </w:pPr>
            <w:r w:rsidRPr="00783F3F">
              <w:rPr>
                <w:rFonts w:asciiTheme="minorHAnsi" w:hAnsiTheme="minorHAnsi" w:cstheme="minorHAnsi"/>
                <w:lang w:eastAsia="en-AU"/>
              </w:rPr>
              <w:t>Strategic priorities</w:t>
            </w:r>
          </w:p>
        </w:tc>
      </w:tr>
      <w:tr w:rsidR="00783F3F" w:rsidRPr="00783F3F" w14:paraId="0AD2FECD" w14:textId="77777777" w:rsidTr="00DB22E1">
        <w:tc>
          <w:tcPr>
            <w:tcW w:w="3005" w:type="dxa"/>
          </w:tcPr>
          <w:p w14:paraId="52D9E2C5" w14:textId="11466D90" w:rsidR="00783F3F" w:rsidRPr="00783F3F" w:rsidRDefault="00783F3F" w:rsidP="00DB22E1">
            <w:pPr>
              <w:rPr>
                <w:rFonts w:asciiTheme="minorHAnsi" w:hAnsiTheme="minorHAnsi" w:cstheme="minorHAnsi"/>
                <w:sz w:val="22"/>
                <w:szCs w:val="22"/>
                <w:lang w:eastAsia="en-AU"/>
              </w:rPr>
            </w:pPr>
            <w:r w:rsidRPr="00783F3F">
              <w:rPr>
                <w:rFonts w:asciiTheme="minorHAnsi" w:hAnsiTheme="minorHAnsi" w:cstheme="minorHAnsi"/>
                <w:sz w:val="22"/>
                <w:szCs w:val="22"/>
                <w:lang w:eastAsia="en-AU"/>
              </w:rPr>
              <w:t>Participate and contribute</w:t>
            </w:r>
          </w:p>
        </w:tc>
        <w:tc>
          <w:tcPr>
            <w:tcW w:w="3006" w:type="dxa"/>
          </w:tcPr>
          <w:p w14:paraId="0BDD7B48" w14:textId="6E3B3F12" w:rsidR="00783F3F" w:rsidRPr="00783F3F" w:rsidRDefault="00783F3F" w:rsidP="00DB22E1">
            <w:pPr>
              <w:rPr>
                <w:rFonts w:asciiTheme="minorHAnsi" w:hAnsiTheme="minorHAnsi" w:cstheme="minorHAnsi"/>
                <w:sz w:val="22"/>
                <w:szCs w:val="22"/>
                <w:lang w:eastAsia="en-AU"/>
              </w:rPr>
            </w:pPr>
            <w:r w:rsidRPr="00C22225">
              <w:rPr>
                <w:sz w:val="22"/>
                <w:szCs w:val="22"/>
              </w:rPr>
              <w:t xml:space="preserve">I participate, </w:t>
            </w:r>
            <w:proofErr w:type="gramStart"/>
            <w:r w:rsidRPr="00C22225">
              <w:rPr>
                <w:sz w:val="22"/>
                <w:szCs w:val="22"/>
              </w:rPr>
              <w:t>contribute</w:t>
            </w:r>
            <w:proofErr w:type="gramEnd"/>
            <w:r w:rsidRPr="00C22225">
              <w:rPr>
                <w:sz w:val="22"/>
                <w:szCs w:val="22"/>
              </w:rPr>
              <w:t xml:space="preserve"> and make choices about how I lead my life</w:t>
            </w:r>
          </w:p>
        </w:tc>
        <w:tc>
          <w:tcPr>
            <w:tcW w:w="3006" w:type="dxa"/>
          </w:tcPr>
          <w:p w14:paraId="6BF2B177" w14:textId="77777777" w:rsidR="00783F3F" w:rsidRPr="00C22225" w:rsidRDefault="00783F3F" w:rsidP="00783F3F">
            <w:pPr>
              <w:pStyle w:val="BodyText"/>
              <w:numPr>
                <w:ilvl w:val="0"/>
                <w:numId w:val="17"/>
              </w:numPr>
              <w:spacing w:line="240" w:lineRule="auto"/>
              <w:rPr>
                <w:sz w:val="22"/>
                <w:szCs w:val="22"/>
              </w:rPr>
            </w:pPr>
            <w:r w:rsidRPr="00C22225">
              <w:rPr>
                <w:sz w:val="22"/>
                <w:szCs w:val="22"/>
              </w:rPr>
              <w:t>Inclusive education and training settings</w:t>
            </w:r>
          </w:p>
          <w:p w14:paraId="588F03C9" w14:textId="10FD509F" w:rsidR="00783F3F" w:rsidRDefault="00783F3F" w:rsidP="00783F3F">
            <w:pPr>
              <w:pStyle w:val="BodyText"/>
              <w:numPr>
                <w:ilvl w:val="0"/>
                <w:numId w:val="17"/>
              </w:numPr>
              <w:spacing w:before="120" w:line="240" w:lineRule="auto"/>
              <w:rPr>
                <w:sz w:val="22"/>
                <w:szCs w:val="22"/>
              </w:rPr>
            </w:pPr>
            <w:r w:rsidRPr="00C22225">
              <w:rPr>
                <w:sz w:val="22"/>
                <w:szCs w:val="22"/>
              </w:rPr>
              <w:t>Jobs and economic participation</w:t>
            </w:r>
          </w:p>
          <w:p w14:paraId="7132EFFB" w14:textId="77777777" w:rsidR="00783F3F" w:rsidRPr="00C22225" w:rsidRDefault="00783F3F" w:rsidP="00783F3F">
            <w:pPr>
              <w:pStyle w:val="BodyText"/>
              <w:numPr>
                <w:ilvl w:val="0"/>
                <w:numId w:val="17"/>
              </w:numPr>
              <w:spacing w:before="120" w:line="240" w:lineRule="auto"/>
              <w:rPr>
                <w:sz w:val="22"/>
                <w:szCs w:val="22"/>
              </w:rPr>
            </w:pPr>
            <w:r w:rsidRPr="00C22225">
              <w:rPr>
                <w:sz w:val="22"/>
                <w:szCs w:val="22"/>
              </w:rPr>
              <w:t>Leadership</w:t>
            </w:r>
          </w:p>
          <w:p w14:paraId="4ACF3938" w14:textId="4A886B5E" w:rsidR="00783F3F" w:rsidRPr="00783F3F" w:rsidRDefault="00783F3F" w:rsidP="00783F3F">
            <w:pPr>
              <w:pStyle w:val="BodyText"/>
              <w:numPr>
                <w:ilvl w:val="0"/>
                <w:numId w:val="17"/>
              </w:numPr>
              <w:spacing w:before="120" w:line="240" w:lineRule="auto"/>
              <w:rPr>
                <w:rFonts w:asciiTheme="minorHAnsi" w:hAnsiTheme="minorHAnsi" w:cstheme="minorHAnsi"/>
                <w:sz w:val="22"/>
                <w:szCs w:val="22"/>
                <w:lang w:eastAsia="en-AU"/>
              </w:rPr>
            </w:pPr>
            <w:r w:rsidRPr="00C22225">
              <w:rPr>
                <w:sz w:val="22"/>
                <w:szCs w:val="22"/>
              </w:rPr>
              <w:t>People with high and complex needs</w:t>
            </w:r>
          </w:p>
        </w:tc>
      </w:tr>
      <w:tr w:rsidR="00783F3F" w:rsidRPr="00783F3F" w14:paraId="3F272743" w14:textId="77777777" w:rsidTr="00DB22E1">
        <w:tc>
          <w:tcPr>
            <w:tcW w:w="3005" w:type="dxa"/>
          </w:tcPr>
          <w:p w14:paraId="5B85AFB3" w14:textId="4EA4CC88" w:rsidR="00783F3F" w:rsidRPr="00783F3F" w:rsidRDefault="00783F3F" w:rsidP="00DB22E1">
            <w:pPr>
              <w:rPr>
                <w:rFonts w:asciiTheme="minorHAnsi" w:hAnsiTheme="minorHAnsi" w:cstheme="minorHAnsi"/>
                <w:sz w:val="22"/>
                <w:szCs w:val="22"/>
                <w:lang w:eastAsia="en-AU"/>
              </w:rPr>
            </w:pPr>
            <w:r>
              <w:rPr>
                <w:rFonts w:asciiTheme="minorHAnsi" w:hAnsiTheme="minorHAnsi" w:cstheme="minorHAnsi"/>
                <w:sz w:val="22"/>
                <w:szCs w:val="22"/>
                <w:lang w:eastAsia="en-AU"/>
              </w:rPr>
              <w:t>Inclusive communities</w:t>
            </w:r>
          </w:p>
        </w:tc>
        <w:tc>
          <w:tcPr>
            <w:tcW w:w="3006" w:type="dxa"/>
          </w:tcPr>
          <w:p w14:paraId="32B24CD5" w14:textId="63801068" w:rsidR="00783F3F" w:rsidRPr="00783F3F" w:rsidRDefault="00783F3F" w:rsidP="00DB22E1">
            <w:pPr>
              <w:rPr>
                <w:rFonts w:asciiTheme="minorHAnsi" w:hAnsiTheme="minorHAnsi" w:cstheme="minorHAnsi"/>
                <w:sz w:val="22"/>
                <w:szCs w:val="22"/>
                <w:lang w:eastAsia="en-AU"/>
              </w:rPr>
            </w:pPr>
            <w:r w:rsidRPr="00C22225">
              <w:rPr>
                <w:sz w:val="22"/>
                <w:szCs w:val="22"/>
              </w:rPr>
              <w:t>I feel welc</w:t>
            </w:r>
            <w:r>
              <w:rPr>
                <w:sz w:val="22"/>
                <w:szCs w:val="22"/>
              </w:rPr>
              <w:t>ome, included and part of my community</w:t>
            </w:r>
          </w:p>
        </w:tc>
        <w:tc>
          <w:tcPr>
            <w:tcW w:w="3006" w:type="dxa"/>
          </w:tcPr>
          <w:p w14:paraId="65F2FA13" w14:textId="77777777" w:rsidR="00783F3F" w:rsidRDefault="00783F3F" w:rsidP="00783F3F">
            <w:pPr>
              <w:pStyle w:val="BodyText"/>
              <w:numPr>
                <w:ilvl w:val="0"/>
                <w:numId w:val="17"/>
              </w:numPr>
              <w:spacing w:line="240" w:lineRule="auto"/>
              <w:rPr>
                <w:sz w:val="22"/>
                <w:szCs w:val="22"/>
              </w:rPr>
            </w:pPr>
            <w:r>
              <w:rPr>
                <w:sz w:val="22"/>
                <w:szCs w:val="22"/>
              </w:rPr>
              <w:t>Access and inclusion planning</w:t>
            </w:r>
          </w:p>
          <w:p w14:paraId="357092AE" w14:textId="77777777" w:rsidR="00783F3F" w:rsidRDefault="00783F3F" w:rsidP="00783F3F">
            <w:pPr>
              <w:pStyle w:val="BodyText"/>
              <w:numPr>
                <w:ilvl w:val="0"/>
                <w:numId w:val="17"/>
              </w:numPr>
              <w:spacing w:before="120" w:line="240" w:lineRule="auto"/>
              <w:rPr>
                <w:sz w:val="22"/>
                <w:szCs w:val="22"/>
              </w:rPr>
            </w:pPr>
            <w:r>
              <w:rPr>
                <w:sz w:val="22"/>
                <w:szCs w:val="22"/>
              </w:rPr>
              <w:t>Infrastructure</w:t>
            </w:r>
          </w:p>
          <w:p w14:paraId="3AB7E6A4" w14:textId="77777777" w:rsidR="00783F3F" w:rsidRDefault="00783F3F" w:rsidP="00783F3F">
            <w:pPr>
              <w:pStyle w:val="BodyText"/>
              <w:numPr>
                <w:ilvl w:val="0"/>
                <w:numId w:val="17"/>
              </w:numPr>
              <w:spacing w:before="120" w:line="240" w:lineRule="auto"/>
              <w:rPr>
                <w:sz w:val="22"/>
                <w:szCs w:val="22"/>
              </w:rPr>
            </w:pPr>
            <w:r>
              <w:rPr>
                <w:sz w:val="22"/>
                <w:szCs w:val="22"/>
              </w:rPr>
              <w:t>Transport</w:t>
            </w:r>
          </w:p>
          <w:p w14:paraId="3C17FBB8" w14:textId="77777777" w:rsidR="00783F3F" w:rsidRDefault="00783F3F" w:rsidP="00783F3F">
            <w:pPr>
              <w:pStyle w:val="BodyText"/>
              <w:numPr>
                <w:ilvl w:val="0"/>
                <w:numId w:val="17"/>
              </w:numPr>
              <w:spacing w:before="120" w:line="240" w:lineRule="auto"/>
              <w:rPr>
                <w:sz w:val="22"/>
                <w:szCs w:val="22"/>
              </w:rPr>
            </w:pPr>
            <w:r>
              <w:rPr>
                <w:sz w:val="22"/>
                <w:szCs w:val="22"/>
              </w:rPr>
              <w:t>Sport and recreation</w:t>
            </w:r>
          </w:p>
          <w:p w14:paraId="54DC19A3" w14:textId="77777777" w:rsidR="00783F3F" w:rsidRDefault="00783F3F" w:rsidP="00783F3F">
            <w:pPr>
              <w:pStyle w:val="BodyText"/>
              <w:numPr>
                <w:ilvl w:val="0"/>
                <w:numId w:val="17"/>
              </w:numPr>
              <w:spacing w:before="120" w:line="240" w:lineRule="auto"/>
              <w:rPr>
                <w:sz w:val="22"/>
                <w:szCs w:val="22"/>
              </w:rPr>
            </w:pPr>
            <w:r>
              <w:rPr>
                <w:sz w:val="22"/>
                <w:szCs w:val="22"/>
              </w:rPr>
              <w:t>Community attitudes</w:t>
            </w:r>
          </w:p>
          <w:p w14:paraId="7D3A42F2" w14:textId="66B1FA4C" w:rsidR="00783F3F" w:rsidRPr="00783F3F" w:rsidRDefault="00783F3F" w:rsidP="00783F3F">
            <w:pPr>
              <w:pStyle w:val="BodyText"/>
              <w:numPr>
                <w:ilvl w:val="0"/>
                <w:numId w:val="17"/>
              </w:numPr>
              <w:spacing w:before="120" w:line="240" w:lineRule="auto"/>
              <w:rPr>
                <w:sz w:val="22"/>
                <w:szCs w:val="22"/>
              </w:rPr>
            </w:pPr>
            <w:r w:rsidRPr="00783F3F">
              <w:rPr>
                <w:sz w:val="22"/>
                <w:szCs w:val="22"/>
              </w:rPr>
              <w:t>Technology</w:t>
            </w:r>
          </w:p>
        </w:tc>
      </w:tr>
      <w:tr w:rsidR="00783F3F" w:rsidRPr="00783F3F" w14:paraId="3D142021" w14:textId="77777777" w:rsidTr="00DB22E1">
        <w:tc>
          <w:tcPr>
            <w:tcW w:w="3005" w:type="dxa"/>
          </w:tcPr>
          <w:p w14:paraId="5C1A1E2A" w14:textId="23425227" w:rsidR="00783F3F" w:rsidRPr="00783F3F" w:rsidRDefault="00783F3F" w:rsidP="00DB22E1">
            <w:pPr>
              <w:rPr>
                <w:rFonts w:asciiTheme="minorHAnsi" w:hAnsiTheme="minorHAnsi" w:cstheme="minorHAnsi"/>
                <w:sz w:val="22"/>
                <w:szCs w:val="22"/>
                <w:lang w:eastAsia="en-AU"/>
              </w:rPr>
            </w:pPr>
            <w:r>
              <w:rPr>
                <w:rFonts w:asciiTheme="minorHAnsi" w:hAnsiTheme="minorHAnsi" w:cstheme="minorHAnsi"/>
                <w:sz w:val="22"/>
                <w:szCs w:val="22"/>
                <w:lang w:eastAsia="en-AU"/>
              </w:rPr>
              <w:t>Living well</w:t>
            </w:r>
          </w:p>
        </w:tc>
        <w:tc>
          <w:tcPr>
            <w:tcW w:w="3006" w:type="dxa"/>
          </w:tcPr>
          <w:p w14:paraId="71040F84" w14:textId="393DE4C7" w:rsidR="00783F3F" w:rsidRPr="00783F3F" w:rsidRDefault="00783F3F" w:rsidP="00DB22E1">
            <w:pPr>
              <w:rPr>
                <w:rFonts w:asciiTheme="minorHAnsi" w:hAnsiTheme="minorHAnsi" w:cstheme="minorHAnsi"/>
                <w:sz w:val="22"/>
                <w:szCs w:val="22"/>
                <w:lang w:eastAsia="en-AU"/>
              </w:rPr>
            </w:pPr>
            <w:r>
              <w:rPr>
                <w:sz w:val="22"/>
                <w:szCs w:val="22"/>
              </w:rPr>
              <w:t>I have access to housing and services that support me to live well</w:t>
            </w:r>
          </w:p>
        </w:tc>
        <w:tc>
          <w:tcPr>
            <w:tcW w:w="3006" w:type="dxa"/>
          </w:tcPr>
          <w:p w14:paraId="7C4F04D0" w14:textId="77777777" w:rsidR="00783F3F" w:rsidRDefault="00783F3F" w:rsidP="00783F3F">
            <w:pPr>
              <w:pStyle w:val="BodyText"/>
              <w:numPr>
                <w:ilvl w:val="0"/>
                <w:numId w:val="17"/>
              </w:numPr>
              <w:spacing w:line="240" w:lineRule="auto"/>
              <w:rPr>
                <w:sz w:val="22"/>
                <w:szCs w:val="22"/>
              </w:rPr>
            </w:pPr>
            <w:r>
              <w:rPr>
                <w:sz w:val="22"/>
                <w:szCs w:val="22"/>
              </w:rPr>
              <w:t>Housing</w:t>
            </w:r>
          </w:p>
          <w:p w14:paraId="7E7891F9" w14:textId="77777777" w:rsidR="00783F3F" w:rsidRDefault="00783F3F" w:rsidP="00783F3F">
            <w:pPr>
              <w:pStyle w:val="BodyText"/>
              <w:numPr>
                <w:ilvl w:val="0"/>
                <w:numId w:val="17"/>
              </w:numPr>
              <w:spacing w:before="120" w:line="240" w:lineRule="auto"/>
              <w:rPr>
                <w:sz w:val="22"/>
                <w:szCs w:val="22"/>
              </w:rPr>
            </w:pPr>
            <w:r>
              <w:rPr>
                <w:sz w:val="22"/>
                <w:szCs w:val="22"/>
              </w:rPr>
              <w:t>Disability services</w:t>
            </w:r>
          </w:p>
          <w:p w14:paraId="6E9894E8" w14:textId="77777777" w:rsidR="00783F3F" w:rsidRDefault="00783F3F" w:rsidP="00783F3F">
            <w:pPr>
              <w:pStyle w:val="BodyText"/>
              <w:numPr>
                <w:ilvl w:val="0"/>
                <w:numId w:val="17"/>
              </w:numPr>
              <w:spacing w:before="120" w:line="240" w:lineRule="auto"/>
              <w:rPr>
                <w:sz w:val="22"/>
                <w:szCs w:val="22"/>
              </w:rPr>
            </w:pPr>
            <w:r>
              <w:rPr>
                <w:sz w:val="22"/>
                <w:szCs w:val="22"/>
              </w:rPr>
              <w:t>Health and mental health</w:t>
            </w:r>
          </w:p>
          <w:p w14:paraId="43D42820" w14:textId="04AFFD64" w:rsidR="00783F3F" w:rsidRPr="00783F3F" w:rsidRDefault="00783F3F" w:rsidP="00783F3F">
            <w:pPr>
              <w:pStyle w:val="BodyText"/>
              <w:numPr>
                <w:ilvl w:val="0"/>
                <w:numId w:val="17"/>
              </w:numPr>
              <w:spacing w:before="120" w:line="240" w:lineRule="auto"/>
              <w:rPr>
                <w:sz w:val="22"/>
                <w:szCs w:val="22"/>
              </w:rPr>
            </w:pPr>
            <w:r w:rsidRPr="00783F3F">
              <w:rPr>
                <w:sz w:val="22"/>
                <w:szCs w:val="22"/>
              </w:rPr>
              <w:t>Workforce capacity and capability</w:t>
            </w:r>
          </w:p>
        </w:tc>
      </w:tr>
      <w:tr w:rsidR="00783F3F" w:rsidRPr="00783F3F" w14:paraId="12A28E2C" w14:textId="77777777" w:rsidTr="00DB22E1">
        <w:tc>
          <w:tcPr>
            <w:tcW w:w="3005" w:type="dxa"/>
          </w:tcPr>
          <w:p w14:paraId="482156EC" w14:textId="4EBF12B3" w:rsidR="00783F3F" w:rsidRPr="00783F3F" w:rsidRDefault="00783F3F" w:rsidP="00DB22E1">
            <w:pPr>
              <w:rPr>
                <w:rFonts w:asciiTheme="minorHAnsi" w:hAnsiTheme="minorHAnsi" w:cstheme="minorHAnsi"/>
                <w:sz w:val="22"/>
                <w:szCs w:val="22"/>
                <w:lang w:eastAsia="en-AU"/>
              </w:rPr>
            </w:pPr>
            <w:r>
              <w:rPr>
                <w:rFonts w:asciiTheme="minorHAnsi" w:hAnsiTheme="minorHAnsi" w:cstheme="minorHAnsi"/>
                <w:sz w:val="22"/>
                <w:szCs w:val="22"/>
                <w:lang w:eastAsia="en-AU"/>
              </w:rPr>
              <w:t>Rights and equity</w:t>
            </w:r>
          </w:p>
        </w:tc>
        <w:tc>
          <w:tcPr>
            <w:tcW w:w="3006" w:type="dxa"/>
          </w:tcPr>
          <w:p w14:paraId="421079C5" w14:textId="666909C0" w:rsidR="00783F3F" w:rsidRPr="00783F3F" w:rsidRDefault="00783F3F" w:rsidP="00DB22E1">
            <w:pPr>
              <w:rPr>
                <w:rFonts w:asciiTheme="minorHAnsi" w:hAnsiTheme="minorHAnsi" w:cstheme="minorHAnsi"/>
                <w:sz w:val="22"/>
                <w:szCs w:val="22"/>
                <w:lang w:eastAsia="en-AU"/>
              </w:rPr>
            </w:pPr>
            <w:r>
              <w:rPr>
                <w:sz w:val="22"/>
                <w:szCs w:val="22"/>
              </w:rPr>
              <w:t>I am treated fairly and with dignity and respect, and my rights are upheld</w:t>
            </w:r>
          </w:p>
        </w:tc>
        <w:tc>
          <w:tcPr>
            <w:tcW w:w="3006" w:type="dxa"/>
          </w:tcPr>
          <w:p w14:paraId="1B8B4B73" w14:textId="77777777" w:rsidR="00783F3F" w:rsidRDefault="00783F3F" w:rsidP="00783F3F">
            <w:pPr>
              <w:pStyle w:val="BodyText"/>
              <w:numPr>
                <w:ilvl w:val="0"/>
                <w:numId w:val="17"/>
              </w:numPr>
              <w:spacing w:line="240" w:lineRule="auto"/>
              <w:rPr>
                <w:sz w:val="22"/>
                <w:szCs w:val="22"/>
              </w:rPr>
            </w:pPr>
            <w:r>
              <w:rPr>
                <w:sz w:val="22"/>
                <w:szCs w:val="22"/>
              </w:rPr>
              <w:t>Justice</w:t>
            </w:r>
          </w:p>
          <w:p w14:paraId="49DA440D" w14:textId="77777777" w:rsidR="00783F3F" w:rsidRDefault="00783F3F" w:rsidP="00783F3F">
            <w:pPr>
              <w:pStyle w:val="BodyText"/>
              <w:numPr>
                <w:ilvl w:val="0"/>
                <w:numId w:val="17"/>
              </w:numPr>
              <w:spacing w:before="120" w:line="240" w:lineRule="auto"/>
              <w:rPr>
                <w:sz w:val="22"/>
                <w:szCs w:val="22"/>
              </w:rPr>
            </w:pPr>
            <w:r>
              <w:rPr>
                <w:sz w:val="22"/>
                <w:szCs w:val="22"/>
              </w:rPr>
              <w:t>Advocacy</w:t>
            </w:r>
          </w:p>
          <w:p w14:paraId="6B6FC988" w14:textId="77777777" w:rsidR="00783F3F" w:rsidRDefault="00783F3F" w:rsidP="00783F3F">
            <w:pPr>
              <w:pStyle w:val="BodyText"/>
              <w:numPr>
                <w:ilvl w:val="0"/>
                <w:numId w:val="17"/>
              </w:numPr>
              <w:spacing w:before="120" w:line="240" w:lineRule="auto"/>
              <w:rPr>
                <w:sz w:val="22"/>
                <w:szCs w:val="22"/>
              </w:rPr>
            </w:pPr>
            <w:r>
              <w:rPr>
                <w:sz w:val="22"/>
                <w:szCs w:val="22"/>
              </w:rPr>
              <w:t>Legislation and safety</w:t>
            </w:r>
          </w:p>
          <w:p w14:paraId="0D1C52D6" w14:textId="0ADD6B73" w:rsidR="00783F3F" w:rsidRPr="00783F3F" w:rsidRDefault="00783F3F" w:rsidP="00783F3F">
            <w:pPr>
              <w:pStyle w:val="BodyText"/>
              <w:numPr>
                <w:ilvl w:val="0"/>
                <w:numId w:val="17"/>
              </w:numPr>
              <w:spacing w:before="120" w:line="240" w:lineRule="auto"/>
              <w:rPr>
                <w:sz w:val="22"/>
                <w:szCs w:val="22"/>
              </w:rPr>
            </w:pPr>
            <w:r w:rsidRPr="00783F3F">
              <w:rPr>
                <w:sz w:val="22"/>
                <w:szCs w:val="22"/>
              </w:rPr>
              <w:t>Information</w:t>
            </w:r>
          </w:p>
        </w:tc>
      </w:tr>
    </w:tbl>
    <w:p w14:paraId="5E0B3FD0" w14:textId="77777777" w:rsidR="00DE1BA8" w:rsidRPr="00575769" w:rsidRDefault="00DE1BA8" w:rsidP="00DE1BA8">
      <w:pPr>
        <w:spacing w:after="0"/>
        <w:rPr>
          <w:rFonts w:asciiTheme="minorHAnsi" w:hAnsiTheme="minorHAnsi" w:cstheme="minorHAnsi"/>
          <w:sz w:val="28"/>
          <w:lang w:eastAsia="en-AU"/>
        </w:rPr>
        <w:sectPr w:rsidR="00DE1BA8" w:rsidRPr="00575769" w:rsidSect="00984C61">
          <w:headerReference w:type="even" r:id="rId13"/>
          <w:headerReference w:type="default" r:id="rId14"/>
          <w:headerReference w:type="first" r:id="rId15"/>
          <w:footerReference w:type="first" r:id="rId16"/>
          <w:pgSz w:w="11907" w:h="16839"/>
          <w:pgMar w:top="1440" w:right="1440" w:bottom="1440" w:left="1440" w:header="720" w:footer="720" w:gutter="0"/>
          <w:cols w:space="720"/>
          <w:docGrid w:linePitch="326"/>
        </w:sectPr>
      </w:pPr>
    </w:p>
    <w:p w14:paraId="7A19B574" w14:textId="5E0C2362" w:rsidR="00DE1BA8" w:rsidRPr="00575769" w:rsidRDefault="00DE1BA8" w:rsidP="00280C83">
      <w:pPr>
        <w:pStyle w:val="Heading2"/>
        <w:keepNext/>
        <w:numPr>
          <w:ilvl w:val="1"/>
          <w:numId w:val="0"/>
        </w:numPr>
        <w:suppressAutoHyphens w:val="0"/>
        <w:autoSpaceDE/>
        <w:autoSpaceDN/>
        <w:adjustRightInd/>
        <w:spacing w:before="0" w:after="180" w:line="380" w:lineRule="exact"/>
        <w:ind w:left="578" w:hanging="578"/>
        <w:textAlignment w:val="auto"/>
        <w:rPr>
          <w:rFonts w:asciiTheme="minorHAnsi" w:hAnsiTheme="minorHAnsi" w:cstheme="minorHAnsi"/>
          <w:color w:val="2C5C86" w:themeColor="accent1"/>
        </w:rPr>
      </w:pPr>
      <w:bookmarkStart w:id="10" w:name="_Toc68619729"/>
      <w:r w:rsidRPr="00575769">
        <w:rPr>
          <w:rFonts w:asciiTheme="minorHAnsi" w:hAnsiTheme="minorHAnsi" w:cstheme="minorHAnsi"/>
          <w:color w:val="2C5C86" w:themeColor="accent1"/>
        </w:rPr>
        <w:lastRenderedPageBreak/>
        <w:t>Participate and contribute</w:t>
      </w:r>
      <w:bookmarkEnd w:id="10"/>
    </w:p>
    <w:p w14:paraId="56E56154" w14:textId="77777777" w:rsidR="00744AC7" w:rsidRPr="0045568B" w:rsidRDefault="00744AC7" w:rsidP="0045568B">
      <w:pPr>
        <w:pStyle w:val="BodyText"/>
        <w:spacing w:line="240" w:lineRule="auto"/>
      </w:pPr>
      <w:r w:rsidRPr="0045568B">
        <w:rPr>
          <w:b/>
          <w:bCs/>
        </w:rPr>
        <w:t>What it is about</w:t>
      </w:r>
      <w:r w:rsidRPr="0045568B">
        <w:t xml:space="preserve"> – everyone is involved</w:t>
      </w:r>
    </w:p>
    <w:p w14:paraId="0DD34016" w14:textId="4F3E925D" w:rsidR="00744AC7" w:rsidRDefault="00744AC7" w:rsidP="0045568B">
      <w:pPr>
        <w:pStyle w:val="BodyText"/>
        <w:spacing w:after="360" w:line="240" w:lineRule="auto"/>
      </w:pPr>
      <w:r w:rsidRPr="0045568B">
        <w:rPr>
          <w:b/>
          <w:bCs/>
        </w:rPr>
        <w:t>What it means</w:t>
      </w:r>
      <w:r w:rsidRPr="0045568B">
        <w:t xml:space="preserve"> – “I participate, contribute and make choices about how I lead my life”</w:t>
      </w:r>
    </w:p>
    <w:p w14:paraId="451958E0" w14:textId="6EF2F778" w:rsidR="00280C83" w:rsidRDefault="00280C83" w:rsidP="00280C83">
      <w:pPr>
        <w:pStyle w:val="Heading4"/>
        <w:spacing w:before="0" w:after="0" w:line="360" w:lineRule="auto"/>
      </w:pPr>
      <w:r>
        <w:t>Table 2 – Participate and contribute</w:t>
      </w:r>
    </w:p>
    <w:tbl>
      <w:tblPr>
        <w:tblStyle w:val="TableStyle"/>
        <w:tblW w:w="0" w:type="auto"/>
        <w:tblLook w:val="04A0" w:firstRow="1" w:lastRow="0" w:firstColumn="1" w:lastColumn="0" w:noHBand="0" w:noVBand="1"/>
      </w:tblPr>
      <w:tblGrid>
        <w:gridCol w:w="2270"/>
        <w:gridCol w:w="3962"/>
        <w:gridCol w:w="2778"/>
      </w:tblGrid>
      <w:tr w:rsidR="00280C83" w14:paraId="6247154D" w14:textId="48803DAC" w:rsidTr="00280C83">
        <w:trPr>
          <w:cnfStyle w:val="100000000000" w:firstRow="1" w:lastRow="0" w:firstColumn="0" w:lastColumn="0" w:oddVBand="0" w:evenVBand="0" w:oddHBand="0" w:evenHBand="0" w:firstRowFirstColumn="0" w:firstRowLastColumn="0" w:lastRowFirstColumn="0" w:lastRowLastColumn="0"/>
        </w:trPr>
        <w:tc>
          <w:tcPr>
            <w:tcW w:w="2270" w:type="dxa"/>
          </w:tcPr>
          <w:p w14:paraId="35E46EC9" w14:textId="3D0C106D" w:rsidR="00280C83" w:rsidRDefault="00280C83" w:rsidP="00744AC7">
            <w:pPr>
              <w:pStyle w:val="BodyText"/>
              <w:spacing w:before="120" w:line="240" w:lineRule="auto"/>
            </w:pPr>
            <w:bookmarkStart w:id="11" w:name="ColumnTitle_3"/>
            <w:r>
              <w:t xml:space="preserve">Strategic </w:t>
            </w:r>
            <w:r w:rsidR="003C4EB8">
              <w:t>P</w:t>
            </w:r>
            <w:r>
              <w:t>riorities</w:t>
            </w:r>
          </w:p>
        </w:tc>
        <w:tc>
          <w:tcPr>
            <w:tcW w:w="3962" w:type="dxa"/>
          </w:tcPr>
          <w:p w14:paraId="177AEF9D" w14:textId="79092B00" w:rsidR="00280C83" w:rsidRDefault="00280C83" w:rsidP="00744AC7">
            <w:pPr>
              <w:pStyle w:val="BodyText"/>
              <w:spacing w:before="120" w:line="240" w:lineRule="auto"/>
            </w:pPr>
            <w:r>
              <w:t>Outcomes</w:t>
            </w:r>
          </w:p>
        </w:tc>
        <w:tc>
          <w:tcPr>
            <w:tcW w:w="2778" w:type="dxa"/>
          </w:tcPr>
          <w:p w14:paraId="7ACACCD7" w14:textId="0A5CC185" w:rsidR="00280C83" w:rsidRDefault="00280C83" w:rsidP="00744AC7">
            <w:pPr>
              <w:pStyle w:val="BodyText"/>
              <w:spacing w:before="120" w:line="240" w:lineRule="auto"/>
            </w:pPr>
            <w:r>
              <w:t>Priority Action</w:t>
            </w:r>
          </w:p>
        </w:tc>
      </w:tr>
      <w:bookmarkEnd w:id="11"/>
      <w:tr w:rsidR="00280C83" w14:paraId="62186C3F" w14:textId="512160BF" w:rsidTr="00280C83">
        <w:tc>
          <w:tcPr>
            <w:tcW w:w="2270" w:type="dxa"/>
          </w:tcPr>
          <w:p w14:paraId="3168A336" w14:textId="77777777" w:rsidR="00280C83" w:rsidRPr="00280C83" w:rsidRDefault="00280C83" w:rsidP="00280C83">
            <w:pPr>
              <w:pStyle w:val="BodyText"/>
              <w:numPr>
                <w:ilvl w:val="0"/>
                <w:numId w:val="17"/>
              </w:numPr>
              <w:spacing w:before="120" w:line="240" w:lineRule="auto"/>
              <w:rPr>
                <w:sz w:val="22"/>
                <w:szCs w:val="22"/>
              </w:rPr>
            </w:pPr>
            <w:r w:rsidRPr="00280C83">
              <w:rPr>
                <w:sz w:val="22"/>
                <w:szCs w:val="22"/>
              </w:rPr>
              <w:t>Inclusive education and training settings</w:t>
            </w:r>
          </w:p>
          <w:p w14:paraId="164A23E3" w14:textId="77777777" w:rsidR="00280C83" w:rsidRPr="00280C83" w:rsidRDefault="00280C83" w:rsidP="00280C83">
            <w:pPr>
              <w:pStyle w:val="BodyText"/>
              <w:numPr>
                <w:ilvl w:val="0"/>
                <w:numId w:val="17"/>
              </w:numPr>
              <w:spacing w:before="120" w:line="240" w:lineRule="auto"/>
              <w:rPr>
                <w:sz w:val="22"/>
                <w:szCs w:val="22"/>
              </w:rPr>
            </w:pPr>
            <w:r w:rsidRPr="00280C83">
              <w:rPr>
                <w:sz w:val="22"/>
                <w:szCs w:val="22"/>
              </w:rPr>
              <w:t>Jobs and economic participation</w:t>
            </w:r>
          </w:p>
          <w:p w14:paraId="354F8A11" w14:textId="77777777" w:rsidR="00280C83" w:rsidRPr="00280C83" w:rsidRDefault="00280C83" w:rsidP="00280C83">
            <w:pPr>
              <w:pStyle w:val="BodyText"/>
              <w:numPr>
                <w:ilvl w:val="0"/>
                <w:numId w:val="17"/>
              </w:numPr>
              <w:spacing w:before="120" w:line="240" w:lineRule="auto"/>
              <w:rPr>
                <w:sz w:val="22"/>
                <w:szCs w:val="22"/>
              </w:rPr>
            </w:pPr>
            <w:r w:rsidRPr="00280C83">
              <w:rPr>
                <w:sz w:val="22"/>
                <w:szCs w:val="22"/>
              </w:rPr>
              <w:t>Leadership</w:t>
            </w:r>
          </w:p>
          <w:p w14:paraId="5C091ECF" w14:textId="087A53BF" w:rsidR="00280C83" w:rsidRPr="00280C83" w:rsidRDefault="00280C83" w:rsidP="00280C83">
            <w:pPr>
              <w:pStyle w:val="BodyText"/>
              <w:numPr>
                <w:ilvl w:val="0"/>
                <w:numId w:val="17"/>
              </w:numPr>
              <w:spacing w:before="120" w:line="240" w:lineRule="auto"/>
              <w:rPr>
                <w:sz w:val="22"/>
                <w:szCs w:val="22"/>
              </w:rPr>
            </w:pPr>
            <w:r w:rsidRPr="00280C83">
              <w:rPr>
                <w:sz w:val="22"/>
                <w:szCs w:val="22"/>
              </w:rPr>
              <w:t>People with high and complex needs</w:t>
            </w:r>
          </w:p>
        </w:tc>
        <w:tc>
          <w:tcPr>
            <w:tcW w:w="3962" w:type="dxa"/>
          </w:tcPr>
          <w:p w14:paraId="2EC0D4CE" w14:textId="2F08EFBA" w:rsidR="00280C83" w:rsidRPr="00280C83" w:rsidRDefault="00280C83" w:rsidP="00280C83">
            <w:pPr>
              <w:pStyle w:val="BodyText"/>
              <w:numPr>
                <w:ilvl w:val="0"/>
                <w:numId w:val="17"/>
              </w:numPr>
              <w:spacing w:before="120" w:line="240" w:lineRule="auto"/>
              <w:rPr>
                <w:sz w:val="22"/>
                <w:szCs w:val="22"/>
              </w:rPr>
            </w:pPr>
            <w:r w:rsidRPr="00280C83">
              <w:rPr>
                <w:sz w:val="22"/>
                <w:szCs w:val="22"/>
              </w:rPr>
              <w:t>People with disability get the education and skills development they need to</w:t>
            </w:r>
            <w:r w:rsidR="005423EA">
              <w:rPr>
                <w:sz w:val="22"/>
                <w:szCs w:val="22"/>
              </w:rPr>
              <w:t xml:space="preserve"> succeed</w:t>
            </w:r>
          </w:p>
          <w:p w14:paraId="36B0BC87" w14:textId="77777777" w:rsidR="00280C83" w:rsidRPr="00280C83" w:rsidRDefault="00280C83" w:rsidP="00280C83">
            <w:pPr>
              <w:pStyle w:val="BodyText"/>
              <w:numPr>
                <w:ilvl w:val="0"/>
                <w:numId w:val="17"/>
              </w:numPr>
              <w:spacing w:before="120" w:line="240" w:lineRule="auto"/>
              <w:rPr>
                <w:sz w:val="22"/>
                <w:szCs w:val="22"/>
              </w:rPr>
            </w:pPr>
            <w:r w:rsidRPr="00280C83">
              <w:rPr>
                <w:sz w:val="22"/>
                <w:szCs w:val="22"/>
              </w:rPr>
              <w:t>People with disability have opportunities for meaningful and inclusive employment and economic independence</w:t>
            </w:r>
          </w:p>
          <w:p w14:paraId="353D4AC7" w14:textId="77777777" w:rsidR="00280C83" w:rsidRPr="00280C83" w:rsidRDefault="00280C83" w:rsidP="00280C83">
            <w:pPr>
              <w:pStyle w:val="BodyText"/>
              <w:numPr>
                <w:ilvl w:val="0"/>
                <w:numId w:val="17"/>
              </w:numPr>
              <w:spacing w:before="120" w:line="240" w:lineRule="auto"/>
              <w:rPr>
                <w:sz w:val="22"/>
                <w:szCs w:val="22"/>
              </w:rPr>
            </w:pPr>
            <w:r w:rsidRPr="00280C83">
              <w:rPr>
                <w:sz w:val="22"/>
                <w:szCs w:val="22"/>
              </w:rPr>
              <w:t>People with disability hold positions of leadership and influence across the public, private and community sectors</w:t>
            </w:r>
          </w:p>
          <w:p w14:paraId="64EFE45B" w14:textId="02160949" w:rsidR="00280C83" w:rsidRPr="00280C83" w:rsidRDefault="00280C83" w:rsidP="00280C83">
            <w:pPr>
              <w:pStyle w:val="BodyText"/>
              <w:numPr>
                <w:ilvl w:val="0"/>
                <w:numId w:val="17"/>
              </w:numPr>
              <w:spacing w:before="120" w:line="240" w:lineRule="auto"/>
              <w:rPr>
                <w:sz w:val="22"/>
                <w:szCs w:val="22"/>
              </w:rPr>
            </w:pPr>
            <w:r w:rsidRPr="00280C83">
              <w:rPr>
                <w:sz w:val="22"/>
                <w:szCs w:val="22"/>
              </w:rPr>
              <w:t>People with high and complex needs have opportunities and networks that support the person to participate in the way they choose</w:t>
            </w:r>
          </w:p>
        </w:tc>
        <w:tc>
          <w:tcPr>
            <w:tcW w:w="2778" w:type="dxa"/>
          </w:tcPr>
          <w:p w14:paraId="088956FB" w14:textId="57EB89E5" w:rsidR="00280C83" w:rsidRPr="00280C83" w:rsidRDefault="00280C83" w:rsidP="000128E2">
            <w:pPr>
              <w:pStyle w:val="BodyText"/>
              <w:spacing w:before="120" w:line="240" w:lineRule="auto"/>
              <w:rPr>
                <w:sz w:val="22"/>
                <w:szCs w:val="22"/>
              </w:rPr>
            </w:pPr>
            <w:r w:rsidRPr="00280C83">
              <w:rPr>
                <w:sz w:val="22"/>
                <w:szCs w:val="22"/>
              </w:rPr>
              <w:t>Implement the Public Sector Commission’s People with Disability: Action Plan to Improve WA Public Sector Employment Outcomes 2020-2025</w:t>
            </w:r>
          </w:p>
        </w:tc>
      </w:tr>
    </w:tbl>
    <w:p w14:paraId="5BA9DD92" w14:textId="56031B07" w:rsidR="0054752B" w:rsidRDefault="0054752B" w:rsidP="0054752B">
      <w:pPr>
        <w:pStyle w:val="Heading3"/>
        <w:rPr>
          <w:rFonts w:eastAsia="Arial"/>
        </w:rPr>
      </w:pPr>
      <w:r>
        <w:rPr>
          <w:rFonts w:eastAsia="Arial"/>
        </w:rPr>
        <w:t>Outcomes</w:t>
      </w:r>
    </w:p>
    <w:p w14:paraId="2448B38F" w14:textId="6C1ACFFC" w:rsidR="00280C83" w:rsidRDefault="00280C83" w:rsidP="0054752B">
      <w:pPr>
        <w:pStyle w:val="Heading4"/>
        <w:spacing w:before="0" w:after="0" w:line="360" w:lineRule="auto"/>
      </w:pPr>
      <w:r w:rsidRPr="00280C83">
        <w:rPr>
          <w:rFonts w:eastAsia="Arial"/>
          <w:szCs w:val="24"/>
        </w:rPr>
        <w:t>Tabl</w:t>
      </w:r>
      <w:r>
        <w:t>e 3 – Participate and contribute: Outcome 1 – People with disability get the education and skills development they need to succeed</w:t>
      </w:r>
    </w:p>
    <w:tbl>
      <w:tblPr>
        <w:tblStyle w:val="TableStyle"/>
        <w:tblW w:w="9067" w:type="dxa"/>
        <w:tblLook w:val="04A0" w:firstRow="1" w:lastRow="0" w:firstColumn="1" w:lastColumn="0" w:noHBand="0" w:noVBand="1"/>
      </w:tblPr>
      <w:tblGrid>
        <w:gridCol w:w="1618"/>
        <w:gridCol w:w="4614"/>
        <w:gridCol w:w="1134"/>
        <w:gridCol w:w="1701"/>
      </w:tblGrid>
      <w:tr w:rsidR="00280C83" w14:paraId="1A3FCFCC" w14:textId="0B29F58F" w:rsidTr="00280C83">
        <w:trPr>
          <w:cnfStyle w:val="100000000000" w:firstRow="1" w:lastRow="0" w:firstColumn="0" w:lastColumn="0" w:oddVBand="0" w:evenVBand="0" w:oddHBand="0" w:evenHBand="0" w:firstRowFirstColumn="0" w:firstRowLastColumn="0" w:lastRowFirstColumn="0" w:lastRowLastColumn="0"/>
        </w:trPr>
        <w:tc>
          <w:tcPr>
            <w:tcW w:w="1618" w:type="dxa"/>
          </w:tcPr>
          <w:p w14:paraId="141D3504" w14:textId="1683BC56" w:rsidR="00280C83" w:rsidRDefault="00280C83" w:rsidP="00E60C14">
            <w:pPr>
              <w:pStyle w:val="BodyText"/>
              <w:spacing w:before="120" w:line="240" w:lineRule="auto"/>
            </w:pPr>
            <w:r>
              <w:t>Lead</w:t>
            </w:r>
          </w:p>
        </w:tc>
        <w:tc>
          <w:tcPr>
            <w:tcW w:w="4614" w:type="dxa"/>
          </w:tcPr>
          <w:p w14:paraId="3F87998B" w14:textId="19702835" w:rsidR="00280C83" w:rsidRDefault="00280C83" w:rsidP="00E60C14">
            <w:pPr>
              <w:pStyle w:val="BodyText"/>
              <w:spacing w:before="120" w:line="240" w:lineRule="auto"/>
            </w:pPr>
            <w:r>
              <w:t>Actions</w:t>
            </w:r>
          </w:p>
        </w:tc>
        <w:tc>
          <w:tcPr>
            <w:tcW w:w="1134" w:type="dxa"/>
          </w:tcPr>
          <w:p w14:paraId="501A4116" w14:textId="14DC0528" w:rsidR="00280C83" w:rsidRDefault="00280C83" w:rsidP="00E60C14">
            <w:pPr>
              <w:pStyle w:val="BodyText"/>
              <w:spacing w:before="120" w:line="240" w:lineRule="auto"/>
            </w:pPr>
            <w:r>
              <w:t>Timing</w:t>
            </w:r>
          </w:p>
        </w:tc>
        <w:tc>
          <w:tcPr>
            <w:tcW w:w="1701" w:type="dxa"/>
          </w:tcPr>
          <w:p w14:paraId="63BE1D07" w14:textId="2C4C2B75" w:rsidR="00280C83" w:rsidRDefault="00280C83" w:rsidP="00E60C14">
            <w:pPr>
              <w:pStyle w:val="BodyText"/>
              <w:spacing w:before="120" w:line="240" w:lineRule="auto"/>
            </w:pPr>
            <w:r>
              <w:t>Strategic Priorities</w:t>
            </w:r>
          </w:p>
        </w:tc>
      </w:tr>
      <w:tr w:rsidR="00280C83" w14:paraId="1FD87094" w14:textId="0F6C8A96" w:rsidTr="00280C83">
        <w:tc>
          <w:tcPr>
            <w:tcW w:w="1618" w:type="dxa"/>
          </w:tcPr>
          <w:p w14:paraId="6D979C6D" w14:textId="4A913518" w:rsidR="00280C83" w:rsidRPr="00280C83" w:rsidRDefault="00280C83" w:rsidP="00280C83">
            <w:pPr>
              <w:pStyle w:val="BodyText"/>
              <w:spacing w:before="120" w:line="240" w:lineRule="auto"/>
              <w:rPr>
                <w:sz w:val="22"/>
                <w:szCs w:val="22"/>
              </w:rPr>
            </w:pPr>
            <w:r>
              <w:rPr>
                <w:sz w:val="22"/>
                <w:szCs w:val="22"/>
              </w:rPr>
              <w:t>Department of Education</w:t>
            </w:r>
          </w:p>
        </w:tc>
        <w:tc>
          <w:tcPr>
            <w:tcW w:w="4614" w:type="dxa"/>
          </w:tcPr>
          <w:p w14:paraId="12236D25" w14:textId="741ED5BE" w:rsidR="00280C83" w:rsidRDefault="00280C83" w:rsidP="00280C83">
            <w:pPr>
              <w:pStyle w:val="BodyText"/>
              <w:spacing w:before="120" w:line="240" w:lineRule="auto"/>
              <w:rPr>
                <w:sz w:val="22"/>
                <w:szCs w:val="22"/>
              </w:rPr>
            </w:pPr>
            <w:r>
              <w:rPr>
                <w:b/>
                <w:bCs/>
                <w:sz w:val="22"/>
                <w:szCs w:val="22"/>
              </w:rPr>
              <w:t>Path to success</w:t>
            </w:r>
          </w:p>
          <w:p w14:paraId="28A5992B" w14:textId="323EB5F5" w:rsidR="00280C83" w:rsidRPr="00280C83" w:rsidRDefault="00280C83" w:rsidP="00280C83">
            <w:pPr>
              <w:pStyle w:val="BodyText"/>
              <w:spacing w:before="120" w:line="240" w:lineRule="auto"/>
              <w:rPr>
                <w:sz w:val="22"/>
                <w:szCs w:val="22"/>
              </w:rPr>
            </w:pPr>
            <w:r w:rsidRPr="00280C83">
              <w:rPr>
                <w:sz w:val="22"/>
                <w:szCs w:val="22"/>
              </w:rPr>
              <w:t>Students with disabilit</w:t>
            </w:r>
            <w:r>
              <w:rPr>
                <w:sz w:val="22"/>
                <w:szCs w:val="22"/>
              </w:rPr>
              <w:t>y</w:t>
            </w:r>
            <w:r w:rsidRPr="00280C83">
              <w:rPr>
                <w:sz w:val="22"/>
                <w:szCs w:val="22"/>
              </w:rPr>
              <w:t xml:space="preserve"> are engaged in early pathway planning to support them to transition through their education and into work or further study.</w:t>
            </w:r>
            <w:r w:rsidRPr="00BE5191">
              <w:rPr>
                <w:sz w:val="20"/>
                <w:szCs w:val="20"/>
              </w:rPr>
              <w:t xml:space="preserve">   </w:t>
            </w:r>
          </w:p>
        </w:tc>
        <w:tc>
          <w:tcPr>
            <w:tcW w:w="1134" w:type="dxa"/>
          </w:tcPr>
          <w:p w14:paraId="73F1D72B" w14:textId="62BAB0BD" w:rsidR="00280C83" w:rsidRPr="00280C83" w:rsidRDefault="00280C83" w:rsidP="00280C83">
            <w:pPr>
              <w:pStyle w:val="BodyText"/>
              <w:spacing w:before="120" w:line="240" w:lineRule="auto"/>
              <w:rPr>
                <w:sz w:val="22"/>
                <w:szCs w:val="22"/>
              </w:rPr>
            </w:pPr>
            <w:r>
              <w:rPr>
                <w:sz w:val="22"/>
                <w:szCs w:val="22"/>
              </w:rPr>
              <w:t>Ongoing</w:t>
            </w:r>
          </w:p>
        </w:tc>
        <w:tc>
          <w:tcPr>
            <w:tcW w:w="1701" w:type="dxa"/>
          </w:tcPr>
          <w:p w14:paraId="520D4554" w14:textId="4C88900E" w:rsidR="00280C83" w:rsidRPr="00280C83" w:rsidRDefault="00812293" w:rsidP="00812293">
            <w:pPr>
              <w:pStyle w:val="BodyText"/>
              <w:spacing w:before="120" w:line="240" w:lineRule="auto"/>
              <w:rPr>
                <w:sz w:val="22"/>
                <w:szCs w:val="22"/>
              </w:rPr>
            </w:pPr>
            <w:r>
              <w:rPr>
                <w:sz w:val="22"/>
                <w:szCs w:val="22"/>
              </w:rPr>
              <w:t>I</w:t>
            </w:r>
            <w:r w:rsidR="00280C83" w:rsidRPr="00280C83">
              <w:rPr>
                <w:sz w:val="22"/>
                <w:szCs w:val="22"/>
              </w:rPr>
              <w:t>nclusive education and training settings</w:t>
            </w:r>
          </w:p>
        </w:tc>
      </w:tr>
      <w:tr w:rsidR="00280C83" w14:paraId="05832E17" w14:textId="77777777" w:rsidTr="00280C83">
        <w:tc>
          <w:tcPr>
            <w:tcW w:w="1618" w:type="dxa"/>
          </w:tcPr>
          <w:p w14:paraId="6936FB4C" w14:textId="5BEE5055" w:rsidR="00280C83" w:rsidRDefault="00280C83" w:rsidP="00280C83">
            <w:pPr>
              <w:pStyle w:val="BodyText"/>
              <w:spacing w:before="120" w:line="240" w:lineRule="auto"/>
              <w:rPr>
                <w:sz w:val="22"/>
                <w:szCs w:val="22"/>
              </w:rPr>
            </w:pPr>
            <w:r>
              <w:rPr>
                <w:sz w:val="22"/>
                <w:szCs w:val="22"/>
              </w:rPr>
              <w:lastRenderedPageBreak/>
              <w:t>Department of Education</w:t>
            </w:r>
          </w:p>
        </w:tc>
        <w:tc>
          <w:tcPr>
            <w:tcW w:w="4614" w:type="dxa"/>
          </w:tcPr>
          <w:p w14:paraId="7425CAC5" w14:textId="5F4DEA15" w:rsidR="00280C83" w:rsidRPr="00280C83" w:rsidRDefault="00280C83" w:rsidP="00F224BD">
            <w:pPr>
              <w:pStyle w:val="BodyText"/>
              <w:keepNext/>
              <w:pBdr>
                <w:top w:val="nil"/>
                <w:left w:val="nil"/>
                <w:bottom w:val="nil"/>
                <w:right w:val="nil"/>
                <w:between w:val="nil"/>
              </w:pBdr>
              <w:spacing w:before="120" w:line="240" w:lineRule="auto"/>
              <w:rPr>
                <w:b/>
                <w:bCs/>
                <w:sz w:val="22"/>
                <w:szCs w:val="22"/>
              </w:rPr>
            </w:pPr>
            <w:r w:rsidRPr="00280C83">
              <w:rPr>
                <w:b/>
                <w:bCs/>
                <w:sz w:val="22"/>
                <w:szCs w:val="22"/>
              </w:rPr>
              <w:t>Realising individual capacity</w:t>
            </w:r>
          </w:p>
          <w:p w14:paraId="7D537104" w14:textId="22263BD6" w:rsidR="00280C83" w:rsidRPr="00280C83" w:rsidRDefault="00280C83" w:rsidP="00F224BD">
            <w:pPr>
              <w:pStyle w:val="BodyText"/>
              <w:keepLines/>
              <w:pBdr>
                <w:top w:val="nil"/>
                <w:left w:val="nil"/>
                <w:bottom w:val="nil"/>
                <w:right w:val="nil"/>
                <w:between w:val="nil"/>
              </w:pBdr>
              <w:spacing w:before="120" w:line="240" w:lineRule="auto"/>
              <w:rPr>
                <w:sz w:val="22"/>
                <w:szCs w:val="22"/>
              </w:rPr>
            </w:pPr>
            <w:r w:rsidRPr="00280C83">
              <w:rPr>
                <w:sz w:val="22"/>
                <w:szCs w:val="22"/>
              </w:rPr>
              <w:t xml:space="preserve">Continue to build the capacity of principals, </w:t>
            </w:r>
            <w:proofErr w:type="gramStart"/>
            <w:r w:rsidRPr="00280C83">
              <w:rPr>
                <w:sz w:val="22"/>
                <w:szCs w:val="22"/>
              </w:rPr>
              <w:t>teachers</w:t>
            </w:r>
            <w:proofErr w:type="gramEnd"/>
            <w:r w:rsidRPr="00280C83">
              <w:rPr>
                <w:sz w:val="22"/>
                <w:szCs w:val="22"/>
              </w:rPr>
              <w:t xml:space="preserve"> and allied professionals to provide teaching and learning adjustments that meet individual student need</w:t>
            </w:r>
            <w:r>
              <w:rPr>
                <w:sz w:val="22"/>
                <w:szCs w:val="22"/>
              </w:rPr>
              <w:t>s</w:t>
            </w:r>
            <w:r w:rsidRPr="00280C83">
              <w:rPr>
                <w:sz w:val="22"/>
                <w:szCs w:val="22"/>
              </w:rPr>
              <w:t xml:space="preserve">, including students with disability.   </w:t>
            </w:r>
          </w:p>
        </w:tc>
        <w:tc>
          <w:tcPr>
            <w:tcW w:w="1134" w:type="dxa"/>
          </w:tcPr>
          <w:p w14:paraId="0523A190" w14:textId="106C03F8" w:rsid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42F9D593" w14:textId="5CC5369C" w:rsidR="00280C83" w:rsidRPr="00280C83" w:rsidRDefault="00280C83" w:rsidP="00812293">
            <w:pPr>
              <w:pStyle w:val="BodyText"/>
              <w:spacing w:before="120" w:line="240" w:lineRule="auto"/>
              <w:rPr>
                <w:sz w:val="22"/>
                <w:szCs w:val="22"/>
              </w:rPr>
            </w:pPr>
            <w:r w:rsidRPr="00280C83">
              <w:rPr>
                <w:sz w:val="22"/>
                <w:szCs w:val="22"/>
              </w:rPr>
              <w:t>Inclusive education and training settings</w:t>
            </w:r>
          </w:p>
        </w:tc>
      </w:tr>
      <w:tr w:rsidR="00280C83" w14:paraId="215FF77D" w14:textId="77777777" w:rsidTr="00280C83">
        <w:tc>
          <w:tcPr>
            <w:tcW w:w="1618" w:type="dxa"/>
          </w:tcPr>
          <w:p w14:paraId="009570FF" w14:textId="0257A20D" w:rsidR="00280C83" w:rsidRDefault="00280C83" w:rsidP="00280C83">
            <w:pPr>
              <w:pStyle w:val="BodyText"/>
              <w:spacing w:before="120" w:line="240" w:lineRule="auto"/>
              <w:rPr>
                <w:sz w:val="22"/>
                <w:szCs w:val="22"/>
              </w:rPr>
            </w:pPr>
            <w:r w:rsidRPr="00280C83">
              <w:rPr>
                <w:sz w:val="22"/>
                <w:szCs w:val="22"/>
              </w:rPr>
              <w:t>Department of Education</w:t>
            </w:r>
          </w:p>
        </w:tc>
        <w:tc>
          <w:tcPr>
            <w:tcW w:w="4614" w:type="dxa"/>
          </w:tcPr>
          <w:p w14:paraId="1708BABE" w14:textId="4B4F81BE"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Plan for success</w:t>
            </w:r>
          </w:p>
          <w:p w14:paraId="001C91BA" w14:textId="44F0C2EC"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 xml:space="preserve">Strengthen personalised planning approaches between young people with disability, families, agency partners and schools. </w:t>
            </w:r>
          </w:p>
        </w:tc>
        <w:tc>
          <w:tcPr>
            <w:tcW w:w="1134" w:type="dxa"/>
          </w:tcPr>
          <w:p w14:paraId="630F2AB1" w14:textId="1AE0EFDA" w:rsid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57E5AE63" w14:textId="14CCF210" w:rsidR="00280C83" w:rsidRPr="00280C83" w:rsidRDefault="00280C83" w:rsidP="00812293">
            <w:pPr>
              <w:pStyle w:val="BodyText"/>
              <w:spacing w:before="120" w:line="240" w:lineRule="auto"/>
              <w:rPr>
                <w:sz w:val="22"/>
                <w:szCs w:val="22"/>
              </w:rPr>
            </w:pPr>
            <w:r w:rsidRPr="00280C83">
              <w:rPr>
                <w:sz w:val="22"/>
                <w:szCs w:val="22"/>
              </w:rPr>
              <w:t>Inclusive education and training settings</w:t>
            </w:r>
          </w:p>
        </w:tc>
      </w:tr>
      <w:tr w:rsidR="00280C83" w14:paraId="134A59F5" w14:textId="77777777" w:rsidTr="00280C83">
        <w:tc>
          <w:tcPr>
            <w:tcW w:w="1618" w:type="dxa"/>
          </w:tcPr>
          <w:p w14:paraId="5C79F465" w14:textId="76F08FC8" w:rsidR="00280C83" w:rsidRDefault="00280C83" w:rsidP="00280C83">
            <w:pPr>
              <w:pStyle w:val="BodyText"/>
              <w:spacing w:before="120" w:line="240" w:lineRule="auto"/>
              <w:rPr>
                <w:sz w:val="22"/>
                <w:szCs w:val="22"/>
              </w:rPr>
            </w:pPr>
            <w:r w:rsidRPr="00280C83">
              <w:rPr>
                <w:sz w:val="22"/>
                <w:szCs w:val="22"/>
              </w:rPr>
              <w:t>Department of Education</w:t>
            </w:r>
          </w:p>
        </w:tc>
        <w:tc>
          <w:tcPr>
            <w:tcW w:w="4614" w:type="dxa"/>
          </w:tcPr>
          <w:p w14:paraId="63729E8A" w14:textId="30C334BE"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Principles of inclusive education</w:t>
            </w:r>
          </w:p>
          <w:p w14:paraId="4DA1B7E9" w14:textId="3F3906EC"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 xml:space="preserve">Services, </w:t>
            </w:r>
            <w:proofErr w:type="gramStart"/>
            <w:r w:rsidRPr="00280C83">
              <w:rPr>
                <w:sz w:val="22"/>
                <w:szCs w:val="22"/>
              </w:rPr>
              <w:t>programs</w:t>
            </w:r>
            <w:proofErr w:type="gramEnd"/>
            <w:r w:rsidRPr="00280C83">
              <w:rPr>
                <w:sz w:val="22"/>
                <w:szCs w:val="22"/>
              </w:rPr>
              <w:t xml:space="preserve"> and facilities accessed by students reflect the principles of inclusive education.</w:t>
            </w:r>
          </w:p>
        </w:tc>
        <w:tc>
          <w:tcPr>
            <w:tcW w:w="1134" w:type="dxa"/>
          </w:tcPr>
          <w:p w14:paraId="501941BB" w14:textId="425E3EDC" w:rsidR="00280C83" w:rsidRDefault="00280C83" w:rsidP="00280C83">
            <w:pPr>
              <w:pStyle w:val="BodyText"/>
              <w:spacing w:before="120" w:line="240" w:lineRule="auto"/>
              <w:rPr>
                <w:sz w:val="22"/>
                <w:szCs w:val="22"/>
              </w:rPr>
            </w:pPr>
            <w:r w:rsidRPr="00280C83">
              <w:rPr>
                <w:sz w:val="22"/>
                <w:szCs w:val="22"/>
              </w:rPr>
              <w:t>Short</w:t>
            </w:r>
          </w:p>
        </w:tc>
        <w:tc>
          <w:tcPr>
            <w:tcW w:w="1701" w:type="dxa"/>
          </w:tcPr>
          <w:p w14:paraId="73FB85D6" w14:textId="156F1F2A" w:rsidR="00280C83" w:rsidRPr="00280C83" w:rsidRDefault="00280C83" w:rsidP="00812293">
            <w:pPr>
              <w:pStyle w:val="BodyText"/>
              <w:spacing w:before="120" w:line="240" w:lineRule="auto"/>
              <w:rPr>
                <w:sz w:val="22"/>
                <w:szCs w:val="22"/>
              </w:rPr>
            </w:pPr>
            <w:r w:rsidRPr="00280C83">
              <w:rPr>
                <w:sz w:val="22"/>
                <w:szCs w:val="22"/>
              </w:rPr>
              <w:t>Inclusive education and training settings</w:t>
            </w:r>
          </w:p>
        </w:tc>
      </w:tr>
      <w:tr w:rsidR="00280C83" w14:paraId="656B6196" w14:textId="77777777" w:rsidTr="00280C83">
        <w:tc>
          <w:tcPr>
            <w:tcW w:w="1618" w:type="dxa"/>
          </w:tcPr>
          <w:p w14:paraId="2310C1A4" w14:textId="05C8DB4E" w:rsidR="00280C83" w:rsidRDefault="00280C83" w:rsidP="00280C83">
            <w:pPr>
              <w:pStyle w:val="BodyText"/>
              <w:spacing w:before="120" w:line="240" w:lineRule="auto"/>
              <w:rPr>
                <w:sz w:val="22"/>
                <w:szCs w:val="22"/>
              </w:rPr>
            </w:pPr>
            <w:r w:rsidRPr="00280C83">
              <w:rPr>
                <w:sz w:val="22"/>
                <w:szCs w:val="22"/>
              </w:rPr>
              <w:t>Department of Training and Workforce Development</w:t>
            </w:r>
          </w:p>
        </w:tc>
        <w:tc>
          <w:tcPr>
            <w:tcW w:w="4614" w:type="dxa"/>
          </w:tcPr>
          <w:p w14:paraId="09CB7011" w14:textId="2EAE5411"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 xml:space="preserve">Strong </w:t>
            </w:r>
            <w:r>
              <w:rPr>
                <w:b/>
                <w:bCs/>
                <w:sz w:val="22"/>
                <w:szCs w:val="22"/>
              </w:rPr>
              <w:t>f</w:t>
            </w:r>
            <w:r w:rsidRPr="00280C83">
              <w:rPr>
                <w:b/>
                <w:bCs/>
                <w:sz w:val="22"/>
                <w:szCs w:val="22"/>
              </w:rPr>
              <w:t>oundations</w:t>
            </w:r>
          </w:p>
          <w:p w14:paraId="54E18240" w14:textId="270719B3"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Commitment to continue to deliver the Gaining Access to Training and Employment program</w:t>
            </w:r>
            <w:r>
              <w:rPr>
                <w:sz w:val="22"/>
                <w:szCs w:val="22"/>
              </w:rPr>
              <w:t xml:space="preserve">, </w:t>
            </w:r>
            <w:r w:rsidR="00AA7478">
              <w:rPr>
                <w:sz w:val="22"/>
                <w:szCs w:val="22"/>
              </w:rPr>
              <w:t xml:space="preserve">which is </w:t>
            </w:r>
            <w:r w:rsidRPr="00280C83">
              <w:rPr>
                <w:sz w:val="22"/>
                <w:szCs w:val="22"/>
              </w:rPr>
              <w:t>designed for learners without any prior experience in an adult learning environment. Literacy and numeracy support</w:t>
            </w:r>
            <w:r w:rsidR="000E495B">
              <w:rPr>
                <w:sz w:val="22"/>
                <w:szCs w:val="22"/>
              </w:rPr>
              <w:t xml:space="preserve"> </w:t>
            </w:r>
            <w:proofErr w:type="gramStart"/>
            <w:r w:rsidRPr="00280C83">
              <w:rPr>
                <w:sz w:val="22"/>
                <w:szCs w:val="22"/>
              </w:rPr>
              <w:t>is</w:t>
            </w:r>
            <w:proofErr w:type="gramEnd"/>
            <w:r w:rsidRPr="00280C83">
              <w:rPr>
                <w:sz w:val="22"/>
                <w:szCs w:val="22"/>
              </w:rPr>
              <w:t xml:space="preserve"> also offered to assist with building foundational skills so that learners can go on to undertake further studies.</w:t>
            </w:r>
          </w:p>
        </w:tc>
        <w:tc>
          <w:tcPr>
            <w:tcW w:w="1134" w:type="dxa"/>
          </w:tcPr>
          <w:p w14:paraId="6A4EAAA3" w14:textId="349E4E65" w:rsid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66F523CD" w14:textId="630B4F72" w:rsidR="00280C83" w:rsidRPr="00280C83" w:rsidRDefault="00280C83" w:rsidP="00812293">
            <w:pPr>
              <w:pStyle w:val="BodyText"/>
              <w:spacing w:before="120" w:line="240" w:lineRule="auto"/>
              <w:rPr>
                <w:sz w:val="22"/>
                <w:szCs w:val="22"/>
              </w:rPr>
            </w:pPr>
            <w:r w:rsidRPr="00280C83">
              <w:rPr>
                <w:sz w:val="22"/>
                <w:szCs w:val="22"/>
              </w:rPr>
              <w:t>Inclusive education and training settings</w:t>
            </w:r>
          </w:p>
        </w:tc>
      </w:tr>
      <w:tr w:rsidR="00280C83" w14:paraId="42484224" w14:textId="77777777" w:rsidTr="00280C83">
        <w:tc>
          <w:tcPr>
            <w:tcW w:w="1618" w:type="dxa"/>
          </w:tcPr>
          <w:p w14:paraId="515241D4" w14:textId="0591FC42" w:rsidR="00280C83" w:rsidRDefault="00280C83" w:rsidP="00280C83">
            <w:pPr>
              <w:pStyle w:val="BodyText"/>
              <w:spacing w:before="120" w:line="240" w:lineRule="auto"/>
              <w:rPr>
                <w:sz w:val="22"/>
                <w:szCs w:val="22"/>
              </w:rPr>
            </w:pPr>
            <w:r w:rsidRPr="00280C83">
              <w:rPr>
                <w:sz w:val="22"/>
                <w:szCs w:val="22"/>
              </w:rPr>
              <w:t>Department of Training and Workforce Development</w:t>
            </w:r>
          </w:p>
        </w:tc>
        <w:tc>
          <w:tcPr>
            <w:tcW w:w="4614" w:type="dxa"/>
          </w:tcPr>
          <w:p w14:paraId="26B3BCFD" w14:textId="482B27A2" w:rsidR="00280C83" w:rsidRPr="00280C83" w:rsidRDefault="00280C83" w:rsidP="00280C83">
            <w:pPr>
              <w:pStyle w:val="BodyText"/>
              <w:spacing w:before="120" w:line="240" w:lineRule="auto"/>
              <w:rPr>
                <w:b/>
                <w:bCs/>
                <w:sz w:val="22"/>
                <w:szCs w:val="22"/>
              </w:rPr>
            </w:pPr>
            <w:r w:rsidRPr="00280C83">
              <w:rPr>
                <w:b/>
                <w:bCs/>
                <w:sz w:val="22"/>
                <w:szCs w:val="22"/>
              </w:rPr>
              <w:t xml:space="preserve">Accessible training </w:t>
            </w:r>
          </w:p>
          <w:p w14:paraId="5BB442F9" w14:textId="0EAAEE80" w:rsidR="00280C83" w:rsidRPr="00280C83" w:rsidRDefault="00280C83" w:rsidP="00280C83">
            <w:pPr>
              <w:pStyle w:val="BodyText"/>
              <w:spacing w:before="120" w:line="240" w:lineRule="auto"/>
              <w:rPr>
                <w:sz w:val="22"/>
                <w:szCs w:val="22"/>
              </w:rPr>
            </w:pPr>
            <w:r w:rsidRPr="00280C83">
              <w:rPr>
                <w:sz w:val="22"/>
                <w:szCs w:val="22"/>
              </w:rPr>
              <w:t>Enable tertiary skills training to be more accessible for people with disability through hybrid training models.</w:t>
            </w:r>
          </w:p>
        </w:tc>
        <w:tc>
          <w:tcPr>
            <w:tcW w:w="1134" w:type="dxa"/>
          </w:tcPr>
          <w:p w14:paraId="2D7A25F2" w14:textId="383255AE" w:rsidR="00280C83" w:rsidRDefault="00280C83" w:rsidP="00280C83">
            <w:pPr>
              <w:pStyle w:val="BodyText"/>
              <w:spacing w:before="120" w:line="240" w:lineRule="auto"/>
              <w:rPr>
                <w:sz w:val="22"/>
                <w:szCs w:val="22"/>
              </w:rPr>
            </w:pPr>
            <w:r w:rsidRPr="00280C83">
              <w:rPr>
                <w:sz w:val="22"/>
                <w:szCs w:val="22"/>
              </w:rPr>
              <w:t>Medium</w:t>
            </w:r>
          </w:p>
        </w:tc>
        <w:tc>
          <w:tcPr>
            <w:tcW w:w="1701" w:type="dxa"/>
          </w:tcPr>
          <w:p w14:paraId="6A41B960" w14:textId="77777777" w:rsidR="00280C83" w:rsidRDefault="00280C83" w:rsidP="00812293">
            <w:pPr>
              <w:pStyle w:val="BodyText"/>
              <w:spacing w:before="120" w:line="240" w:lineRule="auto"/>
              <w:rPr>
                <w:sz w:val="22"/>
                <w:szCs w:val="22"/>
              </w:rPr>
            </w:pPr>
            <w:r w:rsidRPr="00280C83">
              <w:rPr>
                <w:sz w:val="22"/>
                <w:szCs w:val="22"/>
              </w:rPr>
              <w:t>Inclusive education and training settings</w:t>
            </w:r>
          </w:p>
          <w:p w14:paraId="152C4A95" w14:textId="77777777" w:rsidR="00280C83" w:rsidRDefault="00280C83" w:rsidP="00812293">
            <w:pPr>
              <w:pStyle w:val="BodyText"/>
              <w:spacing w:before="120" w:line="240" w:lineRule="auto"/>
              <w:rPr>
                <w:sz w:val="22"/>
                <w:szCs w:val="22"/>
              </w:rPr>
            </w:pPr>
            <w:r>
              <w:rPr>
                <w:sz w:val="22"/>
                <w:szCs w:val="22"/>
              </w:rPr>
              <w:t>Jobs and economic participation</w:t>
            </w:r>
          </w:p>
          <w:p w14:paraId="420E8670" w14:textId="013255FA" w:rsidR="00280C83" w:rsidRPr="00280C83" w:rsidRDefault="00280C83" w:rsidP="00812293">
            <w:pPr>
              <w:pStyle w:val="BodyText"/>
              <w:spacing w:before="120" w:line="240" w:lineRule="auto"/>
              <w:rPr>
                <w:sz w:val="22"/>
                <w:szCs w:val="22"/>
              </w:rPr>
            </w:pPr>
            <w:r>
              <w:rPr>
                <w:sz w:val="22"/>
                <w:szCs w:val="22"/>
              </w:rPr>
              <w:t>People with high and complex needs</w:t>
            </w:r>
          </w:p>
        </w:tc>
      </w:tr>
    </w:tbl>
    <w:p w14:paraId="7AB61B11" w14:textId="441AC762" w:rsidR="00280C83" w:rsidRDefault="00280C83" w:rsidP="00280C83">
      <w:pPr>
        <w:pStyle w:val="Heading4"/>
        <w:spacing w:after="0" w:line="360" w:lineRule="auto"/>
      </w:pPr>
      <w:r w:rsidRPr="00280C83">
        <w:rPr>
          <w:rFonts w:eastAsia="Arial"/>
          <w:szCs w:val="24"/>
        </w:rPr>
        <w:lastRenderedPageBreak/>
        <w:t>Tabl</w:t>
      </w:r>
      <w:r>
        <w:t>e 4 – Participate and contribute: Outcome 2 – People with disability have opportunities for meaningful and inclusive employment and economic independence</w:t>
      </w:r>
    </w:p>
    <w:tbl>
      <w:tblPr>
        <w:tblStyle w:val="TableStyle"/>
        <w:tblW w:w="9067" w:type="dxa"/>
        <w:tblLook w:val="04A0" w:firstRow="1" w:lastRow="0" w:firstColumn="1" w:lastColumn="0" w:noHBand="0" w:noVBand="1"/>
      </w:tblPr>
      <w:tblGrid>
        <w:gridCol w:w="1623"/>
        <w:gridCol w:w="4609"/>
        <w:gridCol w:w="1134"/>
        <w:gridCol w:w="1701"/>
      </w:tblGrid>
      <w:tr w:rsidR="00280C83" w14:paraId="792764BB" w14:textId="77777777" w:rsidTr="00A24C73">
        <w:trPr>
          <w:cnfStyle w:val="100000000000" w:firstRow="1" w:lastRow="0" w:firstColumn="0" w:lastColumn="0" w:oddVBand="0" w:evenVBand="0" w:oddHBand="0" w:evenHBand="0" w:firstRowFirstColumn="0" w:firstRowLastColumn="0" w:lastRowFirstColumn="0" w:lastRowLastColumn="0"/>
        </w:trPr>
        <w:tc>
          <w:tcPr>
            <w:tcW w:w="1623" w:type="dxa"/>
          </w:tcPr>
          <w:p w14:paraId="37395CBA" w14:textId="77777777" w:rsidR="00280C83" w:rsidRDefault="00280C83" w:rsidP="00E60C14">
            <w:pPr>
              <w:pStyle w:val="BodyText"/>
              <w:spacing w:before="120" w:line="240" w:lineRule="auto"/>
            </w:pPr>
            <w:r>
              <w:t>Lead</w:t>
            </w:r>
          </w:p>
        </w:tc>
        <w:tc>
          <w:tcPr>
            <w:tcW w:w="4609" w:type="dxa"/>
          </w:tcPr>
          <w:p w14:paraId="2EA727A9" w14:textId="77777777" w:rsidR="00280C83" w:rsidRDefault="00280C83" w:rsidP="00E60C14">
            <w:pPr>
              <w:pStyle w:val="BodyText"/>
              <w:spacing w:before="120" w:line="240" w:lineRule="auto"/>
            </w:pPr>
            <w:r>
              <w:t>Actions</w:t>
            </w:r>
          </w:p>
        </w:tc>
        <w:tc>
          <w:tcPr>
            <w:tcW w:w="1134" w:type="dxa"/>
          </w:tcPr>
          <w:p w14:paraId="5DA93AEF" w14:textId="77777777" w:rsidR="00280C83" w:rsidRDefault="00280C83" w:rsidP="00E60C14">
            <w:pPr>
              <w:pStyle w:val="BodyText"/>
              <w:spacing w:before="120" w:line="240" w:lineRule="auto"/>
            </w:pPr>
            <w:r>
              <w:t>Timing</w:t>
            </w:r>
          </w:p>
        </w:tc>
        <w:tc>
          <w:tcPr>
            <w:tcW w:w="1701" w:type="dxa"/>
          </w:tcPr>
          <w:p w14:paraId="4046DA09" w14:textId="77777777" w:rsidR="00280C83" w:rsidRDefault="00280C83" w:rsidP="00E60C14">
            <w:pPr>
              <w:pStyle w:val="BodyText"/>
              <w:spacing w:before="120" w:line="240" w:lineRule="auto"/>
            </w:pPr>
            <w:r>
              <w:t>Strategic Priorities</w:t>
            </w:r>
          </w:p>
        </w:tc>
      </w:tr>
      <w:tr w:rsidR="00280C83" w14:paraId="7CE40EC7" w14:textId="77777777" w:rsidTr="00A24C73">
        <w:tc>
          <w:tcPr>
            <w:tcW w:w="1623" w:type="dxa"/>
          </w:tcPr>
          <w:p w14:paraId="7750557D" w14:textId="7719F596" w:rsidR="00280C83" w:rsidRPr="00280C83" w:rsidRDefault="00280C83" w:rsidP="00E60C14">
            <w:pPr>
              <w:pStyle w:val="BodyText"/>
              <w:spacing w:before="120" w:line="240" w:lineRule="auto"/>
              <w:rPr>
                <w:sz w:val="22"/>
                <w:szCs w:val="22"/>
              </w:rPr>
            </w:pPr>
            <w:r w:rsidRPr="00280C83">
              <w:rPr>
                <w:sz w:val="22"/>
                <w:szCs w:val="22"/>
              </w:rPr>
              <w:t>Department of Communities</w:t>
            </w:r>
          </w:p>
        </w:tc>
        <w:tc>
          <w:tcPr>
            <w:tcW w:w="4609" w:type="dxa"/>
          </w:tcPr>
          <w:p w14:paraId="51187673" w14:textId="77FCCB99" w:rsidR="00280C83" w:rsidRPr="00280C83" w:rsidRDefault="00280C83" w:rsidP="00280C83">
            <w:pPr>
              <w:pStyle w:val="BodyText"/>
              <w:spacing w:before="120" w:line="240" w:lineRule="auto"/>
              <w:rPr>
                <w:b/>
                <w:bCs/>
                <w:sz w:val="22"/>
                <w:szCs w:val="22"/>
              </w:rPr>
            </w:pPr>
            <w:r w:rsidRPr="00280C83">
              <w:rPr>
                <w:b/>
                <w:bCs/>
                <w:sz w:val="22"/>
                <w:szCs w:val="22"/>
              </w:rPr>
              <w:t>Employment opportunities</w:t>
            </w:r>
          </w:p>
          <w:p w14:paraId="10896415" w14:textId="374ABE20" w:rsidR="00280C83" w:rsidRPr="00280C83" w:rsidRDefault="00280C83" w:rsidP="00280C83">
            <w:pPr>
              <w:pStyle w:val="BodyText"/>
              <w:spacing w:before="120" w:line="240" w:lineRule="auto"/>
              <w:rPr>
                <w:sz w:val="22"/>
                <w:szCs w:val="22"/>
              </w:rPr>
            </w:pPr>
            <w:r w:rsidRPr="00280C83">
              <w:rPr>
                <w:sz w:val="22"/>
                <w:szCs w:val="22"/>
              </w:rPr>
              <w:t>Social Housing Economic Recovery Package provides inclusive employment outcomes for people with disability in the construction and allied industries.</w:t>
            </w:r>
            <w:r w:rsidRPr="00BE5191">
              <w:rPr>
                <w:sz w:val="20"/>
                <w:szCs w:val="20"/>
              </w:rPr>
              <w:t xml:space="preserve"> </w:t>
            </w:r>
          </w:p>
        </w:tc>
        <w:tc>
          <w:tcPr>
            <w:tcW w:w="1134" w:type="dxa"/>
          </w:tcPr>
          <w:p w14:paraId="01D1337A" w14:textId="718A99B3" w:rsidR="00280C83" w:rsidRPr="00280C83" w:rsidRDefault="00280C83" w:rsidP="00E60C14">
            <w:pPr>
              <w:pStyle w:val="BodyText"/>
              <w:spacing w:before="120" w:line="240" w:lineRule="auto"/>
              <w:rPr>
                <w:sz w:val="22"/>
                <w:szCs w:val="22"/>
              </w:rPr>
            </w:pPr>
            <w:r>
              <w:rPr>
                <w:sz w:val="22"/>
                <w:szCs w:val="22"/>
              </w:rPr>
              <w:t>Short</w:t>
            </w:r>
          </w:p>
        </w:tc>
        <w:tc>
          <w:tcPr>
            <w:tcW w:w="1701" w:type="dxa"/>
          </w:tcPr>
          <w:p w14:paraId="1EA6E5F5" w14:textId="77777777" w:rsidR="00280C83" w:rsidRDefault="00280C83" w:rsidP="00812293">
            <w:pPr>
              <w:pStyle w:val="BodyText"/>
              <w:spacing w:before="120" w:line="240" w:lineRule="auto"/>
              <w:rPr>
                <w:sz w:val="22"/>
                <w:szCs w:val="22"/>
              </w:rPr>
            </w:pPr>
            <w:r>
              <w:rPr>
                <w:sz w:val="22"/>
                <w:szCs w:val="22"/>
              </w:rPr>
              <w:t>Jobs and economic participation</w:t>
            </w:r>
          </w:p>
          <w:p w14:paraId="51B08B7D" w14:textId="03D09856" w:rsidR="00280C83" w:rsidRPr="00280C83" w:rsidRDefault="00280C83" w:rsidP="00812293">
            <w:pPr>
              <w:pStyle w:val="BodyText"/>
              <w:spacing w:before="120" w:line="240" w:lineRule="auto"/>
              <w:rPr>
                <w:sz w:val="22"/>
                <w:szCs w:val="22"/>
              </w:rPr>
            </w:pPr>
            <w:r>
              <w:rPr>
                <w:sz w:val="22"/>
                <w:szCs w:val="22"/>
              </w:rPr>
              <w:t>People with high and complex needs</w:t>
            </w:r>
          </w:p>
        </w:tc>
      </w:tr>
      <w:tr w:rsidR="00280C83" w14:paraId="6D87535E" w14:textId="77777777" w:rsidTr="00A24C73">
        <w:tc>
          <w:tcPr>
            <w:tcW w:w="1623" w:type="dxa"/>
          </w:tcPr>
          <w:p w14:paraId="5417ED5D" w14:textId="024BF926" w:rsidR="00280C83" w:rsidRDefault="00280C83" w:rsidP="00280C83">
            <w:pPr>
              <w:pStyle w:val="BodyText"/>
              <w:spacing w:before="120" w:line="240" w:lineRule="auto"/>
              <w:rPr>
                <w:sz w:val="22"/>
                <w:szCs w:val="22"/>
              </w:rPr>
            </w:pPr>
            <w:r w:rsidRPr="00280C83">
              <w:rPr>
                <w:sz w:val="22"/>
                <w:szCs w:val="22"/>
              </w:rPr>
              <w:t>All State Government agencies with support from the Public Sector Commission</w:t>
            </w:r>
          </w:p>
        </w:tc>
        <w:tc>
          <w:tcPr>
            <w:tcW w:w="4609" w:type="dxa"/>
          </w:tcPr>
          <w:p w14:paraId="146EDC05" w14:textId="50CBA025" w:rsidR="00280C83" w:rsidRPr="00280C83" w:rsidRDefault="00280C83" w:rsidP="00280C83">
            <w:pPr>
              <w:pStyle w:val="BodyText"/>
              <w:spacing w:before="120" w:line="240" w:lineRule="auto"/>
              <w:rPr>
                <w:b/>
                <w:bCs/>
                <w:sz w:val="22"/>
                <w:szCs w:val="22"/>
              </w:rPr>
            </w:pPr>
            <w:r w:rsidRPr="00280C83">
              <w:rPr>
                <w:b/>
                <w:bCs/>
                <w:sz w:val="22"/>
                <w:szCs w:val="22"/>
              </w:rPr>
              <w:t>Partner to extend the reach</w:t>
            </w:r>
          </w:p>
          <w:p w14:paraId="74E1BE7B" w14:textId="7BFB7B2A" w:rsidR="00280C83" w:rsidRPr="00280C83" w:rsidRDefault="00280C83" w:rsidP="00280C83">
            <w:pPr>
              <w:pStyle w:val="BodyText"/>
              <w:spacing w:before="120" w:line="240" w:lineRule="auto"/>
              <w:rPr>
                <w:sz w:val="22"/>
                <w:szCs w:val="22"/>
              </w:rPr>
            </w:pPr>
            <w:r w:rsidRPr="00280C83">
              <w:rPr>
                <w:sz w:val="22"/>
                <w:szCs w:val="22"/>
              </w:rPr>
              <w:t>Partner with Jobs and Skills Centres, disability employment service providers and networks to engage with and attract people with disability who are seeking jobs.</w:t>
            </w:r>
          </w:p>
        </w:tc>
        <w:tc>
          <w:tcPr>
            <w:tcW w:w="1134" w:type="dxa"/>
          </w:tcPr>
          <w:p w14:paraId="13555B43" w14:textId="11D39D3E" w:rsidR="00280C83" w:rsidRDefault="00280C83" w:rsidP="00280C83">
            <w:pPr>
              <w:pStyle w:val="BodyText"/>
              <w:spacing w:before="120" w:line="240" w:lineRule="auto"/>
              <w:rPr>
                <w:sz w:val="22"/>
                <w:szCs w:val="22"/>
              </w:rPr>
            </w:pPr>
            <w:r w:rsidRPr="00280C83">
              <w:rPr>
                <w:sz w:val="22"/>
                <w:szCs w:val="22"/>
              </w:rPr>
              <w:t>Short</w:t>
            </w:r>
          </w:p>
        </w:tc>
        <w:tc>
          <w:tcPr>
            <w:tcW w:w="1701" w:type="dxa"/>
          </w:tcPr>
          <w:p w14:paraId="4C9AE671" w14:textId="01BD1F95" w:rsidR="00280C83" w:rsidRPr="0093651A" w:rsidRDefault="0093651A" w:rsidP="00812293">
            <w:pPr>
              <w:pStyle w:val="BodyText"/>
              <w:spacing w:before="120" w:line="240" w:lineRule="auto"/>
              <w:rPr>
                <w:sz w:val="22"/>
                <w:szCs w:val="22"/>
              </w:rPr>
            </w:pPr>
            <w:r>
              <w:rPr>
                <w:sz w:val="22"/>
                <w:szCs w:val="22"/>
              </w:rPr>
              <w:t>Jobs and economic participation</w:t>
            </w:r>
          </w:p>
        </w:tc>
      </w:tr>
      <w:tr w:rsidR="00280C83" w14:paraId="1A35A4D3" w14:textId="77777777" w:rsidTr="00A24C73">
        <w:tc>
          <w:tcPr>
            <w:tcW w:w="1623" w:type="dxa"/>
          </w:tcPr>
          <w:p w14:paraId="110CF0DA" w14:textId="77777777" w:rsidR="00280C83" w:rsidRPr="00280C83" w:rsidRDefault="00280C83" w:rsidP="00280C83">
            <w:pPr>
              <w:pStyle w:val="BodyText"/>
              <w:spacing w:before="120" w:line="240" w:lineRule="auto"/>
              <w:rPr>
                <w:sz w:val="22"/>
                <w:szCs w:val="22"/>
              </w:rPr>
            </w:pPr>
            <w:r w:rsidRPr="00280C83">
              <w:rPr>
                <w:sz w:val="22"/>
                <w:szCs w:val="22"/>
              </w:rPr>
              <w:t>All State Government agencies with support from the Public Sector Commission</w:t>
            </w:r>
          </w:p>
          <w:p w14:paraId="7B962093" w14:textId="7E43FB4F" w:rsidR="00280C83" w:rsidRDefault="00280C83" w:rsidP="00280C83">
            <w:pPr>
              <w:pStyle w:val="BodyText"/>
              <w:spacing w:before="120" w:line="240" w:lineRule="auto"/>
              <w:rPr>
                <w:sz w:val="22"/>
                <w:szCs w:val="22"/>
              </w:rPr>
            </w:pPr>
          </w:p>
        </w:tc>
        <w:tc>
          <w:tcPr>
            <w:tcW w:w="4609" w:type="dxa"/>
          </w:tcPr>
          <w:p w14:paraId="357E3EB6" w14:textId="2ECB7D90"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Employment participation in the WA Public Sector</w:t>
            </w:r>
          </w:p>
          <w:p w14:paraId="68A03477" w14:textId="4E1C637F"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 xml:space="preserve">Implement the Public Sector Commission’s People with Disability: Action Plan to Improve WA Public Sector Employment Outcomes 2020-2025. Increase the representation of people with disability employed in the public sector to </w:t>
            </w:r>
            <w:r w:rsidR="0093651A">
              <w:rPr>
                <w:sz w:val="22"/>
                <w:szCs w:val="22"/>
              </w:rPr>
              <w:t>five per cent</w:t>
            </w:r>
            <w:r w:rsidRPr="00280C83">
              <w:rPr>
                <w:sz w:val="22"/>
                <w:szCs w:val="22"/>
              </w:rPr>
              <w:t xml:space="preserve"> by the end of 2025.</w:t>
            </w:r>
          </w:p>
        </w:tc>
        <w:tc>
          <w:tcPr>
            <w:tcW w:w="1134" w:type="dxa"/>
          </w:tcPr>
          <w:p w14:paraId="6509BA41" w14:textId="75C44DE3" w:rsidR="00280C83" w:rsidRDefault="00280C83" w:rsidP="00280C83">
            <w:pPr>
              <w:pStyle w:val="BodyText"/>
              <w:spacing w:before="120" w:line="240" w:lineRule="auto"/>
              <w:rPr>
                <w:sz w:val="22"/>
                <w:szCs w:val="22"/>
              </w:rPr>
            </w:pPr>
            <w:r w:rsidRPr="00280C83">
              <w:rPr>
                <w:sz w:val="22"/>
                <w:szCs w:val="22"/>
              </w:rPr>
              <w:t>Medium</w:t>
            </w:r>
          </w:p>
        </w:tc>
        <w:tc>
          <w:tcPr>
            <w:tcW w:w="1701" w:type="dxa"/>
          </w:tcPr>
          <w:p w14:paraId="0CA6C4DB" w14:textId="77777777" w:rsidR="00280C83" w:rsidRDefault="00280C83" w:rsidP="00812293">
            <w:pPr>
              <w:pStyle w:val="BodyText"/>
              <w:spacing w:before="120" w:line="240" w:lineRule="auto"/>
              <w:rPr>
                <w:sz w:val="22"/>
                <w:szCs w:val="22"/>
              </w:rPr>
            </w:pPr>
            <w:r w:rsidRPr="00280C83">
              <w:rPr>
                <w:sz w:val="22"/>
                <w:szCs w:val="22"/>
              </w:rPr>
              <w:t>Inclusive education and training settings</w:t>
            </w:r>
          </w:p>
          <w:p w14:paraId="413B4793" w14:textId="74DACDDD" w:rsidR="0093651A" w:rsidRPr="00280C83" w:rsidRDefault="0093651A" w:rsidP="00812293">
            <w:pPr>
              <w:pStyle w:val="BodyText"/>
              <w:spacing w:before="120" w:line="240" w:lineRule="auto"/>
              <w:rPr>
                <w:sz w:val="22"/>
                <w:szCs w:val="22"/>
              </w:rPr>
            </w:pPr>
            <w:r>
              <w:rPr>
                <w:sz w:val="22"/>
                <w:szCs w:val="22"/>
              </w:rPr>
              <w:t>Jobs and economic participation</w:t>
            </w:r>
          </w:p>
        </w:tc>
      </w:tr>
      <w:tr w:rsidR="00280C83" w14:paraId="2232EB03" w14:textId="77777777" w:rsidTr="00A24C73">
        <w:tc>
          <w:tcPr>
            <w:tcW w:w="1623" w:type="dxa"/>
          </w:tcPr>
          <w:p w14:paraId="17010500" w14:textId="4948A36C" w:rsidR="00280C83" w:rsidRDefault="00280C83" w:rsidP="00280C83">
            <w:pPr>
              <w:pStyle w:val="BodyText"/>
              <w:spacing w:before="120" w:line="240" w:lineRule="auto"/>
              <w:rPr>
                <w:sz w:val="22"/>
                <w:szCs w:val="22"/>
              </w:rPr>
            </w:pPr>
            <w:r w:rsidRPr="00280C83">
              <w:rPr>
                <w:sz w:val="22"/>
                <w:szCs w:val="22"/>
              </w:rPr>
              <w:t>Public Sector Commission</w:t>
            </w:r>
          </w:p>
        </w:tc>
        <w:tc>
          <w:tcPr>
            <w:tcW w:w="4609" w:type="dxa"/>
          </w:tcPr>
          <w:p w14:paraId="20B08238" w14:textId="19656F7A" w:rsidR="00280C83" w:rsidRPr="00280C83" w:rsidRDefault="00280C83" w:rsidP="00280C83">
            <w:pPr>
              <w:pStyle w:val="BodyText"/>
              <w:spacing w:before="120" w:line="240" w:lineRule="auto"/>
              <w:rPr>
                <w:b/>
                <w:bCs/>
                <w:sz w:val="22"/>
                <w:szCs w:val="22"/>
              </w:rPr>
            </w:pPr>
            <w:r w:rsidRPr="00280C83">
              <w:rPr>
                <w:b/>
                <w:bCs/>
                <w:sz w:val="22"/>
                <w:szCs w:val="22"/>
              </w:rPr>
              <w:t xml:space="preserve">Leading from the front </w:t>
            </w:r>
          </w:p>
          <w:p w14:paraId="606104BC" w14:textId="3F773AB3" w:rsidR="00280C83" w:rsidRPr="00280C83" w:rsidRDefault="00280C83" w:rsidP="00280C83">
            <w:pPr>
              <w:pStyle w:val="BodyText"/>
              <w:spacing w:before="120" w:line="240" w:lineRule="auto"/>
              <w:rPr>
                <w:sz w:val="22"/>
                <w:szCs w:val="22"/>
              </w:rPr>
            </w:pPr>
            <w:r w:rsidRPr="00280C83">
              <w:rPr>
                <w:sz w:val="22"/>
                <w:szCs w:val="22"/>
              </w:rPr>
              <w:t>C</w:t>
            </w:r>
            <w:r w:rsidR="0093651A">
              <w:rPr>
                <w:sz w:val="22"/>
                <w:szCs w:val="22"/>
              </w:rPr>
              <w:t>hief Executive Officer</w:t>
            </w:r>
            <w:r w:rsidRPr="00280C83">
              <w:rPr>
                <w:sz w:val="22"/>
                <w:szCs w:val="22"/>
              </w:rPr>
              <w:t xml:space="preserve"> performance agreements to include employment target for people with disability. </w:t>
            </w:r>
          </w:p>
        </w:tc>
        <w:tc>
          <w:tcPr>
            <w:tcW w:w="1134" w:type="dxa"/>
          </w:tcPr>
          <w:p w14:paraId="04FF95CA" w14:textId="26D05FFE" w:rsid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5C2212AA" w14:textId="0B59778C" w:rsidR="00280C83" w:rsidRPr="00280C83" w:rsidRDefault="0093651A" w:rsidP="00812293">
            <w:pPr>
              <w:pStyle w:val="BodyText"/>
              <w:spacing w:before="120" w:line="240" w:lineRule="auto"/>
              <w:rPr>
                <w:sz w:val="22"/>
                <w:szCs w:val="22"/>
              </w:rPr>
            </w:pPr>
            <w:r>
              <w:rPr>
                <w:sz w:val="22"/>
                <w:szCs w:val="22"/>
              </w:rPr>
              <w:t>Jobs and economic participation</w:t>
            </w:r>
          </w:p>
        </w:tc>
      </w:tr>
      <w:tr w:rsidR="00280C83" w14:paraId="72D657E8" w14:textId="77777777" w:rsidTr="00A24C73">
        <w:tc>
          <w:tcPr>
            <w:tcW w:w="1623" w:type="dxa"/>
          </w:tcPr>
          <w:p w14:paraId="166E911B" w14:textId="432F9074" w:rsidR="00280C83" w:rsidRDefault="00280C83" w:rsidP="0008084D">
            <w:pPr>
              <w:pStyle w:val="BodyText"/>
              <w:keepNext/>
              <w:spacing w:before="120" w:line="240" w:lineRule="auto"/>
              <w:rPr>
                <w:sz w:val="22"/>
                <w:szCs w:val="22"/>
              </w:rPr>
            </w:pPr>
            <w:r w:rsidRPr="00280C83">
              <w:rPr>
                <w:sz w:val="22"/>
                <w:szCs w:val="22"/>
              </w:rPr>
              <w:lastRenderedPageBreak/>
              <w:t>National Disability Services WA</w:t>
            </w:r>
          </w:p>
        </w:tc>
        <w:tc>
          <w:tcPr>
            <w:tcW w:w="4609" w:type="dxa"/>
          </w:tcPr>
          <w:p w14:paraId="0341FBC5" w14:textId="5525E187" w:rsidR="00280C83" w:rsidRPr="00280C83" w:rsidRDefault="00280C83" w:rsidP="0008084D">
            <w:pPr>
              <w:pStyle w:val="BodyText"/>
              <w:keepNext/>
              <w:spacing w:before="120" w:line="240" w:lineRule="auto"/>
              <w:rPr>
                <w:b/>
                <w:bCs/>
                <w:sz w:val="22"/>
                <w:szCs w:val="22"/>
              </w:rPr>
            </w:pPr>
            <w:r w:rsidRPr="00280C83">
              <w:rPr>
                <w:b/>
                <w:bCs/>
                <w:sz w:val="22"/>
                <w:szCs w:val="22"/>
              </w:rPr>
              <w:t>Building the talent pool</w:t>
            </w:r>
          </w:p>
          <w:p w14:paraId="5DC22BE2" w14:textId="7074F433" w:rsidR="00280C83" w:rsidRPr="00280C83" w:rsidRDefault="00280C83" w:rsidP="0008084D">
            <w:pPr>
              <w:pStyle w:val="BodyText"/>
              <w:keepNext/>
              <w:spacing w:before="120" w:line="240" w:lineRule="auto"/>
              <w:rPr>
                <w:sz w:val="22"/>
                <w:szCs w:val="22"/>
              </w:rPr>
            </w:pPr>
            <w:r w:rsidRPr="00280C83">
              <w:rPr>
                <w:sz w:val="22"/>
                <w:szCs w:val="22"/>
              </w:rPr>
              <w:t xml:space="preserve">Build the capacity of the State Public Sector to increase meaningful workplace participation for people with disability through applying disability confident recruiter approaches and co-design strategies consistent with the People with Disability WA Connect with Me Co-design project. </w:t>
            </w:r>
          </w:p>
        </w:tc>
        <w:tc>
          <w:tcPr>
            <w:tcW w:w="1134" w:type="dxa"/>
          </w:tcPr>
          <w:p w14:paraId="7D1A5EA8" w14:textId="0BC3A589" w:rsidR="00280C83" w:rsidRDefault="00280C83" w:rsidP="0008084D">
            <w:pPr>
              <w:pStyle w:val="BodyText"/>
              <w:keepNext/>
              <w:spacing w:before="120" w:line="240" w:lineRule="auto"/>
              <w:rPr>
                <w:sz w:val="22"/>
                <w:szCs w:val="22"/>
              </w:rPr>
            </w:pPr>
            <w:r w:rsidRPr="00280C83">
              <w:rPr>
                <w:sz w:val="22"/>
                <w:szCs w:val="22"/>
              </w:rPr>
              <w:t>Ongoing</w:t>
            </w:r>
          </w:p>
        </w:tc>
        <w:tc>
          <w:tcPr>
            <w:tcW w:w="1701" w:type="dxa"/>
          </w:tcPr>
          <w:p w14:paraId="3244CFF7" w14:textId="77777777" w:rsidR="00280C83" w:rsidRDefault="00280C83" w:rsidP="0008084D">
            <w:pPr>
              <w:pStyle w:val="BodyText"/>
              <w:keepNext/>
              <w:spacing w:before="120" w:line="240" w:lineRule="auto"/>
              <w:rPr>
                <w:sz w:val="22"/>
                <w:szCs w:val="22"/>
              </w:rPr>
            </w:pPr>
            <w:r w:rsidRPr="00280C83">
              <w:rPr>
                <w:sz w:val="22"/>
                <w:szCs w:val="22"/>
              </w:rPr>
              <w:t>Inclusive education and training settings</w:t>
            </w:r>
          </w:p>
          <w:p w14:paraId="3444A9DC" w14:textId="77777777" w:rsidR="00226E6D" w:rsidRDefault="00226E6D" w:rsidP="0008084D">
            <w:pPr>
              <w:pStyle w:val="BodyText"/>
              <w:keepNext/>
              <w:spacing w:before="120" w:line="240" w:lineRule="auto"/>
              <w:rPr>
                <w:sz w:val="22"/>
                <w:szCs w:val="22"/>
              </w:rPr>
            </w:pPr>
            <w:r>
              <w:rPr>
                <w:sz w:val="22"/>
                <w:szCs w:val="22"/>
              </w:rPr>
              <w:t>Jobs and economic participation</w:t>
            </w:r>
          </w:p>
          <w:p w14:paraId="1D38234E" w14:textId="77777777" w:rsidR="00226E6D" w:rsidRDefault="00226E6D" w:rsidP="0008084D">
            <w:pPr>
              <w:pStyle w:val="BodyText"/>
              <w:keepNext/>
              <w:spacing w:before="120" w:line="240" w:lineRule="auto"/>
              <w:rPr>
                <w:sz w:val="22"/>
                <w:szCs w:val="22"/>
              </w:rPr>
            </w:pPr>
            <w:r>
              <w:rPr>
                <w:sz w:val="22"/>
                <w:szCs w:val="22"/>
              </w:rPr>
              <w:t>Leadership</w:t>
            </w:r>
          </w:p>
          <w:p w14:paraId="77AE3FE6" w14:textId="15931FB5" w:rsidR="00226E6D" w:rsidRPr="00280C83" w:rsidRDefault="00226E6D" w:rsidP="0008084D">
            <w:pPr>
              <w:pStyle w:val="BodyText"/>
              <w:keepNext/>
              <w:spacing w:before="120" w:line="240" w:lineRule="auto"/>
              <w:rPr>
                <w:sz w:val="22"/>
                <w:szCs w:val="22"/>
              </w:rPr>
            </w:pPr>
            <w:r>
              <w:rPr>
                <w:sz w:val="22"/>
                <w:szCs w:val="22"/>
              </w:rPr>
              <w:t>People with high and complex needs</w:t>
            </w:r>
          </w:p>
        </w:tc>
      </w:tr>
      <w:tr w:rsidR="00280C83" w14:paraId="13C6ACFA" w14:textId="77777777" w:rsidTr="00A24C73">
        <w:tc>
          <w:tcPr>
            <w:tcW w:w="1623" w:type="dxa"/>
          </w:tcPr>
          <w:p w14:paraId="26F5105C" w14:textId="77777777" w:rsidR="00280C83" w:rsidRPr="00280C83" w:rsidRDefault="00280C83" w:rsidP="00280C83">
            <w:pPr>
              <w:pStyle w:val="BodyText"/>
              <w:spacing w:before="120" w:line="240" w:lineRule="auto"/>
              <w:rPr>
                <w:sz w:val="22"/>
                <w:szCs w:val="22"/>
              </w:rPr>
            </w:pPr>
            <w:r w:rsidRPr="00280C83">
              <w:rPr>
                <w:sz w:val="22"/>
                <w:szCs w:val="22"/>
              </w:rPr>
              <w:t>All State Government agencies with support from the Public Sector Commission</w:t>
            </w:r>
          </w:p>
          <w:p w14:paraId="23F75B24" w14:textId="40981F49" w:rsidR="00280C83" w:rsidRDefault="00280C83" w:rsidP="00280C83">
            <w:pPr>
              <w:pStyle w:val="BodyText"/>
              <w:spacing w:before="120" w:line="240" w:lineRule="auto"/>
              <w:rPr>
                <w:sz w:val="22"/>
                <w:szCs w:val="22"/>
              </w:rPr>
            </w:pPr>
          </w:p>
        </w:tc>
        <w:tc>
          <w:tcPr>
            <w:tcW w:w="4609" w:type="dxa"/>
          </w:tcPr>
          <w:p w14:paraId="6226E682" w14:textId="7D6815AD" w:rsidR="00280C83" w:rsidRPr="00280C83" w:rsidRDefault="00280C83" w:rsidP="00280C83">
            <w:pPr>
              <w:pStyle w:val="BodyText"/>
              <w:spacing w:before="120" w:line="240" w:lineRule="auto"/>
              <w:rPr>
                <w:sz w:val="22"/>
                <w:szCs w:val="22"/>
              </w:rPr>
            </w:pPr>
            <w:r w:rsidRPr="00280C83">
              <w:rPr>
                <w:b/>
                <w:bCs/>
                <w:sz w:val="22"/>
                <w:szCs w:val="22"/>
              </w:rPr>
              <w:t>WA Government – a leader in disability confident recruitment</w:t>
            </w:r>
            <w:r w:rsidRPr="00280C83">
              <w:rPr>
                <w:sz w:val="22"/>
                <w:szCs w:val="22"/>
              </w:rPr>
              <w:t xml:space="preserve">  </w:t>
            </w:r>
          </w:p>
          <w:p w14:paraId="248B5770" w14:textId="6569E52C" w:rsidR="00280C83" w:rsidRPr="00280C83" w:rsidRDefault="00280C83" w:rsidP="00280C83">
            <w:pPr>
              <w:pStyle w:val="BodyText"/>
              <w:spacing w:before="120" w:line="240" w:lineRule="auto"/>
              <w:rPr>
                <w:sz w:val="22"/>
                <w:szCs w:val="22"/>
              </w:rPr>
            </w:pPr>
            <w:r w:rsidRPr="00280C83">
              <w:rPr>
                <w:sz w:val="22"/>
                <w:szCs w:val="22"/>
              </w:rPr>
              <w:t xml:space="preserve">State Government agencies to become accredited Disability Confident Recruiters. </w:t>
            </w:r>
          </w:p>
          <w:p w14:paraId="621FF372" w14:textId="10A61C69" w:rsidR="00280C83" w:rsidRPr="00280C83" w:rsidRDefault="00280C83" w:rsidP="00280C83">
            <w:pPr>
              <w:pStyle w:val="BodyText"/>
              <w:spacing w:before="120" w:line="240" w:lineRule="auto"/>
              <w:rPr>
                <w:sz w:val="22"/>
                <w:szCs w:val="22"/>
              </w:rPr>
            </w:pPr>
            <w:r w:rsidRPr="00280C83">
              <w:rPr>
                <w:sz w:val="22"/>
                <w:szCs w:val="22"/>
              </w:rPr>
              <w:t>Noting that the Department of Communities and the Department of Biodiversity, Conservation and Attractions hold such accreditation.</w:t>
            </w:r>
          </w:p>
        </w:tc>
        <w:tc>
          <w:tcPr>
            <w:tcW w:w="1134" w:type="dxa"/>
          </w:tcPr>
          <w:p w14:paraId="7ECB3726" w14:textId="48EDB332" w:rsid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550FABBB" w14:textId="77777777" w:rsidR="00280C83" w:rsidRDefault="00280C83" w:rsidP="00812293">
            <w:pPr>
              <w:pStyle w:val="BodyText"/>
              <w:spacing w:before="120" w:line="240" w:lineRule="auto"/>
              <w:rPr>
                <w:sz w:val="22"/>
                <w:szCs w:val="22"/>
              </w:rPr>
            </w:pPr>
            <w:r w:rsidRPr="00280C83">
              <w:rPr>
                <w:sz w:val="22"/>
                <w:szCs w:val="22"/>
              </w:rPr>
              <w:t>Inclusive education and training settings</w:t>
            </w:r>
          </w:p>
          <w:p w14:paraId="553C19BF" w14:textId="6E81BF87" w:rsidR="00280C83" w:rsidRDefault="00280C83" w:rsidP="00812293">
            <w:pPr>
              <w:pStyle w:val="BodyText"/>
              <w:spacing w:before="120" w:line="240" w:lineRule="auto"/>
              <w:rPr>
                <w:sz w:val="22"/>
                <w:szCs w:val="22"/>
              </w:rPr>
            </w:pPr>
            <w:r>
              <w:rPr>
                <w:sz w:val="22"/>
                <w:szCs w:val="22"/>
              </w:rPr>
              <w:t>Jobs and economic participation</w:t>
            </w:r>
          </w:p>
          <w:p w14:paraId="029D873F" w14:textId="5DC7EF83" w:rsidR="00087358" w:rsidRDefault="00087358" w:rsidP="00812293">
            <w:pPr>
              <w:pStyle w:val="BodyText"/>
              <w:spacing w:before="120" w:line="240" w:lineRule="auto"/>
              <w:rPr>
                <w:sz w:val="22"/>
                <w:szCs w:val="22"/>
              </w:rPr>
            </w:pPr>
            <w:r>
              <w:rPr>
                <w:sz w:val="22"/>
                <w:szCs w:val="22"/>
              </w:rPr>
              <w:t>Leadership</w:t>
            </w:r>
          </w:p>
          <w:p w14:paraId="7DB4950A" w14:textId="77777777" w:rsidR="00280C83" w:rsidRPr="00280C83" w:rsidRDefault="00280C83" w:rsidP="00812293">
            <w:pPr>
              <w:pStyle w:val="BodyText"/>
              <w:spacing w:before="120" w:line="240" w:lineRule="auto"/>
              <w:rPr>
                <w:sz w:val="22"/>
                <w:szCs w:val="22"/>
              </w:rPr>
            </w:pPr>
            <w:r>
              <w:rPr>
                <w:sz w:val="22"/>
                <w:szCs w:val="22"/>
              </w:rPr>
              <w:t>People with high and complex needs</w:t>
            </w:r>
          </w:p>
        </w:tc>
      </w:tr>
      <w:tr w:rsidR="00280C83" w14:paraId="759BF8E8" w14:textId="77777777" w:rsidTr="00A24C73">
        <w:tc>
          <w:tcPr>
            <w:tcW w:w="1623" w:type="dxa"/>
          </w:tcPr>
          <w:p w14:paraId="0E1E615C" w14:textId="62006D9D" w:rsidR="00280C83" w:rsidRPr="00280C83" w:rsidRDefault="00280C83" w:rsidP="00280C83">
            <w:pPr>
              <w:pStyle w:val="BodyText"/>
              <w:spacing w:before="120" w:line="240" w:lineRule="auto"/>
              <w:rPr>
                <w:sz w:val="22"/>
                <w:szCs w:val="22"/>
              </w:rPr>
            </w:pPr>
            <w:r w:rsidRPr="00280C83">
              <w:rPr>
                <w:sz w:val="22"/>
                <w:szCs w:val="22"/>
              </w:rPr>
              <w:t>Local Government Authorities</w:t>
            </w:r>
          </w:p>
        </w:tc>
        <w:tc>
          <w:tcPr>
            <w:tcW w:w="4609" w:type="dxa"/>
          </w:tcPr>
          <w:p w14:paraId="74A48A56" w14:textId="5E84333D" w:rsidR="00280C83" w:rsidRPr="00280C83" w:rsidRDefault="00280C83" w:rsidP="00280C83">
            <w:pPr>
              <w:pStyle w:val="BodyText"/>
              <w:spacing w:before="120" w:line="240" w:lineRule="auto"/>
              <w:rPr>
                <w:b/>
                <w:bCs/>
                <w:sz w:val="22"/>
                <w:szCs w:val="22"/>
              </w:rPr>
            </w:pPr>
            <w:r w:rsidRPr="00280C83">
              <w:rPr>
                <w:b/>
                <w:bCs/>
                <w:sz w:val="22"/>
                <w:szCs w:val="22"/>
              </w:rPr>
              <w:t>Employment participation in Local Government Authorities</w:t>
            </w:r>
          </w:p>
          <w:p w14:paraId="3E89D000" w14:textId="0A3F8E42" w:rsidR="00280C83" w:rsidRPr="00280C83" w:rsidRDefault="00280C83" w:rsidP="00280C83">
            <w:pPr>
              <w:pStyle w:val="BodyText"/>
              <w:spacing w:before="120" w:line="240" w:lineRule="auto"/>
              <w:rPr>
                <w:sz w:val="22"/>
                <w:szCs w:val="22"/>
              </w:rPr>
            </w:pPr>
            <w:r w:rsidRPr="00280C83">
              <w:rPr>
                <w:sz w:val="22"/>
                <w:szCs w:val="22"/>
              </w:rPr>
              <w:t>Increase the representation of people with disability employed by Local Government Authorities by</w:t>
            </w:r>
            <w:r w:rsidR="00E67852">
              <w:rPr>
                <w:sz w:val="22"/>
                <w:szCs w:val="22"/>
              </w:rPr>
              <w:t xml:space="preserve"> five per cent</w:t>
            </w:r>
            <w:r w:rsidRPr="00280C83">
              <w:rPr>
                <w:sz w:val="22"/>
                <w:szCs w:val="22"/>
              </w:rPr>
              <w:t xml:space="preserve"> by the year 2025.</w:t>
            </w:r>
          </w:p>
        </w:tc>
        <w:tc>
          <w:tcPr>
            <w:tcW w:w="1134" w:type="dxa"/>
          </w:tcPr>
          <w:p w14:paraId="47FD7813" w14:textId="4DFF528B" w:rsidR="00280C83" w:rsidRPr="00280C83" w:rsidRDefault="00280C83" w:rsidP="00280C83">
            <w:pPr>
              <w:pStyle w:val="BodyText"/>
              <w:spacing w:before="120" w:line="240" w:lineRule="auto"/>
              <w:rPr>
                <w:sz w:val="22"/>
                <w:szCs w:val="22"/>
              </w:rPr>
            </w:pPr>
            <w:r w:rsidRPr="00280C83">
              <w:rPr>
                <w:sz w:val="22"/>
                <w:szCs w:val="22"/>
              </w:rPr>
              <w:t>Medium</w:t>
            </w:r>
          </w:p>
        </w:tc>
        <w:tc>
          <w:tcPr>
            <w:tcW w:w="1701" w:type="dxa"/>
          </w:tcPr>
          <w:p w14:paraId="42A9CBFD" w14:textId="77777777" w:rsidR="00E67852" w:rsidRDefault="00E67852" w:rsidP="00812293">
            <w:pPr>
              <w:pStyle w:val="BodyText"/>
              <w:spacing w:before="120" w:line="240" w:lineRule="auto"/>
              <w:rPr>
                <w:sz w:val="22"/>
                <w:szCs w:val="22"/>
              </w:rPr>
            </w:pPr>
            <w:r w:rsidRPr="00280C83">
              <w:rPr>
                <w:sz w:val="22"/>
                <w:szCs w:val="22"/>
              </w:rPr>
              <w:t>Inclusive education and training settings</w:t>
            </w:r>
          </w:p>
          <w:p w14:paraId="61F45634" w14:textId="1F0EE63F" w:rsidR="00280C83" w:rsidRPr="00280C83" w:rsidRDefault="00E67852" w:rsidP="00812293">
            <w:pPr>
              <w:pStyle w:val="BodyText"/>
              <w:spacing w:before="120" w:line="240" w:lineRule="auto"/>
              <w:rPr>
                <w:sz w:val="22"/>
                <w:szCs w:val="22"/>
              </w:rPr>
            </w:pPr>
            <w:r>
              <w:rPr>
                <w:sz w:val="22"/>
                <w:szCs w:val="22"/>
              </w:rPr>
              <w:t>Leadership</w:t>
            </w:r>
          </w:p>
        </w:tc>
      </w:tr>
      <w:tr w:rsidR="00280C83" w14:paraId="1E7F7894" w14:textId="77777777" w:rsidTr="00A24C73">
        <w:tc>
          <w:tcPr>
            <w:tcW w:w="1623" w:type="dxa"/>
          </w:tcPr>
          <w:p w14:paraId="7A6496BA" w14:textId="570E7B8E" w:rsidR="00280C83" w:rsidRPr="00280C83" w:rsidRDefault="00280C83" w:rsidP="00280C83">
            <w:pPr>
              <w:pStyle w:val="BodyText"/>
              <w:spacing w:before="120" w:line="240" w:lineRule="auto"/>
              <w:rPr>
                <w:sz w:val="22"/>
                <w:szCs w:val="22"/>
              </w:rPr>
            </w:pPr>
            <w:r w:rsidRPr="00280C83">
              <w:rPr>
                <w:sz w:val="22"/>
                <w:szCs w:val="22"/>
              </w:rPr>
              <w:t>Department of Communities</w:t>
            </w:r>
          </w:p>
        </w:tc>
        <w:tc>
          <w:tcPr>
            <w:tcW w:w="4609" w:type="dxa"/>
          </w:tcPr>
          <w:p w14:paraId="5B064FB2" w14:textId="74BBAA61"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 xml:space="preserve">Supporting Western Australian Disability Enterprises </w:t>
            </w:r>
          </w:p>
          <w:p w14:paraId="7FF7492A" w14:textId="3C961690"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Ongoing support for the WA Disability Enterprises employment initiative, which has achieved over $77 million in Commonwealth, State and Local Government contracts and employs over 2,200 people with disability.</w:t>
            </w:r>
          </w:p>
        </w:tc>
        <w:tc>
          <w:tcPr>
            <w:tcW w:w="1134" w:type="dxa"/>
          </w:tcPr>
          <w:p w14:paraId="4CBECA2A" w14:textId="685353C6" w:rsidR="00280C83" w:rsidRP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34D46D8B" w14:textId="77777777" w:rsidR="00E67852" w:rsidRDefault="00E67852" w:rsidP="00812293">
            <w:pPr>
              <w:pStyle w:val="BodyText"/>
              <w:spacing w:before="120" w:line="240" w:lineRule="auto"/>
              <w:rPr>
                <w:sz w:val="22"/>
                <w:szCs w:val="22"/>
              </w:rPr>
            </w:pPr>
            <w:r>
              <w:rPr>
                <w:sz w:val="22"/>
                <w:szCs w:val="22"/>
              </w:rPr>
              <w:t>Jobs and economic participation</w:t>
            </w:r>
          </w:p>
          <w:p w14:paraId="4E5E9B7A" w14:textId="0FE1DC8F" w:rsidR="00280C83" w:rsidRPr="00E67852" w:rsidRDefault="00E67852" w:rsidP="00812293">
            <w:pPr>
              <w:pStyle w:val="BodyText"/>
              <w:spacing w:before="120" w:line="240" w:lineRule="auto"/>
              <w:rPr>
                <w:sz w:val="22"/>
                <w:szCs w:val="22"/>
              </w:rPr>
            </w:pPr>
            <w:r>
              <w:rPr>
                <w:sz w:val="22"/>
                <w:szCs w:val="22"/>
              </w:rPr>
              <w:t>Leadership</w:t>
            </w:r>
          </w:p>
        </w:tc>
      </w:tr>
      <w:tr w:rsidR="00280C83" w14:paraId="0C0C7801" w14:textId="77777777" w:rsidTr="00A24C73">
        <w:tc>
          <w:tcPr>
            <w:tcW w:w="1623" w:type="dxa"/>
          </w:tcPr>
          <w:p w14:paraId="02DBB3DA" w14:textId="626D46E1" w:rsidR="00280C83" w:rsidRPr="00280C83" w:rsidRDefault="00280C83" w:rsidP="00280C83">
            <w:pPr>
              <w:pStyle w:val="BodyText"/>
              <w:spacing w:before="120" w:line="240" w:lineRule="auto"/>
              <w:rPr>
                <w:sz w:val="22"/>
                <w:szCs w:val="22"/>
              </w:rPr>
            </w:pPr>
            <w:r w:rsidRPr="00280C83">
              <w:rPr>
                <w:sz w:val="22"/>
                <w:szCs w:val="22"/>
              </w:rPr>
              <w:lastRenderedPageBreak/>
              <w:t>Department of Training and Workforce Development</w:t>
            </w:r>
          </w:p>
        </w:tc>
        <w:tc>
          <w:tcPr>
            <w:tcW w:w="4609" w:type="dxa"/>
          </w:tcPr>
          <w:p w14:paraId="15451E65" w14:textId="12DD9AEA" w:rsidR="00280C83" w:rsidRPr="00280C83" w:rsidRDefault="00280C83" w:rsidP="0008084D">
            <w:pPr>
              <w:pStyle w:val="BodyText"/>
              <w:keepNext/>
              <w:keepLines/>
              <w:spacing w:before="120" w:line="240" w:lineRule="auto"/>
              <w:rPr>
                <w:b/>
                <w:bCs/>
                <w:sz w:val="22"/>
                <w:szCs w:val="22"/>
              </w:rPr>
            </w:pPr>
            <w:r w:rsidRPr="00280C83">
              <w:rPr>
                <w:b/>
                <w:bCs/>
                <w:sz w:val="22"/>
                <w:szCs w:val="22"/>
              </w:rPr>
              <w:t xml:space="preserve">Attracting and retaining a talented future workforce </w:t>
            </w:r>
          </w:p>
          <w:p w14:paraId="418F745B" w14:textId="17ABC53C" w:rsidR="00280C83" w:rsidRPr="00280C83" w:rsidRDefault="00280C83" w:rsidP="0008084D">
            <w:pPr>
              <w:pStyle w:val="BodyText"/>
              <w:keepLines/>
              <w:spacing w:before="120" w:line="240" w:lineRule="auto"/>
              <w:rPr>
                <w:sz w:val="22"/>
                <w:szCs w:val="22"/>
              </w:rPr>
            </w:pPr>
            <w:bookmarkStart w:id="12" w:name="_Hlk49257976"/>
            <w:r w:rsidRPr="00280C83">
              <w:rPr>
                <w:sz w:val="22"/>
                <w:szCs w:val="22"/>
              </w:rPr>
              <w:t>Provide incentive payments to WA employers who employ an apprentice or new entrant trainee, including people with disability, and who have lodged the training contract for registration under the Jobs and Skills Centres initiative.</w:t>
            </w:r>
            <w:bookmarkEnd w:id="12"/>
          </w:p>
        </w:tc>
        <w:tc>
          <w:tcPr>
            <w:tcW w:w="1134" w:type="dxa"/>
          </w:tcPr>
          <w:p w14:paraId="376FAFD0" w14:textId="33BA5FA5" w:rsidR="00280C83" w:rsidRP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52B8867E" w14:textId="5445D067" w:rsidR="00280C83" w:rsidRPr="00503ACA" w:rsidRDefault="00503ACA" w:rsidP="00812293">
            <w:pPr>
              <w:pStyle w:val="BodyText"/>
              <w:spacing w:before="120" w:line="240" w:lineRule="auto"/>
              <w:rPr>
                <w:sz w:val="22"/>
                <w:szCs w:val="22"/>
              </w:rPr>
            </w:pPr>
            <w:r>
              <w:rPr>
                <w:sz w:val="22"/>
                <w:szCs w:val="22"/>
              </w:rPr>
              <w:t>Jobs and economic participation</w:t>
            </w:r>
          </w:p>
        </w:tc>
      </w:tr>
      <w:tr w:rsidR="00280C83" w14:paraId="083B79B2" w14:textId="77777777" w:rsidTr="00A24C73">
        <w:tc>
          <w:tcPr>
            <w:tcW w:w="1623" w:type="dxa"/>
          </w:tcPr>
          <w:p w14:paraId="14D13564" w14:textId="0FF41669" w:rsidR="00280C83" w:rsidRPr="00280C83" w:rsidRDefault="00280C83" w:rsidP="00280C83">
            <w:pPr>
              <w:pStyle w:val="BodyText"/>
              <w:spacing w:before="120" w:line="240" w:lineRule="auto"/>
              <w:rPr>
                <w:sz w:val="22"/>
                <w:szCs w:val="22"/>
              </w:rPr>
            </w:pPr>
            <w:r w:rsidRPr="00280C83">
              <w:rPr>
                <w:sz w:val="22"/>
                <w:szCs w:val="22"/>
              </w:rPr>
              <w:t>Department of Finance, Advisory Services</w:t>
            </w:r>
          </w:p>
        </w:tc>
        <w:tc>
          <w:tcPr>
            <w:tcW w:w="4609" w:type="dxa"/>
          </w:tcPr>
          <w:p w14:paraId="220C68FA" w14:textId="5A8CCB50" w:rsidR="00280C83" w:rsidRPr="00280C83" w:rsidRDefault="00280C83" w:rsidP="00280C83">
            <w:pPr>
              <w:pStyle w:val="BodyText"/>
              <w:pBdr>
                <w:top w:val="nil"/>
                <w:left w:val="nil"/>
                <w:bottom w:val="nil"/>
                <w:right w:val="nil"/>
                <w:between w:val="nil"/>
              </w:pBdr>
              <w:spacing w:before="120" w:line="240" w:lineRule="auto"/>
              <w:rPr>
                <w:b/>
                <w:bCs/>
                <w:sz w:val="22"/>
                <w:szCs w:val="22"/>
              </w:rPr>
            </w:pPr>
            <w:r w:rsidRPr="00280C83">
              <w:rPr>
                <w:b/>
                <w:bCs/>
                <w:sz w:val="22"/>
                <w:szCs w:val="22"/>
              </w:rPr>
              <w:t>WA Government contracting with Western Australian Disability Enterprises</w:t>
            </w:r>
          </w:p>
          <w:p w14:paraId="38FA063C" w14:textId="7D3890C9" w:rsidR="00280C83" w:rsidRPr="00280C83" w:rsidRDefault="00280C83" w:rsidP="00280C83">
            <w:pPr>
              <w:pStyle w:val="BodyText"/>
              <w:pBdr>
                <w:top w:val="nil"/>
                <w:left w:val="nil"/>
                <w:bottom w:val="nil"/>
                <w:right w:val="nil"/>
                <w:between w:val="nil"/>
              </w:pBdr>
              <w:spacing w:before="120" w:line="240" w:lineRule="auto"/>
              <w:rPr>
                <w:sz w:val="22"/>
                <w:szCs w:val="22"/>
              </w:rPr>
            </w:pPr>
            <w:r w:rsidRPr="00280C83">
              <w:rPr>
                <w:sz w:val="22"/>
                <w:szCs w:val="22"/>
              </w:rPr>
              <w:t>Continued promotion of WA Government contracting with Western Australian Disability Enterprises via direct engagement options within procurement directions or policies.</w:t>
            </w:r>
          </w:p>
        </w:tc>
        <w:tc>
          <w:tcPr>
            <w:tcW w:w="1134" w:type="dxa"/>
          </w:tcPr>
          <w:p w14:paraId="6ACDFB85" w14:textId="6E185C7D" w:rsidR="00280C83" w:rsidRP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7B370158" w14:textId="10481FF9" w:rsidR="00280C83" w:rsidRPr="00280C83" w:rsidRDefault="00503ACA" w:rsidP="00812293">
            <w:pPr>
              <w:pStyle w:val="BodyText"/>
              <w:spacing w:before="120" w:line="240" w:lineRule="auto"/>
              <w:rPr>
                <w:sz w:val="22"/>
                <w:szCs w:val="22"/>
              </w:rPr>
            </w:pPr>
            <w:r>
              <w:rPr>
                <w:sz w:val="22"/>
                <w:szCs w:val="22"/>
              </w:rPr>
              <w:t>Jobs and economic participation</w:t>
            </w:r>
          </w:p>
        </w:tc>
      </w:tr>
      <w:tr w:rsidR="00280C83" w14:paraId="3F320F5C" w14:textId="77777777" w:rsidTr="00A24C73">
        <w:tc>
          <w:tcPr>
            <w:tcW w:w="1623" w:type="dxa"/>
          </w:tcPr>
          <w:p w14:paraId="33668E16" w14:textId="37A12B23" w:rsidR="00280C83" w:rsidRPr="00280C83" w:rsidRDefault="00280C83" w:rsidP="00280C83">
            <w:pPr>
              <w:pStyle w:val="BodyText"/>
              <w:spacing w:before="120" w:line="240" w:lineRule="auto"/>
              <w:rPr>
                <w:sz w:val="22"/>
                <w:szCs w:val="22"/>
              </w:rPr>
            </w:pPr>
            <w:r w:rsidRPr="00280C83">
              <w:rPr>
                <w:sz w:val="22"/>
                <w:szCs w:val="22"/>
              </w:rPr>
              <w:t>Department of Education</w:t>
            </w:r>
          </w:p>
        </w:tc>
        <w:tc>
          <w:tcPr>
            <w:tcW w:w="4609" w:type="dxa"/>
          </w:tcPr>
          <w:p w14:paraId="3D009DC7" w14:textId="6660A0C4" w:rsidR="00280C83" w:rsidRPr="00280C83" w:rsidRDefault="00280C83" w:rsidP="00280C83">
            <w:pPr>
              <w:pStyle w:val="BodyText"/>
              <w:spacing w:before="120" w:line="240" w:lineRule="auto"/>
              <w:rPr>
                <w:b/>
                <w:bCs/>
                <w:sz w:val="22"/>
                <w:szCs w:val="22"/>
              </w:rPr>
            </w:pPr>
            <w:r w:rsidRPr="00280C83">
              <w:rPr>
                <w:b/>
                <w:bCs/>
                <w:sz w:val="22"/>
                <w:szCs w:val="22"/>
              </w:rPr>
              <w:t>Working in education settings</w:t>
            </w:r>
          </w:p>
          <w:p w14:paraId="0065B6BE" w14:textId="5CE56CDD" w:rsidR="00280C83" w:rsidRPr="00280C83" w:rsidRDefault="00280C83" w:rsidP="00280C83">
            <w:pPr>
              <w:pStyle w:val="BodyText"/>
              <w:spacing w:before="120" w:line="240" w:lineRule="auto"/>
              <w:rPr>
                <w:sz w:val="22"/>
                <w:szCs w:val="22"/>
              </w:rPr>
            </w:pPr>
            <w:r w:rsidRPr="00280C83">
              <w:rPr>
                <w:sz w:val="22"/>
                <w:szCs w:val="22"/>
              </w:rPr>
              <w:t>Implement the Department</w:t>
            </w:r>
            <w:r w:rsidR="004648CA">
              <w:rPr>
                <w:sz w:val="22"/>
                <w:szCs w:val="22"/>
              </w:rPr>
              <w:t xml:space="preserve"> of Education’s</w:t>
            </w:r>
            <w:r w:rsidRPr="00280C83">
              <w:rPr>
                <w:sz w:val="22"/>
                <w:szCs w:val="22"/>
              </w:rPr>
              <w:t xml:space="preserve"> Equity, </w:t>
            </w:r>
            <w:proofErr w:type="gramStart"/>
            <w:r w:rsidRPr="00280C83">
              <w:rPr>
                <w:sz w:val="22"/>
                <w:szCs w:val="22"/>
              </w:rPr>
              <w:t>Diversity</w:t>
            </w:r>
            <w:proofErr w:type="gramEnd"/>
            <w:r w:rsidRPr="00280C83">
              <w:rPr>
                <w:sz w:val="22"/>
                <w:szCs w:val="22"/>
              </w:rPr>
              <w:t xml:space="preserve"> and Inclusion Plan 2020-2025 to: attract, develop and retain people with diverse experiences and backgrounds, including people with disability; and provide culturally responsive and inclusive workplaces.</w:t>
            </w:r>
          </w:p>
        </w:tc>
        <w:tc>
          <w:tcPr>
            <w:tcW w:w="1134" w:type="dxa"/>
          </w:tcPr>
          <w:p w14:paraId="592034D8" w14:textId="4D3C36FA" w:rsidR="00280C83" w:rsidRP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4398278C" w14:textId="0AFA087F" w:rsidR="00280C83" w:rsidRPr="00280C83" w:rsidRDefault="004648CA" w:rsidP="00812293">
            <w:pPr>
              <w:pStyle w:val="BodyText"/>
              <w:spacing w:before="120" w:line="240" w:lineRule="auto"/>
              <w:rPr>
                <w:sz w:val="22"/>
                <w:szCs w:val="22"/>
              </w:rPr>
            </w:pPr>
            <w:r>
              <w:rPr>
                <w:sz w:val="22"/>
                <w:szCs w:val="22"/>
              </w:rPr>
              <w:t>Jobs and economic participation</w:t>
            </w:r>
          </w:p>
        </w:tc>
      </w:tr>
      <w:tr w:rsidR="00280C83" w14:paraId="212B755C" w14:textId="77777777" w:rsidTr="00A24C73">
        <w:tc>
          <w:tcPr>
            <w:tcW w:w="1623" w:type="dxa"/>
          </w:tcPr>
          <w:p w14:paraId="4D209519" w14:textId="1A15FBA0" w:rsidR="00280C83" w:rsidRPr="00280C83" w:rsidRDefault="00280C83" w:rsidP="00280C83">
            <w:pPr>
              <w:pStyle w:val="BodyText"/>
              <w:spacing w:before="120" w:line="240" w:lineRule="auto"/>
              <w:rPr>
                <w:sz w:val="22"/>
                <w:szCs w:val="22"/>
              </w:rPr>
            </w:pPr>
            <w:r w:rsidRPr="00280C83">
              <w:rPr>
                <w:sz w:val="22"/>
                <w:szCs w:val="22"/>
              </w:rPr>
              <w:t>Department of Water and Environmental Regulation</w:t>
            </w:r>
            <w:r>
              <w:rPr>
                <w:bCs/>
                <w:sz w:val="20"/>
                <w:szCs w:val="20"/>
              </w:rPr>
              <w:t xml:space="preserve"> </w:t>
            </w:r>
          </w:p>
        </w:tc>
        <w:tc>
          <w:tcPr>
            <w:tcW w:w="4609" w:type="dxa"/>
          </w:tcPr>
          <w:p w14:paraId="5862E4B1" w14:textId="24045DD7" w:rsidR="00280C83" w:rsidRPr="00280C83" w:rsidRDefault="00280C83" w:rsidP="00280C83">
            <w:pPr>
              <w:pStyle w:val="BodyText"/>
              <w:spacing w:before="120" w:line="240" w:lineRule="auto"/>
              <w:rPr>
                <w:b/>
                <w:bCs/>
                <w:sz w:val="22"/>
                <w:szCs w:val="22"/>
              </w:rPr>
            </w:pPr>
            <w:r w:rsidRPr="00280C83">
              <w:rPr>
                <w:b/>
                <w:bCs/>
                <w:sz w:val="22"/>
                <w:szCs w:val="22"/>
              </w:rPr>
              <w:t xml:space="preserve">Containers for Change </w:t>
            </w:r>
          </w:p>
          <w:p w14:paraId="7604B127" w14:textId="64EC43A6" w:rsidR="00280C83" w:rsidRPr="00280C83" w:rsidRDefault="00280C83" w:rsidP="00280C83">
            <w:pPr>
              <w:pStyle w:val="BodyText"/>
              <w:spacing w:before="120" w:line="240" w:lineRule="auto"/>
              <w:rPr>
                <w:sz w:val="22"/>
                <w:szCs w:val="22"/>
              </w:rPr>
            </w:pPr>
            <w:r w:rsidRPr="00280C83">
              <w:rPr>
                <w:sz w:val="22"/>
                <w:szCs w:val="22"/>
              </w:rPr>
              <w:t xml:space="preserve">Support the Containers for Change scheme as it facilitates the employment of people with a disability, Aboriginal and Torres Strait Islander people and the long-term unemployed. </w:t>
            </w:r>
          </w:p>
        </w:tc>
        <w:tc>
          <w:tcPr>
            <w:tcW w:w="1134" w:type="dxa"/>
          </w:tcPr>
          <w:p w14:paraId="2D0D138A" w14:textId="56EC1FFA" w:rsidR="00280C83" w:rsidRPr="00280C83" w:rsidRDefault="00280C83" w:rsidP="00280C83">
            <w:pPr>
              <w:pStyle w:val="BodyText"/>
              <w:spacing w:before="120" w:line="240" w:lineRule="auto"/>
              <w:rPr>
                <w:sz w:val="22"/>
                <w:szCs w:val="22"/>
              </w:rPr>
            </w:pPr>
            <w:r w:rsidRPr="00280C83">
              <w:rPr>
                <w:sz w:val="22"/>
                <w:szCs w:val="22"/>
              </w:rPr>
              <w:t>Ongoing</w:t>
            </w:r>
          </w:p>
        </w:tc>
        <w:tc>
          <w:tcPr>
            <w:tcW w:w="1701" w:type="dxa"/>
          </w:tcPr>
          <w:p w14:paraId="69B35E09" w14:textId="35249BD2" w:rsidR="00280C83" w:rsidRPr="00280C83" w:rsidRDefault="004648CA" w:rsidP="00812293">
            <w:pPr>
              <w:pStyle w:val="BodyText"/>
              <w:spacing w:before="120" w:line="240" w:lineRule="auto"/>
              <w:rPr>
                <w:sz w:val="22"/>
                <w:szCs w:val="22"/>
              </w:rPr>
            </w:pPr>
            <w:r>
              <w:rPr>
                <w:sz w:val="22"/>
                <w:szCs w:val="22"/>
              </w:rPr>
              <w:t>Jobs and economic participation</w:t>
            </w:r>
          </w:p>
        </w:tc>
      </w:tr>
      <w:tr w:rsidR="004648CA" w14:paraId="035B5EF9" w14:textId="77777777" w:rsidTr="00A24C73">
        <w:tc>
          <w:tcPr>
            <w:tcW w:w="1623" w:type="dxa"/>
          </w:tcPr>
          <w:p w14:paraId="20998B16" w14:textId="04B542DC" w:rsidR="004648CA" w:rsidRPr="00280C83" w:rsidRDefault="004648CA" w:rsidP="00280C83">
            <w:pPr>
              <w:pStyle w:val="BodyText"/>
              <w:spacing w:before="120" w:line="240" w:lineRule="auto"/>
              <w:rPr>
                <w:sz w:val="22"/>
                <w:szCs w:val="22"/>
              </w:rPr>
            </w:pPr>
            <w:r>
              <w:rPr>
                <w:sz w:val="22"/>
                <w:szCs w:val="22"/>
              </w:rPr>
              <w:t>National Disability Services WA</w:t>
            </w:r>
          </w:p>
        </w:tc>
        <w:tc>
          <w:tcPr>
            <w:tcW w:w="4609" w:type="dxa"/>
          </w:tcPr>
          <w:p w14:paraId="3BCDF92D" w14:textId="625E1735" w:rsidR="004648CA" w:rsidRPr="00280C83" w:rsidRDefault="004648CA" w:rsidP="004648CA">
            <w:pPr>
              <w:pStyle w:val="BodyText"/>
              <w:spacing w:before="120" w:line="240" w:lineRule="auto"/>
              <w:rPr>
                <w:b/>
                <w:bCs/>
                <w:sz w:val="22"/>
                <w:szCs w:val="22"/>
              </w:rPr>
            </w:pPr>
            <w:r>
              <w:rPr>
                <w:b/>
                <w:bCs/>
                <w:sz w:val="22"/>
                <w:szCs w:val="22"/>
              </w:rPr>
              <w:t>Jobs in WA</w:t>
            </w:r>
          </w:p>
          <w:p w14:paraId="3D798284" w14:textId="54DF862F" w:rsidR="004648CA" w:rsidRPr="00280C83" w:rsidRDefault="004648CA" w:rsidP="004648CA">
            <w:pPr>
              <w:pStyle w:val="BodyText"/>
              <w:spacing w:before="120" w:line="240" w:lineRule="auto"/>
              <w:rPr>
                <w:b/>
                <w:bCs/>
                <w:sz w:val="22"/>
                <w:szCs w:val="22"/>
              </w:rPr>
            </w:pPr>
            <w:r>
              <w:rPr>
                <w:sz w:val="22"/>
                <w:szCs w:val="22"/>
              </w:rPr>
              <w:t>Host and maintain a website which enables job seekers and employers to efficiently connect to disability sector employment opportunities for the duration of COVID-19.</w:t>
            </w:r>
          </w:p>
        </w:tc>
        <w:tc>
          <w:tcPr>
            <w:tcW w:w="1134" w:type="dxa"/>
          </w:tcPr>
          <w:p w14:paraId="7990CC47" w14:textId="4AA6C3E3" w:rsidR="004648CA" w:rsidRPr="00280C83" w:rsidRDefault="004648CA" w:rsidP="00280C83">
            <w:pPr>
              <w:pStyle w:val="BodyText"/>
              <w:spacing w:before="120" w:line="240" w:lineRule="auto"/>
              <w:rPr>
                <w:sz w:val="22"/>
                <w:szCs w:val="22"/>
              </w:rPr>
            </w:pPr>
            <w:r>
              <w:rPr>
                <w:sz w:val="22"/>
                <w:szCs w:val="22"/>
              </w:rPr>
              <w:t>Ongoing</w:t>
            </w:r>
          </w:p>
        </w:tc>
        <w:tc>
          <w:tcPr>
            <w:tcW w:w="1701" w:type="dxa"/>
          </w:tcPr>
          <w:p w14:paraId="76BF8DA2" w14:textId="77777777" w:rsidR="004648CA" w:rsidRDefault="004648CA" w:rsidP="00812293">
            <w:pPr>
              <w:pStyle w:val="BodyText"/>
              <w:spacing w:before="120" w:line="240" w:lineRule="auto"/>
              <w:rPr>
                <w:sz w:val="22"/>
                <w:szCs w:val="22"/>
              </w:rPr>
            </w:pPr>
            <w:r>
              <w:rPr>
                <w:sz w:val="22"/>
                <w:szCs w:val="22"/>
              </w:rPr>
              <w:t>Jobs and economic participation</w:t>
            </w:r>
          </w:p>
          <w:p w14:paraId="2DA97E2F" w14:textId="77777777" w:rsidR="004648CA" w:rsidRDefault="004648CA" w:rsidP="00812293">
            <w:pPr>
              <w:pStyle w:val="BodyText"/>
              <w:spacing w:before="120" w:line="240" w:lineRule="auto"/>
              <w:rPr>
                <w:sz w:val="22"/>
                <w:szCs w:val="22"/>
              </w:rPr>
            </w:pPr>
            <w:r>
              <w:rPr>
                <w:sz w:val="22"/>
                <w:szCs w:val="22"/>
              </w:rPr>
              <w:t>Leadership</w:t>
            </w:r>
          </w:p>
          <w:p w14:paraId="42F9C730" w14:textId="5A5A8E24" w:rsidR="004648CA" w:rsidRDefault="004648CA" w:rsidP="00812293">
            <w:pPr>
              <w:pStyle w:val="BodyText"/>
              <w:spacing w:before="120" w:line="240" w:lineRule="auto"/>
              <w:rPr>
                <w:sz w:val="22"/>
                <w:szCs w:val="22"/>
              </w:rPr>
            </w:pPr>
            <w:r>
              <w:rPr>
                <w:sz w:val="22"/>
                <w:szCs w:val="22"/>
              </w:rPr>
              <w:t>People with high and complex needs</w:t>
            </w:r>
          </w:p>
        </w:tc>
      </w:tr>
    </w:tbl>
    <w:p w14:paraId="15E545B4" w14:textId="6C20636A" w:rsidR="00A24C73" w:rsidRDefault="00A24C73" w:rsidP="00A24C73">
      <w:pPr>
        <w:pStyle w:val="Heading4"/>
        <w:spacing w:after="0" w:line="360" w:lineRule="auto"/>
      </w:pPr>
      <w:r w:rsidRPr="00280C83">
        <w:rPr>
          <w:rFonts w:eastAsia="Arial"/>
          <w:szCs w:val="24"/>
        </w:rPr>
        <w:lastRenderedPageBreak/>
        <w:t>Tabl</w:t>
      </w:r>
      <w:r>
        <w:t>e 5 – Participate and contribute: Outcome 3 – People with disability hold positions of leadership and influence across the public, private and community sectors</w:t>
      </w:r>
    </w:p>
    <w:tbl>
      <w:tblPr>
        <w:tblStyle w:val="TableStyle"/>
        <w:tblW w:w="9067" w:type="dxa"/>
        <w:tblLook w:val="04A0" w:firstRow="1" w:lastRow="0" w:firstColumn="1" w:lastColumn="0" w:noHBand="0" w:noVBand="1"/>
      </w:tblPr>
      <w:tblGrid>
        <w:gridCol w:w="1618"/>
        <w:gridCol w:w="4614"/>
        <w:gridCol w:w="1134"/>
        <w:gridCol w:w="1701"/>
      </w:tblGrid>
      <w:tr w:rsidR="00A24C73" w14:paraId="693B0CC7"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17AFBE9E" w14:textId="77777777" w:rsidR="00A24C73" w:rsidRDefault="00A24C73" w:rsidP="00E60C14">
            <w:pPr>
              <w:pStyle w:val="BodyText"/>
              <w:spacing w:before="120" w:line="240" w:lineRule="auto"/>
            </w:pPr>
            <w:r>
              <w:t>Lead</w:t>
            </w:r>
          </w:p>
        </w:tc>
        <w:tc>
          <w:tcPr>
            <w:tcW w:w="4614" w:type="dxa"/>
          </w:tcPr>
          <w:p w14:paraId="4C307E07" w14:textId="77777777" w:rsidR="00A24C73" w:rsidRDefault="00A24C73" w:rsidP="00E60C14">
            <w:pPr>
              <w:pStyle w:val="BodyText"/>
              <w:spacing w:before="120" w:line="240" w:lineRule="auto"/>
            </w:pPr>
            <w:r>
              <w:t>Actions</w:t>
            </w:r>
          </w:p>
        </w:tc>
        <w:tc>
          <w:tcPr>
            <w:tcW w:w="1134" w:type="dxa"/>
          </w:tcPr>
          <w:p w14:paraId="7B5FA915" w14:textId="77777777" w:rsidR="00A24C73" w:rsidRDefault="00A24C73" w:rsidP="00E60C14">
            <w:pPr>
              <w:pStyle w:val="BodyText"/>
              <w:spacing w:before="120" w:line="240" w:lineRule="auto"/>
            </w:pPr>
            <w:r>
              <w:t>Timing</w:t>
            </w:r>
          </w:p>
        </w:tc>
        <w:tc>
          <w:tcPr>
            <w:tcW w:w="1701" w:type="dxa"/>
          </w:tcPr>
          <w:p w14:paraId="1FE682F7" w14:textId="77777777" w:rsidR="00A24C73" w:rsidRDefault="00A24C73" w:rsidP="00E60C14">
            <w:pPr>
              <w:pStyle w:val="BodyText"/>
              <w:spacing w:before="120" w:line="240" w:lineRule="auto"/>
            </w:pPr>
            <w:r>
              <w:t>Strategic Priorities</w:t>
            </w:r>
          </w:p>
        </w:tc>
      </w:tr>
      <w:tr w:rsidR="00A24C73" w14:paraId="50EFBF22" w14:textId="77777777" w:rsidTr="00A24C73">
        <w:tc>
          <w:tcPr>
            <w:tcW w:w="1618" w:type="dxa"/>
          </w:tcPr>
          <w:p w14:paraId="19662056" w14:textId="5EC8CFBF" w:rsidR="00A24C73" w:rsidRPr="00280C83" w:rsidRDefault="00A24C73" w:rsidP="00A24C73">
            <w:pPr>
              <w:pStyle w:val="BodyText"/>
              <w:spacing w:before="120" w:line="240" w:lineRule="auto"/>
              <w:rPr>
                <w:sz w:val="22"/>
                <w:szCs w:val="22"/>
              </w:rPr>
            </w:pPr>
            <w:r w:rsidRPr="00A24C73">
              <w:rPr>
                <w:sz w:val="22"/>
                <w:szCs w:val="22"/>
              </w:rPr>
              <w:t>Leadership WA</w:t>
            </w:r>
          </w:p>
        </w:tc>
        <w:tc>
          <w:tcPr>
            <w:tcW w:w="4614" w:type="dxa"/>
          </w:tcPr>
          <w:p w14:paraId="326B3FEC" w14:textId="3C7F7661" w:rsidR="00A24C73" w:rsidRPr="00A24C73" w:rsidRDefault="00A24C73" w:rsidP="00A24C73">
            <w:pPr>
              <w:pStyle w:val="BodyText"/>
              <w:spacing w:before="120" w:line="240" w:lineRule="auto"/>
              <w:rPr>
                <w:b/>
                <w:bCs/>
                <w:sz w:val="22"/>
                <w:szCs w:val="22"/>
              </w:rPr>
            </w:pPr>
            <w:r w:rsidRPr="00A24C73">
              <w:rPr>
                <w:b/>
                <w:bCs/>
                <w:sz w:val="22"/>
                <w:szCs w:val="22"/>
              </w:rPr>
              <w:t xml:space="preserve">Developing tomorrow’s leaders </w:t>
            </w:r>
          </w:p>
          <w:p w14:paraId="7927A440" w14:textId="1E63DF66" w:rsidR="00A24C73" w:rsidRPr="00A24C73" w:rsidRDefault="00A24C73" w:rsidP="00A24C73">
            <w:pPr>
              <w:pStyle w:val="BodyText"/>
              <w:spacing w:before="120" w:line="240" w:lineRule="auto"/>
              <w:rPr>
                <w:sz w:val="22"/>
                <w:szCs w:val="22"/>
              </w:rPr>
            </w:pPr>
            <w:r w:rsidRPr="00A24C73">
              <w:rPr>
                <w:sz w:val="22"/>
                <w:szCs w:val="22"/>
              </w:rPr>
              <w:t>Develop and increase</w:t>
            </w:r>
            <w:r w:rsidR="00140B63">
              <w:rPr>
                <w:sz w:val="22"/>
                <w:szCs w:val="22"/>
              </w:rPr>
              <w:t xml:space="preserve"> </w:t>
            </w:r>
            <w:r w:rsidRPr="00A24C73">
              <w:rPr>
                <w:sz w:val="22"/>
                <w:szCs w:val="22"/>
              </w:rPr>
              <w:t xml:space="preserve">leadership skills and enable people with lived experience of disability, or who are ambassadors/working in the disability sector, to become more influential, </w:t>
            </w:r>
            <w:proofErr w:type="gramStart"/>
            <w:r w:rsidRPr="00A24C73">
              <w:rPr>
                <w:sz w:val="22"/>
                <w:szCs w:val="22"/>
              </w:rPr>
              <w:t>confident</w:t>
            </w:r>
            <w:proofErr w:type="gramEnd"/>
            <w:r w:rsidRPr="00A24C73">
              <w:rPr>
                <w:sz w:val="22"/>
                <w:szCs w:val="22"/>
              </w:rPr>
              <w:t xml:space="preserve"> and effective leaders. </w:t>
            </w:r>
          </w:p>
        </w:tc>
        <w:tc>
          <w:tcPr>
            <w:tcW w:w="1134" w:type="dxa"/>
          </w:tcPr>
          <w:p w14:paraId="00D525C3" w14:textId="657A89BE" w:rsidR="00A24C73" w:rsidRPr="00280C83" w:rsidRDefault="00A24C73" w:rsidP="00A24C73">
            <w:pPr>
              <w:pStyle w:val="BodyText"/>
              <w:spacing w:before="120" w:line="240" w:lineRule="auto"/>
              <w:rPr>
                <w:sz w:val="22"/>
                <w:szCs w:val="22"/>
              </w:rPr>
            </w:pPr>
            <w:r w:rsidRPr="00A24C73">
              <w:rPr>
                <w:sz w:val="22"/>
                <w:szCs w:val="22"/>
              </w:rPr>
              <w:t>Ongoing</w:t>
            </w:r>
          </w:p>
        </w:tc>
        <w:tc>
          <w:tcPr>
            <w:tcW w:w="1701" w:type="dxa"/>
          </w:tcPr>
          <w:p w14:paraId="2BCC7019" w14:textId="77777777" w:rsidR="00A24C73" w:rsidRDefault="00A24C73" w:rsidP="00812293">
            <w:pPr>
              <w:pStyle w:val="BodyText"/>
              <w:spacing w:before="120" w:line="240" w:lineRule="auto"/>
              <w:rPr>
                <w:sz w:val="22"/>
                <w:szCs w:val="22"/>
              </w:rPr>
            </w:pPr>
            <w:r>
              <w:rPr>
                <w:sz w:val="22"/>
                <w:szCs w:val="22"/>
              </w:rPr>
              <w:t>Jobs and economic participation</w:t>
            </w:r>
          </w:p>
          <w:p w14:paraId="0C165CB8" w14:textId="237BADD6" w:rsidR="00A24C73" w:rsidRPr="00A24C73" w:rsidRDefault="00A24C73" w:rsidP="00812293">
            <w:pPr>
              <w:pStyle w:val="BodyText"/>
              <w:spacing w:before="120" w:line="240" w:lineRule="auto"/>
              <w:rPr>
                <w:sz w:val="22"/>
                <w:szCs w:val="22"/>
              </w:rPr>
            </w:pPr>
            <w:r>
              <w:rPr>
                <w:sz w:val="22"/>
                <w:szCs w:val="22"/>
              </w:rPr>
              <w:t>Leadership</w:t>
            </w:r>
          </w:p>
        </w:tc>
      </w:tr>
      <w:tr w:rsidR="00A24C73" w14:paraId="7435F67C" w14:textId="77777777" w:rsidTr="00A24C73">
        <w:tc>
          <w:tcPr>
            <w:tcW w:w="1618" w:type="dxa"/>
          </w:tcPr>
          <w:p w14:paraId="18845ADA" w14:textId="60E2D40D" w:rsidR="00A24C73" w:rsidRDefault="00A24C73" w:rsidP="00A24C73">
            <w:pPr>
              <w:pStyle w:val="BodyText"/>
              <w:spacing w:before="120" w:line="240" w:lineRule="auto"/>
              <w:rPr>
                <w:sz w:val="22"/>
                <w:szCs w:val="22"/>
              </w:rPr>
            </w:pPr>
            <w:r w:rsidRPr="00A24C73">
              <w:rPr>
                <w:sz w:val="22"/>
                <w:szCs w:val="22"/>
              </w:rPr>
              <w:t xml:space="preserve">All </w:t>
            </w:r>
            <w:r>
              <w:rPr>
                <w:sz w:val="22"/>
                <w:szCs w:val="22"/>
              </w:rPr>
              <w:t>a</w:t>
            </w:r>
            <w:r w:rsidRPr="00A24C73">
              <w:rPr>
                <w:sz w:val="22"/>
                <w:szCs w:val="22"/>
              </w:rPr>
              <w:t>gencies</w:t>
            </w:r>
          </w:p>
        </w:tc>
        <w:tc>
          <w:tcPr>
            <w:tcW w:w="4614" w:type="dxa"/>
          </w:tcPr>
          <w:p w14:paraId="2B7CCDFA" w14:textId="3F335D9A" w:rsidR="00A24C73" w:rsidRPr="00A24C73" w:rsidRDefault="00A24C73" w:rsidP="00A24C73">
            <w:pPr>
              <w:pStyle w:val="BodyText"/>
              <w:spacing w:before="120" w:line="240" w:lineRule="auto"/>
              <w:rPr>
                <w:b/>
                <w:bCs/>
                <w:sz w:val="22"/>
                <w:szCs w:val="22"/>
              </w:rPr>
            </w:pPr>
            <w:r w:rsidRPr="00A24C73">
              <w:rPr>
                <w:b/>
                <w:bCs/>
                <w:sz w:val="22"/>
                <w:szCs w:val="22"/>
              </w:rPr>
              <w:t xml:space="preserve">The power of positive narrative </w:t>
            </w:r>
          </w:p>
          <w:p w14:paraId="52F54807" w14:textId="6DF6BD4B" w:rsidR="00A24C73" w:rsidRPr="00A24C73" w:rsidRDefault="00A24C73" w:rsidP="00A24C73">
            <w:pPr>
              <w:pStyle w:val="BodyText"/>
              <w:spacing w:before="120" w:line="240" w:lineRule="auto"/>
              <w:rPr>
                <w:sz w:val="22"/>
                <w:szCs w:val="22"/>
              </w:rPr>
            </w:pPr>
            <w:r w:rsidRPr="00A24C73">
              <w:rPr>
                <w:sz w:val="22"/>
                <w:szCs w:val="22"/>
              </w:rPr>
              <w:t>Highlight people with disability’s stories and achievements in all internal and external communications, including in annual and other reports, to showcase the diverse skills and achievements of people with disability.</w:t>
            </w:r>
          </w:p>
        </w:tc>
        <w:tc>
          <w:tcPr>
            <w:tcW w:w="1134" w:type="dxa"/>
          </w:tcPr>
          <w:p w14:paraId="26D909D0" w14:textId="0E2F67AF" w:rsidR="00A24C73" w:rsidRDefault="00A24C73" w:rsidP="00A24C73">
            <w:pPr>
              <w:pStyle w:val="BodyText"/>
              <w:spacing w:before="120" w:line="240" w:lineRule="auto"/>
              <w:rPr>
                <w:sz w:val="22"/>
                <w:szCs w:val="22"/>
              </w:rPr>
            </w:pPr>
            <w:r w:rsidRPr="00A24C73">
              <w:rPr>
                <w:sz w:val="22"/>
                <w:szCs w:val="22"/>
              </w:rPr>
              <w:t>Ongoing</w:t>
            </w:r>
          </w:p>
        </w:tc>
        <w:tc>
          <w:tcPr>
            <w:tcW w:w="1701" w:type="dxa"/>
          </w:tcPr>
          <w:p w14:paraId="6F5A3F29" w14:textId="63A5ED32" w:rsidR="00A24C73" w:rsidRPr="00280C83" w:rsidRDefault="00A24C73" w:rsidP="00812293">
            <w:pPr>
              <w:pStyle w:val="BodyText"/>
              <w:spacing w:before="120" w:line="240" w:lineRule="auto"/>
              <w:rPr>
                <w:sz w:val="22"/>
                <w:szCs w:val="22"/>
              </w:rPr>
            </w:pPr>
            <w:r>
              <w:rPr>
                <w:sz w:val="22"/>
                <w:szCs w:val="22"/>
              </w:rPr>
              <w:t>Leadership</w:t>
            </w:r>
          </w:p>
        </w:tc>
      </w:tr>
    </w:tbl>
    <w:p w14:paraId="2211EFCB" w14:textId="7C960D70" w:rsidR="00812293" w:rsidRDefault="00812293" w:rsidP="00812293">
      <w:pPr>
        <w:pStyle w:val="Heading4"/>
        <w:spacing w:after="0" w:line="360" w:lineRule="auto"/>
      </w:pPr>
      <w:r w:rsidRPr="00280C83">
        <w:rPr>
          <w:rFonts w:eastAsia="Arial"/>
          <w:szCs w:val="24"/>
        </w:rPr>
        <w:t>Tabl</w:t>
      </w:r>
      <w:r>
        <w:t>e 6 – Participate and contribute: Outcome 4 – People with high and complex needs have opportunities and networks that support the person to participate in the way they choose</w:t>
      </w:r>
    </w:p>
    <w:tbl>
      <w:tblPr>
        <w:tblStyle w:val="TableStyle"/>
        <w:tblW w:w="9067" w:type="dxa"/>
        <w:tblLook w:val="04A0" w:firstRow="1" w:lastRow="0" w:firstColumn="1" w:lastColumn="0" w:noHBand="0" w:noVBand="1"/>
      </w:tblPr>
      <w:tblGrid>
        <w:gridCol w:w="1618"/>
        <w:gridCol w:w="4614"/>
        <w:gridCol w:w="1134"/>
        <w:gridCol w:w="1701"/>
      </w:tblGrid>
      <w:tr w:rsidR="00812293" w14:paraId="7CB378DD"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25290029" w14:textId="77777777" w:rsidR="00812293" w:rsidRDefault="00812293" w:rsidP="00E60C14">
            <w:pPr>
              <w:pStyle w:val="BodyText"/>
              <w:spacing w:before="120" w:line="240" w:lineRule="auto"/>
            </w:pPr>
            <w:r>
              <w:t>Lead</w:t>
            </w:r>
          </w:p>
        </w:tc>
        <w:tc>
          <w:tcPr>
            <w:tcW w:w="4614" w:type="dxa"/>
          </w:tcPr>
          <w:p w14:paraId="30F7EE53" w14:textId="77777777" w:rsidR="00812293" w:rsidRDefault="00812293" w:rsidP="00E60C14">
            <w:pPr>
              <w:pStyle w:val="BodyText"/>
              <w:spacing w:before="120" w:line="240" w:lineRule="auto"/>
            </w:pPr>
            <w:r>
              <w:t>Actions</w:t>
            </w:r>
          </w:p>
        </w:tc>
        <w:tc>
          <w:tcPr>
            <w:tcW w:w="1134" w:type="dxa"/>
          </w:tcPr>
          <w:p w14:paraId="327EC04B" w14:textId="77777777" w:rsidR="00812293" w:rsidRDefault="00812293" w:rsidP="00E60C14">
            <w:pPr>
              <w:pStyle w:val="BodyText"/>
              <w:spacing w:before="120" w:line="240" w:lineRule="auto"/>
            </w:pPr>
            <w:r>
              <w:t>Timing</w:t>
            </w:r>
          </w:p>
        </w:tc>
        <w:tc>
          <w:tcPr>
            <w:tcW w:w="1701" w:type="dxa"/>
          </w:tcPr>
          <w:p w14:paraId="43A3C46E" w14:textId="77777777" w:rsidR="00812293" w:rsidRDefault="00812293" w:rsidP="00E60C14">
            <w:pPr>
              <w:pStyle w:val="BodyText"/>
              <w:spacing w:before="120" w:line="240" w:lineRule="auto"/>
            </w:pPr>
            <w:r>
              <w:t>Strategic Priorities</w:t>
            </w:r>
          </w:p>
        </w:tc>
      </w:tr>
      <w:tr w:rsidR="00812293" w14:paraId="73DA15AC" w14:textId="77777777" w:rsidTr="00E60C14">
        <w:tc>
          <w:tcPr>
            <w:tcW w:w="1618" w:type="dxa"/>
          </w:tcPr>
          <w:p w14:paraId="0315A068" w14:textId="77777777" w:rsidR="00812293" w:rsidRDefault="00812293" w:rsidP="00E60C14">
            <w:pPr>
              <w:pStyle w:val="BodyText"/>
              <w:spacing w:before="120" w:line="240" w:lineRule="auto"/>
              <w:rPr>
                <w:sz w:val="22"/>
                <w:szCs w:val="22"/>
              </w:rPr>
            </w:pPr>
            <w:r>
              <w:rPr>
                <w:sz w:val="22"/>
                <w:szCs w:val="22"/>
              </w:rPr>
              <w:t>Mental Health Commission</w:t>
            </w:r>
          </w:p>
          <w:p w14:paraId="0C30AC60" w14:textId="7E97D1A1" w:rsidR="00812293" w:rsidRPr="00280C83" w:rsidRDefault="00812293" w:rsidP="00E60C14">
            <w:pPr>
              <w:pStyle w:val="BodyText"/>
              <w:spacing w:before="120" w:line="240" w:lineRule="auto"/>
              <w:rPr>
                <w:sz w:val="22"/>
                <w:szCs w:val="22"/>
              </w:rPr>
            </w:pPr>
            <w:r>
              <w:rPr>
                <w:sz w:val="22"/>
                <w:szCs w:val="22"/>
              </w:rPr>
              <w:t>Department of Communities</w:t>
            </w:r>
          </w:p>
        </w:tc>
        <w:tc>
          <w:tcPr>
            <w:tcW w:w="4614" w:type="dxa"/>
          </w:tcPr>
          <w:p w14:paraId="42519C8B" w14:textId="2B65BDE0" w:rsidR="00812293" w:rsidRPr="00A24C73" w:rsidRDefault="00812293" w:rsidP="00E60C14">
            <w:pPr>
              <w:pStyle w:val="BodyText"/>
              <w:spacing w:before="120" w:line="240" w:lineRule="auto"/>
              <w:rPr>
                <w:b/>
                <w:bCs/>
                <w:sz w:val="22"/>
                <w:szCs w:val="22"/>
              </w:rPr>
            </w:pPr>
            <w:r>
              <w:rPr>
                <w:b/>
                <w:bCs/>
                <w:sz w:val="22"/>
                <w:szCs w:val="22"/>
              </w:rPr>
              <w:t>Complex needs capable</w:t>
            </w:r>
          </w:p>
          <w:p w14:paraId="4FEF46C7" w14:textId="7932126A" w:rsidR="00812293" w:rsidRPr="00A24C73" w:rsidRDefault="00812293" w:rsidP="00E60C14">
            <w:pPr>
              <w:pStyle w:val="BodyText"/>
              <w:spacing w:before="120" w:line="240" w:lineRule="auto"/>
              <w:rPr>
                <w:sz w:val="22"/>
                <w:szCs w:val="22"/>
              </w:rPr>
            </w:pPr>
            <w:r>
              <w:rPr>
                <w:sz w:val="22"/>
                <w:szCs w:val="22"/>
              </w:rPr>
              <w:t>Continue to develop flexible support models for people with high and complex needs.</w:t>
            </w:r>
          </w:p>
        </w:tc>
        <w:tc>
          <w:tcPr>
            <w:tcW w:w="1134" w:type="dxa"/>
          </w:tcPr>
          <w:p w14:paraId="297B28AB" w14:textId="77777777" w:rsidR="00812293" w:rsidRPr="00280C83" w:rsidRDefault="00812293" w:rsidP="00E60C14">
            <w:pPr>
              <w:pStyle w:val="BodyText"/>
              <w:spacing w:before="120" w:line="240" w:lineRule="auto"/>
              <w:rPr>
                <w:sz w:val="22"/>
                <w:szCs w:val="22"/>
              </w:rPr>
            </w:pPr>
            <w:r w:rsidRPr="00A24C73">
              <w:rPr>
                <w:sz w:val="22"/>
                <w:szCs w:val="22"/>
              </w:rPr>
              <w:t>Ongoing</w:t>
            </w:r>
          </w:p>
        </w:tc>
        <w:tc>
          <w:tcPr>
            <w:tcW w:w="1701" w:type="dxa"/>
          </w:tcPr>
          <w:p w14:paraId="04816A5D" w14:textId="37039927" w:rsidR="00812293" w:rsidRPr="00A24C73" w:rsidRDefault="00812293" w:rsidP="00812293">
            <w:pPr>
              <w:pStyle w:val="BodyText"/>
              <w:spacing w:before="120" w:line="240" w:lineRule="auto"/>
              <w:rPr>
                <w:sz w:val="22"/>
                <w:szCs w:val="22"/>
              </w:rPr>
            </w:pPr>
            <w:r>
              <w:rPr>
                <w:sz w:val="22"/>
                <w:szCs w:val="22"/>
              </w:rPr>
              <w:t>People with high and complex needs</w:t>
            </w:r>
          </w:p>
        </w:tc>
      </w:tr>
      <w:tr w:rsidR="00812293" w14:paraId="069BAA67" w14:textId="77777777" w:rsidTr="00E60C14">
        <w:tc>
          <w:tcPr>
            <w:tcW w:w="1618" w:type="dxa"/>
          </w:tcPr>
          <w:p w14:paraId="107E67EA" w14:textId="2EB9AA64" w:rsidR="00812293" w:rsidRDefault="00812293" w:rsidP="00E60C14">
            <w:pPr>
              <w:pStyle w:val="BodyText"/>
              <w:spacing w:before="120" w:line="240" w:lineRule="auto"/>
              <w:rPr>
                <w:sz w:val="22"/>
                <w:szCs w:val="22"/>
              </w:rPr>
            </w:pPr>
            <w:r>
              <w:rPr>
                <w:sz w:val="22"/>
                <w:szCs w:val="22"/>
              </w:rPr>
              <w:t>Department of Education</w:t>
            </w:r>
          </w:p>
        </w:tc>
        <w:tc>
          <w:tcPr>
            <w:tcW w:w="4614" w:type="dxa"/>
          </w:tcPr>
          <w:p w14:paraId="5C653C5F" w14:textId="16197CBC" w:rsidR="00812293" w:rsidRPr="00A24C73" w:rsidRDefault="00812293" w:rsidP="00E60C14">
            <w:pPr>
              <w:pStyle w:val="BodyText"/>
              <w:spacing w:before="120" w:line="240" w:lineRule="auto"/>
              <w:rPr>
                <w:b/>
                <w:bCs/>
                <w:sz w:val="22"/>
                <w:szCs w:val="22"/>
              </w:rPr>
            </w:pPr>
            <w:r>
              <w:rPr>
                <w:b/>
                <w:bCs/>
                <w:sz w:val="22"/>
                <w:szCs w:val="22"/>
              </w:rPr>
              <w:t>Teaching and learning</w:t>
            </w:r>
          </w:p>
          <w:p w14:paraId="32C9E37A" w14:textId="21B63051" w:rsidR="00812293" w:rsidRPr="00A24C73" w:rsidRDefault="00812293" w:rsidP="00E60C14">
            <w:pPr>
              <w:pStyle w:val="BodyText"/>
              <w:spacing w:before="120" w:line="240" w:lineRule="auto"/>
              <w:rPr>
                <w:sz w:val="22"/>
                <w:szCs w:val="22"/>
              </w:rPr>
            </w:pPr>
            <w:r>
              <w:rPr>
                <w:sz w:val="22"/>
                <w:szCs w:val="22"/>
              </w:rPr>
              <w:t>Develop and implement a framework that supports the teaching and learning needs of students with disability who are demonstrating complex needs.</w:t>
            </w:r>
          </w:p>
        </w:tc>
        <w:tc>
          <w:tcPr>
            <w:tcW w:w="1134" w:type="dxa"/>
          </w:tcPr>
          <w:p w14:paraId="0628866E" w14:textId="77777777" w:rsidR="00812293" w:rsidRDefault="00812293" w:rsidP="00E60C14">
            <w:pPr>
              <w:pStyle w:val="BodyText"/>
              <w:spacing w:before="120" w:line="240" w:lineRule="auto"/>
              <w:rPr>
                <w:sz w:val="22"/>
                <w:szCs w:val="22"/>
              </w:rPr>
            </w:pPr>
            <w:r w:rsidRPr="00A24C73">
              <w:rPr>
                <w:sz w:val="22"/>
                <w:szCs w:val="22"/>
              </w:rPr>
              <w:t>Ongoing</w:t>
            </w:r>
          </w:p>
        </w:tc>
        <w:tc>
          <w:tcPr>
            <w:tcW w:w="1701" w:type="dxa"/>
          </w:tcPr>
          <w:p w14:paraId="5BB9EBE5" w14:textId="1F4B573D" w:rsidR="00812293" w:rsidRPr="00812293" w:rsidRDefault="00812293" w:rsidP="00812293">
            <w:pPr>
              <w:pStyle w:val="BodyText"/>
              <w:spacing w:before="120" w:line="240" w:lineRule="auto"/>
              <w:rPr>
                <w:sz w:val="22"/>
                <w:szCs w:val="22"/>
              </w:rPr>
            </w:pPr>
            <w:r w:rsidRPr="00280C83">
              <w:rPr>
                <w:sz w:val="22"/>
                <w:szCs w:val="22"/>
              </w:rPr>
              <w:t>Inclusive education and training settings</w:t>
            </w:r>
          </w:p>
        </w:tc>
      </w:tr>
    </w:tbl>
    <w:p w14:paraId="0A065CA7" w14:textId="77777777" w:rsidR="00503FBD" w:rsidRDefault="00503FBD" w:rsidP="007D2676">
      <w:pPr>
        <w:pStyle w:val="Heading3"/>
        <w:spacing w:before="600"/>
      </w:pPr>
    </w:p>
    <w:p w14:paraId="452AD82D" w14:textId="77777777" w:rsidR="00503FBD" w:rsidRDefault="00503FBD">
      <w:pPr>
        <w:spacing w:after="0" w:line="240" w:lineRule="auto"/>
        <w:rPr>
          <w:rFonts w:eastAsia="Times New Roman" w:cs="Arial"/>
          <w:b/>
          <w:bCs/>
          <w:color w:val="2C5C86"/>
        </w:rPr>
      </w:pPr>
      <w:r>
        <w:br w:type="page"/>
      </w:r>
    </w:p>
    <w:p w14:paraId="1CDCCFF6" w14:textId="751EE8DB" w:rsidR="002E0FC7" w:rsidRDefault="002E0FC7" w:rsidP="00503FBD">
      <w:pPr>
        <w:pStyle w:val="Heading2"/>
        <w:rPr>
          <w:rFonts w:asciiTheme="minorHAnsi" w:hAnsiTheme="minorHAnsi" w:cstheme="minorHAnsi"/>
          <w:lang w:eastAsia="en-AU"/>
        </w:rPr>
      </w:pPr>
      <w:bookmarkStart w:id="13" w:name="_Toc68619730"/>
      <w:r w:rsidRPr="00575769">
        <w:lastRenderedPageBreak/>
        <w:t xml:space="preserve">Inclusive </w:t>
      </w:r>
      <w:r w:rsidR="00503FBD">
        <w:t>communities</w:t>
      </w:r>
      <w:bookmarkEnd w:id="13"/>
    </w:p>
    <w:p w14:paraId="5ED49362" w14:textId="5E84E71B" w:rsidR="00503FBD" w:rsidRPr="0045568B" w:rsidRDefault="00503FBD" w:rsidP="00503FBD">
      <w:pPr>
        <w:pStyle w:val="BodyText"/>
        <w:spacing w:line="240" w:lineRule="auto"/>
      </w:pPr>
      <w:r w:rsidRPr="0045568B">
        <w:rPr>
          <w:b/>
          <w:bCs/>
        </w:rPr>
        <w:t>What it is about</w:t>
      </w:r>
      <w:r w:rsidRPr="0045568B">
        <w:t xml:space="preserve"> – </w:t>
      </w:r>
      <w:r>
        <w:t>places and attitudes are welcoming</w:t>
      </w:r>
    </w:p>
    <w:p w14:paraId="1C26F923" w14:textId="3834E7D9" w:rsidR="00503FBD" w:rsidRDefault="00503FBD" w:rsidP="00503FBD">
      <w:pPr>
        <w:pStyle w:val="BodyText"/>
        <w:spacing w:after="360" w:line="240" w:lineRule="auto"/>
      </w:pPr>
      <w:r w:rsidRPr="0045568B">
        <w:rPr>
          <w:b/>
          <w:bCs/>
        </w:rPr>
        <w:t>What it means</w:t>
      </w:r>
      <w:r w:rsidRPr="0045568B">
        <w:t xml:space="preserve"> – “I </w:t>
      </w:r>
      <w:r>
        <w:t>feel welcomed, included and part of my community</w:t>
      </w:r>
      <w:r w:rsidRPr="0045568B">
        <w:t>”</w:t>
      </w:r>
    </w:p>
    <w:p w14:paraId="1E3061B9" w14:textId="548B7DF2" w:rsidR="00503FBD" w:rsidRDefault="00503FBD" w:rsidP="00503FBD">
      <w:pPr>
        <w:pStyle w:val="Heading4"/>
        <w:spacing w:before="0" w:after="0" w:line="360" w:lineRule="auto"/>
      </w:pPr>
      <w:r>
        <w:t>Table 7 – Inclusive communities</w:t>
      </w:r>
    </w:p>
    <w:tbl>
      <w:tblPr>
        <w:tblStyle w:val="TableStyle"/>
        <w:tblW w:w="0" w:type="auto"/>
        <w:tblLook w:val="04A0" w:firstRow="1" w:lastRow="0" w:firstColumn="1" w:lastColumn="0" w:noHBand="0" w:noVBand="1"/>
      </w:tblPr>
      <w:tblGrid>
        <w:gridCol w:w="2270"/>
        <w:gridCol w:w="3962"/>
        <w:gridCol w:w="2778"/>
      </w:tblGrid>
      <w:tr w:rsidR="00503FBD" w14:paraId="721FDAC3" w14:textId="77777777" w:rsidTr="00E60C14">
        <w:trPr>
          <w:cnfStyle w:val="100000000000" w:firstRow="1" w:lastRow="0" w:firstColumn="0" w:lastColumn="0" w:oddVBand="0" w:evenVBand="0" w:oddHBand="0" w:evenHBand="0" w:firstRowFirstColumn="0" w:firstRowLastColumn="0" w:lastRowFirstColumn="0" w:lastRowLastColumn="0"/>
        </w:trPr>
        <w:tc>
          <w:tcPr>
            <w:tcW w:w="2270" w:type="dxa"/>
          </w:tcPr>
          <w:p w14:paraId="4121BDEA" w14:textId="28F9B080" w:rsidR="00503FBD" w:rsidRDefault="00503FBD" w:rsidP="00E60C14">
            <w:pPr>
              <w:pStyle w:val="BodyText"/>
              <w:spacing w:before="120" w:line="240" w:lineRule="auto"/>
            </w:pPr>
            <w:r>
              <w:t xml:space="preserve">Strategic </w:t>
            </w:r>
            <w:r w:rsidR="00061825">
              <w:t>P</w:t>
            </w:r>
            <w:r>
              <w:t>riorities</w:t>
            </w:r>
          </w:p>
        </w:tc>
        <w:tc>
          <w:tcPr>
            <w:tcW w:w="3962" w:type="dxa"/>
          </w:tcPr>
          <w:p w14:paraId="467F8D54" w14:textId="77777777" w:rsidR="00503FBD" w:rsidRDefault="00503FBD" w:rsidP="00E60C14">
            <w:pPr>
              <w:pStyle w:val="BodyText"/>
              <w:spacing w:before="120" w:line="240" w:lineRule="auto"/>
            </w:pPr>
            <w:r>
              <w:t>Outcomes</w:t>
            </w:r>
          </w:p>
        </w:tc>
        <w:tc>
          <w:tcPr>
            <w:tcW w:w="2778" w:type="dxa"/>
          </w:tcPr>
          <w:p w14:paraId="265DA8C2" w14:textId="77777777" w:rsidR="00503FBD" w:rsidRDefault="00503FBD" w:rsidP="00E60C14">
            <w:pPr>
              <w:pStyle w:val="BodyText"/>
              <w:spacing w:before="120" w:line="240" w:lineRule="auto"/>
            </w:pPr>
            <w:r>
              <w:t>Priority Action</w:t>
            </w:r>
          </w:p>
        </w:tc>
      </w:tr>
      <w:tr w:rsidR="00503FBD" w14:paraId="2B58F60B" w14:textId="77777777" w:rsidTr="00E60C14">
        <w:tc>
          <w:tcPr>
            <w:tcW w:w="2270" w:type="dxa"/>
          </w:tcPr>
          <w:p w14:paraId="3D7CD90F" w14:textId="64D640AB" w:rsidR="00503FBD" w:rsidRPr="00503FBD" w:rsidRDefault="00503FBD" w:rsidP="00503FBD">
            <w:pPr>
              <w:pStyle w:val="BodyText"/>
              <w:numPr>
                <w:ilvl w:val="0"/>
                <w:numId w:val="17"/>
              </w:numPr>
              <w:spacing w:before="120" w:line="240" w:lineRule="auto"/>
              <w:rPr>
                <w:sz w:val="22"/>
                <w:szCs w:val="22"/>
              </w:rPr>
            </w:pPr>
            <w:r w:rsidRPr="00503FBD">
              <w:rPr>
                <w:sz w:val="22"/>
                <w:szCs w:val="22"/>
              </w:rPr>
              <w:t xml:space="preserve">Access and </w:t>
            </w:r>
            <w:r w:rsidR="00096733">
              <w:rPr>
                <w:sz w:val="22"/>
                <w:szCs w:val="22"/>
              </w:rPr>
              <w:t>i</w:t>
            </w:r>
            <w:r w:rsidRPr="00503FBD">
              <w:rPr>
                <w:sz w:val="22"/>
                <w:szCs w:val="22"/>
              </w:rPr>
              <w:t xml:space="preserve">nclusion </w:t>
            </w:r>
            <w:r w:rsidR="00096733">
              <w:rPr>
                <w:sz w:val="22"/>
                <w:szCs w:val="22"/>
              </w:rPr>
              <w:t>p</w:t>
            </w:r>
            <w:r w:rsidRPr="00503FBD">
              <w:rPr>
                <w:sz w:val="22"/>
                <w:szCs w:val="22"/>
              </w:rPr>
              <w:t>lanning</w:t>
            </w:r>
          </w:p>
          <w:p w14:paraId="799FF75A"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 xml:space="preserve">Infrastructure </w:t>
            </w:r>
          </w:p>
          <w:p w14:paraId="08E12EE9"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Transport</w:t>
            </w:r>
          </w:p>
          <w:p w14:paraId="41D153D2"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Sport and recreation</w:t>
            </w:r>
          </w:p>
          <w:p w14:paraId="16897B74"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Community attitudes</w:t>
            </w:r>
          </w:p>
          <w:p w14:paraId="0C5EE4E5" w14:textId="3351D4A7" w:rsidR="00503FBD" w:rsidRPr="00280C83" w:rsidRDefault="00503FBD" w:rsidP="00503FBD">
            <w:pPr>
              <w:pStyle w:val="BodyText"/>
              <w:numPr>
                <w:ilvl w:val="0"/>
                <w:numId w:val="17"/>
              </w:numPr>
              <w:spacing w:before="120" w:line="240" w:lineRule="auto"/>
              <w:rPr>
                <w:sz w:val="22"/>
                <w:szCs w:val="22"/>
              </w:rPr>
            </w:pPr>
            <w:r w:rsidRPr="00503FBD">
              <w:rPr>
                <w:sz w:val="22"/>
                <w:szCs w:val="22"/>
              </w:rPr>
              <w:t>Technology</w:t>
            </w:r>
          </w:p>
        </w:tc>
        <w:tc>
          <w:tcPr>
            <w:tcW w:w="3962" w:type="dxa"/>
          </w:tcPr>
          <w:p w14:paraId="3F2DFC5C"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Communities infrastructure is accessible to all</w:t>
            </w:r>
          </w:p>
          <w:p w14:paraId="62373960"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People with disability can travel where they want to go with ease</w:t>
            </w:r>
          </w:p>
          <w:p w14:paraId="7BA0FD8D" w14:textId="77777777" w:rsidR="00503FBD" w:rsidRPr="00503FBD" w:rsidRDefault="00503FBD" w:rsidP="00503FBD">
            <w:pPr>
              <w:pStyle w:val="BodyText"/>
              <w:numPr>
                <w:ilvl w:val="0"/>
                <w:numId w:val="17"/>
              </w:numPr>
              <w:spacing w:before="120" w:line="240" w:lineRule="auto"/>
              <w:rPr>
                <w:sz w:val="22"/>
                <w:szCs w:val="22"/>
              </w:rPr>
            </w:pPr>
            <w:r w:rsidRPr="00503FBD">
              <w:rPr>
                <w:sz w:val="22"/>
                <w:szCs w:val="22"/>
              </w:rPr>
              <w:t>People with disability are welcomed and accepted by members of the community</w:t>
            </w:r>
          </w:p>
          <w:p w14:paraId="654B98B5" w14:textId="6A2BF6B7" w:rsidR="00503FBD" w:rsidRPr="00280C83" w:rsidRDefault="00503FBD" w:rsidP="00503FBD">
            <w:pPr>
              <w:pStyle w:val="BodyText"/>
              <w:numPr>
                <w:ilvl w:val="0"/>
                <w:numId w:val="17"/>
              </w:numPr>
              <w:spacing w:before="120" w:line="240" w:lineRule="auto"/>
              <w:rPr>
                <w:sz w:val="22"/>
                <w:szCs w:val="22"/>
              </w:rPr>
            </w:pPr>
            <w:r w:rsidRPr="00503FBD">
              <w:rPr>
                <w:sz w:val="22"/>
                <w:szCs w:val="22"/>
              </w:rPr>
              <w:t>People with disability are included in a range of recreational, social, arts and cultural opportunities</w:t>
            </w:r>
          </w:p>
        </w:tc>
        <w:tc>
          <w:tcPr>
            <w:tcW w:w="2778" w:type="dxa"/>
          </w:tcPr>
          <w:p w14:paraId="202E4D52" w14:textId="36BC63C7" w:rsidR="00503FBD" w:rsidRPr="00503FBD" w:rsidRDefault="00503FBD" w:rsidP="000128E2">
            <w:pPr>
              <w:pStyle w:val="BodyText"/>
              <w:spacing w:before="120" w:line="240" w:lineRule="auto"/>
              <w:rPr>
                <w:rFonts w:eastAsia="Times New Roman"/>
              </w:rPr>
            </w:pPr>
            <w:r w:rsidRPr="00503FBD">
              <w:rPr>
                <w:sz w:val="22"/>
                <w:szCs w:val="22"/>
              </w:rPr>
              <w:t>Undertake the legislated renewal of the Disability Services Act 1993 to renew and refresh the approach to strengthening outcomes from mandated access and inclusion planning</w:t>
            </w:r>
          </w:p>
        </w:tc>
      </w:tr>
    </w:tbl>
    <w:p w14:paraId="645EDAB1" w14:textId="77777777" w:rsidR="0054752B" w:rsidRDefault="0054752B" w:rsidP="0054752B">
      <w:pPr>
        <w:pStyle w:val="Heading3"/>
        <w:rPr>
          <w:rFonts w:eastAsia="Arial"/>
        </w:rPr>
      </w:pPr>
      <w:r>
        <w:rPr>
          <w:rFonts w:eastAsia="Arial"/>
        </w:rPr>
        <w:t>Outcomes</w:t>
      </w:r>
    </w:p>
    <w:p w14:paraId="4FF7029C" w14:textId="77E6CB86" w:rsidR="0054752B" w:rsidRDefault="0054752B" w:rsidP="0054752B">
      <w:pPr>
        <w:pStyle w:val="Heading4"/>
        <w:spacing w:before="0" w:after="0" w:line="360" w:lineRule="auto"/>
      </w:pPr>
      <w:r w:rsidRPr="00280C83">
        <w:rPr>
          <w:rFonts w:eastAsia="Arial"/>
          <w:szCs w:val="24"/>
        </w:rPr>
        <w:t>Tabl</w:t>
      </w:r>
      <w:r>
        <w:t>e 8 – Inclusive communities: Outcome 5 – Communities infrastructure is accessible to all</w:t>
      </w:r>
    </w:p>
    <w:tbl>
      <w:tblPr>
        <w:tblStyle w:val="TableStyle"/>
        <w:tblW w:w="9067" w:type="dxa"/>
        <w:tblLook w:val="04A0" w:firstRow="1" w:lastRow="0" w:firstColumn="1" w:lastColumn="0" w:noHBand="0" w:noVBand="1"/>
      </w:tblPr>
      <w:tblGrid>
        <w:gridCol w:w="1618"/>
        <w:gridCol w:w="4614"/>
        <w:gridCol w:w="1134"/>
        <w:gridCol w:w="1701"/>
      </w:tblGrid>
      <w:tr w:rsidR="0054752B" w14:paraId="71EEDD44"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522C072B" w14:textId="77777777" w:rsidR="0054752B" w:rsidRDefault="0054752B" w:rsidP="00E60C14">
            <w:pPr>
              <w:pStyle w:val="BodyText"/>
              <w:spacing w:before="120" w:line="240" w:lineRule="auto"/>
            </w:pPr>
            <w:r>
              <w:t>Lead</w:t>
            </w:r>
          </w:p>
        </w:tc>
        <w:tc>
          <w:tcPr>
            <w:tcW w:w="4614" w:type="dxa"/>
          </w:tcPr>
          <w:p w14:paraId="7E1BD70E" w14:textId="77777777" w:rsidR="0054752B" w:rsidRDefault="0054752B" w:rsidP="00E60C14">
            <w:pPr>
              <w:pStyle w:val="BodyText"/>
              <w:spacing w:before="120" w:line="240" w:lineRule="auto"/>
            </w:pPr>
            <w:r>
              <w:t>Actions</w:t>
            </w:r>
          </w:p>
        </w:tc>
        <w:tc>
          <w:tcPr>
            <w:tcW w:w="1134" w:type="dxa"/>
          </w:tcPr>
          <w:p w14:paraId="0D163D82" w14:textId="77777777" w:rsidR="0054752B" w:rsidRDefault="0054752B" w:rsidP="00E60C14">
            <w:pPr>
              <w:pStyle w:val="BodyText"/>
              <w:spacing w:before="120" w:line="240" w:lineRule="auto"/>
            </w:pPr>
            <w:r>
              <w:t>Timing</w:t>
            </w:r>
          </w:p>
        </w:tc>
        <w:tc>
          <w:tcPr>
            <w:tcW w:w="1701" w:type="dxa"/>
          </w:tcPr>
          <w:p w14:paraId="29425CCD" w14:textId="77777777" w:rsidR="0054752B" w:rsidRDefault="0054752B" w:rsidP="00E60C14">
            <w:pPr>
              <w:pStyle w:val="BodyText"/>
              <w:spacing w:before="120" w:line="240" w:lineRule="auto"/>
            </w:pPr>
            <w:r>
              <w:t>Strategic Priorities</w:t>
            </w:r>
          </w:p>
        </w:tc>
      </w:tr>
      <w:tr w:rsidR="002C1815" w14:paraId="5D890183" w14:textId="77777777" w:rsidTr="00E60C14">
        <w:tc>
          <w:tcPr>
            <w:tcW w:w="1618" w:type="dxa"/>
          </w:tcPr>
          <w:p w14:paraId="73AB6DC4" w14:textId="65B4DBB3" w:rsidR="002C1815" w:rsidRPr="00280C83" w:rsidRDefault="002C1815" w:rsidP="002C1815">
            <w:pPr>
              <w:pStyle w:val="BodyText"/>
              <w:spacing w:before="120" w:line="240" w:lineRule="auto"/>
              <w:rPr>
                <w:sz w:val="22"/>
                <w:szCs w:val="22"/>
              </w:rPr>
            </w:pPr>
            <w:r w:rsidRPr="002C1815">
              <w:rPr>
                <w:sz w:val="22"/>
                <w:szCs w:val="22"/>
              </w:rPr>
              <w:t>Department of Communities</w:t>
            </w:r>
          </w:p>
        </w:tc>
        <w:tc>
          <w:tcPr>
            <w:tcW w:w="4614" w:type="dxa"/>
          </w:tcPr>
          <w:p w14:paraId="22850D26" w14:textId="13F6D4A3" w:rsidR="002C1815" w:rsidRPr="002C1815" w:rsidRDefault="002C1815" w:rsidP="002C1815">
            <w:pPr>
              <w:pStyle w:val="BodyText"/>
              <w:spacing w:before="120" w:line="240" w:lineRule="auto"/>
              <w:rPr>
                <w:b/>
                <w:bCs/>
                <w:sz w:val="22"/>
                <w:szCs w:val="22"/>
              </w:rPr>
            </w:pPr>
            <w:r w:rsidRPr="002C1815">
              <w:rPr>
                <w:b/>
                <w:bCs/>
                <w:sz w:val="22"/>
                <w:szCs w:val="22"/>
              </w:rPr>
              <w:t>New ways to ensure access and inclusion</w:t>
            </w:r>
          </w:p>
          <w:p w14:paraId="740369AF" w14:textId="6556282B" w:rsidR="002C1815" w:rsidRPr="002C1815" w:rsidRDefault="002C1815" w:rsidP="002C1815">
            <w:pPr>
              <w:pStyle w:val="BodyText"/>
              <w:spacing w:before="120" w:line="240" w:lineRule="auto"/>
              <w:rPr>
                <w:sz w:val="22"/>
                <w:szCs w:val="22"/>
              </w:rPr>
            </w:pPr>
            <w:r w:rsidRPr="002C1815">
              <w:rPr>
                <w:sz w:val="22"/>
                <w:szCs w:val="22"/>
              </w:rPr>
              <w:t>Undertake the legislated renewal of the Disability Services Act 1993 to renew and refresh the approach to strengthen outcomes from mandated access and inclusion planning.</w:t>
            </w:r>
          </w:p>
        </w:tc>
        <w:tc>
          <w:tcPr>
            <w:tcW w:w="1134" w:type="dxa"/>
          </w:tcPr>
          <w:p w14:paraId="41FA660B" w14:textId="56D414F9" w:rsidR="002C1815" w:rsidRPr="00280C83" w:rsidRDefault="002C1815" w:rsidP="002C1815">
            <w:pPr>
              <w:pStyle w:val="BodyText"/>
              <w:spacing w:before="120" w:line="240" w:lineRule="auto"/>
              <w:rPr>
                <w:sz w:val="22"/>
                <w:szCs w:val="22"/>
              </w:rPr>
            </w:pPr>
            <w:r w:rsidRPr="002C1815">
              <w:rPr>
                <w:sz w:val="22"/>
                <w:szCs w:val="22"/>
              </w:rPr>
              <w:t>Short</w:t>
            </w:r>
          </w:p>
        </w:tc>
        <w:tc>
          <w:tcPr>
            <w:tcW w:w="1701" w:type="dxa"/>
          </w:tcPr>
          <w:p w14:paraId="65FF4A3F" w14:textId="63D1C425" w:rsidR="002C1815" w:rsidRDefault="002C1815" w:rsidP="002C1815">
            <w:pPr>
              <w:pStyle w:val="BodyT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p w14:paraId="6FD6E73E" w14:textId="77777777" w:rsidR="002C1815" w:rsidRDefault="002C1815" w:rsidP="002C1815">
            <w:pPr>
              <w:pStyle w:val="BodyText"/>
              <w:spacing w:before="120" w:line="240" w:lineRule="auto"/>
              <w:rPr>
                <w:sz w:val="22"/>
                <w:szCs w:val="22"/>
              </w:rPr>
            </w:pPr>
            <w:r>
              <w:rPr>
                <w:sz w:val="22"/>
                <w:szCs w:val="22"/>
              </w:rPr>
              <w:t>Infrastructure</w:t>
            </w:r>
          </w:p>
          <w:p w14:paraId="707AED5F" w14:textId="77777777" w:rsidR="002C1815" w:rsidRDefault="002C1815" w:rsidP="002C1815">
            <w:pPr>
              <w:pStyle w:val="BodyText"/>
              <w:spacing w:before="120" w:line="240" w:lineRule="auto"/>
              <w:rPr>
                <w:sz w:val="22"/>
                <w:szCs w:val="22"/>
              </w:rPr>
            </w:pPr>
            <w:r>
              <w:rPr>
                <w:sz w:val="22"/>
                <w:szCs w:val="22"/>
              </w:rPr>
              <w:t>Transport</w:t>
            </w:r>
          </w:p>
          <w:p w14:paraId="422966A9" w14:textId="77777777" w:rsidR="002C1815" w:rsidRDefault="002C1815" w:rsidP="002C1815">
            <w:pPr>
              <w:pStyle w:val="BodyText"/>
              <w:spacing w:before="120" w:line="240" w:lineRule="auto"/>
              <w:rPr>
                <w:sz w:val="22"/>
                <w:szCs w:val="22"/>
              </w:rPr>
            </w:pPr>
            <w:r>
              <w:rPr>
                <w:sz w:val="22"/>
                <w:szCs w:val="22"/>
              </w:rPr>
              <w:t>Sport and recreation</w:t>
            </w:r>
          </w:p>
          <w:p w14:paraId="3E299D6C" w14:textId="7F5DAE41" w:rsidR="002C1815" w:rsidRPr="00280C83" w:rsidRDefault="002C1815" w:rsidP="002C1815">
            <w:pPr>
              <w:pStyle w:val="BodyText"/>
              <w:spacing w:before="120" w:line="240" w:lineRule="auto"/>
              <w:rPr>
                <w:sz w:val="22"/>
                <w:szCs w:val="22"/>
              </w:rPr>
            </w:pPr>
            <w:r>
              <w:rPr>
                <w:sz w:val="22"/>
                <w:szCs w:val="22"/>
              </w:rPr>
              <w:t>Community attitudes</w:t>
            </w:r>
          </w:p>
        </w:tc>
      </w:tr>
      <w:tr w:rsidR="002C1815" w14:paraId="73DA5A0A" w14:textId="77777777" w:rsidTr="00E60C14">
        <w:tc>
          <w:tcPr>
            <w:tcW w:w="1618" w:type="dxa"/>
          </w:tcPr>
          <w:p w14:paraId="6C0BF127" w14:textId="720257E5" w:rsidR="002C1815" w:rsidRDefault="002C1815" w:rsidP="00374520">
            <w:pPr>
              <w:pStyle w:val="BodyText"/>
              <w:keepNext/>
              <w:spacing w:before="120" w:line="240" w:lineRule="auto"/>
              <w:rPr>
                <w:sz w:val="22"/>
                <w:szCs w:val="22"/>
              </w:rPr>
            </w:pPr>
            <w:r w:rsidRPr="002C1815">
              <w:rPr>
                <w:sz w:val="22"/>
                <w:szCs w:val="22"/>
              </w:rPr>
              <w:lastRenderedPageBreak/>
              <w:t>Department of</w:t>
            </w:r>
            <w:r>
              <w:rPr>
                <w:sz w:val="22"/>
                <w:szCs w:val="22"/>
              </w:rPr>
              <w:t xml:space="preserve"> the</w:t>
            </w:r>
            <w:r w:rsidRPr="002C1815">
              <w:rPr>
                <w:sz w:val="22"/>
                <w:szCs w:val="22"/>
              </w:rPr>
              <w:t xml:space="preserve"> Premier and Cabinet</w:t>
            </w:r>
            <w:r w:rsidR="00906C6D">
              <w:rPr>
                <w:sz w:val="22"/>
                <w:szCs w:val="22"/>
              </w:rPr>
              <w:t xml:space="preserve">, </w:t>
            </w:r>
            <w:r w:rsidRPr="002C1815">
              <w:rPr>
                <w:sz w:val="22"/>
                <w:szCs w:val="22"/>
              </w:rPr>
              <w:t>Office of Digital Government</w:t>
            </w:r>
          </w:p>
        </w:tc>
        <w:tc>
          <w:tcPr>
            <w:tcW w:w="4614" w:type="dxa"/>
          </w:tcPr>
          <w:p w14:paraId="1BF191AB" w14:textId="48380376" w:rsidR="002C1815" w:rsidRPr="002C1815" w:rsidRDefault="002C1815" w:rsidP="00374520">
            <w:pPr>
              <w:pStyle w:val="BodyText"/>
              <w:keepNext/>
              <w:spacing w:before="120" w:line="240" w:lineRule="auto"/>
              <w:rPr>
                <w:b/>
                <w:bCs/>
                <w:sz w:val="22"/>
                <w:szCs w:val="22"/>
              </w:rPr>
            </w:pPr>
            <w:r w:rsidRPr="002C1815">
              <w:rPr>
                <w:b/>
                <w:bCs/>
                <w:sz w:val="22"/>
                <w:szCs w:val="22"/>
              </w:rPr>
              <w:t xml:space="preserve">Disability and digital inclusion </w:t>
            </w:r>
          </w:p>
          <w:p w14:paraId="30C13129" w14:textId="1D6E0B2A" w:rsidR="002C1815" w:rsidRPr="002C1815" w:rsidRDefault="002C1815" w:rsidP="00374520">
            <w:pPr>
              <w:pStyle w:val="BodyText"/>
              <w:keepNext/>
              <w:spacing w:before="120" w:line="240" w:lineRule="auto"/>
              <w:rPr>
                <w:sz w:val="22"/>
                <w:szCs w:val="22"/>
              </w:rPr>
            </w:pPr>
            <w:r w:rsidRPr="002C1815">
              <w:rPr>
                <w:sz w:val="22"/>
                <w:szCs w:val="22"/>
              </w:rPr>
              <w:t>Develop a blueprint for digital inclusion for all Western Australians, including people with disability.</w:t>
            </w:r>
          </w:p>
        </w:tc>
        <w:tc>
          <w:tcPr>
            <w:tcW w:w="1134" w:type="dxa"/>
          </w:tcPr>
          <w:p w14:paraId="7E87C8A8" w14:textId="53934C96" w:rsidR="002C1815" w:rsidRDefault="002C1815" w:rsidP="00374520">
            <w:pPr>
              <w:pStyle w:val="BodyText"/>
              <w:keepNext/>
              <w:spacing w:before="120" w:line="240" w:lineRule="auto"/>
              <w:rPr>
                <w:sz w:val="22"/>
                <w:szCs w:val="22"/>
              </w:rPr>
            </w:pPr>
            <w:r w:rsidRPr="002C1815">
              <w:rPr>
                <w:sz w:val="22"/>
                <w:szCs w:val="22"/>
              </w:rPr>
              <w:t>Short</w:t>
            </w:r>
          </w:p>
        </w:tc>
        <w:tc>
          <w:tcPr>
            <w:tcW w:w="1701" w:type="dxa"/>
          </w:tcPr>
          <w:p w14:paraId="2D6ACCEC" w14:textId="7042EBAA" w:rsidR="002C1815" w:rsidRDefault="002C1815" w:rsidP="00374520">
            <w:pPr>
              <w:pStyle w:val="BodyText"/>
              <w:keepN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p w14:paraId="6130658F" w14:textId="77777777" w:rsidR="002C1815" w:rsidRDefault="002C1815" w:rsidP="00374520">
            <w:pPr>
              <w:pStyle w:val="BodyText"/>
              <w:keepNext/>
              <w:spacing w:before="120" w:line="240" w:lineRule="auto"/>
              <w:rPr>
                <w:sz w:val="22"/>
                <w:szCs w:val="22"/>
              </w:rPr>
            </w:pPr>
            <w:r>
              <w:rPr>
                <w:sz w:val="22"/>
                <w:szCs w:val="22"/>
              </w:rPr>
              <w:t>Community attitudes</w:t>
            </w:r>
          </w:p>
          <w:p w14:paraId="3A29E246" w14:textId="18B51B7C" w:rsidR="002C1815" w:rsidRPr="00280C83" w:rsidRDefault="002C1815" w:rsidP="00374520">
            <w:pPr>
              <w:pStyle w:val="BodyText"/>
              <w:keepNext/>
              <w:spacing w:before="120" w:line="240" w:lineRule="auto"/>
              <w:rPr>
                <w:sz w:val="22"/>
                <w:szCs w:val="22"/>
              </w:rPr>
            </w:pPr>
            <w:r>
              <w:rPr>
                <w:sz w:val="22"/>
                <w:szCs w:val="22"/>
              </w:rPr>
              <w:t>Technology</w:t>
            </w:r>
          </w:p>
        </w:tc>
      </w:tr>
      <w:tr w:rsidR="002C1815" w14:paraId="141A0E68" w14:textId="77777777" w:rsidTr="00E60C14">
        <w:tc>
          <w:tcPr>
            <w:tcW w:w="1618" w:type="dxa"/>
          </w:tcPr>
          <w:p w14:paraId="1656EA81" w14:textId="77777777" w:rsidR="002C1815" w:rsidRDefault="002C1815" w:rsidP="002C1815">
            <w:pPr>
              <w:pStyle w:val="BodyText"/>
              <w:spacing w:before="120" w:line="240" w:lineRule="auto"/>
              <w:rPr>
                <w:sz w:val="22"/>
                <w:szCs w:val="22"/>
              </w:rPr>
            </w:pPr>
            <w:r w:rsidRPr="002C1815">
              <w:rPr>
                <w:sz w:val="22"/>
                <w:szCs w:val="22"/>
              </w:rPr>
              <w:t>Main Roads WA</w:t>
            </w:r>
          </w:p>
          <w:p w14:paraId="0286A275" w14:textId="77777777" w:rsidR="002C1815" w:rsidRDefault="002C1815" w:rsidP="002C1815">
            <w:pPr>
              <w:pStyle w:val="BodyText"/>
              <w:spacing w:before="120" w:line="240" w:lineRule="auto"/>
              <w:rPr>
                <w:sz w:val="22"/>
                <w:szCs w:val="22"/>
              </w:rPr>
            </w:pPr>
            <w:r w:rsidRPr="002C1815">
              <w:rPr>
                <w:sz w:val="22"/>
                <w:szCs w:val="22"/>
              </w:rPr>
              <w:t>Perth Children’s Hospital Foundation</w:t>
            </w:r>
          </w:p>
          <w:p w14:paraId="5B47AF1D" w14:textId="19AFA62C" w:rsidR="002C1815" w:rsidRPr="002C1815" w:rsidRDefault="002C1815" w:rsidP="002C1815">
            <w:pPr>
              <w:pStyle w:val="BodyText"/>
              <w:spacing w:before="120" w:line="240" w:lineRule="auto"/>
              <w:rPr>
                <w:sz w:val="22"/>
                <w:szCs w:val="22"/>
              </w:rPr>
            </w:pPr>
            <w:r w:rsidRPr="002C1815">
              <w:rPr>
                <w:sz w:val="22"/>
                <w:szCs w:val="22"/>
              </w:rPr>
              <w:t>City of Perth</w:t>
            </w:r>
          </w:p>
        </w:tc>
        <w:tc>
          <w:tcPr>
            <w:tcW w:w="4614" w:type="dxa"/>
          </w:tcPr>
          <w:p w14:paraId="79EB78A6" w14:textId="27E9AFE4" w:rsidR="002C1815" w:rsidRPr="002C1815" w:rsidRDefault="002C1815" w:rsidP="002C1815">
            <w:pPr>
              <w:pStyle w:val="BodyText"/>
              <w:spacing w:before="120" w:line="240" w:lineRule="auto"/>
              <w:rPr>
                <w:b/>
                <w:bCs/>
                <w:sz w:val="22"/>
                <w:szCs w:val="22"/>
              </w:rPr>
            </w:pPr>
            <w:r w:rsidRPr="002C1815">
              <w:rPr>
                <w:b/>
                <w:bCs/>
                <w:sz w:val="22"/>
                <w:szCs w:val="22"/>
              </w:rPr>
              <w:t xml:space="preserve">Kids Bridge – connecting hospital with nature </w:t>
            </w:r>
          </w:p>
          <w:p w14:paraId="6815CE37" w14:textId="59805EBB" w:rsidR="002C1815" w:rsidRPr="002C1815" w:rsidRDefault="002C1815" w:rsidP="002C1815">
            <w:pPr>
              <w:pStyle w:val="BodyText"/>
              <w:spacing w:before="120" w:line="240" w:lineRule="auto"/>
              <w:rPr>
                <w:sz w:val="22"/>
                <w:szCs w:val="22"/>
              </w:rPr>
            </w:pPr>
            <w:r w:rsidRPr="002C1815">
              <w:rPr>
                <w:sz w:val="22"/>
                <w:szCs w:val="22"/>
              </w:rPr>
              <w:t>Complete a new ‘Kids Bridge’ connecting Perth Children’s Hospital to Kings Park in a fully inclusive and accessible way.</w:t>
            </w:r>
          </w:p>
        </w:tc>
        <w:tc>
          <w:tcPr>
            <w:tcW w:w="1134" w:type="dxa"/>
          </w:tcPr>
          <w:p w14:paraId="2794F64A" w14:textId="2CBF1177" w:rsidR="002C1815" w:rsidRPr="002C1815" w:rsidRDefault="002C1815" w:rsidP="002C1815">
            <w:pPr>
              <w:pStyle w:val="BodyText"/>
              <w:spacing w:before="120" w:line="240" w:lineRule="auto"/>
              <w:rPr>
                <w:sz w:val="22"/>
                <w:szCs w:val="22"/>
              </w:rPr>
            </w:pPr>
            <w:r w:rsidRPr="002C1815">
              <w:rPr>
                <w:sz w:val="22"/>
                <w:szCs w:val="22"/>
              </w:rPr>
              <w:t>Short</w:t>
            </w:r>
          </w:p>
        </w:tc>
        <w:tc>
          <w:tcPr>
            <w:tcW w:w="1701" w:type="dxa"/>
          </w:tcPr>
          <w:p w14:paraId="18B9345A" w14:textId="71588456" w:rsidR="002C1815" w:rsidRPr="00280C83" w:rsidRDefault="002C1815" w:rsidP="002C1815">
            <w:pPr>
              <w:pStyle w:val="BodyText"/>
              <w:spacing w:before="120" w:line="240" w:lineRule="auto"/>
              <w:rPr>
                <w:sz w:val="22"/>
                <w:szCs w:val="22"/>
              </w:rPr>
            </w:pPr>
            <w:r>
              <w:rPr>
                <w:sz w:val="22"/>
                <w:szCs w:val="22"/>
              </w:rPr>
              <w:t>Infrastructure</w:t>
            </w:r>
          </w:p>
        </w:tc>
      </w:tr>
      <w:tr w:rsidR="002C1815" w14:paraId="7C9BCD8D" w14:textId="77777777" w:rsidTr="00E60C14">
        <w:tc>
          <w:tcPr>
            <w:tcW w:w="1618" w:type="dxa"/>
          </w:tcPr>
          <w:p w14:paraId="3B76D1F2" w14:textId="390DBA6D" w:rsidR="002C1815" w:rsidRPr="002C1815" w:rsidRDefault="002C1815" w:rsidP="002C1815">
            <w:pPr>
              <w:pStyle w:val="BodyText"/>
              <w:spacing w:before="120" w:line="240" w:lineRule="auto"/>
              <w:rPr>
                <w:sz w:val="22"/>
                <w:szCs w:val="22"/>
              </w:rPr>
            </w:pPr>
            <w:r w:rsidRPr="002C1815">
              <w:rPr>
                <w:sz w:val="22"/>
                <w:szCs w:val="22"/>
              </w:rPr>
              <w:t>WA Museum</w:t>
            </w:r>
          </w:p>
        </w:tc>
        <w:tc>
          <w:tcPr>
            <w:tcW w:w="4614" w:type="dxa"/>
          </w:tcPr>
          <w:p w14:paraId="5EB5CA47" w14:textId="4B0D987E" w:rsidR="002C1815" w:rsidRPr="002C1815" w:rsidRDefault="002C1815" w:rsidP="002C1815">
            <w:pPr>
              <w:pStyle w:val="BodyText"/>
              <w:spacing w:before="120" w:line="240" w:lineRule="auto"/>
              <w:rPr>
                <w:b/>
                <w:bCs/>
                <w:sz w:val="22"/>
                <w:szCs w:val="22"/>
              </w:rPr>
            </w:pPr>
            <w:r w:rsidRPr="002C1815">
              <w:rPr>
                <w:b/>
                <w:bCs/>
                <w:sz w:val="22"/>
                <w:szCs w:val="22"/>
              </w:rPr>
              <w:t xml:space="preserve">WA Museum for all </w:t>
            </w:r>
          </w:p>
          <w:p w14:paraId="5860F4A6" w14:textId="7F1DE818" w:rsidR="002C1815" w:rsidRPr="002C1815" w:rsidRDefault="002C1815" w:rsidP="002C1815">
            <w:pPr>
              <w:pStyle w:val="BodyText"/>
              <w:spacing w:before="120" w:line="240" w:lineRule="auto"/>
              <w:rPr>
                <w:sz w:val="22"/>
                <w:szCs w:val="22"/>
              </w:rPr>
            </w:pPr>
            <w:r w:rsidRPr="002C1815">
              <w:rPr>
                <w:sz w:val="22"/>
                <w:szCs w:val="22"/>
              </w:rPr>
              <w:t xml:space="preserve">Trial processes for co-design, consultation and testing of exhibitions with people with disability to ensure visitor experiences are accessible. </w:t>
            </w:r>
          </w:p>
        </w:tc>
        <w:tc>
          <w:tcPr>
            <w:tcW w:w="1134" w:type="dxa"/>
          </w:tcPr>
          <w:p w14:paraId="1A9665F0" w14:textId="395DECE9" w:rsidR="002C1815" w:rsidRPr="002C1815" w:rsidRDefault="002C1815" w:rsidP="002C1815">
            <w:pPr>
              <w:pStyle w:val="BodyText"/>
              <w:spacing w:before="120" w:line="240" w:lineRule="auto"/>
              <w:rPr>
                <w:sz w:val="22"/>
                <w:szCs w:val="22"/>
              </w:rPr>
            </w:pPr>
            <w:r w:rsidRPr="002C1815">
              <w:rPr>
                <w:sz w:val="22"/>
                <w:szCs w:val="22"/>
              </w:rPr>
              <w:t>Short</w:t>
            </w:r>
          </w:p>
        </w:tc>
        <w:tc>
          <w:tcPr>
            <w:tcW w:w="1701" w:type="dxa"/>
          </w:tcPr>
          <w:p w14:paraId="15767859" w14:textId="660A71AE" w:rsidR="002C1815" w:rsidRDefault="002C1815" w:rsidP="002C1815">
            <w:pPr>
              <w:pStyle w:val="BodyT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p w14:paraId="46EDF27F" w14:textId="77777777" w:rsidR="002C1815" w:rsidRDefault="002C1815" w:rsidP="002C1815">
            <w:pPr>
              <w:pStyle w:val="BodyText"/>
              <w:spacing w:before="120" w:line="240" w:lineRule="auto"/>
              <w:rPr>
                <w:sz w:val="22"/>
                <w:szCs w:val="22"/>
              </w:rPr>
            </w:pPr>
            <w:r>
              <w:rPr>
                <w:sz w:val="22"/>
                <w:szCs w:val="22"/>
              </w:rPr>
              <w:t>Sport and recreation</w:t>
            </w:r>
          </w:p>
          <w:p w14:paraId="16D175AB" w14:textId="1945C30B" w:rsidR="002C1815" w:rsidRPr="00280C83" w:rsidRDefault="002C1815" w:rsidP="002C1815">
            <w:pPr>
              <w:pStyle w:val="BodyText"/>
              <w:spacing w:before="120" w:line="240" w:lineRule="auto"/>
              <w:rPr>
                <w:sz w:val="22"/>
                <w:szCs w:val="22"/>
              </w:rPr>
            </w:pPr>
            <w:r>
              <w:rPr>
                <w:sz w:val="22"/>
                <w:szCs w:val="22"/>
              </w:rPr>
              <w:t>Community attitudes</w:t>
            </w:r>
          </w:p>
        </w:tc>
      </w:tr>
      <w:tr w:rsidR="002C1815" w14:paraId="43067E9F" w14:textId="77777777" w:rsidTr="00E60C14">
        <w:tc>
          <w:tcPr>
            <w:tcW w:w="1618" w:type="dxa"/>
          </w:tcPr>
          <w:p w14:paraId="6F59789C" w14:textId="63567ACA" w:rsidR="002C1815" w:rsidRPr="002C1815" w:rsidRDefault="002C1815" w:rsidP="002C1815">
            <w:pPr>
              <w:pStyle w:val="BodyText"/>
              <w:spacing w:before="120" w:line="240" w:lineRule="auto"/>
              <w:rPr>
                <w:sz w:val="22"/>
                <w:szCs w:val="22"/>
              </w:rPr>
            </w:pPr>
            <w:r w:rsidRPr="002C1815">
              <w:rPr>
                <w:sz w:val="22"/>
                <w:szCs w:val="22"/>
              </w:rPr>
              <w:t>WA Museum</w:t>
            </w:r>
          </w:p>
        </w:tc>
        <w:tc>
          <w:tcPr>
            <w:tcW w:w="4614" w:type="dxa"/>
          </w:tcPr>
          <w:p w14:paraId="07B1708D" w14:textId="639FEB5E" w:rsidR="002C1815" w:rsidRPr="002C1815" w:rsidRDefault="002C1815" w:rsidP="002C1815">
            <w:pPr>
              <w:pStyle w:val="BodyText"/>
              <w:spacing w:before="120" w:line="240" w:lineRule="auto"/>
              <w:rPr>
                <w:b/>
                <w:bCs/>
                <w:sz w:val="22"/>
                <w:szCs w:val="22"/>
              </w:rPr>
            </w:pPr>
            <w:r w:rsidRPr="002C1815">
              <w:rPr>
                <w:b/>
                <w:bCs/>
                <w:sz w:val="22"/>
                <w:szCs w:val="22"/>
              </w:rPr>
              <w:t xml:space="preserve">Specialised services </w:t>
            </w:r>
          </w:p>
          <w:p w14:paraId="5674F7AD" w14:textId="3D378A8B" w:rsidR="002C1815" w:rsidRPr="002C1815" w:rsidRDefault="002C1815" w:rsidP="002C1815">
            <w:pPr>
              <w:pStyle w:val="BodyText"/>
              <w:spacing w:before="120" w:line="240" w:lineRule="auto"/>
              <w:rPr>
                <w:sz w:val="22"/>
                <w:szCs w:val="22"/>
              </w:rPr>
            </w:pPr>
            <w:r w:rsidRPr="002C1815">
              <w:rPr>
                <w:sz w:val="22"/>
                <w:szCs w:val="22"/>
              </w:rPr>
              <w:t>Provide free specialised tours for visitors with dementia who are also blind or vision impaired.</w:t>
            </w:r>
          </w:p>
        </w:tc>
        <w:tc>
          <w:tcPr>
            <w:tcW w:w="1134" w:type="dxa"/>
          </w:tcPr>
          <w:p w14:paraId="604E7D30" w14:textId="16CACE9D" w:rsidR="002C1815" w:rsidRPr="002C1815" w:rsidRDefault="002C1815" w:rsidP="002C1815">
            <w:pPr>
              <w:pStyle w:val="BodyText"/>
              <w:spacing w:before="120" w:line="240" w:lineRule="auto"/>
              <w:rPr>
                <w:sz w:val="22"/>
                <w:szCs w:val="22"/>
              </w:rPr>
            </w:pPr>
            <w:r w:rsidRPr="002C1815">
              <w:rPr>
                <w:sz w:val="22"/>
                <w:szCs w:val="22"/>
              </w:rPr>
              <w:t>Short</w:t>
            </w:r>
          </w:p>
        </w:tc>
        <w:tc>
          <w:tcPr>
            <w:tcW w:w="1701" w:type="dxa"/>
          </w:tcPr>
          <w:p w14:paraId="3486B861" w14:textId="69CC24BA" w:rsidR="002C1815" w:rsidRDefault="002C1815" w:rsidP="002C1815">
            <w:pPr>
              <w:pStyle w:val="BodyT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p w14:paraId="2F5C32C3" w14:textId="77777777" w:rsidR="002C1815" w:rsidRDefault="002C1815" w:rsidP="002C1815">
            <w:pPr>
              <w:pStyle w:val="BodyText"/>
              <w:spacing w:before="120" w:line="240" w:lineRule="auto"/>
              <w:rPr>
                <w:sz w:val="22"/>
                <w:szCs w:val="22"/>
              </w:rPr>
            </w:pPr>
            <w:r>
              <w:rPr>
                <w:sz w:val="22"/>
                <w:szCs w:val="22"/>
              </w:rPr>
              <w:t>Sport and recreation</w:t>
            </w:r>
          </w:p>
          <w:p w14:paraId="3E25965F" w14:textId="7F142E4A" w:rsidR="002C1815" w:rsidRPr="00280C83" w:rsidRDefault="002C1815" w:rsidP="002C1815">
            <w:pPr>
              <w:pStyle w:val="BodyText"/>
              <w:spacing w:before="120" w:line="240" w:lineRule="auto"/>
              <w:rPr>
                <w:sz w:val="22"/>
                <w:szCs w:val="22"/>
              </w:rPr>
            </w:pPr>
            <w:r>
              <w:rPr>
                <w:sz w:val="22"/>
                <w:szCs w:val="22"/>
              </w:rPr>
              <w:t>Community attitudes</w:t>
            </w:r>
          </w:p>
        </w:tc>
      </w:tr>
      <w:tr w:rsidR="002C1815" w14:paraId="10EBFC38" w14:textId="77777777" w:rsidTr="00E60C14">
        <w:tc>
          <w:tcPr>
            <w:tcW w:w="1618" w:type="dxa"/>
          </w:tcPr>
          <w:p w14:paraId="33EECD8E" w14:textId="299C8950" w:rsidR="002C1815" w:rsidRPr="002C1815" w:rsidRDefault="002C1815" w:rsidP="002C1815">
            <w:pPr>
              <w:pStyle w:val="BodyText"/>
              <w:spacing w:before="120" w:line="240" w:lineRule="auto"/>
              <w:rPr>
                <w:sz w:val="22"/>
                <w:szCs w:val="22"/>
              </w:rPr>
            </w:pPr>
            <w:r w:rsidRPr="002C1815">
              <w:rPr>
                <w:sz w:val="22"/>
                <w:szCs w:val="22"/>
              </w:rPr>
              <w:t>Department of Local Government, Sport and Cultural Industries</w:t>
            </w:r>
          </w:p>
        </w:tc>
        <w:tc>
          <w:tcPr>
            <w:tcW w:w="4614" w:type="dxa"/>
          </w:tcPr>
          <w:p w14:paraId="754C8DD0" w14:textId="7A3C2F5C" w:rsidR="002C1815" w:rsidRPr="002C1815" w:rsidRDefault="002C1815" w:rsidP="002C1815">
            <w:pPr>
              <w:pStyle w:val="BodyText"/>
              <w:spacing w:before="120" w:line="240" w:lineRule="auto"/>
              <w:rPr>
                <w:b/>
                <w:bCs/>
                <w:sz w:val="22"/>
                <w:szCs w:val="22"/>
              </w:rPr>
            </w:pPr>
            <w:r w:rsidRPr="002C1815">
              <w:rPr>
                <w:b/>
                <w:bCs/>
                <w:sz w:val="22"/>
                <w:szCs w:val="22"/>
              </w:rPr>
              <w:t>Welcoming communities</w:t>
            </w:r>
          </w:p>
          <w:p w14:paraId="6B509D7F" w14:textId="5AC7C9D9" w:rsidR="002C1815" w:rsidRPr="002C1815" w:rsidRDefault="002C1815" w:rsidP="002C1815">
            <w:pPr>
              <w:pStyle w:val="BodyText"/>
              <w:spacing w:before="120" w:line="240" w:lineRule="auto"/>
              <w:rPr>
                <w:sz w:val="22"/>
                <w:szCs w:val="22"/>
              </w:rPr>
            </w:pPr>
            <w:r w:rsidRPr="002C1815">
              <w:rPr>
                <w:sz w:val="22"/>
                <w:szCs w:val="22"/>
              </w:rPr>
              <w:t>Support Culturally and Linguistically Diverse (</w:t>
            </w:r>
            <w:proofErr w:type="spellStart"/>
            <w:r w:rsidRPr="002C1815">
              <w:rPr>
                <w:sz w:val="22"/>
                <w:szCs w:val="22"/>
              </w:rPr>
              <w:t>CaLD</w:t>
            </w:r>
            <w:proofErr w:type="spellEnd"/>
            <w:r w:rsidRPr="002C1815">
              <w:rPr>
                <w:sz w:val="22"/>
                <w:szCs w:val="22"/>
              </w:rPr>
              <w:t>) community groups to develop initiatives that raise awareness of people with disability in their community</w:t>
            </w:r>
            <w:r w:rsidR="00DA5E9F">
              <w:rPr>
                <w:sz w:val="22"/>
                <w:szCs w:val="22"/>
              </w:rPr>
              <w:t xml:space="preserve">, </w:t>
            </w:r>
            <w:r w:rsidRPr="002C1815">
              <w:rPr>
                <w:sz w:val="22"/>
                <w:szCs w:val="22"/>
              </w:rPr>
              <w:t>reduce stigma and create welcoming communities.</w:t>
            </w:r>
          </w:p>
        </w:tc>
        <w:tc>
          <w:tcPr>
            <w:tcW w:w="1134" w:type="dxa"/>
          </w:tcPr>
          <w:p w14:paraId="0EB70AF9" w14:textId="56B7BCF3" w:rsidR="002C1815" w:rsidRPr="002C1815" w:rsidRDefault="002C1815" w:rsidP="002C1815">
            <w:pPr>
              <w:pStyle w:val="BodyText"/>
              <w:spacing w:before="120" w:line="240" w:lineRule="auto"/>
              <w:rPr>
                <w:sz w:val="22"/>
                <w:szCs w:val="22"/>
              </w:rPr>
            </w:pPr>
            <w:r w:rsidRPr="002C1815">
              <w:rPr>
                <w:sz w:val="22"/>
                <w:szCs w:val="22"/>
              </w:rPr>
              <w:t>Ongoing</w:t>
            </w:r>
          </w:p>
        </w:tc>
        <w:tc>
          <w:tcPr>
            <w:tcW w:w="1701" w:type="dxa"/>
          </w:tcPr>
          <w:p w14:paraId="1F2CB36C" w14:textId="6F1B6B0B" w:rsidR="002C1815" w:rsidRPr="00280C83" w:rsidRDefault="00DA5E9F" w:rsidP="002C1815">
            <w:pPr>
              <w:pStyle w:val="BodyText"/>
              <w:spacing w:before="120" w:line="240" w:lineRule="auto"/>
              <w:rPr>
                <w:sz w:val="22"/>
                <w:szCs w:val="22"/>
              </w:rPr>
            </w:pPr>
            <w:r>
              <w:rPr>
                <w:sz w:val="22"/>
                <w:szCs w:val="22"/>
              </w:rPr>
              <w:t>Community attitudes</w:t>
            </w:r>
          </w:p>
        </w:tc>
      </w:tr>
      <w:tr w:rsidR="002C1815" w14:paraId="7677CC1E" w14:textId="77777777" w:rsidTr="00E60C14">
        <w:tc>
          <w:tcPr>
            <w:tcW w:w="1618" w:type="dxa"/>
          </w:tcPr>
          <w:p w14:paraId="31C38864" w14:textId="61D898BB" w:rsidR="002C1815" w:rsidRPr="002C1815" w:rsidRDefault="002C1815" w:rsidP="002C1815">
            <w:pPr>
              <w:pStyle w:val="BodyText"/>
              <w:spacing w:before="120" w:line="240" w:lineRule="auto"/>
              <w:rPr>
                <w:sz w:val="22"/>
                <w:szCs w:val="22"/>
              </w:rPr>
            </w:pPr>
            <w:r w:rsidRPr="002C1815">
              <w:rPr>
                <w:sz w:val="22"/>
                <w:szCs w:val="22"/>
              </w:rPr>
              <w:lastRenderedPageBreak/>
              <w:t>WA Police</w:t>
            </w:r>
          </w:p>
        </w:tc>
        <w:tc>
          <w:tcPr>
            <w:tcW w:w="4614" w:type="dxa"/>
          </w:tcPr>
          <w:p w14:paraId="4D6831B3" w14:textId="29A057B6" w:rsidR="002C1815" w:rsidRPr="002C1815" w:rsidRDefault="002C1815" w:rsidP="00374520">
            <w:pPr>
              <w:pStyle w:val="BodyText"/>
              <w:keepNext/>
              <w:spacing w:before="120" w:line="240" w:lineRule="auto"/>
              <w:rPr>
                <w:b/>
                <w:bCs/>
                <w:sz w:val="22"/>
                <w:szCs w:val="22"/>
              </w:rPr>
            </w:pPr>
            <w:r w:rsidRPr="002C1815">
              <w:rPr>
                <w:b/>
                <w:bCs/>
                <w:sz w:val="22"/>
                <w:szCs w:val="22"/>
              </w:rPr>
              <w:t xml:space="preserve">Creating </w:t>
            </w:r>
            <w:r w:rsidR="00DA5E9F">
              <w:rPr>
                <w:b/>
                <w:bCs/>
                <w:sz w:val="22"/>
                <w:szCs w:val="22"/>
              </w:rPr>
              <w:t>s</w:t>
            </w:r>
            <w:r w:rsidRPr="002C1815">
              <w:rPr>
                <w:b/>
                <w:bCs/>
                <w:sz w:val="22"/>
                <w:szCs w:val="22"/>
              </w:rPr>
              <w:t xml:space="preserve">afe </w:t>
            </w:r>
            <w:r w:rsidR="00DA5E9F">
              <w:rPr>
                <w:b/>
                <w:bCs/>
                <w:sz w:val="22"/>
                <w:szCs w:val="22"/>
              </w:rPr>
              <w:t>c</w:t>
            </w:r>
            <w:r w:rsidRPr="002C1815">
              <w:rPr>
                <w:b/>
                <w:bCs/>
                <w:sz w:val="22"/>
                <w:szCs w:val="22"/>
              </w:rPr>
              <w:t>ommunities</w:t>
            </w:r>
          </w:p>
          <w:p w14:paraId="3554212C" w14:textId="31476BDB" w:rsidR="002C1815" w:rsidRPr="002C1815" w:rsidRDefault="002C1815" w:rsidP="00374520">
            <w:pPr>
              <w:pStyle w:val="BodyText"/>
              <w:keepLines/>
              <w:spacing w:before="120" w:line="240" w:lineRule="auto"/>
              <w:rPr>
                <w:sz w:val="22"/>
                <w:szCs w:val="22"/>
              </w:rPr>
            </w:pPr>
            <w:r w:rsidRPr="002C1815">
              <w:rPr>
                <w:sz w:val="22"/>
                <w:szCs w:val="22"/>
              </w:rPr>
              <w:t>Provide ongoing opportunities for people with disability and disability service providers to provide feedback and input on access and inclusion issues faced with services provided by the WA Police Force and the Road Safety Commission.</w:t>
            </w:r>
          </w:p>
        </w:tc>
        <w:tc>
          <w:tcPr>
            <w:tcW w:w="1134" w:type="dxa"/>
          </w:tcPr>
          <w:p w14:paraId="77895B57" w14:textId="1C018382" w:rsidR="002C1815" w:rsidRPr="002C1815" w:rsidRDefault="002C1815" w:rsidP="002C1815">
            <w:pPr>
              <w:pStyle w:val="BodyText"/>
              <w:spacing w:before="120" w:line="240" w:lineRule="auto"/>
              <w:rPr>
                <w:sz w:val="22"/>
                <w:szCs w:val="22"/>
              </w:rPr>
            </w:pPr>
            <w:r w:rsidRPr="002C1815">
              <w:rPr>
                <w:sz w:val="22"/>
                <w:szCs w:val="22"/>
              </w:rPr>
              <w:t>Ongoing</w:t>
            </w:r>
          </w:p>
        </w:tc>
        <w:tc>
          <w:tcPr>
            <w:tcW w:w="1701" w:type="dxa"/>
          </w:tcPr>
          <w:p w14:paraId="55ECB10D" w14:textId="06837690" w:rsidR="00DA5E9F" w:rsidRDefault="00DA5E9F" w:rsidP="00DA5E9F">
            <w:pPr>
              <w:pStyle w:val="BodyT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p w14:paraId="6B8207F2" w14:textId="695C57CE" w:rsidR="002C1815" w:rsidRPr="00280C83" w:rsidRDefault="00DA5E9F" w:rsidP="00DA5E9F">
            <w:pPr>
              <w:pStyle w:val="BodyText"/>
              <w:spacing w:before="120" w:line="240" w:lineRule="auto"/>
              <w:rPr>
                <w:sz w:val="22"/>
                <w:szCs w:val="22"/>
              </w:rPr>
            </w:pPr>
            <w:r>
              <w:rPr>
                <w:sz w:val="22"/>
                <w:szCs w:val="22"/>
              </w:rPr>
              <w:t>Community attitudes</w:t>
            </w:r>
          </w:p>
        </w:tc>
      </w:tr>
      <w:tr w:rsidR="002C1815" w14:paraId="588BA655" w14:textId="77777777" w:rsidTr="00E60C14">
        <w:tc>
          <w:tcPr>
            <w:tcW w:w="1618" w:type="dxa"/>
          </w:tcPr>
          <w:p w14:paraId="12FDD8FC" w14:textId="011EC8A1" w:rsidR="002C1815" w:rsidRPr="002C1815" w:rsidRDefault="002C1815" w:rsidP="002C1815">
            <w:pPr>
              <w:pStyle w:val="BodyText"/>
              <w:spacing w:before="120" w:line="240" w:lineRule="auto"/>
              <w:rPr>
                <w:sz w:val="22"/>
                <w:szCs w:val="22"/>
              </w:rPr>
            </w:pPr>
            <w:r w:rsidRPr="002C1815">
              <w:rPr>
                <w:sz w:val="22"/>
                <w:szCs w:val="22"/>
              </w:rPr>
              <w:t>Department of Education</w:t>
            </w:r>
          </w:p>
        </w:tc>
        <w:tc>
          <w:tcPr>
            <w:tcW w:w="4614" w:type="dxa"/>
          </w:tcPr>
          <w:p w14:paraId="15037706" w14:textId="09156DF0" w:rsidR="002C1815" w:rsidRPr="002C1815" w:rsidRDefault="002C1815" w:rsidP="002C1815">
            <w:pPr>
              <w:pStyle w:val="BodyText"/>
              <w:spacing w:before="120" w:line="240" w:lineRule="auto"/>
              <w:rPr>
                <w:b/>
                <w:bCs/>
                <w:sz w:val="22"/>
                <w:szCs w:val="22"/>
              </w:rPr>
            </w:pPr>
            <w:r w:rsidRPr="002C1815">
              <w:rPr>
                <w:b/>
                <w:bCs/>
                <w:sz w:val="22"/>
                <w:szCs w:val="22"/>
              </w:rPr>
              <w:t>Universal design of schools</w:t>
            </w:r>
          </w:p>
          <w:p w14:paraId="2F7A067A" w14:textId="2A222F8B" w:rsidR="002C1815" w:rsidRPr="002C1815" w:rsidRDefault="002C1815" w:rsidP="002C1815">
            <w:pPr>
              <w:pStyle w:val="BodyText"/>
              <w:spacing w:before="120" w:line="240" w:lineRule="auto"/>
              <w:rPr>
                <w:sz w:val="22"/>
                <w:szCs w:val="22"/>
              </w:rPr>
            </w:pPr>
            <w:r w:rsidRPr="002C1815">
              <w:rPr>
                <w:sz w:val="22"/>
                <w:szCs w:val="22"/>
              </w:rPr>
              <w:t>Planning and design of schools will support inclusion. All new schools reflect universal design princip</w:t>
            </w:r>
            <w:r w:rsidR="00054455">
              <w:rPr>
                <w:sz w:val="22"/>
                <w:szCs w:val="22"/>
              </w:rPr>
              <w:t>les</w:t>
            </w:r>
            <w:r w:rsidRPr="002C1815">
              <w:rPr>
                <w:sz w:val="22"/>
                <w:szCs w:val="22"/>
              </w:rPr>
              <w:t xml:space="preserve">. </w:t>
            </w:r>
          </w:p>
        </w:tc>
        <w:tc>
          <w:tcPr>
            <w:tcW w:w="1134" w:type="dxa"/>
          </w:tcPr>
          <w:p w14:paraId="7757425F" w14:textId="4A37FB86" w:rsidR="002C1815" w:rsidRPr="002C1815" w:rsidRDefault="002C1815" w:rsidP="002C1815">
            <w:pPr>
              <w:pStyle w:val="BodyText"/>
              <w:spacing w:before="120" w:line="240" w:lineRule="auto"/>
              <w:rPr>
                <w:sz w:val="22"/>
                <w:szCs w:val="22"/>
              </w:rPr>
            </w:pPr>
            <w:r w:rsidRPr="002C1815">
              <w:rPr>
                <w:sz w:val="22"/>
                <w:szCs w:val="22"/>
              </w:rPr>
              <w:t>Ongoing</w:t>
            </w:r>
          </w:p>
        </w:tc>
        <w:tc>
          <w:tcPr>
            <w:tcW w:w="1701" w:type="dxa"/>
          </w:tcPr>
          <w:p w14:paraId="699A1E5C" w14:textId="26BACE85" w:rsidR="002C1815" w:rsidRPr="00280C83" w:rsidRDefault="00774412" w:rsidP="002C1815">
            <w:pPr>
              <w:pStyle w:val="BodyText"/>
              <w:spacing w:before="120" w:line="240" w:lineRule="auto"/>
              <w:rPr>
                <w:sz w:val="22"/>
                <w:szCs w:val="22"/>
              </w:rPr>
            </w:pPr>
            <w:r>
              <w:rPr>
                <w:sz w:val="22"/>
                <w:szCs w:val="22"/>
              </w:rPr>
              <w:t xml:space="preserve">Access and </w:t>
            </w:r>
            <w:r w:rsidR="00096733">
              <w:rPr>
                <w:sz w:val="22"/>
                <w:szCs w:val="22"/>
              </w:rPr>
              <w:t>i</w:t>
            </w:r>
            <w:r>
              <w:rPr>
                <w:sz w:val="22"/>
                <w:szCs w:val="22"/>
              </w:rPr>
              <w:t xml:space="preserve">nclusion </w:t>
            </w:r>
            <w:r w:rsidR="00096733">
              <w:rPr>
                <w:sz w:val="22"/>
                <w:szCs w:val="22"/>
              </w:rPr>
              <w:t>p</w:t>
            </w:r>
            <w:r>
              <w:rPr>
                <w:sz w:val="22"/>
                <w:szCs w:val="22"/>
              </w:rPr>
              <w:t>lanning</w:t>
            </w:r>
          </w:p>
        </w:tc>
      </w:tr>
    </w:tbl>
    <w:p w14:paraId="1F2E1958" w14:textId="0CA4E34B" w:rsidR="00054455" w:rsidRDefault="00054455" w:rsidP="00054455">
      <w:pPr>
        <w:pStyle w:val="Heading4"/>
        <w:spacing w:after="0" w:line="360" w:lineRule="auto"/>
      </w:pPr>
      <w:r w:rsidRPr="00280C83">
        <w:rPr>
          <w:rFonts w:eastAsia="Arial"/>
          <w:szCs w:val="24"/>
        </w:rPr>
        <w:t>Tabl</w:t>
      </w:r>
      <w:r>
        <w:t>e 9 – Inclusive communities: Outcome 6 – People with disability can travel where they want to go with ease</w:t>
      </w:r>
    </w:p>
    <w:tbl>
      <w:tblPr>
        <w:tblStyle w:val="TableStyle"/>
        <w:tblW w:w="9067" w:type="dxa"/>
        <w:tblLook w:val="04A0" w:firstRow="1" w:lastRow="0" w:firstColumn="1" w:lastColumn="0" w:noHBand="0" w:noVBand="1"/>
      </w:tblPr>
      <w:tblGrid>
        <w:gridCol w:w="1618"/>
        <w:gridCol w:w="4614"/>
        <w:gridCol w:w="1134"/>
        <w:gridCol w:w="1701"/>
      </w:tblGrid>
      <w:tr w:rsidR="00054455" w14:paraId="28368D21"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468F082E" w14:textId="77777777" w:rsidR="00054455" w:rsidRDefault="00054455" w:rsidP="00E60C14">
            <w:pPr>
              <w:pStyle w:val="BodyText"/>
              <w:spacing w:before="120" w:line="240" w:lineRule="auto"/>
            </w:pPr>
            <w:r>
              <w:t>Lead</w:t>
            </w:r>
          </w:p>
        </w:tc>
        <w:tc>
          <w:tcPr>
            <w:tcW w:w="4614" w:type="dxa"/>
          </w:tcPr>
          <w:p w14:paraId="7839A3ED" w14:textId="77777777" w:rsidR="00054455" w:rsidRDefault="00054455" w:rsidP="00E60C14">
            <w:pPr>
              <w:pStyle w:val="BodyText"/>
              <w:spacing w:before="120" w:line="240" w:lineRule="auto"/>
            </w:pPr>
            <w:r>
              <w:t>Actions</w:t>
            </w:r>
          </w:p>
        </w:tc>
        <w:tc>
          <w:tcPr>
            <w:tcW w:w="1134" w:type="dxa"/>
          </w:tcPr>
          <w:p w14:paraId="5652A56B" w14:textId="77777777" w:rsidR="00054455" w:rsidRDefault="00054455" w:rsidP="00E60C14">
            <w:pPr>
              <w:pStyle w:val="BodyText"/>
              <w:spacing w:before="120" w:line="240" w:lineRule="auto"/>
            </w:pPr>
            <w:r>
              <w:t>Timing</w:t>
            </w:r>
          </w:p>
        </w:tc>
        <w:tc>
          <w:tcPr>
            <w:tcW w:w="1701" w:type="dxa"/>
          </w:tcPr>
          <w:p w14:paraId="3BA0F07C" w14:textId="77777777" w:rsidR="00054455" w:rsidRDefault="00054455" w:rsidP="00E60C14">
            <w:pPr>
              <w:pStyle w:val="BodyText"/>
              <w:spacing w:before="120" w:line="240" w:lineRule="auto"/>
            </w:pPr>
            <w:r>
              <w:t>Strategic Priorities</w:t>
            </w:r>
          </w:p>
        </w:tc>
      </w:tr>
      <w:tr w:rsidR="00054455" w14:paraId="7360F286" w14:textId="77777777" w:rsidTr="00E60C14">
        <w:tc>
          <w:tcPr>
            <w:tcW w:w="1618" w:type="dxa"/>
          </w:tcPr>
          <w:p w14:paraId="318D20A1" w14:textId="77777777" w:rsidR="00054455" w:rsidRDefault="00054455" w:rsidP="00054455">
            <w:pPr>
              <w:pStyle w:val="BodyText"/>
              <w:spacing w:before="120" w:line="240" w:lineRule="auto"/>
              <w:rPr>
                <w:sz w:val="22"/>
                <w:szCs w:val="22"/>
              </w:rPr>
            </w:pPr>
            <w:r w:rsidRPr="00054455">
              <w:rPr>
                <w:sz w:val="22"/>
                <w:szCs w:val="22"/>
              </w:rPr>
              <w:t>Department of Communities</w:t>
            </w:r>
          </w:p>
          <w:p w14:paraId="4FD0FAC9" w14:textId="3EED0C50" w:rsidR="00054455" w:rsidRPr="00280C83" w:rsidRDefault="00054455" w:rsidP="00054455">
            <w:pPr>
              <w:pStyle w:val="BodyText"/>
              <w:spacing w:before="120" w:line="240" w:lineRule="auto"/>
              <w:rPr>
                <w:sz w:val="22"/>
                <w:szCs w:val="22"/>
              </w:rPr>
            </w:pPr>
          </w:p>
        </w:tc>
        <w:tc>
          <w:tcPr>
            <w:tcW w:w="4614" w:type="dxa"/>
          </w:tcPr>
          <w:p w14:paraId="696474A8" w14:textId="5CC4BFCD" w:rsidR="00054455" w:rsidRPr="00054455" w:rsidRDefault="00054455" w:rsidP="00054455">
            <w:pPr>
              <w:pStyle w:val="BodyText"/>
              <w:spacing w:before="120" w:line="240" w:lineRule="auto"/>
              <w:rPr>
                <w:b/>
                <w:bCs/>
                <w:sz w:val="22"/>
                <w:szCs w:val="22"/>
              </w:rPr>
            </w:pPr>
            <w:r w:rsidRPr="00054455">
              <w:rPr>
                <w:b/>
                <w:bCs/>
                <w:sz w:val="22"/>
                <w:szCs w:val="22"/>
              </w:rPr>
              <w:t xml:space="preserve">Parking penalties and </w:t>
            </w:r>
            <w:r>
              <w:rPr>
                <w:b/>
                <w:bCs/>
                <w:sz w:val="22"/>
                <w:szCs w:val="22"/>
              </w:rPr>
              <w:t>i</w:t>
            </w:r>
            <w:r w:rsidRPr="00054455">
              <w:rPr>
                <w:b/>
                <w:bCs/>
                <w:sz w:val="22"/>
                <w:szCs w:val="22"/>
              </w:rPr>
              <w:t xml:space="preserve">nfringements </w:t>
            </w:r>
          </w:p>
          <w:p w14:paraId="56D26DFA" w14:textId="72281B43" w:rsidR="00054455" w:rsidRPr="00054455" w:rsidRDefault="00054455" w:rsidP="00054455">
            <w:pPr>
              <w:pStyle w:val="BodyText"/>
              <w:spacing w:before="120" w:line="240" w:lineRule="auto"/>
              <w:rPr>
                <w:sz w:val="22"/>
                <w:szCs w:val="22"/>
              </w:rPr>
            </w:pPr>
            <w:r w:rsidRPr="00054455">
              <w:rPr>
                <w:sz w:val="22"/>
                <w:szCs w:val="22"/>
              </w:rPr>
              <w:t>Work with the Minister for Local Government and Police to ensure ACROD parking bays are better monitored and penalties are enforced for parking infringements and demerit points.</w:t>
            </w:r>
          </w:p>
        </w:tc>
        <w:tc>
          <w:tcPr>
            <w:tcW w:w="1134" w:type="dxa"/>
          </w:tcPr>
          <w:p w14:paraId="61D1F891" w14:textId="6D38A45D" w:rsidR="00054455" w:rsidRPr="00280C83" w:rsidRDefault="00054455" w:rsidP="00054455">
            <w:pPr>
              <w:pStyle w:val="BodyText"/>
              <w:spacing w:before="120" w:line="240" w:lineRule="auto"/>
              <w:rPr>
                <w:sz w:val="22"/>
                <w:szCs w:val="22"/>
              </w:rPr>
            </w:pPr>
            <w:r w:rsidRPr="00054455">
              <w:rPr>
                <w:sz w:val="22"/>
                <w:szCs w:val="22"/>
              </w:rPr>
              <w:t>Ongoing</w:t>
            </w:r>
          </w:p>
        </w:tc>
        <w:tc>
          <w:tcPr>
            <w:tcW w:w="1701" w:type="dxa"/>
          </w:tcPr>
          <w:p w14:paraId="4F39D054" w14:textId="5195B64E" w:rsidR="00054455" w:rsidRDefault="00054455" w:rsidP="00054455">
            <w:pPr>
              <w:pStyle w:val="BodyText"/>
              <w:spacing w:before="120" w:line="240" w:lineRule="auto"/>
              <w:rPr>
                <w:sz w:val="22"/>
                <w:szCs w:val="22"/>
              </w:rPr>
            </w:pPr>
            <w:r>
              <w:rPr>
                <w:sz w:val="22"/>
                <w:szCs w:val="22"/>
              </w:rPr>
              <w:t xml:space="preserve">Access and </w:t>
            </w:r>
            <w:r w:rsidR="00973582">
              <w:rPr>
                <w:sz w:val="22"/>
                <w:szCs w:val="22"/>
              </w:rPr>
              <w:t>i</w:t>
            </w:r>
            <w:r>
              <w:rPr>
                <w:sz w:val="22"/>
                <w:szCs w:val="22"/>
              </w:rPr>
              <w:t xml:space="preserve">nclusion </w:t>
            </w:r>
            <w:r w:rsidR="00973582">
              <w:rPr>
                <w:sz w:val="22"/>
                <w:szCs w:val="22"/>
              </w:rPr>
              <w:t>p</w:t>
            </w:r>
            <w:r>
              <w:rPr>
                <w:sz w:val="22"/>
                <w:szCs w:val="22"/>
              </w:rPr>
              <w:t>lanning</w:t>
            </w:r>
          </w:p>
          <w:p w14:paraId="77FA17CE" w14:textId="77777777" w:rsidR="00054455" w:rsidRDefault="00054455" w:rsidP="00054455">
            <w:pPr>
              <w:pStyle w:val="BodyText"/>
              <w:spacing w:before="120" w:line="240" w:lineRule="auto"/>
              <w:rPr>
                <w:sz w:val="22"/>
                <w:szCs w:val="22"/>
              </w:rPr>
            </w:pPr>
            <w:r>
              <w:rPr>
                <w:sz w:val="22"/>
                <w:szCs w:val="22"/>
              </w:rPr>
              <w:t>Infrastructure</w:t>
            </w:r>
          </w:p>
          <w:p w14:paraId="15A844B8" w14:textId="77777777" w:rsidR="00054455" w:rsidRPr="00280C83" w:rsidRDefault="00054455" w:rsidP="00054455">
            <w:pPr>
              <w:pStyle w:val="BodyText"/>
              <w:spacing w:before="120" w:line="240" w:lineRule="auto"/>
              <w:rPr>
                <w:sz w:val="22"/>
                <w:szCs w:val="22"/>
              </w:rPr>
            </w:pPr>
            <w:r>
              <w:rPr>
                <w:sz w:val="22"/>
                <w:szCs w:val="22"/>
              </w:rPr>
              <w:t>Community attitudes</w:t>
            </w:r>
          </w:p>
        </w:tc>
      </w:tr>
      <w:tr w:rsidR="00054455" w14:paraId="4D39F102" w14:textId="77777777" w:rsidTr="00E60C14">
        <w:tc>
          <w:tcPr>
            <w:tcW w:w="1618" w:type="dxa"/>
          </w:tcPr>
          <w:p w14:paraId="2836C87C" w14:textId="77777777" w:rsidR="00054455" w:rsidRDefault="00054455" w:rsidP="00054455">
            <w:pPr>
              <w:pStyle w:val="BodyText"/>
              <w:spacing w:before="120" w:line="240" w:lineRule="auto"/>
              <w:rPr>
                <w:sz w:val="22"/>
                <w:szCs w:val="22"/>
              </w:rPr>
            </w:pPr>
            <w:bookmarkStart w:id="14" w:name="_Hlk51057233"/>
            <w:r w:rsidRPr="00054455">
              <w:rPr>
                <w:sz w:val="22"/>
                <w:szCs w:val="22"/>
              </w:rPr>
              <w:t>National Disability Services WA</w:t>
            </w:r>
          </w:p>
          <w:p w14:paraId="5A64A7F3" w14:textId="77777777" w:rsidR="00054455" w:rsidRDefault="00054455" w:rsidP="00054455">
            <w:pPr>
              <w:pStyle w:val="BodyText"/>
              <w:spacing w:before="120" w:line="240" w:lineRule="auto"/>
              <w:rPr>
                <w:sz w:val="22"/>
                <w:szCs w:val="22"/>
              </w:rPr>
            </w:pPr>
            <w:r w:rsidRPr="00054455">
              <w:rPr>
                <w:sz w:val="22"/>
                <w:szCs w:val="22"/>
              </w:rPr>
              <w:t>Department of Local Government, Sport and Cultural Industries</w:t>
            </w:r>
          </w:p>
          <w:p w14:paraId="165A9CC8" w14:textId="0E6F2ED7" w:rsidR="00054455" w:rsidRDefault="00054455" w:rsidP="00054455">
            <w:pPr>
              <w:pStyle w:val="BodyText"/>
              <w:spacing w:before="120" w:line="240" w:lineRule="auto"/>
              <w:rPr>
                <w:sz w:val="22"/>
                <w:szCs w:val="22"/>
              </w:rPr>
            </w:pPr>
            <w:r w:rsidRPr="00054455">
              <w:rPr>
                <w:sz w:val="22"/>
                <w:szCs w:val="22"/>
              </w:rPr>
              <w:t>Department of Communities</w:t>
            </w:r>
            <w:bookmarkEnd w:id="14"/>
            <w:r w:rsidRPr="00054455">
              <w:rPr>
                <w:sz w:val="22"/>
                <w:szCs w:val="22"/>
              </w:rPr>
              <w:t xml:space="preserve"> </w:t>
            </w:r>
          </w:p>
        </w:tc>
        <w:tc>
          <w:tcPr>
            <w:tcW w:w="4614" w:type="dxa"/>
          </w:tcPr>
          <w:p w14:paraId="69E0DA43" w14:textId="6FD3D230" w:rsidR="00054455" w:rsidRPr="00054455" w:rsidRDefault="00054455" w:rsidP="00054455">
            <w:pPr>
              <w:pStyle w:val="BodyText"/>
              <w:spacing w:before="120" w:line="240" w:lineRule="auto"/>
              <w:rPr>
                <w:b/>
                <w:bCs/>
                <w:sz w:val="22"/>
                <w:szCs w:val="22"/>
              </w:rPr>
            </w:pPr>
            <w:r w:rsidRPr="00054455">
              <w:rPr>
                <w:b/>
                <w:bCs/>
                <w:sz w:val="22"/>
                <w:szCs w:val="22"/>
              </w:rPr>
              <w:t xml:space="preserve">ACROD Parking </w:t>
            </w:r>
          </w:p>
          <w:p w14:paraId="25ACFF0D" w14:textId="72222443" w:rsidR="00054455" w:rsidRPr="00054455" w:rsidRDefault="00054455" w:rsidP="00054455">
            <w:pPr>
              <w:pStyle w:val="BodyText"/>
              <w:spacing w:before="120" w:line="240" w:lineRule="auto"/>
              <w:rPr>
                <w:sz w:val="22"/>
                <w:szCs w:val="22"/>
              </w:rPr>
            </w:pPr>
            <w:r w:rsidRPr="00054455">
              <w:rPr>
                <w:sz w:val="22"/>
                <w:szCs w:val="22"/>
              </w:rPr>
              <w:t>Work with key stakeholders to develop strategies to ensure accessible bays are appropriately used by permit holders and address the availability of ACROD bays to reflect the increased future demand of additional permit holders.</w:t>
            </w:r>
          </w:p>
        </w:tc>
        <w:tc>
          <w:tcPr>
            <w:tcW w:w="1134" w:type="dxa"/>
          </w:tcPr>
          <w:p w14:paraId="78C15D0D" w14:textId="65C2D417" w:rsidR="00054455" w:rsidRDefault="00054455" w:rsidP="00054455">
            <w:pPr>
              <w:pStyle w:val="BodyText"/>
              <w:spacing w:before="120" w:line="240" w:lineRule="auto"/>
              <w:rPr>
                <w:sz w:val="22"/>
                <w:szCs w:val="22"/>
              </w:rPr>
            </w:pPr>
            <w:r>
              <w:rPr>
                <w:sz w:val="22"/>
                <w:szCs w:val="22"/>
              </w:rPr>
              <w:t>Ongoing</w:t>
            </w:r>
          </w:p>
        </w:tc>
        <w:tc>
          <w:tcPr>
            <w:tcW w:w="1701" w:type="dxa"/>
          </w:tcPr>
          <w:p w14:paraId="0EDFB2EA" w14:textId="51A13F77" w:rsidR="00054455" w:rsidRDefault="00054455" w:rsidP="00054455">
            <w:pPr>
              <w:pStyle w:val="BodyText"/>
              <w:spacing w:before="120" w:line="240" w:lineRule="auto"/>
              <w:rPr>
                <w:sz w:val="22"/>
                <w:szCs w:val="22"/>
              </w:rPr>
            </w:pPr>
            <w:r>
              <w:rPr>
                <w:sz w:val="22"/>
                <w:szCs w:val="22"/>
              </w:rPr>
              <w:t xml:space="preserve">Access and </w:t>
            </w:r>
            <w:r w:rsidR="00973582">
              <w:rPr>
                <w:sz w:val="22"/>
                <w:szCs w:val="22"/>
              </w:rPr>
              <w:t>i</w:t>
            </w:r>
            <w:r>
              <w:rPr>
                <w:sz w:val="22"/>
                <w:szCs w:val="22"/>
              </w:rPr>
              <w:t xml:space="preserve">nclusion </w:t>
            </w:r>
            <w:r w:rsidR="00973582">
              <w:rPr>
                <w:sz w:val="22"/>
                <w:szCs w:val="22"/>
              </w:rPr>
              <w:t>p</w:t>
            </w:r>
            <w:r>
              <w:rPr>
                <w:sz w:val="22"/>
                <w:szCs w:val="22"/>
              </w:rPr>
              <w:t>lanning</w:t>
            </w:r>
          </w:p>
          <w:p w14:paraId="36DF86FC" w14:textId="77777777" w:rsidR="00054455" w:rsidRDefault="00054455" w:rsidP="00054455">
            <w:pPr>
              <w:pStyle w:val="BodyText"/>
              <w:spacing w:before="120" w:line="240" w:lineRule="auto"/>
              <w:rPr>
                <w:sz w:val="22"/>
                <w:szCs w:val="22"/>
              </w:rPr>
            </w:pPr>
            <w:r>
              <w:rPr>
                <w:sz w:val="22"/>
                <w:szCs w:val="22"/>
              </w:rPr>
              <w:t>Infrastructure</w:t>
            </w:r>
          </w:p>
          <w:p w14:paraId="384A526E" w14:textId="77777777" w:rsidR="00054455" w:rsidRDefault="00054455" w:rsidP="00054455">
            <w:pPr>
              <w:pStyle w:val="BodyText"/>
              <w:spacing w:before="120" w:line="240" w:lineRule="auto"/>
              <w:rPr>
                <w:sz w:val="22"/>
                <w:szCs w:val="22"/>
              </w:rPr>
            </w:pPr>
            <w:r>
              <w:rPr>
                <w:sz w:val="22"/>
                <w:szCs w:val="22"/>
              </w:rPr>
              <w:t>Transport</w:t>
            </w:r>
          </w:p>
          <w:p w14:paraId="16491A7C" w14:textId="77777777" w:rsidR="00054455" w:rsidRDefault="00054455" w:rsidP="00054455">
            <w:pPr>
              <w:pStyle w:val="BodyText"/>
              <w:spacing w:before="120" w:line="240" w:lineRule="auto"/>
              <w:rPr>
                <w:sz w:val="22"/>
                <w:szCs w:val="22"/>
              </w:rPr>
            </w:pPr>
            <w:r>
              <w:rPr>
                <w:sz w:val="22"/>
                <w:szCs w:val="22"/>
              </w:rPr>
              <w:t>Sport and recreation</w:t>
            </w:r>
          </w:p>
          <w:p w14:paraId="562E6733" w14:textId="0D89B654" w:rsidR="00054455" w:rsidRPr="00280C83" w:rsidRDefault="00054455" w:rsidP="00054455">
            <w:pPr>
              <w:pStyle w:val="BodyText"/>
              <w:spacing w:before="120" w:line="240" w:lineRule="auto"/>
              <w:rPr>
                <w:sz w:val="22"/>
                <w:szCs w:val="22"/>
              </w:rPr>
            </w:pPr>
            <w:r>
              <w:rPr>
                <w:sz w:val="22"/>
                <w:szCs w:val="22"/>
              </w:rPr>
              <w:t>Community attitudes</w:t>
            </w:r>
          </w:p>
        </w:tc>
      </w:tr>
      <w:tr w:rsidR="00054455" w14:paraId="4BB2A391" w14:textId="77777777" w:rsidTr="00E60C14">
        <w:tc>
          <w:tcPr>
            <w:tcW w:w="1618" w:type="dxa"/>
          </w:tcPr>
          <w:p w14:paraId="4B190CB9" w14:textId="77777777" w:rsidR="00054455" w:rsidRDefault="00054455" w:rsidP="00054455">
            <w:pPr>
              <w:pStyle w:val="BodyText"/>
              <w:spacing w:before="120" w:line="240" w:lineRule="auto"/>
              <w:rPr>
                <w:sz w:val="22"/>
                <w:szCs w:val="22"/>
              </w:rPr>
            </w:pPr>
            <w:r w:rsidRPr="00054455">
              <w:rPr>
                <w:sz w:val="22"/>
                <w:szCs w:val="22"/>
              </w:rPr>
              <w:lastRenderedPageBreak/>
              <w:t>Department of Transport, METRONET</w:t>
            </w:r>
          </w:p>
          <w:p w14:paraId="0C993372" w14:textId="77777777" w:rsidR="00054455" w:rsidRDefault="00054455" w:rsidP="00054455">
            <w:pPr>
              <w:pStyle w:val="BodyText"/>
              <w:spacing w:before="120" w:line="240" w:lineRule="auto"/>
              <w:rPr>
                <w:sz w:val="22"/>
                <w:szCs w:val="22"/>
              </w:rPr>
            </w:pPr>
            <w:r w:rsidRPr="00054455">
              <w:rPr>
                <w:sz w:val="22"/>
                <w:szCs w:val="22"/>
              </w:rPr>
              <w:t>Public Transport Authority</w:t>
            </w:r>
          </w:p>
          <w:p w14:paraId="7C4CB8C1" w14:textId="4094193E" w:rsidR="00054455" w:rsidRPr="00054455" w:rsidRDefault="00054455" w:rsidP="00054455">
            <w:pPr>
              <w:pStyle w:val="BodyText"/>
              <w:spacing w:before="120" w:line="240" w:lineRule="auto"/>
              <w:rPr>
                <w:sz w:val="22"/>
                <w:szCs w:val="22"/>
              </w:rPr>
            </w:pPr>
            <w:r w:rsidRPr="00054455">
              <w:rPr>
                <w:sz w:val="22"/>
                <w:szCs w:val="22"/>
              </w:rPr>
              <w:t>Main Roads WA</w:t>
            </w:r>
          </w:p>
          <w:p w14:paraId="745E4C50" w14:textId="77777777" w:rsidR="00054455" w:rsidRPr="002C1815" w:rsidRDefault="00054455" w:rsidP="00054455">
            <w:pPr>
              <w:pStyle w:val="BodyText"/>
              <w:spacing w:before="120" w:line="240" w:lineRule="auto"/>
              <w:rPr>
                <w:sz w:val="22"/>
                <w:szCs w:val="22"/>
              </w:rPr>
            </w:pPr>
          </w:p>
        </w:tc>
        <w:tc>
          <w:tcPr>
            <w:tcW w:w="4614" w:type="dxa"/>
          </w:tcPr>
          <w:p w14:paraId="2658AF43" w14:textId="7E4F67F1" w:rsidR="00054455" w:rsidRPr="00054455" w:rsidRDefault="00054455" w:rsidP="00374520">
            <w:pPr>
              <w:pStyle w:val="BodyText"/>
              <w:keepNext/>
              <w:spacing w:before="120" w:line="240" w:lineRule="auto"/>
              <w:rPr>
                <w:b/>
                <w:bCs/>
                <w:sz w:val="22"/>
                <w:szCs w:val="22"/>
              </w:rPr>
            </w:pPr>
            <w:r w:rsidRPr="00054455">
              <w:rPr>
                <w:b/>
                <w:bCs/>
                <w:sz w:val="22"/>
                <w:szCs w:val="22"/>
              </w:rPr>
              <w:t xml:space="preserve">Working together to achieve greater and safer access </w:t>
            </w:r>
          </w:p>
          <w:p w14:paraId="60A27F43" w14:textId="33486D97" w:rsidR="00054455" w:rsidRPr="00054455" w:rsidRDefault="00054455" w:rsidP="00374520">
            <w:pPr>
              <w:pStyle w:val="BodyText"/>
              <w:keepLines/>
              <w:spacing w:before="120" w:line="240" w:lineRule="auto"/>
              <w:rPr>
                <w:sz w:val="22"/>
                <w:szCs w:val="22"/>
              </w:rPr>
            </w:pPr>
            <w:r w:rsidRPr="00054455">
              <w:rPr>
                <w:sz w:val="22"/>
                <w:szCs w:val="22"/>
              </w:rPr>
              <w:t>Develop an access and inclusion plan to maximise opportunities and improve outcomes for people with disability when using public transport in Western Australia.</w:t>
            </w:r>
          </w:p>
        </w:tc>
        <w:tc>
          <w:tcPr>
            <w:tcW w:w="1134" w:type="dxa"/>
          </w:tcPr>
          <w:p w14:paraId="54F92440" w14:textId="7CA101EF" w:rsidR="00054455" w:rsidRPr="002C1815" w:rsidRDefault="00054455" w:rsidP="00054455">
            <w:pPr>
              <w:pStyle w:val="BodyText"/>
              <w:spacing w:before="120" w:line="240" w:lineRule="auto"/>
              <w:rPr>
                <w:sz w:val="22"/>
                <w:szCs w:val="22"/>
              </w:rPr>
            </w:pPr>
            <w:r w:rsidRPr="00054455">
              <w:rPr>
                <w:sz w:val="22"/>
                <w:szCs w:val="22"/>
              </w:rPr>
              <w:t>Ongoing</w:t>
            </w:r>
          </w:p>
        </w:tc>
        <w:tc>
          <w:tcPr>
            <w:tcW w:w="1701" w:type="dxa"/>
          </w:tcPr>
          <w:p w14:paraId="32B274D5" w14:textId="0CC11839" w:rsidR="00054455" w:rsidRDefault="00054455" w:rsidP="00054455">
            <w:pPr>
              <w:pStyle w:val="BodyText"/>
              <w:spacing w:before="120" w:line="240" w:lineRule="auto"/>
              <w:rPr>
                <w:sz w:val="22"/>
                <w:szCs w:val="22"/>
              </w:rPr>
            </w:pPr>
            <w:r>
              <w:rPr>
                <w:sz w:val="22"/>
                <w:szCs w:val="22"/>
              </w:rPr>
              <w:t xml:space="preserve">Access and </w:t>
            </w:r>
            <w:r w:rsidR="00973582">
              <w:rPr>
                <w:sz w:val="22"/>
                <w:szCs w:val="22"/>
              </w:rPr>
              <w:t>i</w:t>
            </w:r>
            <w:r>
              <w:rPr>
                <w:sz w:val="22"/>
                <w:szCs w:val="22"/>
              </w:rPr>
              <w:t xml:space="preserve">nclusion </w:t>
            </w:r>
            <w:r w:rsidR="00973582">
              <w:rPr>
                <w:sz w:val="22"/>
                <w:szCs w:val="22"/>
              </w:rPr>
              <w:t>p</w:t>
            </w:r>
            <w:r>
              <w:rPr>
                <w:sz w:val="22"/>
                <w:szCs w:val="22"/>
              </w:rPr>
              <w:t>lanning</w:t>
            </w:r>
          </w:p>
          <w:p w14:paraId="0338EA1F" w14:textId="77777777" w:rsidR="00054455" w:rsidRDefault="00054455" w:rsidP="00054455">
            <w:pPr>
              <w:pStyle w:val="BodyText"/>
              <w:spacing w:before="120" w:line="240" w:lineRule="auto"/>
              <w:rPr>
                <w:sz w:val="22"/>
                <w:szCs w:val="22"/>
              </w:rPr>
            </w:pPr>
            <w:r>
              <w:rPr>
                <w:sz w:val="22"/>
                <w:szCs w:val="22"/>
              </w:rPr>
              <w:t>Infrastructure</w:t>
            </w:r>
          </w:p>
          <w:p w14:paraId="74F08F34" w14:textId="25C6F889" w:rsidR="00054455" w:rsidRDefault="00054455" w:rsidP="00054455">
            <w:pPr>
              <w:pStyle w:val="BodyText"/>
              <w:spacing w:before="120" w:line="240" w:lineRule="auto"/>
              <w:rPr>
                <w:sz w:val="22"/>
                <w:szCs w:val="22"/>
              </w:rPr>
            </w:pPr>
            <w:r>
              <w:rPr>
                <w:sz w:val="22"/>
                <w:szCs w:val="22"/>
              </w:rPr>
              <w:t>Transport</w:t>
            </w:r>
          </w:p>
        </w:tc>
      </w:tr>
      <w:tr w:rsidR="00054455" w14:paraId="5CB78BE5" w14:textId="77777777" w:rsidTr="00E60C14">
        <w:tc>
          <w:tcPr>
            <w:tcW w:w="1618" w:type="dxa"/>
          </w:tcPr>
          <w:p w14:paraId="6AF7E3B6" w14:textId="3B581C63" w:rsidR="00054455" w:rsidRPr="002C1815" w:rsidRDefault="00054455" w:rsidP="00054455">
            <w:pPr>
              <w:pStyle w:val="BodyText"/>
              <w:spacing w:before="120" w:line="240" w:lineRule="auto"/>
              <w:rPr>
                <w:sz w:val="22"/>
                <w:szCs w:val="22"/>
              </w:rPr>
            </w:pPr>
            <w:r w:rsidRPr="00054455">
              <w:rPr>
                <w:sz w:val="22"/>
                <w:szCs w:val="22"/>
              </w:rPr>
              <w:t>Royal Automobile Club</w:t>
            </w:r>
            <w:r>
              <w:rPr>
                <w:sz w:val="22"/>
                <w:szCs w:val="22"/>
              </w:rPr>
              <w:t xml:space="preserve"> (RAC)</w:t>
            </w:r>
          </w:p>
        </w:tc>
        <w:tc>
          <w:tcPr>
            <w:tcW w:w="4614" w:type="dxa"/>
          </w:tcPr>
          <w:p w14:paraId="3075659F" w14:textId="12DC49D0" w:rsidR="00054455" w:rsidRPr="00054455" w:rsidRDefault="00054455" w:rsidP="00054455">
            <w:pPr>
              <w:pStyle w:val="BodyText"/>
              <w:spacing w:before="120" w:line="240" w:lineRule="auto"/>
              <w:rPr>
                <w:b/>
                <w:bCs/>
                <w:sz w:val="22"/>
                <w:szCs w:val="22"/>
              </w:rPr>
            </w:pPr>
            <w:r w:rsidRPr="00054455">
              <w:rPr>
                <w:b/>
                <w:bCs/>
                <w:sz w:val="22"/>
                <w:szCs w:val="22"/>
              </w:rPr>
              <w:t xml:space="preserve">RAC automated vehicle trials </w:t>
            </w:r>
          </w:p>
          <w:p w14:paraId="42E7A4D1" w14:textId="2067B576" w:rsidR="00054455" w:rsidRPr="00054455" w:rsidRDefault="00054455" w:rsidP="00054455">
            <w:pPr>
              <w:pStyle w:val="BodyText"/>
              <w:spacing w:before="120" w:line="240" w:lineRule="auto"/>
              <w:rPr>
                <w:sz w:val="22"/>
                <w:szCs w:val="22"/>
              </w:rPr>
            </w:pPr>
            <w:r w:rsidRPr="00054455">
              <w:rPr>
                <w:sz w:val="22"/>
                <w:szCs w:val="22"/>
              </w:rPr>
              <w:t>Continue automated vehicle trials to increase community inclusion of people with disability in metropolitan and regional areas.</w:t>
            </w:r>
          </w:p>
        </w:tc>
        <w:tc>
          <w:tcPr>
            <w:tcW w:w="1134" w:type="dxa"/>
          </w:tcPr>
          <w:p w14:paraId="4BAACEC0" w14:textId="79610874" w:rsidR="00054455" w:rsidRPr="002C1815" w:rsidRDefault="00054455" w:rsidP="00054455">
            <w:pPr>
              <w:pStyle w:val="BodyText"/>
              <w:spacing w:before="120" w:line="240" w:lineRule="auto"/>
              <w:rPr>
                <w:sz w:val="22"/>
                <w:szCs w:val="22"/>
              </w:rPr>
            </w:pPr>
            <w:r w:rsidRPr="00054455">
              <w:rPr>
                <w:sz w:val="22"/>
                <w:szCs w:val="22"/>
              </w:rPr>
              <w:t>Ongoing</w:t>
            </w:r>
          </w:p>
        </w:tc>
        <w:tc>
          <w:tcPr>
            <w:tcW w:w="1701" w:type="dxa"/>
          </w:tcPr>
          <w:p w14:paraId="6F451FB3" w14:textId="77777777" w:rsidR="00054455" w:rsidRDefault="00054455" w:rsidP="00054455">
            <w:pPr>
              <w:pStyle w:val="BodyText"/>
              <w:spacing w:before="120" w:line="240" w:lineRule="auto"/>
              <w:rPr>
                <w:sz w:val="22"/>
                <w:szCs w:val="22"/>
              </w:rPr>
            </w:pPr>
            <w:r>
              <w:rPr>
                <w:sz w:val="22"/>
                <w:szCs w:val="22"/>
              </w:rPr>
              <w:t>Transport</w:t>
            </w:r>
          </w:p>
          <w:p w14:paraId="72CA7A02" w14:textId="1FC634D3" w:rsidR="00054455" w:rsidRDefault="00054455" w:rsidP="00054455">
            <w:pPr>
              <w:pStyle w:val="BodyText"/>
              <w:spacing w:before="120" w:line="240" w:lineRule="auto"/>
              <w:rPr>
                <w:sz w:val="22"/>
                <w:szCs w:val="22"/>
              </w:rPr>
            </w:pPr>
            <w:r>
              <w:rPr>
                <w:sz w:val="22"/>
                <w:szCs w:val="22"/>
              </w:rPr>
              <w:t>Technology</w:t>
            </w:r>
          </w:p>
        </w:tc>
      </w:tr>
    </w:tbl>
    <w:p w14:paraId="1DF7D8B3" w14:textId="39F04BEA" w:rsidR="000229BA" w:rsidRDefault="000229BA" w:rsidP="000229BA">
      <w:pPr>
        <w:pStyle w:val="Heading4"/>
        <w:spacing w:after="0" w:line="360" w:lineRule="auto"/>
      </w:pPr>
      <w:r w:rsidRPr="00280C83">
        <w:rPr>
          <w:rFonts w:eastAsia="Arial"/>
          <w:szCs w:val="24"/>
        </w:rPr>
        <w:t>Tabl</w:t>
      </w:r>
      <w:r>
        <w:t>e 10 – Inclusive communities: Outcome 7 – People with disability are welcomed and accepted by members of the community</w:t>
      </w:r>
    </w:p>
    <w:tbl>
      <w:tblPr>
        <w:tblStyle w:val="TableStyle"/>
        <w:tblW w:w="9067" w:type="dxa"/>
        <w:tblLook w:val="04A0" w:firstRow="1" w:lastRow="0" w:firstColumn="1" w:lastColumn="0" w:noHBand="0" w:noVBand="1"/>
      </w:tblPr>
      <w:tblGrid>
        <w:gridCol w:w="1618"/>
        <w:gridCol w:w="4614"/>
        <w:gridCol w:w="1134"/>
        <w:gridCol w:w="1701"/>
      </w:tblGrid>
      <w:tr w:rsidR="000229BA" w14:paraId="2C558C56"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4841137C" w14:textId="77777777" w:rsidR="000229BA" w:rsidRDefault="000229BA" w:rsidP="00E60C14">
            <w:pPr>
              <w:pStyle w:val="BodyText"/>
              <w:spacing w:before="120" w:line="240" w:lineRule="auto"/>
            </w:pPr>
            <w:r>
              <w:t>Lead</w:t>
            </w:r>
          </w:p>
        </w:tc>
        <w:tc>
          <w:tcPr>
            <w:tcW w:w="4614" w:type="dxa"/>
          </w:tcPr>
          <w:p w14:paraId="03954854" w14:textId="77777777" w:rsidR="000229BA" w:rsidRDefault="000229BA" w:rsidP="00E60C14">
            <w:pPr>
              <w:pStyle w:val="BodyText"/>
              <w:spacing w:before="120" w:line="240" w:lineRule="auto"/>
            </w:pPr>
            <w:r>
              <w:t>Actions</w:t>
            </w:r>
          </w:p>
        </w:tc>
        <w:tc>
          <w:tcPr>
            <w:tcW w:w="1134" w:type="dxa"/>
          </w:tcPr>
          <w:p w14:paraId="11046E8C" w14:textId="77777777" w:rsidR="000229BA" w:rsidRDefault="000229BA" w:rsidP="00E60C14">
            <w:pPr>
              <w:pStyle w:val="BodyText"/>
              <w:spacing w:before="120" w:line="240" w:lineRule="auto"/>
            </w:pPr>
            <w:r>
              <w:t>Timing</w:t>
            </w:r>
          </w:p>
        </w:tc>
        <w:tc>
          <w:tcPr>
            <w:tcW w:w="1701" w:type="dxa"/>
          </w:tcPr>
          <w:p w14:paraId="7211B4E4" w14:textId="77777777" w:rsidR="000229BA" w:rsidRDefault="000229BA" w:rsidP="00E60C14">
            <w:pPr>
              <w:pStyle w:val="BodyText"/>
              <w:spacing w:before="120" w:line="240" w:lineRule="auto"/>
            </w:pPr>
            <w:r>
              <w:t>Strategic Priorities</w:t>
            </w:r>
          </w:p>
        </w:tc>
      </w:tr>
      <w:tr w:rsidR="000229BA" w14:paraId="64EA6077" w14:textId="77777777" w:rsidTr="00E60C14">
        <w:tc>
          <w:tcPr>
            <w:tcW w:w="1618" w:type="dxa"/>
          </w:tcPr>
          <w:p w14:paraId="68F57C4E" w14:textId="107502F0" w:rsidR="000229BA" w:rsidRDefault="000229BA" w:rsidP="00E60C14">
            <w:pPr>
              <w:pStyle w:val="BodyText"/>
              <w:spacing w:before="120" w:line="240" w:lineRule="auto"/>
              <w:rPr>
                <w:sz w:val="22"/>
                <w:szCs w:val="22"/>
              </w:rPr>
            </w:pPr>
            <w:r>
              <w:rPr>
                <w:sz w:val="22"/>
                <w:szCs w:val="22"/>
              </w:rPr>
              <w:t>WA Museum</w:t>
            </w:r>
          </w:p>
          <w:p w14:paraId="2CAEBDF7" w14:textId="77777777" w:rsidR="000229BA" w:rsidRPr="00280C83" w:rsidRDefault="000229BA" w:rsidP="00E60C14">
            <w:pPr>
              <w:pStyle w:val="BodyText"/>
              <w:spacing w:before="120" w:line="240" w:lineRule="auto"/>
              <w:rPr>
                <w:sz w:val="22"/>
                <w:szCs w:val="22"/>
              </w:rPr>
            </w:pPr>
          </w:p>
        </w:tc>
        <w:tc>
          <w:tcPr>
            <w:tcW w:w="4614" w:type="dxa"/>
          </w:tcPr>
          <w:p w14:paraId="46BA6959" w14:textId="6A6B37DC" w:rsidR="000229BA" w:rsidRPr="00054455" w:rsidRDefault="000229BA" w:rsidP="00E60C14">
            <w:pPr>
              <w:pStyle w:val="BodyText"/>
              <w:spacing w:before="120" w:line="240" w:lineRule="auto"/>
              <w:rPr>
                <w:b/>
                <w:bCs/>
                <w:sz w:val="22"/>
                <w:szCs w:val="22"/>
              </w:rPr>
            </w:pPr>
            <w:r>
              <w:rPr>
                <w:b/>
                <w:bCs/>
                <w:sz w:val="22"/>
                <w:szCs w:val="22"/>
              </w:rPr>
              <w:t>Recognition of partnership</w:t>
            </w:r>
          </w:p>
          <w:p w14:paraId="78685325" w14:textId="17FEAB8E" w:rsidR="000229BA" w:rsidRPr="00054455" w:rsidRDefault="000229BA" w:rsidP="00E60C14">
            <w:pPr>
              <w:pStyle w:val="BodyText"/>
              <w:spacing w:before="120" w:line="240" w:lineRule="auto"/>
              <w:rPr>
                <w:sz w:val="22"/>
                <w:szCs w:val="22"/>
              </w:rPr>
            </w:pPr>
            <w:r>
              <w:rPr>
                <w:sz w:val="22"/>
                <w:szCs w:val="22"/>
              </w:rPr>
              <w:t>Strengthen partnerships with non-government organisations that provide services and support to people with disability for delivery of programs at the WA Museum.</w:t>
            </w:r>
          </w:p>
        </w:tc>
        <w:tc>
          <w:tcPr>
            <w:tcW w:w="1134" w:type="dxa"/>
          </w:tcPr>
          <w:p w14:paraId="554AAE26" w14:textId="566E56BA" w:rsidR="000229BA" w:rsidRPr="00280C83" w:rsidRDefault="000229BA" w:rsidP="00E60C14">
            <w:pPr>
              <w:pStyle w:val="BodyText"/>
              <w:spacing w:before="120" w:line="240" w:lineRule="auto"/>
              <w:rPr>
                <w:sz w:val="22"/>
                <w:szCs w:val="22"/>
              </w:rPr>
            </w:pPr>
            <w:r>
              <w:rPr>
                <w:sz w:val="22"/>
                <w:szCs w:val="22"/>
              </w:rPr>
              <w:t>Short</w:t>
            </w:r>
          </w:p>
        </w:tc>
        <w:tc>
          <w:tcPr>
            <w:tcW w:w="1701" w:type="dxa"/>
          </w:tcPr>
          <w:p w14:paraId="2D07BD73" w14:textId="5C3BE27A" w:rsidR="000229BA" w:rsidRDefault="000229BA" w:rsidP="00E60C14">
            <w:pPr>
              <w:pStyle w:val="BodyText"/>
              <w:spacing w:before="120" w:line="240" w:lineRule="auto"/>
              <w:rPr>
                <w:sz w:val="22"/>
                <w:szCs w:val="22"/>
              </w:rPr>
            </w:pPr>
            <w:r>
              <w:rPr>
                <w:sz w:val="22"/>
                <w:szCs w:val="22"/>
              </w:rPr>
              <w:t xml:space="preserve">Access and </w:t>
            </w:r>
            <w:r w:rsidR="001B1241">
              <w:rPr>
                <w:sz w:val="22"/>
                <w:szCs w:val="22"/>
              </w:rPr>
              <w:t>i</w:t>
            </w:r>
            <w:r>
              <w:rPr>
                <w:sz w:val="22"/>
                <w:szCs w:val="22"/>
              </w:rPr>
              <w:t xml:space="preserve">nclusion </w:t>
            </w:r>
            <w:r w:rsidR="001B1241">
              <w:rPr>
                <w:sz w:val="22"/>
                <w:szCs w:val="22"/>
              </w:rPr>
              <w:t>p</w:t>
            </w:r>
            <w:r>
              <w:rPr>
                <w:sz w:val="22"/>
                <w:szCs w:val="22"/>
              </w:rPr>
              <w:t>lanning</w:t>
            </w:r>
          </w:p>
          <w:p w14:paraId="1CFBAFDC" w14:textId="3330B604" w:rsidR="000229BA" w:rsidRDefault="000229BA" w:rsidP="00E60C14">
            <w:pPr>
              <w:pStyle w:val="BodyText"/>
              <w:spacing w:before="120" w:line="240" w:lineRule="auto"/>
              <w:rPr>
                <w:sz w:val="22"/>
                <w:szCs w:val="22"/>
              </w:rPr>
            </w:pPr>
            <w:r>
              <w:rPr>
                <w:sz w:val="22"/>
                <w:szCs w:val="22"/>
              </w:rPr>
              <w:t>Sport and recreation</w:t>
            </w:r>
          </w:p>
          <w:p w14:paraId="7E963E8B" w14:textId="77777777" w:rsidR="000229BA" w:rsidRPr="00280C83" w:rsidRDefault="000229BA" w:rsidP="00E60C14">
            <w:pPr>
              <w:pStyle w:val="BodyText"/>
              <w:spacing w:before="120" w:line="240" w:lineRule="auto"/>
              <w:rPr>
                <w:sz w:val="22"/>
                <w:szCs w:val="22"/>
              </w:rPr>
            </w:pPr>
            <w:r>
              <w:rPr>
                <w:sz w:val="22"/>
                <w:szCs w:val="22"/>
              </w:rPr>
              <w:t>Community attitudes</w:t>
            </w:r>
          </w:p>
        </w:tc>
      </w:tr>
    </w:tbl>
    <w:p w14:paraId="12BE6A24" w14:textId="01CD0EEB" w:rsidR="000229BA" w:rsidRDefault="000229BA" w:rsidP="000229BA">
      <w:pPr>
        <w:pStyle w:val="Heading4"/>
        <w:spacing w:after="0" w:line="360" w:lineRule="auto"/>
      </w:pPr>
      <w:r w:rsidRPr="00280C83">
        <w:rPr>
          <w:rFonts w:eastAsia="Arial"/>
          <w:szCs w:val="24"/>
        </w:rPr>
        <w:lastRenderedPageBreak/>
        <w:t>Tabl</w:t>
      </w:r>
      <w:r>
        <w:t>e 11 – Inclusive communities: Outcome 8 – People with disability are involved in a range of recreational, social, arts and cultural opportunities</w:t>
      </w:r>
    </w:p>
    <w:tbl>
      <w:tblPr>
        <w:tblStyle w:val="TableStyle"/>
        <w:tblW w:w="9067" w:type="dxa"/>
        <w:tblLook w:val="04A0" w:firstRow="1" w:lastRow="0" w:firstColumn="1" w:lastColumn="0" w:noHBand="0" w:noVBand="1"/>
      </w:tblPr>
      <w:tblGrid>
        <w:gridCol w:w="1618"/>
        <w:gridCol w:w="4614"/>
        <w:gridCol w:w="1134"/>
        <w:gridCol w:w="1701"/>
      </w:tblGrid>
      <w:tr w:rsidR="008D2F73" w14:paraId="5FCA075B"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2DFA9622" w14:textId="77777777" w:rsidR="000229BA" w:rsidRDefault="000229BA" w:rsidP="00E60C14">
            <w:pPr>
              <w:pStyle w:val="BodyText"/>
              <w:spacing w:before="120" w:line="240" w:lineRule="auto"/>
            </w:pPr>
            <w:r>
              <w:t>Lead</w:t>
            </w:r>
          </w:p>
        </w:tc>
        <w:tc>
          <w:tcPr>
            <w:tcW w:w="4614" w:type="dxa"/>
          </w:tcPr>
          <w:p w14:paraId="015E72E4" w14:textId="77777777" w:rsidR="000229BA" w:rsidRDefault="000229BA" w:rsidP="00E60C14">
            <w:pPr>
              <w:pStyle w:val="BodyText"/>
              <w:spacing w:before="120" w:line="240" w:lineRule="auto"/>
            </w:pPr>
            <w:r>
              <w:t>Actions</w:t>
            </w:r>
          </w:p>
        </w:tc>
        <w:tc>
          <w:tcPr>
            <w:tcW w:w="1134" w:type="dxa"/>
          </w:tcPr>
          <w:p w14:paraId="1F6A54D2" w14:textId="77777777" w:rsidR="000229BA" w:rsidRDefault="000229BA" w:rsidP="00E60C14">
            <w:pPr>
              <w:pStyle w:val="BodyText"/>
              <w:spacing w:before="120" w:line="240" w:lineRule="auto"/>
            </w:pPr>
            <w:r>
              <w:t>Timing</w:t>
            </w:r>
          </w:p>
        </w:tc>
        <w:tc>
          <w:tcPr>
            <w:tcW w:w="1701" w:type="dxa"/>
          </w:tcPr>
          <w:p w14:paraId="4D44B469" w14:textId="77777777" w:rsidR="000229BA" w:rsidRDefault="000229BA" w:rsidP="00E60C14">
            <w:pPr>
              <w:pStyle w:val="BodyText"/>
              <w:spacing w:before="120" w:line="240" w:lineRule="auto"/>
            </w:pPr>
            <w:r>
              <w:t>Strategic Priorities</w:t>
            </w:r>
          </w:p>
        </w:tc>
      </w:tr>
      <w:tr w:rsidR="008D2F73" w14:paraId="6B92A4AF" w14:textId="77777777" w:rsidTr="00E60C14">
        <w:tc>
          <w:tcPr>
            <w:tcW w:w="1618" w:type="dxa"/>
          </w:tcPr>
          <w:p w14:paraId="7C144547" w14:textId="764C3143" w:rsidR="008D2F73" w:rsidRPr="00280C83" w:rsidRDefault="008D2F73" w:rsidP="00374520">
            <w:pPr>
              <w:pStyle w:val="BodyText"/>
              <w:keepNext/>
              <w:spacing w:before="120" w:line="240" w:lineRule="auto"/>
              <w:rPr>
                <w:sz w:val="22"/>
                <w:szCs w:val="22"/>
              </w:rPr>
            </w:pPr>
            <w:r w:rsidRPr="008D2F73">
              <w:rPr>
                <w:sz w:val="22"/>
                <w:szCs w:val="22"/>
              </w:rPr>
              <w:t>Department of Local Government, Sport and Cultural Industries</w:t>
            </w:r>
          </w:p>
        </w:tc>
        <w:tc>
          <w:tcPr>
            <w:tcW w:w="4614" w:type="dxa"/>
          </w:tcPr>
          <w:p w14:paraId="0D525463" w14:textId="64EEC95E" w:rsidR="008D2F73" w:rsidRPr="008D2F73" w:rsidRDefault="008D2F73" w:rsidP="008D2F73">
            <w:pPr>
              <w:pStyle w:val="BodyText"/>
              <w:spacing w:before="120" w:line="240" w:lineRule="auto"/>
              <w:rPr>
                <w:b/>
                <w:bCs/>
                <w:sz w:val="22"/>
                <w:szCs w:val="22"/>
              </w:rPr>
            </w:pPr>
            <w:r w:rsidRPr="008D2F73">
              <w:rPr>
                <w:b/>
                <w:bCs/>
                <w:sz w:val="22"/>
                <w:szCs w:val="22"/>
              </w:rPr>
              <w:t>Sports for all children</w:t>
            </w:r>
          </w:p>
          <w:p w14:paraId="52CDCCB2" w14:textId="2A7C1011" w:rsidR="008D2F73" w:rsidRPr="008D2F73" w:rsidRDefault="008D2F73" w:rsidP="008D2F73">
            <w:pPr>
              <w:pStyle w:val="BodyText"/>
              <w:spacing w:before="120" w:line="240" w:lineRule="auto"/>
              <w:rPr>
                <w:sz w:val="22"/>
                <w:szCs w:val="22"/>
              </w:rPr>
            </w:pPr>
            <w:r w:rsidRPr="008D2F73">
              <w:rPr>
                <w:sz w:val="22"/>
                <w:szCs w:val="22"/>
              </w:rPr>
              <w:t xml:space="preserve">Maintain </w:t>
            </w:r>
            <w:proofErr w:type="spellStart"/>
            <w:r w:rsidRPr="008D2F73">
              <w:rPr>
                <w:sz w:val="22"/>
                <w:szCs w:val="22"/>
              </w:rPr>
              <w:t>KidSport</w:t>
            </w:r>
            <w:proofErr w:type="spellEnd"/>
            <w:r w:rsidRPr="008D2F73">
              <w:rPr>
                <w:sz w:val="22"/>
                <w:szCs w:val="22"/>
              </w:rPr>
              <w:t xml:space="preserve"> to ensure that children with disability from low socio-economic backgrounds can enjoy club sport opportunities.</w:t>
            </w:r>
          </w:p>
        </w:tc>
        <w:tc>
          <w:tcPr>
            <w:tcW w:w="1134" w:type="dxa"/>
          </w:tcPr>
          <w:p w14:paraId="3C32AE6B" w14:textId="171701C6" w:rsidR="008D2F73" w:rsidRPr="00280C83" w:rsidRDefault="008D2F73" w:rsidP="008D2F73">
            <w:pPr>
              <w:pStyle w:val="BodyText"/>
              <w:spacing w:before="120" w:line="240" w:lineRule="auto"/>
              <w:rPr>
                <w:sz w:val="22"/>
                <w:szCs w:val="22"/>
              </w:rPr>
            </w:pPr>
            <w:r w:rsidRPr="008D2F73">
              <w:rPr>
                <w:sz w:val="22"/>
                <w:szCs w:val="22"/>
              </w:rPr>
              <w:t>Ongoing</w:t>
            </w:r>
          </w:p>
        </w:tc>
        <w:tc>
          <w:tcPr>
            <w:tcW w:w="1701" w:type="dxa"/>
          </w:tcPr>
          <w:p w14:paraId="3C8A25C6" w14:textId="77777777" w:rsidR="008D2F73" w:rsidRDefault="008D2F73" w:rsidP="008D2F73">
            <w:pPr>
              <w:pStyle w:val="BodyText"/>
              <w:spacing w:before="120" w:line="240" w:lineRule="auto"/>
              <w:rPr>
                <w:sz w:val="22"/>
                <w:szCs w:val="22"/>
              </w:rPr>
            </w:pPr>
            <w:r>
              <w:rPr>
                <w:sz w:val="22"/>
                <w:szCs w:val="22"/>
              </w:rPr>
              <w:t>Sport and recreation</w:t>
            </w:r>
          </w:p>
          <w:p w14:paraId="1AD8005D" w14:textId="77777777" w:rsidR="008D2F73" w:rsidRPr="00280C83" w:rsidRDefault="008D2F73" w:rsidP="008D2F73">
            <w:pPr>
              <w:pStyle w:val="BodyText"/>
              <w:spacing w:before="120" w:line="240" w:lineRule="auto"/>
              <w:rPr>
                <w:sz w:val="22"/>
                <w:szCs w:val="22"/>
              </w:rPr>
            </w:pPr>
            <w:r>
              <w:rPr>
                <w:sz w:val="22"/>
                <w:szCs w:val="22"/>
              </w:rPr>
              <w:t>Community attitudes</w:t>
            </w:r>
          </w:p>
        </w:tc>
      </w:tr>
      <w:tr w:rsidR="008D2F73" w14:paraId="72CA4248" w14:textId="77777777" w:rsidTr="00E60C14">
        <w:tc>
          <w:tcPr>
            <w:tcW w:w="1618" w:type="dxa"/>
          </w:tcPr>
          <w:p w14:paraId="6FB5FF58" w14:textId="2EE73666" w:rsidR="008D2F73" w:rsidRDefault="008D2F73" w:rsidP="008D2F73">
            <w:pPr>
              <w:pStyle w:val="BodyText"/>
              <w:spacing w:before="120" w:line="240" w:lineRule="auto"/>
              <w:rPr>
                <w:sz w:val="22"/>
                <w:szCs w:val="22"/>
              </w:rPr>
            </w:pPr>
            <w:r w:rsidRPr="008D2F73">
              <w:rPr>
                <w:sz w:val="22"/>
                <w:szCs w:val="22"/>
              </w:rPr>
              <w:t>Department of Local Government, Sport and Cultural Industries</w:t>
            </w:r>
          </w:p>
        </w:tc>
        <w:tc>
          <w:tcPr>
            <w:tcW w:w="4614" w:type="dxa"/>
          </w:tcPr>
          <w:p w14:paraId="771EC22A" w14:textId="587EF67B" w:rsidR="008D2F73" w:rsidRPr="008D2F73" w:rsidRDefault="008D2F73" w:rsidP="008D2F73">
            <w:pPr>
              <w:pStyle w:val="BodyText"/>
              <w:spacing w:before="120" w:line="240" w:lineRule="auto"/>
              <w:rPr>
                <w:b/>
                <w:bCs/>
                <w:sz w:val="22"/>
                <w:szCs w:val="22"/>
              </w:rPr>
            </w:pPr>
            <w:r w:rsidRPr="008D2F73">
              <w:rPr>
                <w:b/>
                <w:bCs/>
                <w:sz w:val="22"/>
                <w:szCs w:val="22"/>
              </w:rPr>
              <w:t>Adventure activities</w:t>
            </w:r>
          </w:p>
          <w:p w14:paraId="3411D44C" w14:textId="720BC0A9" w:rsidR="008D2F73" w:rsidRPr="008D2F73" w:rsidRDefault="008D2F73" w:rsidP="008D2F73">
            <w:pPr>
              <w:pStyle w:val="BodyText"/>
              <w:spacing w:before="120" w:line="240" w:lineRule="auto"/>
              <w:rPr>
                <w:sz w:val="22"/>
                <w:szCs w:val="22"/>
              </w:rPr>
            </w:pPr>
            <w:r w:rsidRPr="008D2F73">
              <w:rPr>
                <w:sz w:val="22"/>
                <w:szCs w:val="22"/>
              </w:rPr>
              <w:t>People with disability are provided the choice of customised adventure activity programs to suit their needs and the provision of additional resources to enable participation in the activities.</w:t>
            </w:r>
          </w:p>
        </w:tc>
        <w:tc>
          <w:tcPr>
            <w:tcW w:w="1134" w:type="dxa"/>
          </w:tcPr>
          <w:p w14:paraId="2B0A2EDE" w14:textId="47EB19E4" w:rsidR="008D2F73" w:rsidRDefault="008D2F73" w:rsidP="008D2F73">
            <w:pPr>
              <w:pStyle w:val="BodyText"/>
              <w:spacing w:before="120" w:line="240" w:lineRule="auto"/>
              <w:rPr>
                <w:sz w:val="22"/>
                <w:szCs w:val="22"/>
              </w:rPr>
            </w:pPr>
            <w:r w:rsidRPr="008D2F73">
              <w:rPr>
                <w:sz w:val="22"/>
                <w:szCs w:val="22"/>
              </w:rPr>
              <w:t>Ongoing</w:t>
            </w:r>
          </w:p>
        </w:tc>
        <w:tc>
          <w:tcPr>
            <w:tcW w:w="1701" w:type="dxa"/>
          </w:tcPr>
          <w:p w14:paraId="4FA517E1" w14:textId="77777777" w:rsidR="008D2F73" w:rsidRDefault="008D2F73" w:rsidP="008D2F73">
            <w:pPr>
              <w:pStyle w:val="BodyText"/>
              <w:spacing w:before="120" w:line="240" w:lineRule="auto"/>
              <w:rPr>
                <w:sz w:val="22"/>
                <w:szCs w:val="22"/>
              </w:rPr>
            </w:pPr>
            <w:r>
              <w:rPr>
                <w:sz w:val="22"/>
                <w:szCs w:val="22"/>
              </w:rPr>
              <w:t>Sport and recreation</w:t>
            </w:r>
          </w:p>
          <w:p w14:paraId="4A6400C4" w14:textId="77777777" w:rsidR="008D2F73" w:rsidRDefault="008D2F73" w:rsidP="008D2F73">
            <w:pPr>
              <w:pStyle w:val="BodyText"/>
              <w:spacing w:before="120" w:line="240" w:lineRule="auto"/>
              <w:rPr>
                <w:sz w:val="22"/>
                <w:szCs w:val="22"/>
              </w:rPr>
            </w:pPr>
            <w:r>
              <w:rPr>
                <w:sz w:val="22"/>
                <w:szCs w:val="22"/>
              </w:rPr>
              <w:t>Community attitudes</w:t>
            </w:r>
          </w:p>
          <w:p w14:paraId="40B4CA86" w14:textId="4476FAA5" w:rsidR="008D2F73" w:rsidRDefault="008D2F73" w:rsidP="008D2F73">
            <w:pPr>
              <w:pStyle w:val="BodyText"/>
              <w:spacing w:before="120" w:line="240" w:lineRule="auto"/>
              <w:rPr>
                <w:sz w:val="22"/>
                <w:szCs w:val="22"/>
              </w:rPr>
            </w:pPr>
            <w:r>
              <w:rPr>
                <w:sz w:val="22"/>
                <w:szCs w:val="22"/>
              </w:rPr>
              <w:t>Technology</w:t>
            </w:r>
          </w:p>
        </w:tc>
      </w:tr>
      <w:tr w:rsidR="008D2F73" w14:paraId="2252452F" w14:textId="77777777" w:rsidTr="00E60C14">
        <w:tc>
          <w:tcPr>
            <w:tcW w:w="1618" w:type="dxa"/>
          </w:tcPr>
          <w:p w14:paraId="518E7BB8" w14:textId="77777777" w:rsidR="00783F3F" w:rsidRDefault="00783F3F" w:rsidP="00783F3F">
            <w:pPr>
              <w:pStyle w:val="BodyText"/>
              <w:spacing w:before="120" w:line="240" w:lineRule="auto"/>
              <w:rPr>
                <w:sz w:val="22"/>
                <w:szCs w:val="22"/>
              </w:rPr>
            </w:pPr>
            <w:r w:rsidRPr="008D2F73">
              <w:rPr>
                <w:sz w:val="22"/>
                <w:szCs w:val="22"/>
              </w:rPr>
              <w:t>National Disability Services WA</w:t>
            </w:r>
          </w:p>
          <w:p w14:paraId="794A83E8" w14:textId="622D24BF" w:rsidR="008D2F73" w:rsidRDefault="00783F3F" w:rsidP="00783F3F">
            <w:pPr>
              <w:pStyle w:val="BodyText"/>
              <w:spacing w:before="120" w:line="240" w:lineRule="auto"/>
              <w:rPr>
                <w:sz w:val="22"/>
                <w:szCs w:val="22"/>
              </w:rPr>
            </w:pPr>
            <w:r w:rsidRPr="008D2F73">
              <w:rPr>
                <w:sz w:val="22"/>
                <w:szCs w:val="22"/>
              </w:rPr>
              <w:t>Department of Communities</w:t>
            </w:r>
          </w:p>
        </w:tc>
        <w:tc>
          <w:tcPr>
            <w:tcW w:w="4614" w:type="dxa"/>
          </w:tcPr>
          <w:p w14:paraId="262383B1" w14:textId="5C7ADB2F" w:rsidR="008D2F73" w:rsidRPr="008D2F73" w:rsidRDefault="008D2F73" w:rsidP="008D2F73">
            <w:pPr>
              <w:pStyle w:val="BodyText"/>
              <w:spacing w:before="120" w:line="240" w:lineRule="auto"/>
              <w:rPr>
                <w:b/>
                <w:bCs/>
                <w:sz w:val="22"/>
                <w:szCs w:val="22"/>
              </w:rPr>
            </w:pPr>
            <w:r w:rsidRPr="008D2F73">
              <w:rPr>
                <w:b/>
                <w:bCs/>
                <w:sz w:val="22"/>
                <w:szCs w:val="22"/>
              </w:rPr>
              <w:t xml:space="preserve">Companion Card </w:t>
            </w:r>
          </w:p>
          <w:p w14:paraId="3AB357E3" w14:textId="0062AF50" w:rsidR="008D2F73" w:rsidRPr="008D2F73" w:rsidRDefault="008D2F73" w:rsidP="008D2F73">
            <w:pPr>
              <w:pStyle w:val="BodyText"/>
              <w:spacing w:before="120" w:line="240" w:lineRule="auto"/>
              <w:rPr>
                <w:sz w:val="22"/>
                <w:szCs w:val="22"/>
              </w:rPr>
            </w:pPr>
            <w:r w:rsidRPr="008D2F73">
              <w:rPr>
                <w:sz w:val="22"/>
                <w:szCs w:val="22"/>
              </w:rPr>
              <w:t xml:space="preserve">Maintain the Companion Card initiative, for people with a significant and permanent disability, who require attendant care support </w:t>
            </w:r>
            <w:proofErr w:type="gramStart"/>
            <w:r w:rsidRPr="008D2F73">
              <w:rPr>
                <w:sz w:val="22"/>
                <w:szCs w:val="22"/>
              </w:rPr>
              <w:t>in order to</w:t>
            </w:r>
            <w:proofErr w:type="gramEnd"/>
            <w:r w:rsidRPr="008D2F73">
              <w:rPr>
                <w:sz w:val="22"/>
                <w:szCs w:val="22"/>
              </w:rPr>
              <w:t xml:space="preserve"> participate at community venues and activities.</w:t>
            </w:r>
          </w:p>
        </w:tc>
        <w:tc>
          <w:tcPr>
            <w:tcW w:w="1134" w:type="dxa"/>
          </w:tcPr>
          <w:p w14:paraId="0D3F7C01" w14:textId="33D4D8CF" w:rsidR="008D2F73" w:rsidRDefault="008D2F73" w:rsidP="008D2F73">
            <w:pPr>
              <w:pStyle w:val="BodyText"/>
              <w:spacing w:before="120" w:line="240" w:lineRule="auto"/>
              <w:rPr>
                <w:sz w:val="22"/>
                <w:szCs w:val="22"/>
              </w:rPr>
            </w:pPr>
            <w:r w:rsidRPr="008D2F73">
              <w:rPr>
                <w:sz w:val="22"/>
                <w:szCs w:val="22"/>
              </w:rPr>
              <w:t>Ongoing</w:t>
            </w:r>
          </w:p>
        </w:tc>
        <w:tc>
          <w:tcPr>
            <w:tcW w:w="1701" w:type="dxa"/>
          </w:tcPr>
          <w:p w14:paraId="5784F25A" w14:textId="38D7C05B" w:rsidR="008D2F73" w:rsidRDefault="008D2F73" w:rsidP="008D2F73">
            <w:pPr>
              <w:pStyle w:val="BodyText"/>
              <w:spacing w:before="120" w:line="240" w:lineRule="auto"/>
              <w:rPr>
                <w:sz w:val="22"/>
                <w:szCs w:val="22"/>
              </w:rPr>
            </w:pPr>
            <w:r>
              <w:rPr>
                <w:sz w:val="22"/>
                <w:szCs w:val="22"/>
              </w:rPr>
              <w:t>Sport and recreation</w:t>
            </w:r>
          </w:p>
        </w:tc>
      </w:tr>
      <w:tr w:rsidR="008D2F73" w14:paraId="2377B51F" w14:textId="77777777" w:rsidTr="00E60C14">
        <w:tc>
          <w:tcPr>
            <w:tcW w:w="1618" w:type="dxa"/>
          </w:tcPr>
          <w:p w14:paraId="39C88409" w14:textId="49C0ABD5" w:rsidR="008D2F73" w:rsidRDefault="00783F3F" w:rsidP="008D2F73">
            <w:pPr>
              <w:pStyle w:val="BodyText"/>
              <w:spacing w:before="120" w:line="240" w:lineRule="auto"/>
              <w:rPr>
                <w:sz w:val="22"/>
                <w:szCs w:val="22"/>
              </w:rPr>
            </w:pPr>
            <w:r w:rsidRPr="008D2F73">
              <w:rPr>
                <w:sz w:val="22"/>
                <w:szCs w:val="22"/>
              </w:rPr>
              <w:t>Department of Local Government, Sport and Cultural Industries</w:t>
            </w:r>
          </w:p>
        </w:tc>
        <w:tc>
          <w:tcPr>
            <w:tcW w:w="4614" w:type="dxa"/>
          </w:tcPr>
          <w:p w14:paraId="77669211" w14:textId="1518A599" w:rsidR="008D2F73" w:rsidRPr="008D2F73" w:rsidRDefault="008D2F73" w:rsidP="008D2F73">
            <w:pPr>
              <w:pStyle w:val="BodyText"/>
              <w:spacing w:before="120" w:line="240" w:lineRule="auto"/>
              <w:rPr>
                <w:b/>
                <w:bCs/>
                <w:sz w:val="22"/>
                <w:szCs w:val="22"/>
              </w:rPr>
            </w:pPr>
            <w:bookmarkStart w:id="15" w:name="_Hlk50986174"/>
            <w:r w:rsidRPr="008D2F73">
              <w:rPr>
                <w:b/>
                <w:bCs/>
                <w:sz w:val="22"/>
                <w:szCs w:val="22"/>
              </w:rPr>
              <w:t xml:space="preserve">Participate in </w:t>
            </w:r>
            <w:r>
              <w:rPr>
                <w:b/>
                <w:bCs/>
                <w:sz w:val="22"/>
                <w:szCs w:val="22"/>
              </w:rPr>
              <w:t>a</w:t>
            </w:r>
            <w:r w:rsidRPr="008D2F73">
              <w:rPr>
                <w:b/>
                <w:bCs/>
                <w:sz w:val="22"/>
                <w:szCs w:val="22"/>
              </w:rPr>
              <w:t xml:space="preserve">rt </w:t>
            </w:r>
          </w:p>
          <w:p w14:paraId="5C7E2F33" w14:textId="34FE7DA7" w:rsidR="008D2F73" w:rsidRPr="008D2F73" w:rsidRDefault="008D2F73" w:rsidP="008D2F73">
            <w:pPr>
              <w:pStyle w:val="BodyText"/>
              <w:spacing w:before="120" w:line="240" w:lineRule="auto"/>
              <w:rPr>
                <w:sz w:val="22"/>
                <w:szCs w:val="22"/>
              </w:rPr>
            </w:pPr>
            <w:r w:rsidRPr="008D2F73">
              <w:rPr>
                <w:sz w:val="22"/>
                <w:szCs w:val="22"/>
              </w:rPr>
              <w:t xml:space="preserve">Promote accessible arts activities and the online resource, Choose Art, to people with disability to find and participate in accessible arts programs, </w:t>
            </w:r>
            <w:proofErr w:type="gramStart"/>
            <w:r w:rsidRPr="008D2F73">
              <w:rPr>
                <w:sz w:val="22"/>
                <w:szCs w:val="22"/>
              </w:rPr>
              <w:t>opportunities</w:t>
            </w:r>
            <w:proofErr w:type="gramEnd"/>
            <w:r w:rsidRPr="008D2F73">
              <w:rPr>
                <w:sz w:val="22"/>
                <w:szCs w:val="22"/>
              </w:rPr>
              <w:t xml:space="preserve"> and events in their local area and beyond. Continue to strengthen partnerships with disability service providers, planners and showcase artists with disability via social media platforms. </w:t>
            </w:r>
            <w:bookmarkEnd w:id="15"/>
          </w:p>
        </w:tc>
        <w:tc>
          <w:tcPr>
            <w:tcW w:w="1134" w:type="dxa"/>
          </w:tcPr>
          <w:p w14:paraId="6FE5A0E0" w14:textId="222743AA" w:rsidR="008D2F73" w:rsidRDefault="008D2F73" w:rsidP="008D2F73">
            <w:pPr>
              <w:pStyle w:val="BodyText"/>
              <w:spacing w:before="120" w:line="240" w:lineRule="auto"/>
              <w:rPr>
                <w:sz w:val="22"/>
                <w:szCs w:val="22"/>
              </w:rPr>
            </w:pPr>
            <w:r w:rsidRPr="008D2F73">
              <w:rPr>
                <w:sz w:val="22"/>
                <w:szCs w:val="22"/>
              </w:rPr>
              <w:t>Ongoing</w:t>
            </w:r>
          </w:p>
        </w:tc>
        <w:tc>
          <w:tcPr>
            <w:tcW w:w="1701" w:type="dxa"/>
          </w:tcPr>
          <w:p w14:paraId="57599A0C" w14:textId="0A0ECFBE" w:rsidR="008D2F73" w:rsidRDefault="008D2F73" w:rsidP="008D2F73">
            <w:pPr>
              <w:pStyle w:val="BodyText"/>
              <w:spacing w:before="120" w:line="240" w:lineRule="auto"/>
              <w:rPr>
                <w:sz w:val="22"/>
                <w:szCs w:val="22"/>
              </w:rPr>
            </w:pPr>
            <w:r>
              <w:rPr>
                <w:sz w:val="22"/>
                <w:szCs w:val="22"/>
              </w:rPr>
              <w:t>Sport and recreation</w:t>
            </w:r>
          </w:p>
        </w:tc>
      </w:tr>
      <w:tr w:rsidR="008D2F73" w14:paraId="1EBD3D17" w14:textId="77777777" w:rsidTr="00E60C14">
        <w:tc>
          <w:tcPr>
            <w:tcW w:w="1618" w:type="dxa"/>
          </w:tcPr>
          <w:p w14:paraId="16B4321C" w14:textId="575B9BFC" w:rsidR="008D2F73" w:rsidRDefault="008D2F73" w:rsidP="008D2F73">
            <w:pPr>
              <w:pStyle w:val="BodyText"/>
              <w:spacing w:before="120" w:line="240" w:lineRule="auto"/>
              <w:rPr>
                <w:sz w:val="22"/>
                <w:szCs w:val="22"/>
              </w:rPr>
            </w:pPr>
            <w:r w:rsidRPr="008D2F73">
              <w:rPr>
                <w:sz w:val="22"/>
                <w:szCs w:val="22"/>
              </w:rPr>
              <w:t>Department of Local Government, Sport and Cultural Industries</w:t>
            </w:r>
          </w:p>
        </w:tc>
        <w:tc>
          <w:tcPr>
            <w:tcW w:w="4614" w:type="dxa"/>
          </w:tcPr>
          <w:p w14:paraId="707BFA78" w14:textId="45D54DF5" w:rsidR="008D2F73" w:rsidRPr="008D2F73" w:rsidRDefault="008D2F73" w:rsidP="008D2F73">
            <w:pPr>
              <w:pStyle w:val="BodyText"/>
              <w:spacing w:before="120" w:line="240" w:lineRule="auto"/>
              <w:rPr>
                <w:b/>
                <w:bCs/>
                <w:sz w:val="22"/>
                <w:szCs w:val="22"/>
              </w:rPr>
            </w:pPr>
            <w:r w:rsidRPr="008D2F73">
              <w:rPr>
                <w:b/>
                <w:bCs/>
                <w:sz w:val="22"/>
                <w:szCs w:val="22"/>
              </w:rPr>
              <w:t xml:space="preserve">Connecting the </w:t>
            </w:r>
            <w:proofErr w:type="spellStart"/>
            <w:r w:rsidRPr="008D2F73">
              <w:rPr>
                <w:b/>
                <w:bCs/>
                <w:sz w:val="22"/>
                <w:szCs w:val="22"/>
              </w:rPr>
              <w:t>CaLD</w:t>
            </w:r>
            <w:proofErr w:type="spellEnd"/>
            <w:r w:rsidRPr="008D2F73">
              <w:rPr>
                <w:b/>
                <w:bCs/>
                <w:sz w:val="22"/>
                <w:szCs w:val="22"/>
              </w:rPr>
              <w:t xml:space="preserve"> community </w:t>
            </w:r>
          </w:p>
          <w:p w14:paraId="19F310D9" w14:textId="24C7BC18" w:rsidR="008D2F73" w:rsidRPr="008D2F73" w:rsidRDefault="008D2F73" w:rsidP="008D2F73">
            <w:pPr>
              <w:pStyle w:val="BodyText"/>
              <w:spacing w:before="120" w:line="240" w:lineRule="auto"/>
              <w:rPr>
                <w:sz w:val="22"/>
                <w:szCs w:val="22"/>
              </w:rPr>
            </w:pPr>
            <w:r w:rsidRPr="008D2F73">
              <w:rPr>
                <w:sz w:val="22"/>
                <w:szCs w:val="22"/>
              </w:rPr>
              <w:t xml:space="preserve">Find opportunities for people with disability and </w:t>
            </w:r>
            <w:proofErr w:type="spellStart"/>
            <w:r w:rsidRPr="008D2F73">
              <w:rPr>
                <w:sz w:val="22"/>
                <w:szCs w:val="22"/>
              </w:rPr>
              <w:t>CaLD</w:t>
            </w:r>
            <w:proofErr w:type="spellEnd"/>
            <w:r w:rsidRPr="008D2F73">
              <w:rPr>
                <w:sz w:val="22"/>
                <w:szCs w:val="22"/>
              </w:rPr>
              <w:t xml:space="preserve"> communities to connect by sharing information about initiatives and inclusion grants program and events to </w:t>
            </w:r>
            <w:proofErr w:type="spellStart"/>
            <w:r w:rsidRPr="008D2F73">
              <w:rPr>
                <w:sz w:val="22"/>
                <w:szCs w:val="22"/>
              </w:rPr>
              <w:t>CaLD</w:t>
            </w:r>
            <w:proofErr w:type="spellEnd"/>
            <w:r w:rsidRPr="008D2F73">
              <w:rPr>
                <w:sz w:val="22"/>
                <w:szCs w:val="22"/>
              </w:rPr>
              <w:t xml:space="preserve"> communities via the Office of Multicultural Interest</w:t>
            </w:r>
            <w:r w:rsidR="00CD049D">
              <w:rPr>
                <w:sz w:val="22"/>
                <w:szCs w:val="22"/>
              </w:rPr>
              <w:t>s</w:t>
            </w:r>
            <w:r w:rsidRPr="008D2F73">
              <w:rPr>
                <w:sz w:val="22"/>
                <w:szCs w:val="22"/>
              </w:rPr>
              <w:t xml:space="preserve"> media platforms.</w:t>
            </w:r>
          </w:p>
        </w:tc>
        <w:tc>
          <w:tcPr>
            <w:tcW w:w="1134" w:type="dxa"/>
          </w:tcPr>
          <w:p w14:paraId="1CDA22E9" w14:textId="6D390132" w:rsidR="008D2F73" w:rsidRDefault="008D2F73" w:rsidP="008D2F73">
            <w:pPr>
              <w:pStyle w:val="BodyText"/>
              <w:spacing w:before="120" w:line="240" w:lineRule="auto"/>
              <w:rPr>
                <w:sz w:val="22"/>
                <w:szCs w:val="22"/>
              </w:rPr>
            </w:pPr>
            <w:r w:rsidRPr="008D2F73">
              <w:rPr>
                <w:sz w:val="22"/>
                <w:szCs w:val="22"/>
              </w:rPr>
              <w:t>Ongoing</w:t>
            </w:r>
          </w:p>
        </w:tc>
        <w:tc>
          <w:tcPr>
            <w:tcW w:w="1701" w:type="dxa"/>
          </w:tcPr>
          <w:p w14:paraId="29D8ED0B" w14:textId="77777777" w:rsidR="008D2F73" w:rsidRDefault="008D2F73" w:rsidP="008D2F73">
            <w:pPr>
              <w:pStyle w:val="BodyText"/>
              <w:spacing w:before="120" w:line="240" w:lineRule="auto"/>
              <w:rPr>
                <w:sz w:val="22"/>
                <w:szCs w:val="22"/>
              </w:rPr>
            </w:pPr>
            <w:r>
              <w:rPr>
                <w:sz w:val="22"/>
                <w:szCs w:val="22"/>
              </w:rPr>
              <w:t>Sport and recreation</w:t>
            </w:r>
          </w:p>
          <w:p w14:paraId="777A0275" w14:textId="6804048A" w:rsidR="008D2F73" w:rsidRDefault="008D2F73" w:rsidP="008D2F73">
            <w:pPr>
              <w:pStyle w:val="BodyText"/>
              <w:spacing w:before="120" w:line="240" w:lineRule="auto"/>
              <w:rPr>
                <w:sz w:val="22"/>
                <w:szCs w:val="22"/>
              </w:rPr>
            </w:pPr>
            <w:r>
              <w:rPr>
                <w:sz w:val="22"/>
                <w:szCs w:val="22"/>
              </w:rPr>
              <w:t>Community attitudes</w:t>
            </w:r>
          </w:p>
        </w:tc>
      </w:tr>
      <w:tr w:rsidR="008D2F73" w14:paraId="41457766" w14:textId="77777777" w:rsidTr="00E60C14">
        <w:tc>
          <w:tcPr>
            <w:tcW w:w="1618" w:type="dxa"/>
          </w:tcPr>
          <w:p w14:paraId="65A00896" w14:textId="7E08D217" w:rsidR="008D2F73" w:rsidRDefault="008D2F73" w:rsidP="008D2F73">
            <w:pPr>
              <w:pStyle w:val="BodyText"/>
              <w:spacing w:before="120" w:line="240" w:lineRule="auto"/>
              <w:rPr>
                <w:sz w:val="22"/>
                <w:szCs w:val="22"/>
              </w:rPr>
            </w:pPr>
            <w:r w:rsidRPr="008D2F73">
              <w:rPr>
                <w:sz w:val="22"/>
                <w:szCs w:val="22"/>
              </w:rPr>
              <w:lastRenderedPageBreak/>
              <w:t>Department of Local Government, Sport and Cultural Industries</w:t>
            </w:r>
          </w:p>
        </w:tc>
        <w:tc>
          <w:tcPr>
            <w:tcW w:w="4614" w:type="dxa"/>
          </w:tcPr>
          <w:p w14:paraId="04F6432F" w14:textId="593AAA54" w:rsidR="008D2F73" w:rsidRPr="008D2F73" w:rsidRDefault="008D2F73" w:rsidP="008D2F73">
            <w:pPr>
              <w:pStyle w:val="BodyText"/>
              <w:spacing w:before="120" w:line="240" w:lineRule="auto"/>
              <w:rPr>
                <w:b/>
                <w:bCs/>
                <w:sz w:val="22"/>
                <w:szCs w:val="22"/>
              </w:rPr>
            </w:pPr>
            <w:r w:rsidRPr="008D2F73">
              <w:rPr>
                <w:b/>
                <w:bCs/>
                <w:sz w:val="22"/>
                <w:szCs w:val="22"/>
              </w:rPr>
              <w:t>Trails engagement</w:t>
            </w:r>
          </w:p>
          <w:p w14:paraId="47765056" w14:textId="6BE02070" w:rsidR="008D2F73" w:rsidRPr="008D2F73" w:rsidRDefault="008D2F73" w:rsidP="008D2F73">
            <w:pPr>
              <w:pStyle w:val="BodyText"/>
              <w:spacing w:before="120" w:line="240" w:lineRule="auto"/>
              <w:rPr>
                <w:sz w:val="22"/>
                <w:szCs w:val="22"/>
              </w:rPr>
            </w:pPr>
            <w:r w:rsidRPr="008D2F73">
              <w:rPr>
                <w:sz w:val="22"/>
                <w:szCs w:val="22"/>
              </w:rPr>
              <w:t>Increase opportunities for people with disability to engage in trails activities through trail design, training of supporting personnel and consideration in the development of strategies and plans</w:t>
            </w:r>
            <w:r>
              <w:rPr>
                <w:sz w:val="22"/>
                <w:szCs w:val="22"/>
              </w:rPr>
              <w:t>.</w:t>
            </w:r>
          </w:p>
        </w:tc>
        <w:tc>
          <w:tcPr>
            <w:tcW w:w="1134" w:type="dxa"/>
          </w:tcPr>
          <w:p w14:paraId="20F4D806" w14:textId="137C2324" w:rsidR="008D2F73" w:rsidRDefault="008D2F73" w:rsidP="008D2F73">
            <w:pPr>
              <w:pStyle w:val="BodyText"/>
              <w:spacing w:before="120" w:line="240" w:lineRule="auto"/>
              <w:rPr>
                <w:sz w:val="22"/>
                <w:szCs w:val="22"/>
              </w:rPr>
            </w:pPr>
            <w:r w:rsidRPr="008D2F73">
              <w:rPr>
                <w:sz w:val="22"/>
                <w:szCs w:val="22"/>
              </w:rPr>
              <w:t>Ongoing</w:t>
            </w:r>
          </w:p>
        </w:tc>
        <w:tc>
          <w:tcPr>
            <w:tcW w:w="1701" w:type="dxa"/>
          </w:tcPr>
          <w:p w14:paraId="4837AC34" w14:textId="4181B96F" w:rsidR="008D2F73" w:rsidRDefault="008D2F73" w:rsidP="008D2F73">
            <w:pPr>
              <w:pStyle w:val="BodyText"/>
              <w:spacing w:before="120" w:line="240" w:lineRule="auto"/>
              <w:rPr>
                <w:sz w:val="22"/>
                <w:szCs w:val="22"/>
              </w:rPr>
            </w:pPr>
            <w:r>
              <w:rPr>
                <w:sz w:val="22"/>
                <w:szCs w:val="22"/>
              </w:rPr>
              <w:t xml:space="preserve">Access and </w:t>
            </w:r>
            <w:r w:rsidR="001B1241">
              <w:rPr>
                <w:sz w:val="22"/>
                <w:szCs w:val="22"/>
              </w:rPr>
              <w:t>i</w:t>
            </w:r>
            <w:r>
              <w:rPr>
                <w:sz w:val="22"/>
                <w:szCs w:val="22"/>
              </w:rPr>
              <w:t xml:space="preserve">nclusion </w:t>
            </w:r>
            <w:r w:rsidR="001B1241">
              <w:rPr>
                <w:sz w:val="22"/>
                <w:szCs w:val="22"/>
              </w:rPr>
              <w:t>p</w:t>
            </w:r>
            <w:r>
              <w:rPr>
                <w:sz w:val="22"/>
                <w:szCs w:val="22"/>
              </w:rPr>
              <w:t>lanning</w:t>
            </w:r>
          </w:p>
          <w:p w14:paraId="1AD62A40" w14:textId="77777777" w:rsidR="008D2F73" w:rsidRDefault="008D2F73" w:rsidP="008D2F73">
            <w:pPr>
              <w:pStyle w:val="BodyText"/>
              <w:spacing w:before="120" w:line="240" w:lineRule="auto"/>
              <w:rPr>
                <w:sz w:val="22"/>
                <w:szCs w:val="22"/>
              </w:rPr>
            </w:pPr>
            <w:r>
              <w:rPr>
                <w:sz w:val="22"/>
                <w:szCs w:val="22"/>
              </w:rPr>
              <w:t>Infrastructure</w:t>
            </w:r>
          </w:p>
          <w:p w14:paraId="4591D6D0" w14:textId="77777777" w:rsidR="008D2F73" w:rsidRDefault="008D2F73" w:rsidP="008D2F73">
            <w:pPr>
              <w:pStyle w:val="BodyText"/>
              <w:spacing w:before="120" w:line="240" w:lineRule="auto"/>
              <w:rPr>
                <w:sz w:val="22"/>
                <w:szCs w:val="22"/>
              </w:rPr>
            </w:pPr>
            <w:r>
              <w:rPr>
                <w:sz w:val="22"/>
                <w:szCs w:val="22"/>
              </w:rPr>
              <w:t>Sport and recreation</w:t>
            </w:r>
          </w:p>
          <w:p w14:paraId="6C101D6B" w14:textId="06EAC102" w:rsidR="008D2F73" w:rsidRDefault="008D2F73" w:rsidP="008D2F73">
            <w:pPr>
              <w:pStyle w:val="BodyText"/>
              <w:spacing w:before="120" w:line="240" w:lineRule="auto"/>
              <w:rPr>
                <w:sz w:val="22"/>
                <w:szCs w:val="22"/>
              </w:rPr>
            </w:pPr>
            <w:r>
              <w:rPr>
                <w:sz w:val="22"/>
                <w:szCs w:val="22"/>
              </w:rPr>
              <w:t>Community attitudes</w:t>
            </w:r>
          </w:p>
        </w:tc>
      </w:tr>
    </w:tbl>
    <w:p w14:paraId="2EE43ADA" w14:textId="77777777" w:rsidR="008D2F73" w:rsidRDefault="008D2F73">
      <w:pPr>
        <w:spacing w:after="0" w:line="240" w:lineRule="auto"/>
        <w:rPr>
          <w:rFonts w:eastAsia="Times New Roman" w:cs="Arial"/>
          <w:b/>
          <w:bCs/>
          <w:color w:val="2C5C86"/>
        </w:rPr>
      </w:pPr>
      <w:r>
        <w:br w:type="page"/>
      </w:r>
    </w:p>
    <w:p w14:paraId="43DD64EA" w14:textId="67CE01A6" w:rsidR="002E0FC7" w:rsidRDefault="008D2F73" w:rsidP="008D2F73">
      <w:pPr>
        <w:pStyle w:val="Heading2"/>
        <w:rPr>
          <w:rFonts w:asciiTheme="minorHAnsi" w:hAnsiTheme="minorHAnsi"/>
        </w:rPr>
      </w:pPr>
      <w:bookmarkStart w:id="16" w:name="_Toc68619731"/>
      <w:r>
        <w:lastRenderedPageBreak/>
        <w:t>Living well</w:t>
      </w:r>
      <w:bookmarkEnd w:id="16"/>
    </w:p>
    <w:p w14:paraId="70C98DE3" w14:textId="763DD702" w:rsidR="008D2F73" w:rsidRPr="0045568B" w:rsidRDefault="008D2F73" w:rsidP="008D2F73">
      <w:pPr>
        <w:pStyle w:val="BodyText"/>
        <w:spacing w:line="240" w:lineRule="auto"/>
      </w:pPr>
      <w:r w:rsidRPr="0045568B">
        <w:rPr>
          <w:b/>
          <w:bCs/>
        </w:rPr>
        <w:t>What it is about</w:t>
      </w:r>
      <w:r w:rsidRPr="0045568B">
        <w:t xml:space="preserve"> – </w:t>
      </w:r>
      <w:r>
        <w:t>people are happy and healthy, with the support they need</w:t>
      </w:r>
    </w:p>
    <w:p w14:paraId="7F551FEB" w14:textId="15F50B7C" w:rsidR="008D2F73" w:rsidRDefault="008D2F73" w:rsidP="008D2F73">
      <w:pPr>
        <w:pStyle w:val="BodyText"/>
        <w:spacing w:after="360" w:line="240" w:lineRule="auto"/>
      </w:pPr>
      <w:r w:rsidRPr="0045568B">
        <w:rPr>
          <w:b/>
          <w:bCs/>
        </w:rPr>
        <w:t>What it means</w:t>
      </w:r>
      <w:r w:rsidRPr="0045568B">
        <w:t xml:space="preserve"> – “I </w:t>
      </w:r>
      <w:r>
        <w:t>have access to housing and services that support me to live well</w:t>
      </w:r>
      <w:r w:rsidRPr="0045568B">
        <w:t>”</w:t>
      </w:r>
    </w:p>
    <w:p w14:paraId="7FB66E48" w14:textId="0E146D5D" w:rsidR="008D2F73" w:rsidRDefault="008D2F73" w:rsidP="008D2F73">
      <w:pPr>
        <w:pStyle w:val="Heading4"/>
        <w:spacing w:before="0" w:after="0" w:line="360" w:lineRule="auto"/>
      </w:pPr>
      <w:r>
        <w:t>Table 12 – Living well</w:t>
      </w:r>
    </w:p>
    <w:tbl>
      <w:tblPr>
        <w:tblStyle w:val="TableStyle"/>
        <w:tblW w:w="0" w:type="auto"/>
        <w:tblLook w:val="04A0" w:firstRow="1" w:lastRow="0" w:firstColumn="1" w:lastColumn="0" w:noHBand="0" w:noVBand="1"/>
      </w:tblPr>
      <w:tblGrid>
        <w:gridCol w:w="2270"/>
        <w:gridCol w:w="3962"/>
        <w:gridCol w:w="2778"/>
      </w:tblGrid>
      <w:tr w:rsidR="008D2F73" w14:paraId="6608474A" w14:textId="77777777" w:rsidTr="00E60C14">
        <w:trPr>
          <w:cnfStyle w:val="100000000000" w:firstRow="1" w:lastRow="0" w:firstColumn="0" w:lastColumn="0" w:oddVBand="0" w:evenVBand="0" w:oddHBand="0" w:evenHBand="0" w:firstRowFirstColumn="0" w:firstRowLastColumn="0" w:lastRowFirstColumn="0" w:lastRowLastColumn="0"/>
        </w:trPr>
        <w:tc>
          <w:tcPr>
            <w:tcW w:w="2270" w:type="dxa"/>
          </w:tcPr>
          <w:p w14:paraId="14B1C05D" w14:textId="12479D30" w:rsidR="008D2F73" w:rsidRDefault="008D2F73" w:rsidP="00E60C14">
            <w:pPr>
              <w:pStyle w:val="BodyText"/>
              <w:spacing w:before="120" w:line="240" w:lineRule="auto"/>
            </w:pPr>
            <w:r>
              <w:t xml:space="preserve">Strategic </w:t>
            </w:r>
            <w:r w:rsidR="00E61BFE">
              <w:t>P</w:t>
            </w:r>
            <w:r>
              <w:t>riorities</w:t>
            </w:r>
          </w:p>
        </w:tc>
        <w:tc>
          <w:tcPr>
            <w:tcW w:w="3962" w:type="dxa"/>
          </w:tcPr>
          <w:p w14:paraId="022D5B2C" w14:textId="77777777" w:rsidR="008D2F73" w:rsidRDefault="008D2F73" w:rsidP="00E60C14">
            <w:pPr>
              <w:pStyle w:val="BodyText"/>
              <w:spacing w:before="120" w:line="240" w:lineRule="auto"/>
            </w:pPr>
            <w:r>
              <w:t>Outcomes</w:t>
            </w:r>
          </w:p>
        </w:tc>
        <w:tc>
          <w:tcPr>
            <w:tcW w:w="2778" w:type="dxa"/>
          </w:tcPr>
          <w:p w14:paraId="210F60FB" w14:textId="77777777" w:rsidR="008D2F73" w:rsidRDefault="008D2F73" w:rsidP="00E60C14">
            <w:pPr>
              <w:pStyle w:val="BodyText"/>
              <w:spacing w:before="120" w:line="240" w:lineRule="auto"/>
            </w:pPr>
            <w:r>
              <w:t>Priority Action</w:t>
            </w:r>
          </w:p>
        </w:tc>
      </w:tr>
      <w:tr w:rsidR="008D2F73" w14:paraId="784C8381" w14:textId="77777777" w:rsidTr="00E60C14">
        <w:tc>
          <w:tcPr>
            <w:tcW w:w="2270" w:type="dxa"/>
          </w:tcPr>
          <w:p w14:paraId="41772D4B" w14:textId="4C0C2D5C" w:rsidR="008D2F73" w:rsidRPr="008D2F73" w:rsidRDefault="008D2F73" w:rsidP="008D2F73">
            <w:pPr>
              <w:pStyle w:val="BodyText"/>
              <w:numPr>
                <w:ilvl w:val="0"/>
                <w:numId w:val="17"/>
              </w:numPr>
              <w:spacing w:before="120" w:line="240" w:lineRule="auto"/>
              <w:rPr>
                <w:sz w:val="22"/>
                <w:szCs w:val="22"/>
              </w:rPr>
            </w:pPr>
            <w:r w:rsidRPr="008D2F73">
              <w:rPr>
                <w:sz w:val="22"/>
                <w:szCs w:val="22"/>
              </w:rPr>
              <w:t xml:space="preserve">Housing </w:t>
            </w:r>
          </w:p>
          <w:p w14:paraId="1411787B" w14:textId="3102E261" w:rsidR="008D2F73" w:rsidRPr="008D2F73" w:rsidRDefault="008D2F73" w:rsidP="008D2F73">
            <w:pPr>
              <w:pStyle w:val="BodyText"/>
              <w:numPr>
                <w:ilvl w:val="0"/>
                <w:numId w:val="17"/>
              </w:numPr>
              <w:spacing w:before="120" w:line="240" w:lineRule="auto"/>
              <w:rPr>
                <w:sz w:val="22"/>
                <w:szCs w:val="22"/>
              </w:rPr>
            </w:pPr>
            <w:r w:rsidRPr="008D2F73">
              <w:rPr>
                <w:sz w:val="22"/>
                <w:szCs w:val="22"/>
              </w:rPr>
              <w:t>Disability services</w:t>
            </w:r>
          </w:p>
          <w:p w14:paraId="7D47BF2D" w14:textId="455BAE07" w:rsidR="008D2F73" w:rsidRPr="008D2F73" w:rsidRDefault="008D2F73" w:rsidP="008D2F73">
            <w:pPr>
              <w:pStyle w:val="BodyText"/>
              <w:numPr>
                <w:ilvl w:val="0"/>
                <w:numId w:val="17"/>
              </w:numPr>
              <w:spacing w:before="120" w:line="240" w:lineRule="auto"/>
              <w:rPr>
                <w:sz w:val="22"/>
                <w:szCs w:val="22"/>
              </w:rPr>
            </w:pPr>
            <w:r w:rsidRPr="008D2F73">
              <w:rPr>
                <w:sz w:val="22"/>
                <w:szCs w:val="22"/>
              </w:rPr>
              <w:t>Health and mental health</w:t>
            </w:r>
          </w:p>
          <w:p w14:paraId="431303AC" w14:textId="6C673BE5" w:rsidR="008D2F73" w:rsidRPr="00280C83" w:rsidRDefault="008D2F73" w:rsidP="008D2F73">
            <w:pPr>
              <w:pStyle w:val="BodyText"/>
              <w:numPr>
                <w:ilvl w:val="0"/>
                <w:numId w:val="17"/>
              </w:numPr>
              <w:spacing w:before="120" w:line="240" w:lineRule="auto"/>
              <w:rPr>
                <w:sz w:val="22"/>
                <w:szCs w:val="22"/>
              </w:rPr>
            </w:pPr>
            <w:r w:rsidRPr="008D2F73">
              <w:rPr>
                <w:sz w:val="22"/>
                <w:szCs w:val="22"/>
              </w:rPr>
              <w:t>Workforce capacity and capability</w:t>
            </w:r>
          </w:p>
        </w:tc>
        <w:tc>
          <w:tcPr>
            <w:tcW w:w="3962" w:type="dxa"/>
          </w:tcPr>
          <w:p w14:paraId="56BFB7BC" w14:textId="1E5E6421" w:rsidR="008D2F73" w:rsidRPr="008D2F73" w:rsidRDefault="008D2F73" w:rsidP="008D2F73">
            <w:pPr>
              <w:pStyle w:val="BodyText"/>
              <w:numPr>
                <w:ilvl w:val="0"/>
                <w:numId w:val="17"/>
              </w:numPr>
              <w:spacing w:before="120" w:line="240" w:lineRule="auto"/>
              <w:rPr>
                <w:sz w:val="22"/>
                <w:szCs w:val="22"/>
              </w:rPr>
            </w:pPr>
            <w:r w:rsidRPr="008D2F73">
              <w:rPr>
                <w:sz w:val="22"/>
                <w:szCs w:val="22"/>
              </w:rPr>
              <w:t>People with disability have access to suitable housing options</w:t>
            </w:r>
          </w:p>
          <w:p w14:paraId="13F8881B" w14:textId="33BC72FB" w:rsidR="008D2F73" w:rsidRPr="008D2F73" w:rsidRDefault="008D2F73" w:rsidP="008D2F73">
            <w:pPr>
              <w:pStyle w:val="BodyText"/>
              <w:numPr>
                <w:ilvl w:val="0"/>
                <w:numId w:val="17"/>
              </w:numPr>
              <w:spacing w:before="120" w:line="240" w:lineRule="auto"/>
              <w:rPr>
                <w:sz w:val="22"/>
                <w:szCs w:val="22"/>
              </w:rPr>
            </w:pPr>
            <w:r w:rsidRPr="008D2F73">
              <w:rPr>
                <w:sz w:val="22"/>
                <w:szCs w:val="22"/>
              </w:rPr>
              <w:t>People with disability have access to quality disability service and supports</w:t>
            </w:r>
          </w:p>
          <w:p w14:paraId="6EB0E0F5" w14:textId="44BCB0EA" w:rsidR="008D2F73" w:rsidRPr="00280C83" w:rsidRDefault="008D2F73" w:rsidP="008D2F73">
            <w:pPr>
              <w:pStyle w:val="BodyText"/>
              <w:numPr>
                <w:ilvl w:val="0"/>
                <w:numId w:val="17"/>
              </w:numPr>
              <w:spacing w:before="120" w:line="240" w:lineRule="auto"/>
              <w:rPr>
                <w:sz w:val="22"/>
                <w:szCs w:val="22"/>
              </w:rPr>
            </w:pPr>
            <w:r w:rsidRPr="008D2F73">
              <w:rPr>
                <w:sz w:val="22"/>
                <w:szCs w:val="22"/>
              </w:rPr>
              <w:t>People with disability have access to health and mental health services and attain the highest possible health and wellbeing outcomes throughout their lives</w:t>
            </w:r>
          </w:p>
        </w:tc>
        <w:tc>
          <w:tcPr>
            <w:tcW w:w="2778" w:type="dxa"/>
          </w:tcPr>
          <w:p w14:paraId="2C38E896" w14:textId="77777777" w:rsidR="008D2F73" w:rsidRPr="008D2F73" w:rsidRDefault="008D2F73" w:rsidP="008D2F73">
            <w:pPr>
              <w:pStyle w:val="BodyText"/>
              <w:spacing w:before="120" w:line="240" w:lineRule="auto"/>
              <w:rPr>
                <w:sz w:val="22"/>
                <w:szCs w:val="22"/>
              </w:rPr>
            </w:pPr>
            <w:r w:rsidRPr="008D2F73">
              <w:rPr>
                <w:sz w:val="22"/>
                <w:szCs w:val="22"/>
              </w:rPr>
              <w:t xml:space="preserve">Social Housing Economic Recovery Package to deliver accessible, </w:t>
            </w:r>
            <w:proofErr w:type="gramStart"/>
            <w:r w:rsidRPr="008D2F73">
              <w:rPr>
                <w:sz w:val="22"/>
                <w:szCs w:val="22"/>
              </w:rPr>
              <w:t>inclusive</w:t>
            </w:r>
            <w:proofErr w:type="gramEnd"/>
            <w:r w:rsidRPr="008D2F73">
              <w:rPr>
                <w:sz w:val="22"/>
                <w:szCs w:val="22"/>
              </w:rPr>
              <w:t xml:space="preserve"> and affordable accommodation:</w:t>
            </w:r>
          </w:p>
          <w:p w14:paraId="1E3F8F12" w14:textId="4D80AD67" w:rsidR="008D2F73" w:rsidRPr="008D2F73" w:rsidRDefault="008D2F73" w:rsidP="008D2F73">
            <w:pPr>
              <w:pStyle w:val="BodyText"/>
              <w:numPr>
                <w:ilvl w:val="0"/>
                <w:numId w:val="17"/>
              </w:numPr>
              <w:spacing w:before="120" w:line="240" w:lineRule="auto"/>
              <w:rPr>
                <w:sz w:val="22"/>
                <w:szCs w:val="22"/>
              </w:rPr>
            </w:pPr>
            <w:r w:rsidRPr="008D2F73">
              <w:rPr>
                <w:sz w:val="22"/>
                <w:szCs w:val="22"/>
              </w:rPr>
              <w:t>new social housing homes constructed will be built to Liveable Design Housing Australia’s silver standard or higher to better support people with disability</w:t>
            </w:r>
            <w:r>
              <w:rPr>
                <w:sz w:val="22"/>
                <w:szCs w:val="22"/>
              </w:rPr>
              <w:t>.</w:t>
            </w:r>
          </w:p>
          <w:p w14:paraId="12B3017B" w14:textId="5C89325D" w:rsidR="008D2F73" w:rsidRPr="008D2F73" w:rsidRDefault="008D2F73" w:rsidP="008D2F73">
            <w:pPr>
              <w:pStyle w:val="BodyText"/>
              <w:numPr>
                <w:ilvl w:val="0"/>
                <w:numId w:val="17"/>
              </w:numPr>
              <w:spacing w:before="120" w:line="240" w:lineRule="auto"/>
              <w:rPr>
                <w:rFonts w:eastAsia="Times New Roman"/>
              </w:rPr>
            </w:pPr>
            <w:r w:rsidRPr="008D2F73">
              <w:rPr>
                <w:sz w:val="22"/>
                <w:szCs w:val="22"/>
              </w:rPr>
              <w:t>refurbishments to target deteriorated supported accommodation such as refuges, residential group homes for children in care, and supported disability accommodation (group homes)</w:t>
            </w:r>
            <w:r>
              <w:rPr>
                <w:sz w:val="22"/>
                <w:szCs w:val="22"/>
              </w:rPr>
              <w:t>.</w:t>
            </w:r>
          </w:p>
        </w:tc>
      </w:tr>
    </w:tbl>
    <w:p w14:paraId="2A5DD211" w14:textId="77777777" w:rsidR="008D2F73" w:rsidRDefault="008D2F73" w:rsidP="008D2F73">
      <w:pPr>
        <w:pStyle w:val="Heading3"/>
        <w:rPr>
          <w:rFonts w:eastAsia="Arial"/>
        </w:rPr>
      </w:pPr>
      <w:r>
        <w:rPr>
          <w:rFonts w:eastAsia="Arial"/>
        </w:rPr>
        <w:lastRenderedPageBreak/>
        <w:t>Outcomes</w:t>
      </w:r>
    </w:p>
    <w:p w14:paraId="6C50A6B9" w14:textId="2D3589D6" w:rsidR="008D2F73" w:rsidRDefault="008D2F73" w:rsidP="008D2F73">
      <w:pPr>
        <w:pStyle w:val="Heading4"/>
        <w:spacing w:before="0" w:after="0" w:line="360" w:lineRule="auto"/>
      </w:pPr>
      <w:r w:rsidRPr="00280C83">
        <w:rPr>
          <w:rFonts w:eastAsia="Arial"/>
          <w:szCs w:val="24"/>
        </w:rPr>
        <w:t>Tabl</w:t>
      </w:r>
      <w:r>
        <w:t xml:space="preserve">e 13 – </w:t>
      </w:r>
      <w:r w:rsidR="00591032">
        <w:t>Living well</w:t>
      </w:r>
      <w:r>
        <w:t xml:space="preserve">: Outcome </w:t>
      </w:r>
      <w:r w:rsidR="001A63DE">
        <w:t>9</w:t>
      </w:r>
      <w:r>
        <w:t xml:space="preserve"> – </w:t>
      </w:r>
      <w:r w:rsidR="001A63DE">
        <w:t>People with disability have access to suitable housing options</w:t>
      </w:r>
    </w:p>
    <w:tbl>
      <w:tblPr>
        <w:tblStyle w:val="TableStyle"/>
        <w:tblW w:w="9067" w:type="dxa"/>
        <w:tblLook w:val="04A0" w:firstRow="1" w:lastRow="0" w:firstColumn="1" w:lastColumn="0" w:noHBand="0" w:noVBand="1"/>
      </w:tblPr>
      <w:tblGrid>
        <w:gridCol w:w="1618"/>
        <w:gridCol w:w="4614"/>
        <w:gridCol w:w="1134"/>
        <w:gridCol w:w="1701"/>
      </w:tblGrid>
      <w:tr w:rsidR="008D2F73" w14:paraId="6F635A79" w14:textId="77777777" w:rsidTr="00AB5EA4">
        <w:trPr>
          <w:cnfStyle w:val="100000000000" w:firstRow="1" w:lastRow="0" w:firstColumn="0" w:lastColumn="0" w:oddVBand="0" w:evenVBand="0" w:oddHBand="0" w:evenHBand="0" w:firstRowFirstColumn="0" w:firstRowLastColumn="0" w:lastRowFirstColumn="0" w:lastRowLastColumn="0"/>
        </w:trPr>
        <w:tc>
          <w:tcPr>
            <w:tcW w:w="1618" w:type="dxa"/>
          </w:tcPr>
          <w:p w14:paraId="6D18EB29" w14:textId="77777777" w:rsidR="008D2F73" w:rsidRDefault="008D2F73" w:rsidP="00E60C14">
            <w:pPr>
              <w:pStyle w:val="BodyText"/>
              <w:spacing w:before="120" w:line="240" w:lineRule="auto"/>
            </w:pPr>
            <w:r>
              <w:t>Lead</w:t>
            </w:r>
          </w:p>
        </w:tc>
        <w:tc>
          <w:tcPr>
            <w:tcW w:w="4614" w:type="dxa"/>
          </w:tcPr>
          <w:p w14:paraId="700269B8" w14:textId="77777777" w:rsidR="008D2F73" w:rsidRDefault="008D2F73" w:rsidP="00E60C14">
            <w:pPr>
              <w:pStyle w:val="BodyText"/>
              <w:spacing w:before="120" w:line="240" w:lineRule="auto"/>
            </w:pPr>
            <w:r>
              <w:t>Actions</w:t>
            </w:r>
          </w:p>
        </w:tc>
        <w:tc>
          <w:tcPr>
            <w:tcW w:w="1134" w:type="dxa"/>
          </w:tcPr>
          <w:p w14:paraId="279EB25A" w14:textId="77777777" w:rsidR="008D2F73" w:rsidRDefault="008D2F73" w:rsidP="00E60C14">
            <w:pPr>
              <w:pStyle w:val="BodyText"/>
              <w:spacing w:before="120" w:line="240" w:lineRule="auto"/>
            </w:pPr>
            <w:r>
              <w:t>Timing</w:t>
            </w:r>
          </w:p>
        </w:tc>
        <w:tc>
          <w:tcPr>
            <w:tcW w:w="1701" w:type="dxa"/>
          </w:tcPr>
          <w:p w14:paraId="0E2CFFF0" w14:textId="77777777" w:rsidR="008D2F73" w:rsidRDefault="008D2F73" w:rsidP="00E60C14">
            <w:pPr>
              <w:pStyle w:val="BodyText"/>
              <w:spacing w:before="120" w:line="240" w:lineRule="auto"/>
            </w:pPr>
            <w:r>
              <w:t>Strategic Priorities</w:t>
            </w:r>
          </w:p>
        </w:tc>
      </w:tr>
      <w:tr w:rsidR="00AB5EA4" w14:paraId="39AFDD69" w14:textId="77777777" w:rsidTr="00AB5EA4">
        <w:tc>
          <w:tcPr>
            <w:tcW w:w="1618" w:type="dxa"/>
          </w:tcPr>
          <w:p w14:paraId="5192CE50" w14:textId="3D44215B" w:rsidR="00AB5EA4" w:rsidRPr="00E812EF" w:rsidRDefault="00AB5EA4" w:rsidP="00AB5EA4">
            <w:pPr>
              <w:pStyle w:val="BodyText"/>
              <w:spacing w:before="120" w:line="240" w:lineRule="auto"/>
              <w:rPr>
                <w:sz w:val="22"/>
                <w:szCs w:val="22"/>
              </w:rPr>
            </w:pPr>
            <w:r w:rsidRPr="00AB5EA4">
              <w:rPr>
                <w:sz w:val="22"/>
                <w:szCs w:val="22"/>
              </w:rPr>
              <w:t>Department of Communities</w:t>
            </w:r>
          </w:p>
        </w:tc>
        <w:tc>
          <w:tcPr>
            <w:tcW w:w="4614" w:type="dxa"/>
          </w:tcPr>
          <w:p w14:paraId="6639D36F" w14:textId="46D7573B" w:rsidR="00AB5EA4" w:rsidRPr="00AB5EA4" w:rsidRDefault="00AB5EA4" w:rsidP="001C61FD">
            <w:pPr>
              <w:pStyle w:val="BodyText"/>
              <w:keepNext/>
              <w:spacing w:before="120" w:line="240" w:lineRule="auto"/>
              <w:rPr>
                <w:b/>
                <w:bCs/>
                <w:sz w:val="22"/>
                <w:szCs w:val="22"/>
              </w:rPr>
            </w:pPr>
            <w:r w:rsidRPr="00AB5EA4">
              <w:rPr>
                <w:b/>
                <w:bCs/>
                <w:sz w:val="22"/>
                <w:szCs w:val="22"/>
              </w:rPr>
              <w:t xml:space="preserve">Liveable Design </w:t>
            </w:r>
            <w:r>
              <w:rPr>
                <w:b/>
                <w:bCs/>
                <w:sz w:val="22"/>
                <w:szCs w:val="22"/>
              </w:rPr>
              <w:t>h</w:t>
            </w:r>
            <w:r w:rsidRPr="00AB5EA4">
              <w:rPr>
                <w:b/>
                <w:bCs/>
                <w:sz w:val="22"/>
                <w:szCs w:val="22"/>
              </w:rPr>
              <w:t>ousing</w:t>
            </w:r>
          </w:p>
          <w:p w14:paraId="46E50277" w14:textId="3F6ACD2D" w:rsidR="00AB5EA4" w:rsidRPr="00AB5EA4" w:rsidRDefault="00AB5EA4" w:rsidP="001C61FD">
            <w:pPr>
              <w:pStyle w:val="BodyText"/>
              <w:keepLines/>
              <w:spacing w:before="120" w:line="240" w:lineRule="auto"/>
              <w:rPr>
                <w:sz w:val="22"/>
                <w:szCs w:val="22"/>
              </w:rPr>
            </w:pPr>
            <w:r w:rsidRPr="00AB5EA4">
              <w:rPr>
                <w:sz w:val="22"/>
                <w:szCs w:val="22"/>
              </w:rPr>
              <w:t>Increase the availability of Liveable Design housing to provide more housing options for people with disability. A target of 40</w:t>
            </w:r>
            <w:r>
              <w:rPr>
                <w:sz w:val="22"/>
                <w:szCs w:val="22"/>
              </w:rPr>
              <w:t xml:space="preserve"> per cent</w:t>
            </w:r>
            <w:r w:rsidRPr="00AB5EA4">
              <w:rPr>
                <w:sz w:val="22"/>
                <w:szCs w:val="22"/>
              </w:rPr>
              <w:t xml:space="preserve"> of all new builds in Western Australia to Liveable Design standards by 2030 will provide more housing options and choices for people with disability.</w:t>
            </w:r>
          </w:p>
        </w:tc>
        <w:tc>
          <w:tcPr>
            <w:tcW w:w="1134" w:type="dxa"/>
          </w:tcPr>
          <w:p w14:paraId="5A9C6279" w14:textId="54C638BD" w:rsidR="00AB5EA4" w:rsidRPr="00E812EF" w:rsidRDefault="00AB5EA4" w:rsidP="00AB5EA4">
            <w:pPr>
              <w:pStyle w:val="BodyText"/>
              <w:spacing w:before="120" w:line="240" w:lineRule="auto"/>
              <w:rPr>
                <w:sz w:val="22"/>
                <w:szCs w:val="22"/>
              </w:rPr>
            </w:pPr>
            <w:r w:rsidRPr="00AB5EA4">
              <w:rPr>
                <w:sz w:val="22"/>
                <w:szCs w:val="22"/>
              </w:rPr>
              <w:t>Long</w:t>
            </w:r>
          </w:p>
        </w:tc>
        <w:tc>
          <w:tcPr>
            <w:tcW w:w="1701" w:type="dxa"/>
          </w:tcPr>
          <w:p w14:paraId="366772E7" w14:textId="667B010F" w:rsidR="00AB5EA4" w:rsidRPr="00280C83" w:rsidRDefault="00AB5EA4" w:rsidP="00AB5EA4">
            <w:pPr>
              <w:pStyle w:val="BodyText"/>
              <w:spacing w:before="120" w:line="240" w:lineRule="auto"/>
              <w:rPr>
                <w:sz w:val="22"/>
                <w:szCs w:val="22"/>
              </w:rPr>
            </w:pPr>
            <w:r>
              <w:rPr>
                <w:sz w:val="22"/>
                <w:szCs w:val="22"/>
              </w:rPr>
              <w:t>Housing</w:t>
            </w:r>
          </w:p>
        </w:tc>
      </w:tr>
      <w:tr w:rsidR="00AB5EA4" w14:paraId="7DF67696" w14:textId="77777777" w:rsidTr="00AB5EA4">
        <w:tc>
          <w:tcPr>
            <w:tcW w:w="1618" w:type="dxa"/>
          </w:tcPr>
          <w:p w14:paraId="2664FBB7" w14:textId="537B7AAF" w:rsidR="00AB5EA4" w:rsidRPr="00E812EF" w:rsidRDefault="00AB5EA4" w:rsidP="00AB5EA4">
            <w:pPr>
              <w:pStyle w:val="BodyText"/>
              <w:spacing w:before="120" w:line="240" w:lineRule="auto"/>
              <w:rPr>
                <w:sz w:val="22"/>
                <w:szCs w:val="22"/>
              </w:rPr>
            </w:pPr>
            <w:r w:rsidRPr="00AB5EA4">
              <w:rPr>
                <w:sz w:val="22"/>
                <w:szCs w:val="22"/>
              </w:rPr>
              <w:t>Department of Communities</w:t>
            </w:r>
          </w:p>
        </w:tc>
        <w:tc>
          <w:tcPr>
            <w:tcW w:w="4614" w:type="dxa"/>
          </w:tcPr>
          <w:p w14:paraId="431E651D" w14:textId="353E482A" w:rsidR="00AB5EA4" w:rsidRPr="00AB5EA4" w:rsidRDefault="00AB5EA4" w:rsidP="00AB5EA4">
            <w:pPr>
              <w:pStyle w:val="BodyText"/>
              <w:spacing w:before="120" w:line="240" w:lineRule="auto"/>
              <w:rPr>
                <w:b/>
                <w:bCs/>
                <w:sz w:val="22"/>
                <w:szCs w:val="22"/>
              </w:rPr>
            </w:pPr>
            <w:r w:rsidRPr="00AB5EA4">
              <w:rPr>
                <w:b/>
                <w:bCs/>
                <w:sz w:val="22"/>
                <w:szCs w:val="22"/>
              </w:rPr>
              <w:t>Specialist Disability Accommodation</w:t>
            </w:r>
          </w:p>
          <w:p w14:paraId="0B196F8E" w14:textId="31634348" w:rsidR="00AB5EA4" w:rsidRPr="00AB5EA4" w:rsidRDefault="00AB5EA4" w:rsidP="00AB5EA4">
            <w:pPr>
              <w:pStyle w:val="BodyText"/>
              <w:spacing w:before="120" w:line="240" w:lineRule="auto"/>
              <w:rPr>
                <w:sz w:val="22"/>
                <w:szCs w:val="22"/>
              </w:rPr>
            </w:pPr>
            <w:r w:rsidRPr="00AB5EA4">
              <w:rPr>
                <w:sz w:val="22"/>
                <w:szCs w:val="22"/>
              </w:rPr>
              <w:t>Increase the availability of suitable housing options for people with complex disability by developing the Specialist Disability Accommodation (SDA) market in Western Australia. The SDA program will enrol existing State-owned group homes and identify people suitable and in priority need of SDA, such as young people with disability who are residing in nursing and aged care facilities.</w:t>
            </w:r>
          </w:p>
        </w:tc>
        <w:tc>
          <w:tcPr>
            <w:tcW w:w="1134" w:type="dxa"/>
          </w:tcPr>
          <w:p w14:paraId="69D9466B" w14:textId="7C8DC789" w:rsidR="00AB5EA4" w:rsidRPr="00E812EF" w:rsidRDefault="00AB5EA4" w:rsidP="00AB5EA4">
            <w:pPr>
              <w:pStyle w:val="BodyText"/>
              <w:spacing w:before="120" w:line="240" w:lineRule="auto"/>
              <w:rPr>
                <w:sz w:val="22"/>
                <w:szCs w:val="22"/>
              </w:rPr>
            </w:pPr>
            <w:r w:rsidRPr="00AB5EA4">
              <w:rPr>
                <w:sz w:val="22"/>
                <w:szCs w:val="22"/>
              </w:rPr>
              <w:t>Short</w:t>
            </w:r>
          </w:p>
        </w:tc>
        <w:tc>
          <w:tcPr>
            <w:tcW w:w="1701" w:type="dxa"/>
          </w:tcPr>
          <w:p w14:paraId="4F6F5AAD" w14:textId="6823BE08" w:rsidR="00AB5EA4" w:rsidRDefault="00AB5EA4" w:rsidP="00AB5EA4">
            <w:pPr>
              <w:pStyle w:val="BodyText"/>
              <w:spacing w:before="120" w:line="240" w:lineRule="auto"/>
              <w:rPr>
                <w:sz w:val="22"/>
                <w:szCs w:val="22"/>
              </w:rPr>
            </w:pPr>
            <w:r>
              <w:rPr>
                <w:sz w:val="22"/>
                <w:szCs w:val="22"/>
              </w:rPr>
              <w:t>Housing</w:t>
            </w:r>
          </w:p>
        </w:tc>
      </w:tr>
      <w:tr w:rsidR="00AB5EA4" w14:paraId="0FD97F4E" w14:textId="77777777" w:rsidTr="00AB5EA4">
        <w:tc>
          <w:tcPr>
            <w:tcW w:w="1618" w:type="dxa"/>
          </w:tcPr>
          <w:p w14:paraId="3C7AA8DC" w14:textId="662CC5DC" w:rsidR="00AB5EA4" w:rsidRPr="00E812EF" w:rsidRDefault="00AB5EA4" w:rsidP="00AB5EA4">
            <w:pPr>
              <w:pStyle w:val="BodyText"/>
              <w:spacing w:before="120" w:line="240" w:lineRule="auto"/>
              <w:rPr>
                <w:sz w:val="22"/>
                <w:szCs w:val="22"/>
              </w:rPr>
            </w:pPr>
            <w:r w:rsidRPr="00AB5EA4">
              <w:rPr>
                <w:sz w:val="22"/>
                <w:szCs w:val="22"/>
              </w:rPr>
              <w:t>Department of Communities</w:t>
            </w:r>
          </w:p>
        </w:tc>
        <w:tc>
          <w:tcPr>
            <w:tcW w:w="4614" w:type="dxa"/>
          </w:tcPr>
          <w:p w14:paraId="5EAF708C" w14:textId="6200FE43" w:rsidR="00AB5EA4" w:rsidRPr="00AB5EA4" w:rsidRDefault="00AB5EA4" w:rsidP="00AB5EA4">
            <w:pPr>
              <w:pStyle w:val="BodyText"/>
              <w:spacing w:before="120" w:line="240" w:lineRule="auto"/>
              <w:rPr>
                <w:b/>
                <w:bCs/>
                <w:sz w:val="22"/>
                <w:szCs w:val="22"/>
              </w:rPr>
            </w:pPr>
            <w:r w:rsidRPr="00AB5EA4">
              <w:rPr>
                <w:b/>
                <w:bCs/>
                <w:sz w:val="22"/>
                <w:szCs w:val="22"/>
              </w:rPr>
              <w:t>Activate the Specialist Disability Accommodation market</w:t>
            </w:r>
          </w:p>
          <w:p w14:paraId="48ACCC0C" w14:textId="0B921578" w:rsidR="00AB5EA4" w:rsidRPr="00AB5EA4" w:rsidRDefault="00AB5EA4" w:rsidP="00AB5EA4">
            <w:pPr>
              <w:pStyle w:val="BodyText"/>
              <w:spacing w:before="120" w:line="240" w:lineRule="auto"/>
              <w:rPr>
                <w:sz w:val="22"/>
                <w:szCs w:val="22"/>
              </w:rPr>
            </w:pPr>
            <w:r w:rsidRPr="00AB5EA4">
              <w:rPr>
                <w:sz w:val="22"/>
                <w:szCs w:val="22"/>
              </w:rPr>
              <w:t>Partner with the SDA Reference Group to activate the SDA market in WA to provide people with disability with more choice of Liveable Design housing options.</w:t>
            </w:r>
          </w:p>
        </w:tc>
        <w:tc>
          <w:tcPr>
            <w:tcW w:w="1134" w:type="dxa"/>
          </w:tcPr>
          <w:p w14:paraId="281CD72E" w14:textId="6A8C2ADC" w:rsidR="00AB5EA4" w:rsidRPr="00E812EF" w:rsidRDefault="00AB5EA4" w:rsidP="00AB5EA4">
            <w:pPr>
              <w:pStyle w:val="BodyText"/>
              <w:spacing w:before="120" w:line="240" w:lineRule="auto"/>
              <w:rPr>
                <w:sz w:val="22"/>
                <w:szCs w:val="22"/>
              </w:rPr>
            </w:pPr>
            <w:r w:rsidRPr="00AB5EA4">
              <w:rPr>
                <w:sz w:val="22"/>
                <w:szCs w:val="22"/>
              </w:rPr>
              <w:t>Short</w:t>
            </w:r>
          </w:p>
        </w:tc>
        <w:tc>
          <w:tcPr>
            <w:tcW w:w="1701" w:type="dxa"/>
          </w:tcPr>
          <w:p w14:paraId="7577CBFC" w14:textId="2509FB4A" w:rsidR="00AB5EA4" w:rsidRDefault="00255D3D" w:rsidP="00AB5EA4">
            <w:pPr>
              <w:pStyle w:val="BodyText"/>
              <w:spacing w:before="120" w:line="240" w:lineRule="auto"/>
              <w:rPr>
                <w:sz w:val="22"/>
                <w:szCs w:val="22"/>
              </w:rPr>
            </w:pPr>
            <w:r>
              <w:rPr>
                <w:sz w:val="22"/>
                <w:szCs w:val="22"/>
              </w:rPr>
              <w:t>Housing</w:t>
            </w:r>
          </w:p>
        </w:tc>
      </w:tr>
      <w:tr w:rsidR="00AB5EA4" w14:paraId="2613545B" w14:textId="77777777" w:rsidTr="00AB5EA4">
        <w:tc>
          <w:tcPr>
            <w:tcW w:w="1618" w:type="dxa"/>
          </w:tcPr>
          <w:p w14:paraId="687FD26D" w14:textId="1E5526B8" w:rsidR="00AB5EA4" w:rsidRPr="00E812EF" w:rsidRDefault="00AB5EA4" w:rsidP="00AB5EA4">
            <w:pPr>
              <w:pStyle w:val="BodyText"/>
              <w:spacing w:before="120" w:line="240" w:lineRule="auto"/>
              <w:rPr>
                <w:sz w:val="22"/>
                <w:szCs w:val="22"/>
              </w:rPr>
            </w:pPr>
            <w:r w:rsidRPr="00AB5EA4">
              <w:rPr>
                <w:sz w:val="22"/>
                <w:szCs w:val="22"/>
              </w:rPr>
              <w:t>North Metropolitan Health Service</w:t>
            </w:r>
          </w:p>
        </w:tc>
        <w:tc>
          <w:tcPr>
            <w:tcW w:w="4614" w:type="dxa"/>
          </w:tcPr>
          <w:p w14:paraId="43BB30CB" w14:textId="6861990C" w:rsidR="00AB5EA4" w:rsidRPr="00AB5EA4" w:rsidRDefault="00AB5EA4" w:rsidP="00AB5EA4">
            <w:pPr>
              <w:pStyle w:val="BodyText"/>
              <w:spacing w:before="120" w:line="240" w:lineRule="auto"/>
              <w:rPr>
                <w:b/>
                <w:bCs/>
                <w:sz w:val="22"/>
                <w:szCs w:val="22"/>
              </w:rPr>
            </w:pPr>
            <w:r w:rsidRPr="00AB5EA4">
              <w:rPr>
                <w:b/>
                <w:bCs/>
                <w:sz w:val="22"/>
                <w:szCs w:val="22"/>
              </w:rPr>
              <w:t>From hospital to home</w:t>
            </w:r>
          </w:p>
          <w:p w14:paraId="0AB888CD" w14:textId="7F4BAE50" w:rsidR="00AB5EA4" w:rsidRPr="00AB5EA4" w:rsidRDefault="00AB5EA4" w:rsidP="00AB5EA4">
            <w:pPr>
              <w:pStyle w:val="BodyText"/>
              <w:spacing w:before="120" w:line="240" w:lineRule="auto"/>
              <w:rPr>
                <w:sz w:val="22"/>
                <w:szCs w:val="22"/>
              </w:rPr>
            </w:pPr>
            <w:r w:rsidRPr="00AB5EA4">
              <w:rPr>
                <w:sz w:val="22"/>
                <w:szCs w:val="22"/>
              </w:rPr>
              <w:t>People with newly acquired spinal cord injuries, who are eligible for State Housing, linked to accessible housing upon discharge from hospital via the Reconfiguration of Spinal Cord Injury Services in WA Project.</w:t>
            </w:r>
          </w:p>
        </w:tc>
        <w:tc>
          <w:tcPr>
            <w:tcW w:w="1134" w:type="dxa"/>
          </w:tcPr>
          <w:p w14:paraId="6464D4D8" w14:textId="156B39B6" w:rsidR="00AB5EA4" w:rsidRPr="00E812EF" w:rsidRDefault="00AB5EA4" w:rsidP="00AB5EA4">
            <w:pPr>
              <w:pStyle w:val="BodyText"/>
              <w:spacing w:before="120" w:line="240" w:lineRule="auto"/>
              <w:rPr>
                <w:sz w:val="22"/>
                <w:szCs w:val="22"/>
              </w:rPr>
            </w:pPr>
            <w:r w:rsidRPr="00AB5EA4">
              <w:rPr>
                <w:sz w:val="22"/>
                <w:szCs w:val="22"/>
              </w:rPr>
              <w:t>Short</w:t>
            </w:r>
          </w:p>
        </w:tc>
        <w:tc>
          <w:tcPr>
            <w:tcW w:w="1701" w:type="dxa"/>
          </w:tcPr>
          <w:p w14:paraId="0B466167" w14:textId="007F0827" w:rsidR="00AB5EA4" w:rsidRDefault="00255D3D" w:rsidP="00AB5EA4">
            <w:pPr>
              <w:pStyle w:val="BodyText"/>
              <w:spacing w:before="120" w:line="240" w:lineRule="auto"/>
              <w:rPr>
                <w:sz w:val="22"/>
                <w:szCs w:val="22"/>
              </w:rPr>
            </w:pPr>
            <w:r>
              <w:rPr>
                <w:sz w:val="22"/>
                <w:szCs w:val="22"/>
              </w:rPr>
              <w:t>Housing</w:t>
            </w:r>
          </w:p>
        </w:tc>
      </w:tr>
      <w:tr w:rsidR="00AB5EA4" w14:paraId="37CA5D95" w14:textId="77777777" w:rsidTr="00AB5EA4">
        <w:tc>
          <w:tcPr>
            <w:tcW w:w="1618" w:type="dxa"/>
          </w:tcPr>
          <w:p w14:paraId="1CD9A86C" w14:textId="36A47F6B" w:rsidR="00AB5EA4" w:rsidRPr="00E812EF" w:rsidRDefault="00AB5EA4" w:rsidP="00AB5EA4">
            <w:pPr>
              <w:pStyle w:val="BodyText"/>
              <w:spacing w:before="120" w:line="240" w:lineRule="auto"/>
              <w:rPr>
                <w:sz w:val="22"/>
                <w:szCs w:val="22"/>
              </w:rPr>
            </w:pPr>
            <w:r w:rsidRPr="00AB5EA4">
              <w:rPr>
                <w:sz w:val="22"/>
                <w:szCs w:val="22"/>
              </w:rPr>
              <w:lastRenderedPageBreak/>
              <w:t>Department of Communities</w:t>
            </w:r>
          </w:p>
        </w:tc>
        <w:tc>
          <w:tcPr>
            <w:tcW w:w="4614" w:type="dxa"/>
          </w:tcPr>
          <w:p w14:paraId="5FB9088E" w14:textId="0D2FC6AF" w:rsidR="00AB5EA4" w:rsidRPr="00AB5EA4" w:rsidRDefault="00AB5EA4" w:rsidP="001C61FD">
            <w:pPr>
              <w:pStyle w:val="BodyText"/>
              <w:keepNext/>
              <w:spacing w:before="120" w:line="240" w:lineRule="auto"/>
              <w:rPr>
                <w:b/>
                <w:bCs/>
                <w:sz w:val="22"/>
                <w:szCs w:val="22"/>
              </w:rPr>
            </w:pPr>
            <w:r w:rsidRPr="00AB5EA4">
              <w:rPr>
                <w:b/>
                <w:bCs/>
                <w:sz w:val="22"/>
                <w:szCs w:val="22"/>
              </w:rPr>
              <w:t>Finding home</w:t>
            </w:r>
          </w:p>
          <w:p w14:paraId="651EE95C" w14:textId="588A23E0" w:rsidR="00AB5EA4" w:rsidRPr="00AB5EA4" w:rsidRDefault="00AB5EA4" w:rsidP="001C61FD">
            <w:pPr>
              <w:pStyle w:val="BodyText"/>
              <w:keepLines/>
              <w:spacing w:before="120" w:line="240" w:lineRule="auto"/>
              <w:rPr>
                <w:sz w:val="22"/>
                <w:szCs w:val="22"/>
              </w:rPr>
            </w:pPr>
            <w:r w:rsidRPr="00AB5EA4">
              <w:rPr>
                <w:sz w:val="22"/>
                <w:szCs w:val="22"/>
              </w:rPr>
              <w:t xml:space="preserve">Improve housing literacy and access by providing information, advice, </w:t>
            </w:r>
            <w:proofErr w:type="gramStart"/>
            <w:r w:rsidRPr="00AB5EA4">
              <w:rPr>
                <w:sz w:val="22"/>
                <w:szCs w:val="22"/>
              </w:rPr>
              <w:t>advocacy</w:t>
            </w:r>
            <w:proofErr w:type="gramEnd"/>
            <w:r w:rsidRPr="00AB5EA4">
              <w:rPr>
                <w:sz w:val="22"/>
                <w:szCs w:val="22"/>
              </w:rPr>
              <w:t xml:space="preserve"> and assistance on contemporary housing options in WA directly to people with disability and their families.</w:t>
            </w:r>
          </w:p>
        </w:tc>
        <w:tc>
          <w:tcPr>
            <w:tcW w:w="1134" w:type="dxa"/>
          </w:tcPr>
          <w:p w14:paraId="6DEB5C1D" w14:textId="468F1E9E" w:rsidR="00AB5EA4" w:rsidRPr="00E812EF" w:rsidRDefault="00AB5EA4" w:rsidP="00AB5EA4">
            <w:pPr>
              <w:pStyle w:val="BodyText"/>
              <w:spacing w:before="120" w:line="240" w:lineRule="auto"/>
              <w:rPr>
                <w:sz w:val="22"/>
                <w:szCs w:val="22"/>
              </w:rPr>
            </w:pPr>
            <w:r w:rsidRPr="00AB5EA4">
              <w:rPr>
                <w:sz w:val="22"/>
                <w:szCs w:val="22"/>
              </w:rPr>
              <w:t>Short</w:t>
            </w:r>
          </w:p>
        </w:tc>
        <w:tc>
          <w:tcPr>
            <w:tcW w:w="1701" w:type="dxa"/>
          </w:tcPr>
          <w:p w14:paraId="7939C1BD" w14:textId="68019A66" w:rsidR="00AB5EA4" w:rsidRDefault="00255D3D" w:rsidP="00AB5EA4">
            <w:pPr>
              <w:pStyle w:val="BodyText"/>
              <w:spacing w:before="120" w:line="240" w:lineRule="auto"/>
              <w:rPr>
                <w:sz w:val="22"/>
                <w:szCs w:val="22"/>
              </w:rPr>
            </w:pPr>
            <w:r>
              <w:rPr>
                <w:sz w:val="22"/>
                <w:szCs w:val="22"/>
              </w:rPr>
              <w:t>Housing</w:t>
            </w:r>
          </w:p>
        </w:tc>
      </w:tr>
    </w:tbl>
    <w:p w14:paraId="7F959F05" w14:textId="6C39235F" w:rsidR="00255D3D" w:rsidRDefault="00255D3D" w:rsidP="00255D3D">
      <w:pPr>
        <w:pStyle w:val="Heading4"/>
        <w:spacing w:after="0" w:line="360" w:lineRule="auto"/>
      </w:pPr>
      <w:r w:rsidRPr="00280C83">
        <w:rPr>
          <w:rFonts w:eastAsia="Arial"/>
          <w:szCs w:val="24"/>
        </w:rPr>
        <w:t>Tabl</w:t>
      </w:r>
      <w:r>
        <w:t>e 14 – Living well: Outcome 10 – People with disability have access to quality disability service and supports</w:t>
      </w:r>
    </w:p>
    <w:tbl>
      <w:tblPr>
        <w:tblStyle w:val="TableStyle"/>
        <w:tblW w:w="9067" w:type="dxa"/>
        <w:tblLook w:val="04A0" w:firstRow="1" w:lastRow="0" w:firstColumn="1" w:lastColumn="0" w:noHBand="0" w:noVBand="1"/>
      </w:tblPr>
      <w:tblGrid>
        <w:gridCol w:w="1618"/>
        <w:gridCol w:w="4614"/>
        <w:gridCol w:w="1134"/>
        <w:gridCol w:w="1701"/>
      </w:tblGrid>
      <w:tr w:rsidR="00255D3D" w14:paraId="0C07B02F"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2A027F59" w14:textId="77777777" w:rsidR="00255D3D" w:rsidRDefault="00255D3D" w:rsidP="00E60C14">
            <w:pPr>
              <w:pStyle w:val="BodyText"/>
              <w:spacing w:before="120" w:line="240" w:lineRule="auto"/>
            </w:pPr>
            <w:r>
              <w:t>Lead</w:t>
            </w:r>
          </w:p>
        </w:tc>
        <w:tc>
          <w:tcPr>
            <w:tcW w:w="4614" w:type="dxa"/>
          </w:tcPr>
          <w:p w14:paraId="3CDC4EFA" w14:textId="77777777" w:rsidR="00255D3D" w:rsidRDefault="00255D3D" w:rsidP="00E60C14">
            <w:pPr>
              <w:pStyle w:val="BodyText"/>
              <w:spacing w:before="120" w:line="240" w:lineRule="auto"/>
            </w:pPr>
            <w:r>
              <w:t>Actions</w:t>
            </w:r>
          </w:p>
        </w:tc>
        <w:tc>
          <w:tcPr>
            <w:tcW w:w="1134" w:type="dxa"/>
          </w:tcPr>
          <w:p w14:paraId="6ACE97E5" w14:textId="77777777" w:rsidR="00255D3D" w:rsidRDefault="00255D3D" w:rsidP="00E60C14">
            <w:pPr>
              <w:pStyle w:val="BodyText"/>
              <w:spacing w:before="120" w:line="240" w:lineRule="auto"/>
            </w:pPr>
            <w:r>
              <w:t>Timing</w:t>
            </w:r>
          </w:p>
        </w:tc>
        <w:tc>
          <w:tcPr>
            <w:tcW w:w="1701" w:type="dxa"/>
          </w:tcPr>
          <w:p w14:paraId="12A62C8C" w14:textId="77777777" w:rsidR="00255D3D" w:rsidRDefault="00255D3D" w:rsidP="00E60C14">
            <w:pPr>
              <w:pStyle w:val="BodyText"/>
              <w:spacing w:before="120" w:line="240" w:lineRule="auto"/>
            </w:pPr>
            <w:r>
              <w:t>Strategic Priorities</w:t>
            </w:r>
          </w:p>
        </w:tc>
      </w:tr>
      <w:tr w:rsidR="001C0DE2" w14:paraId="19FBF691" w14:textId="77777777" w:rsidTr="00E60C14">
        <w:tc>
          <w:tcPr>
            <w:tcW w:w="1618" w:type="dxa"/>
          </w:tcPr>
          <w:p w14:paraId="1DFEACD4" w14:textId="4F40DCB8" w:rsidR="001C0DE2" w:rsidRPr="00E812EF" w:rsidRDefault="001C0DE2" w:rsidP="001C0DE2">
            <w:pPr>
              <w:pStyle w:val="BodyText"/>
              <w:spacing w:before="120" w:line="240" w:lineRule="auto"/>
              <w:rPr>
                <w:sz w:val="22"/>
                <w:szCs w:val="22"/>
              </w:rPr>
            </w:pPr>
            <w:r w:rsidRPr="001C0DE2">
              <w:rPr>
                <w:sz w:val="22"/>
                <w:szCs w:val="22"/>
              </w:rPr>
              <w:t>Department of Communities</w:t>
            </w:r>
          </w:p>
        </w:tc>
        <w:tc>
          <w:tcPr>
            <w:tcW w:w="4614" w:type="dxa"/>
          </w:tcPr>
          <w:p w14:paraId="02413D26" w14:textId="38C20DB5" w:rsidR="001C0DE2" w:rsidRPr="001C0DE2" w:rsidRDefault="001C0DE2" w:rsidP="001C0DE2">
            <w:pPr>
              <w:pStyle w:val="BodyText"/>
              <w:spacing w:before="120" w:line="240" w:lineRule="auto"/>
              <w:rPr>
                <w:b/>
                <w:bCs/>
                <w:sz w:val="22"/>
                <w:szCs w:val="22"/>
              </w:rPr>
            </w:pPr>
            <w:r w:rsidRPr="001C0DE2">
              <w:rPr>
                <w:b/>
                <w:bCs/>
                <w:sz w:val="22"/>
                <w:szCs w:val="22"/>
              </w:rPr>
              <w:t xml:space="preserve">Quality and </w:t>
            </w:r>
            <w:r w:rsidR="001E4519">
              <w:rPr>
                <w:b/>
                <w:bCs/>
                <w:sz w:val="22"/>
                <w:szCs w:val="22"/>
              </w:rPr>
              <w:t>s</w:t>
            </w:r>
            <w:r w:rsidRPr="001C0DE2">
              <w:rPr>
                <w:b/>
                <w:bCs/>
                <w:sz w:val="22"/>
                <w:szCs w:val="22"/>
              </w:rPr>
              <w:t xml:space="preserve">afeguarding </w:t>
            </w:r>
          </w:p>
          <w:p w14:paraId="7D892F18" w14:textId="1BD38F7B" w:rsidR="001C0DE2" w:rsidRPr="001C0DE2" w:rsidRDefault="001C0DE2" w:rsidP="001C0DE2">
            <w:pPr>
              <w:pStyle w:val="BodyText"/>
              <w:spacing w:before="120" w:line="240" w:lineRule="auto"/>
              <w:rPr>
                <w:sz w:val="22"/>
                <w:szCs w:val="22"/>
              </w:rPr>
            </w:pPr>
            <w:r w:rsidRPr="001C0DE2">
              <w:rPr>
                <w:sz w:val="22"/>
                <w:szCs w:val="22"/>
              </w:rPr>
              <w:t>Implement the authorisation of restrictive practices process to encourage the reduction/elimination of the use of restrictive practices.</w:t>
            </w:r>
          </w:p>
        </w:tc>
        <w:tc>
          <w:tcPr>
            <w:tcW w:w="1134" w:type="dxa"/>
          </w:tcPr>
          <w:p w14:paraId="12E097B2" w14:textId="531920A8" w:rsidR="001C0DE2" w:rsidRPr="00E812EF" w:rsidRDefault="001C0DE2" w:rsidP="001C0DE2">
            <w:pPr>
              <w:pStyle w:val="BodyText"/>
              <w:spacing w:before="120" w:line="240" w:lineRule="auto"/>
              <w:rPr>
                <w:sz w:val="22"/>
                <w:szCs w:val="22"/>
              </w:rPr>
            </w:pPr>
            <w:r w:rsidRPr="001C0DE2">
              <w:rPr>
                <w:sz w:val="22"/>
                <w:szCs w:val="22"/>
              </w:rPr>
              <w:t>Ongoing</w:t>
            </w:r>
          </w:p>
        </w:tc>
        <w:tc>
          <w:tcPr>
            <w:tcW w:w="1701" w:type="dxa"/>
          </w:tcPr>
          <w:p w14:paraId="3E22F4B0" w14:textId="77777777" w:rsidR="001E4519" w:rsidRPr="000F785D" w:rsidRDefault="001E4519" w:rsidP="001E4519">
            <w:pPr>
              <w:pStyle w:val="BodyText"/>
              <w:spacing w:before="120" w:line="240" w:lineRule="auto"/>
              <w:rPr>
                <w:sz w:val="22"/>
                <w:szCs w:val="22"/>
              </w:rPr>
            </w:pPr>
            <w:r w:rsidRPr="000F785D">
              <w:rPr>
                <w:sz w:val="22"/>
                <w:szCs w:val="22"/>
              </w:rPr>
              <w:t>Disability services</w:t>
            </w:r>
          </w:p>
          <w:p w14:paraId="4D283166" w14:textId="4A04C7D3" w:rsidR="001C0DE2" w:rsidRPr="00280C83" w:rsidRDefault="001E4519" w:rsidP="001E4519">
            <w:pPr>
              <w:pStyle w:val="BodyText"/>
              <w:spacing w:before="120" w:line="240" w:lineRule="auto"/>
              <w:rPr>
                <w:sz w:val="22"/>
                <w:szCs w:val="22"/>
              </w:rPr>
            </w:pPr>
            <w:r w:rsidRPr="000F785D">
              <w:rPr>
                <w:sz w:val="22"/>
                <w:szCs w:val="22"/>
              </w:rPr>
              <w:t>Health and mental health</w:t>
            </w:r>
          </w:p>
        </w:tc>
      </w:tr>
      <w:tr w:rsidR="001C0DE2" w14:paraId="0B7BF440" w14:textId="77777777" w:rsidTr="00E60C14">
        <w:tc>
          <w:tcPr>
            <w:tcW w:w="1618" w:type="dxa"/>
          </w:tcPr>
          <w:p w14:paraId="498D1147" w14:textId="2D48CC03" w:rsidR="001C0DE2" w:rsidRPr="00AB5EA4" w:rsidRDefault="001C0DE2" w:rsidP="001C0DE2">
            <w:pPr>
              <w:pStyle w:val="BodyText"/>
              <w:spacing w:before="120" w:line="240" w:lineRule="auto"/>
              <w:rPr>
                <w:sz w:val="22"/>
                <w:szCs w:val="22"/>
              </w:rPr>
            </w:pPr>
            <w:r w:rsidRPr="001C0DE2">
              <w:rPr>
                <w:sz w:val="22"/>
                <w:szCs w:val="22"/>
              </w:rPr>
              <w:t>Health and Disability Services Complaints Office</w:t>
            </w:r>
          </w:p>
        </w:tc>
        <w:tc>
          <w:tcPr>
            <w:tcW w:w="4614" w:type="dxa"/>
          </w:tcPr>
          <w:p w14:paraId="748BEA69" w14:textId="67DAD219" w:rsidR="001C0DE2" w:rsidRPr="001C0DE2" w:rsidRDefault="001C0DE2" w:rsidP="001C0DE2">
            <w:pPr>
              <w:pStyle w:val="BodyText"/>
              <w:spacing w:before="120" w:line="240" w:lineRule="auto"/>
              <w:rPr>
                <w:b/>
                <w:bCs/>
                <w:sz w:val="22"/>
                <w:szCs w:val="22"/>
              </w:rPr>
            </w:pPr>
            <w:r w:rsidRPr="001C0DE2">
              <w:rPr>
                <w:b/>
                <w:bCs/>
                <w:sz w:val="22"/>
                <w:szCs w:val="22"/>
              </w:rPr>
              <w:t xml:space="preserve">Continuous </w:t>
            </w:r>
            <w:r w:rsidR="001E4519">
              <w:rPr>
                <w:b/>
                <w:bCs/>
                <w:sz w:val="22"/>
                <w:szCs w:val="22"/>
              </w:rPr>
              <w:t>i</w:t>
            </w:r>
            <w:r w:rsidRPr="001C0DE2">
              <w:rPr>
                <w:b/>
                <w:bCs/>
                <w:sz w:val="22"/>
                <w:szCs w:val="22"/>
              </w:rPr>
              <w:t>mprovement of services</w:t>
            </w:r>
          </w:p>
          <w:p w14:paraId="43DCB7BF" w14:textId="50BAF98C" w:rsidR="001C0DE2" w:rsidRPr="001C0DE2" w:rsidRDefault="001C0DE2" w:rsidP="001C0DE2">
            <w:pPr>
              <w:pStyle w:val="BodyText"/>
              <w:spacing w:before="120" w:line="240" w:lineRule="auto"/>
              <w:rPr>
                <w:sz w:val="22"/>
                <w:szCs w:val="22"/>
              </w:rPr>
            </w:pPr>
            <w:r w:rsidRPr="001C0DE2">
              <w:rPr>
                <w:sz w:val="22"/>
                <w:szCs w:val="22"/>
              </w:rPr>
              <w:t xml:space="preserve">Improve service delivery to people with disability by sharing the complaints trends report. The Disability Service Data Collect Program assists service providers and the disability sector to learn from complaints and identify opportunities for improvement to provide better quality of supports for people with disability. </w:t>
            </w:r>
          </w:p>
        </w:tc>
        <w:tc>
          <w:tcPr>
            <w:tcW w:w="1134" w:type="dxa"/>
          </w:tcPr>
          <w:p w14:paraId="0581E3E5" w14:textId="1AD01C5D"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7F7296CE" w14:textId="77777777" w:rsidR="001E4519" w:rsidRPr="001E4519" w:rsidRDefault="001E4519" w:rsidP="001E4519">
            <w:pPr>
              <w:pStyle w:val="BodyText"/>
              <w:spacing w:before="120" w:line="240" w:lineRule="auto"/>
              <w:rPr>
                <w:sz w:val="22"/>
                <w:szCs w:val="22"/>
              </w:rPr>
            </w:pPr>
            <w:r w:rsidRPr="001E4519">
              <w:rPr>
                <w:sz w:val="22"/>
                <w:szCs w:val="22"/>
              </w:rPr>
              <w:t>Disability services</w:t>
            </w:r>
          </w:p>
          <w:p w14:paraId="631082EF" w14:textId="325AE398" w:rsidR="001C0DE2" w:rsidRPr="001E4519" w:rsidRDefault="001E4519" w:rsidP="001C0DE2">
            <w:pPr>
              <w:pStyle w:val="BodyText"/>
              <w:spacing w:before="120" w:line="240" w:lineRule="auto"/>
              <w:rPr>
                <w:sz w:val="22"/>
                <w:szCs w:val="22"/>
                <w:highlight w:val="yellow"/>
              </w:rPr>
            </w:pPr>
            <w:r w:rsidRPr="001E4519">
              <w:rPr>
                <w:sz w:val="22"/>
                <w:szCs w:val="22"/>
              </w:rPr>
              <w:t>Health and mental health</w:t>
            </w:r>
          </w:p>
        </w:tc>
      </w:tr>
      <w:tr w:rsidR="001C0DE2" w14:paraId="2F66E5F1" w14:textId="77777777" w:rsidTr="00E60C14">
        <w:tc>
          <w:tcPr>
            <w:tcW w:w="1618" w:type="dxa"/>
          </w:tcPr>
          <w:p w14:paraId="6187CCF2" w14:textId="77777777" w:rsidR="00972EEB" w:rsidRDefault="001C0DE2" w:rsidP="001C0DE2">
            <w:pPr>
              <w:pStyle w:val="BodyText"/>
              <w:spacing w:before="120" w:line="240" w:lineRule="auto"/>
              <w:rPr>
                <w:sz w:val="22"/>
                <w:szCs w:val="22"/>
              </w:rPr>
            </w:pPr>
            <w:r w:rsidRPr="001C0DE2">
              <w:rPr>
                <w:sz w:val="22"/>
                <w:szCs w:val="22"/>
              </w:rPr>
              <w:t>WA Police</w:t>
            </w:r>
          </w:p>
          <w:p w14:paraId="639DDB00" w14:textId="55B37B23" w:rsidR="001C0DE2" w:rsidRPr="00AB5EA4" w:rsidRDefault="001C0DE2" w:rsidP="001C0DE2">
            <w:pPr>
              <w:pStyle w:val="BodyText"/>
              <w:spacing w:before="120" w:line="240" w:lineRule="auto"/>
              <w:rPr>
                <w:sz w:val="22"/>
                <w:szCs w:val="22"/>
              </w:rPr>
            </w:pPr>
            <w:r w:rsidRPr="001C0DE2">
              <w:rPr>
                <w:sz w:val="22"/>
                <w:szCs w:val="22"/>
              </w:rPr>
              <w:t>Department of Communities</w:t>
            </w:r>
          </w:p>
        </w:tc>
        <w:tc>
          <w:tcPr>
            <w:tcW w:w="4614" w:type="dxa"/>
          </w:tcPr>
          <w:p w14:paraId="33D42267" w14:textId="70804CDF" w:rsidR="001C0DE2" w:rsidRPr="001C0DE2" w:rsidRDefault="001C0DE2" w:rsidP="001C0DE2">
            <w:pPr>
              <w:pStyle w:val="BodyText"/>
              <w:spacing w:before="120" w:line="240" w:lineRule="auto"/>
              <w:rPr>
                <w:b/>
                <w:bCs/>
                <w:sz w:val="22"/>
                <w:szCs w:val="22"/>
              </w:rPr>
            </w:pPr>
            <w:r w:rsidRPr="001C0DE2">
              <w:rPr>
                <w:b/>
                <w:bCs/>
                <w:sz w:val="22"/>
                <w:szCs w:val="22"/>
              </w:rPr>
              <w:t xml:space="preserve">Safe services for all </w:t>
            </w:r>
          </w:p>
          <w:p w14:paraId="39E77CD8" w14:textId="6C3886C8" w:rsidR="001C0DE2" w:rsidRPr="001C0DE2" w:rsidRDefault="001C0DE2" w:rsidP="001C0DE2">
            <w:pPr>
              <w:pStyle w:val="BodyText"/>
              <w:spacing w:before="120" w:line="240" w:lineRule="auto"/>
              <w:rPr>
                <w:sz w:val="22"/>
                <w:szCs w:val="22"/>
              </w:rPr>
            </w:pPr>
            <w:r w:rsidRPr="001C0DE2">
              <w:rPr>
                <w:sz w:val="22"/>
                <w:szCs w:val="22"/>
              </w:rPr>
              <w:t>Implement pre-employment worker screening through the commencement of the NDIS Worker Screening Check requirements to ensure people with disability receive services in safe environments.</w:t>
            </w:r>
          </w:p>
        </w:tc>
        <w:tc>
          <w:tcPr>
            <w:tcW w:w="1134" w:type="dxa"/>
          </w:tcPr>
          <w:p w14:paraId="00AD4F40" w14:textId="4F979DCB"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73E2AED0" w14:textId="77777777" w:rsidR="00BC209A" w:rsidRPr="00BC209A" w:rsidRDefault="00BC209A" w:rsidP="00BC209A">
            <w:pPr>
              <w:pStyle w:val="BodyText"/>
              <w:spacing w:before="120" w:line="240" w:lineRule="auto"/>
              <w:rPr>
                <w:sz w:val="22"/>
                <w:szCs w:val="22"/>
              </w:rPr>
            </w:pPr>
            <w:r w:rsidRPr="00BC209A">
              <w:rPr>
                <w:sz w:val="22"/>
                <w:szCs w:val="22"/>
              </w:rPr>
              <w:t>Disability services</w:t>
            </w:r>
          </w:p>
          <w:p w14:paraId="5A594451" w14:textId="7CBA311E" w:rsidR="00BC209A" w:rsidRPr="00BC209A" w:rsidRDefault="00BC209A" w:rsidP="00BC209A">
            <w:pPr>
              <w:pStyle w:val="BodyText"/>
              <w:spacing w:before="120" w:line="240" w:lineRule="auto"/>
              <w:rPr>
                <w:sz w:val="22"/>
                <w:szCs w:val="22"/>
              </w:rPr>
            </w:pPr>
            <w:r w:rsidRPr="00BC209A">
              <w:rPr>
                <w:sz w:val="22"/>
                <w:szCs w:val="22"/>
              </w:rPr>
              <w:t xml:space="preserve">Health and mental health </w:t>
            </w:r>
          </w:p>
          <w:p w14:paraId="13C6097E" w14:textId="2D9EC0DA" w:rsidR="001C0DE2" w:rsidRPr="00BC209A" w:rsidRDefault="00BC209A" w:rsidP="00BC209A">
            <w:pPr>
              <w:pStyle w:val="BodyText"/>
              <w:spacing w:before="120" w:line="240" w:lineRule="auto"/>
              <w:rPr>
                <w:sz w:val="22"/>
                <w:szCs w:val="22"/>
              </w:rPr>
            </w:pPr>
            <w:r w:rsidRPr="00BC209A">
              <w:rPr>
                <w:sz w:val="22"/>
                <w:szCs w:val="22"/>
              </w:rPr>
              <w:t>Workforce capacity and capability</w:t>
            </w:r>
          </w:p>
        </w:tc>
      </w:tr>
      <w:tr w:rsidR="001C0DE2" w14:paraId="0721087A" w14:textId="77777777" w:rsidTr="00E60C14">
        <w:tc>
          <w:tcPr>
            <w:tcW w:w="1618" w:type="dxa"/>
          </w:tcPr>
          <w:p w14:paraId="771B7ADD" w14:textId="068D4765" w:rsidR="001C0DE2" w:rsidRPr="00AB5EA4" w:rsidRDefault="001C0DE2" w:rsidP="001C0DE2">
            <w:pPr>
              <w:pStyle w:val="BodyText"/>
              <w:spacing w:before="120" w:line="240" w:lineRule="auto"/>
              <w:rPr>
                <w:sz w:val="22"/>
                <w:szCs w:val="22"/>
              </w:rPr>
            </w:pPr>
            <w:r w:rsidRPr="001C0DE2">
              <w:rPr>
                <w:sz w:val="22"/>
                <w:szCs w:val="22"/>
              </w:rPr>
              <w:lastRenderedPageBreak/>
              <w:t>Department of Training and Workforce Development</w:t>
            </w:r>
          </w:p>
        </w:tc>
        <w:tc>
          <w:tcPr>
            <w:tcW w:w="4614" w:type="dxa"/>
          </w:tcPr>
          <w:p w14:paraId="74F8AE94" w14:textId="2F8AA40B" w:rsidR="001C0DE2" w:rsidRPr="001C0DE2" w:rsidRDefault="001C0DE2" w:rsidP="0008346F">
            <w:pPr>
              <w:pStyle w:val="BodyText"/>
              <w:keepNext/>
              <w:spacing w:before="120" w:line="240" w:lineRule="auto"/>
              <w:rPr>
                <w:b/>
                <w:bCs/>
                <w:sz w:val="22"/>
                <w:szCs w:val="22"/>
              </w:rPr>
            </w:pPr>
            <w:r w:rsidRPr="001C0DE2">
              <w:rPr>
                <w:b/>
                <w:bCs/>
                <w:sz w:val="22"/>
                <w:szCs w:val="22"/>
              </w:rPr>
              <w:t>Job matching</w:t>
            </w:r>
          </w:p>
          <w:p w14:paraId="744559C8" w14:textId="034E4926" w:rsidR="001C0DE2" w:rsidRPr="001C0DE2" w:rsidRDefault="001C0DE2" w:rsidP="0008346F">
            <w:pPr>
              <w:pStyle w:val="BodyText"/>
              <w:keepLines/>
              <w:spacing w:before="120" w:line="240" w:lineRule="auto"/>
              <w:rPr>
                <w:sz w:val="22"/>
                <w:szCs w:val="22"/>
              </w:rPr>
            </w:pPr>
            <w:bookmarkStart w:id="17" w:name="_Hlk49258060"/>
            <w:r w:rsidRPr="001C0DE2">
              <w:rPr>
                <w:sz w:val="22"/>
                <w:szCs w:val="22"/>
              </w:rPr>
              <w:t xml:space="preserve">Increase the number of trained support workers available for people with disability. The NDIS Job Matching Service is an intermediary service to support disability sector </w:t>
            </w:r>
            <w:r w:rsidRPr="0008346F">
              <w:rPr>
                <w:sz w:val="22"/>
                <w:szCs w:val="22"/>
              </w:rPr>
              <w:t>employers to navigate the training</w:t>
            </w:r>
            <w:r w:rsidRPr="001C0DE2">
              <w:rPr>
                <w:sz w:val="22"/>
                <w:szCs w:val="22"/>
              </w:rPr>
              <w:t xml:space="preserve"> system and to link recent graduates and jobseekers with employment opportunities in the disability sector.</w:t>
            </w:r>
            <w:bookmarkEnd w:id="17"/>
          </w:p>
        </w:tc>
        <w:tc>
          <w:tcPr>
            <w:tcW w:w="1134" w:type="dxa"/>
          </w:tcPr>
          <w:p w14:paraId="23924445" w14:textId="6D58E123"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36C25D80" w14:textId="77777777" w:rsidR="00BC209A" w:rsidRPr="00BC209A" w:rsidRDefault="00BC209A" w:rsidP="001C61FD">
            <w:pPr>
              <w:pStyle w:val="BodyText"/>
              <w:keepNext/>
              <w:spacing w:before="120" w:line="240" w:lineRule="auto"/>
              <w:rPr>
                <w:sz w:val="22"/>
                <w:szCs w:val="22"/>
              </w:rPr>
            </w:pPr>
            <w:r w:rsidRPr="00BC209A">
              <w:rPr>
                <w:sz w:val="22"/>
                <w:szCs w:val="22"/>
              </w:rPr>
              <w:t>Disability services</w:t>
            </w:r>
          </w:p>
          <w:p w14:paraId="3D51D339" w14:textId="136533FE" w:rsidR="001C0DE2" w:rsidRDefault="00BC209A" w:rsidP="00BC209A">
            <w:pPr>
              <w:pStyle w:val="BodyText"/>
              <w:spacing w:before="120" w:line="240" w:lineRule="auto"/>
              <w:rPr>
                <w:sz w:val="22"/>
                <w:szCs w:val="22"/>
              </w:rPr>
            </w:pPr>
            <w:r w:rsidRPr="00BC209A">
              <w:rPr>
                <w:sz w:val="22"/>
                <w:szCs w:val="22"/>
              </w:rPr>
              <w:t>Workforce capacity and capability</w:t>
            </w:r>
          </w:p>
        </w:tc>
      </w:tr>
      <w:tr w:rsidR="001C0DE2" w14:paraId="5DEC588B" w14:textId="77777777" w:rsidTr="00E60C14">
        <w:tc>
          <w:tcPr>
            <w:tcW w:w="1618" w:type="dxa"/>
          </w:tcPr>
          <w:p w14:paraId="0835BE74" w14:textId="05C1ED9D" w:rsidR="001C0DE2" w:rsidRPr="00AB5EA4" w:rsidRDefault="001C0DE2" w:rsidP="001C0DE2">
            <w:pPr>
              <w:pStyle w:val="BodyText"/>
              <w:spacing w:before="120" w:line="240" w:lineRule="auto"/>
              <w:rPr>
                <w:sz w:val="22"/>
                <w:szCs w:val="22"/>
              </w:rPr>
            </w:pPr>
            <w:r w:rsidRPr="001C0DE2">
              <w:rPr>
                <w:sz w:val="22"/>
                <w:szCs w:val="22"/>
              </w:rPr>
              <w:t>Department of Training and Workforce Development</w:t>
            </w:r>
          </w:p>
        </w:tc>
        <w:tc>
          <w:tcPr>
            <w:tcW w:w="4614" w:type="dxa"/>
          </w:tcPr>
          <w:p w14:paraId="7BC547D2" w14:textId="40CC502C" w:rsidR="001C0DE2" w:rsidRPr="001C0DE2" w:rsidRDefault="001C0DE2" w:rsidP="001C0DE2">
            <w:pPr>
              <w:pStyle w:val="BodyText"/>
              <w:spacing w:before="120" w:line="240" w:lineRule="auto"/>
              <w:rPr>
                <w:b/>
                <w:bCs/>
                <w:sz w:val="22"/>
                <w:szCs w:val="22"/>
              </w:rPr>
            </w:pPr>
            <w:r w:rsidRPr="001C0DE2">
              <w:rPr>
                <w:b/>
                <w:bCs/>
                <w:sz w:val="22"/>
                <w:szCs w:val="22"/>
              </w:rPr>
              <w:t xml:space="preserve">TAFE </w:t>
            </w:r>
            <w:r w:rsidR="00BC209A">
              <w:rPr>
                <w:b/>
                <w:bCs/>
                <w:sz w:val="22"/>
                <w:szCs w:val="22"/>
              </w:rPr>
              <w:t>f</w:t>
            </w:r>
            <w:r w:rsidRPr="001C0DE2">
              <w:rPr>
                <w:b/>
                <w:bCs/>
                <w:sz w:val="22"/>
                <w:szCs w:val="22"/>
              </w:rPr>
              <w:t xml:space="preserve">ee </w:t>
            </w:r>
            <w:r w:rsidR="00BC209A">
              <w:rPr>
                <w:b/>
                <w:bCs/>
                <w:sz w:val="22"/>
                <w:szCs w:val="22"/>
              </w:rPr>
              <w:t>r</w:t>
            </w:r>
            <w:r w:rsidRPr="001C0DE2">
              <w:rPr>
                <w:b/>
                <w:bCs/>
                <w:sz w:val="22"/>
                <w:szCs w:val="22"/>
              </w:rPr>
              <w:t>eduction</w:t>
            </w:r>
          </w:p>
          <w:p w14:paraId="10D82297" w14:textId="4183FB36" w:rsidR="001C0DE2" w:rsidRPr="001C0DE2" w:rsidRDefault="001C0DE2" w:rsidP="001C0DE2">
            <w:pPr>
              <w:pStyle w:val="BodyText"/>
              <w:spacing w:before="120" w:line="240" w:lineRule="auto"/>
              <w:rPr>
                <w:sz w:val="22"/>
                <w:szCs w:val="22"/>
              </w:rPr>
            </w:pPr>
            <w:r w:rsidRPr="001C0DE2">
              <w:rPr>
                <w:sz w:val="22"/>
                <w:szCs w:val="22"/>
              </w:rPr>
              <w:t>Increase the number of qualified disability support workers, including those from diverse backgrounds, by reducing</w:t>
            </w:r>
            <w:r w:rsidR="00BC209A">
              <w:rPr>
                <w:sz w:val="22"/>
                <w:szCs w:val="22"/>
              </w:rPr>
              <w:t xml:space="preserve"> </w:t>
            </w:r>
            <w:r w:rsidRPr="001C0DE2">
              <w:rPr>
                <w:sz w:val="22"/>
                <w:szCs w:val="22"/>
              </w:rPr>
              <w:t>fees for TAFE courses related to disability care qualifications.</w:t>
            </w:r>
          </w:p>
        </w:tc>
        <w:tc>
          <w:tcPr>
            <w:tcW w:w="1134" w:type="dxa"/>
          </w:tcPr>
          <w:p w14:paraId="4EB3A20B" w14:textId="5D3F4EEF"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35E8AF24" w14:textId="77777777" w:rsidR="00BC209A" w:rsidRPr="00BC209A" w:rsidRDefault="00BC209A" w:rsidP="00BC209A">
            <w:pPr>
              <w:pStyle w:val="BodyText"/>
              <w:spacing w:before="120" w:line="240" w:lineRule="auto"/>
              <w:rPr>
                <w:sz w:val="22"/>
                <w:szCs w:val="22"/>
              </w:rPr>
            </w:pPr>
            <w:r w:rsidRPr="00BC209A">
              <w:rPr>
                <w:sz w:val="22"/>
                <w:szCs w:val="22"/>
              </w:rPr>
              <w:t>Disability services</w:t>
            </w:r>
          </w:p>
          <w:p w14:paraId="5C5C59C2" w14:textId="3A93BBBD" w:rsidR="001C0DE2" w:rsidRDefault="00BC209A" w:rsidP="00BC209A">
            <w:pPr>
              <w:pStyle w:val="BodyText"/>
              <w:spacing w:before="120" w:line="240" w:lineRule="auto"/>
              <w:rPr>
                <w:sz w:val="22"/>
                <w:szCs w:val="22"/>
              </w:rPr>
            </w:pPr>
            <w:r w:rsidRPr="00BC209A">
              <w:rPr>
                <w:sz w:val="22"/>
                <w:szCs w:val="22"/>
              </w:rPr>
              <w:t>Workforce capacity and capability</w:t>
            </w:r>
          </w:p>
        </w:tc>
      </w:tr>
      <w:tr w:rsidR="001C0DE2" w14:paraId="7FED56A4" w14:textId="77777777" w:rsidTr="00E60C14">
        <w:tc>
          <w:tcPr>
            <w:tcW w:w="1618" w:type="dxa"/>
          </w:tcPr>
          <w:p w14:paraId="72EEEDFD" w14:textId="2A2411F3" w:rsidR="001C0DE2" w:rsidRPr="00AB5EA4" w:rsidRDefault="001C0DE2" w:rsidP="001C0DE2">
            <w:pPr>
              <w:pStyle w:val="BodyText"/>
              <w:spacing w:before="120" w:line="240" w:lineRule="auto"/>
              <w:rPr>
                <w:sz w:val="22"/>
                <w:szCs w:val="22"/>
              </w:rPr>
            </w:pPr>
            <w:r w:rsidRPr="001C0DE2">
              <w:rPr>
                <w:sz w:val="22"/>
                <w:szCs w:val="22"/>
              </w:rPr>
              <w:t>Department of Training and Workforce Development</w:t>
            </w:r>
          </w:p>
        </w:tc>
        <w:tc>
          <w:tcPr>
            <w:tcW w:w="4614" w:type="dxa"/>
          </w:tcPr>
          <w:p w14:paraId="44D16820" w14:textId="0D9484D4" w:rsidR="001C0DE2" w:rsidRPr="001C0DE2" w:rsidRDefault="001C0DE2" w:rsidP="001C0DE2">
            <w:pPr>
              <w:pStyle w:val="BodyText"/>
              <w:spacing w:before="120" w:line="240" w:lineRule="auto"/>
              <w:rPr>
                <w:b/>
                <w:bCs/>
                <w:sz w:val="22"/>
                <w:szCs w:val="22"/>
              </w:rPr>
            </w:pPr>
            <w:r w:rsidRPr="001C0DE2">
              <w:rPr>
                <w:b/>
                <w:bCs/>
                <w:sz w:val="22"/>
                <w:szCs w:val="22"/>
              </w:rPr>
              <w:t>Addressing regional demand for skilled workers</w:t>
            </w:r>
          </w:p>
          <w:p w14:paraId="532CE909" w14:textId="2370E244" w:rsidR="001C0DE2" w:rsidRPr="001C0DE2" w:rsidRDefault="001C0DE2" w:rsidP="001C0DE2">
            <w:pPr>
              <w:pStyle w:val="BodyText"/>
              <w:spacing w:before="120" w:line="240" w:lineRule="auto"/>
              <w:rPr>
                <w:sz w:val="22"/>
                <w:szCs w:val="22"/>
              </w:rPr>
            </w:pPr>
            <w:r w:rsidRPr="001C0DE2">
              <w:rPr>
                <w:sz w:val="22"/>
                <w:szCs w:val="22"/>
              </w:rPr>
              <w:t>Increase the accessibility of place-based training resulting in more qualified disability support workers in the Kimberley and the South</w:t>
            </w:r>
            <w:r w:rsidR="006D5488">
              <w:rPr>
                <w:sz w:val="22"/>
                <w:szCs w:val="22"/>
              </w:rPr>
              <w:t>-</w:t>
            </w:r>
            <w:r w:rsidRPr="001C0DE2">
              <w:rPr>
                <w:sz w:val="22"/>
                <w:szCs w:val="22"/>
              </w:rPr>
              <w:t xml:space="preserve">West. </w:t>
            </w:r>
          </w:p>
        </w:tc>
        <w:tc>
          <w:tcPr>
            <w:tcW w:w="1134" w:type="dxa"/>
          </w:tcPr>
          <w:p w14:paraId="7CF4EE49" w14:textId="4929E08C"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7971A1D8" w14:textId="77777777" w:rsidR="00DE30AF" w:rsidRPr="00BC209A" w:rsidRDefault="00DE30AF" w:rsidP="00DE30AF">
            <w:pPr>
              <w:pStyle w:val="BodyText"/>
              <w:spacing w:before="120" w:line="240" w:lineRule="auto"/>
              <w:rPr>
                <w:sz w:val="22"/>
                <w:szCs w:val="22"/>
              </w:rPr>
            </w:pPr>
            <w:r w:rsidRPr="00BC209A">
              <w:rPr>
                <w:sz w:val="22"/>
                <w:szCs w:val="22"/>
              </w:rPr>
              <w:t>Disability services</w:t>
            </w:r>
          </w:p>
          <w:p w14:paraId="5B665590" w14:textId="175AE4AA" w:rsidR="001C0DE2" w:rsidRDefault="00DE30AF" w:rsidP="00DE30AF">
            <w:pPr>
              <w:pStyle w:val="BodyText"/>
              <w:spacing w:before="120" w:line="240" w:lineRule="auto"/>
              <w:rPr>
                <w:sz w:val="22"/>
                <w:szCs w:val="22"/>
              </w:rPr>
            </w:pPr>
            <w:r w:rsidRPr="00BC209A">
              <w:rPr>
                <w:sz w:val="22"/>
                <w:szCs w:val="22"/>
              </w:rPr>
              <w:t>Workforce capacity and capability</w:t>
            </w:r>
          </w:p>
        </w:tc>
      </w:tr>
      <w:tr w:rsidR="001C0DE2" w14:paraId="16E55C1C" w14:textId="77777777" w:rsidTr="00E60C14">
        <w:tc>
          <w:tcPr>
            <w:tcW w:w="1618" w:type="dxa"/>
          </w:tcPr>
          <w:p w14:paraId="143BA32A" w14:textId="669848DA" w:rsidR="001C0DE2" w:rsidRPr="00AB5EA4" w:rsidRDefault="001C0DE2" w:rsidP="001C0DE2">
            <w:pPr>
              <w:pStyle w:val="BodyText"/>
              <w:spacing w:before="120" w:line="240" w:lineRule="auto"/>
              <w:rPr>
                <w:sz w:val="22"/>
                <w:szCs w:val="22"/>
              </w:rPr>
            </w:pPr>
            <w:r w:rsidRPr="001C0DE2">
              <w:rPr>
                <w:sz w:val="22"/>
                <w:szCs w:val="22"/>
              </w:rPr>
              <w:t>National Disability Services WA</w:t>
            </w:r>
          </w:p>
        </w:tc>
        <w:tc>
          <w:tcPr>
            <w:tcW w:w="4614" w:type="dxa"/>
          </w:tcPr>
          <w:p w14:paraId="7B2FC5E8" w14:textId="15B87230" w:rsidR="001C0DE2" w:rsidRPr="001C0DE2" w:rsidRDefault="001C0DE2" w:rsidP="001C0DE2">
            <w:pPr>
              <w:pStyle w:val="BodyText"/>
              <w:spacing w:before="120" w:line="240" w:lineRule="auto"/>
              <w:rPr>
                <w:b/>
                <w:bCs/>
                <w:sz w:val="22"/>
                <w:szCs w:val="22"/>
              </w:rPr>
            </w:pPr>
            <w:r w:rsidRPr="001C0DE2">
              <w:rPr>
                <w:b/>
                <w:bCs/>
                <w:sz w:val="22"/>
                <w:szCs w:val="22"/>
              </w:rPr>
              <w:t>Age appropriate services</w:t>
            </w:r>
          </w:p>
          <w:p w14:paraId="4EEF313D" w14:textId="72C85901" w:rsidR="001C0DE2" w:rsidRPr="001C0DE2" w:rsidRDefault="001C0DE2" w:rsidP="001C0DE2">
            <w:pPr>
              <w:pStyle w:val="BodyText"/>
              <w:spacing w:before="120" w:line="240" w:lineRule="auto"/>
              <w:rPr>
                <w:sz w:val="22"/>
                <w:szCs w:val="22"/>
              </w:rPr>
            </w:pPr>
            <w:r w:rsidRPr="001C0DE2">
              <w:rPr>
                <w:sz w:val="22"/>
                <w:szCs w:val="22"/>
              </w:rPr>
              <w:t>Promote the benefits and employment opportunities for young people in the disability sector to give young people with disability the choice to have a support worker of a similar age, increasing the potential for participation in age appropriate activities and youth culture in general.</w:t>
            </w:r>
          </w:p>
        </w:tc>
        <w:tc>
          <w:tcPr>
            <w:tcW w:w="1134" w:type="dxa"/>
          </w:tcPr>
          <w:p w14:paraId="4940C6BA" w14:textId="0B0B61CB"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126EA440" w14:textId="77777777" w:rsidR="009A33BE" w:rsidRPr="00BC209A" w:rsidRDefault="009A33BE" w:rsidP="009A33BE">
            <w:pPr>
              <w:pStyle w:val="BodyText"/>
              <w:spacing w:before="120" w:line="240" w:lineRule="auto"/>
              <w:rPr>
                <w:sz w:val="22"/>
                <w:szCs w:val="22"/>
              </w:rPr>
            </w:pPr>
            <w:r w:rsidRPr="00BC209A">
              <w:rPr>
                <w:sz w:val="22"/>
                <w:szCs w:val="22"/>
              </w:rPr>
              <w:t>Disability services</w:t>
            </w:r>
          </w:p>
          <w:p w14:paraId="399FE971" w14:textId="7DA047CF" w:rsidR="009A33BE" w:rsidRPr="00BC209A" w:rsidRDefault="009A33BE" w:rsidP="009A33BE">
            <w:pPr>
              <w:pStyle w:val="BodyText"/>
              <w:spacing w:before="120" w:line="240" w:lineRule="auto"/>
              <w:rPr>
                <w:sz w:val="22"/>
                <w:szCs w:val="22"/>
              </w:rPr>
            </w:pPr>
            <w:r w:rsidRPr="00BC209A">
              <w:rPr>
                <w:sz w:val="22"/>
                <w:szCs w:val="22"/>
              </w:rPr>
              <w:t>Health and mental health</w:t>
            </w:r>
          </w:p>
          <w:p w14:paraId="5514B80B" w14:textId="46CB64C0" w:rsidR="001C0DE2" w:rsidRDefault="009A33BE" w:rsidP="009A33BE">
            <w:pPr>
              <w:pStyle w:val="BodyText"/>
              <w:spacing w:before="120" w:line="240" w:lineRule="auto"/>
              <w:rPr>
                <w:sz w:val="22"/>
                <w:szCs w:val="22"/>
              </w:rPr>
            </w:pPr>
            <w:r w:rsidRPr="00BC209A">
              <w:rPr>
                <w:sz w:val="22"/>
                <w:szCs w:val="22"/>
              </w:rPr>
              <w:t>Workforce capacity and capability</w:t>
            </w:r>
          </w:p>
        </w:tc>
      </w:tr>
      <w:tr w:rsidR="001C0DE2" w14:paraId="48C51BDD" w14:textId="77777777" w:rsidTr="00E60C14">
        <w:tc>
          <w:tcPr>
            <w:tcW w:w="1618" w:type="dxa"/>
          </w:tcPr>
          <w:p w14:paraId="00F52793" w14:textId="4EB367E9" w:rsidR="001C0DE2" w:rsidRPr="00AB5EA4" w:rsidRDefault="001C0DE2" w:rsidP="001C0DE2">
            <w:pPr>
              <w:pStyle w:val="BodyText"/>
              <w:spacing w:before="120" w:line="240" w:lineRule="auto"/>
              <w:rPr>
                <w:sz w:val="22"/>
                <w:szCs w:val="22"/>
              </w:rPr>
            </w:pPr>
            <w:r w:rsidRPr="001C0DE2">
              <w:rPr>
                <w:sz w:val="22"/>
                <w:szCs w:val="22"/>
              </w:rPr>
              <w:t>Department of Local Government, Sport and Cultural Industries</w:t>
            </w:r>
          </w:p>
        </w:tc>
        <w:tc>
          <w:tcPr>
            <w:tcW w:w="4614" w:type="dxa"/>
          </w:tcPr>
          <w:p w14:paraId="53A63434" w14:textId="6001659D" w:rsidR="001C0DE2" w:rsidRPr="001C0DE2" w:rsidRDefault="001C0DE2" w:rsidP="001C0DE2">
            <w:pPr>
              <w:pStyle w:val="BodyText"/>
              <w:spacing w:before="120" w:line="240" w:lineRule="auto"/>
              <w:rPr>
                <w:b/>
                <w:bCs/>
                <w:sz w:val="22"/>
                <w:szCs w:val="22"/>
              </w:rPr>
            </w:pPr>
            <w:r w:rsidRPr="001C0DE2">
              <w:rPr>
                <w:b/>
                <w:bCs/>
                <w:sz w:val="22"/>
                <w:szCs w:val="22"/>
              </w:rPr>
              <w:t>Language is no barrier</w:t>
            </w:r>
          </w:p>
          <w:p w14:paraId="57FBE55A" w14:textId="60A5FE3D" w:rsidR="001C0DE2" w:rsidRPr="001C0DE2" w:rsidRDefault="001C0DE2" w:rsidP="001C0DE2">
            <w:pPr>
              <w:pStyle w:val="BodyText"/>
              <w:spacing w:before="120" w:line="240" w:lineRule="auto"/>
              <w:rPr>
                <w:sz w:val="22"/>
                <w:szCs w:val="22"/>
              </w:rPr>
            </w:pPr>
            <w:r w:rsidRPr="001C0DE2">
              <w:rPr>
                <w:sz w:val="22"/>
                <w:szCs w:val="22"/>
              </w:rPr>
              <w:t xml:space="preserve">Implement the WA Language Services Policy to ensure that people with disability from </w:t>
            </w:r>
            <w:r w:rsidR="009A33BE">
              <w:rPr>
                <w:sz w:val="22"/>
                <w:szCs w:val="22"/>
              </w:rPr>
              <w:t xml:space="preserve">a </w:t>
            </w:r>
            <w:proofErr w:type="spellStart"/>
            <w:r w:rsidRPr="001C0DE2">
              <w:rPr>
                <w:sz w:val="22"/>
                <w:szCs w:val="22"/>
              </w:rPr>
              <w:t>CaLD</w:t>
            </w:r>
            <w:proofErr w:type="spellEnd"/>
            <w:r w:rsidRPr="001C0DE2">
              <w:rPr>
                <w:sz w:val="22"/>
                <w:szCs w:val="22"/>
              </w:rPr>
              <w:t xml:space="preserve"> background do not have language as a barrier to equitable access to services, including complaints processes.</w:t>
            </w:r>
          </w:p>
        </w:tc>
        <w:tc>
          <w:tcPr>
            <w:tcW w:w="1134" w:type="dxa"/>
          </w:tcPr>
          <w:p w14:paraId="759A9B50" w14:textId="31367059"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6A8B70D1" w14:textId="77777777" w:rsidR="009A33BE" w:rsidRPr="00BC209A" w:rsidRDefault="009A33BE" w:rsidP="009A33BE">
            <w:pPr>
              <w:pStyle w:val="BodyText"/>
              <w:spacing w:before="120" w:line="240" w:lineRule="auto"/>
              <w:rPr>
                <w:sz w:val="22"/>
                <w:szCs w:val="22"/>
              </w:rPr>
            </w:pPr>
            <w:r w:rsidRPr="00BC209A">
              <w:rPr>
                <w:sz w:val="22"/>
                <w:szCs w:val="22"/>
              </w:rPr>
              <w:t>Disability services</w:t>
            </w:r>
          </w:p>
          <w:p w14:paraId="47454DC3" w14:textId="785F2E55" w:rsidR="001C0DE2" w:rsidRDefault="009A33BE" w:rsidP="001C0DE2">
            <w:pPr>
              <w:pStyle w:val="BodyText"/>
              <w:spacing w:before="120" w:line="240" w:lineRule="auto"/>
              <w:rPr>
                <w:sz w:val="22"/>
                <w:szCs w:val="22"/>
              </w:rPr>
            </w:pPr>
            <w:r w:rsidRPr="00BC209A">
              <w:rPr>
                <w:sz w:val="22"/>
                <w:szCs w:val="22"/>
              </w:rPr>
              <w:t>Health and mental health</w:t>
            </w:r>
          </w:p>
        </w:tc>
      </w:tr>
      <w:tr w:rsidR="001C0DE2" w14:paraId="77B2DF53" w14:textId="77777777" w:rsidTr="00E60C14">
        <w:tc>
          <w:tcPr>
            <w:tcW w:w="1618" w:type="dxa"/>
          </w:tcPr>
          <w:p w14:paraId="24E800E2" w14:textId="1080C5CD" w:rsidR="001C0DE2" w:rsidRPr="00AB5EA4" w:rsidRDefault="001C0DE2" w:rsidP="001C0DE2">
            <w:pPr>
              <w:pStyle w:val="BodyText"/>
              <w:spacing w:before="120" w:line="240" w:lineRule="auto"/>
              <w:rPr>
                <w:sz w:val="22"/>
                <w:szCs w:val="22"/>
              </w:rPr>
            </w:pPr>
            <w:r w:rsidRPr="001C0DE2">
              <w:rPr>
                <w:sz w:val="22"/>
                <w:szCs w:val="22"/>
              </w:rPr>
              <w:lastRenderedPageBreak/>
              <w:t>Department of Local Government, Sport and Cultural Industries</w:t>
            </w:r>
          </w:p>
        </w:tc>
        <w:tc>
          <w:tcPr>
            <w:tcW w:w="4614" w:type="dxa"/>
          </w:tcPr>
          <w:p w14:paraId="3730F72E" w14:textId="729B0C49" w:rsidR="001C0DE2" w:rsidRPr="001C0DE2" w:rsidRDefault="001C0DE2" w:rsidP="0008346F">
            <w:pPr>
              <w:pStyle w:val="BodyText"/>
              <w:keepNext/>
              <w:spacing w:before="120" w:line="240" w:lineRule="auto"/>
              <w:rPr>
                <w:b/>
                <w:bCs/>
                <w:sz w:val="22"/>
                <w:szCs w:val="22"/>
              </w:rPr>
            </w:pPr>
            <w:r w:rsidRPr="001C0DE2">
              <w:rPr>
                <w:b/>
                <w:bCs/>
                <w:sz w:val="22"/>
                <w:szCs w:val="22"/>
              </w:rPr>
              <w:t xml:space="preserve">Responsive </w:t>
            </w:r>
            <w:proofErr w:type="spellStart"/>
            <w:r w:rsidRPr="001C0DE2">
              <w:rPr>
                <w:b/>
                <w:bCs/>
                <w:sz w:val="22"/>
                <w:szCs w:val="22"/>
              </w:rPr>
              <w:t>CaLD</w:t>
            </w:r>
            <w:proofErr w:type="spellEnd"/>
            <w:r w:rsidRPr="001C0DE2">
              <w:rPr>
                <w:b/>
                <w:bCs/>
                <w:sz w:val="22"/>
                <w:szCs w:val="22"/>
              </w:rPr>
              <w:t xml:space="preserve"> programs</w:t>
            </w:r>
          </w:p>
          <w:p w14:paraId="7376AD99" w14:textId="6C8771E8" w:rsidR="001C0DE2" w:rsidRPr="001C0DE2" w:rsidRDefault="001C0DE2" w:rsidP="0008346F">
            <w:pPr>
              <w:pStyle w:val="BodyText"/>
              <w:keepLines/>
              <w:spacing w:before="120" w:line="240" w:lineRule="auto"/>
              <w:rPr>
                <w:sz w:val="22"/>
                <w:szCs w:val="22"/>
              </w:rPr>
            </w:pPr>
            <w:r w:rsidRPr="001C0DE2">
              <w:rPr>
                <w:sz w:val="22"/>
                <w:szCs w:val="22"/>
              </w:rPr>
              <w:t xml:space="preserve">Services and programs respond to the needs of people with disability from </w:t>
            </w:r>
            <w:proofErr w:type="spellStart"/>
            <w:r w:rsidRPr="001C0DE2">
              <w:rPr>
                <w:sz w:val="22"/>
                <w:szCs w:val="22"/>
              </w:rPr>
              <w:t>CaLD</w:t>
            </w:r>
            <w:proofErr w:type="spellEnd"/>
            <w:r w:rsidRPr="001C0DE2">
              <w:rPr>
                <w:sz w:val="22"/>
                <w:szCs w:val="22"/>
              </w:rPr>
              <w:t xml:space="preserve"> backgrounds as a requirement of the Western Australian Multicultural Policy Framework.</w:t>
            </w:r>
          </w:p>
        </w:tc>
        <w:tc>
          <w:tcPr>
            <w:tcW w:w="1134" w:type="dxa"/>
          </w:tcPr>
          <w:p w14:paraId="2AEEBC12" w14:textId="2329B516"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5522E61E" w14:textId="77777777" w:rsidR="00EA1B2E" w:rsidRPr="00BC209A" w:rsidRDefault="00EA1B2E" w:rsidP="001C61FD">
            <w:pPr>
              <w:pStyle w:val="BodyText"/>
              <w:keepNext/>
              <w:spacing w:before="120" w:line="240" w:lineRule="auto"/>
              <w:rPr>
                <w:sz w:val="22"/>
                <w:szCs w:val="22"/>
              </w:rPr>
            </w:pPr>
            <w:r w:rsidRPr="00BC209A">
              <w:rPr>
                <w:sz w:val="22"/>
                <w:szCs w:val="22"/>
              </w:rPr>
              <w:t>Disability services</w:t>
            </w:r>
          </w:p>
          <w:p w14:paraId="23B1D130" w14:textId="717A03FD" w:rsidR="001C0DE2" w:rsidRDefault="00EA1B2E" w:rsidP="00EA1B2E">
            <w:pPr>
              <w:pStyle w:val="BodyText"/>
              <w:spacing w:before="120" w:line="240" w:lineRule="auto"/>
              <w:rPr>
                <w:sz w:val="22"/>
                <w:szCs w:val="22"/>
              </w:rPr>
            </w:pPr>
            <w:r w:rsidRPr="00BC209A">
              <w:rPr>
                <w:sz w:val="22"/>
                <w:szCs w:val="22"/>
              </w:rPr>
              <w:t>Health and mental health</w:t>
            </w:r>
          </w:p>
        </w:tc>
      </w:tr>
      <w:tr w:rsidR="001C0DE2" w14:paraId="3FF80A5C" w14:textId="77777777" w:rsidTr="00E60C14">
        <w:tc>
          <w:tcPr>
            <w:tcW w:w="1618" w:type="dxa"/>
          </w:tcPr>
          <w:p w14:paraId="39E93B18" w14:textId="1BF627B9" w:rsidR="001C0DE2" w:rsidRPr="00AB5EA4" w:rsidRDefault="001C0DE2" w:rsidP="001C0DE2">
            <w:pPr>
              <w:pStyle w:val="BodyText"/>
              <w:spacing w:before="120" w:line="240" w:lineRule="auto"/>
              <w:rPr>
                <w:sz w:val="22"/>
                <w:szCs w:val="22"/>
              </w:rPr>
            </w:pPr>
            <w:r w:rsidRPr="001C0DE2">
              <w:rPr>
                <w:sz w:val="22"/>
                <w:szCs w:val="22"/>
              </w:rPr>
              <w:t>Department of Communities</w:t>
            </w:r>
          </w:p>
        </w:tc>
        <w:tc>
          <w:tcPr>
            <w:tcW w:w="4614" w:type="dxa"/>
          </w:tcPr>
          <w:p w14:paraId="4D5EA8B1" w14:textId="41334BE6" w:rsidR="001C0DE2" w:rsidRPr="001C0DE2" w:rsidRDefault="001C0DE2" w:rsidP="001C0DE2">
            <w:pPr>
              <w:pStyle w:val="BodyText"/>
              <w:spacing w:before="120" w:line="240" w:lineRule="auto"/>
              <w:rPr>
                <w:b/>
                <w:bCs/>
                <w:sz w:val="22"/>
                <w:szCs w:val="22"/>
              </w:rPr>
            </w:pPr>
            <w:r w:rsidRPr="001C0DE2">
              <w:rPr>
                <w:b/>
                <w:bCs/>
                <w:sz w:val="22"/>
                <w:szCs w:val="22"/>
              </w:rPr>
              <w:t>Accessible refuge accommodation and support</w:t>
            </w:r>
          </w:p>
          <w:p w14:paraId="438CDB44" w14:textId="76817B8C" w:rsidR="001C0DE2" w:rsidRPr="001C0DE2" w:rsidRDefault="001C0DE2" w:rsidP="001C0DE2">
            <w:pPr>
              <w:pStyle w:val="BodyText"/>
              <w:spacing w:before="120" w:line="240" w:lineRule="auto"/>
              <w:rPr>
                <w:sz w:val="22"/>
                <w:szCs w:val="22"/>
              </w:rPr>
            </w:pPr>
            <w:r w:rsidRPr="001C0DE2">
              <w:rPr>
                <w:sz w:val="22"/>
                <w:szCs w:val="22"/>
              </w:rPr>
              <w:t xml:space="preserve">Women with disability to </w:t>
            </w:r>
            <w:r w:rsidRPr="0008346F">
              <w:rPr>
                <w:sz w:val="22"/>
                <w:szCs w:val="22"/>
              </w:rPr>
              <w:t>be supported as needed by two new accessible family and</w:t>
            </w:r>
            <w:r w:rsidRPr="001C0DE2">
              <w:rPr>
                <w:sz w:val="22"/>
                <w:szCs w:val="22"/>
              </w:rPr>
              <w:t xml:space="preserve"> domestic violence refuges. The services provide a safe, supportive space for women and their children escaping domestic violence; and provide information on a range of issues such as housing, income, family court matters, and restraining orders.</w:t>
            </w:r>
          </w:p>
        </w:tc>
        <w:tc>
          <w:tcPr>
            <w:tcW w:w="1134" w:type="dxa"/>
          </w:tcPr>
          <w:p w14:paraId="0DC4877D" w14:textId="4A16BD75"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57887437" w14:textId="77777777" w:rsidR="00EA1B2E" w:rsidRDefault="00EA1B2E" w:rsidP="00EA1B2E">
            <w:pPr>
              <w:pStyle w:val="BodyText"/>
              <w:spacing w:before="120" w:line="240" w:lineRule="auto"/>
              <w:rPr>
                <w:sz w:val="22"/>
                <w:szCs w:val="22"/>
              </w:rPr>
            </w:pPr>
            <w:r>
              <w:rPr>
                <w:sz w:val="22"/>
                <w:szCs w:val="22"/>
              </w:rPr>
              <w:t>Housing</w:t>
            </w:r>
          </w:p>
          <w:p w14:paraId="48C5B85E" w14:textId="04EEC857" w:rsidR="00EA1B2E" w:rsidRPr="00BC209A" w:rsidRDefault="00EA1B2E" w:rsidP="00EA1B2E">
            <w:pPr>
              <w:pStyle w:val="BodyText"/>
              <w:spacing w:before="120" w:line="240" w:lineRule="auto"/>
              <w:rPr>
                <w:sz w:val="22"/>
                <w:szCs w:val="22"/>
              </w:rPr>
            </w:pPr>
            <w:r w:rsidRPr="00BC209A">
              <w:rPr>
                <w:sz w:val="22"/>
                <w:szCs w:val="22"/>
              </w:rPr>
              <w:t>Disability services</w:t>
            </w:r>
          </w:p>
          <w:p w14:paraId="478E7A56" w14:textId="74E52C24" w:rsidR="001C0DE2" w:rsidRDefault="00EA1B2E" w:rsidP="00EA1B2E">
            <w:pPr>
              <w:pStyle w:val="BodyText"/>
              <w:spacing w:before="120" w:line="240" w:lineRule="auto"/>
              <w:rPr>
                <w:sz w:val="22"/>
                <w:szCs w:val="22"/>
              </w:rPr>
            </w:pPr>
            <w:r w:rsidRPr="00BC209A">
              <w:rPr>
                <w:sz w:val="22"/>
                <w:szCs w:val="22"/>
              </w:rPr>
              <w:t>Health and mental health</w:t>
            </w:r>
          </w:p>
        </w:tc>
      </w:tr>
      <w:tr w:rsidR="001C0DE2" w14:paraId="060E282F" w14:textId="77777777" w:rsidTr="00E60C14">
        <w:tc>
          <w:tcPr>
            <w:tcW w:w="1618" w:type="dxa"/>
          </w:tcPr>
          <w:p w14:paraId="0530E058" w14:textId="656F080B" w:rsidR="001C0DE2" w:rsidRPr="00AB5EA4" w:rsidRDefault="001C0DE2" w:rsidP="001C0DE2">
            <w:pPr>
              <w:pStyle w:val="BodyText"/>
              <w:spacing w:before="120" w:line="240" w:lineRule="auto"/>
              <w:rPr>
                <w:sz w:val="22"/>
                <w:szCs w:val="22"/>
              </w:rPr>
            </w:pPr>
            <w:r w:rsidRPr="001C0DE2">
              <w:rPr>
                <w:sz w:val="22"/>
                <w:szCs w:val="22"/>
              </w:rPr>
              <w:t>Department of Communities</w:t>
            </w:r>
          </w:p>
        </w:tc>
        <w:tc>
          <w:tcPr>
            <w:tcW w:w="4614" w:type="dxa"/>
          </w:tcPr>
          <w:p w14:paraId="6F948654" w14:textId="67F3884D" w:rsidR="001C0DE2" w:rsidRPr="001C0DE2" w:rsidRDefault="001C0DE2" w:rsidP="001C0DE2">
            <w:pPr>
              <w:pStyle w:val="BodyText"/>
              <w:spacing w:before="120" w:line="240" w:lineRule="auto"/>
              <w:rPr>
                <w:b/>
                <w:bCs/>
                <w:sz w:val="22"/>
                <w:szCs w:val="22"/>
              </w:rPr>
            </w:pPr>
            <w:r w:rsidRPr="001C0DE2">
              <w:rPr>
                <w:b/>
                <w:bCs/>
                <w:sz w:val="22"/>
                <w:szCs w:val="22"/>
              </w:rPr>
              <w:t>Engaging with ACCOs</w:t>
            </w:r>
          </w:p>
          <w:p w14:paraId="3F1B47A4" w14:textId="2B8BF615" w:rsidR="001C0DE2" w:rsidRPr="001C0DE2" w:rsidRDefault="001C0DE2" w:rsidP="001C0DE2">
            <w:pPr>
              <w:pStyle w:val="BodyText"/>
              <w:spacing w:before="120" w:line="240" w:lineRule="auto"/>
              <w:rPr>
                <w:sz w:val="22"/>
                <w:szCs w:val="22"/>
              </w:rPr>
            </w:pPr>
            <w:r w:rsidRPr="001C0DE2">
              <w:rPr>
                <w:sz w:val="22"/>
                <w:szCs w:val="22"/>
              </w:rPr>
              <w:t>Work with Aboriginal Advisory Groups and Aboriginal Community Controlled Organisations (ACCO</w:t>
            </w:r>
            <w:r w:rsidR="0030025C">
              <w:rPr>
                <w:sz w:val="22"/>
                <w:szCs w:val="22"/>
              </w:rPr>
              <w:t>s</w:t>
            </w:r>
            <w:r w:rsidRPr="001C0DE2">
              <w:rPr>
                <w:sz w:val="22"/>
                <w:szCs w:val="22"/>
              </w:rPr>
              <w:t>) to implement the ACCO</w:t>
            </w:r>
            <w:r w:rsidR="0030025C">
              <w:rPr>
                <w:sz w:val="22"/>
                <w:szCs w:val="22"/>
              </w:rPr>
              <w:t xml:space="preserve"> </w:t>
            </w:r>
            <w:r w:rsidRPr="001C0DE2">
              <w:rPr>
                <w:sz w:val="22"/>
                <w:szCs w:val="22"/>
              </w:rPr>
              <w:t>Strategy and build the capacity of ACCOs to become registered NDIS disability service providers.</w:t>
            </w:r>
          </w:p>
        </w:tc>
        <w:tc>
          <w:tcPr>
            <w:tcW w:w="1134" w:type="dxa"/>
          </w:tcPr>
          <w:p w14:paraId="149836D9" w14:textId="7A9F6B78" w:rsidR="001C0DE2" w:rsidRPr="00AB5EA4" w:rsidRDefault="001C0DE2" w:rsidP="001C0DE2">
            <w:pPr>
              <w:pStyle w:val="BodyText"/>
              <w:spacing w:before="120" w:line="240" w:lineRule="auto"/>
              <w:rPr>
                <w:sz w:val="22"/>
                <w:szCs w:val="22"/>
              </w:rPr>
            </w:pPr>
            <w:r w:rsidRPr="001C0DE2">
              <w:rPr>
                <w:sz w:val="22"/>
                <w:szCs w:val="22"/>
              </w:rPr>
              <w:t>Short</w:t>
            </w:r>
          </w:p>
        </w:tc>
        <w:tc>
          <w:tcPr>
            <w:tcW w:w="1701" w:type="dxa"/>
          </w:tcPr>
          <w:p w14:paraId="76A74624" w14:textId="77777777" w:rsidR="0030025C" w:rsidRPr="00BC209A" w:rsidRDefault="0030025C" w:rsidP="0030025C">
            <w:pPr>
              <w:pStyle w:val="BodyText"/>
              <w:spacing w:before="120" w:line="240" w:lineRule="auto"/>
              <w:rPr>
                <w:sz w:val="22"/>
                <w:szCs w:val="22"/>
              </w:rPr>
            </w:pPr>
            <w:r w:rsidRPr="00BC209A">
              <w:rPr>
                <w:sz w:val="22"/>
                <w:szCs w:val="22"/>
              </w:rPr>
              <w:t>Disability services</w:t>
            </w:r>
          </w:p>
          <w:p w14:paraId="2E7CD543" w14:textId="0E0D3FCD" w:rsidR="001C0DE2" w:rsidRDefault="0030025C" w:rsidP="0030025C">
            <w:pPr>
              <w:pStyle w:val="BodyText"/>
              <w:spacing w:before="120" w:line="240" w:lineRule="auto"/>
              <w:rPr>
                <w:sz w:val="22"/>
                <w:szCs w:val="22"/>
              </w:rPr>
            </w:pPr>
            <w:r w:rsidRPr="00BC209A">
              <w:rPr>
                <w:sz w:val="22"/>
                <w:szCs w:val="22"/>
              </w:rPr>
              <w:t>Workforce capacity and capability</w:t>
            </w:r>
          </w:p>
        </w:tc>
      </w:tr>
      <w:tr w:rsidR="001C0DE2" w14:paraId="48C3930F" w14:textId="77777777" w:rsidTr="00E60C14">
        <w:tc>
          <w:tcPr>
            <w:tcW w:w="1618" w:type="dxa"/>
          </w:tcPr>
          <w:p w14:paraId="340F83AB" w14:textId="50EAD52D" w:rsidR="001C0DE2" w:rsidRPr="00AB5EA4" w:rsidRDefault="001C0DE2" w:rsidP="001C0DE2">
            <w:pPr>
              <w:pStyle w:val="BodyText"/>
              <w:spacing w:before="120" w:line="240" w:lineRule="auto"/>
              <w:rPr>
                <w:sz w:val="22"/>
                <w:szCs w:val="22"/>
              </w:rPr>
            </w:pPr>
            <w:r w:rsidRPr="001C0DE2">
              <w:rPr>
                <w:sz w:val="22"/>
                <w:szCs w:val="22"/>
              </w:rPr>
              <w:t>Department of Education</w:t>
            </w:r>
          </w:p>
        </w:tc>
        <w:tc>
          <w:tcPr>
            <w:tcW w:w="4614" w:type="dxa"/>
          </w:tcPr>
          <w:p w14:paraId="5C00FF7B" w14:textId="04C0D256" w:rsidR="001C0DE2" w:rsidRPr="001C0DE2" w:rsidRDefault="001C0DE2" w:rsidP="001C0DE2">
            <w:pPr>
              <w:pStyle w:val="BodyText"/>
              <w:spacing w:before="120" w:line="240" w:lineRule="auto"/>
              <w:rPr>
                <w:b/>
                <w:bCs/>
                <w:sz w:val="22"/>
                <w:szCs w:val="22"/>
              </w:rPr>
            </w:pPr>
            <w:r w:rsidRPr="001C0DE2">
              <w:rPr>
                <w:b/>
                <w:bCs/>
                <w:sz w:val="22"/>
                <w:szCs w:val="22"/>
              </w:rPr>
              <w:t>Quality information systems</w:t>
            </w:r>
          </w:p>
          <w:p w14:paraId="523B17DA" w14:textId="192F32E4" w:rsidR="001C0DE2" w:rsidRPr="001C0DE2" w:rsidRDefault="001C0DE2" w:rsidP="001C0DE2">
            <w:pPr>
              <w:pStyle w:val="BodyText"/>
              <w:spacing w:before="120" w:line="240" w:lineRule="auto"/>
              <w:rPr>
                <w:sz w:val="22"/>
                <w:szCs w:val="22"/>
              </w:rPr>
            </w:pPr>
            <w:r w:rsidRPr="001C0DE2">
              <w:rPr>
                <w:sz w:val="22"/>
                <w:szCs w:val="22"/>
              </w:rPr>
              <w:t>Strengthen information and data management systems to enhance evidence</w:t>
            </w:r>
            <w:r w:rsidR="00443E30">
              <w:rPr>
                <w:sz w:val="22"/>
                <w:szCs w:val="22"/>
              </w:rPr>
              <w:t>-</w:t>
            </w:r>
            <w:r w:rsidRPr="001C0DE2">
              <w:rPr>
                <w:sz w:val="22"/>
                <w:szCs w:val="22"/>
              </w:rPr>
              <w:t>based decision making in schools.</w:t>
            </w:r>
          </w:p>
        </w:tc>
        <w:tc>
          <w:tcPr>
            <w:tcW w:w="1134" w:type="dxa"/>
          </w:tcPr>
          <w:p w14:paraId="400EF324" w14:textId="547B6260" w:rsidR="001C0DE2" w:rsidRPr="00AB5EA4" w:rsidRDefault="001C0DE2" w:rsidP="001C0DE2">
            <w:pPr>
              <w:pStyle w:val="BodyText"/>
              <w:spacing w:before="120" w:line="240" w:lineRule="auto"/>
              <w:rPr>
                <w:sz w:val="22"/>
                <w:szCs w:val="22"/>
              </w:rPr>
            </w:pPr>
            <w:r w:rsidRPr="001C0DE2">
              <w:rPr>
                <w:sz w:val="22"/>
                <w:szCs w:val="22"/>
              </w:rPr>
              <w:t>Short</w:t>
            </w:r>
          </w:p>
        </w:tc>
        <w:tc>
          <w:tcPr>
            <w:tcW w:w="1701" w:type="dxa"/>
          </w:tcPr>
          <w:p w14:paraId="189289F7" w14:textId="00747A66" w:rsidR="001C0DE2" w:rsidRDefault="00443E30" w:rsidP="001C0DE2">
            <w:pPr>
              <w:pStyle w:val="BodyText"/>
              <w:spacing w:before="120" w:line="240" w:lineRule="auto"/>
              <w:rPr>
                <w:sz w:val="22"/>
                <w:szCs w:val="22"/>
              </w:rPr>
            </w:pPr>
            <w:r w:rsidRPr="00BC209A">
              <w:rPr>
                <w:sz w:val="22"/>
                <w:szCs w:val="22"/>
              </w:rPr>
              <w:t>Disability services</w:t>
            </w:r>
          </w:p>
        </w:tc>
      </w:tr>
      <w:tr w:rsidR="00443E30" w14:paraId="6F7261D5" w14:textId="77777777" w:rsidTr="00E60C14">
        <w:tc>
          <w:tcPr>
            <w:tcW w:w="1618" w:type="dxa"/>
          </w:tcPr>
          <w:p w14:paraId="7307B48B" w14:textId="44C616A3" w:rsidR="00443E30" w:rsidRPr="001C0DE2" w:rsidRDefault="00443E30" w:rsidP="00443E30">
            <w:pPr>
              <w:pStyle w:val="BodyText"/>
              <w:spacing w:before="120" w:line="240" w:lineRule="auto"/>
              <w:rPr>
                <w:sz w:val="22"/>
                <w:szCs w:val="22"/>
              </w:rPr>
            </w:pPr>
            <w:r w:rsidRPr="001C0DE2">
              <w:rPr>
                <w:sz w:val="22"/>
                <w:szCs w:val="22"/>
              </w:rPr>
              <w:t xml:space="preserve">Department of Communities </w:t>
            </w:r>
          </w:p>
        </w:tc>
        <w:tc>
          <w:tcPr>
            <w:tcW w:w="4614" w:type="dxa"/>
          </w:tcPr>
          <w:p w14:paraId="7E5F41FA" w14:textId="77777777" w:rsidR="00443E30" w:rsidRPr="001C0DE2" w:rsidRDefault="00443E30" w:rsidP="00443E30">
            <w:pPr>
              <w:pStyle w:val="BodyText"/>
              <w:pBdr>
                <w:top w:val="nil"/>
                <w:left w:val="nil"/>
                <w:bottom w:val="nil"/>
                <w:right w:val="nil"/>
                <w:between w:val="nil"/>
              </w:pBdr>
              <w:spacing w:before="120" w:line="240" w:lineRule="auto"/>
              <w:rPr>
                <w:b/>
                <w:bCs/>
                <w:sz w:val="22"/>
                <w:szCs w:val="22"/>
              </w:rPr>
            </w:pPr>
            <w:r w:rsidRPr="001C0DE2">
              <w:rPr>
                <w:b/>
                <w:bCs/>
                <w:sz w:val="22"/>
                <w:szCs w:val="22"/>
              </w:rPr>
              <w:t xml:space="preserve">Innovation Fund </w:t>
            </w:r>
          </w:p>
          <w:p w14:paraId="09A62452" w14:textId="27732110" w:rsidR="00443E30" w:rsidRPr="001C0DE2" w:rsidRDefault="00443E30" w:rsidP="00443E30">
            <w:pPr>
              <w:pStyle w:val="BodyText"/>
              <w:spacing w:before="120" w:line="240" w:lineRule="auto"/>
              <w:rPr>
                <w:b/>
                <w:bCs/>
                <w:sz w:val="22"/>
                <w:szCs w:val="22"/>
              </w:rPr>
            </w:pPr>
            <w:r w:rsidRPr="001C0DE2">
              <w:rPr>
                <w:sz w:val="22"/>
                <w:szCs w:val="22"/>
              </w:rPr>
              <w:t xml:space="preserve">A fund to invest in initiatives that promote and foster people with disability’s inclusion, </w:t>
            </w:r>
            <w:proofErr w:type="gramStart"/>
            <w:r w:rsidRPr="001C0DE2">
              <w:rPr>
                <w:sz w:val="22"/>
                <w:szCs w:val="22"/>
              </w:rPr>
              <w:t>participation</w:t>
            </w:r>
            <w:proofErr w:type="gramEnd"/>
            <w:r w:rsidRPr="001C0DE2">
              <w:rPr>
                <w:sz w:val="22"/>
                <w:szCs w:val="22"/>
              </w:rPr>
              <w:t xml:space="preserve"> and independence to realise creative ideas.</w:t>
            </w:r>
          </w:p>
        </w:tc>
        <w:tc>
          <w:tcPr>
            <w:tcW w:w="1134" w:type="dxa"/>
          </w:tcPr>
          <w:p w14:paraId="45CC1FF3" w14:textId="6ED7C874" w:rsidR="00443E30" w:rsidRPr="001C0DE2" w:rsidRDefault="00443E30" w:rsidP="00443E30">
            <w:pPr>
              <w:pStyle w:val="BodyText"/>
              <w:spacing w:before="120" w:line="240" w:lineRule="auto"/>
              <w:rPr>
                <w:sz w:val="22"/>
                <w:szCs w:val="22"/>
              </w:rPr>
            </w:pPr>
            <w:r>
              <w:rPr>
                <w:sz w:val="22"/>
                <w:szCs w:val="22"/>
              </w:rPr>
              <w:t>Ongoing</w:t>
            </w:r>
          </w:p>
        </w:tc>
        <w:tc>
          <w:tcPr>
            <w:tcW w:w="1701" w:type="dxa"/>
          </w:tcPr>
          <w:p w14:paraId="2B10F972" w14:textId="77777777" w:rsidR="00443E30" w:rsidRPr="00443E30" w:rsidRDefault="00443E30" w:rsidP="00443E30">
            <w:pPr>
              <w:pStyle w:val="BodyText"/>
              <w:spacing w:before="120" w:line="240" w:lineRule="auto"/>
              <w:rPr>
                <w:sz w:val="22"/>
                <w:szCs w:val="22"/>
              </w:rPr>
            </w:pPr>
            <w:r w:rsidRPr="00443E30">
              <w:rPr>
                <w:sz w:val="22"/>
                <w:szCs w:val="22"/>
              </w:rPr>
              <w:t xml:space="preserve">Housing </w:t>
            </w:r>
          </w:p>
          <w:p w14:paraId="453E5BA3" w14:textId="77777777" w:rsidR="00443E30" w:rsidRPr="00443E30" w:rsidRDefault="00443E30" w:rsidP="00443E30">
            <w:pPr>
              <w:pStyle w:val="BodyText"/>
              <w:spacing w:before="120" w:line="240" w:lineRule="auto"/>
              <w:rPr>
                <w:sz w:val="22"/>
                <w:szCs w:val="22"/>
              </w:rPr>
            </w:pPr>
            <w:r w:rsidRPr="00443E30">
              <w:rPr>
                <w:sz w:val="22"/>
                <w:szCs w:val="22"/>
              </w:rPr>
              <w:t>Disability services</w:t>
            </w:r>
          </w:p>
          <w:p w14:paraId="044E5229" w14:textId="0D02ABE4" w:rsidR="00443E30" w:rsidRPr="00443E30" w:rsidRDefault="00443E30" w:rsidP="00443E30">
            <w:pPr>
              <w:pStyle w:val="BodyText"/>
              <w:spacing w:before="120" w:line="240" w:lineRule="auto"/>
              <w:rPr>
                <w:sz w:val="22"/>
                <w:szCs w:val="22"/>
              </w:rPr>
            </w:pPr>
            <w:r w:rsidRPr="00443E30">
              <w:rPr>
                <w:sz w:val="22"/>
                <w:szCs w:val="22"/>
              </w:rPr>
              <w:t xml:space="preserve">Health and mental health </w:t>
            </w:r>
          </w:p>
          <w:p w14:paraId="42F29607" w14:textId="4BB2AF7B" w:rsidR="00443E30" w:rsidRPr="00BC209A" w:rsidRDefault="00443E30" w:rsidP="00443E30">
            <w:pPr>
              <w:pStyle w:val="BodyText"/>
              <w:spacing w:before="120" w:line="240" w:lineRule="auto"/>
              <w:rPr>
                <w:sz w:val="22"/>
                <w:szCs w:val="22"/>
              </w:rPr>
            </w:pPr>
            <w:r w:rsidRPr="00443E30">
              <w:rPr>
                <w:sz w:val="22"/>
                <w:szCs w:val="22"/>
              </w:rPr>
              <w:t>Workforce capacity and capability</w:t>
            </w:r>
          </w:p>
        </w:tc>
      </w:tr>
      <w:tr w:rsidR="001C0DE2" w14:paraId="27C3FA57" w14:textId="77777777" w:rsidTr="00E60C14">
        <w:tc>
          <w:tcPr>
            <w:tcW w:w="1618" w:type="dxa"/>
          </w:tcPr>
          <w:p w14:paraId="6C689488" w14:textId="0B068894" w:rsidR="001C0DE2" w:rsidRPr="00AB5EA4" w:rsidRDefault="001C0DE2" w:rsidP="001C0DE2">
            <w:pPr>
              <w:pStyle w:val="BodyText"/>
              <w:spacing w:before="120" w:line="240" w:lineRule="auto"/>
              <w:rPr>
                <w:sz w:val="22"/>
                <w:szCs w:val="22"/>
              </w:rPr>
            </w:pPr>
            <w:r w:rsidRPr="001C0DE2">
              <w:rPr>
                <w:sz w:val="22"/>
                <w:szCs w:val="22"/>
              </w:rPr>
              <w:lastRenderedPageBreak/>
              <w:t xml:space="preserve">Department of </w:t>
            </w:r>
            <w:r w:rsidR="00443E30">
              <w:rPr>
                <w:sz w:val="22"/>
                <w:szCs w:val="22"/>
              </w:rPr>
              <w:t>Education</w:t>
            </w:r>
          </w:p>
        </w:tc>
        <w:tc>
          <w:tcPr>
            <w:tcW w:w="4614" w:type="dxa"/>
          </w:tcPr>
          <w:p w14:paraId="0C28B9E2" w14:textId="7451D0FB" w:rsidR="001C0DE2" w:rsidRPr="001C0DE2" w:rsidRDefault="001C0DE2" w:rsidP="0008346F">
            <w:pPr>
              <w:pStyle w:val="BodyText"/>
              <w:keepNext/>
              <w:spacing w:before="120" w:line="240" w:lineRule="auto"/>
              <w:rPr>
                <w:b/>
                <w:bCs/>
                <w:sz w:val="22"/>
                <w:szCs w:val="22"/>
              </w:rPr>
            </w:pPr>
            <w:r w:rsidRPr="001C0DE2">
              <w:rPr>
                <w:b/>
                <w:bCs/>
                <w:sz w:val="22"/>
                <w:szCs w:val="22"/>
              </w:rPr>
              <w:t>Strengthen partnerships through the National Disability Insurance Scheme</w:t>
            </w:r>
          </w:p>
          <w:p w14:paraId="03172889" w14:textId="1A73C795" w:rsidR="001C0DE2" w:rsidRPr="001C0DE2" w:rsidRDefault="001C0DE2" w:rsidP="001C0DE2">
            <w:pPr>
              <w:pStyle w:val="BodyText"/>
              <w:spacing w:before="120" w:line="240" w:lineRule="auto"/>
              <w:rPr>
                <w:sz w:val="22"/>
                <w:szCs w:val="22"/>
              </w:rPr>
            </w:pPr>
            <w:r w:rsidRPr="001C0DE2">
              <w:rPr>
                <w:sz w:val="22"/>
                <w:szCs w:val="22"/>
              </w:rPr>
              <w:t xml:space="preserve">Support transition to the </w:t>
            </w:r>
            <w:r w:rsidR="00443E30">
              <w:rPr>
                <w:sz w:val="22"/>
                <w:szCs w:val="22"/>
              </w:rPr>
              <w:t>NDIS</w:t>
            </w:r>
            <w:r w:rsidRPr="001C0DE2">
              <w:rPr>
                <w:sz w:val="22"/>
                <w:szCs w:val="22"/>
              </w:rPr>
              <w:t xml:space="preserve"> and strengthen the interface between third party providers and schools by having clear guidelines and procedures in place.</w:t>
            </w:r>
          </w:p>
        </w:tc>
        <w:tc>
          <w:tcPr>
            <w:tcW w:w="1134" w:type="dxa"/>
          </w:tcPr>
          <w:p w14:paraId="2A7ABE74" w14:textId="0B216AE9" w:rsidR="001C0DE2" w:rsidRPr="00AB5EA4" w:rsidRDefault="001C0DE2" w:rsidP="001C0DE2">
            <w:pPr>
              <w:pStyle w:val="BodyText"/>
              <w:spacing w:before="120" w:line="240" w:lineRule="auto"/>
              <w:rPr>
                <w:sz w:val="22"/>
                <w:szCs w:val="22"/>
              </w:rPr>
            </w:pPr>
            <w:r w:rsidRPr="001C0DE2">
              <w:rPr>
                <w:sz w:val="22"/>
                <w:szCs w:val="22"/>
              </w:rPr>
              <w:t>Ongoing</w:t>
            </w:r>
          </w:p>
        </w:tc>
        <w:tc>
          <w:tcPr>
            <w:tcW w:w="1701" w:type="dxa"/>
          </w:tcPr>
          <w:p w14:paraId="41E921D7" w14:textId="2055CC43" w:rsidR="001C0DE2" w:rsidRDefault="00443E30" w:rsidP="001C0DE2">
            <w:pPr>
              <w:pStyle w:val="BodyText"/>
              <w:spacing w:before="120" w:line="240" w:lineRule="auto"/>
              <w:rPr>
                <w:sz w:val="22"/>
                <w:szCs w:val="22"/>
              </w:rPr>
            </w:pPr>
            <w:r w:rsidRPr="00443E30">
              <w:rPr>
                <w:sz w:val="22"/>
                <w:szCs w:val="22"/>
              </w:rPr>
              <w:t>Disability services</w:t>
            </w:r>
          </w:p>
        </w:tc>
      </w:tr>
      <w:tr w:rsidR="001C0DE2" w14:paraId="150F7DE3" w14:textId="77777777" w:rsidTr="00E60C14">
        <w:tc>
          <w:tcPr>
            <w:tcW w:w="1618" w:type="dxa"/>
          </w:tcPr>
          <w:p w14:paraId="7D79A3C5" w14:textId="285FA956" w:rsidR="001C0DE2" w:rsidRPr="00AB5EA4" w:rsidRDefault="001C0DE2" w:rsidP="001C0DE2">
            <w:pPr>
              <w:pStyle w:val="BodyText"/>
              <w:spacing w:before="120" w:line="240" w:lineRule="auto"/>
              <w:rPr>
                <w:sz w:val="22"/>
                <w:szCs w:val="22"/>
              </w:rPr>
            </w:pPr>
            <w:r w:rsidRPr="001C0DE2">
              <w:rPr>
                <w:sz w:val="22"/>
                <w:szCs w:val="22"/>
              </w:rPr>
              <w:t>Department of Education</w:t>
            </w:r>
          </w:p>
        </w:tc>
        <w:tc>
          <w:tcPr>
            <w:tcW w:w="4614" w:type="dxa"/>
          </w:tcPr>
          <w:p w14:paraId="78F016D7" w14:textId="6337BD70" w:rsidR="001C0DE2" w:rsidRPr="001C0DE2" w:rsidRDefault="001C0DE2" w:rsidP="001C0DE2">
            <w:pPr>
              <w:pStyle w:val="BodyText"/>
              <w:spacing w:before="120" w:line="240" w:lineRule="auto"/>
              <w:rPr>
                <w:b/>
                <w:bCs/>
                <w:sz w:val="22"/>
                <w:szCs w:val="22"/>
              </w:rPr>
            </w:pPr>
            <w:r w:rsidRPr="001C0DE2">
              <w:rPr>
                <w:b/>
                <w:bCs/>
                <w:sz w:val="22"/>
                <w:szCs w:val="22"/>
              </w:rPr>
              <w:t xml:space="preserve">Quality </w:t>
            </w:r>
            <w:r w:rsidR="00443E30">
              <w:rPr>
                <w:b/>
                <w:bCs/>
                <w:sz w:val="22"/>
                <w:szCs w:val="22"/>
              </w:rPr>
              <w:t>s</w:t>
            </w:r>
            <w:r w:rsidRPr="001C0DE2">
              <w:rPr>
                <w:b/>
                <w:bCs/>
                <w:sz w:val="22"/>
                <w:szCs w:val="22"/>
              </w:rPr>
              <w:t xml:space="preserve">ervices and </w:t>
            </w:r>
            <w:r w:rsidR="00443E30">
              <w:rPr>
                <w:b/>
                <w:bCs/>
                <w:sz w:val="22"/>
                <w:szCs w:val="22"/>
              </w:rPr>
              <w:t>s</w:t>
            </w:r>
            <w:r w:rsidRPr="001C0DE2">
              <w:rPr>
                <w:b/>
                <w:bCs/>
                <w:sz w:val="22"/>
                <w:szCs w:val="22"/>
              </w:rPr>
              <w:t>upports</w:t>
            </w:r>
          </w:p>
          <w:p w14:paraId="3E8CB367" w14:textId="58FEB4D7" w:rsidR="001C0DE2" w:rsidRPr="001C0DE2" w:rsidRDefault="001C0DE2" w:rsidP="001C0DE2">
            <w:pPr>
              <w:pStyle w:val="BodyText"/>
              <w:spacing w:before="120" w:line="240" w:lineRule="auto"/>
              <w:rPr>
                <w:sz w:val="22"/>
                <w:szCs w:val="22"/>
              </w:rPr>
            </w:pPr>
            <w:r w:rsidRPr="001C0DE2">
              <w:rPr>
                <w:sz w:val="22"/>
                <w:szCs w:val="22"/>
              </w:rPr>
              <w:t xml:space="preserve">Support schools to facilitate and monitor the implementation of the NDIS Quality and Safeguarding </w:t>
            </w:r>
            <w:r w:rsidR="00443E30">
              <w:rPr>
                <w:sz w:val="22"/>
                <w:szCs w:val="22"/>
              </w:rPr>
              <w:t>F</w:t>
            </w:r>
            <w:r w:rsidRPr="001C0DE2">
              <w:rPr>
                <w:sz w:val="22"/>
                <w:szCs w:val="22"/>
              </w:rPr>
              <w:t xml:space="preserve">ramework standards in school settings. This will </w:t>
            </w:r>
            <w:r w:rsidRPr="005C5A56">
              <w:rPr>
                <w:sz w:val="22"/>
                <w:szCs w:val="22"/>
              </w:rPr>
              <w:t>include the</w:t>
            </w:r>
            <w:r w:rsidRPr="001C0DE2">
              <w:rPr>
                <w:sz w:val="22"/>
                <w:szCs w:val="22"/>
              </w:rPr>
              <w:t xml:space="preserve"> development of resources to support the implementation.</w:t>
            </w:r>
          </w:p>
        </w:tc>
        <w:tc>
          <w:tcPr>
            <w:tcW w:w="1134" w:type="dxa"/>
          </w:tcPr>
          <w:p w14:paraId="36CB538E" w14:textId="4CF1C4C3" w:rsidR="001C0DE2" w:rsidRPr="00AB5EA4" w:rsidRDefault="001C0DE2" w:rsidP="001C0DE2">
            <w:pPr>
              <w:pStyle w:val="BodyText"/>
              <w:spacing w:before="120" w:line="240" w:lineRule="auto"/>
              <w:rPr>
                <w:sz w:val="22"/>
                <w:szCs w:val="22"/>
              </w:rPr>
            </w:pPr>
            <w:r w:rsidRPr="001C0DE2">
              <w:rPr>
                <w:sz w:val="22"/>
                <w:szCs w:val="22"/>
              </w:rPr>
              <w:t>Short</w:t>
            </w:r>
          </w:p>
        </w:tc>
        <w:tc>
          <w:tcPr>
            <w:tcW w:w="1701" w:type="dxa"/>
          </w:tcPr>
          <w:p w14:paraId="31513FF6" w14:textId="00068764" w:rsidR="001C0DE2" w:rsidRDefault="00443E30" w:rsidP="001C0DE2">
            <w:pPr>
              <w:pStyle w:val="BodyText"/>
              <w:spacing w:before="120" w:line="240" w:lineRule="auto"/>
              <w:rPr>
                <w:sz w:val="22"/>
                <w:szCs w:val="22"/>
              </w:rPr>
            </w:pPr>
            <w:r w:rsidRPr="00443E30">
              <w:rPr>
                <w:sz w:val="22"/>
                <w:szCs w:val="22"/>
              </w:rPr>
              <w:t>Disability services</w:t>
            </w:r>
          </w:p>
        </w:tc>
      </w:tr>
      <w:tr w:rsidR="001C0DE2" w14:paraId="5CC72CD9" w14:textId="77777777" w:rsidTr="00E60C14">
        <w:tc>
          <w:tcPr>
            <w:tcW w:w="1618" w:type="dxa"/>
          </w:tcPr>
          <w:p w14:paraId="2D2AAD8B" w14:textId="77777777" w:rsidR="00443E30" w:rsidRDefault="001C0DE2" w:rsidP="001C0DE2">
            <w:pPr>
              <w:pStyle w:val="BodyText"/>
              <w:spacing w:before="120" w:line="240" w:lineRule="auto"/>
              <w:rPr>
                <w:sz w:val="22"/>
                <w:szCs w:val="22"/>
              </w:rPr>
            </w:pPr>
            <w:r w:rsidRPr="001C0DE2">
              <w:rPr>
                <w:sz w:val="22"/>
                <w:szCs w:val="22"/>
              </w:rPr>
              <w:t xml:space="preserve">National Disability Services </w:t>
            </w:r>
            <w:r w:rsidR="00443E30">
              <w:rPr>
                <w:sz w:val="22"/>
                <w:szCs w:val="22"/>
              </w:rPr>
              <w:t>WA</w:t>
            </w:r>
          </w:p>
          <w:p w14:paraId="3013D970" w14:textId="419C886E" w:rsidR="001C0DE2" w:rsidRPr="00AB5EA4" w:rsidRDefault="001C0DE2" w:rsidP="001C0DE2">
            <w:pPr>
              <w:pStyle w:val="BodyText"/>
              <w:spacing w:before="120" w:line="240" w:lineRule="auto"/>
              <w:rPr>
                <w:sz w:val="22"/>
                <w:szCs w:val="22"/>
              </w:rPr>
            </w:pPr>
            <w:r w:rsidRPr="001C0DE2">
              <w:rPr>
                <w:sz w:val="22"/>
                <w:szCs w:val="22"/>
              </w:rPr>
              <w:t>Department of Communities</w:t>
            </w:r>
          </w:p>
        </w:tc>
        <w:tc>
          <w:tcPr>
            <w:tcW w:w="4614" w:type="dxa"/>
          </w:tcPr>
          <w:p w14:paraId="5CF8637E" w14:textId="688AF84D" w:rsidR="001C0DE2" w:rsidRPr="001C0DE2" w:rsidRDefault="001C0DE2" w:rsidP="001C0DE2">
            <w:pPr>
              <w:pStyle w:val="BodyText"/>
              <w:pBdr>
                <w:top w:val="nil"/>
                <w:left w:val="nil"/>
                <w:bottom w:val="nil"/>
                <w:right w:val="nil"/>
                <w:between w:val="nil"/>
              </w:pBdr>
              <w:spacing w:before="120" w:line="240" w:lineRule="auto"/>
              <w:rPr>
                <w:b/>
                <w:bCs/>
                <w:sz w:val="22"/>
                <w:szCs w:val="22"/>
              </w:rPr>
            </w:pPr>
            <w:r w:rsidRPr="001C0DE2">
              <w:rPr>
                <w:b/>
                <w:bCs/>
                <w:sz w:val="22"/>
                <w:szCs w:val="22"/>
              </w:rPr>
              <w:t>Skills passport</w:t>
            </w:r>
          </w:p>
          <w:p w14:paraId="04896D0A" w14:textId="400DBA8E" w:rsidR="001C0DE2" w:rsidRPr="001C0DE2" w:rsidRDefault="001C0DE2" w:rsidP="001C0DE2">
            <w:pPr>
              <w:pStyle w:val="BodyText"/>
              <w:pBdr>
                <w:top w:val="nil"/>
                <w:left w:val="nil"/>
                <w:bottom w:val="nil"/>
                <w:right w:val="nil"/>
                <w:between w:val="nil"/>
              </w:pBdr>
              <w:spacing w:before="120" w:line="240" w:lineRule="auto"/>
              <w:rPr>
                <w:sz w:val="22"/>
                <w:szCs w:val="22"/>
              </w:rPr>
            </w:pPr>
            <w:r w:rsidRPr="001C0DE2">
              <w:rPr>
                <w:sz w:val="22"/>
                <w:szCs w:val="22"/>
              </w:rPr>
              <w:t>Improve the visibility of industry endorsed competency levels of disability support workers in a centralised platform that can be utilised by disability service providers and self-managers.</w:t>
            </w:r>
          </w:p>
        </w:tc>
        <w:tc>
          <w:tcPr>
            <w:tcW w:w="1134" w:type="dxa"/>
          </w:tcPr>
          <w:p w14:paraId="2728D9D3" w14:textId="69BAB4FF" w:rsidR="001C0DE2" w:rsidRPr="00AB5EA4" w:rsidRDefault="001C0DE2" w:rsidP="001C0DE2">
            <w:pPr>
              <w:pStyle w:val="BodyText"/>
              <w:spacing w:before="120" w:line="240" w:lineRule="auto"/>
              <w:rPr>
                <w:sz w:val="22"/>
                <w:szCs w:val="22"/>
              </w:rPr>
            </w:pPr>
            <w:r w:rsidRPr="001C0DE2">
              <w:rPr>
                <w:sz w:val="22"/>
                <w:szCs w:val="22"/>
              </w:rPr>
              <w:t>Short</w:t>
            </w:r>
          </w:p>
        </w:tc>
        <w:tc>
          <w:tcPr>
            <w:tcW w:w="1701" w:type="dxa"/>
          </w:tcPr>
          <w:p w14:paraId="33D9D2E0" w14:textId="77777777" w:rsidR="00443E30" w:rsidRPr="00443E30" w:rsidRDefault="00443E30" w:rsidP="00443E30">
            <w:pPr>
              <w:pStyle w:val="BodyText"/>
              <w:spacing w:before="120" w:line="240" w:lineRule="auto"/>
              <w:rPr>
                <w:sz w:val="22"/>
                <w:szCs w:val="22"/>
              </w:rPr>
            </w:pPr>
            <w:r w:rsidRPr="00443E30">
              <w:rPr>
                <w:sz w:val="22"/>
                <w:szCs w:val="22"/>
              </w:rPr>
              <w:t>Disability services</w:t>
            </w:r>
          </w:p>
          <w:p w14:paraId="6539282D" w14:textId="1353EB9D" w:rsidR="001C0DE2" w:rsidRDefault="00443E30" w:rsidP="00443E30">
            <w:pPr>
              <w:pStyle w:val="BodyText"/>
              <w:spacing w:before="120" w:line="240" w:lineRule="auto"/>
              <w:rPr>
                <w:sz w:val="22"/>
                <w:szCs w:val="22"/>
              </w:rPr>
            </w:pPr>
            <w:r w:rsidRPr="00443E30">
              <w:rPr>
                <w:sz w:val="22"/>
                <w:szCs w:val="22"/>
              </w:rPr>
              <w:t>Workforce capacity and capability</w:t>
            </w:r>
          </w:p>
        </w:tc>
      </w:tr>
    </w:tbl>
    <w:p w14:paraId="2EAD48ED" w14:textId="59503D9A" w:rsidR="007F21F1" w:rsidRDefault="007F21F1" w:rsidP="007F21F1">
      <w:pPr>
        <w:pStyle w:val="Heading4"/>
        <w:spacing w:after="0" w:line="360" w:lineRule="auto"/>
      </w:pPr>
      <w:r w:rsidRPr="00280C83">
        <w:rPr>
          <w:rFonts w:eastAsia="Arial"/>
          <w:szCs w:val="24"/>
        </w:rPr>
        <w:t>Tabl</w:t>
      </w:r>
      <w:r>
        <w:t>e 15 – Living well: Outcome 11 – People with disability have access to health and mental health services</w:t>
      </w:r>
      <w:r w:rsidR="001A2AA1">
        <w:t xml:space="preserve"> and attain the highest possible health and wellbeing outcomes throughout their lives</w:t>
      </w:r>
    </w:p>
    <w:tbl>
      <w:tblPr>
        <w:tblStyle w:val="TableStyle"/>
        <w:tblW w:w="9067" w:type="dxa"/>
        <w:tblLook w:val="04A0" w:firstRow="1" w:lastRow="0" w:firstColumn="1" w:lastColumn="0" w:noHBand="0" w:noVBand="1"/>
      </w:tblPr>
      <w:tblGrid>
        <w:gridCol w:w="1618"/>
        <w:gridCol w:w="4614"/>
        <w:gridCol w:w="1134"/>
        <w:gridCol w:w="1701"/>
      </w:tblGrid>
      <w:tr w:rsidR="007F21F1" w14:paraId="76BAEDAB"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48D367BE" w14:textId="77777777" w:rsidR="007F21F1" w:rsidRDefault="007F21F1" w:rsidP="00E60C14">
            <w:pPr>
              <w:pStyle w:val="BodyText"/>
              <w:spacing w:before="120" w:line="240" w:lineRule="auto"/>
            </w:pPr>
            <w:r>
              <w:t>Lead</w:t>
            </w:r>
          </w:p>
        </w:tc>
        <w:tc>
          <w:tcPr>
            <w:tcW w:w="4614" w:type="dxa"/>
          </w:tcPr>
          <w:p w14:paraId="713FADFA" w14:textId="77777777" w:rsidR="007F21F1" w:rsidRDefault="007F21F1" w:rsidP="00E60C14">
            <w:pPr>
              <w:pStyle w:val="BodyText"/>
              <w:spacing w:before="120" w:line="240" w:lineRule="auto"/>
            </w:pPr>
            <w:r>
              <w:t>Actions</w:t>
            </w:r>
          </w:p>
        </w:tc>
        <w:tc>
          <w:tcPr>
            <w:tcW w:w="1134" w:type="dxa"/>
          </w:tcPr>
          <w:p w14:paraId="33023460" w14:textId="77777777" w:rsidR="007F21F1" w:rsidRDefault="007F21F1" w:rsidP="00E60C14">
            <w:pPr>
              <w:pStyle w:val="BodyText"/>
              <w:spacing w:before="120" w:line="240" w:lineRule="auto"/>
            </w:pPr>
            <w:r>
              <w:t>Timing</w:t>
            </w:r>
          </w:p>
        </w:tc>
        <w:tc>
          <w:tcPr>
            <w:tcW w:w="1701" w:type="dxa"/>
          </w:tcPr>
          <w:p w14:paraId="76A017B8" w14:textId="77777777" w:rsidR="007F21F1" w:rsidRDefault="007F21F1" w:rsidP="00E60C14">
            <w:pPr>
              <w:pStyle w:val="BodyText"/>
              <w:spacing w:before="120" w:line="240" w:lineRule="auto"/>
            </w:pPr>
            <w:r>
              <w:t>Strategic Priorities</w:t>
            </w:r>
          </w:p>
        </w:tc>
      </w:tr>
      <w:tr w:rsidR="007E285B" w14:paraId="06A0824F" w14:textId="77777777" w:rsidTr="00E60C14">
        <w:tc>
          <w:tcPr>
            <w:tcW w:w="1618" w:type="dxa"/>
          </w:tcPr>
          <w:p w14:paraId="7C3CB4D3" w14:textId="3FF4096B" w:rsidR="007E285B" w:rsidRPr="00E812EF" w:rsidRDefault="007E285B" w:rsidP="007E285B">
            <w:pPr>
              <w:pStyle w:val="BodyText"/>
              <w:spacing w:before="120" w:line="240" w:lineRule="auto"/>
              <w:rPr>
                <w:sz w:val="22"/>
                <w:szCs w:val="22"/>
              </w:rPr>
            </w:pPr>
            <w:r w:rsidRPr="007E285B">
              <w:rPr>
                <w:sz w:val="22"/>
                <w:szCs w:val="22"/>
              </w:rPr>
              <w:t>Mental Health Commission</w:t>
            </w:r>
          </w:p>
        </w:tc>
        <w:tc>
          <w:tcPr>
            <w:tcW w:w="4614" w:type="dxa"/>
          </w:tcPr>
          <w:p w14:paraId="56CE3EA6" w14:textId="575478CE" w:rsidR="007E285B" w:rsidRPr="007E285B" w:rsidRDefault="007E285B" w:rsidP="007E285B">
            <w:pPr>
              <w:pStyle w:val="BodyText"/>
              <w:spacing w:before="120" w:line="240" w:lineRule="auto"/>
              <w:rPr>
                <w:b/>
                <w:bCs/>
                <w:sz w:val="22"/>
                <w:szCs w:val="22"/>
              </w:rPr>
            </w:pPr>
            <w:r w:rsidRPr="007E285B">
              <w:rPr>
                <w:b/>
                <w:bCs/>
                <w:sz w:val="22"/>
                <w:szCs w:val="22"/>
              </w:rPr>
              <w:t xml:space="preserve">WA’s first Mental Health Community Care Unit </w:t>
            </w:r>
          </w:p>
          <w:p w14:paraId="41C3648C" w14:textId="41465546" w:rsidR="007E285B" w:rsidRPr="007E285B" w:rsidRDefault="007E285B" w:rsidP="007E285B">
            <w:pPr>
              <w:pStyle w:val="BodyText"/>
              <w:spacing w:before="120" w:line="240" w:lineRule="auto"/>
              <w:rPr>
                <w:sz w:val="22"/>
                <w:szCs w:val="22"/>
              </w:rPr>
            </w:pPr>
            <w:r w:rsidRPr="007E285B">
              <w:rPr>
                <w:sz w:val="22"/>
                <w:szCs w:val="22"/>
              </w:rPr>
              <w:t>Establish Western Australia’s first Community Care Unit, which will provide a community based residential service for adults with significant mental health issues, which will be a highly supported environment providing 24/7 psychosocial, clinical, and peer support.</w:t>
            </w:r>
          </w:p>
        </w:tc>
        <w:tc>
          <w:tcPr>
            <w:tcW w:w="1134" w:type="dxa"/>
          </w:tcPr>
          <w:p w14:paraId="7FF52FD0" w14:textId="0183E019" w:rsidR="007E285B" w:rsidRPr="00E812EF" w:rsidRDefault="007E285B" w:rsidP="007E285B">
            <w:pPr>
              <w:pStyle w:val="BodyText"/>
              <w:spacing w:before="120" w:line="240" w:lineRule="auto"/>
              <w:rPr>
                <w:sz w:val="22"/>
                <w:szCs w:val="22"/>
              </w:rPr>
            </w:pPr>
            <w:r w:rsidRPr="007E285B">
              <w:rPr>
                <w:sz w:val="22"/>
                <w:szCs w:val="22"/>
              </w:rPr>
              <w:t>Short</w:t>
            </w:r>
          </w:p>
        </w:tc>
        <w:tc>
          <w:tcPr>
            <w:tcW w:w="1701" w:type="dxa"/>
          </w:tcPr>
          <w:p w14:paraId="150BF41C" w14:textId="35C35B7D" w:rsidR="007E285B" w:rsidRPr="00280C83" w:rsidRDefault="007E285B" w:rsidP="007E285B">
            <w:pPr>
              <w:pStyle w:val="BodyText"/>
              <w:spacing w:before="120" w:line="240" w:lineRule="auto"/>
              <w:rPr>
                <w:sz w:val="22"/>
                <w:szCs w:val="22"/>
              </w:rPr>
            </w:pPr>
            <w:r w:rsidRPr="000F785D">
              <w:rPr>
                <w:sz w:val="22"/>
                <w:szCs w:val="22"/>
              </w:rPr>
              <w:t>Health and mental health</w:t>
            </w:r>
          </w:p>
        </w:tc>
      </w:tr>
      <w:tr w:rsidR="007E285B" w14:paraId="1C957F90" w14:textId="77777777" w:rsidTr="00E60C14">
        <w:tc>
          <w:tcPr>
            <w:tcW w:w="1618" w:type="dxa"/>
          </w:tcPr>
          <w:p w14:paraId="56B3C3A6" w14:textId="3E8B3D69" w:rsidR="007E285B" w:rsidRPr="00AB5EA4" w:rsidRDefault="007E285B" w:rsidP="007E285B">
            <w:pPr>
              <w:pStyle w:val="BodyText"/>
              <w:spacing w:before="120" w:line="240" w:lineRule="auto"/>
              <w:rPr>
                <w:sz w:val="22"/>
                <w:szCs w:val="22"/>
              </w:rPr>
            </w:pPr>
            <w:r w:rsidRPr="007E285B">
              <w:rPr>
                <w:sz w:val="22"/>
                <w:szCs w:val="22"/>
              </w:rPr>
              <w:lastRenderedPageBreak/>
              <w:t>Department of Health</w:t>
            </w:r>
          </w:p>
        </w:tc>
        <w:tc>
          <w:tcPr>
            <w:tcW w:w="4614" w:type="dxa"/>
          </w:tcPr>
          <w:p w14:paraId="19DE3FF3" w14:textId="68A32F24" w:rsidR="007E285B" w:rsidRPr="007E285B" w:rsidRDefault="007E285B" w:rsidP="00747DE8">
            <w:pPr>
              <w:pStyle w:val="BodyText"/>
              <w:keepNext/>
              <w:spacing w:before="120" w:line="240" w:lineRule="auto"/>
              <w:rPr>
                <w:b/>
                <w:bCs/>
                <w:sz w:val="22"/>
                <w:szCs w:val="22"/>
              </w:rPr>
            </w:pPr>
            <w:bookmarkStart w:id="18" w:name="_Hlk50988307"/>
            <w:r w:rsidRPr="007E285B">
              <w:rPr>
                <w:b/>
                <w:bCs/>
                <w:sz w:val="22"/>
                <w:szCs w:val="22"/>
              </w:rPr>
              <w:t xml:space="preserve">Person-centred dental care </w:t>
            </w:r>
          </w:p>
          <w:p w14:paraId="7E4813EE" w14:textId="77777777" w:rsidR="007E285B" w:rsidRPr="007E285B" w:rsidRDefault="007E285B" w:rsidP="007E285B">
            <w:pPr>
              <w:pStyle w:val="BodyText"/>
              <w:spacing w:before="120" w:line="240" w:lineRule="auto"/>
              <w:rPr>
                <w:sz w:val="22"/>
                <w:szCs w:val="22"/>
              </w:rPr>
            </w:pPr>
            <w:r w:rsidRPr="007E285B">
              <w:rPr>
                <w:sz w:val="22"/>
                <w:szCs w:val="22"/>
              </w:rPr>
              <w:t xml:space="preserve">Improve access to oral health information and State-funded dental care for people with </w:t>
            </w:r>
            <w:bookmarkEnd w:id="18"/>
            <w:r w:rsidRPr="007E285B">
              <w:rPr>
                <w:sz w:val="22"/>
                <w:szCs w:val="22"/>
              </w:rPr>
              <w:t xml:space="preserve">disability by: </w:t>
            </w:r>
          </w:p>
          <w:p w14:paraId="2E319CAE" w14:textId="16E13F40" w:rsidR="007E285B" w:rsidRPr="007E285B" w:rsidRDefault="007E285B" w:rsidP="003C7CCD">
            <w:pPr>
              <w:pStyle w:val="BodyText"/>
              <w:numPr>
                <w:ilvl w:val="0"/>
                <w:numId w:val="17"/>
              </w:numPr>
              <w:spacing w:before="120" w:line="240" w:lineRule="auto"/>
              <w:rPr>
                <w:sz w:val="22"/>
                <w:szCs w:val="22"/>
              </w:rPr>
            </w:pPr>
            <w:r w:rsidRPr="007E285B">
              <w:rPr>
                <w:sz w:val="22"/>
                <w:szCs w:val="22"/>
              </w:rPr>
              <w:t>supporting the relocation of the Special Needs Dental Clinic</w:t>
            </w:r>
          </w:p>
          <w:p w14:paraId="40548592" w14:textId="0641973C" w:rsidR="007E285B" w:rsidRPr="007E285B" w:rsidRDefault="007E285B" w:rsidP="003C7CCD">
            <w:pPr>
              <w:pStyle w:val="BodyText"/>
              <w:numPr>
                <w:ilvl w:val="0"/>
                <w:numId w:val="17"/>
              </w:numPr>
              <w:spacing w:before="120" w:line="240" w:lineRule="auto"/>
              <w:rPr>
                <w:sz w:val="22"/>
                <w:szCs w:val="22"/>
              </w:rPr>
            </w:pPr>
            <w:r w:rsidRPr="007E285B">
              <w:rPr>
                <w:sz w:val="22"/>
                <w:szCs w:val="22"/>
              </w:rPr>
              <w:t xml:space="preserve">reviewing the current provision of State-funded oral care for people with disability in Western Australia </w:t>
            </w:r>
          </w:p>
          <w:p w14:paraId="3A4DE923" w14:textId="77777777" w:rsidR="003C7CCD" w:rsidRPr="003C7CCD" w:rsidRDefault="007E285B" w:rsidP="007E285B">
            <w:pPr>
              <w:pStyle w:val="BodyText"/>
              <w:numPr>
                <w:ilvl w:val="0"/>
                <w:numId w:val="17"/>
              </w:numPr>
              <w:spacing w:before="120" w:line="240" w:lineRule="auto"/>
              <w:rPr>
                <w:sz w:val="22"/>
                <w:szCs w:val="22"/>
              </w:rPr>
            </w:pPr>
            <w:r w:rsidRPr="007E285B">
              <w:rPr>
                <w:sz w:val="22"/>
                <w:szCs w:val="22"/>
              </w:rPr>
              <w:t>embedding and promoting two new publications to assist patients to access care</w:t>
            </w:r>
            <w:r w:rsidRPr="003C7CCD">
              <w:rPr>
                <w:sz w:val="22"/>
                <w:szCs w:val="22"/>
              </w:rPr>
              <w:t>:</w:t>
            </w:r>
          </w:p>
          <w:p w14:paraId="7B19FA51" w14:textId="74689264" w:rsidR="003C7CCD" w:rsidRPr="003C7CCD" w:rsidRDefault="001F0B72">
            <w:pPr>
              <w:pStyle w:val="BodyText"/>
              <w:numPr>
                <w:ilvl w:val="0"/>
                <w:numId w:val="31"/>
              </w:numPr>
              <w:spacing w:before="120" w:line="240" w:lineRule="auto"/>
              <w:ind w:left="544"/>
              <w:rPr>
                <w:sz w:val="22"/>
                <w:szCs w:val="22"/>
              </w:rPr>
            </w:pPr>
            <w:hyperlink r:id="rId17" w:history="1">
              <w:r w:rsidR="003C7CCD" w:rsidRPr="003C7CCD">
                <w:rPr>
                  <w:rStyle w:val="Hyperlink"/>
                  <w:sz w:val="22"/>
                  <w:szCs w:val="22"/>
                </w:rPr>
                <w:t>‘</w:t>
              </w:r>
              <w:r w:rsidR="007E285B" w:rsidRPr="003C7CCD">
                <w:rPr>
                  <w:rStyle w:val="Hyperlink"/>
                  <w:sz w:val="22"/>
                  <w:szCs w:val="22"/>
                </w:rPr>
                <w:t xml:space="preserve">Planning to go to the dentist </w:t>
              </w:r>
              <w:r w:rsidR="003C7CCD">
                <w:rPr>
                  <w:rStyle w:val="Hyperlink"/>
                  <w:sz w:val="22"/>
                  <w:szCs w:val="22"/>
                </w:rPr>
                <w:t>–</w:t>
              </w:r>
              <w:r w:rsidR="007E285B" w:rsidRPr="003C7CCD">
                <w:rPr>
                  <w:rStyle w:val="Hyperlink"/>
                  <w:sz w:val="22"/>
                  <w:szCs w:val="22"/>
                </w:rPr>
                <w:t xml:space="preserve"> A</w:t>
              </w:r>
              <w:r w:rsidR="003C7CCD">
                <w:rPr>
                  <w:rStyle w:val="Hyperlink"/>
                  <w:sz w:val="22"/>
                  <w:szCs w:val="22"/>
                </w:rPr>
                <w:t xml:space="preserve"> </w:t>
              </w:r>
              <w:r w:rsidR="007E285B" w:rsidRPr="003C7CCD">
                <w:rPr>
                  <w:rStyle w:val="Hyperlink"/>
                  <w:sz w:val="22"/>
                  <w:szCs w:val="22"/>
                </w:rPr>
                <w:t>Guide for Families and Carers of people with Autism’</w:t>
              </w:r>
            </w:hyperlink>
            <w:r w:rsidR="003C7CCD">
              <w:rPr>
                <w:sz w:val="22"/>
                <w:szCs w:val="22"/>
              </w:rPr>
              <w:t xml:space="preserve"> (</w:t>
            </w:r>
            <w:hyperlink r:id="rId18" w:history="1">
              <w:r w:rsidR="003C7CCD" w:rsidRPr="00B16DCC">
                <w:rPr>
                  <w:rStyle w:val="Hyperlink"/>
                  <w:sz w:val="22"/>
                  <w:szCs w:val="22"/>
                </w:rPr>
                <w:t>https://ddwa.org.au</w:t>
              </w:r>
            </w:hyperlink>
            <w:r w:rsidR="003C7CCD">
              <w:rPr>
                <w:sz w:val="22"/>
                <w:szCs w:val="22"/>
              </w:rPr>
              <w:t>)</w:t>
            </w:r>
          </w:p>
          <w:p w14:paraId="5B74E7F8" w14:textId="2F86C463" w:rsidR="007E285B" w:rsidRPr="003C7CCD" w:rsidRDefault="001F0B72">
            <w:pPr>
              <w:pStyle w:val="BodyText"/>
              <w:numPr>
                <w:ilvl w:val="0"/>
                <w:numId w:val="31"/>
              </w:numPr>
              <w:spacing w:before="120" w:line="240" w:lineRule="auto"/>
              <w:ind w:left="544"/>
            </w:pPr>
            <w:hyperlink r:id="rId19" w:history="1">
              <w:r w:rsidR="007E285B" w:rsidRPr="003C7CCD">
                <w:rPr>
                  <w:rStyle w:val="Hyperlink"/>
                  <w:sz w:val="22"/>
                  <w:szCs w:val="22"/>
                </w:rPr>
                <w:t>‘Maggie goes to the Dentist’</w:t>
              </w:r>
            </w:hyperlink>
            <w:r w:rsidR="007E285B" w:rsidRPr="003C7CCD">
              <w:rPr>
                <w:sz w:val="22"/>
                <w:szCs w:val="22"/>
              </w:rPr>
              <w:t xml:space="preserve"> </w:t>
            </w:r>
            <w:r w:rsidR="003C7CCD">
              <w:rPr>
                <w:sz w:val="22"/>
                <w:szCs w:val="22"/>
              </w:rPr>
              <w:t>(</w:t>
            </w:r>
            <w:hyperlink r:id="rId20" w:history="1">
              <w:r w:rsidR="003C7CCD" w:rsidRPr="00B16DCC">
                <w:rPr>
                  <w:rStyle w:val="Hyperlink"/>
                  <w:sz w:val="22"/>
                  <w:szCs w:val="22"/>
                </w:rPr>
                <w:t>www.dental.wa.gov.au</w:t>
              </w:r>
            </w:hyperlink>
            <w:r w:rsidR="003C7CCD">
              <w:rPr>
                <w:sz w:val="22"/>
                <w:szCs w:val="22"/>
              </w:rPr>
              <w:t>), a</w:t>
            </w:r>
            <w:r w:rsidR="007E285B" w:rsidRPr="003C7CCD">
              <w:rPr>
                <w:sz w:val="22"/>
                <w:szCs w:val="22"/>
              </w:rPr>
              <w:t xml:space="preserve"> social story of going to the dentist to help prepare patients and their carers for the sights, sounds and experience of going to the dentist.</w:t>
            </w:r>
            <w:r w:rsidR="007E285B" w:rsidRPr="003C7CCD">
              <w:t xml:space="preserve"> </w:t>
            </w:r>
          </w:p>
        </w:tc>
        <w:tc>
          <w:tcPr>
            <w:tcW w:w="1134" w:type="dxa"/>
          </w:tcPr>
          <w:p w14:paraId="2EF40710" w14:textId="580D3E5D" w:rsidR="007E285B" w:rsidRPr="00AB5EA4" w:rsidRDefault="007E285B" w:rsidP="007E285B">
            <w:pPr>
              <w:pStyle w:val="BodyText"/>
              <w:spacing w:before="120" w:line="240" w:lineRule="auto"/>
              <w:rPr>
                <w:sz w:val="22"/>
                <w:szCs w:val="22"/>
              </w:rPr>
            </w:pPr>
            <w:r w:rsidRPr="007E285B">
              <w:rPr>
                <w:sz w:val="22"/>
                <w:szCs w:val="22"/>
              </w:rPr>
              <w:t>Ongoing</w:t>
            </w:r>
          </w:p>
        </w:tc>
        <w:tc>
          <w:tcPr>
            <w:tcW w:w="1701" w:type="dxa"/>
          </w:tcPr>
          <w:p w14:paraId="6EA3CA51" w14:textId="7BCEB674" w:rsidR="007E285B" w:rsidRPr="001E4519" w:rsidRDefault="007E285B" w:rsidP="007E285B">
            <w:pPr>
              <w:pStyle w:val="BodyText"/>
              <w:spacing w:before="120" w:line="240" w:lineRule="auto"/>
              <w:rPr>
                <w:sz w:val="22"/>
                <w:szCs w:val="22"/>
                <w:highlight w:val="yellow"/>
              </w:rPr>
            </w:pPr>
            <w:r w:rsidRPr="001E4519">
              <w:rPr>
                <w:sz w:val="22"/>
                <w:szCs w:val="22"/>
              </w:rPr>
              <w:t>Health and mental health</w:t>
            </w:r>
          </w:p>
        </w:tc>
      </w:tr>
      <w:tr w:rsidR="007E285B" w14:paraId="70C6C8C8" w14:textId="77777777" w:rsidTr="00E60C14">
        <w:tc>
          <w:tcPr>
            <w:tcW w:w="1618" w:type="dxa"/>
          </w:tcPr>
          <w:p w14:paraId="558388FE" w14:textId="1FCB0D0B" w:rsidR="007E285B" w:rsidRPr="001C0DE2" w:rsidRDefault="007E285B" w:rsidP="007E285B">
            <w:pPr>
              <w:pStyle w:val="BodyText"/>
              <w:spacing w:before="120" w:line="240" w:lineRule="auto"/>
              <w:rPr>
                <w:sz w:val="22"/>
                <w:szCs w:val="22"/>
              </w:rPr>
            </w:pPr>
            <w:r w:rsidRPr="007E285B">
              <w:rPr>
                <w:sz w:val="22"/>
                <w:szCs w:val="22"/>
              </w:rPr>
              <w:t>Mental Health Commission</w:t>
            </w:r>
          </w:p>
        </w:tc>
        <w:tc>
          <w:tcPr>
            <w:tcW w:w="4614" w:type="dxa"/>
          </w:tcPr>
          <w:p w14:paraId="4BC03025" w14:textId="3B1325F0" w:rsidR="007E285B" w:rsidRPr="007E285B" w:rsidRDefault="007E285B" w:rsidP="007E285B">
            <w:pPr>
              <w:pStyle w:val="BodyText"/>
              <w:spacing w:before="120" w:line="240" w:lineRule="auto"/>
              <w:rPr>
                <w:b/>
                <w:bCs/>
                <w:sz w:val="22"/>
                <w:szCs w:val="22"/>
              </w:rPr>
            </w:pPr>
            <w:r w:rsidRPr="007E285B">
              <w:rPr>
                <w:b/>
                <w:bCs/>
                <w:sz w:val="22"/>
                <w:szCs w:val="22"/>
              </w:rPr>
              <w:t>Recovery College</w:t>
            </w:r>
          </w:p>
          <w:p w14:paraId="322B6DB0" w14:textId="0307A665" w:rsidR="007E285B" w:rsidRPr="007E285B" w:rsidRDefault="007E285B" w:rsidP="007E285B">
            <w:pPr>
              <w:pStyle w:val="BodyText"/>
              <w:spacing w:before="120" w:line="240" w:lineRule="auto"/>
              <w:rPr>
                <w:sz w:val="22"/>
                <w:szCs w:val="22"/>
              </w:rPr>
            </w:pPr>
            <w:r w:rsidRPr="007E285B">
              <w:rPr>
                <w:sz w:val="22"/>
                <w:szCs w:val="22"/>
              </w:rPr>
              <w:t>Deliver Western Australia’s first state-wide Recovery College in the Perth metropolitan area, Wheatbelt, South</w:t>
            </w:r>
            <w:r w:rsidR="0053712E">
              <w:rPr>
                <w:sz w:val="22"/>
                <w:szCs w:val="22"/>
              </w:rPr>
              <w:t>-</w:t>
            </w:r>
            <w:r w:rsidRPr="007E285B">
              <w:rPr>
                <w:sz w:val="22"/>
                <w:szCs w:val="22"/>
              </w:rPr>
              <w:t>West and Goldfields.</w:t>
            </w:r>
            <w:r w:rsidR="0053712E">
              <w:rPr>
                <w:sz w:val="22"/>
                <w:szCs w:val="22"/>
              </w:rPr>
              <w:t xml:space="preserve"> </w:t>
            </w:r>
            <w:r w:rsidRPr="007E285B">
              <w:rPr>
                <w:sz w:val="22"/>
                <w:szCs w:val="22"/>
              </w:rPr>
              <w:t xml:space="preserve">Recovery College is available to everyone in the community and supports individual recovery through creating an educational platform of courses that will be co-designed and co-delivered by people with lived experience of mental health, </w:t>
            </w:r>
            <w:proofErr w:type="gramStart"/>
            <w:r w:rsidRPr="007E285B">
              <w:rPr>
                <w:sz w:val="22"/>
                <w:szCs w:val="22"/>
              </w:rPr>
              <w:t>alcohol</w:t>
            </w:r>
            <w:proofErr w:type="gramEnd"/>
            <w:r w:rsidRPr="007E285B">
              <w:rPr>
                <w:sz w:val="22"/>
                <w:szCs w:val="22"/>
              </w:rPr>
              <w:t xml:space="preserve"> and other drug issues.</w:t>
            </w:r>
          </w:p>
        </w:tc>
        <w:tc>
          <w:tcPr>
            <w:tcW w:w="1134" w:type="dxa"/>
          </w:tcPr>
          <w:p w14:paraId="471BC49D" w14:textId="57792F94" w:rsidR="007E285B" w:rsidRPr="001C0DE2" w:rsidRDefault="007E285B" w:rsidP="007E285B">
            <w:pPr>
              <w:pStyle w:val="BodyText"/>
              <w:spacing w:before="120" w:line="240" w:lineRule="auto"/>
              <w:rPr>
                <w:sz w:val="22"/>
                <w:szCs w:val="22"/>
              </w:rPr>
            </w:pPr>
            <w:r w:rsidRPr="007E285B">
              <w:rPr>
                <w:sz w:val="22"/>
                <w:szCs w:val="22"/>
              </w:rPr>
              <w:t>Ongoing</w:t>
            </w:r>
          </w:p>
        </w:tc>
        <w:tc>
          <w:tcPr>
            <w:tcW w:w="1701" w:type="dxa"/>
          </w:tcPr>
          <w:p w14:paraId="0F52A669" w14:textId="11271B11" w:rsidR="007E285B" w:rsidRPr="001E4519" w:rsidRDefault="0053712E" w:rsidP="007E285B">
            <w:pPr>
              <w:pStyle w:val="BodyText"/>
              <w:spacing w:before="120" w:line="240" w:lineRule="auto"/>
              <w:rPr>
                <w:sz w:val="22"/>
                <w:szCs w:val="22"/>
              </w:rPr>
            </w:pPr>
            <w:r w:rsidRPr="001E4519">
              <w:rPr>
                <w:sz w:val="22"/>
                <w:szCs w:val="22"/>
              </w:rPr>
              <w:t>Health and mental health</w:t>
            </w:r>
          </w:p>
        </w:tc>
      </w:tr>
      <w:tr w:rsidR="007E285B" w14:paraId="3472DA71" w14:textId="77777777" w:rsidTr="00E60C14">
        <w:tc>
          <w:tcPr>
            <w:tcW w:w="1618" w:type="dxa"/>
          </w:tcPr>
          <w:p w14:paraId="207D868B" w14:textId="586B1279" w:rsidR="007E285B" w:rsidRPr="001C0DE2" w:rsidRDefault="007E285B" w:rsidP="007E285B">
            <w:pPr>
              <w:pStyle w:val="BodyText"/>
              <w:spacing w:before="120" w:line="240" w:lineRule="auto"/>
              <w:rPr>
                <w:sz w:val="22"/>
                <w:szCs w:val="22"/>
              </w:rPr>
            </w:pPr>
            <w:r w:rsidRPr="007E285B">
              <w:rPr>
                <w:sz w:val="22"/>
                <w:szCs w:val="22"/>
              </w:rPr>
              <w:lastRenderedPageBreak/>
              <w:t>Department of Health</w:t>
            </w:r>
          </w:p>
        </w:tc>
        <w:tc>
          <w:tcPr>
            <w:tcW w:w="4614" w:type="dxa"/>
          </w:tcPr>
          <w:p w14:paraId="1EB09C94" w14:textId="157C5431" w:rsidR="007E285B" w:rsidRPr="007E285B" w:rsidRDefault="007E285B" w:rsidP="005C2E37">
            <w:pPr>
              <w:pStyle w:val="BodyText"/>
              <w:keepNext/>
              <w:spacing w:before="120" w:line="240" w:lineRule="auto"/>
              <w:rPr>
                <w:b/>
                <w:bCs/>
                <w:sz w:val="22"/>
                <w:szCs w:val="22"/>
              </w:rPr>
            </w:pPr>
            <w:bookmarkStart w:id="19" w:name="_Hlk53407538"/>
            <w:bookmarkStart w:id="20" w:name="_Hlk53407695"/>
            <w:r w:rsidRPr="007E285B">
              <w:rPr>
                <w:b/>
                <w:bCs/>
                <w:sz w:val="22"/>
                <w:szCs w:val="22"/>
              </w:rPr>
              <w:t xml:space="preserve">Inclusive hospital services </w:t>
            </w:r>
          </w:p>
          <w:p w14:paraId="78738D77" w14:textId="17BDDB26" w:rsidR="007E285B" w:rsidRPr="007E285B" w:rsidRDefault="007E285B" w:rsidP="005C2E37">
            <w:pPr>
              <w:pStyle w:val="BodyText"/>
              <w:keepNext/>
              <w:spacing w:before="120" w:line="240" w:lineRule="auto"/>
              <w:rPr>
                <w:sz w:val="22"/>
                <w:szCs w:val="22"/>
              </w:rPr>
            </w:pPr>
            <w:r w:rsidRPr="007E285B">
              <w:rPr>
                <w:sz w:val="22"/>
                <w:szCs w:val="22"/>
              </w:rPr>
              <w:t xml:space="preserve">Ensure people with disability can access services at hospitals through continuation of </w:t>
            </w:r>
            <w:r w:rsidR="0053712E">
              <w:rPr>
                <w:sz w:val="22"/>
                <w:szCs w:val="22"/>
              </w:rPr>
              <w:t xml:space="preserve">the </w:t>
            </w:r>
            <w:r w:rsidRPr="007E285B">
              <w:rPr>
                <w:sz w:val="22"/>
                <w:szCs w:val="22"/>
              </w:rPr>
              <w:t xml:space="preserve">‘Ready </w:t>
            </w:r>
            <w:proofErr w:type="gramStart"/>
            <w:r w:rsidR="0000178A">
              <w:rPr>
                <w:sz w:val="22"/>
                <w:szCs w:val="22"/>
              </w:rPr>
              <w:t>T</w:t>
            </w:r>
            <w:r w:rsidRPr="007E285B">
              <w:rPr>
                <w:sz w:val="22"/>
                <w:szCs w:val="22"/>
              </w:rPr>
              <w:t>o</w:t>
            </w:r>
            <w:proofErr w:type="gramEnd"/>
            <w:r w:rsidRPr="007E285B">
              <w:rPr>
                <w:sz w:val="22"/>
                <w:szCs w:val="22"/>
              </w:rPr>
              <w:t xml:space="preserve"> Go Home’ (RTGH) trial.</w:t>
            </w:r>
            <w:bookmarkEnd w:id="19"/>
            <w:r w:rsidRPr="007E285B">
              <w:rPr>
                <w:sz w:val="22"/>
                <w:szCs w:val="22"/>
              </w:rPr>
              <w:t xml:space="preserve"> </w:t>
            </w:r>
          </w:p>
          <w:p w14:paraId="0406F4D0" w14:textId="1F8FFE2C" w:rsidR="007E285B" w:rsidRPr="007E285B" w:rsidRDefault="007E285B" w:rsidP="005C2E37">
            <w:pPr>
              <w:pStyle w:val="BodyText"/>
              <w:keepNext/>
              <w:spacing w:before="120" w:line="240" w:lineRule="auto"/>
              <w:rPr>
                <w:sz w:val="22"/>
                <w:szCs w:val="22"/>
              </w:rPr>
            </w:pPr>
            <w:r w:rsidRPr="007E285B">
              <w:rPr>
                <w:sz w:val="22"/>
                <w:szCs w:val="22"/>
              </w:rPr>
              <w:t>RTGH is focused on addressing the delays to discharge for people with disability in Western Australian hospitals by:</w:t>
            </w:r>
          </w:p>
          <w:p w14:paraId="19EA764E" w14:textId="7E506677" w:rsidR="007E285B" w:rsidRPr="007E285B" w:rsidRDefault="007E285B" w:rsidP="0053712E">
            <w:pPr>
              <w:pStyle w:val="BodyText"/>
              <w:numPr>
                <w:ilvl w:val="0"/>
                <w:numId w:val="17"/>
              </w:numPr>
              <w:spacing w:before="120" w:line="240" w:lineRule="auto"/>
              <w:rPr>
                <w:sz w:val="22"/>
                <w:szCs w:val="22"/>
              </w:rPr>
            </w:pPr>
            <w:r w:rsidRPr="007E285B">
              <w:rPr>
                <w:sz w:val="22"/>
                <w:szCs w:val="22"/>
              </w:rPr>
              <w:t>understanding the experience of people with disability navigating the hospital discharge process</w:t>
            </w:r>
          </w:p>
          <w:p w14:paraId="52C93E4A" w14:textId="6D77D066" w:rsidR="007E285B" w:rsidRPr="007E285B" w:rsidRDefault="007E285B" w:rsidP="0053712E">
            <w:pPr>
              <w:pStyle w:val="BodyText"/>
              <w:numPr>
                <w:ilvl w:val="0"/>
                <w:numId w:val="17"/>
              </w:numPr>
              <w:spacing w:before="120" w:line="240" w:lineRule="auto"/>
              <w:rPr>
                <w:sz w:val="22"/>
                <w:szCs w:val="22"/>
              </w:rPr>
            </w:pPr>
            <w:r w:rsidRPr="007E285B">
              <w:rPr>
                <w:sz w:val="22"/>
                <w:szCs w:val="22"/>
              </w:rPr>
              <w:t>trialling and refining of new and existing resources in Australia</w:t>
            </w:r>
          </w:p>
          <w:p w14:paraId="0D678051" w14:textId="2882CBEC" w:rsidR="007E285B" w:rsidRPr="007E285B" w:rsidRDefault="007E285B" w:rsidP="0053712E">
            <w:pPr>
              <w:pStyle w:val="BodyText"/>
              <w:numPr>
                <w:ilvl w:val="0"/>
                <w:numId w:val="17"/>
              </w:numPr>
              <w:spacing w:before="120" w:line="240" w:lineRule="auto"/>
              <w:rPr>
                <w:sz w:val="22"/>
                <w:szCs w:val="22"/>
              </w:rPr>
            </w:pPr>
            <w:r w:rsidRPr="007E285B">
              <w:rPr>
                <w:sz w:val="22"/>
                <w:szCs w:val="22"/>
              </w:rPr>
              <w:t>the development of new resources co-designed with people with disability, hospital staff and mainstream health services to support discharge</w:t>
            </w:r>
          </w:p>
          <w:p w14:paraId="56B25853" w14:textId="1270C101" w:rsidR="007E285B" w:rsidRPr="007E285B" w:rsidRDefault="007E285B" w:rsidP="0053712E">
            <w:pPr>
              <w:pStyle w:val="BodyText"/>
              <w:numPr>
                <w:ilvl w:val="0"/>
                <w:numId w:val="17"/>
              </w:numPr>
              <w:spacing w:before="120" w:line="240" w:lineRule="auto"/>
              <w:rPr>
                <w:sz w:val="22"/>
                <w:szCs w:val="22"/>
              </w:rPr>
            </w:pPr>
            <w:r w:rsidRPr="007E285B">
              <w:rPr>
                <w:sz w:val="22"/>
                <w:szCs w:val="22"/>
              </w:rPr>
              <w:t>the creation of an online resource library to provide useful and practical information to support health practitioners, community services and people with disability and their families with the hospital discharge experience</w:t>
            </w:r>
          </w:p>
          <w:p w14:paraId="0A9F4B08" w14:textId="31CC1BB9" w:rsidR="007E285B" w:rsidRPr="0053712E" w:rsidRDefault="007E285B" w:rsidP="007E285B">
            <w:pPr>
              <w:pStyle w:val="BodyText"/>
              <w:numPr>
                <w:ilvl w:val="0"/>
                <w:numId w:val="17"/>
              </w:numPr>
              <w:spacing w:before="120" w:line="240" w:lineRule="auto"/>
              <w:rPr>
                <w:sz w:val="22"/>
                <w:szCs w:val="22"/>
              </w:rPr>
            </w:pPr>
            <w:r w:rsidRPr="007E285B">
              <w:rPr>
                <w:sz w:val="22"/>
                <w:szCs w:val="22"/>
              </w:rPr>
              <w:t>implementation of improved processes across WA hospitals.</w:t>
            </w:r>
            <w:bookmarkEnd w:id="20"/>
          </w:p>
        </w:tc>
        <w:tc>
          <w:tcPr>
            <w:tcW w:w="1134" w:type="dxa"/>
          </w:tcPr>
          <w:p w14:paraId="1C0E1ECA" w14:textId="1A962F2C" w:rsidR="007E285B" w:rsidRPr="001C0DE2" w:rsidRDefault="007E285B" w:rsidP="007E285B">
            <w:pPr>
              <w:pStyle w:val="BodyText"/>
              <w:spacing w:before="120" w:line="240" w:lineRule="auto"/>
              <w:rPr>
                <w:sz w:val="22"/>
                <w:szCs w:val="22"/>
              </w:rPr>
            </w:pPr>
            <w:r w:rsidRPr="007E285B">
              <w:rPr>
                <w:sz w:val="22"/>
                <w:szCs w:val="22"/>
              </w:rPr>
              <w:t>Ongoing</w:t>
            </w:r>
          </w:p>
        </w:tc>
        <w:tc>
          <w:tcPr>
            <w:tcW w:w="1701" w:type="dxa"/>
          </w:tcPr>
          <w:p w14:paraId="64BFFDA7" w14:textId="2FF77F78" w:rsidR="007E285B" w:rsidRPr="001E4519" w:rsidRDefault="0053712E" w:rsidP="007E285B">
            <w:pPr>
              <w:pStyle w:val="BodyText"/>
              <w:spacing w:before="120" w:line="240" w:lineRule="auto"/>
              <w:rPr>
                <w:sz w:val="22"/>
                <w:szCs w:val="22"/>
              </w:rPr>
            </w:pPr>
            <w:r w:rsidRPr="001E4519">
              <w:rPr>
                <w:sz w:val="22"/>
                <w:szCs w:val="22"/>
              </w:rPr>
              <w:t>Health and mental health</w:t>
            </w:r>
          </w:p>
        </w:tc>
      </w:tr>
      <w:tr w:rsidR="007E285B" w14:paraId="66BCF27B" w14:textId="77777777" w:rsidTr="00E60C14">
        <w:tc>
          <w:tcPr>
            <w:tcW w:w="1618" w:type="dxa"/>
          </w:tcPr>
          <w:p w14:paraId="1A44CAF5" w14:textId="0BC37F26" w:rsidR="007E285B" w:rsidRPr="001C0DE2" w:rsidRDefault="007E285B" w:rsidP="007E285B">
            <w:pPr>
              <w:pStyle w:val="BodyText"/>
              <w:spacing w:before="120" w:line="240" w:lineRule="auto"/>
              <w:rPr>
                <w:sz w:val="22"/>
                <w:szCs w:val="22"/>
              </w:rPr>
            </w:pPr>
            <w:r w:rsidRPr="007E285B">
              <w:rPr>
                <w:sz w:val="22"/>
                <w:szCs w:val="22"/>
              </w:rPr>
              <w:t>Disability Health Network</w:t>
            </w:r>
          </w:p>
        </w:tc>
        <w:tc>
          <w:tcPr>
            <w:tcW w:w="4614" w:type="dxa"/>
          </w:tcPr>
          <w:p w14:paraId="65F1849B" w14:textId="59B2160A" w:rsidR="007E285B" w:rsidRPr="007E285B" w:rsidRDefault="007E285B" w:rsidP="007E285B">
            <w:pPr>
              <w:pStyle w:val="BodyText"/>
              <w:spacing w:before="120" w:line="240" w:lineRule="auto"/>
              <w:rPr>
                <w:b/>
                <w:bCs/>
                <w:sz w:val="22"/>
                <w:szCs w:val="22"/>
              </w:rPr>
            </w:pPr>
            <w:r w:rsidRPr="007E285B">
              <w:rPr>
                <w:b/>
                <w:bCs/>
                <w:sz w:val="22"/>
                <w:szCs w:val="22"/>
              </w:rPr>
              <w:t xml:space="preserve">Connect, </w:t>
            </w:r>
            <w:r w:rsidR="0053712E">
              <w:rPr>
                <w:b/>
                <w:bCs/>
                <w:sz w:val="22"/>
                <w:szCs w:val="22"/>
              </w:rPr>
              <w:t>s</w:t>
            </w:r>
            <w:r w:rsidRPr="007E285B">
              <w:rPr>
                <w:b/>
                <w:bCs/>
                <w:sz w:val="22"/>
                <w:szCs w:val="22"/>
              </w:rPr>
              <w:t xml:space="preserve">hare, </w:t>
            </w:r>
            <w:r w:rsidR="0053712E">
              <w:rPr>
                <w:b/>
                <w:bCs/>
                <w:sz w:val="22"/>
                <w:szCs w:val="22"/>
              </w:rPr>
              <w:t>i</w:t>
            </w:r>
            <w:r w:rsidRPr="007E285B">
              <w:rPr>
                <w:b/>
                <w:bCs/>
                <w:sz w:val="22"/>
                <w:szCs w:val="22"/>
              </w:rPr>
              <w:t>mprove</w:t>
            </w:r>
          </w:p>
          <w:p w14:paraId="5C2ACCA1" w14:textId="7D792A29" w:rsidR="007E285B" w:rsidRPr="007E285B" w:rsidRDefault="007E285B" w:rsidP="007E285B">
            <w:pPr>
              <w:pStyle w:val="BodyText"/>
              <w:spacing w:before="120" w:line="240" w:lineRule="auto"/>
              <w:rPr>
                <w:sz w:val="22"/>
                <w:szCs w:val="22"/>
              </w:rPr>
            </w:pPr>
            <w:r w:rsidRPr="007E285B">
              <w:rPr>
                <w:sz w:val="22"/>
                <w:szCs w:val="22"/>
              </w:rPr>
              <w:t xml:space="preserve">Improve health outcomes for people with disability by enabling consumers, families and carers, health professionals, hospitals, health services and the WA Department of Health to engage and collaborate effectively. </w:t>
            </w:r>
          </w:p>
        </w:tc>
        <w:tc>
          <w:tcPr>
            <w:tcW w:w="1134" w:type="dxa"/>
          </w:tcPr>
          <w:p w14:paraId="70F91C18" w14:textId="2C5370C4" w:rsidR="007E285B" w:rsidRPr="001C0DE2" w:rsidRDefault="007E285B" w:rsidP="007E285B">
            <w:pPr>
              <w:pStyle w:val="BodyText"/>
              <w:spacing w:before="120" w:line="240" w:lineRule="auto"/>
              <w:rPr>
                <w:sz w:val="22"/>
                <w:szCs w:val="22"/>
              </w:rPr>
            </w:pPr>
            <w:r w:rsidRPr="007E285B">
              <w:rPr>
                <w:sz w:val="22"/>
                <w:szCs w:val="22"/>
              </w:rPr>
              <w:t>Ongoing</w:t>
            </w:r>
          </w:p>
        </w:tc>
        <w:tc>
          <w:tcPr>
            <w:tcW w:w="1701" w:type="dxa"/>
          </w:tcPr>
          <w:p w14:paraId="1FB7BC3B" w14:textId="29EB042F" w:rsidR="007E285B" w:rsidRPr="001E4519" w:rsidRDefault="0053712E" w:rsidP="007E285B">
            <w:pPr>
              <w:pStyle w:val="BodyText"/>
              <w:spacing w:before="120" w:line="240" w:lineRule="auto"/>
              <w:rPr>
                <w:sz w:val="22"/>
                <w:szCs w:val="22"/>
              </w:rPr>
            </w:pPr>
            <w:r w:rsidRPr="001E4519">
              <w:rPr>
                <w:sz w:val="22"/>
                <w:szCs w:val="22"/>
              </w:rPr>
              <w:t>Health and mental health</w:t>
            </w:r>
          </w:p>
        </w:tc>
      </w:tr>
    </w:tbl>
    <w:p w14:paraId="63B33693" w14:textId="77777777" w:rsidR="0053712E" w:rsidRDefault="0053712E" w:rsidP="004B0C63">
      <w:pPr>
        <w:pStyle w:val="Heading3"/>
      </w:pPr>
    </w:p>
    <w:p w14:paraId="04C6BEAF" w14:textId="77777777" w:rsidR="0053712E" w:rsidRDefault="0053712E">
      <w:pPr>
        <w:spacing w:after="0" w:line="240" w:lineRule="auto"/>
        <w:rPr>
          <w:rFonts w:eastAsia="Times New Roman" w:cs="Arial"/>
          <w:b/>
          <w:bCs/>
          <w:color w:val="2C5C86"/>
        </w:rPr>
      </w:pPr>
      <w:r>
        <w:br w:type="page"/>
      </w:r>
    </w:p>
    <w:p w14:paraId="6CE9AC05" w14:textId="49B9FF7E" w:rsidR="004B0C63" w:rsidRDefault="008045FB" w:rsidP="008045FB">
      <w:pPr>
        <w:pStyle w:val="Heading2"/>
        <w:rPr>
          <w:rFonts w:asciiTheme="minorHAnsi" w:hAnsiTheme="minorHAnsi"/>
        </w:rPr>
      </w:pPr>
      <w:bookmarkStart w:id="21" w:name="_Toc68619732"/>
      <w:r>
        <w:lastRenderedPageBreak/>
        <w:t>Rights and equity</w:t>
      </w:r>
      <w:bookmarkEnd w:id="21"/>
    </w:p>
    <w:p w14:paraId="4DD8047D" w14:textId="2F072CBE" w:rsidR="008E4273" w:rsidRPr="0045568B" w:rsidRDefault="008E4273" w:rsidP="008E4273">
      <w:pPr>
        <w:pStyle w:val="BodyText"/>
        <w:spacing w:line="240" w:lineRule="auto"/>
      </w:pPr>
      <w:r w:rsidRPr="0045568B">
        <w:rPr>
          <w:b/>
          <w:bCs/>
        </w:rPr>
        <w:t>What it is about</w:t>
      </w:r>
      <w:r w:rsidRPr="0045568B">
        <w:t xml:space="preserve"> – </w:t>
      </w:r>
      <w:r>
        <w:t>everyone is treated fairly</w:t>
      </w:r>
    </w:p>
    <w:p w14:paraId="73310833" w14:textId="28FA9E57" w:rsidR="008E4273" w:rsidRDefault="008E4273" w:rsidP="008E4273">
      <w:pPr>
        <w:pStyle w:val="BodyText"/>
        <w:spacing w:after="360" w:line="240" w:lineRule="auto"/>
      </w:pPr>
      <w:r w:rsidRPr="0045568B">
        <w:rPr>
          <w:b/>
          <w:bCs/>
        </w:rPr>
        <w:t>What it means</w:t>
      </w:r>
      <w:r w:rsidRPr="0045568B">
        <w:t xml:space="preserve"> – “I </w:t>
      </w:r>
      <w:r>
        <w:t>am treated fairly and with dignity and respect, and my rights are upheld</w:t>
      </w:r>
      <w:r w:rsidRPr="0045568B">
        <w:t>”</w:t>
      </w:r>
    </w:p>
    <w:p w14:paraId="3B146FBC" w14:textId="7B2DC07A" w:rsidR="008E4273" w:rsidRDefault="008E4273" w:rsidP="008E4273">
      <w:pPr>
        <w:pStyle w:val="Heading4"/>
        <w:spacing w:before="0" w:after="0" w:line="360" w:lineRule="auto"/>
      </w:pPr>
      <w:r>
        <w:t>Table 16 – Rights and equity</w:t>
      </w:r>
    </w:p>
    <w:tbl>
      <w:tblPr>
        <w:tblStyle w:val="TableStyle"/>
        <w:tblW w:w="0" w:type="auto"/>
        <w:tblLook w:val="04A0" w:firstRow="1" w:lastRow="0" w:firstColumn="1" w:lastColumn="0" w:noHBand="0" w:noVBand="1"/>
      </w:tblPr>
      <w:tblGrid>
        <w:gridCol w:w="2270"/>
        <w:gridCol w:w="3962"/>
        <w:gridCol w:w="2778"/>
      </w:tblGrid>
      <w:tr w:rsidR="008E4273" w14:paraId="1874DC91" w14:textId="77777777" w:rsidTr="00E60C14">
        <w:trPr>
          <w:cnfStyle w:val="100000000000" w:firstRow="1" w:lastRow="0" w:firstColumn="0" w:lastColumn="0" w:oddVBand="0" w:evenVBand="0" w:oddHBand="0" w:evenHBand="0" w:firstRowFirstColumn="0" w:firstRowLastColumn="0" w:lastRowFirstColumn="0" w:lastRowLastColumn="0"/>
        </w:trPr>
        <w:tc>
          <w:tcPr>
            <w:tcW w:w="2270" w:type="dxa"/>
          </w:tcPr>
          <w:p w14:paraId="1A0F45A8" w14:textId="621C41F4" w:rsidR="008E4273" w:rsidRDefault="008E4273" w:rsidP="00E60C14">
            <w:pPr>
              <w:pStyle w:val="BodyText"/>
              <w:spacing w:before="120" w:line="240" w:lineRule="auto"/>
            </w:pPr>
            <w:r>
              <w:t xml:space="preserve">Strategic </w:t>
            </w:r>
            <w:r w:rsidR="0000178A">
              <w:t>P</w:t>
            </w:r>
            <w:r>
              <w:t>riorities</w:t>
            </w:r>
          </w:p>
        </w:tc>
        <w:tc>
          <w:tcPr>
            <w:tcW w:w="3962" w:type="dxa"/>
          </w:tcPr>
          <w:p w14:paraId="56F00703" w14:textId="77777777" w:rsidR="008E4273" w:rsidRDefault="008E4273" w:rsidP="00E60C14">
            <w:pPr>
              <w:pStyle w:val="BodyText"/>
              <w:spacing w:before="120" w:line="240" w:lineRule="auto"/>
            </w:pPr>
            <w:r>
              <w:t>Outcomes</w:t>
            </w:r>
          </w:p>
        </w:tc>
        <w:tc>
          <w:tcPr>
            <w:tcW w:w="2778" w:type="dxa"/>
          </w:tcPr>
          <w:p w14:paraId="5149D4C8" w14:textId="77777777" w:rsidR="008E4273" w:rsidRDefault="008E4273" w:rsidP="00E60C14">
            <w:pPr>
              <w:pStyle w:val="BodyText"/>
              <w:spacing w:before="120" w:line="240" w:lineRule="auto"/>
            </w:pPr>
            <w:r>
              <w:t>Priority Action</w:t>
            </w:r>
          </w:p>
        </w:tc>
      </w:tr>
      <w:tr w:rsidR="008E4273" w14:paraId="074A4B69" w14:textId="77777777" w:rsidTr="00E60C14">
        <w:tc>
          <w:tcPr>
            <w:tcW w:w="2270" w:type="dxa"/>
          </w:tcPr>
          <w:p w14:paraId="174FFE3D"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Justice</w:t>
            </w:r>
          </w:p>
          <w:p w14:paraId="72D93037"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 xml:space="preserve">Advocacy </w:t>
            </w:r>
          </w:p>
          <w:p w14:paraId="111BA7D1"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 xml:space="preserve">Legislation and safety </w:t>
            </w:r>
          </w:p>
          <w:p w14:paraId="2A48AA46" w14:textId="15A1F407" w:rsidR="008E4273" w:rsidRPr="008E4273" w:rsidRDefault="008E4273" w:rsidP="008E4273">
            <w:pPr>
              <w:pStyle w:val="BodyText"/>
              <w:numPr>
                <w:ilvl w:val="0"/>
                <w:numId w:val="17"/>
              </w:numPr>
              <w:spacing w:before="120" w:line="240" w:lineRule="auto"/>
              <w:rPr>
                <w:rFonts w:eastAsia="Times New Roman"/>
              </w:rPr>
            </w:pPr>
            <w:r w:rsidRPr="008E4273">
              <w:rPr>
                <w:sz w:val="22"/>
                <w:szCs w:val="22"/>
              </w:rPr>
              <w:t>Information</w:t>
            </w:r>
          </w:p>
        </w:tc>
        <w:tc>
          <w:tcPr>
            <w:tcW w:w="3962" w:type="dxa"/>
          </w:tcPr>
          <w:p w14:paraId="1F14CDB9"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Legislation and policies protect the rights and interests of people with disability</w:t>
            </w:r>
          </w:p>
          <w:p w14:paraId="7C24FE2E"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 xml:space="preserve">People with disability and their advocates have their voices heard </w:t>
            </w:r>
          </w:p>
          <w:p w14:paraId="323831F5" w14:textId="77777777" w:rsidR="008E4273" w:rsidRPr="008E4273" w:rsidRDefault="008E4273" w:rsidP="008E4273">
            <w:pPr>
              <w:pStyle w:val="BodyText"/>
              <w:numPr>
                <w:ilvl w:val="0"/>
                <w:numId w:val="17"/>
              </w:numPr>
              <w:spacing w:before="120" w:line="240" w:lineRule="auto"/>
              <w:rPr>
                <w:sz w:val="22"/>
                <w:szCs w:val="22"/>
              </w:rPr>
            </w:pPr>
            <w:r w:rsidRPr="008E4273">
              <w:rPr>
                <w:sz w:val="22"/>
                <w:szCs w:val="22"/>
              </w:rPr>
              <w:t xml:space="preserve">People with disability are safe from violence, abuse, </w:t>
            </w:r>
            <w:proofErr w:type="gramStart"/>
            <w:r w:rsidRPr="008E4273">
              <w:rPr>
                <w:sz w:val="22"/>
                <w:szCs w:val="22"/>
              </w:rPr>
              <w:t>neglect</w:t>
            </w:r>
            <w:proofErr w:type="gramEnd"/>
            <w:r w:rsidRPr="008E4273">
              <w:rPr>
                <w:sz w:val="22"/>
                <w:szCs w:val="22"/>
              </w:rPr>
              <w:t xml:space="preserve"> and exploitation</w:t>
            </w:r>
          </w:p>
          <w:p w14:paraId="402CAD98" w14:textId="30E15899" w:rsidR="008E4273" w:rsidRPr="00280C83" w:rsidRDefault="008E4273" w:rsidP="008E4273">
            <w:pPr>
              <w:pStyle w:val="BodyText"/>
              <w:numPr>
                <w:ilvl w:val="0"/>
                <w:numId w:val="17"/>
              </w:numPr>
              <w:spacing w:before="120" w:line="240" w:lineRule="auto"/>
              <w:rPr>
                <w:sz w:val="22"/>
                <w:szCs w:val="22"/>
              </w:rPr>
            </w:pPr>
            <w:r w:rsidRPr="008E4273">
              <w:rPr>
                <w:sz w:val="22"/>
                <w:szCs w:val="22"/>
              </w:rPr>
              <w:t>People with disability have access to the right information in the right ways so they can make informed choices and decisions</w:t>
            </w:r>
          </w:p>
        </w:tc>
        <w:tc>
          <w:tcPr>
            <w:tcW w:w="2778" w:type="dxa"/>
          </w:tcPr>
          <w:p w14:paraId="57D0FB6C" w14:textId="306F2A80" w:rsidR="008E4273" w:rsidRPr="008E4273" w:rsidRDefault="008E4273" w:rsidP="008E4273">
            <w:pPr>
              <w:pStyle w:val="BodyText"/>
              <w:spacing w:before="120" w:line="240" w:lineRule="auto"/>
            </w:pPr>
            <w:r w:rsidRPr="008E4273">
              <w:rPr>
                <w:sz w:val="22"/>
                <w:szCs w:val="22"/>
              </w:rPr>
              <w:t xml:space="preserve">Identify legislative reform required to improve outcomes for people with disability, including but not limited to the Disability Services Act 1993, and provide advice to </w:t>
            </w:r>
            <w:r w:rsidR="00B04940">
              <w:rPr>
                <w:sz w:val="22"/>
                <w:szCs w:val="22"/>
              </w:rPr>
              <w:t>g</w:t>
            </w:r>
            <w:r w:rsidRPr="008E4273">
              <w:rPr>
                <w:sz w:val="22"/>
                <w:szCs w:val="22"/>
              </w:rPr>
              <w:t>overnment to better support the rights of people with disability</w:t>
            </w:r>
          </w:p>
        </w:tc>
      </w:tr>
    </w:tbl>
    <w:p w14:paraId="483BA135" w14:textId="77777777" w:rsidR="008E4273" w:rsidRDefault="008E4273" w:rsidP="008E4273">
      <w:pPr>
        <w:pStyle w:val="Heading3"/>
        <w:rPr>
          <w:rFonts w:eastAsia="Arial"/>
        </w:rPr>
      </w:pPr>
      <w:r>
        <w:rPr>
          <w:rFonts w:eastAsia="Arial"/>
        </w:rPr>
        <w:t>Outcomes</w:t>
      </w:r>
    </w:p>
    <w:p w14:paraId="32A45296" w14:textId="77CE7D0D" w:rsidR="008E4273" w:rsidRDefault="008E4273" w:rsidP="008E4273">
      <w:pPr>
        <w:pStyle w:val="Heading4"/>
        <w:spacing w:before="0" w:after="0" w:line="360" w:lineRule="auto"/>
      </w:pPr>
      <w:r w:rsidRPr="00280C83">
        <w:rPr>
          <w:rFonts w:eastAsia="Arial"/>
          <w:szCs w:val="24"/>
        </w:rPr>
        <w:t>Tabl</w:t>
      </w:r>
      <w:r>
        <w:t>e 17 – Rights and equity: Outcome 12 – Legislation and policies protect</w:t>
      </w:r>
      <w:r w:rsidR="001A1C6C">
        <w:t xml:space="preserve"> the rights and interests of people with disability</w:t>
      </w:r>
    </w:p>
    <w:tbl>
      <w:tblPr>
        <w:tblStyle w:val="TableStyle"/>
        <w:tblW w:w="9067" w:type="dxa"/>
        <w:tblLook w:val="04A0" w:firstRow="1" w:lastRow="0" w:firstColumn="1" w:lastColumn="0" w:noHBand="0" w:noVBand="1"/>
      </w:tblPr>
      <w:tblGrid>
        <w:gridCol w:w="1618"/>
        <w:gridCol w:w="4614"/>
        <w:gridCol w:w="1134"/>
        <w:gridCol w:w="1701"/>
      </w:tblGrid>
      <w:tr w:rsidR="008E4273" w14:paraId="14A0EA21"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65010048" w14:textId="77777777" w:rsidR="008E4273" w:rsidRDefault="008E4273" w:rsidP="00E60C14">
            <w:pPr>
              <w:pStyle w:val="BodyText"/>
              <w:spacing w:before="120" w:line="240" w:lineRule="auto"/>
            </w:pPr>
            <w:r>
              <w:t>Lead</w:t>
            </w:r>
          </w:p>
        </w:tc>
        <w:tc>
          <w:tcPr>
            <w:tcW w:w="4614" w:type="dxa"/>
          </w:tcPr>
          <w:p w14:paraId="7274C868" w14:textId="77777777" w:rsidR="008E4273" w:rsidRDefault="008E4273" w:rsidP="00E60C14">
            <w:pPr>
              <w:pStyle w:val="BodyText"/>
              <w:spacing w:before="120" w:line="240" w:lineRule="auto"/>
            </w:pPr>
            <w:r>
              <w:t>Actions</w:t>
            </w:r>
          </w:p>
        </w:tc>
        <w:tc>
          <w:tcPr>
            <w:tcW w:w="1134" w:type="dxa"/>
          </w:tcPr>
          <w:p w14:paraId="05394076" w14:textId="77777777" w:rsidR="008E4273" w:rsidRDefault="008E4273" w:rsidP="00E60C14">
            <w:pPr>
              <w:pStyle w:val="BodyText"/>
              <w:spacing w:before="120" w:line="240" w:lineRule="auto"/>
            </w:pPr>
            <w:r>
              <w:t>Timing</w:t>
            </w:r>
          </w:p>
        </w:tc>
        <w:tc>
          <w:tcPr>
            <w:tcW w:w="1701" w:type="dxa"/>
          </w:tcPr>
          <w:p w14:paraId="006A99F5" w14:textId="77777777" w:rsidR="008E4273" w:rsidRDefault="008E4273" w:rsidP="00E60C14">
            <w:pPr>
              <w:pStyle w:val="BodyText"/>
              <w:spacing w:before="120" w:line="240" w:lineRule="auto"/>
            </w:pPr>
            <w:r>
              <w:t>Strategic Priorities</w:t>
            </w:r>
          </w:p>
        </w:tc>
      </w:tr>
      <w:tr w:rsidR="00EA2F68" w14:paraId="73044A7A" w14:textId="77777777" w:rsidTr="00E60C14">
        <w:tc>
          <w:tcPr>
            <w:tcW w:w="1618" w:type="dxa"/>
          </w:tcPr>
          <w:p w14:paraId="7C42A836" w14:textId="7C4FF983" w:rsidR="00EA2F68" w:rsidRPr="00E812EF" w:rsidRDefault="00EA2F68" w:rsidP="00EA2F68">
            <w:pPr>
              <w:pStyle w:val="BodyText"/>
              <w:spacing w:before="120" w:line="240" w:lineRule="auto"/>
              <w:rPr>
                <w:sz w:val="22"/>
                <w:szCs w:val="22"/>
              </w:rPr>
            </w:pPr>
            <w:r w:rsidRPr="00EA2F68">
              <w:rPr>
                <w:sz w:val="22"/>
                <w:szCs w:val="22"/>
              </w:rPr>
              <w:t>Department of Communities</w:t>
            </w:r>
          </w:p>
        </w:tc>
        <w:tc>
          <w:tcPr>
            <w:tcW w:w="4614" w:type="dxa"/>
          </w:tcPr>
          <w:p w14:paraId="374F60BD" w14:textId="21DE597B" w:rsidR="00EA2F68" w:rsidRPr="00EA2F68" w:rsidRDefault="00EA2F68" w:rsidP="00EA2F68">
            <w:pPr>
              <w:pStyle w:val="BodyText"/>
              <w:spacing w:before="120" w:line="240" w:lineRule="auto"/>
              <w:rPr>
                <w:b/>
                <w:bCs/>
                <w:sz w:val="22"/>
                <w:szCs w:val="22"/>
              </w:rPr>
            </w:pPr>
            <w:r w:rsidRPr="00EA2F68">
              <w:rPr>
                <w:b/>
                <w:bCs/>
                <w:sz w:val="22"/>
                <w:szCs w:val="22"/>
              </w:rPr>
              <w:t>All together for one</w:t>
            </w:r>
          </w:p>
          <w:p w14:paraId="310F4367" w14:textId="033B06DA" w:rsidR="00EA2F68" w:rsidRPr="00EA2F68" w:rsidRDefault="00EA2F68" w:rsidP="00EA2F68">
            <w:pPr>
              <w:pStyle w:val="BodyText"/>
              <w:spacing w:before="120" w:line="240" w:lineRule="auto"/>
              <w:rPr>
                <w:sz w:val="22"/>
                <w:szCs w:val="22"/>
              </w:rPr>
            </w:pPr>
            <w:r w:rsidRPr="00EA2F68">
              <w:rPr>
                <w:sz w:val="22"/>
                <w:szCs w:val="22"/>
              </w:rPr>
              <w:t xml:space="preserve">Identify legislative reform required to improve outcomes for people with disability, including but not limited to the Disability Services Act 1993, and provide advice to </w:t>
            </w:r>
            <w:r w:rsidR="00CE5B9B">
              <w:rPr>
                <w:sz w:val="22"/>
                <w:szCs w:val="22"/>
              </w:rPr>
              <w:t>g</w:t>
            </w:r>
            <w:r w:rsidRPr="00EA2F68">
              <w:rPr>
                <w:sz w:val="22"/>
                <w:szCs w:val="22"/>
              </w:rPr>
              <w:t>overnment to better support the rights of people with disability.</w:t>
            </w:r>
          </w:p>
        </w:tc>
        <w:tc>
          <w:tcPr>
            <w:tcW w:w="1134" w:type="dxa"/>
          </w:tcPr>
          <w:p w14:paraId="3199891B" w14:textId="2B309D70" w:rsidR="00EA2F68" w:rsidRPr="00E812EF" w:rsidRDefault="00EA2F68" w:rsidP="00EA2F68">
            <w:pPr>
              <w:pStyle w:val="BodyText"/>
              <w:spacing w:before="120" w:line="240" w:lineRule="auto"/>
              <w:rPr>
                <w:sz w:val="22"/>
                <w:szCs w:val="22"/>
              </w:rPr>
            </w:pPr>
            <w:r w:rsidRPr="00EA2F68">
              <w:rPr>
                <w:sz w:val="22"/>
                <w:szCs w:val="22"/>
              </w:rPr>
              <w:t>Short</w:t>
            </w:r>
          </w:p>
        </w:tc>
        <w:tc>
          <w:tcPr>
            <w:tcW w:w="1701" w:type="dxa"/>
          </w:tcPr>
          <w:p w14:paraId="42C2EE1B" w14:textId="77777777" w:rsidR="00CE5B9B" w:rsidRPr="008E4273" w:rsidRDefault="00CE5B9B" w:rsidP="00CE5B9B">
            <w:pPr>
              <w:pStyle w:val="BodyText"/>
              <w:spacing w:before="120" w:line="240" w:lineRule="auto"/>
              <w:rPr>
                <w:sz w:val="22"/>
                <w:szCs w:val="22"/>
              </w:rPr>
            </w:pPr>
            <w:r w:rsidRPr="008E4273">
              <w:rPr>
                <w:sz w:val="22"/>
                <w:szCs w:val="22"/>
              </w:rPr>
              <w:t>Justice</w:t>
            </w:r>
          </w:p>
          <w:p w14:paraId="4B35585A" w14:textId="77777777" w:rsidR="00CE5B9B" w:rsidRPr="008E4273" w:rsidRDefault="00CE5B9B" w:rsidP="00CE5B9B">
            <w:pPr>
              <w:pStyle w:val="BodyText"/>
              <w:spacing w:before="120" w:line="240" w:lineRule="auto"/>
              <w:rPr>
                <w:sz w:val="22"/>
                <w:szCs w:val="22"/>
              </w:rPr>
            </w:pPr>
            <w:r w:rsidRPr="008E4273">
              <w:rPr>
                <w:sz w:val="22"/>
                <w:szCs w:val="22"/>
              </w:rPr>
              <w:t xml:space="preserve">Advocacy </w:t>
            </w:r>
          </w:p>
          <w:p w14:paraId="588B46AA" w14:textId="77777777" w:rsidR="00CE5B9B" w:rsidRPr="008E4273" w:rsidRDefault="00CE5B9B" w:rsidP="00CE5B9B">
            <w:pPr>
              <w:pStyle w:val="BodyText"/>
              <w:spacing w:before="120" w:line="240" w:lineRule="auto"/>
              <w:rPr>
                <w:sz w:val="22"/>
                <w:szCs w:val="22"/>
              </w:rPr>
            </w:pPr>
            <w:r w:rsidRPr="008E4273">
              <w:rPr>
                <w:sz w:val="22"/>
                <w:szCs w:val="22"/>
              </w:rPr>
              <w:t xml:space="preserve">Legislation and safety </w:t>
            </w:r>
          </w:p>
          <w:p w14:paraId="6A2D9D9C" w14:textId="7222DD05" w:rsidR="00EA2F68" w:rsidRPr="00280C83" w:rsidRDefault="00CE5B9B" w:rsidP="00CE5B9B">
            <w:pPr>
              <w:pStyle w:val="BodyText"/>
              <w:spacing w:before="120" w:line="240" w:lineRule="auto"/>
              <w:rPr>
                <w:sz w:val="22"/>
                <w:szCs w:val="22"/>
              </w:rPr>
            </w:pPr>
            <w:r w:rsidRPr="008E4273">
              <w:rPr>
                <w:sz w:val="22"/>
                <w:szCs w:val="22"/>
              </w:rPr>
              <w:t>Information</w:t>
            </w:r>
          </w:p>
        </w:tc>
      </w:tr>
      <w:tr w:rsidR="00EA2F68" w14:paraId="7A979FF9" w14:textId="77777777" w:rsidTr="00E60C14">
        <w:tc>
          <w:tcPr>
            <w:tcW w:w="1618" w:type="dxa"/>
          </w:tcPr>
          <w:p w14:paraId="1EE92AF7" w14:textId="03149521" w:rsidR="00EA2F68" w:rsidRPr="00AB5EA4" w:rsidRDefault="00EA2F68" w:rsidP="00EA2F68">
            <w:pPr>
              <w:pStyle w:val="BodyText"/>
              <w:spacing w:before="120" w:line="240" w:lineRule="auto"/>
              <w:rPr>
                <w:sz w:val="22"/>
                <w:szCs w:val="22"/>
              </w:rPr>
            </w:pPr>
            <w:r w:rsidRPr="00EA2F68">
              <w:rPr>
                <w:sz w:val="22"/>
                <w:szCs w:val="22"/>
              </w:rPr>
              <w:lastRenderedPageBreak/>
              <w:t>Department of Communities</w:t>
            </w:r>
          </w:p>
        </w:tc>
        <w:tc>
          <w:tcPr>
            <w:tcW w:w="4614" w:type="dxa"/>
          </w:tcPr>
          <w:p w14:paraId="47A9B262" w14:textId="0D481871" w:rsidR="00EA2F68" w:rsidRPr="00EA2F68" w:rsidRDefault="00EA2F68" w:rsidP="00156625">
            <w:pPr>
              <w:pStyle w:val="BodyText"/>
              <w:keepNext/>
              <w:spacing w:before="120" w:line="240" w:lineRule="auto"/>
              <w:rPr>
                <w:b/>
                <w:bCs/>
                <w:sz w:val="22"/>
                <w:szCs w:val="22"/>
              </w:rPr>
            </w:pPr>
            <w:r w:rsidRPr="00EA2F68">
              <w:rPr>
                <w:b/>
                <w:bCs/>
                <w:sz w:val="22"/>
                <w:szCs w:val="22"/>
              </w:rPr>
              <w:t xml:space="preserve">Continuously improving </w:t>
            </w:r>
          </w:p>
          <w:p w14:paraId="72221633" w14:textId="542D3790" w:rsidR="00EA2F68" w:rsidRPr="00EA2F68" w:rsidRDefault="00EA2F68" w:rsidP="00156625">
            <w:pPr>
              <w:pStyle w:val="BodyText"/>
              <w:keepLines/>
              <w:spacing w:before="120" w:line="240" w:lineRule="auto"/>
              <w:rPr>
                <w:sz w:val="22"/>
                <w:szCs w:val="22"/>
              </w:rPr>
            </w:pPr>
            <w:r w:rsidRPr="00EA2F68">
              <w:rPr>
                <w:sz w:val="22"/>
                <w:szCs w:val="22"/>
              </w:rPr>
              <w:t>Embed continuous improvement practices within policy, service design and service delivery to achieve equitable access and parity of outcomes for people with disability, and in response to matters related to the Royal Commission into Violence, Abuse, Neglect and Exploitation of People with Disability.</w:t>
            </w:r>
          </w:p>
        </w:tc>
        <w:tc>
          <w:tcPr>
            <w:tcW w:w="1134" w:type="dxa"/>
          </w:tcPr>
          <w:p w14:paraId="20BAA5E1" w14:textId="65B9779C" w:rsidR="00EA2F68" w:rsidRPr="00AB5EA4" w:rsidRDefault="00EA2F68" w:rsidP="00EA2F68">
            <w:pPr>
              <w:pStyle w:val="BodyText"/>
              <w:spacing w:before="120" w:line="240" w:lineRule="auto"/>
              <w:rPr>
                <w:sz w:val="22"/>
                <w:szCs w:val="22"/>
              </w:rPr>
            </w:pPr>
            <w:r w:rsidRPr="00EA2F68">
              <w:rPr>
                <w:sz w:val="22"/>
                <w:szCs w:val="22"/>
              </w:rPr>
              <w:t>Short</w:t>
            </w:r>
          </w:p>
        </w:tc>
        <w:tc>
          <w:tcPr>
            <w:tcW w:w="1701" w:type="dxa"/>
          </w:tcPr>
          <w:p w14:paraId="06ABF8B9" w14:textId="77777777" w:rsidR="00CE5B9B" w:rsidRPr="008E4273" w:rsidRDefault="00CE5B9B" w:rsidP="00CE5B9B">
            <w:pPr>
              <w:pStyle w:val="BodyText"/>
              <w:spacing w:before="120" w:line="240" w:lineRule="auto"/>
              <w:rPr>
                <w:sz w:val="22"/>
                <w:szCs w:val="22"/>
              </w:rPr>
            </w:pPr>
            <w:r w:rsidRPr="008E4273">
              <w:rPr>
                <w:sz w:val="22"/>
                <w:szCs w:val="22"/>
              </w:rPr>
              <w:t>Justice</w:t>
            </w:r>
          </w:p>
          <w:p w14:paraId="0E717FE4" w14:textId="77777777" w:rsidR="00CE5B9B" w:rsidRPr="008E4273" w:rsidRDefault="00CE5B9B" w:rsidP="00CE5B9B">
            <w:pPr>
              <w:pStyle w:val="BodyText"/>
              <w:spacing w:before="120" w:line="240" w:lineRule="auto"/>
              <w:rPr>
                <w:sz w:val="22"/>
                <w:szCs w:val="22"/>
              </w:rPr>
            </w:pPr>
            <w:r w:rsidRPr="008E4273">
              <w:rPr>
                <w:sz w:val="22"/>
                <w:szCs w:val="22"/>
              </w:rPr>
              <w:t xml:space="preserve">Advocacy </w:t>
            </w:r>
          </w:p>
          <w:p w14:paraId="33440786" w14:textId="77777777" w:rsidR="00CE5B9B" w:rsidRPr="008E4273" w:rsidRDefault="00CE5B9B" w:rsidP="00CE5B9B">
            <w:pPr>
              <w:pStyle w:val="BodyText"/>
              <w:spacing w:before="120" w:line="240" w:lineRule="auto"/>
              <w:rPr>
                <w:sz w:val="22"/>
                <w:szCs w:val="22"/>
              </w:rPr>
            </w:pPr>
            <w:r w:rsidRPr="008E4273">
              <w:rPr>
                <w:sz w:val="22"/>
                <w:szCs w:val="22"/>
              </w:rPr>
              <w:t xml:space="preserve">Legislation and safety </w:t>
            </w:r>
          </w:p>
          <w:p w14:paraId="337A6C40" w14:textId="53E17446" w:rsidR="00EA2F68" w:rsidRDefault="00CE5B9B" w:rsidP="00CE5B9B">
            <w:pPr>
              <w:pStyle w:val="BodyText"/>
              <w:spacing w:before="120" w:line="240" w:lineRule="auto"/>
              <w:rPr>
                <w:sz w:val="22"/>
                <w:szCs w:val="22"/>
              </w:rPr>
            </w:pPr>
            <w:r w:rsidRPr="008E4273">
              <w:rPr>
                <w:sz w:val="22"/>
                <w:szCs w:val="22"/>
              </w:rPr>
              <w:t>Information</w:t>
            </w:r>
          </w:p>
        </w:tc>
      </w:tr>
      <w:tr w:rsidR="00EA2F68" w14:paraId="40FF66A2" w14:textId="77777777" w:rsidTr="00E60C14">
        <w:tc>
          <w:tcPr>
            <w:tcW w:w="1618" w:type="dxa"/>
          </w:tcPr>
          <w:p w14:paraId="40EAAAE0" w14:textId="172E95E2" w:rsidR="00EA2F68" w:rsidRPr="00AB5EA4" w:rsidRDefault="00EA2F68" w:rsidP="00EA2F68">
            <w:pPr>
              <w:pStyle w:val="BodyText"/>
              <w:spacing w:before="120" w:line="240" w:lineRule="auto"/>
              <w:rPr>
                <w:sz w:val="22"/>
                <w:szCs w:val="22"/>
              </w:rPr>
            </w:pPr>
            <w:r w:rsidRPr="00EA2F68">
              <w:rPr>
                <w:sz w:val="22"/>
                <w:szCs w:val="22"/>
              </w:rPr>
              <w:t>Department of Justice</w:t>
            </w:r>
          </w:p>
        </w:tc>
        <w:tc>
          <w:tcPr>
            <w:tcW w:w="4614" w:type="dxa"/>
          </w:tcPr>
          <w:p w14:paraId="7138BC64" w14:textId="23C6661C" w:rsidR="00EA2F68" w:rsidRPr="00EA2F68" w:rsidRDefault="00EA2F68" w:rsidP="00EA2F68">
            <w:pPr>
              <w:pStyle w:val="BodyText"/>
              <w:spacing w:before="120" w:line="240" w:lineRule="auto"/>
              <w:rPr>
                <w:b/>
                <w:bCs/>
                <w:sz w:val="22"/>
                <w:szCs w:val="22"/>
              </w:rPr>
            </w:pPr>
            <w:r w:rsidRPr="00EA2F68">
              <w:rPr>
                <w:b/>
                <w:bCs/>
                <w:sz w:val="22"/>
                <w:szCs w:val="22"/>
              </w:rPr>
              <w:t>Modernising criminal justice legislation</w:t>
            </w:r>
          </w:p>
          <w:p w14:paraId="28A0387F" w14:textId="77777777" w:rsidR="00EA2F68" w:rsidRPr="00EA2F68" w:rsidRDefault="00EA2F68" w:rsidP="00EA2F68">
            <w:pPr>
              <w:pStyle w:val="BodyText"/>
              <w:spacing w:before="120" w:line="240" w:lineRule="auto"/>
              <w:rPr>
                <w:sz w:val="22"/>
                <w:szCs w:val="22"/>
              </w:rPr>
            </w:pPr>
            <w:r w:rsidRPr="00EA2F68">
              <w:rPr>
                <w:sz w:val="22"/>
                <w:szCs w:val="22"/>
              </w:rPr>
              <w:t>Finalise reforms to the Criminal Law (Mentally Impaired Accused) Act 1996 (WA) to improve justice outcomes for mentally impaired accused people including by:</w:t>
            </w:r>
          </w:p>
          <w:p w14:paraId="25A436D5" w14:textId="06006B6D" w:rsidR="00EA2F68" w:rsidRPr="00EA2F68" w:rsidRDefault="00EA2F68" w:rsidP="00CE5B9B">
            <w:pPr>
              <w:pStyle w:val="BodyText"/>
              <w:numPr>
                <w:ilvl w:val="0"/>
                <w:numId w:val="17"/>
              </w:numPr>
              <w:spacing w:before="120" w:line="240" w:lineRule="auto"/>
              <w:rPr>
                <w:sz w:val="22"/>
                <w:szCs w:val="22"/>
              </w:rPr>
            </w:pPr>
            <w:r w:rsidRPr="00EA2F68">
              <w:rPr>
                <w:sz w:val="22"/>
                <w:szCs w:val="22"/>
              </w:rPr>
              <w:t>abolishing indefinite custody orders</w:t>
            </w:r>
          </w:p>
          <w:p w14:paraId="27D842ED" w14:textId="5925E7B3" w:rsidR="00EA2F68" w:rsidRPr="00EA2F68" w:rsidRDefault="00EA2F68" w:rsidP="00CE5B9B">
            <w:pPr>
              <w:pStyle w:val="BodyText"/>
              <w:numPr>
                <w:ilvl w:val="0"/>
                <w:numId w:val="17"/>
              </w:numPr>
              <w:spacing w:before="120" w:line="240" w:lineRule="auto"/>
              <w:rPr>
                <w:sz w:val="22"/>
                <w:szCs w:val="22"/>
              </w:rPr>
            </w:pPr>
            <w:r w:rsidRPr="00EA2F68">
              <w:rPr>
                <w:sz w:val="22"/>
                <w:szCs w:val="22"/>
              </w:rPr>
              <w:t>introducing tailored community supervision orders</w:t>
            </w:r>
          </w:p>
          <w:p w14:paraId="05AA1BD6" w14:textId="0B367E0B" w:rsidR="00EA2F68" w:rsidRPr="00EA2F68" w:rsidRDefault="00EA2F68" w:rsidP="00CE5B9B">
            <w:pPr>
              <w:pStyle w:val="BodyText"/>
              <w:numPr>
                <w:ilvl w:val="0"/>
                <w:numId w:val="17"/>
              </w:numPr>
              <w:spacing w:before="120" w:line="240" w:lineRule="auto"/>
              <w:rPr>
                <w:sz w:val="22"/>
                <w:szCs w:val="22"/>
              </w:rPr>
            </w:pPr>
            <w:r w:rsidRPr="00EA2F68">
              <w:rPr>
                <w:sz w:val="22"/>
                <w:szCs w:val="22"/>
              </w:rPr>
              <w:t>introducing a statutory right to access advocacy services.</w:t>
            </w:r>
          </w:p>
        </w:tc>
        <w:tc>
          <w:tcPr>
            <w:tcW w:w="1134" w:type="dxa"/>
          </w:tcPr>
          <w:p w14:paraId="69FA86A7" w14:textId="563684F7" w:rsidR="00EA2F68" w:rsidRPr="00AB5EA4" w:rsidRDefault="00EA2F68" w:rsidP="00EA2F68">
            <w:pPr>
              <w:pStyle w:val="BodyText"/>
              <w:spacing w:before="120" w:line="240" w:lineRule="auto"/>
              <w:rPr>
                <w:sz w:val="22"/>
                <w:szCs w:val="22"/>
              </w:rPr>
            </w:pPr>
            <w:r w:rsidRPr="00EA2F68">
              <w:rPr>
                <w:sz w:val="22"/>
                <w:szCs w:val="22"/>
              </w:rPr>
              <w:t>Short</w:t>
            </w:r>
          </w:p>
        </w:tc>
        <w:tc>
          <w:tcPr>
            <w:tcW w:w="1701" w:type="dxa"/>
          </w:tcPr>
          <w:p w14:paraId="7B8D6153" w14:textId="77777777" w:rsidR="00CE5B9B" w:rsidRPr="008E4273" w:rsidRDefault="00CE5B9B" w:rsidP="00CE5B9B">
            <w:pPr>
              <w:pStyle w:val="BodyText"/>
              <w:spacing w:before="120" w:line="240" w:lineRule="auto"/>
              <w:rPr>
                <w:sz w:val="22"/>
                <w:szCs w:val="22"/>
              </w:rPr>
            </w:pPr>
            <w:r w:rsidRPr="008E4273">
              <w:rPr>
                <w:sz w:val="22"/>
                <w:szCs w:val="22"/>
              </w:rPr>
              <w:t>Justice</w:t>
            </w:r>
          </w:p>
          <w:p w14:paraId="79DBB359" w14:textId="77777777" w:rsidR="00CE5B9B" w:rsidRPr="008E4273" w:rsidRDefault="00CE5B9B" w:rsidP="00CE5B9B">
            <w:pPr>
              <w:pStyle w:val="BodyText"/>
              <w:spacing w:before="120" w:line="240" w:lineRule="auto"/>
              <w:rPr>
                <w:sz w:val="22"/>
                <w:szCs w:val="22"/>
              </w:rPr>
            </w:pPr>
            <w:r w:rsidRPr="008E4273">
              <w:rPr>
                <w:sz w:val="22"/>
                <w:szCs w:val="22"/>
              </w:rPr>
              <w:t xml:space="preserve">Advocacy </w:t>
            </w:r>
          </w:p>
          <w:p w14:paraId="7C7C4375" w14:textId="77777777" w:rsidR="00CE5B9B" w:rsidRPr="008E4273" w:rsidRDefault="00CE5B9B" w:rsidP="00CE5B9B">
            <w:pPr>
              <w:pStyle w:val="BodyText"/>
              <w:spacing w:before="120" w:line="240" w:lineRule="auto"/>
              <w:rPr>
                <w:sz w:val="22"/>
                <w:szCs w:val="22"/>
              </w:rPr>
            </w:pPr>
            <w:r w:rsidRPr="008E4273">
              <w:rPr>
                <w:sz w:val="22"/>
                <w:szCs w:val="22"/>
              </w:rPr>
              <w:t xml:space="preserve">Legislation and safety </w:t>
            </w:r>
          </w:p>
          <w:p w14:paraId="4B0CB16C" w14:textId="4634CF86" w:rsidR="00EA2F68" w:rsidRDefault="00CE5B9B" w:rsidP="00CE5B9B">
            <w:pPr>
              <w:pStyle w:val="BodyText"/>
              <w:spacing w:before="120" w:line="240" w:lineRule="auto"/>
              <w:rPr>
                <w:sz w:val="22"/>
                <w:szCs w:val="22"/>
              </w:rPr>
            </w:pPr>
            <w:r w:rsidRPr="008E4273">
              <w:rPr>
                <w:sz w:val="22"/>
                <w:szCs w:val="22"/>
              </w:rPr>
              <w:t>Information</w:t>
            </w:r>
          </w:p>
        </w:tc>
      </w:tr>
      <w:tr w:rsidR="00EA2F68" w14:paraId="76B72904" w14:textId="77777777" w:rsidTr="00E60C14">
        <w:tc>
          <w:tcPr>
            <w:tcW w:w="1618" w:type="dxa"/>
          </w:tcPr>
          <w:p w14:paraId="61265AEB" w14:textId="0497E44E" w:rsidR="00EA2F68" w:rsidRPr="00AB5EA4" w:rsidRDefault="00EA2F68" w:rsidP="00EA2F68">
            <w:pPr>
              <w:pStyle w:val="BodyText"/>
              <w:spacing w:before="120" w:line="240" w:lineRule="auto"/>
              <w:rPr>
                <w:sz w:val="22"/>
                <w:szCs w:val="22"/>
              </w:rPr>
            </w:pPr>
            <w:r w:rsidRPr="00EA2F68">
              <w:rPr>
                <w:sz w:val="22"/>
                <w:szCs w:val="22"/>
              </w:rPr>
              <w:t>Department of Justice</w:t>
            </w:r>
          </w:p>
        </w:tc>
        <w:tc>
          <w:tcPr>
            <w:tcW w:w="4614" w:type="dxa"/>
          </w:tcPr>
          <w:p w14:paraId="521E3F61" w14:textId="45BAA12F" w:rsidR="00EA2F68" w:rsidRPr="00EA2F68" w:rsidRDefault="00EA2F68" w:rsidP="00EA2F68">
            <w:pPr>
              <w:pStyle w:val="BodyText"/>
              <w:spacing w:before="120" w:line="240" w:lineRule="auto"/>
              <w:rPr>
                <w:b/>
                <w:bCs/>
                <w:sz w:val="22"/>
                <w:szCs w:val="22"/>
              </w:rPr>
            </w:pPr>
            <w:r w:rsidRPr="00EA2F68">
              <w:rPr>
                <w:b/>
                <w:bCs/>
                <w:sz w:val="22"/>
                <w:szCs w:val="22"/>
              </w:rPr>
              <w:t>Improving the Guardianship and Administration Act 1990 (WA)</w:t>
            </w:r>
          </w:p>
          <w:p w14:paraId="177AC23D" w14:textId="448E32F4" w:rsidR="00EA2F68" w:rsidRPr="00EA2F68" w:rsidRDefault="00EA2F68" w:rsidP="00EA2F68">
            <w:pPr>
              <w:pStyle w:val="BodyText"/>
              <w:spacing w:before="120" w:line="240" w:lineRule="auto"/>
              <w:rPr>
                <w:sz w:val="22"/>
                <w:szCs w:val="22"/>
              </w:rPr>
            </w:pPr>
            <w:r w:rsidRPr="00EA2F68">
              <w:rPr>
                <w:sz w:val="22"/>
                <w:szCs w:val="22"/>
              </w:rPr>
              <w:t xml:space="preserve">Finalise amendments arising from the 2015 Statutory Review of the Guardianship and Administration Act 1990 (WA) aimed at strengthening safeguards for adults with a decision-making disability and improving the overall operation of the Act. </w:t>
            </w:r>
          </w:p>
        </w:tc>
        <w:tc>
          <w:tcPr>
            <w:tcW w:w="1134" w:type="dxa"/>
          </w:tcPr>
          <w:p w14:paraId="5B7A61F8" w14:textId="54BAB624" w:rsidR="00EA2F68" w:rsidRPr="00AB5EA4" w:rsidRDefault="00EA2F68" w:rsidP="00EA2F68">
            <w:pPr>
              <w:pStyle w:val="BodyText"/>
              <w:spacing w:before="120" w:line="240" w:lineRule="auto"/>
              <w:rPr>
                <w:sz w:val="22"/>
                <w:szCs w:val="22"/>
              </w:rPr>
            </w:pPr>
            <w:r w:rsidRPr="00EA2F68">
              <w:rPr>
                <w:sz w:val="22"/>
                <w:szCs w:val="22"/>
              </w:rPr>
              <w:t>Short</w:t>
            </w:r>
          </w:p>
        </w:tc>
        <w:tc>
          <w:tcPr>
            <w:tcW w:w="1701" w:type="dxa"/>
          </w:tcPr>
          <w:p w14:paraId="010D4FB3" w14:textId="24D7F1BE" w:rsidR="00EA2F68" w:rsidRDefault="00DA2922" w:rsidP="00EA2F68">
            <w:pPr>
              <w:pStyle w:val="BodyText"/>
              <w:spacing w:before="120" w:line="240" w:lineRule="auto"/>
              <w:rPr>
                <w:sz w:val="22"/>
                <w:szCs w:val="22"/>
              </w:rPr>
            </w:pPr>
            <w:r w:rsidRPr="008E4273">
              <w:rPr>
                <w:sz w:val="22"/>
                <w:szCs w:val="22"/>
              </w:rPr>
              <w:t>Legislation and safety</w:t>
            </w:r>
          </w:p>
        </w:tc>
      </w:tr>
      <w:tr w:rsidR="00EA2F68" w14:paraId="62A8B170" w14:textId="77777777" w:rsidTr="00E60C14">
        <w:tc>
          <w:tcPr>
            <w:tcW w:w="1618" w:type="dxa"/>
          </w:tcPr>
          <w:p w14:paraId="5C34F700" w14:textId="7C465022" w:rsidR="00EA2F68" w:rsidRPr="00AB5EA4" w:rsidRDefault="00EA2F68" w:rsidP="00EA2F68">
            <w:pPr>
              <w:pStyle w:val="BodyText"/>
              <w:spacing w:before="120" w:line="240" w:lineRule="auto"/>
              <w:rPr>
                <w:sz w:val="22"/>
                <w:szCs w:val="22"/>
              </w:rPr>
            </w:pPr>
            <w:r w:rsidRPr="00EA2F68">
              <w:rPr>
                <w:sz w:val="22"/>
                <w:szCs w:val="22"/>
              </w:rPr>
              <w:t>Department of Justice</w:t>
            </w:r>
          </w:p>
        </w:tc>
        <w:tc>
          <w:tcPr>
            <w:tcW w:w="4614" w:type="dxa"/>
          </w:tcPr>
          <w:p w14:paraId="307D21E4" w14:textId="7D732761" w:rsidR="00EA2F68" w:rsidRPr="00EA2F68" w:rsidRDefault="00EA2F68" w:rsidP="00EA2F68">
            <w:pPr>
              <w:pStyle w:val="BodyText"/>
              <w:spacing w:before="120" w:line="240" w:lineRule="auto"/>
              <w:rPr>
                <w:b/>
                <w:bCs/>
                <w:sz w:val="22"/>
                <w:szCs w:val="22"/>
              </w:rPr>
            </w:pPr>
            <w:r w:rsidRPr="00EA2F68">
              <w:rPr>
                <w:b/>
                <w:bCs/>
                <w:sz w:val="22"/>
                <w:szCs w:val="22"/>
              </w:rPr>
              <w:t xml:space="preserve">Identification and support in the corrective services system </w:t>
            </w:r>
          </w:p>
          <w:p w14:paraId="76F49CEE" w14:textId="1E459502" w:rsidR="00EA2F68" w:rsidRPr="00EA2F68" w:rsidRDefault="00EA2F68" w:rsidP="00EA2F68">
            <w:pPr>
              <w:pStyle w:val="BodyText"/>
              <w:spacing w:before="120" w:line="240" w:lineRule="auto"/>
              <w:rPr>
                <w:sz w:val="22"/>
                <w:szCs w:val="22"/>
              </w:rPr>
            </w:pPr>
            <w:r w:rsidRPr="00EA2F68">
              <w:rPr>
                <w:sz w:val="22"/>
                <w:szCs w:val="22"/>
              </w:rPr>
              <w:t xml:space="preserve">Investigate opportunities to enhance the early identification of, and support for, people with disability who enter the corrective services system to improve outcomes for individuals, their </w:t>
            </w:r>
            <w:proofErr w:type="gramStart"/>
            <w:r w:rsidRPr="00EA2F68">
              <w:rPr>
                <w:sz w:val="22"/>
                <w:szCs w:val="22"/>
              </w:rPr>
              <w:t>families</w:t>
            </w:r>
            <w:proofErr w:type="gramEnd"/>
            <w:r w:rsidRPr="00EA2F68">
              <w:rPr>
                <w:sz w:val="22"/>
                <w:szCs w:val="22"/>
              </w:rPr>
              <w:t xml:space="preserve"> and the broader community.</w:t>
            </w:r>
          </w:p>
        </w:tc>
        <w:tc>
          <w:tcPr>
            <w:tcW w:w="1134" w:type="dxa"/>
          </w:tcPr>
          <w:p w14:paraId="21353FD0" w14:textId="03F6C245" w:rsidR="00EA2F68" w:rsidRPr="00AB5EA4" w:rsidRDefault="00EA2F68" w:rsidP="00EA2F68">
            <w:pPr>
              <w:pStyle w:val="BodyText"/>
              <w:spacing w:before="120" w:line="240" w:lineRule="auto"/>
              <w:rPr>
                <w:sz w:val="22"/>
                <w:szCs w:val="22"/>
              </w:rPr>
            </w:pPr>
            <w:r w:rsidRPr="00EA2F68">
              <w:rPr>
                <w:sz w:val="22"/>
                <w:szCs w:val="22"/>
              </w:rPr>
              <w:t>Ongoing</w:t>
            </w:r>
          </w:p>
        </w:tc>
        <w:tc>
          <w:tcPr>
            <w:tcW w:w="1701" w:type="dxa"/>
          </w:tcPr>
          <w:p w14:paraId="12DDD107" w14:textId="29E4AAF1" w:rsidR="00EA2F68" w:rsidRDefault="00C22C26" w:rsidP="00EA2F68">
            <w:pPr>
              <w:pStyle w:val="BodyText"/>
              <w:spacing w:before="120" w:line="240" w:lineRule="auto"/>
              <w:rPr>
                <w:sz w:val="22"/>
                <w:szCs w:val="22"/>
              </w:rPr>
            </w:pPr>
            <w:r w:rsidRPr="008E4273">
              <w:rPr>
                <w:sz w:val="22"/>
                <w:szCs w:val="22"/>
              </w:rPr>
              <w:t>Justic</w:t>
            </w:r>
            <w:r>
              <w:rPr>
                <w:sz w:val="22"/>
                <w:szCs w:val="22"/>
              </w:rPr>
              <w:t>e</w:t>
            </w:r>
          </w:p>
        </w:tc>
      </w:tr>
      <w:tr w:rsidR="00EA2F68" w14:paraId="5D3B2B12" w14:textId="77777777" w:rsidTr="00E60C14">
        <w:tc>
          <w:tcPr>
            <w:tcW w:w="1618" w:type="dxa"/>
          </w:tcPr>
          <w:p w14:paraId="208E19FD" w14:textId="2C877AA7" w:rsidR="00EA2F68" w:rsidRPr="00AB5EA4" w:rsidRDefault="00EA2F68" w:rsidP="00EA2F68">
            <w:pPr>
              <w:pStyle w:val="BodyText"/>
              <w:spacing w:before="120" w:line="240" w:lineRule="auto"/>
              <w:rPr>
                <w:sz w:val="22"/>
                <w:szCs w:val="22"/>
              </w:rPr>
            </w:pPr>
            <w:r w:rsidRPr="00EA2F68">
              <w:rPr>
                <w:sz w:val="22"/>
                <w:szCs w:val="22"/>
              </w:rPr>
              <w:lastRenderedPageBreak/>
              <w:t>Department of Justice</w:t>
            </w:r>
          </w:p>
        </w:tc>
        <w:tc>
          <w:tcPr>
            <w:tcW w:w="4614" w:type="dxa"/>
          </w:tcPr>
          <w:p w14:paraId="64792B3D" w14:textId="60C4EADE" w:rsidR="00EA2F68" w:rsidRPr="00EA2F68" w:rsidRDefault="00EA2F68" w:rsidP="00156625">
            <w:pPr>
              <w:pStyle w:val="BodyText"/>
              <w:keepNext/>
              <w:spacing w:before="120" w:line="240" w:lineRule="auto"/>
              <w:rPr>
                <w:b/>
                <w:bCs/>
                <w:sz w:val="22"/>
                <w:szCs w:val="22"/>
              </w:rPr>
            </w:pPr>
            <w:r w:rsidRPr="00EA2F68">
              <w:rPr>
                <w:b/>
                <w:bCs/>
                <w:sz w:val="22"/>
                <w:szCs w:val="22"/>
              </w:rPr>
              <w:t>Improving responses in the courts</w:t>
            </w:r>
          </w:p>
          <w:p w14:paraId="177CA372" w14:textId="77777777" w:rsidR="00EA2F68" w:rsidRPr="00EA2F68" w:rsidRDefault="00EA2F68" w:rsidP="00156625">
            <w:pPr>
              <w:pStyle w:val="BodyText"/>
              <w:keepNext/>
              <w:spacing w:before="120" w:line="240" w:lineRule="auto"/>
              <w:rPr>
                <w:sz w:val="22"/>
                <w:szCs w:val="22"/>
              </w:rPr>
            </w:pPr>
            <w:r w:rsidRPr="00EA2F68">
              <w:rPr>
                <w:sz w:val="22"/>
                <w:szCs w:val="22"/>
              </w:rPr>
              <w:t>Investigate opportunities to improve the courts’ responses for people with disability, including to:</w:t>
            </w:r>
          </w:p>
          <w:p w14:paraId="23970F8D" w14:textId="5285FA91" w:rsidR="00EA2F68" w:rsidRPr="00EA2F68" w:rsidRDefault="00EA2F68" w:rsidP="00297331">
            <w:pPr>
              <w:pStyle w:val="BodyText"/>
              <w:numPr>
                <w:ilvl w:val="0"/>
                <w:numId w:val="17"/>
              </w:numPr>
              <w:spacing w:before="120" w:line="240" w:lineRule="auto"/>
              <w:rPr>
                <w:sz w:val="22"/>
                <w:szCs w:val="22"/>
              </w:rPr>
            </w:pPr>
            <w:r w:rsidRPr="00EA2F68">
              <w:rPr>
                <w:sz w:val="22"/>
                <w:szCs w:val="22"/>
              </w:rPr>
              <w:t>expand the Intellectual Disability Diversion Program</w:t>
            </w:r>
          </w:p>
          <w:p w14:paraId="0687B0BE" w14:textId="6C59887E" w:rsidR="00EA2F68" w:rsidRPr="00EA2F68" w:rsidRDefault="00EA2F68" w:rsidP="00297331">
            <w:pPr>
              <w:pStyle w:val="BodyText"/>
              <w:numPr>
                <w:ilvl w:val="0"/>
                <w:numId w:val="17"/>
              </w:numPr>
              <w:spacing w:before="120" w:line="240" w:lineRule="auto"/>
              <w:rPr>
                <w:sz w:val="22"/>
                <w:szCs w:val="22"/>
              </w:rPr>
            </w:pPr>
            <w:r w:rsidRPr="00EA2F68">
              <w:rPr>
                <w:sz w:val="22"/>
                <w:szCs w:val="22"/>
              </w:rPr>
              <w:t>create a central, dedicated court list for people who may</w:t>
            </w:r>
            <w:r w:rsidR="00297331">
              <w:rPr>
                <w:sz w:val="22"/>
                <w:szCs w:val="22"/>
              </w:rPr>
              <w:t xml:space="preserve"> not</w:t>
            </w:r>
            <w:r w:rsidR="0000178A">
              <w:rPr>
                <w:sz w:val="22"/>
                <w:szCs w:val="22"/>
              </w:rPr>
              <w:t xml:space="preserve"> be</w:t>
            </w:r>
            <w:r w:rsidRPr="00EA2F68">
              <w:rPr>
                <w:sz w:val="22"/>
                <w:szCs w:val="22"/>
              </w:rPr>
              <w:t xml:space="preserve"> fit to stand trial under the Criminal Law (Mentally Impaired Accused) Act 1996 (WA) or equivalent future legislation.</w:t>
            </w:r>
          </w:p>
        </w:tc>
        <w:tc>
          <w:tcPr>
            <w:tcW w:w="1134" w:type="dxa"/>
          </w:tcPr>
          <w:p w14:paraId="1E94147C" w14:textId="28E73E0A" w:rsidR="00EA2F68" w:rsidRPr="00AB5EA4" w:rsidRDefault="00EA2F68" w:rsidP="00EA2F68">
            <w:pPr>
              <w:pStyle w:val="BodyText"/>
              <w:spacing w:before="120" w:line="240" w:lineRule="auto"/>
              <w:rPr>
                <w:sz w:val="22"/>
                <w:szCs w:val="22"/>
              </w:rPr>
            </w:pPr>
            <w:r w:rsidRPr="00EA2F68">
              <w:rPr>
                <w:sz w:val="22"/>
                <w:szCs w:val="22"/>
              </w:rPr>
              <w:t>Medium</w:t>
            </w:r>
          </w:p>
        </w:tc>
        <w:tc>
          <w:tcPr>
            <w:tcW w:w="1701" w:type="dxa"/>
          </w:tcPr>
          <w:p w14:paraId="31E29A03" w14:textId="1F5D1A68" w:rsidR="00EA2F68" w:rsidRDefault="00297331" w:rsidP="00EA2F68">
            <w:pPr>
              <w:pStyle w:val="BodyText"/>
              <w:spacing w:before="120" w:line="240" w:lineRule="auto"/>
              <w:rPr>
                <w:sz w:val="22"/>
                <w:szCs w:val="22"/>
              </w:rPr>
            </w:pPr>
            <w:r w:rsidRPr="008E4273">
              <w:rPr>
                <w:sz w:val="22"/>
                <w:szCs w:val="22"/>
              </w:rPr>
              <w:t>Justic</w:t>
            </w:r>
            <w:r>
              <w:rPr>
                <w:sz w:val="22"/>
                <w:szCs w:val="22"/>
              </w:rPr>
              <w:t>e</w:t>
            </w:r>
          </w:p>
        </w:tc>
      </w:tr>
      <w:tr w:rsidR="00EA2F68" w14:paraId="279CB4E8" w14:textId="77777777" w:rsidTr="00E60C14">
        <w:tc>
          <w:tcPr>
            <w:tcW w:w="1618" w:type="dxa"/>
          </w:tcPr>
          <w:p w14:paraId="7154BD22" w14:textId="4A43D595" w:rsidR="00EA2F68" w:rsidRPr="00AB5EA4" w:rsidRDefault="00EA2F68" w:rsidP="00EA2F68">
            <w:pPr>
              <w:pStyle w:val="BodyText"/>
              <w:spacing w:before="120" w:line="240" w:lineRule="auto"/>
              <w:rPr>
                <w:sz w:val="22"/>
                <w:szCs w:val="22"/>
              </w:rPr>
            </w:pPr>
            <w:r w:rsidRPr="00EA2F68">
              <w:rPr>
                <w:sz w:val="22"/>
                <w:szCs w:val="22"/>
              </w:rPr>
              <w:t>Department of Communities</w:t>
            </w:r>
          </w:p>
        </w:tc>
        <w:tc>
          <w:tcPr>
            <w:tcW w:w="4614" w:type="dxa"/>
          </w:tcPr>
          <w:p w14:paraId="276587B4" w14:textId="77F08255" w:rsidR="00EA2F68" w:rsidRPr="00EA2F68" w:rsidRDefault="00EA2F68" w:rsidP="00EA2F68">
            <w:pPr>
              <w:pStyle w:val="BodyText"/>
              <w:spacing w:before="120" w:line="240" w:lineRule="auto"/>
              <w:rPr>
                <w:b/>
                <w:bCs/>
                <w:sz w:val="22"/>
                <w:szCs w:val="22"/>
              </w:rPr>
            </w:pPr>
            <w:r w:rsidRPr="00EA2F68">
              <w:rPr>
                <w:b/>
                <w:bCs/>
                <w:sz w:val="22"/>
                <w:szCs w:val="22"/>
              </w:rPr>
              <w:t>Support through Justice</w:t>
            </w:r>
          </w:p>
          <w:p w14:paraId="5AE8A48E" w14:textId="267670C7" w:rsidR="00EA2F68" w:rsidRPr="00EA2F68" w:rsidRDefault="00EA2F68" w:rsidP="00EA2F68">
            <w:pPr>
              <w:pStyle w:val="BodyText"/>
              <w:spacing w:before="120" w:line="240" w:lineRule="auto"/>
              <w:rPr>
                <w:sz w:val="22"/>
                <w:szCs w:val="22"/>
              </w:rPr>
            </w:pPr>
            <w:r w:rsidRPr="00EA2F68">
              <w:rPr>
                <w:sz w:val="22"/>
                <w:szCs w:val="22"/>
              </w:rPr>
              <w:t>Provide a Disability Support Liaison Officer regularly at the Perth Children’s Court to provide information to Magistrates and court-based services around the needs of</w:t>
            </w:r>
            <w:r w:rsidR="0093136E">
              <w:rPr>
                <w:sz w:val="22"/>
                <w:szCs w:val="22"/>
              </w:rPr>
              <w:t>,</w:t>
            </w:r>
            <w:r w:rsidRPr="00EA2F68">
              <w:rPr>
                <w:sz w:val="22"/>
                <w:szCs w:val="22"/>
              </w:rPr>
              <w:t xml:space="preserve"> and supports available to, people with disability in the justice system.</w:t>
            </w:r>
          </w:p>
        </w:tc>
        <w:tc>
          <w:tcPr>
            <w:tcW w:w="1134" w:type="dxa"/>
          </w:tcPr>
          <w:p w14:paraId="29FDC84F" w14:textId="7978C632" w:rsidR="00EA2F68" w:rsidRPr="00AB5EA4" w:rsidRDefault="00EA2F68" w:rsidP="00EA2F68">
            <w:pPr>
              <w:pStyle w:val="BodyText"/>
              <w:spacing w:before="120" w:line="240" w:lineRule="auto"/>
              <w:rPr>
                <w:sz w:val="22"/>
                <w:szCs w:val="22"/>
              </w:rPr>
            </w:pPr>
            <w:r w:rsidRPr="00EA2F68">
              <w:rPr>
                <w:sz w:val="22"/>
                <w:szCs w:val="22"/>
              </w:rPr>
              <w:t>Ongoing</w:t>
            </w:r>
          </w:p>
        </w:tc>
        <w:tc>
          <w:tcPr>
            <w:tcW w:w="1701" w:type="dxa"/>
          </w:tcPr>
          <w:p w14:paraId="07FA47AF" w14:textId="1C226ABE" w:rsidR="00EA2F68" w:rsidRDefault="0093136E" w:rsidP="00EA2F68">
            <w:pPr>
              <w:pStyle w:val="BodyText"/>
              <w:spacing w:before="120" w:line="240" w:lineRule="auto"/>
              <w:rPr>
                <w:sz w:val="22"/>
                <w:szCs w:val="22"/>
              </w:rPr>
            </w:pPr>
            <w:r w:rsidRPr="008E4273">
              <w:rPr>
                <w:sz w:val="22"/>
                <w:szCs w:val="22"/>
              </w:rPr>
              <w:t>Advocacy</w:t>
            </w:r>
          </w:p>
        </w:tc>
      </w:tr>
      <w:tr w:rsidR="00EA2F68" w14:paraId="082B5F0F" w14:textId="77777777" w:rsidTr="00E60C14">
        <w:tc>
          <w:tcPr>
            <w:tcW w:w="1618" w:type="dxa"/>
          </w:tcPr>
          <w:p w14:paraId="25AAEAF9" w14:textId="295862C7" w:rsidR="00EA2F68" w:rsidRPr="00AB5EA4" w:rsidRDefault="00EA2F68" w:rsidP="00EA2F68">
            <w:pPr>
              <w:pStyle w:val="BodyText"/>
              <w:spacing w:before="120" w:line="240" w:lineRule="auto"/>
              <w:rPr>
                <w:sz w:val="22"/>
                <w:szCs w:val="22"/>
              </w:rPr>
            </w:pPr>
            <w:r w:rsidRPr="00EA2F68">
              <w:rPr>
                <w:sz w:val="22"/>
                <w:szCs w:val="22"/>
              </w:rPr>
              <w:t>WA Police</w:t>
            </w:r>
          </w:p>
        </w:tc>
        <w:tc>
          <w:tcPr>
            <w:tcW w:w="4614" w:type="dxa"/>
          </w:tcPr>
          <w:p w14:paraId="3ED23473" w14:textId="3566C216" w:rsidR="00EA2F68" w:rsidRPr="00EA2F68" w:rsidRDefault="00EA2F68" w:rsidP="00EA2F68">
            <w:pPr>
              <w:pStyle w:val="BodyText"/>
              <w:spacing w:before="120" w:line="240" w:lineRule="auto"/>
              <w:rPr>
                <w:b/>
                <w:bCs/>
                <w:sz w:val="22"/>
                <w:szCs w:val="22"/>
              </w:rPr>
            </w:pPr>
            <w:r w:rsidRPr="00EA2F68">
              <w:rPr>
                <w:b/>
                <w:bCs/>
                <w:sz w:val="22"/>
                <w:szCs w:val="22"/>
              </w:rPr>
              <w:t>Accommodating our needs</w:t>
            </w:r>
          </w:p>
          <w:p w14:paraId="29050B08" w14:textId="2132F68C" w:rsidR="00EA2F68" w:rsidRPr="00EA2F68" w:rsidRDefault="00EA2F68" w:rsidP="00EA2F68">
            <w:pPr>
              <w:pStyle w:val="BodyText"/>
              <w:spacing w:before="120" w:line="240" w:lineRule="auto"/>
              <w:rPr>
                <w:sz w:val="22"/>
                <w:szCs w:val="22"/>
              </w:rPr>
            </w:pPr>
            <w:r w:rsidRPr="00EA2F68">
              <w:rPr>
                <w:sz w:val="22"/>
                <w:szCs w:val="22"/>
              </w:rPr>
              <w:t>Consider and accommodate the needs of people with disability while in police care or using police facilities.</w:t>
            </w:r>
          </w:p>
        </w:tc>
        <w:tc>
          <w:tcPr>
            <w:tcW w:w="1134" w:type="dxa"/>
          </w:tcPr>
          <w:p w14:paraId="4184EAB4" w14:textId="3B291960" w:rsidR="00EA2F68" w:rsidRPr="00AB5EA4" w:rsidRDefault="00EA2F68" w:rsidP="00EA2F68">
            <w:pPr>
              <w:pStyle w:val="BodyText"/>
              <w:spacing w:before="120" w:line="240" w:lineRule="auto"/>
              <w:rPr>
                <w:sz w:val="22"/>
                <w:szCs w:val="22"/>
              </w:rPr>
            </w:pPr>
            <w:r w:rsidRPr="00EA2F68">
              <w:rPr>
                <w:sz w:val="22"/>
                <w:szCs w:val="22"/>
              </w:rPr>
              <w:t>Ongoing</w:t>
            </w:r>
          </w:p>
        </w:tc>
        <w:tc>
          <w:tcPr>
            <w:tcW w:w="1701" w:type="dxa"/>
          </w:tcPr>
          <w:p w14:paraId="138E9D4A" w14:textId="77777777" w:rsidR="0093136E" w:rsidRPr="008E4273" w:rsidRDefault="0093136E" w:rsidP="0093136E">
            <w:pPr>
              <w:pStyle w:val="BodyText"/>
              <w:spacing w:before="120" w:line="240" w:lineRule="auto"/>
              <w:rPr>
                <w:sz w:val="22"/>
                <w:szCs w:val="22"/>
              </w:rPr>
            </w:pPr>
            <w:r w:rsidRPr="008E4273">
              <w:rPr>
                <w:sz w:val="22"/>
                <w:szCs w:val="22"/>
              </w:rPr>
              <w:t xml:space="preserve">Legislation and safety </w:t>
            </w:r>
          </w:p>
          <w:p w14:paraId="232CC918" w14:textId="6134ED0F" w:rsidR="00EA2F68" w:rsidRDefault="0093136E" w:rsidP="0093136E">
            <w:pPr>
              <w:pStyle w:val="BodyText"/>
              <w:spacing w:before="120" w:line="240" w:lineRule="auto"/>
              <w:rPr>
                <w:sz w:val="22"/>
                <w:szCs w:val="22"/>
              </w:rPr>
            </w:pPr>
            <w:r w:rsidRPr="008E4273">
              <w:rPr>
                <w:sz w:val="22"/>
                <w:szCs w:val="22"/>
              </w:rPr>
              <w:t>Information</w:t>
            </w:r>
          </w:p>
        </w:tc>
      </w:tr>
    </w:tbl>
    <w:p w14:paraId="4F38CACC" w14:textId="291235D7" w:rsidR="00C32081" w:rsidRDefault="00C32081" w:rsidP="00C32081">
      <w:pPr>
        <w:pStyle w:val="Heading4"/>
        <w:spacing w:after="0" w:line="360" w:lineRule="auto"/>
      </w:pPr>
      <w:r w:rsidRPr="00280C83">
        <w:rPr>
          <w:rFonts w:eastAsia="Arial"/>
          <w:szCs w:val="24"/>
        </w:rPr>
        <w:t>Tabl</w:t>
      </w:r>
      <w:r>
        <w:t>e 18 – Rights and equity: Outcome 13 – People with disability and their advocates have their voices heard</w:t>
      </w:r>
    </w:p>
    <w:tbl>
      <w:tblPr>
        <w:tblStyle w:val="TableStyle"/>
        <w:tblW w:w="9067" w:type="dxa"/>
        <w:tblLook w:val="04A0" w:firstRow="1" w:lastRow="0" w:firstColumn="1" w:lastColumn="0" w:noHBand="0" w:noVBand="1"/>
      </w:tblPr>
      <w:tblGrid>
        <w:gridCol w:w="1618"/>
        <w:gridCol w:w="4614"/>
        <w:gridCol w:w="1134"/>
        <w:gridCol w:w="1701"/>
      </w:tblGrid>
      <w:tr w:rsidR="00C32081" w14:paraId="0363DD1C"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50C8C2C9" w14:textId="77777777" w:rsidR="00C32081" w:rsidRDefault="00C32081" w:rsidP="00E60C14">
            <w:pPr>
              <w:pStyle w:val="BodyText"/>
              <w:spacing w:before="120" w:line="240" w:lineRule="auto"/>
            </w:pPr>
            <w:r>
              <w:t>Lead</w:t>
            </w:r>
          </w:p>
        </w:tc>
        <w:tc>
          <w:tcPr>
            <w:tcW w:w="4614" w:type="dxa"/>
          </w:tcPr>
          <w:p w14:paraId="40E56838" w14:textId="77777777" w:rsidR="00C32081" w:rsidRDefault="00C32081" w:rsidP="00E60C14">
            <w:pPr>
              <w:pStyle w:val="BodyText"/>
              <w:spacing w:before="120" w:line="240" w:lineRule="auto"/>
            </w:pPr>
            <w:r>
              <w:t>Actions</w:t>
            </w:r>
          </w:p>
        </w:tc>
        <w:tc>
          <w:tcPr>
            <w:tcW w:w="1134" w:type="dxa"/>
          </w:tcPr>
          <w:p w14:paraId="3BDC05F5" w14:textId="77777777" w:rsidR="00C32081" w:rsidRDefault="00C32081" w:rsidP="00E60C14">
            <w:pPr>
              <w:pStyle w:val="BodyText"/>
              <w:spacing w:before="120" w:line="240" w:lineRule="auto"/>
            </w:pPr>
            <w:r>
              <w:t>Timing</w:t>
            </w:r>
          </w:p>
        </w:tc>
        <w:tc>
          <w:tcPr>
            <w:tcW w:w="1701" w:type="dxa"/>
          </w:tcPr>
          <w:p w14:paraId="02DD6B23" w14:textId="77777777" w:rsidR="00C32081" w:rsidRDefault="00C32081" w:rsidP="00E60C14">
            <w:pPr>
              <w:pStyle w:val="BodyText"/>
              <w:spacing w:before="120" w:line="240" w:lineRule="auto"/>
            </w:pPr>
            <w:r>
              <w:t>Strategic Priorities</w:t>
            </w:r>
          </w:p>
        </w:tc>
      </w:tr>
      <w:tr w:rsidR="00C32081" w14:paraId="286FB472" w14:textId="77777777" w:rsidTr="00E60C14">
        <w:tc>
          <w:tcPr>
            <w:tcW w:w="1618" w:type="dxa"/>
          </w:tcPr>
          <w:p w14:paraId="292621EA" w14:textId="49ADFA4A" w:rsidR="00C32081" w:rsidRPr="00E812EF" w:rsidRDefault="00C32081" w:rsidP="00C32081">
            <w:pPr>
              <w:pStyle w:val="BodyText"/>
              <w:spacing w:before="120" w:line="240" w:lineRule="auto"/>
              <w:rPr>
                <w:sz w:val="22"/>
                <w:szCs w:val="22"/>
              </w:rPr>
            </w:pPr>
            <w:r w:rsidRPr="00C32081">
              <w:rPr>
                <w:sz w:val="22"/>
                <w:szCs w:val="22"/>
              </w:rPr>
              <w:t>Department of Communities</w:t>
            </w:r>
          </w:p>
        </w:tc>
        <w:tc>
          <w:tcPr>
            <w:tcW w:w="4614" w:type="dxa"/>
          </w:tcPr>
          <w:p w14:paraId="5036156F" w14:textId="5975899C" w:rsidR="00C32081" w:rsidRPr="00C32081" w:rsidRDefault="00C32081" w:rsidP="00C32081">
            <w:pPr>
              <w:pStyle w:val="BodyText"/>
              <w:spacing w:before="120" w:line="240" w:lineRule="auto"/>
              <w:rPr>
                <w:b/>
                <w:bCs/>
                <w:sz w:val="22"/>
                <w:szCs w:val="22"/>
              </w:rPr>
            </w:pPr>
            <w:r w:rsidRPr="00C32081">
              <w:rPr>
                <w:b/>
                <w:bCs/>
                <w:sz w:val="22"/>
                <w:szCs w:val="22"/>
              </w:rPr>
              <w:t xml:space="preserve">Strengthening </w:t>
            </w:r>
            <w:r w:rsidR="00A10964">
              <w:rPr>
                <w:b/>
                <w:bCs/>
                <w:sz w:val="22"/>
                <w:szCs w:val="22"/>
              </w:rPr>
              <w:t>s</w:t>
            </w:r>
            <w:r w:rsidRPr="00C32081">
              <w:rPr>
                <w:b/>
                <w:bCs/>
                <w:sz w:val="22"/>
                <w:szCs w:val="22"/>
              </w:rPr>
              <w:t xml:space="preserve">ector advocacy </w:t>
            </w:r>
          </w:p>
          <w:p w14:paraId="29C9861F" w14:textId="45E1131F" w:rsidR="00C32081" w:rsidRPr="00C32081" w:rsidRDefault="00C32081" w:rsidP="00C32081">
            <w:pPr>
              <w:pStyle w:val="BodyText"/>
              <w:spacing w:before="120" w:line="240" w:lineRule="auto"/>
              <w:rPr>
                <w:sz w:val="22"/>
                <w:szCs w:val="22"/>
              </w:rPr>
            </w:pPr>
            <w:r w:rsidRPr="00C32081">
              <w:rPr>
                <w:sz w:val="22"/>
                <w:szCs w:val="22"/>
              </w:rPr>
              <w:t>Support and work with existing advocacy organisations to enable people with disability to advocate for themselves.</w:t>
            </w:r>
          </w:p>
        </w:tc>
        <w:tc>
          <w:tcPr>
            <w:tcW w:w="1134" w:type="dxa"/>
          </w:tcPr>
          <w:p w14:paraId="332B1D97" w14:textId="024028C9" w:rsidR="00C32081" w:rsidRPr="00E812EF" w:rsidRDefault="00C32081" w:rsidP="00C32081">
            <w:pPr>
              <w:pStyle w:val="BodyText"/>
              <w:spacing w:before="120" w:line="240" w:lineRule="auto"/>
              <w:rPr>
                <w:sz w:val="22"/>
                <w:szCs w:val="22"/>
              </w:rPr>
            </w:pPr>
            <w:r>
              <w:rPr>
                <w:sz w:val="22"/>
                <w:szCs w:val="22"/>
              </w:rPr>
              <w:t>Ongoing</w:t>
            </w:r>
          </w:p>
        </w:tc>
        <w:tc>
          <w:tcPr>
            <w:tcW w:w="1701" w:type="dxa"/>
          </w:tcPr>
          <w:p w14:paraId="09EB718C" w14:textId="5D6B6E34" w:rsidR="00C32081" w:rsidRPr="00280C83" w:rsidRDefault="00C32081" w:rsidP="00C32081">
            <w:pPr>
              <w:pStyle w:val="BodyText"/>
              <w:spacing w:before="120" w:line="240" w:lineRule="auto"/>
              <w:rPr>
                <w:sz w:val="22"/>
                <w:szCs w:val="22"/>
              </w:rPr>
            </w:pPr>
            <w:r w:rsidRPr="008E4273">
              <w:rPr>
                <w:sz w:val="22"/>
                <w:szCs w:val="22"/>
              </w:rPr>
              <w:t>Advocacy</w:t>
            </w:r>
          </w:p>
        </w:tc>
      </w:tr>
      <w:tr w:rsidR="00C32081" w14:paraId="2025F7B4" w14:textId="77777777" w:rsidTr="00E60C14">
        <w:tc>
          <w:tcPr>
            <w:tcW w:w="1618" w:type="dxa"/>
          </w:tcPr>
          <w:p w14:paraId="528129B1" w14:textId="4673B552" w:rsidR="00C32081" w:rsidRPr="00EA2F68" w:rsidRDefault="00C32081" w:rsidP="00C32081">
            <w:pPr>
              <w:pStyle w:val="BodyText"/>
              <w:spacing w:before="120" w:line="240" w:lineRule="auto"/>
              <w:rPr>
                <w:sz w:val="22"/>
                <w:szCs w:val="22"/>
              </w:rPr>
            </w:pPr>
            <w:r w:rsidRPr="00C32081">
              <w:rPr>
                <w:sz w:val="22"/>
                <w:szCs w:val="22"/>
              </w:rPr>
              <w:t>Department of Education</w:t>
            </w:r>
          </w:p>
        </w:tc>
        <w:tc>
          <w:tcPr>
            <w:tcW w:w="4614" w:type="dxa"/>
          </w:tcPr>
          <w:p w14:paraId="5FFFE1A1" w14:textId="6E040691" w:rsidR="00C32081" w:rsidRPr="00C32081" w:rsidRDefault="00C32081" w:rsidP="00C32081">
            <w:pPr>
              <w:pStyle w:val="BodyText"/>
              <w:spacing w:before="120" w:line="240" w:lineRule="auto"/>
              <w:rPr>
                <w:b/>
                <w:bCs/>
                <w:sz w:val="22"/>
                <w:szCs w:val="22"/>
              </w:rPr>
            </w:pPr>
            <w:r w:rsidRPr="00C32081">
              <w:rPr>
                <w:b/>
                <w:bCs/>
                <w:sz w:val="22"/>
                <w:szCs w:val="22"/>
              </w:rPr>
              <w:t>Education for us, with us</w:t>
            </w:r>
          </w:p>
          <w:p w14:paraId="40293A33" w14:textId="767FCB55" w:rsidR="00C32081" w:rsidRPr="00C32081" w:rsidRDefault="00C32081" w:rsidP="00C32081">
            <w:pPr>
              <w:pStyle w:val="BodyText"/>
              <w:spacing w:before="120" w:line="240" w:lineRule="auto"/>
              <w:rPr>
                <w:sz w:val="22"/>
                <w:szCs w:val="22"/>
              </w:rPr>
            </w:pPr>
            <w:r w:rsidRPr="00C32081">
              <w:rPr>
                <w:sz w:val="22"/>
                <w:szCs w:val="22"/>
              </w:rPr>
              <w:t>People with disability, including students, have opportunities to participate in public consultations conducted by the Department of Education.</w:t>
            </w:r>
          </w:p>
        </w:tc>
        <w:tc>
          <w:tcPr>
            <w:tcW w:w="1134" w:type="dxa"/>
          </w:tcPr>
          <w:p w14:paraId="08AA9AA3" w14:textId="4C93E4E6" w:rsidR="00C32081" w:rsidRPr="00EA2F68" w:rsidRDefault="00C32081" w:rsidP="00C32081">
            <w:pPr>
              <w:pStyle w:val="BodyText"/>
              <w:spacing w:before="120" w:line="240" w:lineRule="auto"/>
              <w:rPr>
                <w:sz w:val="22"/>
                <w:szCs w:val="22"/>
              </w:rPr>
            </w:pPr>
            <w:r>
              <w:rPr>
                <w:sz w:val="22"/>
                <w:szCs w:val="22"/>
              </w:rPr>
              <w:t>Ongoing</w:t>
            </w:r>
          </w:p>
        </w:tc>
        <w:tc>
          <w:tcPr>
            <w:tcW w:w="1701" w:type="dxa"/>
          </w:tcPr>
          <w:p w14:paraId="13FB061B" w14:textId="4F5E5484" w:rsidR="00C32081" w:rsidRPr="008E4273" w:rsidRDefault="00C32081" w:rsidP="00C32081">
            <w:pPr>
              <w:pStyle w:val="BodyText"/>
              <w:spacing w:before="120" w:line="240" w:lineRule="auto"/>
              <w:rPr>
                <w:sz w:val="22"/>
                <w:szCs w:val="22"/>
              </w:rPr>
            </w:pPr>
            <w:r w:rsidRPr="008E4273">
              <w:rPr>
                <w:sz w:val="22"/>
                <w:szCs w:val="22"/>
              </w:rPr>
              <w:t>Advocacy</w:t>
            </w:r>
          </w:p>
        </w:tc>
      </w:tr>
      <w:tr w:rsidR="00C32081" w14:paraId="47C18F67" w14:textId="77777777" w:rsidTr="00E60C14">
        <w:tc>
          <w:tcPr>
            <w:tcW w:w="1618" w:type="dxa"/>
          </w:tcPr>
          <w:p w14:paraId="1ADE9196" w14:textId="1FA860A9" w:rsidR="00C32081" w:rsidRPr="00EA2F68" w:rsidRDefault="00C32081" w:rsidP="00C32081">
            <w:pPr>
              <w:pStyle w:val="BodyText"/>
              <w:spacing w:before="120" w:line="240" w:lineRule="auto"/>
              <w:rPr>
                <w:sz w:val="22"/>
                <w:szCs w:val="22"/>
              </w:rPr>
            </w:pPr>
            <w:r w:rsidRPr="00C32081">
              <w:rPr>
                <w:sz w:val="22"/>
                <w:szCs w:val="22"/>
              </w:rPr>
              <w:lastRenderedPageBreak/>
              <w:t>Department of Education</w:t>
            </w:r>
          </w:p>
        </w:tc>
        <w:tc>
          <w:tcPr>
            <w:tcW w:w="4614" w:type="dxa"/>
          </w:tcPr>
          <w:p w14:paraId="1990F2B6" w14:textId="2B7CD77F" w:rsidR="00C32081" w:rsidRPr="00C32081" w:rsidRDefault="00C32081" w:rsidP="00C32081">
            <w:pPr>
              <w:pStyle w:val="BodyText"/>
              <w:spacing w:before="120" w:line="240" w:lineRule="auto"/>
              <w:rPr>
                <w:b/>
                <w:bCs/>
                <w:sz w:val="22"/>
                <w:szCs w:val="22"/>
              </w:rPr>
            </w:pPr>
            <w:r w:rsidRPr="00C32081">
              <w:rPr>
                <w:b/>
                <w:bCs/>
                <w:sz w:val="22"/>
                <w:szCs w:val="22"/>
              </w:rPr>
              <w:t>Information and options</w:t>
            </w:r>
          </w:p>
          <w:p w14:paraId="6783D9D8" w14:textId="68BBF63F" w:rsidR="00C32081" w:rsidRPr="00C32081" w:rsidRDefault="00C32081" w:rsidP="00C32081">
            <w:pPr>
              <w:pStyle w:val="BodyText"/>
              <w:spacing w:before="120" w:line="240" w:lineRule="auto"/>
              <w:rPr>
                <w:sz w:val="22"/>
                <w:szCs w:val="22"/>
              </w:rPr>
            </w:pPr>
            <w:r w:rsidRPr="00C32081">
              <w:rPr>
                <w:sz w:val="22"/>
                <w:szCs w:val="22"/>
              </w:rPr>
              <w:t xml:space="preserve">People with disability, including students, </w:t>
            </w:r>
            <w:proofErr w:type="gramStart"/>
            <w:r w:rsidRPr="00C32081">
              <w:rPr>
                <w:sz w:val="22"/>
                <w:szCs w:val="22"/>
              </w:rPr>
              <w:t>have the opportunity to</w:t>
            </w:r>
            <w:proofErr w:type="gramEnd"/>
            <w:r w:rsidRPr="00C32081">
              <w:rPr>
                <w:sz w:val="22"/>
                <w:szCs w:val="22"/>
              </w:rPr>
              <w:t xml:space="preserve"> provide feedback and/or raise complaints to the Department of Education. </w:t>
            </w:r>
          </w:p>
        </w:tc>
        <w:tc>
          <w:tcPr>
            <w:tcW w:w="1134" w:type="dxa"/>
          </w:tcPr>
          <w:p w14:paraId="48490FB5" w14:textId="60C135E0" w:rsidR="00C32081" w:rsidRPr="00EA2F68" w:rsidRDefault="00C32081" w:rsidP="00C32081">
            <w:pPr>
              <w:pStyle w:val="BodyText"/>
              <w:spacing w:before="120" w:line="240" w:lineRule="auto"/>
              <w:rPr>
                <w:sz w:val="22"/>
                <w:szCs w:val="22"/>
              </w:rPr>
            </w:pPr>
            <w:r>
              <w:rPr>
                <w:sz w:val="22"/>
                <w:szCs w:val="22"/>
              </w:rPr>
              <w:t>Ongoing</w:t>
            </w:r>
          </w:p>
        </w:tc>
        <w:tc>
          <w:tcPr>
            <w:tcW w:w="1701" w:type="dxa"/>
          </w:tcPr>
          <w:p w14:paraId="35EC5D3C" w14:textId="70DD1BAD" w:rsidR="00C32081" w:rsidRPr="008E4273" w:rsidRDefault="00C32081" w:rsidP="00C32081">
            <w:pPr>
              <w:pStyle w:val="BodyText"/>
              <w:spacing w:before="120" w:line="240" w:lineRule="auto"/>
              <w:rPr>
                <w:sz w:val="22"/>
                <w:szCs w:val="22"/>
              </w:rPr>
            </w:pPr>
            <w:r w:rsidRPr="008E4273">
              <w:rPr>
                <w:sz w:val="22"/>
                <w:szCs w:val="22"/>
              </w:rPr>
              <w:t>Advocacy</w:t>
            </w:r>
          </w:p>
        </w:tc>
      </w:tr>
      <w:tr w:rsidR="00C32081" w14:paraId="23D1D700" w14:textId="77777777" w:rsidTr="00E60C14">
        <w:tc>
          <w:tcPr>
            <w:tcW w:w="1618" w:type="dxa"/>
          </w:tcPr>
          <w:p w14:paraId="037F436E" w14:textId="0DE2CFB1" w:rsidR="00C32081" w:rsidRPr="00EA2F68" w:rsidRDefault="00C32081" w:rsidP="00C32081">
            <w:pPr>
              <w:pStyle w:val="BodyText"/>
              <w:spacing w:before="120" w:line="240" w:lineRule="auto"/>
              <w:rPr>
                <w:sz w:val="22"/>
                <w:szCs w:val="22"/>
              </w:rPr>
            </w:pPr>
            <w:r w:rsidRPr="00C32081">
              <w:rPr>
                <w:sz w:val="22"/>
                <w:szCs w:val="22"/>
              </w:rPr>
              <w:t>Department of Education</w:t>
            </w:r>
          </w:p>
        </w:tc>
        <w:tc>
          <w:tcPr>
            <w:tcW w:w="4614" w:type="dxa"/>
          </w:tcPr>
          <w:p w14:paraId="514675FE" w14:textId="6F63EF7C" w:rsidR="00C32081" w:rsidRPr="00C32081" w:rsidRDefault="00C32081" w:rsidP="00C32081">
            <w:pPr>
              <w:pStyle w:val="BodyText"/>
              <w:spacing w:before="120" w:line="240" w:lineRule="auto"/>
              <w:rPr>
                <w:b/>
                <w:bCs/>
                <w:sz w:val="22"/>
                <w:szCs w:val="22"/>
              </w:rPr>
            </w:pPr>
            <w:r w:rsidRPr="00C32081">
              <w:rPr>
                <w:b/>
                <w:bCs/>
                <w:sz w:val="22"/>
                <w:szCs w:val="22"/>
              </w:rPr>
              <w:t xml:space="preserve">Data to inform </w:t>
            </w:r>
          </w:p>
          <w:p w14:paraId="444A84A3" w14:textId="186D34F5" w:rsidR="00C32081" w:rsidRPr="00C32081" w:rsidRDefault="00C32081" w:rsidP="00C32081">
            <w:pPr>
              <w:pStyle w:val="BodyText"/>
              <w:spacing w:before="120" w:line="240" w:lineRule="auto"/>
              <w:rPr>
                <w:sz w:val="22"/>
                <w:szCs w:val="22"/>
              </w:rPr>
            </w:pPr>
            <w:r w:rsidRPr="00C32081">
              <w:rPr>
                <w:sz w:val="22"/>
                <w:szCs w:val="22"/>
              </w:rPr>
              <w:t>Strengthen the Department</w:t>
            </w:r>
            <w:r w:rsidR="00A10964">
              <w:rPr>
                <w:sz w:val="22"/>
                <w:szCs w:val="22"/>
              </w:rPr>
              <w:t xml:space="preserve"> of Education’s</w:t>
            </w:r>
            <w:r w:rsidRPr="00C32081">
              <w:rPr>
                <w:sz w:val="22"/>
                <w:szCs w:val="22"/>
              </w:rPr>
              <w:t xml:space="preserve"> ability to respond to complaints raised by people with disabilit</w:t>
            </w:r>
            <w:r w:rsidR="00A10964">
              <w:rPr>
                <w:sz w:val="22"/>
                <w:szCs w:val="22"/>
              </w:rPr>
              <w:t>y</w:t>
            </w:r>
            <w:r w:rsidRPr="00C32081">
              <w:rPr>
                <w:sz w:val="22"/>
                <w:szCs w:val="22"/>
              </w:rPr>
              <w:t xml:space="preserve"> through clear and accessible complaints management procedures and processes.</w:t>
            </w:r>
          </w:p>
        </w:tc>
        <w:tc>
          <w:tcPr>
            <w:tcW w:w="1134" w:type="dxa"/>
          </w:tcPr>
          <w:p w14:paraId="79CF4B76" w14:textId="6F3CC8E9" w:rsidR="00C32081" w:rsidRPr="00EA2F68" w:rsidRDefault="00C32081" w:rsidP="00C32081">
            <w:pPr>
              <w:pStyle w:val="BodyText"/>
              <w:spacing w:before="120" w:line="240" w:lineRule="auto"/>
              <w:rPr>
                <w:sz w:val="22"/>
                <w:szCs w:val="22"/>
              </w:rPr>
            </w:pPr>
            <w:r>
              <w:rPr>
                <w:sz w:val="22"/>
                <w:szCs w:val="22"/>
              </w:rPr>
              <w:t>Ongoing</w:t>
            </w:r>
          </w:p>
        </w:tc>
        <w:tc>
          <w:tcPr>
            <w:tcW w:w="1701" w:type="dxa"/>
          </w:tcPr>
          <w:p w14:paraId="208EDD70" w14:textId="6D7B9FE0" w:rsidR="00C32081" w:rsidRPr="008E4273" w:rsidRDefault="00C32081" w:rsidP="00C32081">
            <w:pPr>
              <w:pStyle w:val="BodyText"/>
              <w:spacing w:before="120" w:line="240" w:lineRule="auto"/>
              <w:rPr>
                <w:sz w:val="22"/>
                <w:szCs w:val="22"/>
              </w:rPr>
            </w:pPr>
            <w:r w:rsidRPr="008E4273">
              <w:rPr>
                <w:sz w:val="22"/>
                <w:szCs w:val="22"/>
              </w:rPr>
              <w:t>Advocacy</w:t>
            </w:r>
          </w:p>
        </w:tc>
      </w:tr>
    </w:tbl>
    <w:p w14:paraId="11FB9713" w14:textId="24300291" w:rsidR="0050121E" w:rsidRDefault="0050121E" w:rsidP="0050121E">
      <w:pPr>
        <w:pStyle w:val="Heading4"/>
        <w:spacing w:after="0" w:line="360" w:lineRule="auto"/>
      </w:pPr>
      <w:r w:rsidRPr="00280C83">
        <w:rPr>
          <w:rFonts w:eastAsia="Arial"/>
          <w:szCs w:val="24"/>
        </w:rPr>
        <w:t>Tabl</w:t>
      </w:r>
      <w:r>
        <w:t xml:space="preserve">e 19 – Rights and equity: Outcome 14 – People with disability are safe from violence, abuse, </w:t>
      </w:r>
      <w:proofErr w:type="gramStart"/>
      <w:r>
        <w:t>neglect</w:t>
      </w:r>
      <w:proofErr w:type="gramEnd"/>
      <w:r>
        <w:t xml:space="preserve"> and exploitation</w:t>
      </w:r>
    </w:p>
    <w:tbl>
      <w:tblPr>
        <w:tblStyle w:val="TableStyle"/>
        <w:tblW w:w="9067" w:type="dxa"/>
        <w:tblLook w:val="04A0" w:firstRow="1" w:lastRow="0" w:firstColumn="1" w:lastColumn="0" w:noHBand="0" w:noVBand="1"/>
      </w:tblPr>
      <w:tblGrid>
        <w:gridCol w:w="1618"/>
        <w:gridCol w:w="4614"/>
        <w:gridCol w:w="1134"/>
        <w:gridCol w:w="1701"/>
      </w:tblGrid>
      <w:tr w:rsidR="0050121E" w14:paraId="494629C5"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7BDF65F3" w14:textId="77777777" w:rsidR="0050121E" w:rsidRDefault="0050121E" w:rsidP="00E60C14">
            <w:pPr>
              <w:pStyle w:val="BodyText"/>
              <w:spacing w:before="120" w:line="240" w:lineRule="auto"/>
            </w:pPr>
            <w:r>
              <w:t>Lead</w:t>
            </w:r>
          </w:p>
        </w:tc>
        <w:tc>
          <w:tcPr>
            <w:tcW w:w="4614" w:type="dxa"/>
          </w:tcPr>
          <w:p w14:paraId="4457285E" w14:textId="77777777" w:rsidR="0050121E" w:rsidRDefault="0050121E" w:rsidP="00E60C14">
            <w:pPr>
              <w:pStyle w:val="BodyText"/>
              <w:spacing w:before="120" w:line="240" w:lineRule="auto"/>
            </w:pPr>
            <w:r>
              <w:t>Actions</w:t>
            </w:r>
          </w:p>
        </w:tc>
        <w:tc>
          <w:tcPr>
            <w:tcW w:w="1134" w:type="dxa"/>
          </w:tcPr>
          <w:p w14:paraId="5EB4792F" w14:textId="77777777" w:rsidR="0050121E" w:rsidRDefault="0050121E" w:rsidP="00E60C14">
            <w:pPr>
              <w:pStyle w:val="BodyText"/>
              <w:spacing w:before="120" w:line="240" w:lineRule="auto"/>
            </w:pPr>
            <w:r>
              <w:t>Timing</w:t>
            </w:r>
          </w:p>
        </w:tc>
        <w:tc>
          <w:tcPr>
            <w:tcW w:w="1701" w:type="dxa"/>
          </w:tcPr>
          <w:p w14:paraId="4C99F483" w14:textId="77777777" w:rsidR="0050121E" w:rsidRDefault="0050121E" w:rsidP="00E60C14">
            <w:pPr>
              <w:pStyle w:val="BodyText"/>
              <w:spacing w:before="120" w:line="240" w:lineRule="auto"/>
            </w:pPr>
            <w:r>
              <w:t>Strategic Priorities</w:t>
            </w:r>
          </w:p>
        </w:tc>
      </w:tr>
      <w:tr w:rsidR="005924EB" w14:paraId="228B0F4E" w14:textId="77777777" w:rsidTr="00E60C14">
        <w:tc>
          <w:tcPr>
            <w:tcW w:w="1618" w:type="dxa"/>
          </w:tcPr>
          <w:p w14:paraId="23BD3ECA" w14:textId="44D987CC" w:rsidR="005924EB" w:rsidRPr="00E812EF" w:rsidRDefault="005924EB" w:rsidP="005924EB">
            <w:pPr>
              <w:pStyle w:val="BodyText"/>
              <w:spacing w:before="120" w:line="240" w:lineRule="auto"/>
              <w:rPr>
                <w:sz w:val="22"/>
                <w:szCs w:val="22"/>
              </w:rPr>
            </w:pPr>
            <w:r w:rsidRPr="005924EB">
              <w:rPr>
                <w:sz w:val="22"/>
                <w:szCs w:val="22"/>
              </w:rPr>
              <w:t>Department of Communities</w:t>
            </w:r>
          </w:p>
        </w:tc>
        <w:tc>
          <w:tcPr>
            <w:tcW w:w="4614" w:type="dxa"/>
          </w:tcPr>
          <w:p w14:paraId="4A74CF4A" w14:textId="2949F18B" w:rsidR="005924EB" w:rsidRPr="005924EB" w:rsidRDefault="005924EB" w:rsidP="005924EB">
            <w:pPr>
              <w:pStyle w:val="BodyText"/>
              <w:spacing w:before="120" w:line="240" w:lineRule="auto"/>
              <w:rPr>
                <w:b/>
                <w:bCs/>
                <w:sz w:val="22"/>
                <w:szCs w:val="22"/>
              </w:rPr>
            </w:pPr>
            <w:r w:rsidRPr="005924EB">
              <w:rPr>
                <w:b/>
                <w:bCs/>
                <w:sz w:val="22"/>
                <w:szCs w:val="22"/>
              </w:rPr>
              <w:t>Positive Behaviour Support</w:t>
            </w:r>
            <w:r w:rsidR="005C53D5">
              <w:rPr>
                <w:b/>
                <w:bCs/>
                <w:sz w:val="22"/>
                <w:szCs w:val="22"/>
              </w:rPr>
              <w:t xml:space="preserve"> </w:t>
            </w:r>
            <w:r w:rsidRPr="005924EB">
              <w:rPr>
                <w:b/>
                <w:bCs/>
                <w:sz w:val="22"/>
                <w:szCs w:val="22"/>
              </w:rPr>
              <w:t xml:space="preserve">Practitioners </w:t>
            </w:r>
          </w:p>
          <w:p w14:paraId="63E704BA" w14:textId="29ED2409" w:rsidR="005924EB" w:rsidRPr="005924EB" w:rsidRDefault="005924EB" w:rsidP="005924EB">
            <w:pPr>
              <w:pStyle w:val="BodyText"/>
              <w:spacing w:before="120" w:line="240" w:lineRule="auto"/>
              <w:rPr>
                <w:sz w:val="22"/>
                <w:szCs w:val="22"/>
              </w:rPr>
            </w:pPr>
            <w:r w:rsidRPr="005924EB">
              <w:rPr>
                <w:sz w:val="22"/>
                <w:szCs w:val="22"/>
              </w:rPr>
              <w:t>Increase the number of qualified Positive Behaviour Support Practitioners available in WA to develop positive behaviour plans, to support people with complex needs.</w:t>
            </w:r>
          </w:p>
        </w:tc>
        <w:tc>
          <w:tcPr>
            <w:tcW w:w="1134" w:type="dxa"/>
          </w:tcPr>
          <w:p w14:paraId="30AD526D" w14:textId="77777777" w:rsidR="005924EB" w:rsidRPr="00E812EF" w:rsidRDefault="005924EB" w:rsidP="005924EB">
            <w:pPr>
              <w:pStyle w:val="BodyText"/>
              <w:spacing w:before="120" w:line="240" w:lineRule="auto"/>
              <w:rPr>
                <w:sz w:val="22"/>
                <w:szCs w:val="22"/>
              </w:rPr>
            </w:pPr>
            <w:r>
              <w:rPr>
                <w:sz w:val="22"/>
                <w:szCs w:val="22"/>
              </w:rPr>
              <w:t>Ongoing</w:t>
            </w:r>
          </w:p>
        </w:tc>
        <w:tc>
          <w:tcPr>
            <w:tcW w:w="1701" w:type="dxa"/>
          </w:tcPr>
          <w:p w14:paraId="0429A78F" w14:textId="77777777" w:rsidR="0023597F" w:rsidRPr="008E4273" w:rsidRDefault="0023597F" w:rsidP="0023597F">
            <w:pPr>
              <w:pStyle w:val="BodyText"/>
              <w:spacing w:before="120" w:line="240" w:lineRule="auto"/>
              <w:rPr>
                <w:sz w:val="22"/>
                <w:szCs w:val="22"/>
              </w:rPr>
            </w:pPr>
            <w:r w:rsidRPr="008E4273">
              <w:rPr>
                <w:sz w:val="22"/>
                <w:szCs w:val="22"/>
              </w:rPr>
              <w:t xml:space="preserve">Legislation and safety </w:t>
            </w:r>
          </w:p>
          <w:p w14:paraId="043FE6EF" w14:textId="4D0DD0EC" w:rsidR="005924EB" w:rsidRPr="00280C83" w:rsidRDefault="0023597F" w:rsidP="0023597F">
            <w:pPr>
              <w:pStyle w:val="BodyText"/>
              <w:spacing w:before="120" w:line="240" w:lineRule="auto"/>
              <w:rPr>
                <w:sz w:val="22"/>
                <w:szCs w:val="22"/>
              </w:rPr>
            </w:pPr>
            <w:r w:rsidRPr="008E4273">
              <w:rPr>
                <w:sz w:val="22"/>
                <w:szCs w:val="22"/>
              </w:rPr>
              <w:t>Information</w:t>
            </w:r>
          </w:p>
        </w:tc>
      </w:tr>
      <w:tr w:rsidR="005924EB" w14:paraId="2D095B97" w14:textId="77777777" w:rsidTr="00E60C14">
        <w:tc>
          <w:tcPr>
            <w:tcW w:w="1618" w:type="dxa"/>
          </w:tcPr>
          <w:p w14:paraId="4BD6EAD1" w14:textId="7FF16046" w:rsidR="005924EB" w:rsidRPr="00EA2F68" w:rsidRDefault="005924EB" w:rsidP="005924EB">
            <w:pPr>
              <w:pStyle w:val="BodyText"/>
              <w:spacing w:before="120" w:line="240" w:lineRule="auto"/>
              <w:rPr>
                <w:sz w:val="22"/>
                <w:szCs w:val="22"/>
              </w:rPr>
            </w:pPr>
            <w:r w:rsidRPr="005924EB">
              <w:rPr>
                <w:sz w:val="22"/>
                <w:szCs w:val="22"/>
              </w:rPr>
              <w:t>Department of Communities</w:t>
            </w:r>
          </w:p>
        </w:tc>
        <w:tc>
          <w:tcPr>
            <w:tcW w:w="4614" w:type="dxa"/>
          </w:tcPr>
          <w:p w14:paraId="346CA688" w14:textId="3510D299" w:rsidR="005924EB" w:rsidRPr="005924EB" w:rsidRDefault="005924EB" w:rsidP="005924EB">
            <w:pPr>
              <w:pStyle w:val="BodyText"/>
              <w:spacing w:before="120" w:line="240" w:lineRule="auto"/>
              <w:rPr>
                <w:b/>
                <w:bCs/>
                <w:sz w:val="22"/>
                <w:szCs w:val="22"/>
              </w:rPr>
            </w:pPr>
            <w:r w:rsidRPr="005924EB">
              <w:rPr>
                <w:b/>
                <w:bCs/>
                <w:sz w:val="22"/>
                <w:szCs w:val="22"/>
              </w:rPr>
              <w:t>Keeping people with disability safe</w:t>
            </w:r>
          </w:p>
          <w:p w14:paraId="56BB36FE" w14:textId="473D87F9" w:rsidR="005924EB" w:rsidRPr="005924EB" w:rsidRDefault="005924EB" w:rsidP="005924EB">
            <w:pPr>
              <w:pStyle w:val="BodyText"/>
              <w:spacing w:before="120" w:line="240" w:lineRule="auto"/>
              <w:rPr>
                <w:sz w:val="22"/>
                <w:szCs w:val="22"/>
              </w:rPr>
            </w:pPr>
            <w:r w:rsidRPr="005924EB">
              <w:rPr>
                <w:sz w:val="22"/>
                <w:szCs w:val="22"/>
              </w:rPr>
              <w:t>Protect the safety of a person with disability or other members of the community by encouraging the reduction and elimination of restrictive practices and enable the authorisation of restrictive practices, where there are no other options available.</w:t>
            </w:r>
          </w:p>
        </w:tc>
        <w:tc>
          <w:tcPr>
            <w:tcW w:w="1134" w:type="dxa"/>
          </w:tcPr>
          <w:p w14:paraId="673993CD" w14:textId="77777777" w:rsidR="005924EB" w:rsidRPr="00EA2F68" w:rsidRDefault="005924EB" w:rsidP="005924EB">
            <w:pPr>
              <w:pStyle w:val="BodyText"/>
              <w:spacing w:before="120" w:line="240" w:lineRule="auto"/>
              <w:rPr>
                <w:sz w:val="22"/>
                <w:szCs w:val="22"/>
              </w:rPr>
            </w:pPr>
            <w:r>
              <w:rPr>
                <w:sz w:val="22"/>
                <w:szCs w:val="22"/>
              </w:rPr>
              <w:t>Ongoing</w:t>
            </w:r>
          </w:p>
        </w:tc>
        <w:tc>
          <w:tcPr>
            <w:tcW w:w="1701" w:type="dxa"/>
          </w:tcPr>
          <w:p w14:paraId="046A58E6" w14:textId="77777777" w:rsidR="0023597F" w:rsidRPr="008E4273" w:rsidRDefault="0023597F" w:rsidP="0023597F">
            <w:pPr>
              <w:pStyle w:val="BodyText"/>
              <w:spacing w:before="120" w:line="240" w:lineRule="auto"/>
              <w:rPr>
                <w:sz w:val="22"/>
                <w:szCs w:val="22"/>
              </w:rPr>
            </w:pPr>
            <w:r w:rsidRPr="008E4273">
              <w:rPr>
                <w:sz w:val="22"/>
                <w:szCs w:val="22"/>
              </w:rPr>
              <w:t xml:space="preserve">Legislation and safety </w:t>
            </w:r>
          </w:p>
          <w:p w14:paraId="26E7FE09" w14:textId="7EE12DE4" w:rsidR="005924EB" w:rsidRPr="008E4273" w:rsidRDefault="0023597F" w:rsidP="0023597F">
            <w:pPr>
              <w:pStyle w:val="BodyText"/>
              <w:spacing w:before="120" w:line="240" w:lineRule="auto"/>
              <w:rPr>
                <w:sz w:val="22"/>
                <w:szCs w:val="22"/>
              </w:rPr>
            </w:pPr>
            <w:r w:rsidRPr="008E4273">
              <w:rPr>
                <w:sz w:val="22"/>
                <w:szCs w:val="22"/>
              </w:rPr>
              <w:t>Information</w:t>
            </w:r>
          </w:p>
        </w:tc>
      </w:tr>
      <w:tr w:rsidR="005924EB" w14:paraId="647EDE56" w14:textId="77777777" w:rsidTr="00E60C14">
        <w:tc>
          <w:tcPr>
            <w:tcW w:w="1618" w:type="dxa"/>
          </w:tcPr>
          <w:p w14:paraId="3BA4A8EB" w14:textId="1E9629C2" w:rsidR="005924EB" w:rsidRPr="00C32081" w:rsidRDefault="005924EB" w:rsidP="005924EB">
            <w:pPr>
              <w:pStyle w:val="BodyText"/>
              <w:spacing w:before="120" w:line="240" w:lineRule="auto"/>
              <w:rPr>
                <w:sz w:val="22"/>
                <w:szCs w:val="22"/>
              </w:rPr>
            </w:pPr>
            <w:r w:rsidRPr="005924EB">
              <w:rPr>
                <w:sz w:val="22"/>
                <w:szCs w:val="22"/>
              </w:rPr>
              <w:t>Department of Communities</w:t>
            </w:r>
          </w:p>
        </w:tc>
        <w:tc>
          <w:tcPr>
            <w:tcW w:w="4614" w:type="dxa"/>
          </w:tcPr>
          <w:p w14:paraId="01CCCA34" w14:textId="157C345A" w:rsidR="005924EB" w:rsidRPr="005924EB" w:rsidRDefault="005924EB" w:rsidP="005924EB">
            <w:pPr>
              <w:pStyle w:val="BodyText"/>
              <w:spacing w:before="120" w:line="240" w:lineRule="auto"/>
              <w:rPr>
                <w:b/>
                <w:bCs/>
                <w:sz w:val="22"/>
                <w:szCs w:val="22"/>
              </w:rPr>
            </w:pPr>
            <w:r w:rsidRPr="005924EB">
              <w:rPr>
                <w:b/>
                <w:bCs/>
                <w:sz w:val="22"/>
                <w:szCs w:val="22"/>
              </w:rPr>
              <w:t>Presenting the views of people with disability during the Royal Commission</w:t>
            </w:r>
          </w:p>
          <w:p w14:paraId="36F120DB" w14:textId="2875CE63" w:rsidR="005924EB" w:rsidRPr="005924EB" w:rsidRDefault="005924EB" w:rsidP="005924EB">
            <w:pPr>
              <w:pStyle w:val="BodyText"/>
              <w:spacing w:before="120" w:line="240" w:lineRule="auto"/>
              <w:rPr>
                <w:sz w:val="22"/>
                <w:szCs w:val="22"/>
              </w:rPr>
            </w:pPr>
            <w:r w:rsidRPr="005924EB">
              <w:rPr>
                <w:sz w:val="22"/>
                <w:szCs w:val="22"/>
              </w:rPr>
              <w:t xml:space="preserve">Support disability advocacy organisations and peak disability bodies to continue to engage with Western Australians with disability regarding their safeguarding concerns and experiences, for presentation to the Royal Commission into Violence, Abuse, Neglect and Exploitation of People with Disability.  </w:t>
            </w:r>
          </w:p>
        </w:tc>
        <w:tc>
          <w:tcPr>
            <w:tcW w:w="1134" w:type="dxa"/>
          </w:tcPr>
          <w:p w14:paraId="5B863119" w14:textId="36CD2690" w:rsidR="005924EB" w:rsidRDefault="0023597F" w:rsidP="005924EB">
            <w:pPr>
              <w:pStyle w:val="BodyText"/>
              <w:spacing w:before="120" w:line="240" w:lineRule="auto"/>
              <w:rPr>
                <w:sz w:val="22"/>
                <w:szCs w:val="22"/>
              </w:rPr>
            </w:pPr>
            <w:r>
              <w:rPr>
                <w:sz w:val="22"/>
                <w:szCs w:val="22"/>
              </w:rPr>
              <w:t>Ongoing</w:t>
            </w:r>
          </w:p>
        </w:tc>
        <w:tc>
          <w:tcPr>
            <w:tcW w:w="1701" w:type="dxa"/>
          </w:tcPr>
          <w:p w14:paraId="2285E33D" w14:textId="77777777" w:rsidR="005924EB" w:rsidRDefault="0023597F" w:rsidP="005924EB">
            <w:pPr>
              <w:pStyle w:val="BodyText"/>
              <w:spacing w:before="120" w:line="240" w:lineRule="auto"/>
              <w:rPr>
                <w:sz w:val="22"/>
                <w:szCs w:val="22"/>
              </w:rPr>
            </w:pPr>
            <w:r>
              <w:rPr>
                <w:sz w:val="22"/>
                <w:szCs w:val="22"/>
              </w:rPr>
              <w:t>Advocacy</w:t>
            </w:r>
          </w:p>
          <w:p w14:paraId="4616671F" w14:textId="31B6E63A" w:rsidR="0023597F" w:rsidRPr="008E4273" w:rsidRDefault="0023597F" w:rsidP="005924EB">
            <w:pPr>
              <w:pStyle w:val="BodyText"/>
              <w:spacing w:before="120" w:line="240" w:lineRule="auto"/>
              <w:rPr>
                <w:sz w:val="22"/>
                <w:szCs w:val="22"/>
              </w:rPr>
            </w:pPr>
            <w:r>
              <w:rPr>
                <w:sz w:val="22"/>
                <w:szCs w:val="22"/>
              </w:rPr>
              <w:t>Information</w:t>
            </w:r>
          </w:p>
        </w:tc>
      </w:tr>
      <w:tr w:rsidR="005924EB" w14:paraId="472CFA16" w14:textId="77777777" w:rsidTr="00E60C14">
        <w:tc>
          <w:tcPr>
            <w:tcW w:w="1618" w:type="dxa"/>
          </w:tcPr>
          <w:p w14:paraId="6BBD9EA2" w14:textId="4A7B66DC" w:rsidR="005924EB" w:rsidRPr="00C32081" w:rsidRDefault="005924EB" w:rsidP="005924EB">
            <w:pPr>
              <w:pStyle w:val="BodyText"/>
              <w:spacing w:before="120" w:line="240" w:lineRule="auto"/>
              <w:rPr>
                <w:sz w:val="22"/>
                <w:szCs w:val="22"/>
              </w:rPr>
            </w:pPr>
            <w:r w:rsidRPr="005924EB">
              <w:rPr>
                <w:sz w:val="22"/>
                <w:szCs w:val="22"/>
              </w:rPr>
              <w:lastRenderedPageBreak/>
              <w:t>Department of Justice</w:t>
            </w:r>
          </w:p>
        </w:tc>
        <w:tc>
          <w:tcPr>
            <w:tcW w:w="4614" w:type="dxa"/>
          </w:tcPr>
          <w:p w14:paraId="7B25EDEB" w14:textId="12099A96" w:rsidR="005924EB" w:rsidRPr="005924EB" w:rsidRDefault="005924EB" w:rsidP="005924EB">
            <w:pPr>
              <w:pStyle w:val="BodyText"/>
              <w:spacing w:before="120" w:line="240" w:lineRule="auto"/>
              <w:rPr>
                <w:b/>
                <w:bCs/>
                <w:sz w:val="22"/>
                <w:szCs w:val="22"/>
              </w:rPr>
            </w:pPr>
            <w:r w:rsidRPr="005924EB">
              <w:rPr>
                <w:b/>
                <w:bCs/>
                <w:sz w:val="22"/>
                <w:szCs w:val="22"/>
              </w:rPr>
              <w:t xml:space="preserve">Support for victims of crime </w:t>
            </w:r>
          </w:p>
          <w:p w14:paraId="647B9693" w14:textId="6742D6B0" w:rsidR="005924EB" w:rsidRPr="005924EB" w:rsidRDefault="005924EB" w:rsidP="005924EB">
            <w:pPr>
              <w:pStyle w:val="BodyText"/>
              <w:spacing w:before="120" w:line="240" w:lineRule="auto"/>
              <w:rPr>
                <w:sz w:val="22"/>
                <w:szCs w:val="22"/>
              </w:rPr>
            </w:pPr>
            <w:r w:rsidRPr="005924EB">
              <w:rPr>
                <w:sz w:val="22"/>
                <w:szCs w:val="22"/>
              </w:rPr>
              <w:t>Investigate opportunities to better identify and support victims of crime who have disability.</w:t>
            </w:r>
          </w:p>
        </w:tc>
        <w:tc>
          <w:tcPr>
            <w:tcW w:w="1134" w:type="dxa"/>
          </w:tcPr>
          <w:p w14:paraId="744C6AA1" w14:textId="12075D4B" w:rsidR="005924EB" w:rsidRDefault="0023597F" w:rsidP="005924EB">
            <w:pPr>
              <w:pStyle w:val="BodyText"/>
              <w:spacing w:before="120" w:line="240" w:lineRule="auto"/>
              <w:rPr>
                <w:sz w:val="22"/>
                <w:szCs w:val="22"/>
              </w:rPr>
            </w:pPr>
            <w:r>
              <w:rPr>
                <w:sz w:val="22"/>
                <w:szCs w:val="22"/>
              </w:rPr>
              <w:t>Short</w:t>
            </w:r>
          </w:p>
        </w:tc>
        <w:tc>
          <w:tcPr>
            <w:tcW w:w="1701" w:type="dxa"/>
          </w:tcPr>
          <w:p w14:paraId="32A38B8A" w14:textId="383DDDC2" w:rsidR="005924EB" w:rsidRPr="008E4273" w:rsidRDefault="0023597F" w:rsidP="005924EB">
            <w:pPr>
              <w:pStyle w:val="BodyText"/>
              <w:spacing w:before="120" w:line="240" w:lineRule="auto"/>
              <w:rPr>
                <w:sz w:val="22"/>
                <w:szCs w:val="22"/>
              </w:rPr>
            </w:pPr>
            <w:r>
              <w:rPr>
                <w:sz w:val="22"/>
                <w:szCs w:val="22"/>
              </w:rPr>
              <w:t>Justice</w:t>
            </w:r>
          </w:p>
        </w:tc>
      </w:tr>
      <w:tr w:rsidR="005924EB" w14:paraId="0C04327E" w14:textId="77777777" w:rsidTr="00E60C14">
        <w:tc>
          <w:tcPr>
            <w:tcW w:w="1618" w:type="dxa"/>
          </w:tcPr>
          <w:p w14:paraId="24B3519E" w14:textId="11348425" w:rsidR="005924EB" w:rsidRPr="00C32081" w:rsidRDefault="005924EB" w:rsidP="005924EB">
            <w:pPr>
              <w:pStyle w:val="BodyText"/>
              <w:spacing w:before="120" w:line="240" w:lineRule="auto"/>
              <w:rPr>
                <w:sz w:val="22"/>
                <w:szCs w:val="22"/>
              </w:rPr>
            </w:pPr>
            <w:r w:rsidRPr="005924EB">
              <w:rPr>
                <w:sz w:val="22"/>
                <w:szCs w:val="22"/>
              </w:rPr>
              <w:t>Department of Communities</w:t>
            </w:r>
          </w:p>
        </w:tc>
        <w:tc>
          <w:tcPr>
            <w:tcW w:w="4614" w:type="dxa"/>
          </w:tcPr>
          <w:p w14:paraId="26BE3C96" w14:textId="68B20F80" w:rsidR="005924EB" w:rsidRPr="005924EB" w:rsidRDefault="005924EB" w:rsidP="005924EB">
            <w:pPr>
              <w:pStyle w:val="BodyText"/>
              <w:spacing w:before="120" w:line="240" w:lineRule="auto"/>
              <w:rPr>
                <w:b/>
                <w:bCs/>
                <w:sz w:val="22"/>
                <w:szCs w:val="22"/>
              </w:rPr>
            </w:pPr>
            <w:r w:rsidRPr="005924EB">
              <w:rPr>
                <w:b/>
                <w:bCs/>
                <w:sz w:val="22"/>
                <w:szCs w:val="22"/>
              </w:rPr>
              <w:t>Educate for Justice</w:t>
            </w:r>
          </w:p>
          <w:p w14:paraId="6B27025C" w14:textId="0EEF2708" w:rsidR="005924EB" w:rsidRPr="005924EB" w:rsidRDefault="005924EB" w:rsidP="005924EB">
            <w:pPr>
              <w:pStyle w:val="BodyText"/>
              <w:spacing w:before="120" w:line="240" w:lineRule="auto"/>
              <w:rPr>
                <w:sz w:val="22"/>
                <w:szCs w:val="22"/>
              </w:rPr>
            </w:pPr>
            <w:r w:rsidRPr="005924EB">
              <w:rPr>
                <w:sz w:val="22"/>
                <w:szCs w:val="22"/>
              </w:rPr>
              <w:t xml:space="preserve">Provide awareness training and materials to justice agencies </w:t>
            </w:r>
            <w:r w:rsidR="00107B0C">
              <w:rPr>
                <w:sz w:val="22"/>
                <w:szCs w:val="22"/>
              </w:rPr>
              <w:t>regarding</w:t>
            </w:r>
            <w:r w:rsidRPr="005924EB">
              <w:rPr>
                <w:sz w:val="22"/>
                <w:szCs w:val="22"/>
              </w:rPr>
              <w:t xml:space="preserve"> people with disability in the justice system and their support needs, including</w:t>
            </w:r>
            <w:r w:rsidR="0023597F">
              <w:rPr>
                <w:sz w:val="22"/>
                <w:szCs w:val="22"/>
              </w:rPr>
              <w:t>:</w:t>
            </w:r>
          </w:p>
          <w:p w14:paraId="52926248" w14:textId="4470A5E9" w:rsidR="005924EB" w:rsidRPr="005924EB" w:rsidRDefault="005924EB" w:rsidP="0023597F">
            <w:pPr>
              <w:pStyle w:val="BodyText"/>
              <w:numPr>
                <w:ilvl w:val="0"/>
                <w:numId w:val="17"/>
              </w:numPr>
              <w:spacing w:before="120" w:line="240" w:lineRule="auto"/>
              <w:rPr>
                <w:sz w:val="22"/>
                <w:szCs w:val="22"/>
              </w:rPr>
            </w:pPr>
            <w:r w:rsidRPr="005924EB">
              <w:rPr>
                <w:sz w:val="22"/>
                <w:szCs w:val="22"/>
              </w:rPr>
              <w:t>providing wallet cards for all WA Police Officers and posters for police stations</w:t>
            </w:r>
          </w:p>
          <w:p w14:paraId="0E4EEC00" w14:textId="713A6E82" w:rsidR="005924EB" w:rsidRPr="0023597F" w:rsidRDefault="005924EB" w:rsidP="005924EB">
            <w:pPr>
              <w:pStyle w:val="BodyText"/>
              <w:numPr>
                <w:ilvl w:val="0"/>
                <w:numId w:val="17"/>
              </w:numPr>
              <w:spacing w:before="120" w:line="240" w:lineRule="auto"/>
              <w:rPr>
                <w:sz w:val="22"/>
                <w:szCs w:val="22"/>
              </w:rPr>
            </w:pPr>
            <w:r w:rsidRPr="005924EB">
              <w:rPr>
                <w:sz w:val="22"/>
                <w:szCs w:val="22"/>
              </w:rPr>
              <w:t>regular training to staff from Department of Justice (both prison and community based); training for WA Police whenever possible; Transperth Transit Guards and other agencies as required as part of onboarding.</w:t>
            </w:r>
          </w:p>
        </w:tc>
        <w:tc>
          <w:tcPr>
            <w:tcW w:w="1134" w:type="dxa"/>
          </w:tcPr>
          <w:p w14:paraId="04C06810" w14:textId="57181144" w:rsidR="005924EB" w:rsidRDefault="00A14FD6" w:rsidP="005924EB">
            <w:pPr>
              <w:pStyle w:val="BodyText"/>
              <w:spacing w:before="120" w:line="240" w:lineRule="auto"/>
              <w:rPr>
                <w:sz w:val="22"/>
                <w:szCs w:val="22"/>
              </w:rPr>
            </w:pPr>
            <w:r>
              <w:rPr>
                <w:sz w:val="22"/>
                <w:szCs w:val="22"/>
              </w:rPr>
              <w:t>Ongoing</w:t>
            </w:r>
          </w:p>
        </w:tc>
        <w:tc>
          <w:tcPr>
            <w:tcW w:w="1701" w:type="dxa"/>
          </w:tcPr>
          <w:p w14:paraId="1BAC2536" w14:textId="77777777" w:rsidR="005924EB" w:rsidRDefault="00A14FD6" w:rsidP="005924EB">
            <w:pPr>
              <w:pStyle w:val="BodyText"/>
              <w:spacing w:before="120" w:line="240" w:lineRule="auto"/>
              <w:rPr>
                <w:sz w:val="22"/>
                <w:szCs w:val="22"/>
              </w:rPr>
            </w:pPr>
            <w:r>
              <w:rPr>
                <w:sz w:val="22"/>
                <w:szCs w:val="22"/>
              </w:rPr>
              <w:t>Advocacy</w:t>
            </w:r>
          </w:p>
          <w:p w14:paraId="6464D9CB" w14:textId="79B8F245" w:rsidR="00A14FD6" w:rsidRPr="008E4273" w:rsidRDefault="00A14FD6" w:rsidP="005924EB">
            <w:pPr>
              <w:pStyle w:val="BodyText"/>
              <w:spacing w:before="120" w:line="240" w:lineRule="auto"/>
              <w:rPr>
                <w:sz w:val="22"/>
                <w:szCs w:val="22"/>
              </w:rPr>
            </w:pPr>
            <w:r>
              <w:rPr>
                <w:sz w:val="22"/>
                <w:szCs w:val="22"/>
              </w:rPr>
              <w:t>Information</w:t>
            </w:r>
          </w:p>
        </w:tc>
      </w:tr>
      <w:tr w:rsidR="005924EB" w14:paraId="6E246E8E" w14:textId="77777777" w:rsidTr="00E60C14">
        <w:tc>
          <w:tcPr>
            <w:tcW w:w="1618" w:type="dxa"/>
          </w:tcPr>
          <w:p w14:paraId="6012F8E5" w14:textId="7A0AB3E4" w:rsidR="005924EB" w:rsidRPr="00C32081" w:rsidRDefault="005924EB" w:rsidP="005924EB">
            <w:pPr>
              <w:pStyle w:val="BodyText"/>
              <w:spacing w:before="120" w:line="240" w:lineRule="auto"/>
              <w:rPr>
                <w:sz w:val="22"/>
                <w:szCs w:val="22"/>
              </w:rPr>
            </w:pPr>
            <w:r w:rsidRPr="005924EB">
              <w:rPr>
                <w:sz w:val="22"/>
                <w:szCs w:val="22"/>
              </w:rPr>
              <w:t>Department of Education</w:t>
            </w:r>
          </w:p>
        </w:tc>
        <w:tc>
          <w:tcPr>
            <w:tcW w:w="4614" w:type="dxa"/>
          </w:tcPr>
          <w:p w14:paraId="07A43747" w14:textId="23254AC4" w:rsidR="005924EB" w:rsidRPr="005924EB" w:rsidRDefault="005924EB" w:rsidP="005924EB">
            <w:pPr>
              <w:pStyle w:val="BodyText"/>
              <w:spacing w:before="120" w:line="240" w:lineRule="auto"/>
              <w:rPr>
                <w:b/>
                <w:bCs/>
                <w:sz w:val="22"/>
                <w:szCs w:val="22"/>
              </w:rPr>
            </w:pPr>
            <w:r w:rsidRPr="005924EB">
              <w:rPr>
                <w:b/>
                <w:bCs/>
                <w:sz w:val="22"/>
                <w:szCs w:val="22"/>
              </w:rPr>
              <w:t xml:space="preserve">Learning, </w:t>
            </w:r>
            <w:proofErr w:type="gramStart"/>
            <w:r w:rsidRPr="005924EB">
              <w:rPr>
                <w:b/>
                <w:bCs/>
                <w:sz w:val="22"/>
                <w:szCs w:val="22"/>
              </w:rPr>
              <w:t>wellbeing</w:t>
            </w:r>
            <w:proofErr w:type="gramEnd"/>
            <w:r w:rsidRPr="005924EB">
              <w:rPr>
                <w:b/>
                <w:bCs/>
                <w:sz w:val="22"/>
                <w:szCs w:val="22"/>
              </w:rPr>
              <w:t xml:space="preserve"> and positive behaviour</w:t>
            </w:r>
          </w:p>
          <w:p w14:paraId="52E35C0E" w14:textId="45A0EDBD" w:rsidR="005924EB" w:rsidRPr="005924EB" w:rsidRDefault="005924EB" w:rsidP="005924EB">
            <w:pPr>
              <w:pStyle w:val="BodyText"/>
              <w:spacing w:before="120" w:line="240" w:lineRule="auto"/>
              <w:rPr>
                <w:sz w:val="22"/>
                <w:szCs w:val="22"/>
              </w:rPr>
            </w:pPr>
            <w:r w:rsidRPr="005924EB">
              <w:rPr>
                <w:sz w:val="22"/>
                <w:szCs w:val="22"/>
              </w:rPr>
              <w:t xml:space="preserve">Further build the capacity of schools to create safe and supportive learning environments that focus on student learning, </w:t>
            </w:r>
            <w:proofErr w:type="gramStart"/>
            <w:r w:rsidRPr="005924EB">
              <w:rPr>
                <w:sz w:val="22"/>
                <w:szCs w:val="22"/>
              </w:rPr>
              <w:t>wellbeing</w:t>
            </w:r>
            <w:proofErr w:type="gramEnd"/>
            <w:r w:rsidRPr="005924EB">
              <w:rPr>
                <w:sz w:val="22"/>
                <w:szCs w:val="22"/>
              </w:rPr>
              <w:t xml:space="preserve"> and positive behaviour support in order to minimise, or eliminate, restrictive practices. For example, schools will work with students and their families to establish agreed behaviour management plans that will support the student in a learning setting and minimise or eliminate restrictive practices. </w:t>
            </w:r>
          </w:p>
        </w:tc>
        <w:tc>
          <w:tcPr>
            <w:tcW w:w="1134" w:type="dxa"/>
          </w:tcPr>
          <w:p w14:paraId="774F7061" w14:textId="31D1CA55" w:rsidR="005924EB" w:rsidRDefault="00A14FD6" w:rsidP="005924EB">
            <w:pPr>
              <w:pStyle w:val="BodyText"/>
              <w:spacing w:before="120" w:line="240" w:lineRule="auto"/>
              <w:rPr>
                <w:sz w:val="22"/>
                <w:szCs w:val="22"/>
              </w:rPr>
            </w:pPr>
            <w:r>
              <w:rPr>
                <w:sz w:val="22"/>
                <w:szCs w:val="22"/>
              </w:rPr>
              <w:t>Ongoing</w:t>
            </w:r>
          </w:p>
        </w:tc>
        <w:tc>
          <w:tcPr>
            <w:tcW w:w="1701" w:type="dxa"/>
          </w:tcPr>
          <w:p w14:paraId="3D973DA3" w14:textId="73F2D34C" w:rsidR="005924EB" w:rsidRPr="008E4273" w:rsidRDefault="00A14FD6" w:rsidP="005924EB">
            <w:pPr>
              <w:pStyle w:val="BodyText"/>
              <w:spacing w:before="120" w:line="240" w:lineRule="auto"/>
              <w:rPr>
                <w:sz w:val="22"/>
                <w:szCs w:val="22"/>
              </w:rPr>
            </w:pPr>
            <w:r w:rsidRPr="008E4273">
              <w:rPr>
                <w:sz w:val="22"/>
                <w:szCs w:val="22"/>
              </w:rPr>
              <w:t>Legislation and safety</w:t>
            </w:r>
          </w:p>
        </w:tc>
      </w:tr>
      <w:tr w:rsidR="005924EB" w14:paraId="6B4B41A9" w14:textId="77777777" w:rsidTr="00E60C14">
        <w:tc>
          <w:tcPr>
            <w:tcW w:w="1618" w:type="dxa"/>
          </w:tcPr>
          <w:p w14:paraId="2D871FFC" w14:textId="31EB9160" w:rsidR="005924EB" w:rsidRPr="00C32081" w:rsidRDefault="005924EB" w:rsidP="005924EB">
            <w:pPr>
              <w:pStyle w:val="BodyText"/>
              <w:spacing w:before="120" w:line="240" w:lineRule="auto"/>
              <w:rPr>
                <w:sz w:val="22"/>
                <w:szCs w:val="22"/>
              </w:rPr>
            </w:pPr>
            <w:r w:rsidRPr="005924EB">
              <w:rPr>
                <w:sz w:val="22"/>
                <w:szCs w:val="22"/>
              </w:rPr>
              <w:t xml:space="preserve">WA Police </w:t>
            </w:r>
          </w:p>
        </w:tc>
        <w:tc>
          <w:tcPr>
            <w:tcW w:w="4614" w:type="dxa"/>
          </w:tcPr>
          <w:p w14:paraId="3534CDD7" w14:textId="1954A9F9" w:rsidR="005924EB" w:rsidRPr="005924EB" w:rsidRDefault="005924EB" w:rsidP="005924EB">
            <w:pPr>
              <w:pStyle w:val="BodyText"/>
              <w:spacing w:before="120" w:line="240" w:lineRule="auto"/>
              <w:rPr>
                <w:b/>
                <w:bCs/>
                <w:sz w:val="22"/>
                <w:szCs w:val="22"/>
              </w:rPr>
            </w:pPr>
            <w:r w:rsidRPr="005924EB">
              <w:rPr>
                <w:b/>
                <w:bCs/>
                <w:sz w:val="22"/>
                <w:szCs w:val="22"/>
              </w:rPr>
              <w:t xml:space="preserve">Autism </w:t>
            </w:r>
            <w:r w:rsidR="00A14FD6">
              <w:rPr>
                <w:b/>
                <w:bCs/>
                <w:sz w:val="22"/>
                <w:szCs w:val="22"/>
              </w:rPr>
              <w:t>Alert Card</w:t>
            </w:r>
          </w:p>
          <w:p w14:paraId="33E2D90B" w14:textId="13DC52AD" w:rsidR="005924EB" w:rsidRPr="005924EB" w:rsidRDefault="005924EB" w:rsidP="005924EB">
            <w:pPr>
              <w:pStyle w:val="BodyText"/>
              <w:spacing w:before="120" w:line="240" w:lineRule="auto"/>
              <w:rPr>
                <w:sz w:val="22"/>
                <w:szCs w:val="22"/>
              </w:rPr>
            </w:pPr>
            <w:r w:rsidRPr="005924EB">
              <w:rPr>
                <w:sz w:val="22"/>
                <w:szCs w:val="22"/>
              </w:rPr>
              <w:t>In conjunction with the Autism Association of Western Australia, deliver the Autism A</w:t>
            </w:r>
            <w:r w:rsidR="00A14FD6">
              <w:rPr>
                <w:sz w:val="22"/>
                <w:szCs w:val="22"/>
              </w:rPr>
              <w:t>lert</w:t>
            </w:r>
            <w:r w:rsidRPr="005924EB">
              <w:rPr>
                <w:sz w:val="22"/>
                <w:szCs w:val="22"/>
              </w:rPr>
              <w:t xml:space="preserve"> Card to alert emergency services, including Police, that the person carrying the card may have communication difficulties or </w:t>
            </w:r>
            <w:r w:rsidR="00A14FD6">
              <w:rPr>
                <w:sz w:val="22"/>
                <w:szCs w:val="22"/>
              </w:rPr>
              <w:t xml:space="preserve">show signs of </w:t>
            </w:r>
            <w:r w:rsidRPr="005924EB">
              <w:rPr>
                <w:sz w:val="22"/>
                <w:szCs w:val="22"/>
              </w:rPr>
              <w:t>unusual behaviours.</w:t>
            </w:r>
          </w:p>
        </w:tc>
        <w:tc>
          <w:tcPr>
            <w:tcW w:w="1134" w:type="dxa"/>
          </w:tcPr>
          <w:p w14:paraId="20AD5450" w14:textId="2564CF3B" w:rsidR="005924EB" w:rsidRDefault="00A14FD6" w:rsidP="005924EB">
            <w:pPr>
              <w:pStyle w:val="BodyText"/>
              <w:spacing w:before="120" w:line="240" w:lineRule="auto"/>
              <w:rPr>
                <w:sz w:val="22"/>
                <w:szCs w:val="22"/>
              </w:rPr>
            </w:pPr>
            <w:r>
              <w:rPr>
                <w:sz w:val="22"/>
                <w:szCs w:val="22"/>
              </w:rPr>
              <w:t>Ongoing</w:t>
            </w:r>
          </w:p>
        </w:tc>
        <w:tc>
          <w:tcPr>
            <w:tcW w:w="1701" w:type="dxa"/>
          </w:tcPr>
          <w:p w14:paraId="0DE3D0B6" w14:textId="2BAF0397" w:rsidR="00A14FD6" w:rsidRDefault="00A14FD6" w:rsidP="005924EB">
            <w:pPr>
              <w:pStyle w:val="BodyText"/>
              <w:spacing w:before="120" w:line="240" w:lineRule="auto"/>
              <w:rPr>
                <w:sz w:val="22"/>
                <w:szCs w:val="22"/>
              </w:rPr>
            </w:pPr>
            <w:r>
              <w:rPr>
                <w:sz w:val="22"/>
                <w:szCs w:val="22"/>
              </w:rPr>
              <w:t>Justice</w:t>
            </w:r>
          </w:p>
          <w:p w14:paraId="34884852" w14:textId="01AABB65" w:rsidR="005924EB" w:rsidRPr="008E4273" w:rsidRDefault="00A14FD6" w:rsidP="005924EB">
            <w:pPr>
              <w:pStyle w:val="BodyText"/>
              <w:spacing w:before="120" w:line="240" w:lineRule="auto"/>
              <w:rPr>
                <w:sz w:val="22"/>
                <w:szCs w:val="22"/>
              </w:rPr>
            </w:pPr>
            <w:r w:rsidRPr="008E4273">
              <w:rPr>
                <w:sz w:val="22"/>
                <w:szCs w:val="22"/>
              </w:rPr>
              <w:t>Legislation and safety</w:t>
            </w:r>
          </w:p>
        </w:tc>
      </w:tr>
    </w:tbl>
    <w:p w14:paraId="34331B23" w14:textId="0A2D9AD3" w:rsidR="006B1C17" w:rsidRDefault="006B1C17" w:rsidP="006B1C17">
      <w:pPr>
        <w:pStyle w:val="Heading4"/>
        <w:spacing w:after="0" w:line="360" w:lineRule="auto"/>
      </w:pPr>
      <w:r w:rsidRPr="00280C83">
        <w:rPr>
          <w:rFonts w:eastAsia="Arial"/>
          <w:szCs w:val="24"/>
        </w:rPr>
        <w:lastRenderedPageBreak/>
        <w:t>Tabl</w:t>
      </w:r>
      <w:r>
        <w:t>e 20 – Rights and equity: Outcome 15 – People with disability have access to the right information in the right ways so they can make informed choices and decisions</w:t>
      </w:r>
    </w:p>
    <w:tbl>
      <w:tblPr>
        <w:tblStyle w:val="TableStyle"/>
        <w:tblW w:w="9067" w:type="dxa"/>
        <w:tblLook w:val="04A0" w:firstRow="1" w:lastRow="0" w:firstColumn="1" w:lastColumn="0" w:noHBand="0" w:noVBand="1"/>
      </w:tblPr>
      <w:tblGrid>
        <w:gridCol w:w="1618"/>
        <w:gridCol w:w="4614"/>
        <w:gridCol w:w="1134"/>
        <w:gridCol w:w="1701"/>
      </w:tblGrid>
      <w:tr w:rsidR="006B1C17" w14:paraId="439BD06A" w14:textId="77777777" w:rsidTr="00E60C14">
        <w:trPr>
          <w:cnfStyle w:val="100000000000" w:firstRow="1" w:lastRow="0" w:firstColumn="0" w:lastColumn="0" w:oddVBand="0" w:evenVBand="0" w:oddHBand="0" w:evenHBand="0" w:firstRowFirstColumn="0" w:firstRowLastColumn="0" w:lastRowFirstColumn="0" w:lastRowLastColumn="0"/>
        </w:trPr>
        <w:tc>
          <w:tcPr>
            <w:tcW w:w="1618" w:type="dxa"/>
          </w:tcPr>
          <w:p w14:paraId="27A4D5DF" w14:textId="77777777" w:rsidR="006B1C17" w:rsidRDefault="006B1C17" w:rsidP="00E60C14">
            <w:pPr>
              <w:pStyle w:val="BodyText"/>
              <w:spacing w:before="120" w:line="240" w:lineRule="auto"/>
            </w:pPr>
            <w:r>
              <w:t>Lead</w:t>
            </w:r>
          </w:p>
        </w:tc>
        <w:tc>
          <w:tcPr>
            <w:tcW w:w="4614" w:type="dxa"/>
          </w:tcPr>
          <w:p w14:paraId="79ADA2C7" w14:textId="77777777" w:rsidR="006B1C17" w:rsidRDefault="006B1C17" w:rsidP="00E60C14">
            <w:pPr>
              <w:pStyle w:val="BodyText"/>
              <w:spacing w:before="120" w:line="240" w:lineRule="auto"/>
            </w:pPr>
            <w:r>
              <w:t>Actions</w:t>
            </w:r>
          </w:p>
        </w:tc>
        <w:tc>
          <w:tcPr>
            <w:tcW w:w="1134" w:type="dxa"/>
          </w:tcPr>
          <w:p w14:paraId="154A932C" w14:textId="77777777" w:rsidR="006B1C17" w:rsidRDefault="006B1C17" w:rsidP="00E60C14">
            <w:pPr>
              <w:pStyle w:val="BodyText"/>
              <w:spacing w:before="120" w:line="240" w:lineRule="auto"/>
            </w:pPr>
            <w:r>
              <w:t>Timing</w:t>
            </w:r>
          </w:p>
        </w:tc>
        <w:tc>
          <w:tcPr>
            <w:tcW w:w="1701" w:type="dxa"/>
          </w:tcPr>
          <w:p w14:paraId="68FCC198" w14:textId="77777777" w:rsidR="006B1C17" w:rsidRDefault="006B1C17" w:rsidP="00E60C14">
            <w:pPr>
              <w:pStyle w:val="BodyText"/>
              <w:spacing w:before="120" w:line="240" w:lineRule="auto"/>
            </w:pPr>
            <w:r>
              <w:t>Strategic Priorities</w:t>
            </w:r>
          </w:p>
        </w:tc>
      </w:tr>
      <w:tr w:rsidR="006B1C17" w14:paraId="39DDE3CC" w14:textId="77777777" w:rsidTr="00E60C14">
        <w:tc>
          <w:tcPr>
            <w:tcW w:w="1618" w:type="dxa"/>
          </w:tcPr>
          <w:p w14:paraId="4B975770" w14:textId="77777777" w:rsidR="006B1C17" w:rsidRPr="00E812EF" w:rsidRDefault="006B1C17" w:rsidP="00E60C14">
            <w:pPr>
              <w:pStyle w:val="BodyText"/>
              <w:spacing w:before="120" w:line="240" w:lineRule="auto"/>
              <w:rPr>
                <w:sz w:val="22"/>
                <w:szCs w:val="22"/>
              </w:rPr>
            </w:pPr>
            <w:r w:rsidRPr="005924EB">
              <w:rPr>
                <w:sz w:val="22"/>
                <w:szCs w:val="22"/>
              </w:rPr>
              <w:t>Department of Communities</w:t>
            </w:r>
          </w:p>
        </w:tc>
        <w:tc>
          <w:tcPr>
            <w:tcW w:w="4614" w:type="dxa"/>
          </w:tcPr>
          <w:p w14:paraId="080230DE" w14:textId="19BAB7BC" w:rsidR="006B1C17" w:rsidRPr="005924EB" w:rsidRDefault="006B1C17" w:rsidP="00E60C14">
            <w:pPr>
              <w:pStyle w:val="BodyText"/>
              <w:spacing w:before="120" w:line="240" w:lineRule="auto"/>
              <w:rPr>
                <w:b/>
                <w:bCs/>
                <w:sz w:val="22"/>
                <w:szCs w:val="22"/>
              </w:rPr>
            </w:pPr>
            <w:r>
              <w:rPr>
                <w:b/>
                <w:bCs/>
                <w:sz w:val="22"/>
                <w:szCs w:val="22"/>
              </w:rPr>
              <w:t>One community for everyone</w:t>
            </w:r>
          </w:p>
          <w:p w14:paraId="57196B92" w14:textId="23786593" w:rsidR="006B1C17" w:rsidRPr="005924EB" w:rsidRDefault="006B1C17" w:rsidP="00E60C14">
            <w:pPr>
              <w:pStyle w:val="BodyText"/>
              <w:spacing w:before="120" w:line="240" w:lineRule="auto"/>
              <w:rPr>
                <w:sz w:val="22"/>
                <w:szCs w:val="22"/>
              </w:rPr>
            </w:pPr>
            <w:r w:rsidRPr="006B1C17">
              <w:rPr>
                <w:sz w:val="22"/>
                <w:szCs w:val="22"/>
              </w:rPr>
              <w:t xml:space="preserve">Ensure access to safe, </w:t>
            </w:r>
            <w:proofErr w:type="gramStart"/>
            <w:r w:rsidRPr="006B1C17">
              <w:rPr>
                <w:sz w:val="22"/>
                <w:szCs w:val="22"/>
              </w:rPr>
              <w:t>welcoming</w:t>
            </w:r>
            <w:proofErr w:type="gramEnd"/>
            <w:r w:rsidRPr="006B1C17">
              <w:rPr>
                <w:sz w:val="22"/>
                <w:szCs w:val="22"/>
              </w:rPr>
              <w:t xml:space="preserve"> and culturally responsive services are available for vulnerable cohorts of people living with disability. This includes young people, </w:t>
            </w:r>
            <w:proofErr w:type="spellStart"/>
            <w:r w:rsidRPr="006B1C17">
              <w:rPr>
                <w:sz w:val="22"/>
                <w:szCs w:val="22"/>
              </w:rPr>
              <w:t>CaLD</w:t>
            </w:r>
            <w:proofErr w:type="spellEnd"/>
            <w:r w:rsidRPr="006B1C17">
              <w:rPr>
                <w:sz w:val="22"/>
                <w:szCs w:val="22"/>
              </w:rPr>
              <w:t xml:space="preserve"> people, LGBTQI+ people and Aboriginal and Torres Strait </w:t>
            </w:r>
            <w:sdt>
              <w:sdtPr>
                <w:rPr>
                  <w:sz w:val="22"/>
                  <w:szCs w:val="22"/>
                </w:rPr>
                <w:tag w:val="goog_rdk_11"/>
                <w:id w:val="-371225177"/>
              </w:sdtPr>
              <w:sdtEndPr/>
              <w:sdtContent/>
            </w:sdt>
            <w:r w:rsidRPr="006B1C17">
              <w:rPr>
                <w:sz w:val="22"/>
                <w:szCs w:val="22"/>
              </w:rPr>
              <w:t>Islanders.</w:t>
            </w:r>
          </w:p>
        </w:tc>
        <w:tc>
          <w:tcPr>
            <w:tcW w:w="1134" w:type="dxa"/>
          </w:tcPr>
          <w:p w14:paraId="05409F5A" w14:textId="77777777" w:rsidR="006B1C17" w:rsidRPr="00E812EF" w:rsidRDefault="006B1C17" w:rsidP="00E60C14">
            <w:pPr>
              <w:pStyle w:val="BodyText"/>
              <w:spacing w:before="120" w:line="240" w:lineRule="auto"/>
              <w:rPr>
                <w:sz w:val="22"/>
                <w:szCs w:val="22"/>
              </w:rPr>
            </w:pPr>
            <w:r>
              <w:rPr>
                <w:sz w:val="22"/>
                <w:szCs w:val="22"/>
              </w:rPr>
              <w:t>Ongoing</w:t>
            </w:r>
          </w:p>
        </w:tc>
        <w:tc>
          <w:tcPr>
            <w:tcW w:w="1701" w:type="dxa"/>
          </w:tcPr>
          <w:p w14:paraId="4D1BAD8D" w14:textId="10793E2A" w:rsidR="006B1C17" w:rsidRPr="00280C83" w:rsidRDefault="006B1C17" w:rsidP="00E60C14">
            <w:pPr>
              <w:pStyle w:val="BodyText"/>
              <w:spacing w:before="120" w:line="240" w:lineRule="auto"/>
              <w:rPr>
                <w:sz w:val="22"/>
                <w:szCs w:val="22"/>
              </w:rPr>
            </w:pPr>
            <w:r>
              <w:rPr>
                <w:sz w:val="22"/>
                <w:szCs w:val="22"/>
              </w:rPr>
              <w:t>Advocacy</w:t>
            </w:r>
          </w:p>
        </w:tc>
      </w:tr>
    </w:tbl>
    <w:p w14:paraId="106CBC84" w14:textId="14D87623" w:rsidR="00984C61" w:rsidRDefault="00984C61">
      <w:pPr>
        <w:spacing w:after="0" w:line="240" w:lineRule="auto"/>
        <w:rPr>
          <w:rFonts w:cs="Arial"/>
          <w:b/>
          <w:bCs/>
          <w:color w:val="2C5C86"/>
          <w:sz w:val="30"/>
        </w:rPr>
      </w:pPr>
    </w:p>
    <w:sectPr w:rsidR="00984C61" w:rsidSect="00984C61">
      <w:headerReference w:type="even" r:id="rId21"/>
      <w:headerReference w:type="default" r:id="rId22"/>
      <w:footerReference w:type="default" r:id="rId23"/>
      <w:headerReference w:type="first" r:id="rId24"/>
      <w:pgSz w:w="11900" w:h="16840" w:code="9"/>
      <w:pgMar w:top="1440" w:right="1440" w:bottom="1440" w:left="1440" w:header="0" w:footer="0" w:gutter="0"/>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2AD53" w14:textId="77777777" w:rsidR="00B720B4" w:rsidRDefault="00B720B4" w:rsidP="00D41211">
      <w:r>
        <w:separator/>
      </w:r>
    </w:p>
  </w:endnote>
  <w:endnote w:type="continuationSeparator" w:id="0">
    <w:p w14:paraId="2351A8BE" w14:textId="77777777" w:rsidR="00B720B4" w:rsidRDefault="00B720B4" w:rsidP="00D41211">
      <w:r>
        <w:continuationSeparator/>
      </w:r>
    </w:p>
  </w:endnote>
  <w:endnote w:type="continuationNotice" w:id="1">
    <w:p w14:paraId="7348D295" w14:textId="77777777" w:rsidR="00B720B4" w:rsidRDefault="00B72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Slab Light">
    <w:altName w:val="Arial"/>
    <w:panose1 w:val="00000000000000000000"/>
    <w:charset w:val="00"/>
    <w:family w:val="roman"/>
    <w:notTrueType/>
    <w:pitch w:val="default"/>
    <w:sig w:usb0="00000003" w:usb1="00000000" w:usb2="00000000" w:usb3="00000000" w:csb0="00000001" w:csb1="00000000"/>
  </w:font>
  <w:font w:name="HelveticaNeueLT St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4A9B" w14:textId="6236BC5A" w:rsidR="00FC3EAF" w:rsidRPr="007877E9" w:rsidRDefault="001F0B72" w:rsidP="00026729">
    <w:pPr>
      <w:pStyle w:val="Footer"/>
    </w:pPr>
    <w:sdt>
      <w:sdtPr>
        <w:id w:val="-1738079269"/>
        <w:docPartObj>
          <w:docPartGallery w:val="Page Numbers (Bottom of Page)"/>
          <w:docPartUnique/>
        </w:docPartObj>
      </w:sdtPr>
      <w:sdtEndPr>
        <w:rPr>
          <w:noProof/>
        </w:rPr>
      </w:sdtEndPr>
      <w:sdtContent>
        <w:r w:rsidR="00FC3EAF">
          <w:fldChar w:fldCharType="begin"/>
        </w:r>
        <w:r w:rsidR="00FC3EAF">
          <w:instrText xml:space="preserve"> PAGE   \* MERGEFORMAT </w:instrText>
        </w:r>
        <w:r w:rsidR="00FC3EAF">
          <w:fldChar w:fldCharType="separate"/>
        </w:r>
        <w:r w:rsidR="00FC3EAF">
          <w:rPr>
            <w:noProof/>
          </w:rPr>
          <w:t>17</w:t>
        </w:r>
        <w:r w:rsidR="00FC3EAF">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854366"/>
      <w:docPartObj>
        <w:docPartGallery w:val="Page Numbers (Bottom of Page)"/>
        <w:docPartUnique/>
      </w:docPartObj>
    </w:sdtPr>
    <w:sdtEndPr>
      <w:rPr>
        <w:noProof/>
      </w:rPr>
    </w:sdtEndPr>
    <w:sdtContent>
      <w:sdt>
        <w:sdtPr>
          <w:id w:val="-300230903"/>
          <w:docPartObj>
            <w:docPartGallery w:val="Page Numbers (Bottom of Page)"/>
            <w:docPartUnique/>
          </w:docPartObj>
        </w:sdtPr>
        <w:sdtEndPr>
          <w:rPr>
            <w:noProof/>
          </w:rPr>
        </w:sdtEndPr>
        <w:sdtContent>
          <w:p w14:paraId="7B735288" w14:textId="4BB8555E" w:rsidR="00FC3EAF" w:rsidRDefault="001F0B72" w:rsidP="00BE637C">
            <w:pPr>
              <w:pStyle w:val="Footer"/>
            </w:pPr>
            <w:sdt>
              <w:sdtPr>
                <w:id w:val="-886641969"/>
                <w:docPartObj>
                  <w:docPartGallery w:val="Page Numbers (Bottom of Page)"/>
                  <w:docPartUnique/>
                </w:docPartObj>
              </w:sdtPr>
              <w:sdtEndPr>
                <w:rPr>
                  <w:noProof/>
                </w:rPr>
              </w:sdtEndPr>
              <w:sdtContent>
                <w:r w:rsidR="00FC3EAF">
                  <w:fldChar w:fldCharType="begin"/>
                </w:r>
                <w:r w:rsidR="00FC3EAF">
                  <w:instrText xml:space="preserve"> PAGE   \* MERGEFORMAT </w:instrText>
                </w:r>
                <w:r w:rsidR="00FC3EAF">
                  <w:fldChar w:fldCharType="separate"/>
                </w:r>
                <w:r w:rsidR="00FC3EAF">
                  <w:rPr>
                    <w:noProof/>
                  </w:rPr>
                  <w:t>18</w:t>
                </w:r>
                <w:r w:rsidR="00FC3EAF">
                  <w:rPr>
                    <w:noProof/>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EA167" w14:textId="77777777" w:rsidR="00FC3EAF" w:rsidRPr="00BC3586" w:rsidRDefault="00FC3EAF" w:rsidP="00FB72FA">
    <w:pPr>
      <w:pStyle w:val="Footer"/>
      <w:rPr>
        <w:rStyle w:val="PageNumber"/>
        <w:sz w:val="22"/>
      </w:rPr>
    </w:pPr>
    <w:bookmarkStart w:id="22" w:name="_Hlk504552203"/>
    <w:bookmarkStart w:id="23" w:name="_Hlk504552204"/>
    <w:bookmarkStart w:id="24"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Pr>
        <w:noProof/>
      </w:rPr>
      <w:t>38</w:t>
    </w:r>
    <w:r w:rsidRPr="00066CCF">
      <w:fldChar w:fldCharType="end"/>
    </w:r>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9FC53" w14:textId="77777777" w:rsidR="00B720B4" w:rsidRDefault="00B720B4" w:rsidP="00D41211">
      <w:r>
        <w:separator/>
      </w:r>
    </w:p>
  </w:footnote>
  <w:footnote w:type="continuationSeparator" w:id="0">
    <w:p w14:paraId="544D1981" w14:textId="77777777" w:rsidR="00B720B4" w:rsidRDefault="00B720B4" w:rsidP="00D41211">
      <w:r>
        <w:continuationSeparator/>
      </w:r>
    </w:p>
  </w:footnote>
  <w:footnote w:type="continuationNotice" w:id="1">
    <w:p w14:paraId="0081B85E" w14:textId="77777777" w:rsidR="00B720B4" w:rsidRDefault="00B72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BE4C4" w14:textId="674A3F8F" w:rsidR="00FC3EAF" w:rsidRDefault="00FC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6388" w14:textId="26753BA6" w:rsidR="00FC3EAF" w:rsidRDefault="00FC3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6B94" w14:textId="670288E2" w:rsidR="00FC3EAF" w:rsidRDefault="00FC3E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629F" w14:textId="530358E0" w:rsidR="00FC3EAF" w:rsidRDefault="00FC3E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2D0BE" w14:textId="42755F51" w:rsidR="00FC3EAF" w:rsidRPr="00455F4B" w:rsidRDefault="00FC3EAF" w:rsidP="000F085D">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13AB" w14:textId="7A7E1BF4" w:rsidR="00FC3EAF" w:rsidRDefault="00FC3EAF" w:rsidP="000F085D">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41C0"/>
    <w:multiLevelType w:val="hybridMultilevel"/>
    <w:tmpl w:val="5986C63A"/>
    <w:lvl w:ilvl="0" w:tplc="0C090001">
      <w:start w:val="1"/>
      <w:numFmt w:val="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15:restartNumberingAfterBreak="0">
    <w:nsid w:val="0E0208D8"/>
    <w:multiLevelType w:val="hybridMultilevel"/>
    <w:tmpl w:val="09A8BEB4"/>
    <w:lvl w:ilvl="0" w:tplc="228A576A">
      <w:numFmt w:val="bullet"/>
      <w:lvlText w:val="-"/>
      <w:lvlJc w:val="left"/>
      <w:pPr>
        <w:ind w:left="720" w:hanging="360"/>
      </w:pPr>
      <w:rPr>
        <w:rFonts w:ascii="Segoe UI" w:eastAsiaTheme="minorHAns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6F0FA7"/>
    <w:multiLevelType w:val="hybridMultilevel"/>
    <w:tmpl w:val="3D4C0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C09B8"/>
    <w:multiLevelType w:val="hybridMultilevel"/>
    <w:tmpl w:val="37BEBEA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4" w15:restartNumberingAfterBreak="0">
    <w:nsid w:val="1650235F"/>
    <w:multiLevelType w:val="hybridMultilevel"/>
    <w:tmpl w:val="7EDAF4E0"/>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3E1CAF"/>
    <w:multiLevelType w:val="hybridMultilevel"/>
    <w:tmpl w:val="7C46EA3E"/>
    <w:lvl w:ilvl="0" w:tplc="B0DEB5F2">
      <w:start w:val="1"/>
      <w:numFmt w:val="decimal"/>
      <w:lvlText w:val="%1."/>
      <w:lvlJc w:val="lef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FB48D2"/>
    <w:multiLevelType w:val="hybridMultilevel"/>
    <w:tmpl w:val="E7764206"/>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3E627CB7"/>
    <w:multiLevelType w:val="hybridMultilevel"/>
    <w:tmpl w:val="A1DE3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423115A2"/>
    <w:multiLevelType w:val="multilevel"/>
    <w:tmpl w:val="4CCA343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1" w15:restartNumberingAfterBreak="0">
    <w:nsid w:val="451D3B58"/>
    <w:multiLevelType w:val="hybridMultilevel"/>
    <w:tmpl w:val="B372CA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2A41F3"/>
    <w:multiLevelType w:val="hybridMultilevel"/>
    <w:tmpl w:val="6F0CB570"/>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484440"/>
    <w:multiLevelType w:val="hybridMultilevel"/>
    <w:tmpl w:val="52144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B7B653F"/>
    <w:multiLevelType w:val="hybridMultilevel"/>
    <w:tmpl w:val="2F6A69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006129"/>
    <w:multiLevelType w:val="hybridMultilevel"/>
    <w:tmpl w:val="11E6F444"/>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B46CE6"/>
    <w:multiLevelType w:val="hybridMultilevel"/>
    <w:tmpl w:val="EEC21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8" w15:restartNumberingAfterBreak="0">
    <w:nsid w:val="59485F7C"/>
    <w:multiLevelType w:val="hybridMultilevel"/>
    <w:tmpl w:val="B636E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9682AC5"/>
    <w:multiLevelType w:val="hybridMultilevel"/>
    <w:tmpl w:val="E1EC9A28"/>
    <w:lvl w:ilvl="0" w:tplc="C38C74E4">
      <w:start w:val="1"/>
      <w:numFmt w:val="bullet"/>
      <w:lvlText w:val="–"/>
      <w:lvlJc w:val="left"/>
      <w:pPr>
        <w:ind w:left="227" w:hanging="227"/>
      </w:pPr>
      <w:rPr>
        <w:rFonts w:ascii="Arial" w:hAnsi="Arial" w:hint="default"/>
        <w:b w:val="0"/>
        <w:i w:val="0"/>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496473"/>
    <w:multiLevelType w:val="hybridMultilevel"/>
    <w:tmpl w:val="01A0D3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207516"/>
    <w:multiLevelType w:val="hybridMultilevel"/>
    <w:tmpl w:val="3598544E"/>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FA78CE"/>
    <w:multiLevelType w:val="multilevel"/>
    <w:tmpl w:val="9D0AFE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B55B89"/>
    <w:multiLevelType w:val="hybridMultilevel"/>
    <w:tmpl w:val="A7B0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F805F4"/>
    <w:multiLevelType w:val="hybridMultilevel"/>
    <w:tmpl w:val="2F705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46750B"/>
    <w:multiLevelType w:val="hybridMultilevel"/>
    <w:tmpl w:val="F7703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4D460F8"/>
    <w:multiLevelType w:val="hybridMultilevel"/>
    <w:tmpl w:val="A184EB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5DC77FB"/>
    <w:multiLevelType w:val="multilevel"/>
    <w:tmpl w:val="3DA8BC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9634C4F"/>
    <w:multiLevelType w:val="hybridMultilevel"/>
    <w:tmpl w:val="8B744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BD4631"/>
    <w:multiLevelType w:val="hybridMultilevel"/>
    <w:tmpl w:val="7DF22CAA"/>
    <w:lvl w:ilvl="0" w:tplc="53ECDFF8">
      <w:start w:val="1"/>
      <w:numFmt w:val="bullet"/>
      <w:lvlText w:val=""/>
      <w:lvlJc w:val="left"/>
      <w:pPr>
        <w:ind w:left="227"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1A16EBA"/>
    <w:multiLevelType w:val="multilevel"/>
    <w:tmpl w:val="8C0C4314"/>
    <w:lvl w:ilvl="0">
      <w:start w:val="1"/>
      <w:numFmt w:val="upperLetter"/>
      <w:pStyle w:val="xAppendixLevel1"/>
      <w:lvlText w:val="Appendix %1"/>
      <w:lvlJc w:val="left"/>
      <w:pPr>
        <w:ind w:left="4537" w:hanging="2268"/>
      </w:pPr>
      <w:rPr>
        <w:rFonts w:asciiTheme="majorHAnsi" w:hAnsiTheme="majorHAnsi" w:cstheme="majorHAnsi" w:hint="default"/>
        <w:b/>
        <w:bCs w:val="0"/>
        <w:i w:val="0"/>
        <w:iCs w:val="0"/>
        <w:caps w:val="0"/>
        <w:smallCaps w:val="0"/>
        <w:strike w:val="0"/>
        <w:dstrike w:val="0"/>
        <w:outline w:val="0"/>
        <w:shadow w:val="0"/>
        <w:emboss w:val="0"/>
        <w:imprint w:val="0"/>
        <w:noProof w:val="0"/>
        <w:vanish w:val="0"/>
        <w:color w:val="2C5C86"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xAppendixLevel2"/>
      <w:lvlText w:val="%1.%2"/>
      <w:lvlJc w:val="left"/>
      <w:pPr>
        <w:ind w:left="3120" w:hanging="851"/>
      </w:pPr>
      <w:rPr>
        <w:color w:val="00264D"/>
        <w:sz w:val="34"/>
        <w:szCs w:val="34"/>
      </w:rPr>
    </w:lvl>
    <w:lvl w:ilvl="2">
      <w:start w:val="1"/>
      <w:numFmt w:val="decimal"/>
      <w:pStyle w:val="xAppendixLevel3"/>
      <w:lvlText w:val="%1.%2.%3"/>
      <w:lvlJc w:val="left"/>
      <w:pPr>
        <w:ind w:left="3120" w:hanging="851"/>
      </w:pPr>
      <w:rPr>
        <w:color w:val="00264D"/>
        <w:sz w:val="28"/>
        <w:szCs w:val="28"/>
      </w:rPr>
    </w:lvl>
    <w:lvl w:ilvl="3">
      <w:start w:val="1"/>
      <w:numFmt w:val="decimal"/>
      <w:lvlText w:val="(%4)"/>
      <w:lvlJc w:val="left"/>
      <w:pPr>
        <w:ind w:left="3709" w:hanging="360"/>
      </w:pPr>
    </w:lvl>
    <w:lvl w:ilvl="4">
      <w:start w:val="1"/>
      <w:numFmt w:val="lowerLetter"/>
      <w:lvlText w:val="(%5)"/>
      <w:lvlJc w:val="left"/>
      <w:pPr>
        <w:ind w:left="4069" w:hanging="360"/>
      </w:pPr>
    </w:lvl>
    <w:lvl w:ilvl="5">
      <w:start w:val="1"/>
      <w:numFmt w:val="lowerRoman"/>
      <w:lvlText w:val="(%6)"/>
      <w:lvlJc w:val="left"/>
      <w:pPr>
        <w:ind w:left="4429" w:hanging="360"/>
      </w:pPr>
    </w:lvl>
    <w:lvl w:ilvl="6">
      <w:start w:val="1"/>
      <w:numFmt w:val="decimal"/>
      <w:lvlText w:val="%7."/>
      <w:lvlJc w:val="left"/>
      <w:pPr>
        <w:ind w:left="4789" w:hanging="360"/>
      </w:pPr>
    </w:lvl>
    <w:lvl w:ilvl="7">
      <w:start w:val="1"/>
      <w:numFmt w:val="lowerLetter"/>
      <w:lvlText w:val="%8."/>
      <w:lvlJc w:val="left"/>
      <w:pPr>
        <w:ind w:left="5149" w:hanging="360"/>
      </w:pPr>
    </w:lvl>
    <w:lvl w:ilvl="8">
      <w:start w:val="1"/>
      <w:numFmt w:val="lowerRoman"/>
      <w:lvlText w:val="%9."/>
      <w:lvlJc w:val="left"/>
      <w:pPr>
        <w:ind w:left="5509" w:hanging="360"/>
      </w:pPr>
    </w:lvl>
  </w:abstractNum>
  <w:abstractNum w:abstractNumId="32"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0"/>
  </w:num>
  <w:num w:numId="4">
    <w:abstractNumId w:val="9"/>
  </w:num>
  <w:num w:numId="5">
    <w:abstractNumId w:val="32"/>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3"/>
  </w:num>
  <w:num w:numId="9">
    <w:abstractNumId w:val="5"/>
  </w:num>
  <w:num w:numId="10">
    <w:abstractNumId w:val="24"/>
  </w:num>
  <w:num w:numId="11">
    <w:abstractNumId w:val="11"/>
  </w:num>
  <w:num w:numId="12">
    <w:abstractNumId w:val="14"/>
  </w:num>
  <w:num w:numId="13">
    <w:abstractNumId w:val="2"/>
  </w:num>
  <w:num w:numId="14">
    <w:abstractNumId w:val="10"/>
  </w:num>
  <w:num w:numId="15">
    <w:abstractNumId w:val="20"/>
  </w:num>
  <w:num w:numId="16">
    <w:abstractNumId w:val="26"/>
  </w:num>
  <w:num w:numId="17">
    <w:abstractNumId w:val="6"/>
  </w:num>
  <w:num w:numId="18">
    <w:abstractNumId w:val="15"/>
  </w:num>
  <w:num w:numId="19">
    <w:abstractNumId w:val="29"/>
  </w:num>
  <w:num w:numId="20">
    <w:abstractNumId w:val="21"/>
  </w:num>
  <w:num w:numId="21">
    <w:abstractNumId w:val="12"/>
  </w:num>
  <w:num w:numId="22">
    <w:abstractNumId w:val="4"/>
  </w:num>
  <w:num w:numId="23">
    <w:abstractNumId w:val="28"/>
  </w:num>
  <w:num w:numId="24">
    <w:abstractNumId w:val="8"/>
  </w:num>
  <w:num w:numId="25">
    <w:abstractNumId w:val="22"/>
  </w:num>
  <w:num w:numId="26">
    <w:abstractNumId w:val="27"/>
  </w:num>
  <w:num w:numId="27">
    <w:abstractNumId w:val="25"/>
  </w:num>
  <w:num w:numId="28">
    <w:abstractNumId w:val="13"/>
  </w:num>
  <w:num w:numId="29">
    <w:abstractNumId w:val="0"/>
  </w:num>
  <w:num w:numId="30">
    <w:abstractNumId w:val="3"/>
  </w:num>
  <w:num w:numId="31">
    <w:abstractNumId w:val="19"/>
  </w:num>
  <w:num w:numId="32">
    <w:abstractNumId w:val="18"/>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2E"/>
    <w:rsid w:val="0000178A"/>
    <w:rsid w:val="00001A1A"/>
    <w:rsid w:val="00005FA7"/>
    <w:rsid w:val="00006790"/>
    <w:rsid w:val="00011915"/>
    <w:rsid w:val="00012076"/>
    <w:rsid w:val="0001221C"/>
    <w:rsid w:val="00012878"/>
    <w:rsid w:val="000128E2"/>
    <w:rsid w:val="000135EF"/>
    <w:rsid w:val="00013647"/>
    <w:rsid w:val="00015509"/>
    <w:rsid w:val="000214AD"/>
    <w:rsid w:val="000229BA"/>
    <w:rsid w:val="00022D02"/>
    <w:rsid w:val="00023153"/>
    <w:rsid w:val="00023399"/>
    <w:rsid w:val="000247A0"/>
    <w:rsid w:val="00025F3F"/>
    <w:rsid w:val="00026729"/>
    <w:rsid w:val="000338B3"/>
    <w:rsid w:val="0003458A"/>
    <w:rsid w:val="00034CE5"/>
    <w:rsid w:val="00034D66"/>
    <w:rsid w:val="0003577C"/>
    <w:rsid w:val="000375DB"/>
    <w:rsid w:val="00040E8C"/>
    <w:rsid w:val="00040ECE"/>
    <w:rsid w:val="00042195"/>
    <w:rsid w:val="00042326"/>
    <w:rsid w:val="0004340D"/>
    <w:rsid w:val="000451E9"/>
    <w:rsid w:val="00047DD6"/>
    <w:rsid w:val="00051525"/>
    <w:rsid w:val="00054455"/>
    <w:rsid w:val="0005678B"/>
    <w:rsid w:val="0005696C"/>
    <w:rsid w:val="000572F7"/>
    <w:rsid w:val="00060292"/>
    <w:rsid w:val="000616E5"/>
    <w:rsid w:val="00061825"/>
    <w:rsid w:val="00062A7C"/>
    <w:rsid w:val="00062ACB"/>
    <w:rsid w:val="00062DE9"/>
    <w:rsid w:val="00063F98"/>
    <w:rsid w:val="00064337"/>
    <w:rsid w:val="0006459B"/>
    <w:rsid w:val="00065542"/>
    <w:rsid w:val="000661C9"/>
    <w:rsid w:val="00066CCF"/>
    <w:rsid w:val="00067644"/>
    <w:rsid w:val="000712B0"/>
    <w:rsid w:val="00072DFE"/>
    <w:rsid w:val="0007339B"/>
    <w:rsid w:val="00075D15"/>
    <w:rsid w:val="00075F81"/>
    <w:rsid w:val="00077B78"/>
    <w:rsid w:val="0008084D"/>
    <w:rsid w:val="000812A5"/>
    <w:rsid w:val="0008346F"/>
    <w:rsid w:val="00083942"/>
    <w:rsid w:val="00084EEB"/>
    <w:rsid w:val="00085A54"/>
    <w:rsid w:val="00087056"/>
    <w:rsid w:val="00087358"/>
    <w:rsid w:val="00087A52"/>
    <w:rsid w:val="000902BA"/>
    <w:rsid w:val="00090378"/>
    <w:rsid w:val="0009150F"/>
    <w:rsid w:val="000915C8"/>
    <w:rsid w:val="000916E1"/>
    <w:rsid w:val="00091C05"/>
    <w:rsid w:val="000923DA"/>
    <w:rsid w:val="00096733"/>
    <w:rsid w:val="000977CA"/>
    <w:rsid w:val="000A21C7"/>
    <w:rsid w:val="000A4E39"/>
    <w:rsid w:val="000A52A9"/>
    <w:rsid w:val="000A5C78"/>
    <w:rsid w:val="000A6DFE"/>
    <w:rsid w:val="000B0D34"/>
    <w:rsid w:val="000B0F68"/>
    <w:rsid w:val="000B114B"/>
    <w:rsid w:val="000B1741"/>
    <w:rsid w:val="000B3469"/>
    <w:rsid w:val="000B3BDE"/>
    <w:rsid w:val="000B56B9"/>
    <w:rsid w:val="000B71AE"/>
    <w:rsid w:val="000B71E9"/>
    <w:rsid w:val="000B779B"/>
    <w:rsid w:val="000C1174"/>
    <w:rsid w:val="000C1C9D"/>
    <w:rsid w:val="000C2219"/>
    <w:rsid w:val="000C2473"/>
    <w:rsid w:val="000C31F7"/>
    <w:rsid w:val="000C45FC"/>
    <w:rsid w:val="000C5718"/>
    <w:rsid w:val="000C5EB4"/>
    <w:rsid w:val="000C65D0"/>
    <w:rsid w:val="000C6651"/>
    <w:rsid w:val="000C7F1C"/>
    <w:rsid w:val="000D0848"/>
    <w:rsid w:val="000D10C3"/>
    <w:rsid w:val="000D1684"/>
    <w:rsid w:val="000D1A35"/>
    <w:rsid w:val="000D4D85"/>
    <w:rsid w:val="000D5D12"/>
    <w:rsid w:val="000D5FC9"/>
    <w:rsid w:val="000E325D"/>
    <w:rsid w:val="000E40D1"/>
    <w:rsid w:val="000E495B"/>
    <w:rsid w:val="000E5DF1"/>
    <w:rsid w:val="000E7BA3"/>
    <w:rsid w:val="000F04A9"/>
    <w:rsid w:val="000F085D"/>
    <w:rsid w:val="000F29B3"/>
    <w:rsid w:val="000F747B"/>
    <w:rsid w:val="000F785D"/>
    <w:rsid w:val="001019A5"/>
    <w:rsid w:val="00101C5A"/>
    <w:rsid w:val="001033DB"/>
    <w:rsid w:val="0010355E"/>
    <w:rsid w:val="00103C7A"/>
    <w:rsid w:val="0010445F"/>
    <w:rsid w:val="0010657F"/>
    <w:rsid w:val="001068D9"/>
    <w:rsid w:val="00107309"/>
    <w:rsid w:val="00107B0C"/>
    <w:rsid w:val="001109B6"/>
    <w:rsid w:val="00110A02"/>
    <w:rsid w:val="0011183E"/>
    <w:rsid w:val="00111D6C"/>
    <w:rsid w:val="00115BE2"/>
    <w:rsid w:val="00116BBF"/>
    <w:rsid w:val="00116F89"/>
    <w:rsid w:val="001221FC"/>
    <w:rsid w:val="00122891"/>
    <w:rsid w:val="00122D4F"/>
    <w:rsid w:val="001230CB"/>
    <w:rsid w:val="00123E91"/>
    <w:rsid w:val="00124C73"/>
    <w:rsid w:val="00124D39"/>
    <w:rsid w:val="00127199"/>
    <w:rsid w:val="001276D6"/>
    <w:rsid w:val="00130FE2"/>
    <w:rsid w:val="00132A67"/>
    <w:rsid w:val="0013365D"/>
    <w:rsid w:val="00140B63"/>
    <w:rsid w:val="0014352E"/>
    <w:rsid w:val="00144C2C"/>
    <w:rsid w:val="0015261A"/>
    <w:rsid w:val="00153416"/>
    <w:rsid w:val="00155100"/>
    <w:rsid w:val="00156625"/>
    <w:rsid w:val="00160E8C"/>
    <w:rsid w:val="001644FE"/>
    <w:rsid w:val="001650CD"/>
    <w:rsid w:val="00167608"/>
    <w:rsid w:val="00167824"/>
    <w:rsid w:val="0017049E"/>
    <w:rsid w:val="00170CC9"/>
    <w:rsid w:val="00171BE1"/>
    <w:rsid w:val="00171D58"/>
    <w:rsid w:val="00171EB2"/>
    <w:rsid w:val="00175054"/>
    <w:rsid w:val="001766CB"/>
    <w:rsid w:val="0017676F"/>
    <w:rsid w:val="00180EBD"/>
    <w:rsid w:val="00181586"/>
    <w:rsid w:val="001816FA"/>
    <w:rsid w:val="00181FB7"/>
    <w:rsid w:val="00182E8A"/>
    <w:rsid w:val="00185776"/>
    <w:rsid w:val="00185F8E"/>
    <w:rsid w:val="0018646B"/>
    <w:rsid w:val="00186713"/>
    <w:rsid w:val="00190D25"/>
    <w:rsid w:val="00190D2A"/>
    <w:rsid w:val="00190EE1"/>
    <w:rsid w:val="00194A63"/>
    <w:rsid w:val="0019586C"/>
    <w:rsid w:val="001960EE"/>
    <w:rsid w:val="001979BE"/>
    <w:rsid w:val="001A14DF"/>
    <w:rsid w:val="001A1C6C"/>
    <w:rsid w:val="001A26B1"/>
    <w:rsid w:val="001A2AA1"/>
    <w:rsid w:val="001A2B71"/>
    <w:rsid w:val="001A3B37"/>
    <w:rsid w:val="001A5C58"/>
    <w:rsid w:val="001A5FFE"/>
    <w:rsid w:val="001A6002"/>
    <w:rsid w:val="001A63DE"/>
    <w:rsid w:val="001A755E"/>
    <w:rsid w:val="001A7E88"/>
    <w:rsid w:val="001B1241"/>
    <w:rsid w:val="001B3866"/>
    <w:rsid w:val="001B4C4E"/>
    <w:rsid w:val="001B6D3A"/>
    <w:rsid w:val="001C0DE2"/>
    <w:rsid w:val="001C188F"/>
    <w:rsid w:val="001C440C"/>
    <w:rsid w:val="001C54AD"/>
    <w:rsid w:val="001C5E3B"/>
    <w:rsid w:val="001C5F0B"/>
    <w:rsid w:val="001C61FD"/>
    <w:rsid w:val="001D10EF"/>
    <w:rsid w:val="001D4261"/>
    <w:rsid w:val="001D7378"/>
    <w:rsid w:val="001E0C31"/>
    <w:rsid w:val="001E0EF3"/>
    <w:rsid w:val="001E229D"/>
    <w:rsid w:val="001E2642"/>
    <w:rsid w:val="001E4519"/>
    <w:rsid w:val="001E5779"/>
    <w:rsid w:val="001E7BE4"/>
    <w:rsid w:val="001F0B5F"/>
    <w:rsid w:val="001F0B72"/>
    <w:rsid w:val="001F5230"/>
    <w:rsid w:val="002006AE"/>
    <w:rsid w:val="00201E25"/>
    <w:rsid w:val="002028C1"/>
    <w:rsid w:val="002045F9"/>
    <w:rsid w:val="0020481B"/>
    <w:rsid w:val="00205618"/>
    <w:rsid w:val="00205F39"/>
    <w:rsid w:val="00205FE3"/>
    <w:rsid w:val="00207908"/>
    <w:rsid w:val="002128C2"/>
    <w:rsid w:val="002129C3"/>
    <w:rsid w:val="00214590"/>
    <w:rsid w:val="00226E6D"/>
    <w:rsid w:val="00227F21"/>
    <w:rsid w:val="00231A11"/>
    <w:rsid w:val="00234D18"/>
    <w:rsid w:val="0023597F"/>
    <w:rsid w:val="00235FFE"/>
    <w:rsid w:val="00237A80"/>
    <w:rsid w:val="00240916"/>
    <w:rsid w:val="00240EE5"/>
    <w:rsid w:val="00241482"/>
    <w:rsid w:val="00242A8A"/>
    <w:rsid w:val="00243EAC"/>
    <w:rsid w:val="002455F2"/>
    <w:rsid w:val="00250E78"/>
    <w:rsid w:val="00253510"/>
    <w:rsid w:val="0025455C"/>
    <w:rsid w:val="00255C44"/>
    <w:rsid w:val="00255D3D"/>
    <w:rsid w:val="00255E8E"/>
    <w:rsid w:val="00256E89"/>
    <w:rsid w:val="0025755F"/>
    <w:rsid w:val="00262A00"/>
    <w:rsid w:val="002631E7"/>
    <w:rsid w:val="00264AAF"/>
    <w:rsid w:val="00265708"/>
    <w:rsid w:val="00267633"/>
    <w:rsid w:val="0027000F"/>
    <w:rsid w:val="00271538"/>
    <w:rsid w:val="00273975"/>
    <w:rsid w:val="0027419D"/>
    <w:rsid w:val="00274526"/>
    <w:rsid w:val="0027547D"/>
    <w:rsid w:val="00276A09"/>
    <w:rsid w:val="00276DC9"/>
    <w:rsid w:val="00277361"/>
    <w:rsid w:val="00280404"/>
    <w:rsid w:val="00280567"/>
    <w:rsid w:val="00280C83"/>
    <w:rsid w:val="00280D8D"/>
    <w:rsid w:val="00281683"/>
    <w:rsid w:val="00283314"/>
    <w:rsid w:val="00283BC0"/>
    <w:rsid w:val="00284C74"/>
    <w:rsid w:val="00292248"/>
    <w:rsid w:val="00292F53"/>
    <w:rsid w:val="0029539A"/>
    <w:rsid w:val="00296930"/>
    <w:rsid w:val="00296EFE"/>
    <w:rsid w:val="00297331"/>
    <w:rsid w:val="002A0704"/>
    <w:rsid w:val="002A1171"/>
    <w:rsid w:val="002A2E21"/>
    <w:rsid w:val="002A453A"/>
    <w:rsid w:val="002B0FA1"/>
    <w:rsid w:val="002B1DC0"/>
    <w:rsid w:val="002B5C73"/>
    <w:rsid w:val="002B7458"/>
    <w:rsid w:val="002C1815"/>
    <w:rsid w:val="002C2AB2"/>
    <w:rsid w:val="002C5E50"/>
    <w:rsid w:val="002C68D4"/>
    <w:rsid w:val="002C6935"/>
    <w:rsid w:val="002C6CB1"/>
    <w:rsid w:val="002D03D0"/>
    <w:rsid w:val="002D50F7"/>
    <w:rsid w:val="002D5179"/>
    <w:rsid w:val="002D6C0B"/>
    <w:rsid w:val="002E0A12"/>
    <w:rsid w:val="002E0FC7"/>
    <w:rsid w:val="002E0FE5"/>
    <w:rsid w:val="002E142D"/>
    <w:rsid w:val="002E1C74"/>
    <w:rsid w:val="002E2C1E"/>
    <w:rsid w:val="002E567E"/>
    <w:rsid w:val="002E5B30"/>
    <w:rsid w:val="002E78E1"/>
    <w:rsid w:val="002F0036"/>
    <w:rsid w:val="002F0117"/>
    <w:rsid w:val="002F1921"/>
    <w:rsid w:val="002F59D1"/>
    <w:rsid w:val="002F5B1A"/>
    <w:rsid w:val="002F6C6C"/>
    <w:rsid w:val="0030025C"/>
    <w:rsid w:val="00301FE3"/>
    <w:rsid w:val="003033A1"/>
    <w:rsid w:val="00303B82"/>
    <w:rsid w:val="00306874"/>
    <w:rsid w:val="00306AFD"/>
    <w:rsid w:val="00314A45"/>
    <w:rsid w:val="0031500E"/>
    <w:rsid w:val="00316CC0"/>
    <w:rsid w:val="003179DC"/>
    <w:rsid w:val="003203D2"/>
    <w:rsid w:val="0033133E"/>
    <w:rsid w:val="003314F9"/>
    <w:rsid w:val="00333741"/>
    <w:rsid w:val="00333999"/>
    <w:rsid w:val="003363BB"/>
    <w:rsid w:val="00336D7B"/>
    <w:rsid w:val="00337F12"/>
    <w:rsid w:val="0034011A"/>
    <w:rsid w:val="00340981"/>
    <w:rsid w:val="00340FDF"/>
    <w:rsid w:val="0034115C"/>
    <w:rsid w:val="00341258"/>
    <w:rsid w:val="00344B6A"/>
    <w:rsid w:val="00346FC0"/>
    <w:rsid w:val="00353B45"/>
    <w:rsid w:val="00354101"/>
    <w:rsid w:val="00357148"/>
    <w:rsid w:val="00360E2C"/>
    <w:rsid w:val="00362983"/>
    <w:rsid w:val="003629B1"/>
    <w:rsid w:val="0036475B"/>
    <w:rsid w:val="00367FD9"/>
    <w:rsid w:val="00371A97"/>
    <w:rsid w:val="00373DDE"/>
    <w:rsid w:val="00374520"/>
    <w:rsid w:val="00374E81"/>
    <w:rsid w:val="003775E4"/>
    <w:rsid w:val="00377E0B"/>
    <w:rsid w:val="0038272C"/>
    <w:rsid w:val="00383CAD"/>
    <w:rsid w:val="003845D7"/>
    <w:rsid w:val="00385CCF"/>
    <w:rsid w:val="00390E74"/>
    <w:rsid w:val="003919C6"/>
    <w:rsid w:val="00393084"/>
    <w:rsid w:val="00395A21"/>
    <w:rsid w:val="003960CA"/>
    <w:rsid w:val="00397DAE"/>
    <w:rsid w:val="003A03AE"/>
    <w:rsid w:val="003A2A4F"/>
    <w:rsid w:val="003A2F6A"/>
    <w:rsid w:val="003A2FC6"/>
    <w:rsid w:val="003A4B9A"/>
    <w:rsid w:val="003A573A"/>
    <w:rsid w:val="003A6E0F"/>
    <w:rsid w:val="003A77CE"/>
    <w:rsid w:val="003B0C4A"/>
    <w:rsid w:val="003B3D56"/>
    <w:rsid w:val="003B7929"/>
    <w:rsid w:val="003C3439"/>
    <w:rsid w:val="003C3540"/>
    <w:rsid w:val="003C3941"/>
    <w:rsid w:val="003C3D5F"/>
    <w:rsid w:val="003C4EB8"/>
    <w:rsid w:val="003C6CB8"/>
    <w:rsid w:val="003C7CCD"/>
    <w:rsid w:val="003D0E77"/>
    <w:rsid w:val="003D5381"/>
    <w:rsid w:val="003D6BF4"/>
    <w:rsid w:val="003E3BE1"/>
    <w:rsid w:val="003E6451"/>
    <w:rsid w:val="003E75EB"/>
    <w:rsid w:val="003F1986"/>
    <w:rsid w:val="003F3CB0"/>
    <w:rsid w:val="003F3D65"/>
    <w:rsid w:val="003F69FD"/>
    <w:rsid w:val="003F7F7E"/>
    <w:rsid w:val="00401D09"/>
    <w:rsid w:val="00401EE4"/>
    <w:rsid w:val="0040501E"/>
    <w:rsid w:val="00406E59"/>
    <w:rsid w:val="0041092E"/>
    <w:rsid w:val="00410A26"/>
    <w:rsid w:val="004110BF"/>
    <w:rsid w:val="004113A3"/>
    <w:rsid w:val="004120C5"/>
    <w:rsid w:val="00412322"/>
    <w:rsid w:val="004129A4"/>
    <w:rsid w:val="004150F4"/>
    <w:rsid w:val="004170FE"/>
    <w:rsid w:val="00421048"/>
    <w:rsid w:val="004220C1"/>
    <w:rsid w:val="00424532"/>
    <w:rsid w:val="00424990"/>
    <w:rsid w:val="004255F7"/>
    <w:rsid w:val="00425EC8"/>
    <w:rsid w:val="0043171F"/>
    <w:rsid w:val="0043347C"/>
    <w:rsid w:val="004362F3"/>
    <w:rsid w:val="004362FF"/>
    <w:rsid w:val="00442CEC"/>
    <w:rsid w:val="00443E30"/>
    <w:rsid w:val="004446CF"/>
    <w:rsid w:val="0044760C"/>
    <w:rsid w:val="00447A4C"/>
    <w:rsid w:val="004505FB"/>
    <w:rsid w:val="00451978"/>
    <w:rsid w:val="00451D26"/>
    <w:rsid w:val="004535C9"/>
    <w:rsid w:val="0045468E"/>
    <w:rsid w:val="00454C3D"/>
    <w:rsid w:val="0045568B"/>
    <w:rsid w:val="00455F4B"/>
    <w:rsid w:val="00461822"/>
    <w:rsid w:val="00463288"/>
    <w:rsid w:val="00463427"/>
    <w:rsid w:val="004648CA"/>
    <w:rsid w:val="00465381"/>
    <w:rsid w:val="00465C55"/>
    <w:rsid w:val="00466F24"/>
    <w:rsid w:val="0046756E"/>
    <w:rsid w:val="00467ED9"/>
    <w:rsid w:val="00471212"/>
    <w:rsid w:val="0047381F"/>
    <w:rsid w:val="00473FC0"/>
    <w:rsid w:val="00476D68"/>
    <w:rsid w:val="0048515A"/>
    <w:rsid w:val="00485A86"/>
    <w:rsid w:val="00486A0E"/>
    <w:rsid w:val="00487E9A"/>
    <w:rsid w:val="00490484"/>
    <w:rsid w:val="00490701"/>
    <w:rsid w:val="00490918"/>
    <w:rsid w:val="00490E41"/>
    <w:rsid w:val="004935A2"/>
    <w:rsid w:val="004935FA"/>
    <w:rsid w:val="00493FD5"/>
    <w:rsid w:val="00494052"/>
    <w:rsid w:val="00494B9B"/>
    <w:rsid w:val="004969A3"/>
    <w:rsid w:val="00496F6B"/>
    <w:rsid w:val="00497424"/>
    <w:rsid w:val="004A066F"/>
    <w:rsid w:val="004A3317"/>
    <w:rsid w:val="004A4094"/>
    <w:rsid w:val="004A40A7"/>
    <w:rsid w:val="004A45F8"/>
    <w:rsid w:val="004B0C63"/>
    <w:rsid w:val="004B4DE7"/>
    <w:rsid w:val="004B5BA1"/>
    <w:rsid w:val="004B762C"/>
    <w:rsid w:val="004B7DF0"/>
    <w:rsid w:val="004C0047"/>
    <w:rsid w:val="004C169E"/>
    <w:rsid w:val="004C2016"/>
    <w:rsid w:val="004C271D"/>
    <w:rsid w:val="004C2D24"/>
    <w:rsid w:val="004C7315"/>
    <w:rsid w:val="004D0771"/>
    <w:rsid w:val="004D273D"/>
    <w:rsid w:val="004D546B"/>
    <w:rsid w:val="004E09E4"/>
    <w:rsid w:val="004E2A08"/>
    <w:rsid w:val="004E4D08"/>
    <w:rsid w:val="004E5C2D"/>
    <w:rsid w:val="004E78AB"/>
    <w:rsid w:val="004F0CA8"/>
    <w:rsid w:val="004F1D59"/>
    <w:rsid w:val="004F22EE"/>
    <w:rsid w:val="004F27B9"/>
    <w:rsid w:val="004F2E01"/>
    <w:rsid w:val="004F5F55"/>
    <w:rsid w:val="004F5FD0"/>
    <w:rsid w:val="0050121E"/>
    <w:rsid w:val="00503ACA"/>
    <w:rsid w:val="00503C5F"/>
    <w:rsid w:val="00503FBD"/>
    <w:rsid w:val="005042BC"/>
    <w:rsid w:val="00506024"/>
    <w:rsid w:val="00507DA3"/>
    <w:rsid w:val="0051165B"/>
    <w:rsid w:val="00511E7A"/>
    <w:rsid w:val="00512C91"/>
    <w:rsid w:val="005137B3"/>
    <w:rsid w:val="00514C62"/>
    <w:rsid w:val="0051519A"/>
    <w:rsid w:val="00515346"/>
    <w:rsid w:val="00515449"/>
    <w:rsid w:val="005157D6"/>
    <w:rsid w:val="005205FB"/>
    <w:rsid w:val="00521554"/>
    <w:rsid w:val="00523CC3"/>
    <w:rsid w:val="0052649C"/>
    <w:rsid w:val="00530C64"/>
    <w:rsid w:val="005336B9"/>
    <w:rsid w:val="0053712E"/>
    <w:rsid w:val="00537267"/>
    <w:rsid w:val="00540431"/>
    <w:rsid w:val="0054188B"/>
    <w:rsid w:val="005423EA"/>
    <w:rsid w:val="0054307C"/>
    <w:rsid w:val="005463CC"/>
    <w:rsid w:val="00546763"/>
    <w:rsid w:val="0054752B"/>
    <w:rsid w:val="00551A97"/>
    <w:rsid w:val="005543E0"/>
    <w:rsid w:val="00556398"/>
    <w:rsid w:val="00556F2E"/>
    <w:rsid w:val="00562BF4"/>
    <w:rsid w:val="0056419D"/>
    <w:rsid w:val="00565FBA"/>
    <w:rsid w:val="005704D3"/>
    <w:rsid w:val="005716B6"/>
    <w:rsid w:val="00572117"/>
    <w:rsid w:val="00574408"/>
    <w:rsid w:val="00575769"/>
    <w:rsid w:val="00575F62"/>
    <w:rsid w:val="00577C00"/>
    <w:rsid w:val="00583755"/>
    <w:rsid w:val="00583B4D"/>
    <w:rsid w:val="00584A89"/>
    <w:rsid w:val="00585B14"/>
    <w:rsid w:val="00590237"/>
    <w:rsid w:val="0059064C"/>
    <w:rsid w:val="00590F3A"/>
    <w:rsid w:val="00591032"/>
    <w:rsid w:val="00591153"/>
    <w:rsid w:val="005924EB"/>
    <w:rsid w:val="00593352"/>
    <w:rsid w:val="00594D15"/>
    <w:rsid w:val="00597DF9"/>
    <w:rsid w:val="00597EAB"/>
    <w:rsid w:val="005A0C9F"/>
    <w:rsid w:val="005A1A07"/>
    <w:rsid w:val="005A1A64"/>
    <w:rsid w:val="005A4BAE"/>
    <w:rsid w:val="005A4BB7"/>
    <w:rsid w:val="005B0520"/>
    <w:rsid w:val="005B0C0E"/>
    <w:rsid w:val="005C0A40"/>
    <w:rsid w:val="005C0C36"/>
    <w:rsid w:val="005C12AF"/>
    <w:rsid w:val="005C1BBB"/>
    <w:rsid w:val="005C2E37"/>
    <w:rsid w:val="005C43EB"/>
    <w:rsid w:val="005C521F"/>
    <w:rsid w:val="005C53D5"/>
    <w:rsid w:val="005C5A56"/>
    <w:rsid w:val="005C7155"/>
    <w:rsid w:val="005C7A79"/>
    <w:rsid w:val="005D1065"/>
    <w:rsid w:val="005D16AE"/>
    <w:rsid w:val="005D1B91"/>
    <w:rsid w:val="005D4D30"/>
    <w:rsid w:val="005D58E1"/>
    <w:rsid w:val="005D65D3"/>
    <w:rsid w:val="005E2ED3"/>
    <w:rsid w:val="005E40A4"/>
    <w:rsid w:val="005E61BA"/>
    <w:rsid w:val="005E6C72"/>
    <w:rsid w:val="005F121F"/>
    <w:rsid w:val="005F1CBE"/>
    <w:rsid w:val="005F46C1"/>
    <w:rsid w:val="005F7BE6"/>
    <w:rsid w:val="006007AC"/>
    <w:rsid w:val="00600A74"/>
    <w:rsid w:val="006049F1"/>
    <w:rsid w:val="00607608"/>
    <w:rsid w:val="00610AB4"/>
    <w:rsid w:val="0061147E"/>
    <w:rsid w:val="00612F7B"/>
    <w:rsid w:val="00614460"/>
    <w:rsid w:val="006149F7"/>
    <w:rsid w:val="006150FF"/>
    <w:rsid w:val="00616857"/>
    <w:rsid w:val="00616B8C"/>
    <w:rsid w:val="00617637"/>
    <w:rsid w:val="00617DEA"/>
    <w:rsid w:val="0062014A"/>
    <w:rsid w:val="00622A2B"/>
    <w:rsid w:val="00625DC2"/>
    <w:rsid w:val="00627670"/>
    <w:rsid w:val="00631A83"/>
    <w:rsid w:val="00633F89"/>
    <w:rsid w:val="006340A9"/>
    <w:rsid w:val="00634BF5"/>
    <w:rsid w:val="00634E60"/>
    <w:rsid w:val="00635E05"/>
    <w:rsid w:val="006444E5"/>
    <w:rsid w:val="00644AB0"/>
    <w:rsid w:val="00651AAB"/>
    <w:rsid w:val="00652A02"/>
    <w:rsid w:val="00652CE3"/>
    <w:rsid w:val="00653107"/>
    <w:rsid w:val="00661968"/>
    <w:rsid w:val="00664B53"/>
    <w:rsid w:val="00666590"/>
    <w:rsid w:val="00666968"/>
    <w:rsid w:val="006709A3"/>
    <w:rsid w:val="00670CD4"/>
    <w:rsid w:val="006734A5"/>
    <w:rsid w:val="00675E8A"/>
    <w:rsid w:val="00681BF9"/>
    <w:rsid w:val="00682726"/>
    <w:rsid w:val="00684CFD"/>
    <w:rsid w:val="006850FB"/>
    <w:rsid w:val="00685C3E"/>
    <w:rsid w:val="006906FD"/>
    <w:rsid w:val="00691CBB"/>
    <w:rsid w:val="006927B0"/>
    <w:rsid w:val="00693D7A"/>
    <w:rsid w:val="006A1692"/>
    <w:rsid w:val="006A293D"/>
    <w:rsid w:val="006A46B2"/>
    <w:rsid w:val="006A48A2"/>
    <w:rsid w:val="006A4A71"/>
    <w:rsid w:val="006A4B94"/>
    <w:rsid w:val="006A5768"/>
    <w:rsid w:val="006A6C51"/>
    <w:rsid w:val="006B0A4F"/>
    <w:rsid w:val="006B150B"/>
    <w:rsid w:val="006B1C17"/>
    <w:rsid w:val="006B2471"/>
    <w:rsid w:val="006B3428"/>
    <w:rsid w:val="006B3D6F"/>
    <w:rsid w:val="006B5EAF"/>
    <w:rsid w:val="006B730A"/>
    <w:rsid w:val="006B7632"/>
    <w:rsid w:val="006B7A9A"/>
    <w:rsid w:val="006C36C8"/>
    <w:rsid w:val="006C4695"/>
    <w:rsid w:val="006C5947"/>
    <w:rsid w:val="006D0846"/>
    <w:rsid w:val="006D1F87"/>
    <w:rsid w:val="006D3A95"/>
    <w:rsid w:val="006D3B1F"/>
    <w:rsid w:val="006D4F8A"/>
    <w:rsid w:val="006D5488"/>
    <w:rsid w:val="006D5CDE"/>
    <w:rsid w:val="006D64BF"/>
    <w:rsid w:val="006D7B40"/>
    <w:rsid w:val="006E0871"/>
    <w:rsid w:val="006E102C"/>
    <w:rsid w:val="006E12FE"/>
    <w:rsid w:val="006E30CC"/>
    <w:rsid w:val="006E708E"/>
    <w:rsid w:val="006F073C"/>
    <w:rsid w:val="006F2AAF"/>
    <w:rsid w:val="006F3896"/>
    <w:rsid w:val="006F6DF4"/>
    <w:rsid w:val="006F7711"/>
    <w:rsid w:val="007045F7"/>
    <w:rsid w:val="007049F5"/>
    <w:rsid w:val="00705390"/>
    <w:rsid w:val="00707CDD"/>
    <w:rsid w:val="00714152"/>
    <w:rsid w:val="00714794"/>
    <w:rsid w:val="00714B59"/>
    <w:rsid w:val="0071661F"/>
    <w:rsid w:val="007179C7"/>
    <w:rsid w:val="0072647A"/>
    <w:rsid w:val="007264E6"/>
    <w:rsid w:val="007265E2"/>
    <w:rsid w:val="007279EF"/>
    <w:rsid w:val="00731FBA"/>
    <w:rsid w:val="00732863"/>
    <w:rsid w:val="00736ACD"/>
    <w:rsid w:val="007373A3"/>
    <w:rsid w:val="007378AC"/>
    <w:rsid w:val="00737A34"/>
    <w:rsid w:val="00744AC7"/>
    <w:rsid w:val="007457A1"/>
    <w:rsid w:val="0074591E"/>
    <w:rsid w:val="00745B4D"/>
    <w:rsid w:val="00747743"/>
    <w:rsid w:val="00747DE8"/>
    <w:rsid w:val="007519B4"/>
    <w:rsid w:val="00752DB5"/>
    <w:rsid w:val="00754E00"/>
    <w:rsid w:val="00756C54"/>
    <w:rsid w:val="00757D9E"/>
    <w:rsid w:val="00760C36"/>
    <w:rsid w:val="007644DD"/>
    <w:rsid w:val="00765C10"/>
    <w:rsid w:val="00766316"/>
    <w:rsid w:val="007664C0"/>
    <w:rsid w:val="00767506"/>
    <w:rsid w:val="00770350"/>
    <w:rsid w:val="007707AF"/>
    <w:rsid w:val="007727AB"/>
    <w:rsid w:val="00772F63"/>
    <w:rsid w:val="0077434F"/>
    <w:rsid w:val="00774412"/>
    <w:rsid w:val="00776270"/>
    <w:rsid w:val="00776F5C"/>
    <w:rsid w:val="00781D34"/>
    <w:rsid w:val="00782B82"/>
    <w:rsid w:val="00782F85"/>
    <w:rsid w:val="00783F3F"/>
    <w:rsid w:val="007846EE"/>
    <w:rsid w:val="00786D49"/>
    <w:rsid w:val="007870AB"/>
    <w:rsid w:val="00787518"/>
    <w:rsid w:val="007877E9"/>
    <w:rsid w:val="0079296A"/>
    <w:rsid w:val="00793086"/>
    <w:rsid w:val="0079341D"/>
    <w:rsid w:val="007935CC"/>
    <w:rsid w:val="007942DA"/>
    <w:rsid w:val="007A1486"/>
    <w:rsid w:val="007A4374"/>
    <w:rsid w:val="007A593D"/>
    <w:rsid w:val="007A7400"/>
    <w:rsid w:val="007B13D7"/>
    <w:rsid w:val="007B394A"/>
    <w:rsid w:val="007B50D3"/>
    <w:rsid w:val="007B5A72"/>
    <w:rsid w:val="007B6CBD"/>
    <w:rsid w:val="007B76DE"/>
    <w:rsid w:val="007C31E2"/>
    <w:rsid w:val="007C3962"/>
    <w:rsid w:val="007C3D67"/>
    <w:rsid w:val="007C4D13"/>
    <w:rsid w:val="007C5196"/>
    <w:rsid w:val="007C685B"/>
    <w:rsid w:val="007D0A1D"/>
    <w:rsid w:val="007D2676"/>
    <w:rsid w:val="007D2B6B"/>
    <w:rsid w:val="007D337E"/>
    <w:rsid w:val="007D3AD2"/>
    <w:rsid w:val="007D5F18"/>
    <w:rsid w:val="007D6A50"/>
    <w:rsid w:val="007E0252"/>
    <w:rsid w:val="007E0366"/>
    <w:rsid w:val="007E1857"/>
    <w:rsid w:val="007E285B"/>
    <w:rsid w:val="007E4833"/>
    <w:rsid w:val="007E75EF"/>
    <w:rsid w:val="007E76EB"/>
    <w:rsid w:val="007E7E08"/>
    <w:rsid w:val="007F1636"/>
    <w:rsid w:val="007F21F1"/>
    <w:rsid w:val="007F322D"/>
    <w:rsid w:val="007F46C1"/>
    <w:rsid w:val="007F4AC7"/>
    <w:rsid w:val="007F6323"/>
    <w:rsid w:val="007F645B"/>
    <w:rsid w:val="007F71DE"/>
    <w:rsid w:val="00800AF1"/>
    <w:rsid w:val="00800B67"/>
    <w:rsid w:val="008011EB"/>
    <w:rsid w:val="008014BD"/>
    <w:rsid w:val="00801750"/>
    <w:rsid w:val="008045FB"/>
    <w:rsid w:val="008049E4"/>
    <w:rsid w:val="00805848"/>
    <w:rsid w:val="008070C4"/>
    <w:rsid w:val="0081137B"/>
    <w:rsid w:val="00812293"/>
    <w:rsid w:val="00812876"/>
    <w:rsid w:val="008128A7"/>
    <w:rsid w:val="00813EDD"/>
    <w:rsid w:val="00814D66"/>
    <w:rsid w:val="008179FD"/>
    <w:rsid w:val="0082037B"/>
    <w:rsid w:val="008204F1"/>
    <w:rsid w:val="0082097F"/>
    <w:rsid w:val="008248DB"/>
    <w:rsid w:val="008257E4"/>
    <w:rsid w:val="0082587A"/>
    <w:rsid w:val="008267AD"/>
    <w:rsid w:val="00826AD7"/>
    <w:rsid w:val="00827A3A"/>
    <w:rsid w:val="00831A7C"/>
    <w:rsid w:val="00831FB4"/>
    <w:rsid w:val="008346E8"/>
    <w:rsid w:val="0083528E"/>
    <w:rsid w:val="00836005"/>
    <w:rsid w:val="008444BC"/>
    <w:rsid w:val="00845C92"/>
    <w:rsid w:val="008505B0"/>
    <w:rsid w:val="00852E36"/>
    <w:rsid w:val="00853816"/>
    <w:rsid w:val="00855E53"/>
    <w:rsid w:val="00856A5C"/>
    <w:rsid w:val="00856F28"/>
    <w:rsid w:val="00857ACE"/>
    <w:rsid w:val="00860638"/>
    <w:rsid w:val="0086308D"/>
    <w:rsid w:val="0086551B"/>
    <w:rsid w:val="00865A61"/>
    <w:rsid w:val="00867A3D"/>
    <w:rsid w:val="00873160"/>
    <w:rsid w:val="00873183"/>
    <w:rsid w:val="008737F2"/>
    <w:rsid w:val="00873808"/>
    <w:rsid w:val="00874D8F"/>
    <w:rsid w:val="00874F1F"/>
    <w:rsid w:val="0087500E"/>
    <w:rsid w:val="00875D75"/>
    <w:rsid w:val="00876335"/>
    <w:rsid w:val="00883348"/>
    <w:rsid w:val="00884AA4"/>
    <w:rsid w:val="00886FB4"/>
    <w:rsid w:val="008874C8"/>
    <w:rsid w:val="008876B7"/>
    <w:rsid w:val="00887D9C"/>
    <w:rsid w:val="008905C4"/>
    <w:rsid w:val="0089072F"/>
    <w:rsid w:val="0089264E"/>
    <w:rsid w:val="008936AC"/>
    <w:rsid w:val="00894838"/>
    <w:rsid w:val="008966E0"/>
    <w:rsid w:val="008A0653"/>
    <w:rsid w:val="008A1A8A"/>
    <w:rsid w:val="008A22A7"/>
    <w:rsid w:val="008A32F0"/>
    <w:rsid w:val="008A659A"/>
    <w:rsid w:val="008A67F3"/>
    <w:rsid w:val="008B05E0"/>
    <w:rsid w:val="008B0E97"/>
    <w:rsid w:val="008B18AC"/>
    <w:rsid w:val="008B5869"/>
    <w:rsid w:val="008B797F"/>
    <w:rsid w:val="008C1328"/>
    <w:rsid w:val="008C4A4A"/>
    <w:rsid w:val="008C4CF1"/>
    <w:rsid w:val="008C4CF4"/>
    <w:rsid w:val="008C59F9"/>
    <w:rsid w:val="008C6169"/>
    <w:rsid w:val="008C7165"/>
    <w:rsid w:val="008D19E4"/>
    <w:rsid w:val="008D2060"/>
    <w:rsid w:val="008D2F73"/>
    <w:rsid w:val="008D6584"/>
    <w:rsid w:val="008D68A7"/>
    <w:rsid w:val="008E0253"/>
    <w:rsid w:val="008E04FB"/>
    <w:rsid w:val="008E4273"/>
    <w:rsid w:val="008E4A63"/>
    <w:rsid w:val="008E58CA"/>
    <w:rsid w:val="008E6B1E"/>
    <w:rsid w:val="008E6E4A"/>
    <w:rsid w:val="008E713B"/>
    <w:rsid w:val="008F0095"/>
    <w:rsid w:val="008F0261"/>
    <w:rsid w:val="008F12F5"/>
    <w:rsid w:val="008F22EE"/>
    <w:rsid w:val="008F25D4"/>
    <w:rsid w:val="00900695"/>
    <w:rsid w:val="00904193"/>
    <w:rsid w:val="00905BF6"/>
    <w:rsid w:val="00905FC5"/>
    <w:rsid w:val="00906C6D"/>
    <w:rsid w:val="00912A8F"/>
    <w:rsid w:val="00913142"/>
    <w:rsid w:val="00914565"/>
    <w:rsid w:val="00914B65"/>
    <w:rsid w:val="00914E68"/>
    <w:rsid w:val="00922721"/>
    <w:rsid w:val="0092338C"/>
    <w:rsid w:val="00925122"/>
    <w:rsid w:val="009252A4"/>
    <w:rsid w:val="0092791C"/>
    <w:rsid w:val="00927EAF"/>
    <w:rsid w:val="00930B0F"/>
    <w:rsid w:val="0093136E"/>
    <w:rsid w:val="00932E19"/>
    <w:rsid w:val="00932FD4"/>
    <w:rsid w:val="0093651A"/>
    <w:rsid w:val="00936AC5"/>
    <w:rsid w:val="00941295"/>
    <w:rsid w:val="00942CBC"/>
    <w:rsid w:val="009454E0"/>
    <w:rsid w:val="00945689"/>
    <w:rsid w:val="00945732"/>
    <w:rsid w:val="0094672B"/>
    <w:rsid w:val="00946B25"/>
    <w:rsid w:val="00947AA6"/>
    <w:rsid w:val="0095274C"/>
    <w:rsid w:val="00952E00"/>
    <w:rsid w:val="00954574"/>
    <w:rsid w:val="00956809"/>
    <w:rsid w:val="009573C1"/>
    <w:rsid w:val="00957898"/>
    <w:rsid w:val="00960585"/>
    <w:rsid w:val="009619CD"/>
    <w:rsid w:val="0096357B"/>
    <w:rsid w:val="009637FC"/>
    <w:rsid w:val="00963D32"/>
    <w:rsid w:val="00963FA8"/>
    <w:rsid w:val="00965580"/>
    <w:rsid w:val="00966936"/>
    <w:rsid w:val="009675BB"/>
    <w:rsid w:val="0097085E"/>
    <w:rsid w:val="00971C9A"/>
    <w:rsid w:val="00972EEB"/>
    <w:rsid w:val="00973582"/>
    <w:rsid w:val="0097679F"/>
    <w:rsid w:val="00981199"/>
    <w:rsid w:val="00982686"/>
    <w:rsid w:val="00982C9B"/>
    <w:rsid w:val="0098392C"/>
    <w:rsid w:val="00984C61"/>
    <w:rsid w:val="00984E1E"/>
    <w:rsid w:val="00984EC9"/>
    <w:rsid w:val="009867EF"/>
    <w:rsid w:val="00990354"/>
    <w:rsid w:val="00996C9C"/>
    <w:rsid w:val="009978E0"/>
    <w:rsid w:val="009A0202"/>
    <w:rsid w:val="009A02AB"/>
    <w:rsid w:val="009A11C1"/>
    <w:rsid w:val="009A2C54"/>
    <w:rsid w:val="009A321C"/>
    <w:rsid w:val="009A33BE"/>
    <w:rsid w:val="009A3F6D"/>
    <w:rsid w:val="009A4898"/>
    <w:rsid w:val="009A56BC"/>
    <w:rsid w:val="009B4A07"/>
    <w:rsid w:val="009B4F78"/>
    <w:rsid w:val="009B5250"/>
    <w:rsid w:val="009B785C"/>
    <w:rsid w:val="009B7E84"/>
    <w:rsid w:val="009C0FDF"/>
    <w:rsid w:val="009C1972"/>
    <w:rsid w:val="009C1C2E"/>
    <w:rsid w:val="009C1C61"/>
    <w:rsid w:val="009C2943"/>
    <w:rsid w:val="009C5FC8"/>
    <w:rsid w:val="009C72E3"/>
    <w:rsid w:val="009C77C4"/>
    <w:rsid w:val="009C7F2E"/>
    <w:rsid w:val="009D01B5"/>
    <w:rsid w:val="009D09AB"/>
    <w:rsid w:val="009D2102"/>
    <w:rsid w:val="009D42F5"/>
    <w:rsid w:val="009D6963"/>
    <w:rsid w:val="009E076B"/>
    <w:rsid w:val="009E12D8"/>
    <w:rsid w:val="009E29AD"/>
    <w:rsid w:val="009E6336"/>
    <w:rsid w:val="009E725A"/>
    <w:rsid w:val="009F06B7"/>
    <w:rsid w:val="009F0BED"/>
    <w:rsid w:val="009F30B6"/>
    <w:rsid w:val="009F3731"/>
    <w:rsid w:val="009F66C5"/>
    <w:rsid w:val="00A01BA7"/>
    <w:rsid w:val="00A05046"/>
    <w:rsid w:val="00A05180"/>
    <w:rsid w:val="00A053FF"/>
    <w:rsid w:val="00A05BEE"/>
    <w:rsid w:val="00A0699D"/>
    <w:rsid w:val="00A06CA8"/>
    <w:rsid w:val="00A079AC"/>
    <w:rsid w:val="00A07D60"/>
    <w:rsid w:val="00A102CD"/>
    <w:rsid w:val="00A10964"/>
    <w:rsid w:val="00A12E5C"/>
    <w:rsid w:val="00A14A5B"/>
    <w:rsid w:val="00A14FD6"/>
    <w:rsid w:val="00A156F6"/>
    <w:rsid w:val="00A16919"/>
    <w:rsid w:val="00A16F99"/>
    <w:rsid w:val="00A21E2B"/>
    <w:rsid w:val="00A2202B"/>
    <w:rsid w:val="00A223FC"/>
    <w:rsid w:val="00A23A80"/>
    <w:rsid w:val="00A24C73"/>
    <w:rsid w:val="00A263CD"/>
    <w:rsid w:val="00A307F8"/>
    <w:rsid w:val="00A31BE0"/>
    <w:rsid w:val="00A364EC"/>
    <w:rsid w:val="00A40819"/>
    <w:rsid w:val="00A41AAB"/>
    <w:rsid w:val="00A42265"/>
    <w:rsid w:val="00A458CE"/>
    <w:rsid w:val="00A46A55"/>
    <w:rsid w:val="00A47B37"/>
    <w:rsid w:val="00A47EB7"/>
    <w:rsid w:val="00A5077D"/>
    <w:rsid w:val="00A5150E"/>
    <w:rsid w:val="00A533CE"/>
    <w:rsid w:val="00A54BA8"/>
    <w:rsid w:val="00A57B0C"/>
    <w:rsid w:val="00A6025D"/>
    <w:rsid w:val="00A60391"/>
    <w:rsid w:val="00A618EA"/>
    <w:rsid w:val="00A64DEF"/>
    <w:rsid w:val="00A70BC8"/>
    <w:rsid w:val="00A70E33"/>
    <w:rsid w:val="00A70F6D"/>
    <w:rsid w:val="00A7176C"/>
    <w:rsid w:val="00A71F45"/>
    <w:rsid w:val="00A7287D"/>
    <w:rsid w:val="00A72DDC"/>
    <w:rsid w:val="00A746B4"/>
    <w:rsid w:val="00A81314"/>
    <w:rsid w:val="00A83A73"/>
    <w:rsid w:val="00A8468B"/>
    <w:rsid w:val="00A855E9"/>
    <w:rsid w:val="00A85DDC"/>
    <w:rsid w:val="00A860CF"/>
    <w:rsid w:val="00A920E2"/>
    <w:rsid w:val="00A92374"/>
    <w:rsid w:val="00A932C8"/>
    <w:rsid w:val="00A93CB8"/>
    <w:rsid w:val="00A93F19"/>
    <w:rsid w:val="00A978BB"/>
    <w:rsid w:val="00AA09A5"/>
    <w:rsid w:val="00AA25D2"/>
    <w:rsid w:val="00AA43E2"/>
    <w:rsid w:val="00AA638E"/>
    <w:rsid w:val="00AA7478"/>
    <w:rsid w:val="00AB121C"/>
    <w:rsid w:val="00AB3A56"/>
    <w:rsid w:val="00AB4285"/>
    <w:rsid w:val="00AB4F85"/>
    <w:rsid w:val="00AB5EA4"/>
    <w:rsid w:val="00AB71AF"/>
    <w:rsid w:val="00AB7556"/>
    <w:rsid w:val="00AC0D4A"/>
    <w:rsid w:val="00AC1D1F"/>
    <w:rsid w:val="00AC5EF0"/>
    <w:rsid w:val="00AC75EE"/>
    <w:rsid w:val="00AC7EB6"/>
    <w:rsid w:val="00AD0351"/>
    <w:rsid w:val="00AD05DB"/>
    <w:rsid w:val="00AD0FF4"/>
    <w:rsid w:val="00AD1ADD"/>
    <w:rsid w:val="00AD1EAA"/>
    <w:rsid w:val="00AD2625"/>
    <w:rsid w:val="00AD2F56"/>
    <w:rsid w:val="00AD486B"/>
    <w:rsid w:val="00AD51DF"/>
    <w:rsid w:val="00AD62AC"/>
    <w:rsid w:val="00AD6499"/>
    <w:rsid w:val="00AD6B30"/>
    <w:rsid w:val="00AD7387"/>
    <w:rsid w:val="00AD75DC"/>
    <w:rsid w:val="00AD76C2"/>
    <w:rsid w:val="00AD7733"/>
    <w:rsid w:val="00AE2289"/>
    <w:rsid w:val="00AE237F"/>
    <w:rsid w:val="00AE3270"/>
    <w:rsid w:val="00AE32DC"/>
    <w:rsid w:val="00AE3D34"/>
    <w:rsid w:val="00AF09DE"/>
    <w:rsid w:val="00AF2A42"/>
    <w:rsid w:val="00AF32D1"/>
    <w:rsid w:val="00AF5A6F"/>
    <w:rsid w:val="00B016EA"/>
    <w:rsid w:val="00B02174"/>
    <w:rsid w:val="00B02D28"/>
    <w:rsid w:val="00B04940"/>
    <w:rsid w:val="00B05729"/>
    <w:rsid w:val="00B05E21"/>
    <w:rsid w:val="00B07688"/>
    <w:rsid w:val="00B07956"/>
    <w:rsid w:val="00B07E38"/>
    <w:rsid w:val="00B10CF7"/>
    <w:rsid w:val="00B119F2"/>
    <w:rsid w:val="00B126AD"/>
    <w:rsid w:val="00B16653"/>
    <w:rsid w:val="00B1724E"/>
    <w:rsid w:val="00B21082"/>
    <w:rsid w:val="00B21127"/>
    <w:rsid w:val="00B23D59"/>
    <w:rsid w:val="00B263A8"/>
    <w:rsid w:val="00B30840"/>
    <w:rsid w:val="00B333EF"/>
    <w:rsid w:val="00B34F55"/>
    <w:rsid w:val="00B35B98"/>
    <w:rsid w:val="00B37F1C"/>
    <w:rsid w:val="00B44810"/>
    <w:rsid w:val="00B54877"/>
    <w:rsid w:val="00B54C0D"/>
    <w:rsid w:val="00B553BC"/>
    <w:rsid w:val="00B56EF1"/>
    <w:rsid w:val="00B604C0"/>
    <w:rsid w:val="00B609A0"/>
    <w:rsid w:val="00B60C0F"/>
    <w:rsid w:val="00B62068"/>
    <w:rsid w:val="00B622E7"/>
    <w:rsid w:val="00B632F8"/>
    <w:rsid w:val="00B638F4"/>
    <w:rsid w:val="00B65361"/>
    <w:rsid w:val="00B67A6F"/>
    <w:rsid w:val="00B7074B"/>
    <w:rsid w:val="00B720B4"/>
    <w:rsid w:val="00B73769"/>
    <w:rsid w:val="00B76670"/>
    <w:rsid w:val="00B80CDF"/>
    <w:rsid w:val="00B847D0"/>
    <w:rsid w:val="00B85F19"/>
    <w:rsid w:val="00B87577"/>
    <w:rsid w:val="00B90431"/>
    <w:rsid w:val="00B909C5"/>
    <w:rsid w:val="00B91292"/>
    <w:rsid w:val="00B919F5"/>
    <w:rsid w:val="00B9230D"/>
    <w:rsid w:val="00B93F27"/>
    <w:rsid w:val="00BA0BC1"/>
    <w:rsid w:val="00BA189B"/>
    <w:rsid w:val="00BA30E1"/>
    <w:rsid w:val="00BA53EC"/>
    <w:rsid w:val="00BA6493"/>
    <w:rsid w:val="00BA7203"/>
    <w:rsid w:val="00BA7A57"/>
    <w:rsid w:val="00BB0301"/>
    <w:rsid w:val="00BB4029"/>
    <w:rsid w:val="00BB541E"/>
    <w:rsid w:val="00BB5604"/>
    <w:rsid w:val="00BB7361"/>
    <w:rsid w:val="00BC0AD0"/>
    <w:rsid w:val="00BC209A"/>
    <w:rsid w:val="00BC240C"/>
    <w:rsid w:val="00BC2A89"/>
    <w:rsid w:val="00BC3586"/>
    <w:rsid w:val="00BC5EAA"/>
    <w:rsid w:val="00BC6A6B"/>
    <w:rsid w:val="00BC77EF"/>
    <w:rsid w:val="00BC7985"/>
    <w:rsid w:val="00BD0D55"/>
    <w:rsid w:val="00BD4AC5"/>
    <w:rsid w:val="00BD5827"/>
    <w:rsid w:val="00BD5AE2"/>
    <w:rsid w:val="00BD6A87"/>
    <w:rsid w:val="00BD6D7F"/>
    <w:rsid w:val="00BD6F56"/>
    <w:rsid w:val="00BD7382"/>
    <w:rsid w:val="00BE1155"/>
    <w:rsid w:val="00BE28F2"/>
    <w:rsid w:val="00BE3BA2"/>
    <w:rsid w:val="00BE49CE"/>
    <w:rsid w:val="00BE5B81"/>
    <w:rsid w:val="00BE5D00"/>
    <w:rsid w:val="00BE637C"/>
    <w:rsid w:val="00BE6B0A"/>
    <w:rsid w:val="00BF0533"/>
    <w:rsid w:val="00BF0941"/>
    <w:rsid w:val="00BF64C1"/>
    <w:rsid w:val="00C001FC"/>
    <w:rsid w:val="00C02E49"/>
    <w:rsid w:val="00C02FF9"/>
    <w:rsid w:val="00C04014"/>
    <w:rsid w:val="00C061FE"/>
    <w:rsid w:val="00C07A9B"/>
    <w:rsid w:val="00C10996"/>
    <w:rsid w:val="00C12753"/>
    <w:rsid w:val="00C13A96"/>
    <w:rsid w:val="00C22225"/>
    <w:rsid w:val="00C22C26"/>
    <w:rsid w:val="00C26BA6"/>
    <w:rsid w:val="00C3195B"/>
    <w:rsid w:val="00C32081"/>
    <w:rsid w:val="00C32BD4"/>
    <w:rsid w:val="00C33CB2"/>
    <w:rsid w:val="00C34BE5"/>
    <w:rsid w:val="00C34E50"/>
    <w:rsid w:val="00C3534D"/>
    <w:rsid w:val="00C36BA5"/>
    <w:rsid w:val="00C408FC"/>
    <w:rsid w:val="00C40DE1"/>
    <w:rsid w:val="00C412B0"/>
    <w:rsid w:val="00C44C3D"/>
    <w:rsid w:val="00C4674C"/>
    <w:rsid w:val="00C471D6"/>
    <w:rsid w:val="00C51A9A"/>
    <w:rsid w:val="00C53FA0"/>
    <w:rsid w:val="00C5686B"/>
    <w:rsid w:val="00C61E5B"/>
    <w:rsid w:val="00C62392"/>
    <w:rsid w:val="00C6255E"/>
    <w:rsid w:val="00C62EB4"/>
    <w:rsid w:val="00C63ADB"/>
    <w:rsid w:val="00C64B0F"/>
    <w:rsid w:val="00C64B57"/>
    <w:rsid w:val="00C64DA3"/>
    <w:rsid w:val="00C66A96"/>
    <w:rsid w:val="00C67352"/>
    <w:rsid w:val="00C715CD"/>
    <w:rsid w:val="00C732D6"/>
    <w:rsid w:val="00C74273"/>
    <w:rsid w:val="00C74C57"/>
    <w:rsid w:val="00C76031"/>
    <w:rsid w:val="00C80B72"/>
    <w:rsid w:val="00C8156A"/>
    <w:rsid w:val="00C83E04"/>
    <w:rsid w:val="00C8678C"/>
    <w:rsid w:val="00C86961"/>
    <w:rsid w:val="00C9083F"/>
    <w:rsid w:val="00C947D1"/>
    <w:rsid w:val="00C957A5"/>
    <w:rsid w:val="00C958A5"/>
    <w:rsid w:val="00CA0C2B"/>
    <w:rsid w:val="00CA2AB9"/>
    <w:rsid w:val="00CA36C2"/>
    <w:rsid w:val="00CA53EF"/>
    <w:rsid w:val="00CA609F"/>
    <w:rsid w:val="00CA6F8E"/>
    <w:rsid w:val="00CA741B"/>
    <w:rsid w:val="00CB022B"/>
    <w:rsid w:val="00CB2133"/>
    <w:rsid w:val="00CB4A25"/>
    <w:rsid w:val="00CB6E60"/>
    <w:rsid w:val="00CC0068"/>
    <w:rsid w:val="00CC31AF"/>
    <w:rsid w:val="00CC3CB9"/>
    <w:rsid w:val="00CC58EF"/>
    <w:rsid w:val="00CC6DB6"/>
    <w:rsid w:val="00CD049D"/>
    <w:rsid w:val="00CD136E"/>
    <w:rsid w:val="00CD33BB"/>
    <w:rsid w:val="00CD46F9"/>
    <w:rsid w:val="00CD6A95"/>
    <w:rsid w:val="00CE3F32"/>
    <w:rsid w:val="00CE5B9B"/>
    <w:rsid w:val="00CF0F02"/>
    <w:rsid w:val="00CF12E0"/>
    <w:rsid w:val="00CF1667"/>
    <w:rsid w:val="00CF2639"/>
    <w:rsid w:val="00CF29C2"/>
    <w:rsid w:val="00CF3B99"/>
    <w:rsid w:val="00CF4029"/>
    <w:rsid w:val="00CF418C"/>
    <w:rsid w:val="00CF6E5E"/>
    <w:rsid w:val="00D00830"/>
    <w:rsid w:val="00D02DB6"/>
    <w:rsid w:val="00D02EC2"/>
    <w:rsid w:val="00D04717"/>
    <w:rsid w:val="00D06048"/>
    <w:rsid w:val="00D065E5"/>
    <w:rsid w:val="00D06A18"/>
    <w:rsid w:val="00D07C5F"/>
    <w:rsid w:val="00D10743"/>
    <w:rsid w:val="00D11FF5"/>
    <w:rsid w:val="00D14A92"/>
    <w:rsid w:val="00D1666E"/>
    <w:rsid w:val="00D20702"/>
    <w:rsid w:val="00D20CBE"/>
    <w:rsid w:val="00D21DC4"/>
    <w:rsid w:val="00D22533"/>
    <w:rsid w:val="00D265B6"/>
    <w:rsid w:val="00D26F81"/>
    <w:rsid w:val="00D27722"/>
    <w:rsid w:val="00D31F72"/>
    <w:rsid w:val="00D36E32"/>
    <w:rsid w:val="00D36F7C"/>
    <w:rsid w:val="00D41211"/>
    <w:rsid w:val="00D4325A"/>
    <w:rsid w:val="00D54A49"/>
    <w:rsid w:val="00D54DD6"/>
    <w:rsid w:val="00D55B10"/>
    <w:rsid w:val="00D6158B"/>
    <w:rsid w:val="00D64415"/>
    <w:rsid w:val="00D6465E"/>
    <w:rsid w:val="00D64C9C"/>
    <w:rsid w:val="00D64FD2"/>
    <w:rsid w:val="00D650F4"/>
    <w:rsid w:val="00D67D73"/>
    <w:rsid w:val="00D723C0"/>
    <w:rsid w:val="00D73749"/>
    <w:rsid w:val="00D772FA"/>
    <w:rsid w:val="00D80EFA"/>
    <w:rsid w:val="00D8112F"/>
    <w:rsid w:val="00D820FB"/>
    <w:rsid w:val="00D82252"/>
    <w:rsid w:val="00D82E5F"/>
    <w:rsid w:val="00D8342F"/>
    <w:rsid w:val="00D84F90"/>
    <w:rsid w:val="00D8597E"/>
    <w:rsid w:val="00D85B80"/>
    <w:rsid w:val="00D86121"/>
    <w:rsid w:val="00D869EC"/>
    <w:rsid w:val="00D94A1C"/>
    <w:rsid w:val="00D94C5D"/>
    <w:rsid w:val="00DA2922"/>
    <w:rsid w:val="00DA2E2C"/>
    <w:rsid w:val="00DA3AD6"/>
    <w:rsid w:val="00DA5BEC"/>
    <w:rsid w:val="00DA5E9F"/>
    <w:rsid w:val="00DA6054"/>
    <w:rsid w:val="00DB06FC"/>
    <w:rsid w:val="00DB153B"/>
    <w:rsid w:val="00DB39A0"/>
    <w:rsid w:val="00DB44C4"/>
    <w:rsid w:val="00DB5453"/>
    <w:rsid w:val="00DC0DB2"/>
    <w:rsid w:val="00DC171A"/>
    <w:rsid w:val="00DC1884"/>
    <w:rsid w:val="00DC3963"/>
    <w:rsid w:val="00DC3AE7"/>
    <w:rsid w:val="00DC5108"/>
    <w:rsid w:val="00DC5F9B"/>
    <w:rsid w:val="00DD07BC"/>
    <w:rsid w:val="00DD1A15"/>
    <w:rsid w:val="00DD1E91"/>
    <w:rsid w:val="00DD2559"/>
    <w:rsid w:val="00DD26BB"/>
    <w:rsid w:val="00DD637B"/>
    <w:rsid w:val="00DD65A4"/>
    <w:rsid w:val="00DD715A"/>
    <w:rsid w:val="00DD7701"/>
    <w:rsid w:val="00DE0529"/>
    <w:rsid w:val="00DE1BA8"/>
    <w:rsid w:val="00DE30AF"/>
    <w:rsid w:val="00DE4663"/>
    <w:rsid w:val="00DE4C4E"/>
    <w:rsid w:val="00DF210E"/>
    <w:rsid w:val="00DF213F"/>
    <w:rsid w:val="00DF26F8"/>
    <w:rsid w:val="00DF29C2"/>
    <w:rsid w:val="00DF2C01"/>
    <w:rsid w:val="00DF2F30"/>
    <w:rsid w:val="00DF3A05"/>
    <w:rsid w:val="00DF3E9D"/>
    <w:rsid w:val="00E0373C"/>
    <w:rsid w:val="00E03756"/>
    <w:rsid w:val="00E053C3"/>
    <w:rsid w:val="00E06803"/>
    <w:rsid w:val="00E11AC7"/>
    <w:rsid w:val="00E12512"/>
    <w:rsid w:val="00E13630"/>
    <w:rsid w:val="00E13A7E"/>
    <w:rsid w:val="00E15875"/>
    <w:rsid w:val="00E15A63"/>
    <w:rsid w:val="00E166A8"/>
    <w:rsid w:val="00E1725A"/>
    <w:rsid w:val="00E201D4"/>
    <w:rsid w:val="00E20B25"/>
    <w:rsid w:val="00E223AB"/>
    <w:rsid w:val="00E23937"/>
    <w:rsid w:val="00E24870"/>
    <w:rsid w:val="00E25C60"/>
    <w:rsid w:val="00E30F5C"/>
    <w:rsid w:val="00E3113D"/>
    <w:rsid w:val="00E315ED"/>
    <w:rsid w:val="00E31B20"/>
    <w:rsid w:val="00E328C2"/>
    <w:rsid w:val="00E3354C"/>
    <w:rsid w:val="00E336FC"/>
    <w:rsid w:val="00E35928"/>
    <w:rsid w:val="00E40553"/>
    <w:rsid w:val="00E407E4"/>
    <w:rsid w:val="00E42271"/>
    <w:rsid w:val="00E42B67"/>
    <w:rsid w:val="00E442AF"/>
    <w:rsid w:val="00E46299"/>
    <w:rsid w:val="00E47789"/>
    <w:rsid w:val="00E5020E"/>
    <w:rsid w:val="00E53106"/>
    <w:rsid w:val="00E549E1"/>
    <w:rsid w:val="00E5558A"/>
    <w:rsid w:val="00E57A28"/>
    <w:rsid w:val="00E57D67"/>
    <w:rsid w:val="00E603D5"/>
    <w:rsid w:val="00E61374"/>
    <w:rsid w:val="00E61BFE"/>
    <w:rsid w:val="00E6236E"/>
    <w:rsid w:val="00E66BBC"/>
    <w:rsid w:val="00E66D6C"/>
    <w:rsid w:val="00E67852"/>
    <w:rsid w:val="00E70BF1"/>
    <w:rsid w:val="00E7129A"/>
    <w:rsid w:val="00E745D2"/>
    <w:rsid w:val="00E74D7E"/>
    <w:rsid w:val="00E7706D"/>
    <w:rsid w:val="00E777A0"/>
    <w:rsid w:val="00E80634"/>
    <w:rsid w:val="00E812EF"/>
    <w:rsid w:val="00E81583"/>
    <w:rsid w:val="00E817CE"/>
    <w:rsid w:val="00E81871"/>
    <w:rsid w:val="00E82888"/>
    <w:rsid w:val="00E828A0"/>
    <w:rsid w:val="00E831DB"/>
    <w:rsid w:val="00E83284"/>
    <w:rsid w:val="00E85102"/>
    <w:rsid w:val="00E869CA"/>
    <w:rsid w:val="00E86CE0"/>
    <w:rsid w:val="00E92A8E"/>
    <w:rsid w:val="00E930BB"/>
    <w:rsid w:val="00E943D7"/>
    <w:rsid w:val="00E96060"/>
    <w:rsid w:val="00E965D1"/>
    <w:rsid w:val="00E967AE"/>
    <w:rsid w:val="00E96D8C"/>
    <w:rsid w:val="00E9771C"/>
    <w:rsid w:val="00EA0338"/>
    <w:rsid w:val="00EA04AD"/>
    <w:rsid w:val="00EA0D28"/>
    <w:rsid w:val="00EA1B2E"/>
    <w:rsid w:val="00EA2F68"/>
    <w:rsid w:val="00EA3AD0"/>
    <w:rsid w:val="00EA3FD0"/>
    <w:rsid w:val="00EA6B2C"/>
    <w:rsid w:val="00EA7CC4"/>
    <w:rsid w:val="00EA7E9A"/>
    <w:rsid w:val="00EA7FD7"/>
    <w:rsid w:val="00EB0D37"/>
    <w:rsid w:val="00EB3123"/>
    <w:rsid w:val="00EB55B1"/>
    <w:rsid w:val="00EB5E74"/>
    <w:rsid w:val="00EB5EA8"/>
    <w:rsid w:val="00EB6986"/>
    <w:rsid w:val="00EB77FC"/>
    <w:rsid w:val="00EC19D7"/>
    <w:rsid w:val="00EC2A7B"/>
    <w:rsid w:val="00EC2B8A"/>
    <w:rsid w:val="00EC2BC4"/>
    <w:rsid w:val="00EC2E91"/>
    <w:rsid w:val="00EC4BC4"/>
    <w:rsid w:val="00EC6097"/>
    <w:rsid w:val="00EC723F"/>
    <w:rsid w:val="00EC7B9F"/>
    <w:rsid w:val="00ED1557"/>
    <w:rsid w:val="00ED277A"/>
    <w:rsid w:val="00ED482F"/>
    <w:rsid w:val="00ED4CB0"/>
    <w:rsid w:val="00ED57E3"/>
    <w:rsid w:val="00ED602D"/>
    <w:rsid w:val="00EE34CA"/>
    <w:rsid w:val="00EE352B"/>
    <w:rsid w:val="00EE3B19"/>
    <w:rsid w:val="00EE3B97"/>
    <w:rsid w:val="00EE3DA8"/>
    <w:rsid w:val="00EE4916"/>
    <w:rsid w:val="00EE51A8"/>
    <w:rsid w:val="00EE5E10"/>
    <w:rsid w:val="00EE7350"/>
    <w:rsid w:val="00EF1A9D"/>
    <w:rsid w:val="00EF24FF"/>
    <w:rsid w:val="00EF42C6"/>
    <w:rsid w:val="00EF4BED"/>
    <w:rsid w:val="00EF4CEE"/>
    <w:rsid w:val="00EF6ADF"/>
    <w:rsid w:val="00EF7D11"/>
    <w:rsid w:val="00F00B09"/>
    <w:rsid w:val="00F00D7F"/>
    <w:rsid w:val="00F01F15"/>
    <w:rsid w:val="00F02168"/>
    <w:rsid w:val="00F050AD"/>
    <w:rsid w:val="00F0721E"/>
    <w:rsid w:val="00F1070B"/>
    <w:rsid w:val="00F10EA4"/>
    <w:rsid w:val="00F129D2"/>
    <w:rsid w:val="00F132B9"/>
    <w:rsid w:val="00F13490"/>
    <w:rsid w:val="00F1705A"/>
    <w:rsid w:val="00F22384"/>
    <w:rsid w:val="00F224BD"/>
    <w:rsid w:val="00F2323F"/>
    <w:rsid w:val="00F23285"/>
    <w:rsid w:val="00F27366"/>
    <w:rsid w:val="00F27496"/>
    <w:rsid w:val="00F32717"/>
    <w:rsid w:val="00F34A1B"/>
    <w:rsid w:val="00F35327"/>
    <w:rsid w:val="00F36166"/>
    <w:rsid w:val="00F36476"/>
    <w:rsid w:val="00F4073F"/>
    <w:rsid w:val="00F411CD"/>
    <w:rsid w:val="00F41E11"/>
    <w:rsid w:val="00F421D7"/>
    <w:rsid w:val="00F46651"/>
    <w:rsid w:val="00F5020A"/>
    <w:rsid w:val="00F51CB8"/>
    <w:rsid w:val="00F52B98"/>
    <w:rsid w:val="00F548B8"/>
    <w:rsid w:val="00F54AF8"/>
    <w:rsid w:val="00F56EF8"/>
    <w:rsid w:val="00F5722D"/>
    <w:rsid w:val="00F60EC4"/>
    <w:rsid w:val="00F612A9"/>
    <w:rsid w:val="00F61EFA"/>
    <w:rsid w:val="00F626E7"/>
    <w:rsid w:val="00F62A61"/>
    <w:rsid w:val="00F62B6D"/>
    <w:rsid w:val="00F64F29"/>
    <w:rsid w:val="00F70F9B"/>
    <w:rsid w:val="00F72B49"/>
    <w:rsid w:val="00F76099"/>
    <w:rsid w:val="00F7725F"/>
    <w:rsid w:val="00F80219"/>
    <w:rsid w:val="00F83C1D"/>
    <w:rsid w:val="00F84799"/>
    <w:rsid w:val="00F84B15"/>
    <w:rsid w:val="00F947DE"/>
    <w:rsid w:val="00F95138"/>
    <w:rsid w:val="00F96650"/>
    <w:rsid w:val="00FA1E14"/>
    <w:rsid w:val="00FB15DC"/>
    <w:rsid w:val="00FB1BF7"/>
    <w:rsid w:val="00FB2323"/>
    <w:rsid w:val="00FB24B7"/>
    <w:rsid w:val="00FB362D"/>
    <w:rsid w:val="00FB721A"/>
    <w:rsid w:val="00FB72FA"/>
    <w:rsid w:val="00FC0260"/>
    <w:rsid w:val="00FC0BBA"/>
    <w:rsid w:val="00FC1C59"/>
    <w:rsid w:val="00FC2072"/>
    <w:rsid w:val="00FC26E0"/>
    <w:rsid w:val="00FC339E"/>
    <w:rsid w:val="00FC3EAF"/>
    <w:rsid w:val="00FC5966"/>
    <w:rsid w:val="00FC5D32"/>
    <w:rsid w:val="00FC6160"/>
    <w:rsid w:val="00FC639C"/>
    <w:rsid w:val="00FC7DD1"/>
    <w:rsid w:val="00FD0A21"/>
    <w:rsid w:val="00FD0BD6"/>
    <w:rsid w:val="00FD0D5A"/>
    <w:rsid w:val="00FD136F"/>
    <w:rsid w:val="00FD1AAD"/>
    <w:rsid w:val="00FD244D"/>
    <w:rsid w:val="00FD29CC"/>
    <w:rsid w:val="00FD4372"/>
    <w:rsid w:val="00FD5582"/>
    <w:rsid w:val="00FE0B92"/>
    <w:rsid w:val="00FE1E9B"/>
    <w:rsid w:val="00FE3CDF"/>
    <w:rsid w:val="00FE6C34"/>
    <w:rsid w:val="00FE6E79"/>
    <w:rsid w:val="00FE7859"/>
    <w:rsid w:val="00FE7950"/>
    <w:rsid w:val="00FF4064"/>
    <w:rsid w:val="00FF570B"/>
    <w:rsid w:val="00FF779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05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link w:val="Heading1Char"/>
    <w:qFormat/>
    <w:rsid w:val="00442CEC"/>
    <w:pPr>
      <w:keepNext/>
      <w:spacing w:after="240"/>
      <w:outlineLvl w:val="0"/>
    </w:pPr>
    <w:rPr>
      <w:b/>
      <w:bCs/>
      <w:color w:val="2C5C86"/>
      <w:sz w:val="40"/>
      <w:szCs w:val="32"/>
    </w:rPr>
  </w:style>
  <w:style w:type="paragraph" w:styleId="Heading2">
    <w:name w:val="heading 2"/>
    <w:basedOn w:val="nospace"/>
    <w:next w:val="BodyText"/>
    <w:link w:val="Heading2Char"/>
    <w:qFormat/>
    <w:rsid w:val="004C169E"/>
    <w:pPr>
      <w:suppressAutoHyphens/>
      <w:autoSpaceDE w:val="0"/>
      <w:autoSpaceDN w:val="0"/>
      <w:adjustRightInd w:val="0"/>
      <w:spacing w:before="360" w:after="240"/>
      <w:textAlignment w:val="center"/>
      <w:outlineLvl w:val="1"/>
    </w:pPr>
    <w:rPr>
      <w:b/>
      <w:bCs/>
      <w:color w:val="2C5C86"/>
      <w:sz w:val="30"/>
    </w:rPr>
  </w:style>
  <w:style w:type="paragraph" w:styleId="Heading3">
    <w:name w:val="heading 3"/>
    <w:basedOn w:val="nospace"/>
    <w:next w:val="BodyText"/>
    <w:link w:val="Heading3Char"/>
    <w:qFormat/>
    <w:rsid w:val="005C12AF"/>
    <w:pPr>
      <w:keepNext/>
      <w:keepLines/>
      <w:spacing w:before="360" w:line="360" w:lineRule="auto"/>
      <w:outlineLvl w:val="2"/>
    </w:pPr>
    <w:rPr>
      <w:rFonts w:eastAsia="Times New Roman"/>
      <w:b/>
      <w:bCs/>
      <w:color w:val="2C5C86"/>
    </w:rPr>
  </w:style>
  <w:style w:type="paragraph" w:styleId="Heading4">
    <w:name w:val="heading 4"/>
    <w:basedOn w:val="Normal"/>
    <w:next w:val="Normal"/>
    <w:link w:val="Heading4Char"/>
    <w:rsid w:val="004C169E"/>
    <w:pPr>
      <w:keepNext/>
      <w:spacing w:before="360" w:after="160"/>
      <w:outlineLvl w:val="3"/>
    </w:pPr>
    <w:rPr>
      <w:rFonts w:eastAsia="Times New Roman" w:cs="Arial"/>
      <w:b/>
      <w:bCs/>
      <w:szCs w:val="28"/>
    </w:rPr>
  </w:style>
  <w:style w:type="paragraph" w:styleId="Heading5">
    <w:name w:val="heading 5"/>
    <w:basedOn w:val="Normal"/>
    <w:next w:val="Normal"/>
    <w:link w:val="Heading5Char"/>
    <w:rsid w:val="0045568B"/>
    <w:pPr>
      <w:spacing w:before="240" w:line="240" w:lineRule="auto"/>
      <w:outlineLvl w:val="4"/>
    </w:pPr>
    <w:rPr>
      <w:rFonts w:eastAsia="Times New Roman"/>
      <w:bCs/>
      <w:iCs/>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4C169E"/>
    <w:rPr>
      <w:rFonts w:cs="Arial"/>
      <w:b/>
      <w:bCs/>
      <w:color w:val="2C5C86"/>
      <w:sz w:val="30"/>
    </w:rPr>
  </w:style>
  <w:style w:type="table" w:styleId="TableGrid">
    <w:name w:val="Table Grid"/>
    <w:aliases w:val="Nous Table,Table,NOUS,NOUS Side Header"/>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E42B67"/>
    <w:pPr>
      <w:spacing w:after="160" w:line="360" w:lineRule="auto"/>
    </w:pPr>
    <w:rPr>
      <w:rFonts w:cs="Arial"/>
    </w:rPr>
  </w:style>
  <w:style w:type="character" w:customStyle="1" w:styleId="BodyTextChar">
    <w:name w:val="Body Text Char"/>
    <w:basedOn w:val="DefaultParagraphFont"/>
    <w:link w:val="BodyText"/>
    <w:rsid w:val="00E42B67"/>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C12AF"/>
    <w:rPr>
      <w:rFonts w:eastAsia="Times New Roman" w:cs="Arial"/>
      <w:b/>
      <w:bCs/>
      <w:color w:val="2C5C86"/>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uiPriority w:val="99"/>
    <w:rsid w:val="007F71DE"/>
    <w:rPr>
      <w:rFonts w:ascii="Tahoma" w:hAnsi="Tahoma" w:cs="Tahoma"/>
      <w:sz w:val="16"/>
      <w:szCs w:val="16"/>
    </w:rPr>
  </w:style>
  <w:style w:type="character" w:customStyle="1" w:styleId="BalloonTextChar">
    <w:name w:val="Balloon Text Char"/>
    <w:basedOn w:val="DefaultParagraphFont"/>
    <w:link w:val="BalloonText"/>
    <w:uiPriority w:val="99"/>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4C169E"/>
    <w:rPr>
      <w:rFonts w:eastAsia="Times New Roman" w:cs="Arial"/>
      <w:b/>
      <w:bCs/>
      <w:szCs w:val="28"/>
    </w:rPr>
  </w:style>
  <w:style w:type="character" w:customStyle="1" w:styleId="Heading5Char">
    <w:name w:val="Heading 5 Char"/>
    <w:basedOn w:val="DefaultParagraphFont"/>
    <w:link w:val="Heading5"/>
    <w:rsid w:val="0045568B"/>
    <w:rPr>
      <w:rFonts w:eastAsia="Times New Roman"/>
      <w:bCs/>
      <w:iCs/>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List Paragraph11,Recommendation,List Paragraph1,L,Bullet point,List Paragraph111,F5 List Paragraph,Dot pt,CV text,Medium Grid 1 - Accent 21,Numbered Paragraph,List Paragraph2,NFP GP Bulleted List,FooterText,numbered,列出段,0Bullet,列"/>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qFormat/>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 w:type="character" w:customStyle="1" w:styleId="Heading1Char">
    <w:name w:val="Heading 1 Char"/>
    <w:basedOn w:val="DefaultParagraphFont"/>
    <w:link w:val="Heading1"/>
    <w:rsid w:val="00442CEC"/>
    <w:rPr>
      <w:rFonts w:cs="Arial"/>
      <w:b/>
      <w:bCs/>
      <w:color w:val="2C5C86"/>
      <w:sz w:val="40"/>
      <w:szCs w:val="32"/>
    </w:rPr>
  </w:style>
  <w:style w:type="character" w:customStyle="1" w:styleId="e24kjd">
    <w:name w:val="e24kjd"/>
    <w:basedOn w:val="DefaultParagraphFont"/>
    <w:rsid w:val="007D0A1D"/>
  </w:style>
  <w:style w:type="paragraph" w:styleId="FootnoteText">
    <w:name w:val="footnote text"/>
    <w:basedOn w:val="Normal"/>
    <w:link w:val="FootnoteTextChar"/>
    <w:uiPriority w:val="99"/>
    <w:semiHidden/>
    <w:unhideWhenUsed/>
    <w:rsid w:val="00DE1BA8"/>
    <w:pPr>
      <w:spacing w:after="0" w:line="240" w:lineRule="auto"/>
    </w:pPr>
    <w:rPr>
      <w:rFonts w:ascii="Segoe UI" w:eastAsiaTheme="minorHAnsi" w:hAnsi="Segoe UI" w:cstheme="minorBidi"/>
      <w:sz w:val="15"/>
      <w:szCs w:val="20"/>
    </w:rPr>
  </w:style>
  <w:style w:type="character" w:customStyle="1" w:styleId="FootnoteTextChar">
    <w:name w:val="Footnote Text Char"/>
    <w:basedOn w:val="DefaultParagraphFont"/>
    <w:link w:val="FootnoteText"/>
    <w:uiPriority w:val="99"/>
    <w:semiHidden/>
    <w:rsid w:val="00DE1BA8"/>
    <w:rPr>
      <w:rFonts w:ascii="Segoe UI" w:eastAsiaTheme="minorHAnsi" w:hAnsi="Segoe UI" w:cstheme="minorBidi"/>
      <w:sz w:val="15"/>
      <w:szCs w:val="20"/>
    </w:rPr>
  </w:style>
  <w:style w:type="character" w:customStyle="1" w:styleId="BulletChar">
    <w:name w:val="Bullet Char"/>
    <w:basedOn w:val="DefaultParagraphFont"/>
    <w:link w:val="Bullet"/>
    <w:uiPriority w:val="2"/>
    <w:locked/>
    <w:rsid w:val="00DE1BA8"/>
    <w:rPr>
      <w:rFonts w:ascii="Segoe UI" w:eastAsia="Times New Roman" w:hAnsi="Segoe UI"/>
      <w:sz w:val="19"/>
      <w:szCs w:val="19"/>
      <w:lang w:eastAsia="en-AU"/>
    </w:rPr>
  </w:style>
  <w:style w:type="paragraph" w:customStyle="1" w:styleId="Bullet">
    <w:name w:val="Bullet"/>
    <w:basedOn w:val="Normal"/>
    <w:link w:val="BulletChar"/>
    <w:uiPriority w:val="2"/>
    <w:qFormat/>
    <w:rsid w:val="00DE1BA8"/>
    <w:pPr>
      <w:numPr>
        <w:numId w:val="5"/>
      </w:numPr>
      <w:suppressAutoHyphens/>
      <w:spacing w:line="256" w:lineRule="auto"/>
    </w:pPr>
    <w:rPr>
      <w:rFonts w:ascii="Segoe UI" w:eastAsia="Times New Roman" w:hAnsi="Segoe UI"/>
      <w:sz w:val="19"/>
      <w:szCs w:val="19"/>
      <w:lang w:eastAsia="en-AU"/>
    </w:rPr>
  </w:style>
  <w:style w:type="paragraph" w:customStyle="1" w:styleId="xAppendixLevel1">
    <w:name w:val="xAppendix Level 1"/>
    <w:basedOn w:val="Heading1"/>
    <w:next w:val="Normal"/>
    <w:uiPriority w:val="98"/>
    <w:qFormat/>
    <w:rsid w:val="00FB362D"/>
    <w:pPr>
      <w:pageBreakBefore/>
      <w:numPr>
        <w:numId w:val="6"/>
      </w:numPr>
      <w:spacing w:after="600" w:line="560" w:lineRule="exact"/>
      <w:ind w:left="2693" w:hanging="2693"/>
    </w:pPr>
    <w:rPr>
      <w:rFonts w:ascii="Segoe UI" w:eastAsia="Times New Roman" w:hAnsi="Segoe UI" w:cs="Times New Roman"/>
      <w:color w:val="00264D"/>
      <w:szCs w:val="19"/>
      <w:lang w:eastAsia="en-AU"/>
    </w:rPr>
  </w:style>
  <w:style w:type="paragraph" w:customStyle="1" w:styleId="xAppendixLevel2">
    <w:name w:val="xAppendix Level 2"/>
    <w:basedOn w:val="Heading2"/>
    <w:next w:val="Normal"/>
    <w:uiPriority w:val="98"/>
    <w:qFormat/>
    <w:rsid w:val="00DE1BA8"/>
    <w:pPr>
      <w:keepNext/>
      <w:numPr>
        <w:ilvl w:val="1"/>
        <w:numId w:val="6"/>
      </w:numPr>
      <w:suppressAutoHyphens w:val="0"/>
      <w:autoSpaceDE/>
      <w:autoSpaceDN/>
      <w:adjustRightInd/>
      <w:spacing w:before="480" w:after="180" w:line="380" w:lineRule="exact"/>
      <w:textAlignment w:val="auto"/>
    </w:pPr>
    <w:rPr>
      <w:rFonts w:ascii="Segoe UI Semibold" w:eastAsia="Times New Roman" w:hAnsi="Segoe UI Semibold" w:cs="Times New Roman"/>
      <w:b w:val="0"/>
      <w:color w:val="00264D"/>
      <w:sz w:val="34"/>
      <w:szCs w:val="19"/>
      <w:lang w:eastAsia="en-AU"/>
    </w:rPr>
  </w:style>
  <w:style w:type="paragraph" w:customStyle="1" w:styleId="xAppendixLevel3">
    <w:name w:val="xAppendix Level 3"/>
    <w:basedOn w:val="Heading3"/>
    <w:next w:val="Normal"/>
    <w:uiPriority w:val="98"/>
    <w:qFormat/>
    <w:rsid w:val="00DE1BA8"/>
    <w:pPr>
      <w:keepLines w:val="0"/>
      <w:numPr>
        <w:ilvl w:val="2"/>
        <w:numId w:val="6"/>
      </w:numPr>
      <w:spacing w:before="480" w:after="60" w:line="256" w:lineRule="auto"/>
    </w:pPr>
    <w:rPr>
      <w:rFonts w:asciiTheme="minorHAnsi" w:hAnsiTheme="minorHAnsi" w:cstheme="minorHAnsi"/>
      <w:b w:val="0"/>
      <w:color w:val="auto"/>
      <w:sz w:val="40"/>
      <w:szCs w:val="19"/>
      <w:lang w:eastAsia="en-AU"/>
    </w:rPr>
  </w:style>
  <w:style w:type="paragraph" w:customStyle="1" w:styleId="Sectionintroduction">
    <w:name w:val="Section introduction"/>
    <w:uiPriority w:val="21"/>
    <w:qFormat/>
    <w:rsid w:val="00DE1BA8"/>
    <w:pPr>
      <w:spacing w:before="120" w:after="120" w:line="256" w:lineRule="auto"/>
    </w:pPr>
    <w:rPr>
      <w:rFonts w:ascii="Segoe UI Semilight" w:eastAsiaTheme="minorHAnsi" w:hAnsi="Segoe UI Semilight" w:cstheme="minorBidi"/>
      <w:color w:val="DBD7D3" w:themeColor="background2"/>
      <w:sz w:val="21"/>
      <w:szCs w:val="21"/>
    </w:rPr>
  </w:style>
  <w:style w:type="paragraph" w:customStyle="1" w:styleId="Callout">
    <w:name w:val="Call out"/>
    <w:basedOn w:val="Normal"/>
    <w:uiPriority w:val="98"/>
    <w:qFormat/>
    <w:rsid w:val="00DE1BA8"/>
    <w:pPr>
      <w:pBdr>
        <w:top w:val="single" w:sz="18" w:space="4" w:color="F1C446" w:themeColor="accent5"/>
      </w:pBdr>
      <w:spacing w:line="256" w:lineRule="auto"/>
    </w:pPr>
    <w:rPr>
      <w:rFonts w:ascii="Segoe UI Semilight" w:eastAsiaTheme="minorHAnsi" w:hAnsi="Segoe UI Semilight" w:cstheme="minorBidi"/>
      <w:color w:val="59BBC8" w:themeColor="accent3"/>
      <w:kern w:val="24"/>
      <w:sz w:val="22"/>
      <w:szCs w:val="22"/>
    </w:rPr>
  </w:style>
  <w:style w:type="character" w:customStyle="1" w:styleId="CovertitleChar">
    <w:name w:val="Cover title Char"/>
    <w:basedOn w:val="DefaultParagraphFont"/>
    <w:link w:val="Covertitle"/>
    <w:uiPriority w:val="99"/>
    <w:semiHidden/>
    <w:locked/>
    <w:rsid w:val="00DE1BA8"/>
    <w:rPr>
      <w:rFonts w:ascii="Segoe UI" w:eastAsia="Times New Roman" w:hAnsi="Segoe UI"/>
      <w:color w:val="403F47" w:themeColor="text2"/>
      <w:sz w:val="84"/>
      <w:szCs w:val="19"/>
      <w:lang w:eastAsia="en-AU"/>
    </w:rPr>
  </w:style>
  <w:style w:type="paragraph" w:customStyle="1" w:styleId="Covertitle">
    <w:name w:val="Cover title"/>
    <w:basedOn w:val="Normal"/>
    <w:link w:val="CovertitleChar"/>
    <w:uiPriority w:val="99"/>
    <w:semiHidden/>
    <w:rsid w:val="00DE1BA8"/>
    <w:pPr>
      <w:suppressAutoHyphens/>
      <w:spacing w:after="0" w:line="720" w:lineRule="exact"/>
    </w:pPr>
    <w:rPr>
      <w:rFonts w:ascii="Segoe UI" w:eastAsia="Times New Roman" w:hAnsi="Segoe UI"/>
      <w:color w:val="403F47" w:themeColor="text2"/>
      <w:sz w:val="84"/>
      <w:szCs w:val="19"/>
      <w:lang w:eastAsia="en-AU"/>
    </w:rPr>
  </w:style>
  <w:style w:type="character" w:customStyle="1" w:styleId="CoverPage-ClientChar">
    <w:name w:val="Cover Page - Client Char"/>
    <w:basedOn w:val="DefaultParagraphFont"/>
    <w:link w:val="CoverPage-Client"/>
    <w:uiPriority w:val="99"/>
    <w:semiHidden/>
    <w:locked/>
    <w:rsid w:val="00DE1BA8"/>
    <w:rPr>
      <w:rFonts w:ascii="Segoe UI" w:eastAsia="Times New Roman" w:hAnsi="Segoe UI"/>
      <w:color w:val="403F47" w:themeColor="text2"/>
      <w:sz w:val="36"/>
      <w:szCs w:val="19"/>
      <w:lang w:eastAsia="en-AU"/>
    </w:rPr>
  </w:style>
  <w:style w:type="paragraph" w:customStyle="1" w:styleId="CoverPage-Client">
    <w:name w:val="Cover Page - Client"/>
    <w:basedOn w:val="Normal"/>
    <w:link w:val="CoverPage-ClientChar"/>
    <w:uiPriority w:val="99"/>
    <w:semiHidden/>
    <w:rsid w:val="00DE1BA8"/>
    <w:pPr>
      <w:suppressAutoHyphens/>
      <w:spacing w:before="480" w:after="0" w:line="380" w:lineRule="exact"/>
    </w:pPr>
    <w:rPr>
      <w:rFonts w:ascii="Segoe UI" w:eastAsia="Times New Roman" w:hAnsi="Segoe UI"/>
      <w:color w:val="403F47" w:themeColor="text2"/>
      <w:sz w:val="36"/>
      <w:szCs w:val="19"/>
      <w:lang w:eastAsia="en-AU"/>
    </w:rPr>
  </w:style>
  <w:style w:type="character" w:customStyle="1" w:styleId="CoverPage-DateChar">
    <w:name w:val="Cover Page - Date Char"/>
    <w:basedOn w:val="DefaultParagraphFont"/>
    <w:link w:val="CoverPage-Date"/>
    <w:uiPriority w:val="99"/>
    <w:semiHidden/>
    <w:locked/>
    <w:rsid w:val="00DE1BA8"/>
    <w:rPr>
      <w:rFonts w:ascii="Segoe UI" w:eastAsia="Times New Roman" w:hAnsi="Segoe UI"/>
      <w:color w:val="DBD7D3" w:themeColor="background2"/>
      <w:szCs w:val="19"/>
      <w:lang w:eastAsia="en-AU"/>
    </w:rPr>
  </w:style>
  <w:style w:type="paragraph" w:customStyle="1" w:styleId="CoverPage-Date">
    <w:name w:val="Cover Page - Date"/>
    <w:basedOn w:val="Normal"/>
    <w:link w:val="CoverPage-DateChar"/>
    <w:uiPriority w:val="99"/>
    <w:semiHidden/>
    <w:rsid w:val="00DE1BA8"/>
    <w:pPr>
      <w:suppressAutoHyphens/>
      <w:spacing w:before="320" w:after="0" w:line="280" w:lineRule="exact"/>
    </w:pPr>
    <w:rPr>
      <w:rFonts w:ascii="Segoe UI" w:eastAsia="Times New Roman" w:hAnsi="Segoe UI"/>
      <w:color w:val="DBD7D3" w:themeColor="background2"/>
      <w:szCs w:val="19"/>
      <w:lang w:eastAsia="en-AU"/>
    </w:rPr>
  </w:style>
  <w:style w:type="character" w:styleId="FootnoteReference">
    <w:name w:val="footnote reference"/>
    <w:basedOn w:val="DefaultParagraphFont"/>
    <w:uiPriority w:val="99"/>
    <w:semiHidden/>
    <w:unhideWhenUsed/>
    <w:rsid w:val="00DE1BA8"/>
    <w:rPr>
      <w:vertAlign w:val="superscript"/>
    </w:rPr>
  </w:style>
  <w:style w:type="table" w:styleId="GridTable4-Accent1">
    <w:name w:val="Grid Table 4 Accent 1"/>
    <w:basedOn w:val="TableNormal"/>
    <w:uiPriority w:val="49"/>
    <w:rsid w:val="00DE1BA8"/>
    <w:rPr>
      <w:rFonts w:asciiTheme="minorHAnsi" w:eastAsiaTheme="minorHAnsi" w:hAnsiTheme="minorHAnsi" w:cstheme="minorBidi"/>
      <w:sz w:val="22"/>
      <w:szCs w:val="22"/>
      <w:lang w:val="en-US"/>
    </w:rPr>
    <w:tblPr>
      <w:tblStyleRowBandSize w:val="1"/>
      <w:tblStyleColBandSize w:val="1"/>
      <w:tblInd w:w="0" w:type="nil"/>
      <w:tblBorders>
        <w:top w:val="single" w:sz="4" w:space="0" w:color="689ECD" w:themeColor="accent1" w:themeTint="99"/>
        <w:left w:val="single" w:sz="4" w:space="0" w:color="689ECD" w:themeColor="accent1" w:themeTint="99"/>
        <w:bottom w:val="single" w:sz="4" w:space="0" w:color="689ECD" w:themeColor="accent1" w:themeTint="99"/>
        <w:right w:val="single" w:sz="4" w:space="0" w:color="689ECD" w:themeColor="accent1" w:themeTint="99"/>
        <w:insideH w:val="single" w:sz="4" w:space="0" w:color="689ECD" w:themeColor="accent1" w:themeTint="99"/>
        <w:insideV w:val="single" w:sz="4" w:space="0" w:color="689ECD" w:themeColor="accent1" w:themeTint="99"/>
      </w:tblBorders>
    </w:tblPr>
    <w:tblStylePr w:type="firstRow">
      <w:rPr>
        <w:b/>
        <w:bCs/>
        <w:color w:val="FFFFFF" w:themeColor="background1"/>
      </w:rPr>
      <w:tblPr/>
      <w:tcPr>
        <w:tcBorders>
          <w:top w:val="single" w:sz="4" w:space="0" w:color="2C5C86" w:themeColor="accent1"/>
          <w:left w:val="single" w:sz="4" w:space="0" w:color="2C5C86" w:themeColor="accent1"/>
          <w:bottom w:val="single" w:sz="4" w:space="0" w:color="2C5C86" w:themeColor="accent1"/>
          <w:right w:val="single" w:sz="4" w:space="0" w:color="2C5C86" w:themeColor="accent1"/>
          <w:insideH w:val="nil"/>
          <w:insideV w:val="nil"/>
        </w:tcBorders>
        <w:shd w:val="clear" w:color="auto" w:fill="2C5C86" w:themeFill="accent1"/>
      </w:tcPr>
    </w:tblStylePr>
    <w:tblStylePr w:type="lastRow">
      <w:rPr>
        <w:b/>
        <w:bCs/>
      </w:rPr>
      <w:tblPr/>
      <w:tcPr>
        <w:tcBorders>
          <w:top w:val="double" w:sz="4" w:space="0" w:color="2C5C86" w:themeColor="accent1"/>
        </w:tcBorders>
      </w:tcPr>
    </w:tblStylePr>
    <w:tblStylePr w:type="firstCol">
      <w:rPr>
        <w:b/>
        <w:bCs/>
      </w:rPr>
    </w:tblStylePr>
    <w:tblStylePr w:type="lastCol">
      <w:rPr>
        <w:b/>
        <w:bCs/>
      </w:rPr>
    </w:tblStylePr>
    <w:tblStylePr w:type="band1Vert">
      <w:tblPr/>
      <w:tcPr>
        <w:shd w:val="clear" w:color="auto" w:fill="CCDEEE" w:themeFill="accent1" w:themeFillTint="33"/>
      </w:tcPr>
    </w:tblStylePr>
    <w:tblStylePr w:type="band1Horz">
      <w:tblPr/>
      <w:tcPr>
        <w:shd w:val="clear" w:color="auto" w:fill="CCDEEE" w:themeFill="accent1" w:themeFillTint="33"/>
      </w:tcPr>
    </w:tblStylePr>
  </w:style>
  <w:style w:type="table" w:styleId="GridTable4-Accent2">
    <w:name w:val="Grid Table 4 Accent 2"/>
    <w:basedOn w:val="TableNormal"/>
    <w:uiPriority w:val="49"/>
    <w:rsid w:val="00DE1BA8"/>
    <w:rPr>
      <w:rFonts w:asciiTheme="minorHAnsi" w:eastAsiaTheme="minorHAnsi" w:hAnsiTheme="minorHAnsi" w:cstheme="minorBidi"/>
      <w:sz w:val="22"/>
      <w:szCs w:val="22"/>
      <w:lang w:val="en-US"/>
    </w:rPr>
    <w:tblPr>
      <w:tblStyleRowBandSize w:val="1"/>
      <w:tblStyleColBandSize w:val="1"/>
      <w:tblInd w:w="0" w:type="nil"/>
      <w:tblBorders>
        <w:top w:val="single" w:sz="4" w:space="0" w:color="80B0D1" w:themeColor="accent2" w:themeTint="99"/>
        <w:left w:val="single" w:sz="4" w:space="0" w:color="80B0D1" w:themeColor="accent2" w:themeTint="99"/>
        <w:bottom w:val="single" w:sz="4" w:space="0" w:color="80B0D1" w:themeColor="accent2" w:themeTint="99"/>
        <w:right w:val="single" w:sz="4" w:space="0" w:color="80B0D1" w:themeColor="accent2" w:themeTint="99"/>
        <w:insideH w:val="single" w:sz="4" w:space="0" w:color="80B0D1" w:themeColor="accent2" w:themeTint="99"/>
        <w:insideV w:val="single" w:sz="4" w:space="0" w:color="80B0D1" w:themeColor="accent2" w:themeTint="99"/>
      </w:tblBorders>
    </w:tblPr>
    <w:tblStylePr w:type="firstRow">
      <w:rPr>
        <w:b/>
        <w:bCs/>
        <w:color w:val="FFFFFF" w:themeColor="background1"/>
      </w:rPr>
      <w:tblPr/>
      <w:tcPr>
        <w:tcBorders>
          <w:top w:val="single" w:sz="4" w:space="0" w:color="3B7AA5" w:themeColor="accent2"/>
          <w:left w:val="single" w:sz="4" w:space="0" w:color="3B7AA5" w:themeColor="accent2"/>
          <w:bottom w:val="single" w:sz="4" w:space="0" w:color="3B7AA5" w:themeColor="accent2"/>
          <w:right w:val="single" w:sz="4" w:space="0" w:color="3B7AA5" w:themeColor="accent2"/>
          <w:insideH w:val="nil"/>
          <w:insideV w:val="nil"/>
        </w:tcBorders>
        <w:shd w:val="clear" w:color="auto" w:fill="3B7AA5" w:themeFill="accent2"/>
      </w:tcPr>
    </w:tblStylePr>
    <w:tblStylePr w:type="lastRow">
      <w:rPr>
        <w:b/>
        <w:bCs/>
      </w:rPr>
      <w:tblPr/>
      <w:tcPr>
        <w:tcBorders>
          <w:top w:val="double" w:sz="4" w:space="0" w:color="3B7AA5" w:themeColor="accent2"/>
        </w:tcBorders>
      </w:tcPr>
    </w:tblStylePr>
    <w:tblStylePr w:type="firstCol">
      <w:rPr>
        <w:b/>
        <w:bCs/>
      </w:rPr>
    </w:tblStylePr>
    <w:tblStylePr w:type="lastCol">
      <w:rPr>
        <w:b/>
        <w:bCs/>
      </w:rPr>
    </w:tblStylePr>
    <w:tblStylePr w:type="band1Vert">
      <w:tblPr/>
      <w:tcPr>
        <w:shd w:val="clear" w:color="auto" w:fill="D4E4F0" w:themeFill="accent2" w:themeFillTint="33"/>
      </w:tcPr>
    </w:tblStylePr>
    <w:tblStylePr w:type="band1Horz">
      <w:tblPr/>
      <w:tcPr>
        <w:shd w:val="clear" w:color="auto" w:fill="D4E4F0" w:themeFill="accent2" w:themeFillTint="33"/>
      </w:tcPr>
    </w:tblStylePr>
  </w:style>
  <w:style w:type="table" w:styleId="GridTable4-Accent3">
    <w:name w:val="Grid Table 4 Accent 3"/>
    <w:basedOn w:val="TableNormal"/>
    <w:uiPriority w:val="49"/>
    <w:rsid w:val="00DE1BA8"/>
    <w:rPr>
      <w:rFonts w:asciiTheme="minorHAnsi" w:eastAsiaTheme="minorHAnsi" w:hAnsiTheme="minorHAnsi" w:cstheme="minorBidi"/>
      <w:sz w:val="22"/>
      <w:szCs w:val="22"/>
      <w:lang w:val="en-US"/>
    </w:rPr>
    <w:tblPr>
      <w:tblStyleRowBandSize w:val="1"/>
      <w:tblStyleColBandSize w:val="1"/>
      <w:tblInd w:w="0" w:type="nil"/>
      <w:tblBorders>
        <w:top w:val="single" w:sz="4" w:space="0" w:color="9BD6DE" w:themeColor="accent3" w:themeTint="99"/>
        <w:left w:val="single" w:sz="4" w:space="0" w:color="9BD6DE" w:themeColor="accent3" w:themeTint="99"/>
        <w:bottom w:val="single" w:sz="4" w:space="0" w:color="9BD6DE" w:themeColor="accent3" w:themeTint="99"/>
        <w:right w:val="single" w:sz="4" w:space="0" w:color="9BD6DE" w:themeColor="accent3" w:themeTint="99"/>
        <w:insideH w:val="single" w:sz="4" w:space="0" w:color="9BD6DE" w:themeColor="accent3" w:themeTint="99"/>
        <w:insideV w:val="single" w:sz="4" w:space="0" w:color="9BD6DE" w:themeColor="accent3" w:themeTint="99"/>
      </w:tblBorders>
    </w:tblPr>
    <w:tblStylePr w:type="firstRow">
      <w:rPr>
        <w:b/>
        <w:bCs/>
        <w:color w:val="FFFFFF" w:themeColor="background1"/>
      </w:rPr>
      <w:tblPr/>
      <w:tcPr>
        <w:tcBorders>
          <w:top w:val="single" w:sz="4" w:space="0" w:color="59BBC8" w:themeColor="accent3"/>
          <w:left w:val="single" w:sz="4" w:space="0" w:color="59BBC8" w:themeColor="accent3"/>
          <w:bottom w:val="single" w:sz="4" w:space="0" w:color="59BBC8" w:themeColor="accent3"/>
          <w:right w:val="single" w:sz="4" w:space="0" w:color="59BBC8" w:themeColor="accent3"/>
          <w:insideH w:val="nil"/>
          <w:insideV w:val="nil"/>
        </w:tcBorders>
        <w:shd w:val="clear" w:color="auto" w:fill="59BBC8" w:themeFill="accent3"/>
      </w:tcPr>
    </w:tblStylePr>
    <w:tblStylePr w:type="lastRow">
      <w:rPr>
        <w:b/>
        <w:bCs/>
      </w:rPr>
      <w:tblPr/>
      <w:tcPr>
        <w:tcBorders>
          <w:top w:val="double" w:sz="4" w:space="0" w:color="59BBC8" w:themeColor="accent3"/>
        </w:tcBorders>
      </w:tcPr>
    </w:tblStylePr>
    <w:tblStylePr w:type="firstCol">
      <w:rPr>
        <w:b/>
        <w:bCs/>
      </w:rPr>
    </w:tblStylePr>
    <w:tblStylePr w:type="lastCol">
      <w:rPr>
        <w:b/>
        <w:bCs/>
      </w:rPr>
    </w:tblStylePr>
    <w:tblStylePr w:type="band1Vert">
      <w:tblPr/>
      <w:tcPr>
        <w:shd w:val="clear" w:color="auto" w:fill="DDF1F4" w:themeFill="accent3" w:themeFillTint="33"/>
      </w:tcPr>
    </w:tblStylePr>
    <w:tblStylePr w:type="band1Horz">
      <w:tblPr/>
      <w:tcPr>
        <w:shd w:val="clear" w:color="auto" w:fill="DDF1F4" w:themeFill="accent3" w:themeFillTint="33"/>
      </w:tcPr>
    </w:tblStylePr>
  </w:style>
  <w:style w:type="table" w:styleId="GridTable4-Accent6">
    <w:name w:val="Grid Table 4 Accent 6"/>
    <w:basedOn w:val="TableNormal"/>
    <w:uiPriority w:val="49"/>
    <w:rsid w:val="00DE1BA8"/>
    <w:rPr>
      <w:rFonts w:asciiTheme="minorHAnsi" w:eastAsiaTheme="minorHAnsi" w:hAnsiTheme="minorHAnsi" w:cstheme="minorBidi"/>
      <w:sz w:val="22"/>
      <w:szCs w:val="22"/>
      <w:lang w:val="en-US"/>
    </w:rPr>
    <w:tblPr>
      <w:tblStyleRowBandSize w:val="1"/>
      <w:tblStyleColBandSize w:val="1"/>
      <w:tblInd w:w="0" w:type="nil"/>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Sectionintroductiontable">
    <w:name w:val="Section introduction table"/>
    <w:basedOn w:val="TableNormal"/>
    <w:uiPriority w:val="99"/>
    <w:rsid w:val="00DE1BA8"/>
    <w:rPr>
      <w:rFonts w:asciiTheme="minorHAnsi" w:eastAsiaTheme="minorHAnsi" w:hAnsiTheme="minorHAnsi" w:cstheme="minorBidi"/>
      <w:sz w:val="22"/>
      <w:szCs w:val="22"/>
      <w:lang w:val="en-US"/>
    </w:rPr>
    <w:tblPr>
      <w:tblInd w:w="0" w:type="nil"/>
      <w:tblCellMar>
        <w:top w:w="113" w:type="dxa"/>
        <w:left w:w="0" w:type="dxa"/>
        <w:bottom w:w="113" w:type="dxa"/>
        <w:right w:w="0" w:type="dxa"/>
      </w:tblCellMar>
    </w:tblPr>
    <w:tblStylePr w:type="firstRow">
      <w:pPr>
        <w:wordWrap/>
        <w:spacing w:beforeLines="0" w:before="100" w:beforeAutospacing="1" w:afterLines="0" w:after="100" w:afterAutospacing="1"/>
      </w:pPr>
      <w:rPr>
        <w:rFonts w:ascii="Segoe UI Semilight" w:hAnsi="Segoe UI Semilight" w:cs="Segoe UI Semilight" w:hint="default"/>
        <w:color w:val="DBD7D3" w:themeColor="background2"/>
        <w:sz w:val="21"/>
        <w:szCs w:val="21"/>
      </w:rPr>
      <w:tblPr/>
      <w:tcPr>
        <w:tcBorders>
          <w:top w:val="single" w:sz="8" w:space="0" w:color="DBD7D3" w:themeColor="background2"/>
          <w:left w:val="nil"/>
          <w:bottom w:val="single" w:sz="8" w:space="0" w:color="DBD7D3" w:themeColor="background2"/>
          <w:right w:val="nil"/>
        </w:tcBorders>
      </w:tcPr>
    </w:tblStylePr>
  </w:style>
  <w:style w:type="table" w:customStyle="1" w:styleId="NousLongformcallout">
    <w:name w:val="Nous_Long form call out"/>
    <w:basedOn w:val="TableNormal"/>
    <w:uiPriority w:val="99"/>
    <w:rsid w:val="00DE1BA8"/>
    <w:rPr>
      <w:rFonts w:asciiTheme="minorHAnsi" w:eastAsiaTheme="minorHAnsi" w:hAnsiTheme="minorHAnsi" w:cstheme="minorBidi"/>
      <w:color w:val="DBD7D3" w:themeColor="background2"/>
      <w:sz w:val="22"/>
      <w:szCs w:val="22"/>
      <w:lang w:val="en-US"/>
    </w:rPr>
    <w:tblPr>
      <w:tblInd w:w="0" w:type="nil"/>
      <w:tblBorders>
        <w:left w:val="single" w:sz="18" w:space="0" w:color="59BBC8" w:themeColor="accent3"/>
      </w:tblBorders>
      <w:tblCellMar>
        <w:top w:w="113" w:type="dxa"/>
        <w:bottom w:w="113" w:type="dxa"/>
      </w:tblCellMar>
    </w:tblPr>
    <w:tcPr>
      <w:shd w:val="clear" w:color="auto" w:fill="F1C446" w:themeFill="accent5"/>
    </w:tcPr>
  </w:style>
  <w:style w:type="character" w:customStyle="1" w:styleId="UnresolvedMention1">
    <w:name w:val="Unresolved Mention1"/>
    <w:basedOn w:val="DefaultParagraphFont"/>
    <w:uiPriority w:val="99"/>
    <w:semiHidden/>
    <w:unhideWhenUsed/>
    <w:rsid w:val="00E66BBC"/>
    <w:rPr>
      <w:color w:val="605E5C"/>
      <w:shd w:val="clear" w:color="auto" w:fill="E1DFDD"/>
    </w:rPr>
  </w:style>
  <w:style w:type="character" w:styleId="CommentReference">
    <w:name w:val="annotation reference"/>
    <w:basedOn w:val="DefaultParagraphFont"/>
    <w:uiPriority w:val="99"/>
    <w:semiHidden/>
    <w:unhideWhenUsed/>
    <w:rsid w:val="00062A7C"/>
    <w:rPr>
      <w:sz w:val="16"/>
      <w:szCs w:val="16"/>
    </w:rPr>
  </w:style>
  <w:style w:type="paragraph" w:styleId="CommentText">
    <w:name w:val="annotation text"/>
    <w:basedOn w:val="Normal"/>
    <w:link w:val="CommentTextChar"/>
    <w:uiPriority w:val="99"/>
    <w:unhideWhenUsed/>
    <w:rsid w:val="00062A7C"/>
    <w:pPr>
      <w:spacing w:line="240" w:lineRule="auto"/>
    </w:pPr>
    <w:rPr>
      <w:sz w:val="20"/>
      <w:szCs w:val="20"/>
    </w:rPr>
  </w:style>
  <w:style w:type="character" w:customStyle="1" w:styleId="CommentTextChar">
    <w:name w:val="Comment Text Char"/>
    <w:basedOn w:val="DefaultParagraphFont"/>
    <w:link w:val="CommentText"/>
    <w:uiPriority w:val="99"/>
    <w:rsid w:val="00062A7C"/>
    <w:rPr>
      <w:sz w:val="20"/>
      <w:szCs w:val="20"/>
    </w:rPr>
  </w:style>
  <w:style w:type="paragraph" w:styleId="CommentSubject">
    <w:name w:val="annotation subject"/>
    <w:basedOn w:val="CommentText"/>
    <w:next w:val="CommentText"/>
    <w:link w:val="CommentSubjectChar"/>
    <w:semiHidden/>
    <w:unhideWhenUsed/>
    <w:rsid w:val="00062A7C"/>
    <w:rPr>
      <w:b/>
      <w:bCs/>
    </w:rPr>
  </w:style>
  <w:style w:type="character" w:customStyle="1" w:styleId="CommentSubjectChar">
    <w:name w:val="Comment Subject Char"/>
    <w:basedOn w:val="CommentTextChar"/>
    <w:link w:val="CommentSubject"/>
    <w:semiHidden/>
    <w:rsid w:val="00062A7C"/>
    <w:rPr>
      <w:b/>
      <w:bCs/>
      <w:sz w:val="20"/>
      <w:szCs w:val="20"/>
    </w:rPr>
  </w:style>
  <w:style w:type="paragraph" w:customStyle="1" w:styleId="Tabletext">
    <w:name w:val="Table text"/>
    <w:basedOn w:val="Normal"/>
    <w:link w:val="TabletextChar"/>
    <w:qFormat/>
    <w:rsid w:val="001A14DF"/>
    <w:pPr>
      <w:spacing w:after="0" w:line="240" w:lineRule="auto"/>
    </w:pPr>
    <w:rPr>
      <w:rFonts w:eastAsiaTheme="minorHAnsi" w:cs="Arial"/>
      <w:b/>
      <w:color w:val="000000" w:themeColor="text1"/>
      <w:szCs w:val="22"/>
      <w:lang w:eastAsia="en-AU"/>
    </w:rPr>
  </w:style>
  <w:style w:type="character" w:customStyle="1" w:styleId="TabletextChar">
    <w:name w:val="Table text Char"/>
    <w:aliases w:val="List Paragraph Char,List Paragraph11 Char,Recommendation Char,List Paragraph1 Char,L Char,Bullet point Char,List Paragraph111 Char,F5 List Paragraph Char,Dot pt Char,CV text Char,Medium Grid 1 - Accent 21 Char,Numbered Paragraph Char"/>
    <w:basedOn w:val="DefaultParagraphFont"/>
    <w:link w:val="Tabletext"/>
    <w:uiPriority w:val="34"/>
    <w:qFormat/>
    <w:rsid w:val="001A14DF"/>
    <w:rPr>
      <w:rFonts w:eastAsiaTheme="minorHAnsi" w:cs="Arial"/>
      <w:b/>
      <w:color w:val="000000" w:themeColor="text1"/>
      <w:szCs w:val="22"/>
      <w:lang w:eastAsia="en-AU"/>
    </w:rPr>
  </w:style>
  <w:style w:type="paragraph" w:styleId="Revision">
    <w:name w:val="Revision"/>
    <w:hidden/>
    <w:semiHidden/>
    <w:rsid w:val="00F36476"/>
  </w:style>
  <w:style w:type="paragraph" w:customStyle="1" w:styleId="ListNumber1">
    <w:name w:val="List Number_1"/>
    <w:basedOn w:val="Normal"/>
    <w:rsid w:val="004C2D24"/>
    <w:pPr>
      <w:ind w:left="567" w:hanging="567"/>
    </w:pPr>
    <w:rPr>
      <w:rFonts w:cs="Arial"/>
    </w:rPr>
  </w:style>
  <w:style w:type="character" w:styleId="Strong">
    <w:name w:val="Strong"/>
    <w:basedOn w:val="DefaultParagraphFont"/>
    <w:uiPriority w:val="22"/>
    <w:qFormat/>
    <w:rsid w:val="004C2D24"/>
    <w:rPr>
      <w:b/>
      <w:bCs/>
    </w:rPr>
  </w:style>
  <w:style w:type="paragraph" w:styleId="NormalWeb">
    <w:name w:val="Normal (Web)"/>
    <w:basedOn w:val="Normal"/>
    <w:uiPriority w:val="99"/>
    <w:unhideWhenUsed/>
    <w:rsid w:val="004C2D24"/>
    <w:pPr>
      <w:spacing w:before="100" w:beforeAutospacing="1" w:after="100" w:afterAutospacing="1" w:line="240" w:lineRule="auto"/>
    </w:pPr>
    <w:rPr>
      <w:rFonts w:ascii="Times New Roman" w:eastAsia="Times New Roman" w:hAnsi="Times New Roman"/>
      <w:lang w:eastAsia="en-AU"/>
    </w:rPr>
  </w:style>
  <w:style w:type="paragraph" w:styleId="EndnoteText">
    <w:name w:val="endnote text"/>
    <w:basedOn w:val="Normal"/>
    <w:link w:val="EndnoteTextChar"/>
    <w:semiHidden/>
    <w:unhideWhenUsed/>
    <w:rsid w:val="00207908"/>
    <w:pPr>
      <w:spacing w:after="0" w:line="240" w:lineRule="auto"/>
    </w:pPr>
    <w:rPr>
      <w:sz w:val="20"/>
      <w:szCs w:val="20"/>
    </w:rPr>
  </w:style>
  <w:style w:type="character" w:customStyle="1" w:styleId="EndnoteTextChar">
    <w:name w:val="Endnote Text Char"/>
    <w:basedOn w:val="DefaultParagraphFont"/>
    <w:link w:val="EndnoteText"/>
    <w:semiHidden/>
    <w:rsid w:val="00207908"/>
    <w:rPr>
      <w:sz w:val="20"/>
      <w:szCs w:val="20"/>
    </w:rPr>
  </w:style>
  <w:style w:type="character" w:styleId="EndnoteReference">
    <w:name w:val="endnote reference"/>
    <w:basedOn w:val="DefaultParagraphFont"/>
    <w:semiHidden/>
    <w:unhideWhenUsed/>
    <w:rsid w:val="00207908"/>
    <w:rPr>
      <w:vertAlign w:val="superscript"/>
    </w:rPr>
  </w:style>
  <w:style w:type="paragraph" w:customStyle="1" w:styleId="Default">
    <w:name w:val="Default"/>
    <w:rsid w:val="00DC5F9B"/>
    <w:pPr>
      <w:autoSpaceDE w:val="0"/>
      <w:autoSpaceDN w:val="0"/>
      <w:adjustRightInd w:val="0"/>
    </w:pPr>
    <w:rPr>
      <w:rFonts w:ascii="Roboto" w:hAnsi="Roboto" w:cs="Roboto"/>
      <w:color w:val="000000"/>
    </w:rPr>
  </w:style>
  <w:style w:type="paragraph" w:customStyle="1" w:styleId="Pa4">
    <w:name w:val="Pa4"/>
    <w:basedOn w:val="Default"/>
    <w:next w:val="Default"/>
    <w:uiPriority w:val="99"/>
    <w:rsid w:val="00DC5F9B"/>
    <w:pPr>
      <w:spacing w:line="241" w:lineRule="atLeast"/>
    </w:pPr>
    <w:rPr>
      <w:rFonts w:cs="Times New Roman"/>
      <w:color w:val="auto"/>
    </w:rPr>
  </w:style>
  <w:style w:type="paragraph" w:customStyle="1" w:styleId="Pa5">
    <w:name w:val="Pa5"/>
    <w:basedOn w:val="Default"/>
    <w:next w:val="Default"/>
    <w:uiPriority w:val="99"/>
    <w:rsid w:val="00DC5F9B"/>
    <w:pPr>
      <w:spacing w:line="761" w:lineRule="atLeast"/>
    </w:pPr>
    <w:rPr>
      <w:rFonts w:ascii="Roboto Slab Light" w:hAnsi="Roboto Slab Light" w:cs="Times New Roman"/>
      <w:color w:val="auto"/>
    </w:rPr>
  </w:style>
  <w:style w:type="paragraph" w:customStyle="1" w:styleId="Pa9">
    <w:name w:val="Pa9"/>
    <w:basedOn w:val="Default"/>
    <w:next w:val="Default"/>
    <w:uiPriority w:val="99"/>
    <w:rsid w:val="00DC5F9B"/>
    <w:pPr>
      <w:spacing w:line="241" w:lineRule="atLeast"/>
    </w:pPr>
    <w:rPr>
      <w:rFonts w:cs="Times New Roman"/>
      <w:color w:val="auto"/>
    </w:rPr>
  </w:style>
  <w:style w:type="paragraph" w:customStyle="1" w:styleId="Pa0">
    <w:name w:val="Pa0"/>
    <w:basedOn w:val="Normal"/>
    <w:uiPriority w:val="99"/>
    <w:rsid w:val="009D2102"/>
    <w:pPr>
      <w:autoSpaceDE w:val="0"/>
      <w:autoSpaceDN w:val="0"/>
      <w:spacing w:after="0" w:line="241" w:lineRule="atLeast"/>
    </w:pPr>
    <w:rPr>
      <w:rFonts w:ascii="HelveticaNeueLT Std" w:eastAsiaTheme="minorHAnsi" w:hAnsi="HelveticaNeueLT Std" w:cs="Calibri"/>
    </w:rPr>
  </w:style>
  <w:style w:type="paragraph" w:customStyle="1" w:styleId="paragraph">
    <w:name w:val="paragraph"/>
    <w:basedOn w:val="Normal"/>
    <w:rsid w:val="0097679F"/>
    <w:pPr>
      <w:spacing w:before="100" w:beforeAutospacing="1" w:after="100" w:afterAutospacing="1" w:line="240" w:lineRule="auto"/>
    </w:pPr>
    <w:rPr>
      <w:rFonts w:ascii="Times New Roman" w:eastAsiaTheme="minorHAnsi" w:hAnsi="Times New Roman"/>
      <w:lang w:eastAsia="en-AU"/>
    </w:rPr>
  </w:style>
  <w:style w:type="character" w:customStyle="1" w:styleId="normaltextrun">
    <w:name w:val="normaltextrun"/>
    <w:basedOn w:val="DefaultParagraphFont"/>
    <w:rsid w:val="0097679F"/>
  </w:style>
  <w:style w:type="character" w:styleId="UnresolvedMention">
    <w:name w:val="Unresolved Mention"/>
    <w:basedOn w:val="DefaultParagraphFont"/>
    <w:uiPriority w:val="99"/>
    <w:semiHidden/>
    <w:unhideWhenUsed/>
    <w:rsid w:val="005C12AF"/>
    <w:rPr>
      <w:color w:val="605E5C"/>
      <w:shd w:val="clear" w:color="auto" w:fill="E1DFDD"/>
    </w:rPr>
  </w:style>
  <w:style w:type="paragraph" w:customStyle="1" w:styleId="NormalBN">
    <w:name w:val="Normal BN"/>
    <w:basedOn w:val="Normal"/>
    <w:uiPriority w:val="99"/>
    <w:rsid w:val="00344B6A"/>
    <w:pPr>
      <w:tabs>
        <w:tab w:val="right" w:pos="13948"/>
      </w:tabs>
      <w:autoSpaceDE w:val="0"/>
      <w:autoSpaceDN w:val="0"/>
      <w:spacing w:after="0" w:line="240" w:lineRule="auto"/>
      <w:jc w:val="both"/>
    </w:pPr>
    <w:rPr>
      <w:rFonts w:eastAsia="Times New Roman" w:cs="Arial"/>
      <w:lang w:eastAsia="en-AU"/>
    </w:rPr>
  </w:style>
  <w:style w:type="paragraph" w:customStyle="1" w:styleId="xmsonormal">
    <w:name w:val="x_msonormal"/>
    <w:basedOn w:val="Normal"/>
    <w:rsid w:val="008D2F73"/>
    <w:pPr>
      <w:spacing w:after="0"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89915">
      <w:bodyDiv w:val="1"/>
      <w:marLeft w:val="0"/>
      <w:marRight w:val="0"/>
      <w:marTop w:val="0"/>
      <w:marBottom w:val="0"/>
      <w:divBdr>
        <w:top w:val="none" w:sz="0" w:space="0" w:color="auto"/>
        <w:left w:val="none" w:sz="0" w:space="0" w:color="auto"/>
        <w:bottom w:val="none" w:sz="0" w:space="0" w:color="auto"/>
        <w:right w:val="none" w:sz="0" w:space="0" w:color="auto"/>
      </w:divBdr>
    </w:div>
    <w:div w:id="220406791">
      <w:bodyDiv w:val="1"/>
      <w:marLeft w:val="0"/>
      <w:marRight w:val="0"/>
      <w:marTop w:val="0"/>
      <w:marBottom w:val="0"/>
      <w:divBdr>
        <w:top w:val="none" w:sz="0" w:space="0" w:color="auto"/>
        <w:left w:val="none" w:sz="0" w:space="0" w:color="auto"/>
        <w:bottom w:val="none" w:sz="0" w:space="0" w:color="auto"/>
        <w:right w:val="none" w:sz="0" w:space="0" w:color="auto"/>
      </w:divBdr>
    </w:div>
    <w:div w:id="227306941">
      <w:bodyDiv w:val="1"/>
      <w:marLeft w:val="0"/>
      <w:marRight w:val="0"/>
      <w:marTop w:val="0"/>
      <w:marBottom w:val="0"/>
      <w:divBdr>
        <w:top w:val="none" w:sz="0" w:space="0" w:color="auto"/>
        <w:left w:val="none" w:sz="0" w:space="0" w:color="auto"/>
        <w:bottom w:val="none" w:sz="0" w:space="0" w:color="auto"/>
        <w:right w:val="none" w:sz="0" w:space="0" w:color="auto"/>
      </w:divBdr>
    </w:div>
    <w:div w:id="329873586">
      <w:bodyDiv w:val="1"/>
      <w:marLeft w:val="0"/>
      <w:marRight w:val="0"/>
      <w:marTop w:val="0"/>
      <w:marBottom w:val="0"/>
      <w:divBdr>
        <w:top w:val="none" w:sz="0" w:space="0" w:color="auto"/>
        <w:left w:val="none" w:sz="0" w:space="0" w:color="auto"/>
        <w:bottom w:val="none" w:sz="0" w:space="0" w:color="auto"/>
        <w:right w:val="none" w:sz="0" w:space="0" w:color="auto"/>
      </w:divBdr>
    </w:div>
    <w:div w:id="380515602">
      <w:bodyDiv w:val="1"/>
      <w:marLeft w:val="0"/>
      <w:marRight w:val="0"/>
      <w:marTop w:val="0"/>
      <w:marBottom w:val="0"/>
      <w:divBdr>
        <w:top w:val="none" w:sz="0" w:space="0" w:color="auto"/>
        <w:left w:val="none" w:sz="0" w:space="0" w:color="auto"/>
        <w:bottom w:val="none" w:sz="0" w:space="0" w:color="auto"/>
        <w:right w:val="none" w:sz="0" w:space="0" w:color="auto"/>
      </w:divBdr>
    </w:div>
    <w:div w:id="481241599">
      <w:bodyDiv w:val="1"/>
      <w:marLeft w:val="0"/>
      <w:marRight w:val="0"/>
      <w:marTop w:val="0"/>
      <w:marBottom w:val="0"/>
      <w:divBdr>
        <w:top w:val="none" w:sz="0" w:space="0" w:color="auto"/>
        <w:left w:val="none" w:sz="0" w:space="0" w:color="auto"/>
        <w:bottom w:val="none" w:sz="0" w:space="0" w:color="auto"/>
        <w:right w:val="none" w:sz="0" w:space="0" w:color="auto"/>
      </w:divBdr>
    </w:div>
    <w:div w:id="515848491">
      <w:bodyDiv w:val="1"/>
      <w:marLeft w:val="0"/>
      <w:marRight w:val="0"/>
      <w:marTop w:val="0"/>
      <w:marBottom w:val="0"/>
      <w:divBdr>
        <w:top w:val="none" w:sz="0" w:space="0" w:color="auto"/>
        <w:left w:val="none" w:sz="0" w:space="0" w:color="auto"/>
        <w:bottom w:val="none" w:sz="0" w:space="0" w:color="auto"/>
        <w:right w:val="none" w:sz="0" w:space="0" w:color="auto"/>
      </w:divBdr>
      <w:divsChild>
        <w:div w:id="689838793">
          <w:marLeft w:val="0"/>
          <w:marRight w:val="0"/>
          <w:marTop w:val="0"/>
          <w:marBottom w:val="0"/>
          <w:divBdr>
            <w:top w:val="none" w:sz="0" w:space="0" w:color="auto"/>
            <w:left w:val="none" w:sz="0" w:space="0" w:color="auto"/>
            <w:bottom w:val="none" w:sz="0" w:space="0" w:color="auto"/>
            <w:right w:val="none" w:sz="0" w:space="0" w:color="auto"/>
          </w:divBdr>
          <w:divsChild>
            <w:div w:id="1583830170">
              <w:marLeft w:val="0"/>
              <w:marRight w:val="0"/>
              <w:marTop w:val="0"/>
              <w:marBottom w:val="0"/>
              <w:divBdr>
                <w:top w:val="none" w:sz="0" w:space="0" w:color="auto"/>
                <w:left w:val="none" w:sz="0" w:space="0" w:color="auto"/>
                <w:bottom w:val="none" w:sz="0" w:space="0" w:color="auto"/>
                <w:right w:val="none" w:sz="0" w:space="0" w:color="auto"/>
              </w:divBdr>
              <w:divsChild>
                <w:div w:id="753820381">
                  <w:marLeft w:val="0"/>
                  <w:marRight w:val="0"/>
                  <w:marTop w:val="0"/>
                  <w:marBottom w:val="0"/>
                  <w:divBdr>
                    <w:top w:val="none" w:sz="0" w:space="0" w:color="auto"/>
                    <w:left w:val="none" w:sz="0" w:space="0" w:color="auto"/>
                    <w:bottom w:val="none" w:sz="0" w:space="0" w:color="auto"/>
                    <w:right w:val="none" w:sz="0" w:space="0" w:color="auto"/>
                  </w:divBdr>
                  <w:divsChild>
                    <w:div w:id="2056081998">
                      <w:marLeft w:val="0"/>
                      <w:marRight w:val="0"/>
                      <w:marTop w:val="0"/>
                      <w:marBottom w:val="0"/>
                      <w:divBdr>
                        <w:top w:val="none" w:sz="0" w:space="0" w:color="auto"/>
                        <w:left w:val="none" w:sz="0" w:space="0" w:color="auto"/>
                        <w:bottom w:val="none" w:sz="0" w:space="0" w:color="auto"/>
                        <w:right w:val="none" w:sz="0" w:space="0" w:color="auto"/>
                      </w:divBdr>
                      <w:divsChild>
                        <w:div w:id="1895658894">
                          <w:marLeft w:val="0"/>
                          <w:marRight w:val="0"/>
                          <w:marTop w:val="0"/>
                          <w:marBottom w:val="0"/>
                          <w:divBdr>
                            <w:top w:val="none" w:sz="0" w:space="0" w:color="auto"/>
                            <w:left w:val="none" w:sz="0" w:space="0" w:color="auto"/>
                            <w:bottom w:val="none" w:sz="0" w:space="0" w:color="auto"/>
                            <w:right w:val="none" w:sz="0" w:space="0" w:color="auto"/>
                          </w:divBdr>
                          <w:divsChild>
                            <w:div w:id="2103212327">
                              <w:marLeft w:val="0"/>
                              <w:marRight w:val="0"/>
                              <w:marTop w:val="0"/>
                              <w:marBottom w:val="0"/>
                              <w:divBdr>
                                <w:top w:val="none" w:sz="0" w:space="0" w:color="auto"/>
                                <w:left w:val="none" w:sz="0" w:space="0" w:color="auto"/>
                                <w:bottom w:val="none" w:sz="0" w:space="0" w:color="auto"/>
                                <w:right w:val="none" w:sz="0" w:space="0" w:color="auto"/>
                              </w:divBdr>
                              <w:divsChild>
                                <w:div w:id="970523011">
                                  <w:marLeft w:val="0"/>
                                  <w:marRight w:val="0"/>
                                  <w:marTop w:val="0"/>
                                  <w:marBottom w:val="0"/>
                                  <w:divBdr>
                                    <w:top w:val="none" w:sz="0" w:space="0" w:color="auto"/>
                                    <w:left w:val="none" w:sz="0" w:space="0" w:color="auto"/>
                                    <w:bottom w:val="none" w:sz="0" w:space="0" w:color="auto"/>
                                    <w:right w:val="none" w:sz="0" w:space="0" w:color="auto"/>
                                  </w:divBdr>
                                  <w:divsChild>
                                    <w:div w:id="1153984227">
                                      <w:marLeft w:val="0"/>
                                      <w:marRight w:val="0"/>
                                      <w:marTop w:val="0"/>
                                      <w:marBottom w:val="0"/>
                                      <w:divBdr>
                                        <w:top w:val="none" w:sz="0" w:space="0" w:color="auto"/>
                                        <w:left w:val="none" w:sz="0" w:space="0" w:color="auto"/>
                                        <w:bottom w:val="none" w:sz="0" w:space="0" w:color="auto"/>
                                        <w:right w:val="none" w:sz="0" w:space="0" w:color="auto"/>
                                      </w:divBdr>
                                      <w:divsChild>
                                        <w:div w:id="14382820">
                                          <w:marLeft w:val="0"/>
                                          <w:marRight w:val="0"/>
                                          <w:marTop w:val="0"/>
                                          <w:marBottom w:val="0"/>
                                          <w:divBdr>
                                            <w:top w:val="none" w:sz="0" w:space="0" w:color="auto"/>
                                            <w:left w:val="none" w:sz="0" w:space="0" w:color="auto"/>
                                            <w:bottom w:val="none" w:sz="0" w:space="0" w:color="auto"/>
                                            <w:right w:val="none" w:sz="0" w:space="0" w:color="auto"/>
                                          </w:divBdr>
                                          <w:divsChild>
                                            <w:div w:id="123038230">
                                              <w:marLeft w:val="0"/>
                                              <w:marRight w:val="0"/>
                                              <w:marTop w:val="0"/>
                                              <w:marBottom w:val="0"/>
                                              <w:divBdr>
                                                <w:top w:val="none" w:sz="0" w:space="0" w:color="auto"/>
                                                <w:left w:val="none" w:sz="0" w:space="0" w:color="auto"/>
                                                <w:bottom w:val="none" w:sz="0" w:space="0" w:color="auto"/>
                                                <w:right w:val="none" w:sz="0" w:space="0" w:color="auto"/>
                                              </w:divBdr>
                                              <w:divsChild>
                                                <w:div w:id="1702777795">
                                                  <w:marLeft w:val="0"/>
                                                  <w:marRight w:val="0"/>
                                                  <w:marTop w:val="0"/>
                                                  <w:marBottom w:val="0"/>
                                                  <w:divBdr>
                                                    <w:top w:val="none" w:sz="0" w:space="0" w:color="auto"/>
                                                    <w:left w:val="none" w:sz="0" w:space="0" w:color="auto"/>
                                                    <w:bottom w:val="none" w:sz="0" w:space="0" w:color="auto"/>
                                                    <w:right w:val="none" w:sz="0" w:space="0" w:color="auto"/>
                                                  </w:divBdr>
                                                  <w:divsChild>
                                                    <w:div w:id="1587614787">
                                                      <w:marLeft w:val="0"/>
                                                      <w:marRight w:val="0"/>
                                                      <w:marTop w:val="0"/>
                                                      <w:marBottom w:val="0"/>
                                                      <w:divBdr>
                                                        <w:top w:val="none" w:sz="0" w:space="0" w:color="auto"/>
                                                        <w:left w:val="none" w:sz="0" w:space="0" w:color="auto"/>
                                                        <w:bottom w:val="none" w:sz="0" w:space="0" w:color="auto"/>
                                                        <w:right w:val="none" w:sz="0" w:space="0" w:color="auto"/>
                                                      </w:divBdr>
                                                      <w:divsChild>
                                                        <w:div w:id="393432288">
                                                          <w:marLeft w:val="0"/>
                                                          <w:marRight w:val="0"/>
                                                          <w:marTop w:val="0"/>
                                                          <w:marBottom w:val="0"/>
                                                          <w:divBdr>
                                                            <w:top w:val="none" w:sz="0" w:space="0" w:color="auto"/>
                                                            <w:left w:val="none" w:sz="0" w:space="0" w:color="auto"/>
                                                            <w:bottom w:val="none" w:sz="0" w:space="0" w:color="auto"/>
                                                            <w:right w:val="none" w:sz="0" w:space="0" w:color="auto"/>
                                                          </w:divBdr>
                                                          <w:divsChild>
                                                            <w:div w:id="371809984">
                                                              <w:marLeft w:val="0"/>
                                                              <w:marRight w:val="0"/>
                                                              <w:marTop w:val="0"/>
                                                              <w:marBottom w:val="0"/>
                                                              <w:divBdr>
                                                                <w:top w:val="none" w:sz="0" w:space="0" w:color="auto"/>
                                                                <w:left w:val="none" w:sz="0" w:space="0" w:color="auto"/>
                                                                <w:bottom w:val="none" w:sz="0" w:space="0" w:color="auto"/>
                                                                <w:right w:val="none" w:sz="0" w:space="0" w:color="auto"/>
                                                              </w:divBdr>
                                                              <w:divsChild>
                                                                <w:div w:id="512377377">
                                                                  <w:marLeft w:val="0"/>
                                                                  <w:marRight w:val="0"/>
                                                                  <w:marTop w:val="0"/>
                                                                  <w:marBottom w:val="0"/>
                                                                  <w:divBdr>
                                                                    <w:top w:val="none" w:sz="0" w:space="0" w:color="auto"/>
                                                                    <w:left w:val="none" w:sz="0" w:space="0" w:color="auto"/>
                                                                    <w:bottom w:val="none" w:sz="0" w:space="0" w:color="auto"/>
                                                                    <w:right w:val="none" w:sz="0" w:space="0" w:color="auto"/>
                                                                  </w:divBdr>
                                                                  <w:divsChild>
                                                                    <w:div w:id="11227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4660128">
      <w:bodyDiv w:val="1"/>
      <w:marLeft w:val="0"/>
      <w:marRight w:val="0"/>
      <w:marTop w:val="0"/>
      <w:marBottom w:val="0"/>
      <w:divBdr>
        <w:top w:val="none" w:sz="0" w:space="0" w:color="auto"/>
        <w:left w:val="none" w:sz="0" w:space="0" w:color="auto"/>
        <w:bottom w:val="none" w:sz="0" w:space="0" w:color="auto"/>
        <w:right w:val="none" w:sz="0" w:space="0" w:color="auto"/>
      </w:divBdr>
    </w:div>
    <w:div w:id="605694816">
      <w:bodyDiv w:val="1"/>
      <w:marLeft w:val="0"/>
      <w:marRight w:val="0"/>
      <w:marTop w:val="0"/>
      <w:marBottom w:val="0"/>
      <w:divBdr>
        <w:top w:val="none" w:sz="0" w:space="0" w:color="auto"/>
        <w:left w:val="none" w:sz="0" w:space="0" w:color="auto"/>
        <w:bottom w:val="none" w:sz="0" w:space="0" w:color="auto"/>
        <w:right w:val="none" w:sz="0" w:space="0" w:color="auto"/>
      </w:divBdr>
    </w:div>
    <w:div w:id="629674058">
      <w:bodyDiv w:val="1"/>
      <w:marLeft w:val="0"/>
      <w:marRight w:val="0"/>
      <w:marTop w:val="0"/>
      <w:marBottom w:val="0"/>
      <w:divBdr>
        <w:top w:val="none" w:sz="0" w:space="0" w:color="auto"/>
        <w:left w:val="none" w:sz="0" w:space="0" w:color="auto"/>
        <w:bottom w:val="none" w:sz="0" w:space="0" w:color="auto"/>
        <w:right w:val="none" w:sz="0" w:space="0" w:color="auto"/>
      </w:divBdr>
    </w:div>
    <w:div w:id="751119691">
      <w:bodyDiv w:val="1"/>
      <w:marLeft w:val="0"/>
      <w:marRight w:val="0"/>
      <w:marTop w:val="0"/>
      <w:marBottom w:val="0"/>
      <w:divBdr>
        <w:top w:val="none" w:sz="0" w:space="0" w:color="auto"/>
        <w:left w:val="none" w:sz="0" w:space="0" w:color="auto"/>
        <w:bottom w:val="none" w:sz="0" w:space="0" w:color="auto"/>
        <w:right w:val="none" w:sz="0" w:space="0" w:color="auto"/>
      </w:divBdr>
    </w:div>
    <w:div w:id="753015834">
      <w:bodyDiv w:val="1"/>
      <w:marLeft w:val="0"/>
      <w:marRight w:val="0"/>
      <w:marTop w:val="0"/>
      <w:marBottom w:val="0"/>
      <w:divBdr>
        <w:top w:val="none" w:sz="0" w:space="0" w:color="auto"/>
        <w:left w:val="none" w:sz="0" w:space="0" w:color="auto"/>
        <w:bottom w:val="none" w:sz="0" w:space="0" w:color="auto"/>
        <w:right w:val="none" w:sz="0" w:space="0" w:color="auto"/>
      </w:divBdr>
    </w:div>
    <w:div w:id="992954045">
      <w:bodyDiv w:val="1"/>
      <w:marLeft w:val="0"/>
      <w:marRight w:val="0"/>
      <w:marTop w:val="0"/>
      <w:marBottom w:val="0"/>
      <w:divBdr>
        <w:top w:val="none" w:sz="0" w:space="0" w:color="auto"/>
        <w:left w:val="none" w:sz="0" w:space="0" w:color="auto"/>
        <w:bottom w:val="none" w:sz="0" w:space="0" w:color="auto"/>
        <w:right w:val="none" w:sz="0" w:space="0" w:color="auto"/>
      </w:divBdr>
    </w:div>
    <w:div w:id="1084306453">
      <w:bodyDiv w:val="1"/>
      <w:marLeft w:val="0"/>
      <w:marRight w:val="0"/>
      <w:marTop w:val="0"/>
      <w:marBottom w:val="0"/>
      <w:divBdr>
        <w:top w:val="none" w:sz="0" w:space="0" w:color="auto"/>
        <w:left w:val="none" w:sz="0" w:space="0" w:color="auto"/>
        <w:bottom w:val="none" w:sz="0" w:space="0" w:color="auto"/>
        <w:right w:val="none" w:sz="0" w:space="0" w:color="auto"/>
      </w:divBdr>
      <w:divsChild>
        <w:div w:id="1328940574">
          <w:marLeft w:val="0"/>
          <w:marRight w:val="0"/>
          <w:marTop w:val="0"/>
          <w:marBottom w:val="0"/>
          <w:divBdr>
            <w:top w:val="none" w:sz="0" w:space="0" w:color="auto"/>
            <w:left w:val="none" w:sz="0" w:space="0" w:color="auto"/>
            <w:bottom w:val="none" w:sz="0" w:space="0" w:color="auto"/>
            <w:right w:val="none" w:sz="0" w:space="0" w:color="auto"/>
          </w:divBdr>
          <w:divsChild>
            <w:div w:id="1852645016">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sChild>
                    <w:div w:id="114326624">
                      <w:marLeft w:val="0"/>
                      <w:marRight w:val="0"/>
                      <w:marTop w:val="0"/>
                      <w:marBottom w:val="0"/>
                      <w:divBdr>
                        <w:top w:val="none" w:sz="0" w:space="0" w:color="auto"/>
                        <w:left w:val="none" w:sz="0" w:space="0" w:color="auto"/>
                        <w:bottom w:val="none" w:sz="0" w:space="0" w:color="auto"/>
                        <w:right w:val="none" w:sz="0" w:space="0" w:color="auto"/>
                      </w:divBdr>
                      <w:divsChild>
                        <w:div w:id="979461591">
                          <w:marLeft w:val="0"/>
                          <w:marRight w:val="0"/>
                          <w:marTop w:val="0"/>
                          <w:marBottom w:val="0"/>
                          <w:divBdr>
                            <w:top w:val="none" w:sz="0" w:space="0" w:color="auto"/>
                            <w:left w:val="none" w:sz="0" w:space="0" w:color="auto"/>
                            <w:bottom w:val="none" w:sz="0" w:space="0" w:color="auto"/>
                            <w:right w:val="none" w:sz="0" w:space="0" w:color="auto"/>
                          </w:divBdr>
                          <w:divsChild>
                            <w:div w:id="299042251">
                              <w:marLeft w:val="0"/>
                              <w:marRight w:val="0"/>
                              <w:marTop w:val="0"/>
                              <w:marBottom w:val="0"/>
                              <w:divBdr>
                                <w:top w:val="none" w:sz="0" w:space="0" w:color="auto"/>
                                <w:left w:val="none" w:sz="0" w:space="0" w:color="auto"/>
                                <w:bottom w:val="none" w:sz="0" w:space="0" w:color="auto"/>
                                <w:right w:val="none" w:sz="0" w:space="0" w:color="auto"/>
                              </w:divBdr>
                              <w:divsChild>
                                <w:div w:id="374815034">
                                  <w:marLeft w:val="0"/>
                                  <w:marRight w:val="0"/>
                                  <w:marTop w:val="0"/>
                                  <w:marBottom w:val="0"/>
                                  <w:divBdr>
                                    <w:top w:val="none" w:sz="0" w:space="0" w:color="auto"/>
                                    <w:left w:val="none" w:sz="0" w:space="0" w:color="auto"/>
                                    <w:bottom w:val="none" w:sz="0" w:space="0" w:color="auto"/>
                                    <w:right w:val="none" w:sz="0" w:space="0" w:color="auto"/>
                                  </w:divBdr>
                                  <w:divsChild>
                                    <w:div w:id="1441411730">
                                      <w:marLeft w:val="0"/>
                                      <w:marRight w:val="0"/>
                                      <w:marTop w:val="0"/>
                                      <w:marBottom w:val="0"/>
                                      <w:divBdr>
                                        <w:top w:val="none" w:sz="0" w:space="0" w:color="auto"/>
                                        <w:left w:val="none" w:sz="0" w:space="0" w:color="auto"/>
                                        <w:bottom w:val="none" w:sz="0" w:space="0" w:color="auto"/>
                                        <w:right w:val="none" w:sz="0" w:space="0" w:color="auto"/>
                                      </w:divBdr>
                                      <w:divsChild>
                                        <w:div w:id="2015179591">
                                          <w:marLeft w:val="0"/>
                                          <w:marRight w:val="0"/>
                                          <w:marTop w:val="0"/>
                                          <w:marBottom w:val="0"/>
                                          <w:divBdr>
                                            <w:top w:val="none" w:sz="0" w:space="0" w:color="auto"/>
                                            <w:left w:val="none" w:sz="0" w:space="0" w:color="auto"/>
                                            <w:bottom w:val="none" w:sz="0" w:space="0" w:color="auto"/>
                                            <w:right w:val="none" w:sz="0" w:space="0" w:color="auto"/>
                                          </w:divBdr>
                                          <w:divsChild>
                                            <w:div w:id="1478498279">
                                              <w:marLeft w:val="0"/>
                                              <w:marRight w:val="0"/>
                                              <w:marTop w:val="0"/>
                                              <w:marBottom w:val="0"/>
                                              <w:divBdr>
                                                <w:top w:val="none" w:sz="0" w:space="0" w:color="auto"/>
                                                <w:left w:val="none" w:sz="0" w:space="0" w:color="auto"/>
                                                <w:bottom w:val="none" w:sz="0" w:space="0" w:color="auto"/>
                                                <w:right w:val="none" w:sz="0" w:space="0" w:color="auto"/>
                                              </w:divBdr>
                                              <w:divsChild>
                                                <w:div w:id="562063233">
                                                  <w:marLeft w:val="0"/>
                                                  <w:marRight w:val="0"/>
                                                  <w:marTop w:val="0"/>
                                                  <w:marBottom w:val="0"/>
                                                  <w:divBdr>
                                                    <w:top w:val="none" w:sz="0" w:space="0" w:color="auto"/>
                                                    <w:left w:val="none" w:sz="0" w:space="0" w:color="auto"/>
                                                    <w:bottom w:val="none" w:sz="0" w:space="0" w:color="auto"/>
                                                    <w:right w:val="none" w:sz="0" w:space="0" w:color="auto"/>
                                                  </w:divBdr>
                                                  <w:divsChild>
                                                    <w:div w:id="634871385">
                                                      <w:marLeft w:val="0"/>
                                                      <w:marRight w:val="0"/>
                                                      <w:marTop w:val="0"/>
                                                      <w:marBottom w:val="0"/>
                                                      <w:divBdr>
                                                        <w:top w:val="none" w:sz="0" w:space="0" w:color="auto"/>
                                                        <w:left w:val="none" w:sz="0" w:space="0" w:color="auto"/>
                                                        <w:bottom w:val="none" w:sz="0" w:space="0" w:color="auto"/>
                                                        <w:right w:val="none" w:sz="0" w:space="0" w:color="auto"/>
                                                      </w:divBdr>
                                                      <w:divsChild>
                                                        <w:div w:id="1426222776">
                                                          <w:marLeft w:val="0"/>
                                                          <w:marRight w:val="0"/>
                                                          <w:marTop w:val="0"/>
                                                          <w:marBottom w:val="0"/>
                                                          <w:divBdr>
                                                            <w:top w:val="none" w:sz="0" w:space="0" w:color="auto"/>
                                                            <w:left w:val="none" w:sz="0" w:space="0" w:color="auto"/>
                                                            <w:bottom w:val="none" w:sz="0" w:space="0" w:color="auto"/>
                                                            <w:right w:val="none" w:sz="0" w:space="0" w:color="auto"/>
                                                          </w:divBdr>
                                                          <w:divsChild>
                                                            <w:div w:id="959917625">
                                                              <w:marLeft w:val="0"/>
                                                              <w:marRight w:val="0"/>
                                                              <w:marTop w:val="0"/>
                                                              <w:marBottom w:val="0"/>
                                                              <w:divBdr>
                                                                <w:top w:val="none" w:sz="0" w:space="0" w:color="auto"/>
                                                                <w:left w:val="none" w:sz="0" w:space="0" w:color="auto"/>
                                                                <w:bottom w:val="none" w:sz="0" w:space="0" w:color="auto"/>
                                                                <w:right w:val="none" w:sz="0" w:space="0" w:color="auto"/>
                                                              </w:divBdr>
                                                              <w:divsChild>
                                                                <w:div w:id="2892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0627">
                                          <w:marLeft w:val="0"/>
                                          <w:marRight w:val="0"/>
                                          <w:marTop w:val="0"/>
                                          <w:marBottom w:val="0"/>
                                          <w:divBdr>
                                            <w:top w:val="none" w:sz="0" w:space="0" w:color="auto"/>
                                            <w:left w:val="none" w:sz="0" w:space="0" w:color="auto"/>
                                            <w:bottom w:val="none" w:sz="0" w:space="0" w:color="auto"/>
                                            <w:right w:val="none" w:sz="0" w:space="0" w:color="auto"/>
                                          </w:divBdr>
                                          <w:divsChild>
                                            <w:div w:id="891771375">
                                              <w:marLeft w:val="0"/>
                                              <w:marRight w:val="0"/>
                                              <w:marTop w:val="0"/>
                                              <w:marBottom w:val="0"/>
                                              <w:divBdr>
                                                <w:top w:val="none" w:sz="0" w:space="0" w:color="auto"/>
                                                <w:left w:val="none" w:sz="0" w:space="0" w:color="auto"/>
                                                <w:bottom w:val="none" w:sz="0" w:space="0" w:color="auto"/>
                                                <w:right w:val="none" w:sz="0" w:space="0" w:color="auto"/>
                                              </w:divBdr>
                                              <w:divsChild>
                                                <w:div w:id="260183713">
                                                  <w:marLeft w:val="0"/>
                                                  <w:marRight w:val="0"/>
                                                  <w:marTop w:val="0"/>
                                                  <w:marBottom w:val="0"/>
                                                  <w:divBdr>
                                                    <w:top w:val="none" w:sz="0" w:space="0" w:color="auto"/>
                                                    <w:left w:val="none" w:sz="0" w:space="0" w:color="auto"/>
                                                    <w:bottom w:val="none" w:sz="0" w:space="0" w:color="auto"/>
                                                    <w:right w:val="none" w:sz="0" w:space="0" w:color="auto"/>
                                                  </w:divBdr>
                                                  <w:divsChild>
                                                    <w:div w:id="445195203">
                                                      <w:marLeft w:val="0"/>
                                                      <w:marRight w:val="0"/>
                                                      <w:marTop w:val="0"/>
                                                      <w:marBottom w:val="0"/>
                                                      <w:divBdr>
                                                        <w:top w:val="none" w:sz="0" w:space="0" w:color="auto"/>
                                                        <w:left w:val="none" w:sz="0" w:space="0" w:color="auto"/>
                                                        <w:bottom w:val="none" w:sz="0" w:space="0" w:color="auto"/>
                                                        <w:right w:val="none" w:sz="0" w:space="0" w:color="auto"/>
                                                      </w:divBdr>
                                                      <w:divsChild>
                                                        <w:div w:id="2100520004">
                                                          <w:marLeft w:val="0"/>
                                                          <w:marRight w:val="0"/>
                                                          <w:marTop w:val="0"/>
                                                          <w:marBottom w:val="0"/>
                                                          <w:divBdr>
                                                            <w:top w:val="none" w:sz="0" w:space="0" w:color="auto"/>
                                                            <w:left w:val="none" w:sz="0" w:space="0" w:color="auto"/>
                                                            <w:bottom w:val="none" w:sz="0" w:space="0" w:color="auto"/>
                                                            <w:right w:val="none" w:sz="0" w:space="0" w:color="auto"/>
                                                          </w:divBdr>
                                                          <w:divsChild>
                                                            <w:div w:id="842011846">
                                                              <w:marLeft w:val="0"/>
                                                              <w:marRight w:val="0"/>
                                                              <w:marTop w:val="0"/>
                                                              <w:marBottom w:val="0"/>
                                                              <w:divBdr>
                                                                <w:top w:val="none" w:sz="0" w:space="0" w:color="auto"/>
                                                                <w:left w:val="none" w:sz="0" w:space="0" w:color="auto"/>
                                                                <w:bottom w:val="none" w:sz="0" w:space="0" w:color="auto"/>
                                                                <w:right w:val="none" w:sz="0" w:space="0" w:color="auto"/>
                                                              </w:divBdr>
                                                              <w:divsChild>
                                                                <w:div w:id="2749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6064">
                                          <w:marLeft w:val="0"/>
                                          <w:marRight w:val="0"/>
                                          <w:marTop w:val="0"/>
                                          <w:marBottom w:val="0"/>
                                          <w:divBdr>
                                            <w:top w:val="none" w:sz="0" w:space="0" w:color="auto"/>
                                            <w:left w:val="none" w:sz="0" w:space="0" w:color="auto"/>
                                            <w:bottom w:val="none" w:sz="0" w:space="0" w:color="auto"/>
                                            <w:right w:val="none" w:sz="0" w:space="0" w:color="auto"/>
                                          </w:divBdr>
                                          <w:divsChild>
                                            <w:div w:id="1046368460">
                                              <w:marLeft w:val="0"/>
                                              <w:marRight w:val="0"/>
                                              <w:marTop w:val="0"/>
                                              <w:marBottom w:val="0"/>
                                              <w:divBdr>
                                                <w:top w:val="none" w:sz="0" w:space="0" w:color="auto"/>
                                                <w:left w:val="none" w:sz="0" w:space="0" w:color="auto"/>
                                                <w:bottom w:val="none" w:sz="0" w:space="0" w:color="auto"/>
                                                <w:right w:val="none" w:sz="0" w:space="0" w:color="auto"/>
                                              </w:divBdr>
                                              <w:divsChild>
                                                <w:div w:id="735476883">
                                                  <w:marLeft w:val="0"/>
                                                  <w:marRight w:val="0"/>
                                                  <w:marTop w:val="0"/>
                                                  <w:marBottom w:val="0"/>
                                                  <w:divBdr>
                                                    <w:top w:val="none" w:sz="0" w:space="0" w:color="auto"/>
                                                    <w:left w:val="none" w:sz="0" w:space="0" w:color="auto"/>
                                                    <w:bottom w:val="none" w:sz="0" w:space="0" w:color="auto"/>
                                                    <w:right w:val="none" w:sz="0" w:space="0" w:color="auto"/>
                                                  </w:divBdr>
                                                  <w:divsChild>
                                                    <w:div w:id="1650934950">
                                                      <w:marLeft w:val="0"/>
                                                      <w:marRight w:val="0"/>
                                                      <w:marTop w:val="0"/>
                                                      <w:marBottom w:val="0"/>
                                                      <w:divBdr>
                                                        <w:top w:val="none" w:sz="0" w:space="0" w:color="auto"/>
                                                        <w:left w:val="none" w:sz="0" w:space="0" w:color="auto"/>
                                                        <w:bottom w:val="none" w:sz="0" w:space="0" w:color="auto"/>
                                                        <w:right w:val="none" w:sz="0" w:space="0" w:color="auto"/>
                                                      </w:divBdr>
                                                      <w:divsChild>
                                                        <w:div w:id="921530875">
                                                          <w:marLeft w:val="0"/>
                                                          <w:marRight w:val="0"/>
                                                          <w:marTop w:val="0"/>
                                                          <w:marBottom w:val="0"/>
                                                          <w:divBdr>
                                                            <w:top w:val="none" w:sz="0" w:space="0" w:color="auto"/>
                                                            <w:left w:val="none" w:sz="0" w:space="0" w:color="auto"/>
                                                            <w:bottom w:val="none" w:sz="0" w:space="0" w:color="auto"/>
                                                            <w:right w:val="none" w:sz="0" w:space="0" w:color="auto"/>
                                                          </w:divBdr>
                                                          <w:divsChild>
                                                            <w:div w:id="1832211547">
                                                              <w:marLeft w:val="0"/>
                                                              <w:marRight w:val="0"/>
                                                              <w:marTop w:val="0"/>
                                                              <w:marBottom w:val="0"/>
                                                              <w:divBdr>
                                                                <w:top w:val="none" w:sz="0" w:space="0" w:color="auto"/>
                                                                <w:left w:val="none" w:sz="0" w:space="0" w:color="auto"/>
                                                                <w:bottom w:val="none" w:sz="0" w:space="0" w:color="auto"/>
                                                                <w:right w:val="none" w:sz="0" w:space="0" w:color="auto"/>
                                                              </w:divBdr>
                                                              <w:divsChild>
                                                                <w:div w:id="5229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076641">
      <w:bodyDiv w:val="1"/>
      <w:marLeft w:val="0"/>
      <w:marRight w:val="0"/>
      <w:marTop w:val="0"/>
      <w:marBottom w:val="0"/>
      <w:divBdr>
        <w:top w:val="none" w:sz="0" w:space="0" w:color="auto"/>
        <w:left w:val="none" w:sz="0" w:space="0" w:color="auto"/>
        <w:bottom w:val="none" w:sz="0" w:space="0" w:color="auto"/>
        <w:right w:val="none" w:sz="0" w:space="0" w:color="auto"/>
      </w:divBdr>
    </w:div>
    <w:div w:id="1257591032">
      <w:bodyDiv w:val="1"/>
      <w:marLeft w:val="0"/>
      <w:marRight w:val="0"/>
      <w:marTop w:val="0"/>
      <w:marBottom w:val="0"/>
      <w:divBdr>
        <w:top w:val="none" w:sz="0" w:space="0" w:color="auto"/>
        <w:left w:val="none" w:sz="0" w:space="0" w:color="auto"/>
        <w:bottom w:val="none" w:sz="0" w:space="0" w:color="auto"/>
        <w:right w:val="none" w:sz="0" w:space="0" w:color="auto"/>
      </w:divBdr>
    </w:div>
    <w:div w:id="1292787681">
      <w:bodyDiv w:val="1"/>
      <w:marLeft w:val="0"/>
      <w:marRight w:val="0"/>
      <w:marTop w:val="0"/>
      <w:marBottom w:val="0"/>
      <w:divBdr>
        <w:top w:val="none" w:sz="0" w:space="0" w:color="auto"/>
        <w:left w:val="none" w:sz="0" w:space="0" w:color="auto"/>
        <w:bottom w:val="none" w:sz="0" w:space="0" w:color="auto"/>
        <w:right w:val="none" w:sz="0" w:space="0" w:color="auto"/>
      </w:divBdr>
    </w:div>
    <w:div w:id="1546797382">
      <w:bodyDiv w:val="1"/>
      <w:marLeft w:val="0"/>
      <w:marRight w:val="0"/>
      <w:marTop w:val="0"/>
      <w:marBottom w:val="0"/>
      <w:divBdr>
        <w:top w:val="none" w:sz="0" w:space="0" w:color="auto"/>
        <w:left w:val="none" w:sz="0" w:space="0" w:color="auto"/>
        <w:bottom w:val="none" w:sz="0" w:space="0" w:color="auto"/>
        <w:right w:val="none" w:sz="0" w:space="0" w:color="auto"/>
      </w:divBdr>
    </w:div>
    <w:div w:id="1600992921">
      <w:bodyDiv w:val="1"/>
      <w:marLeft w:val="0"/>
      <w:marRight w:val="0"/>
      <w:marTop w:val="0"/>
      <w:marBottom w:val="0"/>
      <w:divBdr>
        <w:top w:val="none" w:sz="0" w:space="0" w:color="auto"/>
        <w:left w:val="none" w:sz="0" w:space="0" w:color="auto"/>
        <w:bottom w:val="none" w:sz="0" w:space="0" w:color="auto"/>
        <w:right w:val="none" w:sz="0" w:space="0" w:color="auto"/>
      </w:divBdr>
    </w:div>
    <w:div w:id="1818302364">
      <w:bodyDiv w:val="1"/>
      <w:marLeft w:val="0"/>
      <w:marRight w:val="0"/>
      <w:marTop w:val="0"/>
      <w:marBottom w:val="0"/>
      <w:divBdr>
        <w:top w:val="none" w:sz="0" w:space="0" w:color="auto"/>
        <w:left w:val="none" w:sz="0" w:space="0" w:color="auto"/>
        <w:bottom w:val="none" w:sz="0" w:space="0" w:color="auto"/>
        <w:right w:val="none" w:sz="0" w:space="0" w:color="auto"/>
      </w:divBdr>
      <w:divsChild>
        <w:div w:id="1794977695">
          <w:marLeft w:val="0"/>
          <w:marRight w:val="0"/>
          <w:marTop w:val="0"/>
          <w:marBottom w:val="0"/>
          <w:divBdr>
            <w:top w:val="none" w:sz="0" w:space="0" w:color="auto"/>
            <w:left w:val="none" w:sz="0" w:space="0" w:color="auto"/>
            <w:bottom w:val="none" w:sz="0" w:space="0" w:color="auto"/>
            <w:right w:val="none" w:sz="0" w:space="0" w:color="auto"/>
          </w:divBdr>
          <w:divsChild>
            <w:div w:id="327295932">
              <w:marLeft w:val="0"/>
              <w:marRight w:val="0"/>
              <w:marTop w:val="0"/>
              <w:marBottom w:val="0"/>
              <w:divBdr>
                <w:top w:val="none" w:sz="0" w:space="0" w:color="auto"/>
                <w:left w:val="none" w:sz="0" w:space="0" w:color="auto"/>
                <w:bottom w:val="none" w:sz="0" w:space="0" w:color="auto"/>
                <w:right w:val="none" w:sz="0" w:space="0" w:color="auto"/>
              </w:divBdr>
              <w:divsChild>
                <w:div w:id="103577846">
                  <w:marLeft w:val="0"/>
                  <w:marRight w:val="0"/>
                  <w:marTop w:val="0"/>
                  <w:marBottom w:val="0"/>
                  <w:divBdr>
                    <w:top w:val="none" w:sz="0" w:space="0" w:color="auto"/>
                    <w:left w:val="none" w:sz="0" w:space="0" w:color="auto"/>
                    <w:bottom w:val="none" w:sz="0" w:space="0" w:color="auto"/>
                    <w:right w:val="none" w:sz="0" w:space="0" w:color="auto"/>
                  </w:divBdr>
                  <w:divsChild>
                    <w:div w:id="725450257">
                      <w:marLeft w:val="0"/>
                      <w:marRight w:val="0"/>
                      <w:marTop w:val="0"/>
                      <w:marBottom w:val="0"/>
                      <w:divBdr>
                        <w:top w:val="none" w:sz="0" w:space="0" w:color="auto"/>
                        <w:left w:val="none" w:sz="0" w:space="0" w:color="auto"/>
                        <w:bottom w:val="none" w:sz="0" w:space="0" w:color="auto"/>
                        <w:right w:val="none" w:sz="0" w:space="0" w:color="auto"/>
                      </w:divBdr>
                      <w:divsChild>
                        <w:div w:id="1362776818">
                          <w:marLeft w:val="0"/>
                          <w:marRight w:val="0"/>
                          <w:marTop w:val="0"/>
                          <w:marBottom w:val="0"/>
                          <w:divBdr>
                            <w:top w:val="none" w:sz="0" w:space="0" w:color="auto"/>
                            <w:left w:val="none" w:sz="0" w:space="0" w:color="auto"/>
                            <w:bottom w:val="none" w:sz="0" w:space="0" w:color="auto"/>
                            <w:right w:val="none" w:sz="0" w:space="0" w:color="auto"/>
                          </w:divBdr>
                          <w:divsChild>
                            <w:div w:id="1730496376">
                              <w:marLeft w:val="0"/>
                              <w:marRight w:val="0"/>
                              <w:marTop w:val="0"/>
                              <w:marBottom w:val="0"/>
                              <w:divBdr>
                                <w:top w:val="none" w:sz="0" w:space="0" w:color="auto"/>
                                <w:left w:val="none" w:sz="0" w:space="0" w:color="auto"/>
                                <w:bottom w:val="none" w:sz="0" w:space="0" w:color="auto"/>
                                <w:right w:val="none" w:sz="0" w:space="0" w:color="auto"/>
                              </w:divBdr>
                              <w:divsChild>
                                <w:div w:id="2011366326">
                                  <w:marLeft w:val="0"/>
                                  <w:marRight w:val="0"/>
                                  <w:marTop w:val="0"/>
                                  <w:marBottom w:val="0"/>
                                  <w:divBdr>
                                    <w:top w:val="none" w:sz="0" w:space="0" w:color="auto"/>
                                    <w:left w:val="none" w:sz="0" w:space="0" w:color="auto"/>
                                    <w:bottom w:val="none" w:sz="0" w:space="0" w:color="auto"/>
                                    <w:right w:val="none" w:sz="0" w:space="0" w:color="auto"/>
                                  </w:divBdr>
                                  <w:divsChild>
                                    <w:div w:id="476385541">
                                      <w:marLeft w:val="0"/>
                                      <w:marRight w:val="0"/>
                                      <w:marTop w:val="0"/>
                                      <w:marBottom w:val="0"/>
                                      <w:divBdr>
                                        <w:top w:val="none" w:sz="0" w:space="0" w:color="auto"/>
                                        <w:left w:val="none" w:sz="0" w:space="0" w:color="auto"/>
                                        <w:bottom w:val="none" w:sz="0" w:space="0" w:color="auto"/>
                                        <w:right w:val="none" w:sz="0" w:space="0" w:color="auto"/>
                                      </w:divBdr>
                                      <w:divsChild>
                                        <w:div w:id="1619410719">
                                          <w:marLeft w:val="0"/>
                                          <w:marRight w:val="0"/>
                                          <w:marTop w:val="0"/>
                                          <w:marBottom w:val="0"/>
                                          <w:divBdr>
                                            <w:top w:val="none" w:sz="0" w:space="0" w:color="auto"/>
                                            <w:left w:val="none" w:sz="0" w:space="0" w:color="auto"/>
                                            <w:bottom w:val="none" w:sz="0" w:space="0" w:color="auto"/>
                                            <w:right w:val="none" w:sz="0" w:space="0" w:color="auto"/>
                                          </w:divBdr>
                                          <w:divsChild>
                                            <w:div w:id="665524168">
                                              <w:marLeft w:val="0"/>
                                              <w:marRight w:val="0"/>
                                              <w:marTop w:val="0"/>
                                              <w:marBottom w:val="0"/>
                                              <w:divBdr>
                                                <w:top w:val="none" w:sz="0" w:space="0" w:color="auto"/>
                                                <w:left w:val="none" w:sz="0" w:space="0" w:color="auto"/>
                                                <w:bottom w:val="none" w:sz="0" w:space="0" w:color="auto"/>
                                                <w:right w:val="none" w:sz="0" w:space="0" w:color="auto"/>
                                              </w:divBdr>
                                              <w:divsChild>
                                                <w:div w:id="2146308478">
                                                  <w:marLeft w:val="0"/>
                                                  <w:marRight w:val="0"/>
                                                  <w:marTop w:val="0"/>
                                                  <w:marBottom w:val="0"/>
                                                  <w:divBdr>
                                                    <w:top w:val="none" w:sz="0" w:space="0" w:color="auto"/>
                                                    <w:left w:val="none" w:sz="0" w:space="0" w:color="auto"/>
                                                    <w:bottom w:val="none" w:sz="0" w:space="0" w:color="auto"/>
                                                    <w:right w:val="none" w:sz="0" w:space="0" w:color="auto"/>
                                                  </w:divBdr>
                                                  <w:divsChild>
                                                    <w:div w:id="1700667951">
                                                      <w:marLeft w:val="0"/>
                                                      <w:marRight w:val="0"/>
                                                      <w:marTop w:val="0"/>
                                                      <w:marBottom w:val="0"/>
                                                      <w:divBdr>
                                                        <w:top w:val="none" w:sz="0" w:space="0" w:color="auto"/>
                                                        <w:left w:val="none" w:sz="0" w:space="0" w:color="auto"/>
                                                        <w:bottom w:val="none" w:sz="0" w:space="0" w:color="auto"/>
                                                        <w:right w:val="none" w:sz="0" w:space="0" w:color="auto"/>
                                                      </w:divBdr>
                                                      <w:divsChild>
                                                        <w:div w:id="1241135064">
                                                          <w:marLeft w:val="0"/>
                                                          <w:marRight w:val="0"/>
                                                          <w:marTop w:val="0"/>
                                                          <w:marBottom w:val="0"/>
                                                          <w:divBdr>
                                                            <w:top w:val="none" w:sz="0" w:space="0" w:color="auto"/>
                                                            <w:left w:val="none" w:sz="0" w:space="0" w:color="auto"/>
                                                            <w:bottom w:val="none" w:sz="0" w:space="0" w:color="auto"/>
                                                            <w:right w:val="none" w:sz="0" w:space="0" w:color="auto"/>
                                                          </w:divBdr>
                                                          <w:divsChild>
                                                            <w:div w:id="633563942">
                                                              <w:marLeft w:val="0"/>
                                                              <w:marRight w:val="0"/>
                                                              <w:marTop w:val="0"/>
                                                              <w:marBottom w:val="0"/>
                                                              <w:divBdr>
                                                                <w:top w:val="none" w:sz="0" w:space="0" w:color="auto"/>
                                                                <w:left w:val="none" w:sz="0" w:space="0" w:color="auto"/>
                                                                <w:bottom w:val="none" w:sz="0" w:space="0" w:color="auto"/>
                                                                <w:right w:val="none" w:sz="0" w:space="0" w:color="auto"/>
                                                              </w:divBdr>
                                                              <w:divsChild>
                                                                <w:div w:id="335154391">
                                                                  <w:marLeft w:val="0"/>
                                                                  <w:marRight w:val="0"/>
                                                                  <w:marTop w:val="0"/>
                                                                  <w:marBottom w:val="0"/>
                                                                  <w:divBdr>
                                                                    <w:top w:val="none" w:sz="0" w:space="0" w:color="auto"/>
                                                                    <w:left w:val="none" w:sz="0" w:space="0" w:color="auto"/>
                                                                    <w:bottom w:val="none" w:sz="0" w:space="0" w:color="auto"/>
                                                                    <w:right w:val="none" w:sz="0" w:space="0" w:color="auto"/>
                                                                  </w:divBdr>
                                                                  <w:divsChild>
                                                                    <w:div w:id="1854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9560867">
      <w:bodyDiv w:val="1"/>
      <w:marLeft w:val="0"/>
      <w:marRight w:val="0"/>
      <w:marTop w:val="0"/>
      <w:marBottom w:val="0"/>
      <w:divBdr>
        <w:top w:val="none" w:sz="0" w:space="0" w:color="auto"/>
        <w:left w:val="none" w:sz="0" w:space="0" w:color="auto"/>
        <w:bottom w:val="none" w:sz="0" w:space="0" w:color="auto"/>
        <w:right w:val="none" w:sz="0" w:space="0" w:color="auto"/>
      </w:divBdr>
    </w:div>
    <w:div w:id="1949854120">
      <w:bodyDiv w:val="1"/>
      <w:marLeft w:val="0"/>
      <w:marRight w:val="0"/>
      <w:marTop w:val="0"/>
      <w:marBottom w:val="0"/>
      <w:divBdr>
        <w:top w:val="none" w:sz="0" w:space="0" w:color="auto"/>
        <w:left w:val="none" w:sz="0" w:space="0" w:color="auto"/>
        <w:bottom w:val="none" w:sz="0" w:space="0" w:color="auto"/>
        <w:right w:val="none" w:sz="0" w:space="0" w:color="auto"/>
      </w:divBdr>
    </w:div>
    <w:div w:id="1976064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dwa.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dwa.org.au/shop/planning-to-go-to-the-denti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ental.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dental.wa.gov.au/publications/maggie-goes-dent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cd22d0c-df22-4c4f-a401-cad966b5c9be">
      <UserInfo>
        <DisplayName>Emma White</DisplayName>
        <AccountId>18</AccountId>
        <AccountType/>
      </UserInfo>
      <UserInfo>
        <DisplayName>Tom Leeming</DisplayName>
        <AccountId>13</AccountId>
        <AccountType/>
      </UserInfo>
      <UserInfo>
        <DisplayName>Hudson Delves</DisplayName>
        <AccountId>14</AccountId>
        <AccountType/>
      </UserInfo>
    </SharedWithUsers>
  </documentManagement>
</p:properties>
</file>

<file path=customXml/item3.xml><?xml version="1.0" encoding="utf-8"?>
<metadata xmlns="http://www.objective.com/ecm/document/metadata/E33714F3EF854325AA8BBAA0BA2C5425" version="1.0.0">
  <systemFields>
    <field name="Objective-Id">
      <value order="0">A14317135</value>
    </field>
    <field name="Objective-Title">
      <value order="0">State Disability Strategy V4.0 (incorporating MO feedback of 12.11.20)</value>
    </field>
    <field name="Objective-Description">
      <value order="0"/>
    </field>
    <field name="Objective-CreationStamp">
      <value order="0">2020-11-12T09:01:14Z</value>
    </field>
    <field name="Objective-IsApproved">
      <value order="0">false</value>
    </field>
    <field name="Objective-IsPublished">
      <value order="0">true</value>
    </field>
    <field name="Objective-DatePublished">
      <value order="0">2020-11-12T09:03:03Z</value>
    </field>
    <field name="Objective-ModificationStamp">
      <value order="0">2020-11-12T09:04:07Z</value>
    </field>
    <field name="Objective-Owner">
      <value order="0">Chantal Ingram</value>
    </field>
    <field name="Objective-Path">
      <value order="0">Objective Global Folder:Division of Child Protection and Family Support:Office of the Director General:Executive Services:Executive Ministerials:2020:Disability Services:State Disability Strategy and Action Plan</value>
    </field>
    <field name="Objective-Parent">
      <value order="0">State Disability Strategy and Action Plan</value>
    </field>
    <field name="Objective-State">
      <value order="0">Published</value>
    </field>
    <field name="Objective-VersionId">
      <value order="0">vA16760952</value>
    </field>
    <field name="Objective-Version">
      <value order="0">1.0</value>
    </field>
    <field name="Objective-VersionNumber">
      <value order="0">1</value>
    </field>
    <field name="Objective-VersionComment">
      <value order="0">First version</value>
    </field>
    <field name="Objective-FileNumber">
      <value order="0">2020/21718</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Date">
        <value order="0">2020-11-11T16:00:00Z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277C070C1F848145BDC0FA0130DF4442" ma:contentTypeVersion="6" ma:contentTypeDescription="Create a new document." ma:contentTypeScope="" ma:versionID="1ed0becd35bb4c88cac0acca6e347899">
  <xsd:schema xmlns:xsd="http://www.w3.org/2001/XMLSchema" xmlns:xs="http://www.w3.org/2001/XMLSchema" xmlns:p="http://schemas.microsoft.com/office/2006/metadata/properties" xmlns:ns2="fc6ab167-db70-4379-8869-a8cc7a1fa5d6" xmlns:ns3="6cd22d0c-df22-4c4f-a401-cad966b5c9be" targetNamespace="http://schemas.microsoft.com/office/2006/metadata/properties" ma:root="true" ma:fieldsID="42b96de6be1a97017945a0096510b208" ns2:_="" ns3:_="">
    <xsd:import namespace="fc6ab167-db70-4379-8869-a8cc7a1fa5d6"/>
    <xsd:import namespace="6cd22d0c-df22-4c4f-a401-cad966b5c9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ab167-db70-4379-8869-a8cc7a1fa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22d0c-df22-4c4f-a401-cad966b5c9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B3B0-7F48-4DE0-B0DF-FB046DBEC6F4}">
  <ds:schemaRefs>
    <ds:schemaRef ds:uri="http://schemas.microsoft.com/sharepoint/v3/contenttype/forms"/>
  </ds:schemaRefs>
</ds:datastoreItem>
</file>

<file path=customXml/itemProps2.xml><?xml version="1.0" encoding="utf-8"?>
<ds:datastoreItem xmlns:ds="http://schemas.openxmlformats.org/officeDocument/2006/customXml" ds:itemID="{C85F58B4-FB79-4F9F-9950-81A44BF69E6D}">
  <ds:schemaRefs>
    <ds:schemaRef ds:uri="http://schemas.microsoft.com/office/2006/metadata/properties"/>
    <ds:schemaRef ds:uri="http://schemas.microsoft.com/office/infopath/2007/PartnerControls"/>
    <ds:schemaRef ds:uri="6cd22d0c-df22-4c4f-a401-cad966b5c9be"/>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B17CDED7-50C8-4267-8E61-F649DEC2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ab167-db70-4379-8869-a8cc7a1fa5d6"/>
    <ds:schemaRef ds:uri="6cd22d0c-df22-4c4f-a401-cad966b5c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1D0AB-EF1C-4282-A0BB-A3142818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7337</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State Disability Strategy</vt:lpstr>
    </vt:vector>
  </TitlesOfParts>
  <Manager/>
  <Company/>
  <LinksUpToDate>false</LinksUpToDate>
  <CharactersWithSpaces>49060</CharactersWithSpaces>
  <SharedDoc>false</SharedDoc>
  <HLinks>
    <vt:vector size="162" baseType="variant">
      <vt:variant>
        <vt:i4>1769526</vt:i4>
      </vt:variant>
      <vt:variant>
        <vt:i4>128</vt:i4>
      </vt:variant>
      <vt:variant>
        <vt:i4>0</vt:i4>
      </vt:variant>
      <vt:variant>
        <vt:i4>5</vt:i4>
      </vt:variant>
      <vt:variant>
        <vt:lpwstr/>
      </vt:variant>
      <vt:variant>
        <vt:lpwstr>_Toc50123816</vt:lpwstr>
      </vt:variant>
      <vt:variant>
        <vt:i4>1572918</vt:i4>
      </vt:variant>
      <vt:variant>
        <vt:i4>122</vt:i4>
      </vt:variant>
      <vt:variant>
        <vt:i4>0</vt:i4>
      </vt:variant>
      <vt:variant>
        <vt:i4>5</vt:i4>
      </vt:variant>
      <vt:variant>
        <vt:lpwstr/>
      </vt:variant>
      <vt:variant>
        <vt:lpwstr>_Toc50123815</vt:lpwstr>
      </vt:variant>
      <vt:variant>
        <vt:i4>1638454</vt:i4>
      </vt:variant>
      <vt:variant>
        <vt:i4>116</vt:i4>
      </vt:variant>
      <vt:variant>
        <vt:i4>0</vt:i4>
      </vt:variant>
      <vt:variant>
        <vt:i4>5</vt:i4>
      </vt:variant>
      <vt:variant>
        <vt:lpwstr/>
      </vt:variant>
      <vt:variant>
        <vt:lpwstr>_Toc50123814</vt:lpwstr>
      </vt:variant>
      <vt:variant>
        <vt:i4>1966134</vt:i4>
      </vt:variant>
      <vt:variant>
        <vt:i4>110</vt:i4>
      </vt:variant>
      <vt:variant>
        <vt:i4>0</vt:i4>
      </vt:variant>
      <vt:variant>
        <vt:i4>5</vt:i4>
      </vt:variant>
      <vt:variant>
        <vt:lpwstr/>
      </vt:variant>
      <vt:variant>
        <vt:lpwstr>_Toc50123813</vt:lpwstr>
      </vt:variant>
      <vt:variant>
        <vt:i4>2031670</vt:i4>
      </vt:variant>
      <vt:variant>
        <vt:i4>104</vt:i4>
      </vt:variant>
      <vt:variant>
        <vt:i4>0</vt:i4>
      </vt:variant>
      <vt:variant>
        <vt:i4>5</vt:i4>
      </vt:variant>
      <vt:variant>
        <vt:lpwstr/>
      </vt:variant>
      <vt:variant>
        <vt:lpwstr>_Toc50123812</vt:lpwstr>
      </vt:variant>
      <vt:variant>
        <vt:i4>1835062</vt:i4>
      </vt:variant>
      <vt:variant>
        <vt:i4>98</vt:i4>
      </vt:variant>
      <vt:variant>
        <vt:i4>0</vt:i4>
      </vt:variant>
      <vt:variant>
        <vt:i4>5</vt:i4>
      </vt:variant>
      <vt:variant>
        <vt:lpwstr/>
      </vt:variant>
      <vt:variant>
        <vt:lpwstr>_Toc50123811</vt:lpwstr>
      </vt:variant>
      <vt:variant>
        <vt:i4>1900598</vt:i4>
      </vt:variant>
      <vt:variant>
        <vt:i4>92</vt:i4>
      </vt:variant>
      <vt:variant>
        <vt:i4>0</vt:i4>
      </vt:variant>
      <vt:variant>
        <vt:i4>5</vt:i4>
      </vt:variant>
      <vt:variant>
        <vt:lpwstr/>
      </vt:variant>
      <vt:variant>
        <vt:lpwstr>_Toc50123810</vt:lpwstr>
      </vt:variant>
      <vt:variant>
        <vt:i4>1310775</vt:i4>
      </vt:variant>
      <vt:variant>
        <vt:i4>86</vt:i4>
      </vt:variant>
      <vt:variant>
        <vt:i4>0</vt:i4>
      </vt:variant>
      <vt:variant>
        <vt:i4>5</vt:i4>
      </vt:variant>
      <vt:variant>
        <vt:lpwstr/>
      </vt:variant>
      <vt:variant>
        <vt:lpwstr>_Toc50123809</vt:lpwstr>
      </vt:variant>
      <vt:variant>
        <vt:i4>1376311</vt:i4>
      </vt:variant>
      <vt:variant>
        <vt:i4>80</vt:i4>
      </vt:variant>
      <vt:variant>
        <vt:i4>0</vt:i4>
      </vt:variant>
      <vt:variant>
        <vt:i4>5</vt:i4>
      </vt:variant>
      <vt:variant>
        <vt:lpwstr/>
      </vt:variant>
      <vt:variant>
        <vt:lpwstr>_Toc50123808</vt:lpwstr>
      </vt:variant>
      <vt:variant>
        <vt:i4>1703991</vt:i4>
      </vt:variant>
      <vt:variant>
        <vt:i4>74</vt:i4>
      </vt:variant>
      <vt:variant>
        <vt:i4>0</vt:i4>
      </vt:variant>
      <vt:variant>
        <vt:i4>5</vt:i4>
      </vt:variant>
      <vt:variant>
        <vt:lpwstr/>
      </vt:variant>
      <vt:variant>
        <vt:lpwstr>_Toc50123807</vt:lpwstr>
      </vt:variant>
      <vt:variant>
        <vt:i4>1769527</vt:i4>
      </vt:variant>
      <vt:variant>
        <vt:i4>68</vt:i4>
      </vt:variant>
      <vt:variant>
        <vt:i4>0</vt:i4>
      </vt:variant>
      <vt:variant>
        <vt:i4>5</vt:i4>
      </vt:variant>
      <vt:variant>
        <vt:lpwstr/>
      </vt:variant>
      <vt:variant>
        <vt:lpwstr>_Toc50123806</vt:lpwstr>
      </vt:variant>
      <vt:variant>
        <vt:i4>1572919</vt:i4>
      </vt:variant>
      <vt:variant>
        <vt:i4>62</vt:i4>
      </vt:variant>
      <vt:variant>
        <vt:i4>0</vt:i4>
      </vt:variant>
      <vt:variant>
        <vt:i4>5</vt:i4>
      </vt:variant>
      <vt:variant>
        <vt:lpwstr/>
      </vt:variant>
      <vt:variant>
        <vt:lpwstr>_Toc50123805</vt:lpwstr>
      </vt:variant>
      <vt:variant>
        <vt:i4>1638455</vt:i4>
      </vt:variant>
      <vt:variant>
        <vt:i4>56</vt:i4>
      </vt:variant>
      <vt:variant>
        <vt:i4>0</vt:i4>
      </vt:variant>
      <vt:variant>
        <vt:i4>5</vt:i4>
      </vt:variant>
      <vt:variant>
        <vt:lpwstr/>
      </vt:variant>
      <vt:variant>
        <vt:lpwstr>_Toc50123804</vt:lpwstr>
      </vt:variant>
      <vt:variant>
        <vt:i4>1966135</vt:i4>
      </vt:variant>
      <vt:variant>
        <vt:i4>50</vt:i4>
      </vt:variant>
      <vt:variant>
        <vt:i4>0</vt:i4>
      </vt:variant>
      <vt:variant>
        <vt:i4>5</vt:i4>
      </vt:variant>
      <vt:variant>
        <vt:lpwstr/>
      </vt:variant>
      <vt:variant>
        <vt:lpwstr>_Toc50123803</vt:lpwstr>
      </vt:variant>
      <vt:variant>
        <vt:i4>2031671</vt:i4>
      </vt:variant>
      <vt:variant>
        <vt:i4>44</vt:i4>
      </vt:variant>
      <vt:variant>
        <vt:i4>0</vt:i4>
      </vt:variant>
      <vt:variant>
        <vt:i4>5</vt:i4>
      </vt:variant>
      <vt:variant>
        <vt:lpwstr/>
      </vt:variant>
      <vt:variant>
        <vt:lpwstr>_Toc50123802</vt:lpwstr>
      </vt:variant>
      <vt:variant>
        <vt:i4>1835063</vt:i4>
      </vt:variant>
      <vt:variant>
        <vt:i4>38</vt:i4>
      </vt:variant>
      <vt:variant>
        <vt:i4>0</vt:i4>
      </vt:variant>
      <vt:variant>
        <vt:i4>5</vt:i4>
      </vt:variant>
      <vt:variant>
        <vt:lpwstr/>
      </vt:variant>
      <vt:variant>
        <vt:lpwstr>_Toc50123801</vt:lpwstr>
      </vt:variant>
      <vt:variant>
        <vt:i4>1900599</vt:i4>
      </vt:variant>
      <vt:variant>
        <vt:i4>32</vt:i4>
      </vt:variant>
      <vt:variant>
        <vt:i4>0</vt:i4>
      </vt:variant>
      <vt:variant>
        <vt:i4>5</vt:i4>
      </vt:variant>
      <vt:variant>
        <vt:lpwstr/>
      </vt:variant>
      <vt:variant>
        <vt:lpwstr>_Toc50123800</vt:lpwstr>
      </vt:variant>
      <vt:variant>
        <vt:i4>1769534</vt:i4>
      </vt:variant>
      <vt:variant>
        <vt:i4>26</vt:i4>
      </vt:variant>
      <vt:variant>
        <vt:i4>0</vt:i4>
      </vt:variant>
      <vt:variant>
        <vt:i4>5</vt:i4>
      </vt:variant>
      <vt:variant>
        <vt:lpwstr/>
      </vt:variant>
      <vt:variant>
        <vt:lpwstr>_Toc50123799</vt:lpwstr>
      </vt:variant>
      <vt:variant>
        <vt:i4>1703998</vt:i4>
      </vt:variant>
      <vt:variant>
        <vt:i4>20</vt:i4>
      </vt:variant>
      <vt:variant>
        <vt:i4>0</vt:i4>
      </vt:variant>
      <vt:variant>
        <vt:i4>5</vt:i4>
      </vt:variant>
      <vt:variant>
        <vt:lpwstr/>
      </vt:variant>
      <vt:variant>
        <vt:lpwstr>_Toc50123798</vt:lpwstr>
      </vt:variant>
      <vt:variant>
        <vt:i4>1376318</vt:i4>
      </vt:variant>
      <vt:variant>
        <vt:i4>14</vt:i4>
      </vt:variant>
      <vt:variant>
        <vt:i4>0</vt:i4>
      </vt:variant>
      <vt:variant>
        <vt:i4>5</vt:i4>
      </vt:variant>
      <vt:variant>
        <vt:lpwstr/>
      </vt:variant>
      <vt:variant>
        <vt:lpwstr>_Toc50123797</vt:lpwstr>
      </vt:variant>
      <vt:variant>
        <vt:i4>1310782</vt:i4>
      </vt:variant>
      <vt:variant>
        <vt:i4>8</vt:i4>
      </vt:variant>
      <vt:variant>
        <vt:i4>0</vt:i4>
      </vt:variant>
      <vt:variant>
        <vt:i4>5</vt:i4>
      </vt:variant>
      <vt:variant>
        <vt:lpwstr/>
      </vt:variant>
      <vt:variant>
        <vt:lpwstr>_Toc50123796</vt:lpwstr>
      </vt:variant>
      <vt:variant>
        <vt:i4>1507390</vt:i4>
      </vt:variant>
      <vt:variant>
        <vt:i4>2</vt:i4>
      </vt:variant>
      <vt:variant>
        <vt:i4>0</vt:i4>
      </vt:variant>
      <vt:variant>
        <vt:i4>5</vt:i4>
      </vt:variant>
      <vt:variant>
        <vt:lpwstr/>
      </vt:variant>
      <vt:variant>
        <vt:lpwstr>_Toc50123795</vt:lpwstr>
      </vt:variant>
      <vt:variant>
        <vt:i4>3211358</vt:i4>
      </vt:variant>
      <vt:variant>
        <vt:i4>12</vt:i4>
      </vt:variant>
      <vt:variant>
        <vt:i4>0</vt:i4>
      </vt:variant>
      <vt:variant>
        <vt:i4>5</vt:i4>
      </vt:variant>
      <vt:variant>
        <vt:lpwstr>https://www.pwdwa.org/our_campaigns.html</vt:lpwstr>
      </vt:variant>
      <vt:variant>
        <vt:lpwstr/>
      </vt:variant>
      <vt:variant>
        <vt:i4>3211358</vt:i4>
      </vt:variant>
      <vt:variant>
        <vt:i4>9</vt:i4>
      </vt:variant>
      <vt:variant>
        <vt:i4>0</vt:i4>
      </vt:variant>
      <vt:variant>
        <vt:i4>5</vt:i4>
      </vt:variant>
      <vt:variant>
        <vt:lpwstr>https://www.pwdwa.org/our_campaigns.html</vt:lpwstr>
      </vt:variant>
      <vt:variant>
        <vt:lpwstr/>
      </vt:variant>
      <vt:variant>
        <vt:i4>2228256</vt:i4>
      </vt:variant>
      <vt:variant>
        <vt:i4>6</vt:i4>
      </vt:variant>
      <vt:variant>
        <vt:i4>0</vt:i4>
      </vt:variant>
      <vt:variant>
        <vt:i4>5</vt:i4>
      </vt:variant>
      <vt:variant>
        <vt:lpwstr>https://www.nds.org.au/resources/jobs-in-wa-disability-services</vt:lpwstr>
      </vt:variant>
      <vt:variant>
        <vt:lpwstr/>
      </vt:variant>
      <vt:variant>
        <vt:i4>1507404</vt:i4>
      </vt:variant>
      <vt:variant>
        <vt:i4>3</vt:i4>
      </vt:variant>
      <vt:variant>
        <vt:i4>0</vt:i4>
      </vt:variant>
      <vt:variant>
        <vt:i4>5</vt:i4>
      </vt:variant>
      <vt:variant>
        <vt:lpwstr>https://www.waca.com.au/news/waca-introduces-new-autism-inclusive-cricket-program/2019-08-26</vt:lpwstr>
      </vt:variant>
      <vt:variant>
        <vt:lpwstr/>
      </vt:variant>
      <vt:variant>
        <vt:i4>5570589</vt:i4>
      </vt:variant>
      <vt:variant>
        <vt:i4>0</vt:i4>
      </vt:variant>
      <vt:variant>
        <vt:i4>0</vt:i4>
      </vt:variant>
      <vt:variant>
        <vt:i4>5</vt:i4>
      </vt:variant>
      <vt:variant>
        <vt:lpwstr>http://www.perthfootball.com.au/programs/integrated-football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Disability Strategy</dc:title>
  <dc:subject/>
  <dc:creator/>
  <cp:keywords/>
  <cp:lastModifiedBy/>
  <cp:revision>1</cp:revision>
  <dcterms:created xsi:type="dcterms:W3CDTF">2021-01-14T01:27:00Z</dcterms:created>
  <dcterms:modified xsi:type="dcterms:W3CDTF">2021-04-06T08:43:00Z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0x010100277C070C1F848145BDC0FA0130DF4442</vt:lpwstr>
  </property>
  <property fmtid="{D5CDD505-2E9C-101B-9397-08002B2CF9AE}" pid="3" name="Objective-Id">
    <vt:lpwstr>A14317135</vt:lpwstr>
  </property>
  <property fmtid="{D5CDD505-2E9C-101B-9397-08002B2CF9AE}" pid="4" name="Objective-Title">
    <vt:lpwstr>State Disability Strategy V4.0 (incorporating MO feedback of 12.11.20)</vt:lpwstr>
  </property>
  <property fmtid="{D5CDD505-2E9C-101B-9397-08002B2CF9AE}" pid="5" name="Objective-Description">
    <vt:lpwstr/>
  </property>
  <property fmtid="{D5CDD505-2E9C-101B-9397-08002B2CF9AE}" pid="6" name="Objective-CreationStamp">
    <vt:filetime>2020-11-12T09:03:03Z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2020-11-12T09:03:03Z</vt:filetime>
  </property>
  <property fmtid="{D5CDD505-2E9C-101B-9397-08002B2CF9AE}" pid="10" name="Objective-ModificationStamp">
    <vt:filetime>2020-11-12T09:04:07Z</vt:filetime>
  </property>
  <property fmtid="{D5CDD505-2E9C-101B-9397-08002B2CF9AE}" pid="11" name="Objective-Owner">
    <vt:lpwstr>Chantal Ingram</vt:lpwstr>
  </property>
  <property fmtid="{D5CDD505-2E9C-101B-9397-08002B2CF9AE}" pid="12" name="Objective-Path">
    <vt:lpwstr>Objective Global Folder:Division of Child Protection and Family Support:Office of the Director General:Executive Services:Executive Ministerials:2020:Disability Services:State Disability Strategy and Action Plan:</vt:lpwstr>
  </property>
  <property fmtid="{D5CDD505-2E9C-101B-9397-08002B2CF9AE}" pid="13" name="Objective-Parent">
    <vt:lpwstr>State Disability Strategy and Action Plan</vt:lpwstr>
  </property>
  <property fmtid="{D5CDD505-2E9C-101B-9397-08002B2CF9AE}" pid="14" name="Objective-State">
    <vt:lpwstr>Published</vt:lpwstr>
  </property>
  <property fmtid="{D5CDD505-2E9C-101B-9397-08002B2CF9AE}" pid="15" name="Objective-VersionId">
    <vt:lpwstr>vA16760952</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2020/21718</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Date">
    <vt:filetime>2020-11-11T16:00:00Z</vt:filetime>
  </property>
  <property fmtid="{D5CDD505-2E9C-101B-9397-08002B2CF9AE}" pid="24" name="Objective-Security Classification">
    <vt:lpwstr/>
  </property>
  <property fmtid="{D5CDD505-2E9C-101B-9397-08002B2CF9AE}" pid="25" name="Objective-Addressee">
    <vt:lpwstr/>
  </property>
  <property fmtid="{D5CDD505-2E9C-101B-9397-08002B2CF9AE}" pid="26" name="Objective-Signatory">
    <vt:lpwstr/>
  </property>
  <property fmtid="{D5CDD505-2E9C-101B-9397-08002B2CF9AE}" pid="27" name="Objective-Document Description">
    <vt:lpwstr/>
  </property>
  <property fmtid="{D5CDD505-2E9C-101B-9397-08002B2CF9AE}" pid="28" name="Objective-Publish Exemption">
    <vt:lpwstr>No</vt:lpwstr>
  </property>
  <property fmtid="{D5CDD505-2E9C-101B-9397-08002B2CF9AE}" pid="29" name="Objective-Approval Status">
    <vt:lpwstr/>
  </property>
  <property fmtid="{D5CDD505-2E9C-101B-9397-08002B2CF9AE}" pid="30" name="Objective-Connect Creator">
    <vt:lpwstr/>
  </property>
  <property fmtid="{D5CDD505-2E9C-101B-9397-08002B2CF9AE}" pid="31" name="Objective-Comment">
    <vt:lpwstr/>
  </property>
</Properties>
</file>