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5F7BA" w14:textId="685C5ED4" w:rsidR="004A3D95" w:rsidRPr="009E6E1D" w:rsidRDefault="001D5FF4" w:rsidP="004A3D95">
      <w:pPr>
        <w:rPr>
          <w:rFonts w:ascii="Arial" w:hAnsi="Arial" w:cs="Arial"/>
          <w:b/>
          <w:bCs/>
          <w:sz w:val="24"/>
          <w:szCs w:val="24"/>
        </w:rPr>
      </w:pPr>
      <w:r>
        <w:rPr>
          <w:noProof/>
        </w:rPr>
        <w:drawing>
          <wp:anchor distT="0" distB="0" distL="114300" distR="114300" simplePos="0" relativeHeight="251659264" behindDoc="0" locked="0" layoutInCell="1" allowOverlap="1" wp14:anchorId="648CCFDF" wp14:editId="6801BA42">
            <wp:simplePos x="0" y="0"/>
            <wp:positionH relativeFrom="page">
              <wp:posOffset>3384549</wp:posOffset>
            </wp:positionH>
            <wp:positionV relativeFrom="paragraph">
              <wp:posOffset>-4479291</wp:posOffset>
            </wp:positionV>
            <wp:extent cx="489216" cy="7866380"/>
            <wp:effectExtent l="6985" t="0" r="0" b="0"/>
            <wp:wrapNone/>
            <wp:docPr id="40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 name="Picture 5"/>
                    <pic:cNvPicPr>
                      <a:picLocks noChangeAspect="1" noChangeArrowheads="1"/>
                    </pic:cNvPicPr>
                  </pic:nvPicPr>
                  <pic:blipFill rotWithShape="1">
                    <a:blip r:embed="rId5">
                      <a:extLst>
                        <a:ext uri="{28A0092B-C50C-407E-A947-70E740481C1C}">
                          <a14:useLocalDpi xmlns:a14="http://schemas.microsoft.com/office/drawing/2010/main" val="0"/>
                        </a:ext>
                      </a:extLst>
                    </a:blip>
                    <a:srcRect r="16349"/>
                    <a:stretch/>
                  </pic:blipFill>
                  <pic:spPr bwMode="auto">
                    <a:xfrm rot="-5400000">
                      <a:off x="0" y="0"/>
                      <a:ext cx="489216" cy="7866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6E1D">
        <w:rPr>
          <w:rFonts w:ascii="Arial" w:hAnsi="Arial" w:cs="Arial"/>
          <w:b/>
          <w:bCs/>
          <w:sz w:val="24"/>
          <w:szCs w:val="24"/>
        </w:rPr>
        <w:t>Communique – Meeting 6 (</w:t>
      </w:r>
      <w:r>
        <w:rPr>
          <w:rFonts w:ascii="Arial" w:hAnsi="Arial" w:cs="Arial"/>
          <w:b/>
          <w:bCs/>
          <w:sz w:val="24"/>
          <w:szCs w:val="24"/>
        </w:rPr>
        <w:t>9 April 2021</w:t>
      </w:r>
      <w:r w:rsidR="009E6E1D">
        <w:rPr>
          <w:rFonts w:ascii="Arial" w:hAnsi="Arial" w:cs="Arial"/>
          <w:b/>
          <w:bCs/>
          <w:sz w:val="24"/>
          <w:szCs w:val="24"/>
        </w:rPr>
        <w:t>)</w:t>
      </w:r>
    </w:p>
    <w:p w14:paraId="3D3D74DC" w14:textId="107F871C" w:rsidR="004A3D95" w:rsidRDefault="004A3D95" w:rsidP="004A3D95">
      <w:pPr>
        <w:rPr>
          <w:rFonts w:ascii="Arial" w:hAnsi="Arial" w:cs="Arial"/>
          <w:sz w:val="24"/>
          <w:szCs w:val="24"/>
        </w:rPr>
      </w:pPr>
      <w:r>
        <w:rPr>
          <w:rFonts w:ascii="Arial" w:hAnsi="Arial" w:cs="Arial"/>
          <w:sz w:val="24"/>
          <w:szCs w:val="24"/>
        </w:rPr>
        <w:t xml:space="preserve">The sixth meeting of the Implementation </w:t>
      </w:r>
      <w:r w:rsidR="001D5FF4">
        <w:rPr>
          <w:rFonts w:ascii="Arial" w:hAnsi="Arial" w:cs="Arial"/>
          <w:sz w:val="24"/>
          <w:szCs w:val="24"/>
        </w:rPr>
        <w:t>G</w:t>
      </w:r>
      <w:r>
        <w:rPr>
          <w:rFonts w:ascii="Arial" w:hAnsi="Arial" w:cs="Arial"/>
          <w:sz w:val="24"/>
          <w:szCs w:val="24"/>
        </w:rPr>
        <w:t xml:space="preserve">roup took place at </w:t>
      </w:r>
      <w:proofErr w:type="spellStart"/>
      <w:r>
        <w:rPr>
          <w:rFonts w:ascii="Arial" w:hAnsi="Arial" w:cs="Arial"/>
          <w:sz w:val="24"/>
          <w:szCs w:val="24"/>
        </w:rPr>
        <w:t>Wungening</w:t>
      </w:r>
      <w:proofErr w:type="spellEnd"/>
      <w:r>
        <w:rPr>
          <w:rFonts w:ascii="Arial" w:hAnsi="Arial" w:cs="Arial"/>
          <w:sz w:val="24"/>
          <w:szCs w:val="24"/>
        </w:rPr>
        <w:t xml:space="preserve"> Aboriginal Corporation and was hosted by Mr </w:t>
      </w:r>
      <w:proofErr w:type="spellStart"/>
      <w:r>
        <w:rPr>
          <w:rFonts w:ascii="Arial" w:hAnsi="Arial" w:cs="Arial"/>
          <w:sz w:val="24"/>
          <w:szCs w:val="24"/>
        </w:rPr>
        <w:t>Keiran</w:t>
      </w:r>
      <w:proofErr w:type="spellEnd"/>
      <w:r>
        <w:rPr>
          <w:rFonts w:ascii="Arial" w:hAnsi="Arial" w:cs="Arial"/>
          <w:sz w:val="24"/>
          <w:szCs w:val="24"/>
        </w:rPr>
        <w:t xml:space="preserve"> Dent. </w:t>
      </w:r>
      <w:proofErr w:type="spellStart"/>
      <w:r>
        <w:rPr>
          <w:rFonts w:ascii="Arial" w:hAnsi="Arial" w:cs="Arial"/>
          <w:sz w:val="24"/>
          <w:szCs w:val="24"/>
        </w:rPr>
        <w:t>Keiran</w:t>
      </w:r>
      <w:proofErr w:type="spellEnd"/>
      <w:r>
        <w:rPr>
          <w:rFonts w:ascii="Arial" w:hAnsi="Arial" w:cs="Arial"/>
          <w:sz w:val="24"/>
          <w:szCs w:val="24"/>
        </w:rPr>
        <w:t xml:space="preserve"> provided an Acknowledgment of country and opened the meeting which was attended by </w:t>
      </w:r>
      <w:r w:rsidR="001D5FF4">
        <w:rPr>
          <w:rFonts w:ascii="Arial" w:hAnsi="Arial" w:cs="Arial"/>
          <w:sz w:val="24"/>
          <w:szCs w:val="24"/>
        </w:rPr>
        <w:br/>
      </w:r>
      <w:r>
        <w:rPr>
          <w:rFonts w:ascii="Arial" w:hAnsi="Arial" w:cs="Arial"/>
          <w:sz w:val="24"/>
          <w:szCs w:val="24"/>
        </w:rPr>
        <w:t xml:space="preserve">Mr William Hayward co-chair, Ms Glenda </w:t>
      </w:r>
      <w:proofErr w:type="spellStart"/>
      <w:r>
        <w:rPr>
          <w:rFonts w:ascii="Arial" w:hAnsi="Arial" w:cs="Arial"/>
          <w:sz w:val="24"/>
          <w:szCs w:val="24"/>
        </w:rPr>
        <w:t>Kickett</w:t>
      </w:r>
      <w:proofErr w:type="spellEnd"/>
      <w:r>
        <w:rPr>
          <w:rFonts w:ascii="Arial" w:hAnsi="Arial" w:cs="Arial"/>
          <w:sz w:val="24"/>
          <w:szCs w:val="24"/>
        </w:rPr>
        <w:t xml:space="preserve">, Ms Emma Truman, Mr Glenn Pearson, Mr Damien </w:t>
      </w:r>
      <w:proofErr w:type="spellStart"/>
      <w:r>
        <w:rPr>
          <w:rFonts w:ascii="Arial" w:hAnsi="Arial" w:cs="Arial"/>
          <w:sz w:val="24"/>
          <w:szCs w:val="24"/>
        </w:rPr>
        <w:t>Parriman</w:t>
      </w:r>
      <w:proofErr w:type="spellEnd"/>
      <w:r>
        <w:rPr>
          <w:rFonts w:ascii="Arial" w:hAnsi="Arial" w:cs="Arial"/>
          <w:sz w:val="24"/>
          <w:szCs w:val="24"/>
        </w:rPr>
        <w:t xml:space="preserve"> and Mr Jonathon Reid.</w:t>
      </w:r>
    </w:p>
    <w:p w14:paraId="79B8F10A" w14:textId="49B63813" w:rsidR="004A3D95" w:rsidRDefault="004A3D95" w:rsidP="004A3D95">
      <w:pPr>
        <w:rPr>
          <w:rFonts w:ascii="Arial" w:hAnsi="Arial" w:cs="Arial"/>
          <w:sz w:val="24"/>
          <w:szCs w:val="24"/>
        </w:rPr>
      </w:pPr>
      <w:r>
        <w:rPr>
          <w:rFonts w:ascii="Arial" w:hAnsi="Arial" w:cs="Arial"/>
          <w:sz w:val="24"/>
          <w:szCs w:val="24"/>
        </w:rPr>
        <w:t xml:space="preserve">Ms Natasha </w:t>
      </w:r>
      <w:proofErr w:type="spellStart"/>
      <w:r>
        <w:rPr>
          <w:rFonts w:ascii="Arial" w:hAnsi="Arial" w:cs="Arial"/>
          <w:sz w:val="24"/>
          <w:szCs w:val="24"/>
        </w:rPr>
        <w:t>Kickett</w:t>
      </w:r>
      <w:proofErr w:type="spellEnd"/>
      <w:r>
        <w:rPr>
          <w:rFonts w:ascii="Arial" w:hAnsi="Arial" w:cs="Arial"/>
          <w:sz w:val="24"/>
          <w:szCs w:val="24"/>
        </w:rPr>
        <w:t xml:space="preserve"> (Senior Practice Development Officer, Department of Communities) pre-birth planning facilitator, provided a presentation and discussion on her experience and the benefits of having an Aboriginal person to facilitate meetings. Natasha identified that meetings are often inclusive of more extended family, that emotions can be experienced throughout the meeting and the meetings are more culturally safe for families.</w:t>
      </w:r>
    </w:p>
    <w:p w14:paraId="4703F3A9" w14:textId="74C12089" w:rsidR="004A3D95" w:rsidRPr="009E6E1D" w:rsidRDefault="004A3D95" w:rsidP="004A3D95">
      <w:pPr>
        <w:rPr>
          <w:rFonts w:ascii="Arial" w:hAnsi="Arial" w:cs="Arial"/>
          <w:sz w:val="24"/>
          <w:szCs w:val="24"/>
        </w:rPr>
      </w:pPr>
      <w:r>
        <w:rPr>
          <w:rFonts w:ascii="Arial" w:hAnsi="Arial" w:cs="Arial"/>
          <w:sz w:val="24"/>
          <w:szCs w:val="24"/>
        </w:rPr>
        <w:t xml:space="preserve">Advice from the Roundtable report recommended that the convenors of the AFLDM meetings must be Aboriginal. The Implementation </w:t>
      </w:r>
      <w:r w:rsidR="001D5FF4">
        <w:rPr>
          <w:rFonts w:ascii="Arial" w:hAnsi="Arial" w:cs="Arial"/>
          <w:sz w:val="24"/>
          <w:szCs w:val="24"/>
        </w:rPr>
        <w:t>G</w:t>
      </w:r>
      <w:r>
        <w:rPr>
          <w:rFonts w:ascii="Arial" w:hAnsi="Arial" w:cs="Arial"/>
          <w:sz w:val="24"/>
          <w:szCs w:val="24"/>
        </w:rPr>
        <w:t>roup upheld the recommendation.</w:t>
      </w:r>
    </w:p>
    <w:p w14:paraId="7DA76AF0" w14:textId="4F930EF2" w:rsidR="004A3D95" w:rsidRDefault="004A3D95" w:rsidP="004A3D95">
      <w:pPr>
        <w:rPr>
          <w:rFonts w:ascii="Arial" w:hAnsi="Arial" w:cs="Arial"/>
          <w:sz w:val="24"/>
          <w:szCs w:val="24"/>
        </w:rPr>
      </w:pPr>
      <w:r>
        <w:rPr>
          <w:rFonts w:ascii="Arial" w:hAnsi="Arial" w:cs="Arial"/>
          <w:sz w:val="24"/>
          <w:szCs w:val="24"/>
        </w:rPr>
        <w:t>Kathryn Ashworth</w:t>
      </w:r>
      <w:r w:rsidR="001D5FF4">
        <w:rPr>
          <w:rFonts w:ascii="Arial" w:hAnsi="Arial" w:cs="Arial"/>
          <w:sz w:val="24"/>
          <w:szCs w:val="24"/>
        </w:rPr>
        <w:t xml:space="preserve"> from the Department of Communities</w:t>
      </w:r>
      <w:r>
        <w:rPr>
          <w:rFonts w:ascii="Arial" w:hAnsi="Arial" w:cs="Arial"/>
          <w:sz w:val="24"/>
          <w:szCs w:val="24"/>
        </w:rPr>
        <w:t xml:space="preserve"> presented the procurement approaches to </w:t>
      </w:r>
      <w:r w:rsidR="001D5FF4">
        <w:rPr>
          <w:rFonts w:ascii="Arial" w:hAnsi="Arial" w:cs="Arial"/>
          <w:sz w:val="24"/>
          <w:szCs w:val="24"/>
        </w:rPr>
        <w:t>inform members’ decisions on</w:t>
      </w:r>
      <w:r>
        <w:rPr>
          <w:rFonts w:ascii="Arial" w:hAnsi="Arial" w:cs="Arial"/>
          <w:sz w:val="24"/>
          <w:szCs w:val="24"/>
        </w:rPr>
        <w:t xml:space="preserve"> the convenor model, training provider and evaluator. The feedback provided to the Department by the Implementation </w:t>
      </w:r>
      <w:r w:rsidR="001D5FF4">
        <w:rPr>
          <w:rFonts w:ascii="Arial" w:hAnsi="Arial" w:cs="Arial"/>
          <w:sz w:val="24"/>
          <w:szCs w:val="24"/>
        </w:rPr>
        <w:t>Gro</w:t>
      </w:r>
      <w:r>
        <w:rPr>
          <w:rFonts w:ascii="Arial" w:hAnsi="Arial" w:cs="Arial"/>
          <w:sz w:val="24"/>
          <w:szCs w:val="24"/>
        </w:rPr>
        <w:t xml:space="preserve">up was intentional </w:t>
      </w:r>
      <w:r w:rsidR="001D5FF4">
        <w:rPr>
          <w:rFonts w:ascii="Arial" w:hAnsi="Arial" w:cs="Arial"/>
          <w:sz w:val="24"/>
          <w:szCs w:val="24"/>
        </w:rPr>
        <w:t>-</w:t>
      </w:r>
      <w:r>
        <w:rPr>
          <w:rFonts w:ascii="Arial" w:hAnsi="Arial" w:cs="Arial"/>
          <w:sz w:val="24"/>
          <w:szCs w:val="24"/>
        </w:rPr>
        <w:t xml:space="preserve"> information relating to the tender process should be communicated with the sector at earliest convenience to give organisations the best opportunity to provide high </w:t>
      </w:r>
      <w:r w:rsidR="001D5FF4">
        <w:rPr>
          <w:rFonts w:ascii="Arial" w:hAnsi="Arial" w:cs="Arial"/>
          <w:sz w:val="24"/>
          <w:szCs w:val="24"/>
        </w:rPr>
        <w:t>quality</w:t>
      </w:r>
      <w:r>
        <w:rPr>
          <w:rFonts w:ascii="Arial" w:hAnsi="Arial" w:cs="Arial"/>
          <w:sz w:val="24"/>
          <w:szCs w:val="24"/>
        </w:rPr>
        <w:t xml:space="preserve"> application</w:t>
      </w:r>
      <w:r w:rsidR="001D5FF4">
        <w:rPr>
          <w:rFonts w:ascii="Arial" w:hAnsi="Arial" w:cs="Arial"/>
          <w:sz w:val="24"/>
          <w:szCs w:val="24"/>
        </w:rPr>
        <w:t>s, giving th</w:t>
      </w:r>
      <w:r>
        <w:rPr>
          <w:rFonts w:ascii="Arial" w:hAnsi="Arial" w:cs="Arial"/>
          <w:sz w:val="24"/>
          <w:szCs w:val="24"/>
        </w:rPr>
        <w:t>e pilot the best opportunity for success.</w:t>
      </w:r>
    </w:p>
    <w:p w14:paraId="1ABE8382" w14:textId="7B952746" w:rsidR="004A3D95" w:rsidRDefault="004A3D95" w:rsidP="004A3D95">
      <w:pPr>
        <w:rPr>
          <w:rFonts w:ascii="Arial" w:hAnsi="Arial" w:cs="Arial"/>
          <w:sz w:val="24"/>
          <w:szCs w:val="24"/>
        </w:rPr>
      </w:pPr>
      <w:r>
        <w:rPr>
          <w:rFonts w:ascii="Arial" w:hAnsi="Arial" w:cs="Arial"/>
          <w:sz w:val="24"/>
          <w:szCs w:val="24"/>
        </w:rPr>
        <w:t xml:space="preserve">The decision regarding the convenor model will allow </w:t>
      </w:r>
      <w:r w:rsidR="001D5FF4" w:rsidRPr="00112F4D">
        <w:rPr>
          <w:rFonts w:ascii="Arial" w:hAnsi="Arial" w:cs="Arial"/>
          <w:sz w:val="24"/>
          <w:szCs w:val="24"/>
        </w:rPr>
        <w:t>A</w:t>
      </w:r>
      <w:r w:rsidR="001D5FF4">
        <w:rPr>
          <w:rFonts w:ascii="Arial" w:hAnsi="Arial" w:cs="Arial"/>
          <w:sz w:val="24"/>
          <w:szCs w:val="24"/>
        </w:rPr>
        <w:t xml:space="preserve">boriginal Community Controlled Organisations (ACCO) </w:t>
      </w:r>
      <w:r>
        <w:rPr>
          <w:rFonts w:ascii="Arial" w:hAnsi="Arial" w:cs="Arial"/>
          <w:sz w:val="24"/>
          <w:szCs w:val="24"/>
        </w:rPr>
        <w:t>to apply</w:t>
      </w:r>
      <w:r w:rsidR="001D5FF4">
        <w:rPr>
          <w:rFonts w:ascii="Arial" w:hAnsi="Arial" w:cs="Arial"/>
          <w:sz w:val="24"/>
          <w:szCs w:val="24"/>
        </w:rPr>
        <w:t xml:space="preserve"> and provide placed-based support in the identified pilot locations</w:t>
      </w:r>
      <w:r>
        <w:rPr>
          <w:rFonts w:ascii="Arial" w:hAnsi="Arial" w:cs="Arial"/>
          <w:sz w:val="24"/>
          <w:szCs w:val="24"/>
        </w:rPr>
        <w:t>.</w:t>
      </w:r>
    </w:p>
    <w:p w14:paraId="19C7D1B2" w14:textId="1A28FBFF" w:rsidR="004A3D95" w:rsidRDefault="004A3D95" w:rsidP="004A3D95">
      <w:pPr>
        <w:rPr>
          <w:rFonts w:ascii="Arial" w:hAnsi="Arial" w:cs="Arial"/>
          <w:sz w:val="24"/>
          <w:szCs w:val="24"/>
        </w:rPr>
      </w:pPr>
      <w:r>
        <w:rPr>
          <w:rFonts w:ascii="Arial" w:hAnsi="Arial" w:cs="Arial"/>
          <w:sz w:val="24"/>
          <w:szCs w:val="24"/>
        </w:rPr>
        <w:t>Advice from the Roundtables Report recommended the Implementation Group provided advice regarding the convenor model. This decision determined that an</w:t>
      </w:r>
      <w:r w:rsidRPr="00112F4D">
        <w:rPr>
          <w:rFonts w:ascii="Arial" w:hAnsi="Arial" w:cs="Arial"/>
          <w:sz w:val="24"/>
          <w:szCs w:val="24"/>
        </w:rPr>
        <w:t xml:space="preserve"> </w:t>
      </w:r>
      <w:r>
        <w:rPr>
          <w:rFonts w:ascii="Arial" w:hAnsi="Arial" w:cs="Arial"/>
          <w:sz w:val="24"/>
          <w:szCs w:val="24"/>
        </w:rPr>
        <w:t>ACCO be appointed as the</w:t>
      </w:r>
      <w:r w:rsidRPr="00112F4D">
        <w:rPr>
          <w:rFonts w:ascii="Arial" w:hAnsi="Arial" w:cs="Arial"/>
          <w:sz w:val="24"/>
          <w:szCs w:val="24"/>
        </w:rPr>
        <w:t xml:space="preserve"> head contractor and conven</w:t>
      </w:r>
      <w:r w:rsidR="001D5FF4">
        <w:rPr>
          <w:rFonts w:ascii="Arial" w:hAnsi="Arial" w:cs="Arial"/>
          <w:sz w:val="24"/>
          <w:szCs w:val="24"/>
        </w:rPr>
        <w:t>or</w:t>
      </w:r>
      <w:r w:rsidRPr="00112F4D">
        <w:rPr>
          <w:rFonts w:ascii="Arial" w:hAnsi="Arial" w:cs="Arial"/>
          <w:sz w:val="24"/>
          <w:szCs w:val="24"/>
        </w:rPr>
        <w:t>s are to be supported through the ACCO</w:t>
      </w:r>
      <w:r>
        <w:rPr>
          <w:rFonts w:ascii="Arial" w:hAnsi="Arial" w:cs="Arial"/>
          <w:sz w:val="24"/>
          <w:szCs w:val="24"/>
        </w:rPr>
        <w:t>.</w:t>
      </w:r>
    </w:p>
    <w:p w14:paraId="21C4475F" w14:textId="56AB5F02" w:rsidR="004A3D95" w:rsidRDefault="004A3D95" w:rsidP="004A3D95">
      <w:pPr>
        <w:rPr>
          <w:rFonts w:ascii="Arial" w:hAnsi="Arial" w:cs="Arial"/>
          <w:sz w:val="24"/>
          <w:szCs w:val="24"/>
        </w:rPr>
      </w:pPr>
      <w:r>
        <w:rPr>
          <w:rFonts w:ascii="Arial" w:hAnsi="Arial" w:cs="Arial"/>
          <w:sz w:val="24"/>
          <w:szCs w:val="24"/>
        </w:rPr>
        <w:t xml:space="preserve">Members provided feedback </w:t>
      </w:r>
      <w:r w:rsidR="001D5FF4">
        <w:rPr>
          <w:rFonts w:ascii="Arial" w:hAnsi="Arial" w:cs="Arial"/>
          <w:sz w:val="24"/>
          <w:szCs w:val="24"/>
        </w:rPr>
        <w:t xml:space="preserve">on elements to be included in the </w:t>
      </w:r>
      <w:r>
        <w:rPr>
          <w:rFonts w:ascii="Arial" w:hAnsi="Arial" w:cs="Arial"/>
          <w:sz w:val="24"/>
          <w:szCs w:val="24"/>
        </w:rPr>
        <w:t xml:space="preserve">position description for </w:t>
      </w:r>
      <w:r w:rsidR="001D5FF4">
        <w:rPr>
          <w:rFonts w:ascii="Arial" w:hAnsi="Arial" w:cs="Arial"/>
          <w:sz w:val="24"/>
          <w:szCs w:val="24"/>
        </w:rPr>
        <w:t>c</w:t>
      </w:r>
      <w:r>
        <w:rPr>
          <w:rFonts w:ascii="Arial" w:hAnsi="Arial" w:cs="Arial"/>
          <w:sz w:val="24"/>
          <w:szCs w:val="24"/>
        </w:rPr>
        <w:t xml:space="preserve">onvenors which </w:t>
      </w:r>
      <w:r w:rsidR="001D5FF4">
        <w:rPr>
          <w:rFonts w:ascii="Arial" w:hAnsi="Arial" w:cs="Arial"/>
          <w:sz w:val="24"/>
          <w:szCs w:val="24"/>
        </w:rPr>
        <w:t>will be made available during</w:t>
      </w:r>
      <w:r>
        <w:rPr>
          <w:rFonts w:ascii="Arial" w:hAnsi="Arial" w:cs="Arial"/>
          <w:sz w:val="24"/>
          <w:szCs w:val="24"/>
        </w:rPr>
        <w:t xml:space="preserve"> </w:t>
      </w:r>
      <w:r w:rsidR="001D5FF4">
        <w:rPr>
          <w:rFonts w:ascii="Arial" w:hAnsi="Arial" w:cs="Arial"/>
          <w:sz w:val="24"/>
          <w:szCs w:val="24"/>
        </w:rPr>
        <w:t>the procurement</w:t>
      </w:r>
      <w:r>
        <w:rPr>
          <w:rFonts w:ascii="Arial" w:hAnsi="Arial" w:cs="Arial"/>
          <w:sz w:val="24"/>
          <w:szCs w:val="24"/>
        </w:rPr>
        <w:t xml:space="preserve"> process. </w:t>
      </w:r>
    </w:p>
    <w:p w14:paraId="01F2D9B6" w14:textId="04A47225" w:rsidR="004A3D95" w:rsidRPr="0040375D" w:rsidRDefault="001D5FF4" w:rsidP="004A3D95">
      <w:pPr>
        <w:rPr>
          <w:rFonts w:ascii="Arial" w:hAnsi="Arial" w:cs="Arial"/>
          <w:sz w:val="24"/>
          <w:szCs w:val="24"/>
        </w:rPr>
      </w:pPr>
      <w:r>
        <w:rPr>
          <w:rFonts w:ascii="Arial" w:hAnsi="Arial" w:cs="Arial"/>
          <w:sz w:val="24"/>
          <w:szCs w:val="24"/>
        </w:rPr>
        <w:t>At the next meeting on 23 April, members will have a detailed discussion on training provider.</w:t>
      </w:r>
    </w:p>
    <w:p w14:paraId="771A12BC" w14:textId="3E4DB7C6" w:rsidR="009E6E1D" w:rsidRDefault="009E6E1D"/>
    <w:p w14:paraId="11B72236" w14:textId="6ADD073B" w:rsidR="00553BE1" w:rsidRPr="005C77B3" w:rsidRDefault="00553BE1" w:rsidP="009E6E1D"/>
    <w:sectPr w:rsidR="00553BE1" w:rsidRPr="005C7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49"/>
    <w:rsid w:val="001D5FF4"/>
    <w:rsid w:val="0032441A"/>
    <w:rsid w:val="0040375D"/>
    <w:rsid w:val="00430F20"/>
    <w:rsid w:val="004A3D95"/>
    <w:rsid w:val="00502684"/>
    <w:rsid w:val="00533864"/>
    <w:rsid w:val="00553BE1"/>
    <w:rsid w:val="005C77B3"/>
    <w:rsid w:val="009E6E1D"/>
    <w:rsid w:val="00AC6813"/>
    <w:rsid w:val="00BE4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FE67"/>
  <w15:chartTrackingRefBased/>
  <w15:docId w15:val="{AF594DAB-825A-4D09-BCAD-9F4BE448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1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E33714F3EF854325AA8BBAA0BA2C5425" version="1.0.0">
  <systemFields>
    <field name="Objective-Id">
      <value order="0">A40266821</value>
    </field>
    <field name="Objective-Title">
      <value order="0">Communique meeting 6,7</value>
    </field>
    <field name="Objective-Description">
      <value order="0"/>
    </field>
    <field name="Objective-CreationStamp">
      <value order="0">2021-04-23T06:24:32Z</value>
    </field>
    <field name="Objective-IsApproved">
      <value order="0">false</value>
    </field>
    <field name="Objective-IsPublished">
      <value order="0">true</value>
    </field>
    <field name="Objective-DatePublished">
      <value order="0">2021-05-04T06:06:16Z</value>
    </field>
    <field name="Objective-ModificationStamp">
      <value order="0">2021-05-04T06:06:29Z</value>
    </field>
    <field name="Objective-Owner">
      <value order="0">Renee Edwards</value>
    </field>
    <field name="Objective-Path">
      <value order="0">Objective Global Folder:Division of Child Protection and Family Support:Corporate Operations:Meetings:Internal:Service Delivery Practice Unit- Signs of Safety Reloaded Project:AFLDM:Implementation Group:Communique</value>
    </field>
    <field name="Objective-Parent">
      <value order="0">Communique</value>
    </field>
    <field name="Objective-State">
      <value order="0">Published</value>
    </field>
    <field name="Objective-VersionId">
      <value order="0">vA42964005</value>
    </field>
    <field name="Objective-Version">
      <value order="0">4.0</value>
    </field>
    <field name="Objective-VersionNumber">
      <value order="0">4</value>
    </field>
    <field name="Objective-VersionComment">
      <value order="0">edits by Director, Policy SCPU</value>
    </field>
    <field name="Objective-FileNumber">
      <value order="0">2017/18024</value>
    </field>
    <field name="Objective-Classification">
      <value order="0"/>
    </field>
    <field name="Objective-Caveats">
      <value order="0"/>
    </field>
  </systemFields>
  <catalogues>
    <catalogue name="Document Type Catalogue" type="type" ori="id:cA130">
      <field name="Objective-Document Type">
        <value order="0">Communiqué</value>
      </field>
      <field name="Objective-Document Sub Type">
        <value order="0"/>
      </field>
      <field name="Objective-Document Date">
        <value order="0">2021-04-28T16:00:00Z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Ronan</dc:creator>
  <cp:keywords/>
  <dc:description/>
  <cp:lastModifiedBy>Hayley Longman</cp:lastModifiedBy>
  <cp:revision>3</cp:revision>
  <dcterms:created xsi:type="dcterms:W3CDTF">2021-05-04T08:19:00Z</dcterms:created>
  <dcterms:modified xsi:type="dcterms:W3CDTF">2021-05-04T08:20:00Z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A40266821</vt:lpwstr>
  </property>
  <property fmtid="{D5CDD505-2E9C-101B-9397-08002B2CF9AE}" pid="4" name="Objective-Title">
    <vt:lpwstr>Communique meeting 6,7</vt:lpwstr>
  </property>
  <property fmtid="{D5CDD505-2E9C-101B-9397-08002B2CF9AE}" pid="5" name="Objective-Description">
    <vt:lpwstr/>
  </property>
  <property fmtid="{D5CDD505-2E9C-101B-9397-08002B2CF9AE}" pid="6" name="Objective-CreationStamp">
    <vt:filetime>2021-04-23T06:24:32Z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2021-05-04T06:06:16Z</vt:filetime>
  </property>
  <property fmtid="{D5CDD505-2E9C-101B-9397-08002B2CF9AE}" pid="10" name="Objective-ModificationStamp">
    <vt:filetime>2021-05-04T06:06:29Z</vt:filetime>
  </property>
  <property fmtid="{D5CDD505-2E9C-101B-9397-08002B2CF9AE}" pid="11" name="Objective-Owner">
    <vt:lpwstr>Renee Edwards</vt:lpwstr>
  </property>
  <property fmtid="{D5CDD505-2E9C-101B-9397-08002B2CF9AE}" pid="12" name="Objective-Path">
    <vt:lpwstr>Objective Global Folder:Division of Child Protection and Family Support:Corporate Operations:Meetings:Internal:Service Delivery Practice Unit- Signs of Safety Reloaded Project:AFLDM:Implementation Group:Communique</vt:lpwstr>
  </property>
  <property fmtid="{D5CDD505-2E9C-101B-9397-08002B2CF9AE}" pid="13" name="Objective-Parent">
    <vt:lpwstr>Communique</vt:lpwstr>
  </property>
  <property fmtid="{D5CDD505-2E9C-101B-9397-08002B2CF9AE}" pid="14" name="Objective-State">
    <vt:lpwstr>Published</vt:lpwstr>
  </property>
  <property fmtid="{D5CDD505-2E9C-101B-9397-08002B2CF9AE}" pid="15" name="Objective-VersionId">
    <vt:lpwstr>vA42964005</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edits by Director, Policy SCPU</vt:lpwstr>
  </property>
  <property fmtid="{D5CDD505-2E9C-101B-9397-08002B2CF9AE}" pid="19" name="Objective-FileNumber">
    <vt:lpwstr>2017/18024</vt:lpwstr>
  </property>
  <property fmtid="{D5CDD505-2E9C-101B-9397-08002B2CF9AE}" pid="20" name="Objective-Classification">
    <vt:lpwstr/>
  </property>
  <property fmtid="{D5CDD505-2E9C-101B-9397-08002B2CF9AE}" pid="21" name="Objective-Caveats">
    <vt:lpwstr/>
  </property>
  <property fmtid="{D5CDD505-2E9C-101B-9397-08002B2CF9AE}" pid="22" name="Objective-Document Type">
    <vt:lpwstr>Communiqué</vt:lpwstr>
  </property>
  <property fmtid="{D5CDD505-2E9C-101B-9397-08002B2CF9AE}" pid="23" name="Objective-Document Sub Type">
    <vt:lpwstr/>
  </property>
  <property fmtid="{D5CDD505-2E9C-101B-9397-08002B2CF9AE}" pid="24" name="Objective-Document Date">
    <vt:filetime>2021-04-28T16:00:00Z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ies>
</file>