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6045" w14:textId="6EBD80C0" w:rsidR="00347F32" w:rsidRDefault="00A806FA" w:rsidP="00A806FA">
      <w:pPr>
        <w:pStyle w:val="Title"/>
      </w:pPr>
      <w:bookmarkStart w:id="0" w:name="_Toc501711837"/>
      <w:bookmarkStart w:id="1" w:name="_Toc170270947"/>
      <w:bookmarkStart w:id="2" w:name="_Toc422125606"/>
      <w:bookmarkStart w:id="3" w:name="_Toc433278172"/>
      <w:r>
        <w:t xml:space="preserve">Local Coordination Operational </w:t>
      </w:r>
      <w:bookmarkStart w:id="4" w:name="_GoBack"/>
      <w:bookmarkEnd w:id="4"/>
      <w:r>
        <w:t xml:space="preserve">Policy </w:t>
      </w:r>
      <w:r w:rsidR="008D1DE3">
        <w:t>–</w:t>
      </w:r>
      <w:r>
        <w:t xml:space="preserve"> </w:t>
      </w:r>
      <w:r w:rsidR="008D1DE3">
        <w:t>Family Members as Paid Support Workers</w:t>
      </w:r>
    </w:p>
    <w:p w14:paraId="29BFB39B" w14:textId="77777777" w:rsidR="00347F32" w:rsidRPr="00240EE5" w:rsidRDefault="00347F32" w:rsidP="00347F32">
      <w:pPr>
        <w:pStyle w:val="Heading1"/>
      </w:pPr>
      <w:r>
        <w:t>P</w:t>
      </w:r>
      <w:bookmarkEnd w:id="0"/>
      <w:r>
        <w:t>urpose</w:t>
      </w:r>
    </w:p>
    <w:p w14:paraId="5BAA0FBF" w14:textId="2D22C821" w:rsidR="00347F32" w:rsidRPr="00206816" w:rsidRDefault="00A806FA" w:rsidP="00347F32">
      <w:pPr>
        <w:pStyle w:val="BodyText"/>
        <w:rPr>
          <w:lang w:val="en-AU"/>
        </w:rPr>
      </w:pPr>
      <w:r w:rsidRPr="00A806FA">
        <w:rPr>
          <w:lang w:val="en-AU"/>
        </w:rPr>
        <w:t xml:space="preserve">This </w:t>
      </w:r>
      <w:r>
        <w:rPr>
          <w:lang w:val="en-AU"/>
        </w:rPr>
        <w:t>P</w:t>
      </w:r>
      <w:r w:rsidRPr="00A806FA">
        <w:rPr>
          <w:lang w:val="en-AU"/>
        </w:rPr>
        <w:t xml:space="preserve">olicy outlines the principles </w:t>
      </w:r>
      <w:r w:rsidR="008D1DE3">
        <w:rPr>
          <w:lang w:val="en-AU"/>
        </w:rPr>
        <w:t>regarding family members as paid support workers and the informal support provided by families and carers.</w:t>
      </w:r>
    </w:p>
    <w:p w14:paraId="262AF991" w14:textId="77777777" w:rsidR="00347F32" w:rsidRPr="00240EE5" w:rsidRDefault="00347F32" w:rsidP="00347F32">
      <w:pPr>
        <w:pStyle w:val="Heading1"/>
      </w:pPr>
      <w:bookmarkStart w:id="5" w:name="_Toc501711844"/>
      <w:r>
        <w:t>S</w:t>
      </w:r>
      <w:r w:rsidRPr="00240EE5">
        <w:t>cope</w:t>
      </w:r>
      <w:bookmarkEnd w:id="5"/>
    </w:p>
    <w:p w14:paraId="0C2A78F4" w14:textId="7BF1C52D" w:rsidR="00347F32" w:rsidRPr="00240EE5" w:rsidRDefault="00A806FA" w:rsidP="00347F32">
      <w:pPr>
        <w:pStyle w:val="BodyText"/>
        <w:rPr>
          <w:lang w:val="en-AU"/>
        </w:rPr>
      </w:pPr>
      <w:r>
        <w:rPr>
          <w:lang w:val="en-AU"/>
        </w:rPr>
        <w:t>This Policy applies to all Local Coordination areas and is applicable to people</w:t>
      </w:r>
      <w:r w:rsidRPr="00A806FA">
        <w:rPr>
          <w:lang w:val="en-AU"/>
        </w:rPr>
        <w:t xml:space="preserve"> with disability accessing Local Coordination </w:t>
      </w:r>
      <w:r>
        <w:rPr>
          <w:lang w:val="en-AU"/>
        </w:rPr>
        <w:t>support.</w:t>
      </w:r>
    </w:p>
    <w:p w14:paraId="48C08D67" w14:textId="77777777" w:rsidR="00AF6D7E" w:rsidRDefault="00AF6D7E" w:rsidP="00347F32">
      <w:pPr>
        <w:pStyle w:val="Heading1"/>
      </w:pPr>
      <w:r>
        <w:t>Definitions</w:t>
      </w:r>
    </w:p>
    <w:p w14:paraId="302AF889" w14:textId="27B5DF26" w:rsidR="00AF6D7E" w:rsidRPr="00AF6D7E" w:rsidRDefault="00AF6D7E" w:rsidP="003B3C83">
      <w:pPr>
        <w:pStyle w:val="BodyText"/>
      </w:pPr>
      <w:r w:rsidRPr="00AF6D7E">
        <w:rPr>
          <w:b/>
        </w:rPr>
        <w:t xml:space="preserve">Family member </w:t>
      </w:r>
      <w:r w:rsidRPr="00AF6D7E">
        <w:t>- an individual who is related to a person with disability through one of the following relationships: wife, husband, father, mother, grandfather, grandmother, step-father, step-mother, son, daughter, grandson, grand-daughter, step-son, step-daughter, brother, sister, half-brother, half-sister, step-brother, step-sister, mother-in-law, father-in-law, daughter-in-law, son-in-law, sister-in-law, brother-in-law, aunt, uncle, niece, nephew, first cousin, boyfriend, girlfriend.</w:t>
      </w:r>
    </w:p>
    <w:p w14:paraId="7A040F6E" w14:textId="073E8488" w:rsidR="00AF6D7E" w:rsidRPr="00AF6D7E" w:rsidRDefault="00AF6D7E" w:rsidP="003B3C83">
      <w:pPr>
        <w:pStyle w:val="BodyText"/>
      </w:pPr>
      <w:r w:rsidRPr="00AF6D7E">
        <w:t>This also includes any legally recognised variation to these relationships, such as de facto, adoptive, ex-nuptial relationships, same sex relationships and changes resulting from separation/divorce of family members.</w:t>
      </w:r>
    </w:p>
    <w:p w14:paraId="541D5CDD" w14:textId="2E3FE764" w:rsidR="00AF6D7E" w:rsidRPr="00AF6D7E" w:rsidRDefault="00AF6D7E" w:rsidP="003B3C83">
      <w:pPr>
        <w:pStyle w:val="BodyText"/>
      </w:pPr>
      <w:r w:rsidRPr="00AF6D7E">
        <w:rPr>
          <w:b/>
        </w:rPr>
        <w:t xml:space="preserve">Guardian/Administrator </w:t>
      </w:r>
      <w:r w:rsidRPr="00AF6D7E">
        <w:t xml:space="preserve">- an individual appointed by the </w:t>
      </w:r>
      <w:r w:rsidRPr="00AF6D7E">
        <w:rPr>
          <w:color w:val="000000"/>
        </w:rPr>
        <w:t>State Administrative Tribunal</w:t>
      </w:r>
      <w:r w:rsidRPr="00AF6D7E">
        <w:t xml:space="preserve"> as a Guardian and/or Administrator (whole or in part) for a person with disability will be considered a family member for the purposes of this policy.</w:t>
      </w:r>
    </w:p>
    <w:p w14:paraId="2B1D7F52" w14:textId="649CB181" w:rsidR="00AF6D7E" w:rsidRPr="00AF6D7E" w:rsidRDefault="00AF6D7E" w:rsidP="003B3C83">
      <w:pPr>
        <w:pStyle w:val="BodyText"/>
      </w:pPr>
      <w:r w:rsidRPr="00AF6D7E">
        <w:rPr>
          <w:b/>
        </w:rPr>
        <w:t xml:space="preserve">Carer </w:t>
      </w:r>
      <w:r w:rsidRPr="00AF6D7E">
        <w:t>- an individual who provides ongoing care or assistance to a person with disability on a voluntary (unpaid) basis.</w:t>
      </w:r>
    </w:p>
    <w:p w14:paraId="10B7BC6A" w14:textId="2DCDDCBE" w:rsidR="00AF6D7E" w:rsidRPr="00AF6D7E" w:rsidRDefault="00AF6D7E" w:rsidP="0058370D">
      <w:pPr>
        <w:pStyle w:val="BodyText"/>
      </w:pPr>
      <w:r w:rsidRPr="00AF6D7E">
        <w:rPr>
          <w:b/>
        </w:rPr>
        <w:t xml:space="preserve">Support Worker </w:t>
      </w:r>
      <w:r w:rsidRPr="00AF6D7E">
        <w:t>- an individual who is paid to provide personal care or community access supports to a person with a disability, either as an employee or independent contractor.</w:t>
      </w:r>
    </w:p>
    <w:p w14:paraId="73C3DD1C" w14:textId="77777777" w:rsidR="00AF6D7E" w:rsidRPr="00AF6D7E" w:rsidRDefault="00AF6D7E" w:rsidP="00AF6D7E">
      <w:pPr>
        <w:spacing w:after="0" w:line="240" w:lineRule="auto"/>
        <w:rPr>
          <w:rFonts w:cs="Arial"/>
          <w:b/>
        </w:rPr>
      </w:pPr>
      <w:r w:rsidRPr="00AF6D7E">
        <w:rPr>
          <w:rFonts w:cs="Arial"/>
          <w:b/>
        </w:rPr>
        <w:t>Exceptional circumstances</w:t>
      </w:r>
      <w:r w:rsidRPr="00AF6D7E">
        <w:rPr>
          <w:rFonts w:cs="Arial"/>
        </w:rPr>
        <w:t xml:space="preserve"> - </w:t>
      </w:r>
      <w:r w:rsidRPr="00AF6D7E">
        <w:rPr>
          <w:rStyle w:val="BodyTextChar"/>
        </w:rPr>
        <w:t>a unique situation which prohibits the provision of formal supports through standard service delivery mechanisms to a person with disability. Exceptional circumstances may include a situation where the person with disability</w:t>
      </w:r>
      <w:r w:rsidRPr="00AF6D7E">
        <w:rPr>
          <w:rFonts w:cs="Arial"/>
        </w:rPr>
        <w:t>:</w:t>
      </w:r>
    </w:p>
    <w:p w14:paraId="3C067AA0" w14:textId="77777777" w:rsidR="00AF6D7E" w:rsidRPr="00AF6D7E" w:rsidRDefault="00AF6D7E" w:rsidP="00AF6D7E">
      <w:pPr>
        <w:numPr>
          <w:ilvl w:val="0"/>
          <w:numId w:val="45"/>
        </w:numPr>
        <w:tabs>
          <w:tab w:val="clear" w:pos="360"/>
          <w:tab w:val="num" w:pos="541"/>
        </w:tabs>
        <w:spacing w:after="0" w:line="240" w:lineRule="auto"/>
        <w:ind w:left="357" w:hanging="357"/>
        <w:contextualSpacing/>
        <w:rPr>
          <w:rFonts w:cs="Arial"/>
        </w:rPr>
      </w:pPr>
      <w:r w:rsidRPr="00AF6D7E">
        <w:rPr>
          <w:rFonts w:cs="Arial"/>
        </w:rPr>
        <w:t>has specific requirements that cannot be met through other formal support systems</w:t>
      </w:r>
    </w:p>
    <w:p w14:paraId="5F9B24EA" w14:textId="77777777" w:rsidR="00AF6D7E" w:rsidRPr="00AF6D7E" w:rsidRDefault="00AF6D7E" w:rsidP="00AF6D7E">
      <w:pPr>
        <w:numPr>
          <w:ilvl w:val="0"/>
          <w:numId w:val="45"/>
        </w:numPr>
        <w:tabs>
          <w:tab w:val="clear" w:pos="360"/>
          <w:tab w:val="num" w:pos="541"/>
        </w:tabs>
        <w:spacing w:after="0" w:line="240" w:lineRule="auto"/>
        <w:ind w:left="357" w:hanging="357"/>
        <w:contextualSpacing/>
        <w:rPr>
          <w:rFonts w:cs="Arial"/>
        </w:rPr>
      </w:pPr>
      <w:r w:rsidRPr="00AF6D7E">
        <w:rPr>
          <w:rFonts w:cs="Arial"/>
        </w:rPr>
        <w:lastRenderedPageBreak/>
        <w:t>lives in an isolated or remote locality where there are no alternative support systems available</w:t>
      </w:r>
    </w:p>
    <w:p w14:paraId="5DE40836" w14:textId="77777777" w:rsidR="00AF6D7E" w:rsidRPr="00AF6D7E" w:rsidRDefault="00AF6D7E" w:rsidP="00AF6D7E">
      <w:pPr>
        <w:numPr>
          <w:ilvl w:val="0"/>
          <w:numId w:val="45"/>
        </w:numPr>
        <w:tabs>
          <w:tab w:val="clear" w:pos="360"/>
          <w:tab w:val="num" w:pos="541"/>
        </w:tabs>
        <w:spacing w:after="0" w:line="240" w:lineRule="auto"/>
        <w:ind w:left="357" w:hanging="357"/>
        <w:contextualSpacing/>
        <w:rPr>
          <w:rFonts w:cs="Arial"/>
        </w:rPr>
      </w:pPr>
      <w:r w:rsidRPr="00AF6D7E">
        <w:rPr>
          <w:rFonts w:cs="Arial"/>
        </w:rPr>
        <w:t>has no suitable alternative available once all other support options have been explored.</w:t>
      </w:r>
    </w:p>
    <w:p w14:paraId="546EECD3" w14:textId="1DFD8914" w:rsidR="00347F32" w:rsidRDefault="00347F32" w:rsidP="00347F32">
      <w:pPr>
        <w:pStyle w:val="Heading1"/>
      </w:pPr>
      <w:r>
        <w:t>Policy statements</w:t>
      </w:r>
    </w:p>
    <w:p w14:paraId="18650ABE" w14:textId="26AC1462" w:rsidR="00AF6D7E" w:rsidRPr="00AF6D7E" w:rsidRDefault="00AF6D7E" w:rsidP="00AF6D7E">
      <w:pPr>
        <w:pStyle w:val="BodyText"/>
        <w:rPr>
          <w:lang w:val="en-AU"/>
        </w:rPr>
      </w:pPr>
      <w:r w:rsidRPr="00AF6D7E">
        <w:rPr>
          <w:lang w:val="en-AU"/>
        </w:rPr>
        <w:t xml:space="preserve">Department of Communities </w:t>
      </w:r>
      <w:r>
        <w:rPr>
          <w:lang w:val="en-AU"/>
        </w:rPr>
        <w:t xml:space="preserve">(Communities) </w:t>
      </w:r>
      <w:r w:rsidRPr="00AF6D7E">
        <w:rPr>
          <w:lang w:val="en-AU"/>
        </w:rPr>
        <w:t xml:space="preserve">recognises the integral role of family and carers in providing informal support to people with </w:t>
      </w:r>
      <w:r w:rsidR="001E0E3B" w:rsidRPr="00AF6D7E">
        <w:rPr>
          <w:lang w:val="en-AU"/>
        </w:rPr>
        <w:t>disability</w:t>
      </w:r>
      <w:r w:rsidR="001E0E3B">
        <w:rPr>
          <w:lang w:val="en-AU"/>
        </w:rPr>
        <w:t xml:space="preserve"> and</w:t>
      </w:r>
      <w:r>
        <w:rPr>
          <w:lang w:val="en-AU"/>
        </w:rPr>
        <w:t xml:space="preserve"> </w:t>
      </w:r>
      <w:r w:rsidRPr="00AF6D7E">
        <w:rPr>
          <w:lang w:val="en-AU"/>
        </w:rPr>
        <w:t>encourages and assists families and carers to maintain this informal support.</w:t>
      </w:r>
    </w:p>
    <w:p w14:paraId="4B0ED946" w14:textId="13B1035D" w:rsidR="00AF6D7E" w:rsidRPr="00AF6D7E" w:rsidRDefault="00AF6D7E" w:rsidP="00AF6D7E">
      <w:pPr>
        <w:pStyle w:val="BodyText"/>
        <w:rPr>
          <w:lang w:val="en-AU"/>
        </w:rPr>
      </w:pPr>
      <w:r>
        <w:rPr>
          <w:lang w:val="en-AU"/>
        </w:rPr>
        <w:t>Communities</w:t>
      </w:r>
      <w:r w:rsidRPr="00AF6D7E">
        <w:rPr>
          <w:lang w:val="en-AU"/>
        </w:rPr>
        <w:t xml:space="preserve"> may fund formal supports that are reasonable and necessary as a result of a person's disability. Funded supports are not intended to replace the natural role of families and carers.</w:t>
      </w:r>
    </w:p>
    <w:p w14:paraId="413DC18D" w14:textId="38A07EFA" w:rsidR="00AF6D7E" w:rsidRDefault="00AF6D7E" w:rsidP="00AF6D7E">
      <w:pPr>
        <w:pStyle w:val="BodyText"/>
        <w:rPr>
          <w:lang w:val="en-AU"/>
        </w:rPr>
      </w:pPr>
      <w:r w:rsidRPr="00AF6D7E">
        <w:rPr>
          <w:lang w:val="en-AU"/>
        </w:rPr>
        <w:t>An individual will not be paid for acting as a support worker to a family member with disability, except where approved for a strictly time-limited period due to demonstrated exceptional circumstances.</w:t>
      </w:r>
    </w:p>
    <w:p w14:paraId="12368259" w14:textId="7AC89941" w:rsidR="00A806FA" w:rsidRPr="00240EE5" w:rsidRDefault="002747F8" w:rsidP="00A806FA">
      <w:pPr>
        <w:pStyle w:val="Heading2"/>
        <w:rPr>
          <w:lang w:val="en-AU"/>
        </w:rPr>
      </w:pPr>
      <w:bookmarkStart w:id="6" w:name="_Hlk52532091"/>
      <w:r>
        <w:rPr>
          <w:lang w:val="en-AU"/>
        </w:rPr>
        <w:t>Funded disability supports</w:t>
      </w:r>
    </w:p>
    <w:bookmarkEnd w:id="6"/>
    <w:p w14:paraId="0469ACE0" w14:textId="73731191" w:rsidR="00C43173" w:rsidRPr="00C43173" w:rsidRDefault="003C63A0" w:rsidP="00C43173">
      <w:pPr>
        <w:pStyle w:val="BodyText"/>
      </w:pPr>
      <w:r>
        <w:t>Communities</w:t>
      </w:r>
      <w:r w:rsidR="00C43173" w:rsidRPr="00C43173">
        <w:t xml:space="preserve"> acknowledges the vital importance of a person’s family and carers in providing informal support to the person with disability. </w:t>
      </w:r>
      <w:r>
        <w:t>Communities</w:t>
      </w:r>
      <w:r w:rsidR="00C43173" w:rsidRPr="00C43173">
        <w:t xml:space="preserve"> will support the person’s family and carers to continue this role. A person’s plan may include funded supports that assist the person’s family and carers to maintain their support of the person.</w:t>
      </w:r>
    </w:p>
    <w:p w14:paraId="270B4840" w14:textId="77777777" w:rsidR="00C43173" w:rsidRPr="00C43173" w:rsidRDefault="00C43173" w:rsidP="00C43173">
      <w:pPr>
        <w:pStyle w:val="BodyText"/>
      </w:pPr>
      <w:r w:rsidRPr="00C43173">
        <w:t>There is a general expectation in the community about the informal support which can be provided by a person’s family or carers. Funded disability supports are intended to complement, not replace, this support.</w:t>
      </w:r>
    </w:p>
    <w:p w14:paraId="77CABE03" w14:textId="5C697F78" w:rsidR="00C43173" w:rsidRPr="00C43173" w:rsidRDefault="00C43173" w:rsidP="00C43173">
      <w:pPr>
        <w:pStyle w:val="BodyText"/>
      </w:pPr>
      <w:r w:rsidRPr="00C43173">
        <w:t xml:space="preserve">Family members who act as a carer to a person with disability may be eligible for income support through the provisions of the Australian Government Carer Payment and Carer Allowance. Funded disability supports are not intended to </w:t>
      </w:r>
      <w:r w:rsidR="001E0E3B" w:rsidRPr="00C43173">
        <w:t>replace,</w:t>
      </w:r>
      <w:r w:rsidRPr="00C43173">
        <w:t xml:space="preserve"> or supplement existing Australian Government income supports.</w:t>
      </w:r>
    </w:p>
    <w:p w14:paraId="6ED50AD5" w14:textId="46ACB598" w:rsidR="00A806FA" w:rsidRDefault="00A806FA" w:rsidP="00A806FA">
      <w:pPr>
        <w:pStyle w:val="Heading2"/>
      </w:pPr>
      <w:bookmarkStart w:id="7" w:name="_Hlk52532228"/>
      <w:bookmarkStart w:id="8" w:name="_Hlk52532245"/>
      <w:r>
        <w:t>S</w:t>
      </w:r>
      <w:r w:rsidR="002013C6">
        <w:t>afeguarding</w:t>
      </w:r>
      <w:bookmarkEnd w:id="7"/>
    </w:p>
    <w:bookmarkEnd w:id="8"/>
    <w:p w14:paraId="75CC133D" w14:textId="77777777" w:rsidR="002013C6" w:rsidRPr="002013C6" w:rsidRDefault="002013C6" w:rsidP="002013C6">
      <w:pPr>
        <w:spacing w:after="0" w:line="240" w:lineRule="auto"/>
        <w:rPr>
          <w:rFonts w:cs="Arial"/>
        </w:rPr>
      </w:pPr>
      <w:r w:rsidRPr="002013C6">
        <w:rPr>
          <w:rFonts w:cs="Arial"/>
        </w:rPr>
        <w:t>The rights of the person with disability are paramount. The payment of a family member to act as a support worker to the person with disability may:</w:t>
      </w:r>
    </w:p>
    <w:p w14:paraId="310B024C" w14:textId="77777777" w:rsidR="002013C6" w:rsidRPr="002013C6" w:rsidRDefault="002013C6" w:rsidP="002013C6">
      <w:pPr>
        <w:widowControl w:val="0"/>
        <w:numPr>
          <w:ilvl w:val="0"/>
          <w:numId w:val="46"/>
        </w:numPr>
        <w:spacing w:before="120" w:after="0" w:line="240" w:lineRule="auto"/>
        <w:contextualSpacing/>
        <w:rPr>
          <w:rFonts w:cs="Arial"/>
        </w:rPr>
      </w:pPr>
      <w:r w:rsidRPr="002013C6">
        <w:rPr>
          <w:rFonts w:cs="Arial"/>
        </w:rPr>
        <w:t>restrict the person’s choice and control in the implementation of their supports</w:t>
      </w:r>
    </w:p>
    <w:p w14:paraId="0E63F042" w14:textId="77777777" w:rsidR="002013C6" w:rsidRPr="002013C6" w:rsidRDefault="002013C6" w:rsidP="002013C6">
      <w:pPr>
        <w:widowControl w:val="0"/>
        <w:numPr>
          <w:ilvl w:val="0"/>
          <w:numId w:val="46"/>
        </w:numPr>
        <w:spacing w:before="120" w:after="0" w:line="240" w:lineRule="auto"/>
        <w:contextualSpacing/>
        <w:rPr>
          <w:rFonts w:cs="Arial"/>
        </w:rPr>
      </w:pPr>
      <w:r w:rsidRPr="002013C6">
        <w:rPr>
          <w:rFonts w:cs="Arial"/>
        </w:rPr>
        <w:t>decrease the person’s capacity to develop independence</w:t>
      </w:r>
    </w:p>
    <w:p w14:paraId="2B04D4DE" w14:textId="77777777" w:rsidR="002013C6" w:rsidRPr="002013C6" w:rsidRDefault="002013C6" w:rsidP="002013C6">
      <w:pPr>
        <w:widowControl w:val="0"/>
        <w:numPr>
          <w:ilvl w:val="0"/>
          <w:numId w:val="46"/>
        </w:numPr>
        <w:spacing w:before="120" w:after="0" w:line="240" w:lineRule="auto"/>
        <w:contextualSpacing/>
        <w:rPr>
          <w:rFonts w:cs="Arial"/>
        </w:rPr>
      </w:pPr>
      <w:r w:rsidRPr="002013C6">
        <w:rPr>
          <w:rFonts w:cs="Arial"/>
        </w:rPr>
        <w:t>heighten the person’s vulnerability to abuse, neglect and exploitation</w:t>
      </w:r>
    </w:p>
    <w:p w14:paraId="736707A9" w14:textId="77777777" w:rsidR="002013C6" w:rsidRPr="002013C6" w:rsidRDefault="002013C6" w:rsidP="002013C6">
      <w:pPr>
        <w:widowControl w:val="0"/>
        <w:numPr>
          <w:ilvl w:val="0"/>
          <w:numId w:val="46"/>
        </w:numPr>
        <w:spacing w:before="120" w:after="0" w:line="240" w:lineRule="auto"/>
        <w:contextualSpacing/>
        <w:rPr>
          <w:rFonts w:cs="Arial"/>
        </w:rPr>
      </w:pPr>
      <w:r w:rsidRPr="002013C6">
        <w:rPr>
          <w:rFonts w:cs="Arial"/>
        </w:rPr>
        <w:t>constitute a perceived and/or actual conflict of interest between the person’s best interests and the income support for the family member</w:t>
      </w:r>
    </w:p>
    <w:p w14:paraId="529DD561" w14:textId="4F3C2726" w:rsidR="002013C6" w:rsidRPr="002013C6" w:rsidRDefault="002013C6" w:rsidP="002013C6">
      <w:pPr>
        <w:widowControl w:val="0"/>
        <w:numPr>
          <w:ilvl w:val="0"/>
          <w:numId w:val="46"/>
        </w:numPr>
        <w:spacing w:after="0" w:line="240" w:lineRule="auto"/>
        <w:contextualSpacing/>
        <w:rPr>
          <w:rFonts w:cs="Arial"/>
        </w:rPr>
      </w:pPr>
      <w:r w:rsidRPr="002013C6">
        <w:rPr>
          <w:rFonts w:cs="Arial"/>
        </w:rPr>
        <w:t xml:space="preserve">result in limited </w:t>
      </w:r>
      <w:r w:rsidR="003C63A0">
        <w:rPr>
          <w:rFonts w:cs="Arial"/>
        </w:rPr>
        <w:t>opportunities for breaks from the caring role</w:t>
      </w:r>
      <w:r w:rsidRPr="002013C6">
        <w:rPr>
          <w:rFonts w:cs="Arial"/>
        </w:rPr>
        <w:t xml:space="preserve"> for the family member</w:t>
      </w:r>
    </w:p>
    <w:p w14:paraId="0C0FD52A" w14:textId="77777777" w:rsidR="002013C6" w:rsidRPr="002013C6" w:rsidRDefault="002013C6" w:rsidP="002013C6">
      <w:pPr>
        <w:widowControl w:val="0"/>
        <w:numPr>
          <w:ilvl w:val="0"/>
          <w:numId w:val="46"/>
        </w:numPr>
        <w:spacing w:after="0" w:line="240" w:lineRule="auto"/>
        <w:contextualSpacing/>
        <w:rPr>
          <w:rFonts w:cs="Arial"/>
        </w:rPr>
      </w:pPr>
      <w:r w:rsidRPr="002013C6">
        <w:rPr>
          <w:rFonts w:cs="Arial"/>
        </w:rPr>
        <w:t>negatively impact on family relationships.</w:t>
      </w:r>
    </w:p>
    <w:p w14:paraId="4E468533" w14:textId="1C8A252C" w:rsidR="00A806FA" w:rsidRPr="00A806FA" w:rsidRDefault="002013C6" w:rsidP="00A806FA">
      <w:pPr>
        <w:pStyle w:val="Heading2"/>
        <w:rPr>
          <w:lang w:val="en"/>
        </w:rPr>
      </w:pPr>
      <w:r>
        <w:t>Exceptional circumstances</w:t>
      </w:r>
    </w:p>
    <w:p w14:paraId="49945EEC" w14:textId="77777777" w:rsidR="002013C6" w:rsidRPr="002013C6" w:rsidRDefault="002013C6" w:rsidP="002013C6">
      <w:pPr>
        <w:pStyle w:val="BodyText"/>
      </w:pPr>
      <w:r w:rsidRPr="002013C6">
        <w:t>A family member will not be paid for acting as a support worker for a person with disability, except where approved for a strictly time-limited period due to demonstrated exceptional circumstances.</w:t>
      </w:r>
    </w:p>
    <w:p w14:paraId="1247BE03" w14:textId="5B389A4F" w:rsidR="002013C6" w:rsidRPr="002013C6" w:rsidRDefault="002013C6" w:rsidP="002013C6">
      <w:pPr>
        <w:pStyle w:val="BodyText"/>
      </w:pPr>
      <w:r w:rsidRPr="002013C6">
        <w:lastRenderedPageBreak/>
        <w:t>Where a family member considers that exceptional circumstances may apply, the family member may discuss this with the Local Coordinator in the first instance; or with their disability service provider where the person is not linked with Local Coordinat</w:t>
      </w:r>
      <w:r w:rsidR="003C63A0">
        <w:t>ion</w:t>
      </w:r>
      <w:r w:rsidRPr="002013C6">
        <w:t>. The Local Coordinator will collaborate with the family member to explore all support options for the person with disability.</w:t>
      </w:r>
    </w:p>
    <w:p w14:paraId="77413BAC" w14:textId="0A53C623" w:rsidR="002013C6" w:rsidRPr="002013C6" w:rsidRDefault="002013C6" w:rsidP="002013C6">
      <w:pPr>
        <w:pStyle w:val="BodyText"/>
      </w:pPr>
      <w:r w:rsidRPr="002013C6">
        <w:t xml:space="preserve">The Local Coordinator </w:t>
      </w:r>
      <w:r w:rsidR="00E465C0">
        <w:t>is required to discuss the matter with</w:t>
      </w:r>
      <w:r w:rsidRPr="002013C6">
        <w:t xml:space="preserve"> the </w:t>
      </w:r>
      <w:r w:rsidR="00E465C0">
        <w:t xml:space="preserve">Regional Manager and Executive Director. The Regional Manager can refer the matter to the </w:t>
      </w:r>
      <w:r w:rsidR="003C63A0">
        <w:t>Communities</w:t>
      </w:r>
      <w:r w:rsidRPr="002013C6">
        <w:t xml:space="preserve"> Out-of-Policy Management Committee (OPMC) to determine whether exceptional circumstances have been demonstrated.</w:t>
      </w:r>
      <w:r w:rsidR="00E465C0">
        <w:t xml:space="preserve"> For individual’s not connected to Local Coordination, the disability service provider can discuss the matter with their Service Contract and Development Officer, and the matter can be referred to the </w:t>
      </w:r>
      <w:r w:rsidR="00E465C0" w:rsidRPr="00E465C0">
        <w:t>OPMC to determine whether exceptional circumstances have been demonstrated.</w:t>
      </w:r>
    </w:p>
    <w:p w14:paraId="064E1662" w14:textId="5782878E" w:rsidR="002013C6" w:rsidRPr="002013C6" w:rsidRDefault="002013C6" w:rsidP="002013C6">
      <w:pPr>
        <w:pStyle w:val="BodyText"/>
        <w:rPr>
          <w:noProof/>
        </w:rPr>
      </w:pPr>
      <w:r w:rsidRPr="002013C6">
        <w:t>Where a family member is approved to be paid for acting as a support worker for the person</w:t>
      </w:r>
      <w:r w:rsidR="00E465C0">
        <w:t xml:space="preserve"> with disability</w:t>
      </w:r>
      <w:r w:rsidRPr="002013C6">
        <w:t xml:space="preserve">, this will be reviewed within three months or as otherwise appropriate based on the person with disability’s circumstances. This will be determined by either OPMC or </w:t>
      </w:r>
      <w:r w:rsidRPr="002013C6">
        <w:rPr>
          <w:noProof/>
        </w:rPr>
        <w:t xml:space="preserve">the Executive </w:t>
      </w:r>
      <w:r w:rsidRPr="002013C6">
        <w:t>Director</w:t>
      </w:r>
      <w:r w:rsidRPr="002013C6">
        <w:rPr>
          <w:noProof/>
        </w:rPr>
        <w:t xml:space="preserve">, </w:t>
      </w:r>
      <w:r w:rsidR="00E465C0">
        <w:rPr>
          <w:noProof/>
        </w:rPr>
        <w:t>State-wide Services, Community Services Division</w:t>
      </w:r>
      <w:r w:rsidR="009A5AD2">
        <w:rPr>
          <w:noProof/>
        </w:rPr>
        <w:t xml:space="preserve"> for individuals connected to Local Coordination</w:t>
      </w:r>
      <w:r w:rsidRPr="002013C6">
        <w:rPr>
          <w:noProof/>
        </w:rPr>
        <w:t>.</w:t>
      </w:r>
    </w:p>
    <w:p w14:paraId="53C96356" w14:textId="77777777" w:rsidR="00347F32" w:rsidRPr="00240EE5" w:rsidRDefault="00347F32" w:rsidP="00347F32">
      <w:pPr>
        <w:pStyle w:val="Heading1"/>
      </w:pPr>
      <w:bookmarkStart w:id="9" w:name="_Toc501711845"/>
      <w:r>
        <w:t>Responsibilities</w:t>
      </w:r>
      <w:bookmarkEnd w:id="9"/>
    </w:p>
    <w:p w14:paraId="2038325F" w14:textId="32786436" w:rsidR="00347F32" w:rsidRDefault="00A806FA" w:rsidP="00347F32">
      <w:pPr>
        <w:pStyle w:val="BodyText"/>
        <w:rPr>
          <w:lang w:val="en-AU"/>
        </w:rPr>
      </w:pPr>
      <w:r w:rsidRPr="00A806FA">
        <w:rPr>
          <w:lang w:val="en-AU"/>
        </w:rPr>
        <w:t>Compliance with this policy is mandatory.</w:t>
      </w:r>
    </w:p>
    <w:p w14:paraId="1C0E5831" w14:textId="77777777" w:rsidR="00347F32" w:rsidRPr="00240EE5" w:rsidRDefault="00347F32" w:rsidP="00347F32">
      <w:pPr>
        <w:pStyle w:val="Heading1"/>
      </w:pPr>
      <w:r>
        <w:t xml:space="preserve">Other </w:t>
      </w:r>
      <w:r w:rsidRPr="00167F21">
        <w:t xml:space="preserve">related </w:t>
      </w:r>
      <w:r>
        <w:t>documents</w:t>
      </w:r>
    </w:p>
    <w:p w14:paraId="0D32B7D8" w14:textId="77777777" w:rsidR="002013C6" w:rsidRDefault="002013C6" w:rsidP="002013C6">
      <w:pPr>
        <w:pStyle w:val="Bullet1"/>
      </w:pPr>
      <w:bookmarkStart w:id="10" w:name="_Toc170270943"/>
      <w:bookmarkStart w:id="11" w:name="_Toc422125604"/>
      <w:bookmarkStart w:id="12" w:name="_Toc433278170"/>
      <w:bookmarkStart w:id="13" w:name="_Toc501711848"/>
      <w:r>
        <w:t>Disability Services Act 1993</w:t>
      </w:r>
    </w:p>
    <w:p w14:paraId="6DC39DF3" w14:textId="77777777" w:rsidR="002013C6" w:rsidRDefault="002013C6" w:rsidP="002013C6">
      <w:pPr>
        <w:pStyle w:val="Bullet1"/>
      </w:pPr>
      <w:r>
        <w:t>Guardianship and Administration Act 1990</w:t>
      </w:r>
    </w:p>
    <w:p w14:paraId="0E6AC624" w14:textId="0E0F61E0" w:rsidR="002013C6" w:rsidRDefault="002013C6" w:rsidP="00E465C0">
      <w:pPr>
        <w:pStyle w:val="Bullet1"/>
      </w:pPr>
      <w:r>
        <w:t>Carers Recognition Act 2004</w:t>
      </w:r>
    </w:p>
    <w:p w14:paraId="31400A3A" w14:textId="7DEBFDF1" w:rsidR="002013C6" w:rsidRDefault="00E465C0" w:rsidP="002013C6">
      <w:pPr>
        <w:pStyle w:val="Bullet1"/>
      </w:pPr>
      <w:r>
        <w:t xml:space="preserve">Local Coordination Operational Policy - </w:t>
      </w:r>
      <w:r w:rsidR="002013C6">
        <w:t>Plan Development and Plan Changes</w:t>
      </w:r>
    </w:p>
    <w:p w14:paraId="00D520ED" w14:textId="5A64EFDC" w:rsidR="002013C6" w:rsidRDefault="00E465C0" w:rsidP="002013C6">
      <w:pPr>
        <w:pStyle w:val="Bullet1"/>
      </w:pPr>
      <w:r>
        <w:t xml:space="preserve">Local Coordination Operational Policy </w:t>
      </w:r>
      <w:r w:rsidR="002013C6">
        <w:t>Funded Supports in a Plan - Reasonable and Necessary</w:t>
      </w:r>
    </w:p>
    <w:p w14:paraId="0B5CCD03" w14:textId="319354C3" w:rsidR="002013C6" w:rsidRDefault="00E465C0" w:rsidP="002013C6">
      <w:pPr>
        <w:pStyle w:val="Bullet1"/>
      </w:pPr>
      <w:r>
        <w:t xml:space="preserve">Local Coordination Operational Policy - </w:t>
      </w:r>
      <w:r w:rsidR="002013C6">
        <w:t>Safeguarding</w:t>
      </w:r>
    </w:p>
    <w:p w14:paraId="0231A650" w14:textId="034996D8" w:rsidR="002013C6" w:rsidRDefault="00E465C0" w:rsidP="002013C6">
      <w:pPr>
        <w:pStyle w:val="Bullet1"/>
      </w:pPr>
      <w:r>
        <w:t xml:space="preserve">Local Coordination Operational Policy – Ongoing </w:t>
      </w:r>
      <w:r w:rsidR="002013C6">
        <w:t xml:space="preserve">Engagement and </w:t>
      </w:r>
      <w:r>
        <w:t xml:space="preserve">Plan </w:t>
      </w:r>
      <w:r w:rsidR="002013C6">
        <w:t>Monitoring</w:t>
      </w:r>
    </w:p>
    <w:p w14:paraId="48811B79" w14:textId="392C7CFD" w:rsidR="002013C6" w:rsidRDefault="00E465C0" w:rsidP="002013C6">
      <w:pPr>
        <w:pStyle w:val="Bullet1"/>
      </w:pPr>
      <w:r>
        <w:t xml:space="preserve">Local Coordination Operational Policy - </w:t>
      </w:r>
      <w:r w:rsidR="002013C6">
        <w:t>Review of Plans</w:t>
      </w:r>
      <w:r>
        <w:t>.</w:t>
      </w:r>
    </w:p>
    <w:bookmarkEnd w:id="10"/>
    <w:bookmarkEnd w:id="11"/>
    <w:bookmarkEnd w:id="12"/>
    <w:bookmarkEnd w:id="13"/>
    <w:p w14:paraId="5F065F0D" w14:textId="77777777" w:rsidR="00347F32" w:rsidRDefault="00347F32" w:rsidP="00347F32">
      <w:pPr>
        <w:pStyle w:val="Heading1"/>
      </w:pPr>
      <w:r>
        <w:t>D</w:t>
      </w:r>
      <w:r w:rsidRPr="00167F21">
        <w:t>ocument</w:t>
      </w:r>
      <w:r>
        <w:t xml:space="preserve"> control</w:t>
      </w:r>
    </w:p>
    <w:tbl>
      <w:tblPr>
        <w:tblStyle w:val="TableGridLight"/>
        <w:tblW w:w="9622" w:type="dxa"/>
        <w:tblLook w:val="04A0" w:firstRow="1" w:lastRow="0" w:firstColumn="1" w:lastColumn="0" w:noHBand="0" w:noVBand="1"/>
        <w:tblDescription w:val="Document publication date, review date, owner and custodian information"/>
      </w:tblPr>
      <w:tblGrid>
        <w:gridCol w:w="2263"/>
        <w:gridCol w:w="7359"/>
      </w:tblGrid>
      <w:tr w:rsidR="00347F32" w14:paraId="3DD39CFC" w14:textId="77777777" w:rsidTr="00097A94">
        <w:trPr>
          <w:trHeight w:val="567"/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2796DB0" w14:textId="77777777" w:rsidR="00347F32" w:rsidRPr="00240EE5" w:rsidRDefault="00347F32" w:rsidP="00097A94">
            <w:pPr>
              <w:pStyle w:val="Tableheadervertical"/>
            </w:pPr>
            <w:r w:rsidRPr="00BE6B0A">
              <w:t>Publication</w:t>
            </w:r>
            <w:r w:rsidRPr="00240EE5">
              <w:t xml:space="preserve"> date</w:t>
            </w:r>
          </w:p>
        </w:tc>
        <w:tc>
          <w:tcPr>
            <w:tcW w:w="7359" w:type="dxa"/>
            <w:vAlign w:val="center"/>
          </w:tcPr>
          <w:p w14:paraId="5771A4FF" w14:textId="3E919ECA" w:rsidR="00347F32" w:rsidRPr="00240EE5" w:rsidRDefault="00E32748" w:rsidP="00097A94">
            <w:pPr>
              <w:pStyle w:val="Tablecontent"/>
            </w:pPr>
            <w:r>
              <w:t>22</w:t>
            </w:r>
            <w:r w:rsidR="0035057D">
              <w:t xml:space="preserve"> October</w:t>
            </w:r>
            <w:r w:rsidR="00A806FA">
              <w:t xml:space="preserve"> 20</w:t>
            </w:r>
            <w:r w:rsidR="0035057D">
              <w:t>20</w:t>
            </w:r>
          </w:p>
        </w:tc>
      </w:tr>
      <w:tr w:rsidR="00347F32" w14:paraId="628D6DC8" w14:textId="77777777" w:rsidTr="00097A94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A3A3AEC" w14:textId="77777777" w:rsidR="00347F32" w:rsidRPr="00240EE5" w:rsidRDefault="00347F32" w:rsidP="00097A94">
            <w:pPr>
              <w:pStyle w:val="Tableheadervertical"/>
            </w:pPr>
            <w:r w:rsidRPr="00240EE5">
              <w:t>Review date</w:t>
            </w:r>
          </w:p>
        </w:tc>
        <w:tc>
          <w:tcPr>
            <w:tcW w:w="7359" w:type="dxa"/>
            <w:vAlign w:val="center"/>
          </w:tcPr>
          <w:p w14:paraId="26F36599" w14:textId="162B4196" w:rsidR="00347F32" w:rsidRPr="00240EE5" w:rsidRDefault="00E32748" w:rsidP="00097A94">
            <w:pPr>
              <w:pStyle w:val="Tablecontent"/>
            </w:pPr>
            <w:r>
              <w:t>22</w:t>
            </w:r>
            <w:r w:rsidR="0035057D">
              <w:t xml:space="preserve"> October 2022</w:t>
            </w:r>
          </w:p>
        </w:tc>
      </w:tr>
      <w:tr w:rsidR="00347F32" w14:paraId="45B478EB" w14:textId="77777777" w:rsidTr="00097A94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6B96B45" w14:textId="77777777" w:rsidR="00347F32" w:rsidRPr="00240EE5" w:rsidRDefault="00347F32" w:rsidP="00097A94">
            <w:pPr>
              <w:pStyle w:val="Tableheadervertical"/>
            </w:pPr>
            <w:r w:rsidRPr="00240EE5">
              <w:t>Owner</w:t>
            </w:r>
          </w:p>
        </w:tc>
        <w:tc>
          <w:tcPr>
            <w:tcW w:w="7359" w:type="dxa"/>
            <w:vAlign w:val="center"/>
          </w:tcPr>
          <w:p w14:paraId="72551932" w14:textId="55DBD44E" w:rsidR="00347F32" w:rsidRPr="00240EE5" w:rsidRDefault="00347F32" w:rsidP="00097A94">
            <w:pPr>
              <w:pStyle w:val="Tablecontent"/>
            </w:pPr>
            <w:r w:rsidRPr="00240EE5">
              <w:t xml:space="preserve">Executive Director – </w:t>
            </w:r>
            <w:r w:rsidR="0035057D">
              <w:t xml:space="preserve">State-wide Services, </w:t>
            </w:r>
            <w:r w:rsidR="00A806FA">
              <w:t>Community Services</w:t>
            </w:r>
            <w:r w:rsidR="0035057D">
              <w:t xml:space="preserve"> Division</w:t>
            </w:r>
          </w:p>
        </w:tc>
      </w:tr>
      <w:tr w:rsidR="00347F32" w14:paraId="74A1C8A3" w14:textId="77777777" w:rsidTr="00097A94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78F9C9F" w14:textId="77777777" w:rsidR="00347F32" w:rsidRPr="00240EE5" w:rsidRDefault="00347F32" w:rsidP="00097A94">
            <w:pPr>
              <w:pStyle w:val="Tableheadervertical"/>
            </w:pPr>
            <w:r w:rsidRPr="00240EE5">
              <w:t>Custodian</w:t>
            </w:r>
          </w:p>
        </w:tc>
        <w:tc>
          <w:tcPr>
            <w:tcW w:w="7359" w:type="dxa"/>
            <w:vAlign w:val="center"/>
          </w:tcPr>
          <w:p w14:paraId="1B786405" w14:textId="5D916A39" w:rsidR="00347F32" w:rsidRPr="00240EE5" w:rsidRDefault="00A806FA" w:rsidP="00097A94">
            <w:pPr>
              <w:pStyle w:val="Tablecontent"/>
            </w:pPr>
            <w:r>
              <w:t>Program Support and Development Manager</w:t>
            </w:r>
            <w:r w:rsidR="0035057D">
              <w:t xml:space="preserve"> – State-wide Services, Community Services Division</w:t>
            </w:r>
          </w:p>
        </w:tc>
      </w:tr>
      <w:tr w:rsidR="00347F32" w14:paraId="03375BCB" w14:textId="77777777" w:rsidTr="00097A94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9B1796" w14:textId="77777777" w:rsidR="00347F32" w:rsidRPr="00240EE5" w:rsidRDefault="00347F32" w:rsidP="00097A94">
            <w:pPr>
              <w:pStyle w:val="Tableheadervertical"/>
            </w:pPr>
            <w:r>
              <w:t>Contact</w:t>
            </w:r>
          </w:p>
        </w:tc>
        <w:tc>
          <w:tcPr>
            <w:tcW w:w="7359" w:type="dxa"/>
            <w:vAlign w:val="center"/>
          </w:tcPr>
          <w:p w14:paraId="41E4D7CB" w14:textId="38A56F82" w:rsidR="00347F32" w:rsidRPr="00240EE5" w:rsidRDefault="00A806FA" w:rsidP="00097A94">
            <w:pPr>
              <w:pStyle w:val="Tablecontent"/>
            </w:pPr>
            <w:r>
              <w:t xml:space="preserve">Program Support: </w:t>
            </w:r>
            <w:hyperlink r:id="rId12" w:history="1">
              <w:r w:rsidRPr="008659B3">
                <w:rPr>
                  <w:rStyle w:val="Hyperlink"/>
                </w:rPr>
                <w:t>programsupport@communities.wa.gov.au</w:t>
              </w:r>
            </w:hyperlink>
            <w:r>
              <w:t xml:space="preserve"> </w:t>
            </w:r>
            <w:r w:rsidR="0035057D">
              <w:t>; State-wide Services, Community Services Division</w:t>
            </w:r>
          </w:p>
        </w:tc>
      </w:tr>
    </w:tbl>
    <w:p w14:paraId="2FD34AE5" w14:textId="77777777" w:rsidR="0035057D" w:rsidRDefault="0035057D" w:rsidP="00347F32">
      <w:pPr>
        <w:pStyle w:val="BodyText"/>
      </w:pPr>
      <w:bookmarkStart w:id="14" w:name="_Toc501711850"/>
    </w:p>
    <w:p w14:paraId="2AEDA7A6" w14:textId="3DB3A525" w:rsidR="00347F32" w:rsidRDefault="00347F32" w:rsidP="00347F32">
      <w:pPr>
        <w:pStyle w:val="BodyText"/>
      </w:pPr>
      <w:r>
        <w:lastRenderedPageBreak/>
        <w:t xml:space="preserve">Feedback and enquiries relating to this </w:t>
      </w:r>
      <w:r w:rsidR="00A806FA">
        <w:t>P</w:t>
      </w:r>
      <w:r>
        <w:t>olicy may be directed to</w:t>
      </w:r>
      <w:r w:rsidR="00A806FA">
        <w:t xml:space="preserve"> </w:t>
      </w:r>
      <w:hyperlink r:id="rId13" w:history="1">
        <w:r w:rsidR="00A806FA" w:rsidRPr="008659B3">
          <w:rPr>
            <w:rStyle w:val="Hyperlink"/>
          </w:rPr>
          <w:t>programsupport@communities.wa.gov.au</w:t>
        </w:r>
      </w:hyperlink>
      <w:r w:rsidR="00A806FA">
        <w:t xml:space="preserve"> </w:t>
      </w:r>
      <w:r>
        <w:t>.</w:t>
      </w:r>
    </w:p>
    <w:p w14:paraId="7A45588D" w14:textId="77777777" w:rsidR="00347F32" w:rsidRDefault="00347F32" w:rsidP="00347F32">
      <w:pPr>
        <w:pStyle w:val="BodyText"/>
      </w:pPr>
      <w:r>
        <w:t>This document can be available in alternative formats on request.</w:t>
      </w:r>
    </w:p>
    <w:p w14:paraId="516323D7" w14:textId="77777777" w:rsidR="00347F32" w:rsidRDefault="00347F32" w:rsidP="00347F32">
      <w:pPr>
        <w:pStyle w:val="Heading1"/>
      </w:pPr>
      <w:r>
        <w:t>Amendments</w:t>
      </w:r>
      <w:bookmarkEnd w:id="14"/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Amendments"/>
        <w:tblDescription w:val="Version, date, author and description"/>
      </w:tblPr>
      <w:tblGrid>
        <w:gridCol w:w="1100"/>
        <w:gridCol w:w="2297"/>
        <w:gridCol w:w="2835"/>
        <w:gridCol w:w="3361"/>
      </w:tblGrid>
      <w:tr w:rsidR="00347F32" w14:paraId="4EA48DA6" w14:textId="77777777" w:rsidTr="00E32748">
        <w:trPr>
          <w:trHeight w:val="567"/>
          <w:tblHeader/>
        </w:trPr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6362CA71" w14:textId="77777777" w:rsidR="00347F32" w:rsidRPr="00240EE5" w:rsidRDefault="00347F32" w:rsidP="00097A94">
            <w:pPr>
              <w:pStyle w:val="Tableheaderhortizontal"/>
              <w:rPr>
                <w:lang w:val="en-AU"/>
              </w:rPr>
            </w:pPr>
            <w:r w:rsidRPr="00240EE5">
              <w:rPr>
                <w:lang w:val="en-AU"/>
              </w:rPr>
              <w:t>Version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FFD3AFF" w14:textId="77777777" w:rsidR="00347F32" w:rsidRPr="00240EE5" w:rsidRDefault="00347F32" w:rsidP="00097A94">
            <w:pPr>
              <w:pStyle w:val="Tableheaderhortizontal"/>
              <w:rPr>
                <w:lang w:val="en-AU"/>
              </w:rPr>
            </w:pPr>
            <w:r w:rsidRPr="00240EE5">
              <w:rPr>
                <w:lang w:val="en-AU"/>
              </w:rPr>
              <w:t>Date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0CD42B3" w14:textId="77777777" w:rsidR="00347F32" w:rsidRPr="00240EE5" w:rsidRDefault="00347F32" w:rsidP="00097A94">
            <w:pPr>
              <w:pStyle w:val="Tableheaderhortizontal"/>
              <w:rPr>
                <w:lang w:val="en-AU"/>
              </w:rPr>
            </w:pPr>
            <w:r w:rsidRPr="00240EE5">
              <w:rPr>
                <w:lang w:val="en-AU"/>
              </w:rPr>
              <w:t>Author</w:t>
            </w:r>
          </w:p>
        </w:tc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2D847C62" w14:textId="77777777" w:rsidR="00347F32" w:rsidRPr="00240EE5" w:rsidRDefault="00347F32" w:rsidP="00097A94">
            <w:pPr>
              <w:pStyle w:val="Tableheaderhortizontal"/>
              <w:rPr>
                <w:lang w:val="en-AU"/>
              </w:rPr>
            </w:pPr>
            <w:r w:rsidRPr="00240EE5">
              <w:rPr>
                <w:lang w:val="en-AU"/>
              </w:rPr>
              <w:t>Description</w:t>
            </w:r>
          </w:p>
        </w:tc>
      </w:tr>
      <w:tr w:rsidR="00E32748" w14:paraId="5EDE86C3" w14:textId="77777777" w:rsidTr="00E32748">
        <w:trPr>
          <w:trHeight w:val="567"/>
        </w:trPr>
        <w:tc>
          <w:tcPr>
            <w:tcW w:w="1100" w:type="dxa"/>
          </w:tcPr>
          <w:p w14:paraId="1EB1F4BD" w14:textId="10E86A67" w:rsidR="00E32748" w:rsidRDefault="00E32748" w:rsidP="00E32748">
            <w:pPr>
              <w:pStyle w:val="Tablecontent"/>
            </w:pPr>
            <w:r>
              <w:t>1.0</w:t>
            </w:r>
          </w:p>
        </w:tc>
        <w:tc>
          <w:tcPr>
            <w:tcW w:w="2297" w:type="dxa"/>
          </w:tcPr>
          <w:p w14:paraId="2C06C1F7" w14:textId="3F46B5E5" w:rsidR="00E32748" w:rsidRDefault="00E32748" w:rsidP="00E32748">
            <w:pPr>
              <w:pStyle w:val="Tablecontent"/>
            </w:pPr>
            <w:r>
              <w:t>2002</w:t>
            </w:r>
          </w:p>
        </w:tc>
        <w:tc>
          <w:tcPr>
            <w:tcW w:w="2835" w:type="dxa"/>
          </w:tcPr>
          <w:p w14:paraId="1A4BE944" w14:textId="6A8283EF" w:rsidR="00E32748" w:rsidRDefault="00E32748" w:rsidP="00E32748">
            <w:pPr>
              <w:pStyle w:val="Tablecontent"/>
            </w:pPr>
          </w:p>
        </w:tc>
        <w:tc>
          <w:tcPr>
            <w:tcW w:w="3361" w:type="dxa"/>
          </w:tcPr>
          <w:p w14:paraId="6D408295" w14:textId="16BCDD89" w:rsidR="00E32748" w:rsidRDefault="00E32748" w:rsidP="00E32748">
            <w:pPr>
              <w:pStyle w:val="Tablecontent"/>
            </w:pPr>
            <w:r>
              <w:t xml:space="preserve">Based on </w:t>
            </w:r>
            <w:r w:rsidRPr="00BE4743">
              <w:t>Family members as Paid Carers Briefing Paper 26/97</w:t>
            </w:r>
          </w:p>
        </w:tc>
      </w:tr>
      <w:tr w:rsidR="00E32748" w14:paraId="168B54E1" w14:textId="77777777" w:rsidTr="00E32748">
        <w:trPr>
          <w:trHeight w:val="567"/>
        </w:trPr>
        <w:tc>
          <w:tcPr>
            <w:tcW w:w="1100" w:type="dxa"/>
          </w:tcPr>
          <w:p w14:paraId="671EE8CB" w14:textId="668B8990" w:rsidR="00E32748" w:rsidRDefault="00E32748" w:rsidP="00E32748">
            <w:pPr>
              <w:pStyle w:val="Tablecontent"/>
            </w:pPr>
            <w:r>
              <w:t>2</w:t>
            </w:r>
            <w:r w:rsidRPr="003812EE">
              <w:t>.0</w:t>
            </w:r>
          </w:p>
        </w:tc>
        <w:tc>
          <w:tcPr>
            <w:tcW w:w="2297" w:type="dxa"/>
          </w:tcPr>
          <w:p w14:paraId="27D5A736" w14:textId="12294D61" w:rsidR="00E32748" w:rsidRDefault="00E32748" w:rsidP="00E32748">
            <w:pPr>
              <w:pStyle w:val="Tablecontent"/>
            </w:pPr>
            <w:r w:rsidRPr="003812EE">
              <w:t xml:space="preserve">1 </w:t>
            </w:r>
            <w:r>
              <w:t>February</w:t>
            </w:r>
            <w:r w:rsidRPr="003812EE">
              <w:t xml:space="preserve"> 201</w:t>
            </w:r>
            <w:r>
              <w:t>2</w:t>
            </w:r>
          </w:p>
        </w:tc>
        <w:tc>
          <w:tcPr>
            <w:tcW w:w="2835" w:type="dxa"/>
          </w:tcPr>
          <w:p w14:paraId="4A7C98EF" w14:textId="10DC2F58" w:rsidR="00E32748" w:rsidRDefault="00173201" w:rsidP="00E32748">
            <w:pPr>
              <w:pStyle w:val="Tablecontent"/>
            </w:pPr>
            <w:r>
              <w:t>Scheme Policy &amp; Program Transition Manager</w:t>
            </w:r>
          </w:p>
        </w:tc>
        <w:tc>
          <w:tcPr>
            <w:tcW w:w="3361" w:type="dxa"/>
          </w:tcPr>
          <w:p w14:paraId="2903EC41" w14:textId="480A051D" w:rsidR="00E32748" w:rsidRDefault="00E32748" w:rsidP="00E32748">
            <w:pPr>
              <w:pStyle w:val="Tablecontent"/>
            </w:pPr>
            <w:r>
              <w:t>Periodic r</w:t>
            </w:r>
            <w:r w:rsidRPr="003812EE">
              <w:t>eview</w:t>
            </w:r>
            <w:r>
              <w:t xml:space="preserve"> following consultation with internal and external stakeholders</w:t>
            </w:r>
          </w:p>
        </w:tc>
      </w:tr>
      <w:tr w:rsidR="00E32748" w14:paraId="3B4F4021" w14:textId="77777777" w:rsidTr="00E32748">
        <w:trPr>
          <w:trHeight w:val="567"/>
        </w:trPr>
        <w:tc>
          <w:tcPr>
            <w:tcW w:w="1100" w:type="dxa"/>
          </w:tcPr>
          <w:p w14:paraId="719E4ED4" w14:textId="437308C5" w:rsidR="00E32748" w:rsidRDefault="00E32748" w:rsidP="00E32748">
            <w:pPr>
              <w:pStyle w:val="Tablecontent"/>
            </w:pPr>
            <w:r>
              <w:t>3</w:t>
            </w:r>
            <w:r w:rsidRPr="003812EE">
              <w:t>.0</w:t>
            </w:r>
          </w:p>
        </w:tc>
        <w:tc>
          <w:tcPr>
            <w:tcW w:w="2297" w:type="dxa"/>
          </w:tcPr>
          <w:p w14:paraId="6142FE98" w14:textId="2F24423D" w:rsidR="00E32748" w:rsidRDefault="00E32748" w:rsidP="00E32748">
            <w:pPr>
              <w:pStyle w:val="Tablecontent"/>
            </w:pPr>
            <w:r>
              <w:t>16 August 2017</w:t>
            </w:r>
          </w:p>
        </w:tc>
        <w:tc>
          <w:tcPr>
            <w:tcW w:w="2835" w:type="dxa"/>
          </w:tcPr>
          <w:p w14:paraId="622DF67E" w14:textId="1545FAA6" w:rsidR="00E32748" w:rsidRDefault="00173201" w:rsidP="00E32748">
            <w:pPr>
              <w:pStyle w:val="BodyText"/>
              <w:spacing w:line="276" w:lineRule="auto"/>
            </w:pPr>
            <w:r>
              <w:t>Scheme Policy &amp; Program Transition Manager</w:t>
            </w:r>
          </w:p>
        </w:tc>
        <w:tc>
          <w:tcPr>
            <w:tcW w:w="3361" w:type="dxa"/>
          </w:tcPr>
          <w:p w14:paraId="1856217C" w14:textId="67465906" w:rsidR="00E32748" w:rsidRDefault="00E32748" w:rsidP="00E32748">
            <w:pPr>
              <w:pStyle w:val="Tablecontent"/>
            </w:pPr>
            <w:r>
              <w:t>Periodic</w:t>
            </w:r>
            <w:r w:rsidRPr="003812EE">
              <w:t xml:space="preserve"> review</w:t>
            </w:r>
            <w:r>
              <w:t xml:space="preserve"> to clarify established position and align with the National Disability Insurance Scheme</w:t>
            </w:r>
          </w:p>
        </w:tc>
      </w:tr>
      <w:tr w:rsidR="00E32748" w14:paraId="6B353BDA" w14:textId="77777777" w:rsidTr="00E32748">
        <w:trPr>
          <w:trHeight w:val="567"/>
        </w:trPr>
        <w:tc>
          <w:tcPr>
            <w:tcW w:w="1100" w:type="dxa"/>
          </w:tcPr>
          <w:p w14:paraId="701F33C4" w14:textId="32BFD30B" w:rsidR="00E32748" w:rsidRDefault="00173201" w:rsidP="00E32748">
            <w:pPr>
              <w:pStyle w:val="Tablecontent"/>
            </w:pPr>
            <w:r>
              <w:t>3.1</w:t>
            </w:r>
          </w:p>
        </w:tc>
        <w:tc>
          <w:tcPr>
            <w:tcW w:w="2297" w:type="dxa"/>
          </w:tcPr>
          <w:p w14:paraId="7811D4CB" w14:textId="669C1BFE" w:rsidR="00E32748" w:rsidRDefault="00173201" w:rsidP="00E32748">
            <w:pPr>
              <w:pStyle w:val="Tablecontent"/>
            </w:pPr>
            <w:r>
              <w:t>22 October 2020</w:t>
            </w:r>
          </w:p>
        </w:tc>
        <w:tc>
          <w:tcPr>
            <w:tcW w:w="2835" w:type="dxa"/>
          </w:tcPr>
          <w:p w14:paraId="5F1D73D8" w14:textId="78BCA1FD" w:rsidR="00E32748" w:rsidRDefault="00173201" w:rsidP="00E32748">
            <w:pPr>
              <w:pStyle w:val="BodyText"/>
              <w:spacing w:line="276" w:lineRule="auto"/>
            </w:pPr>
            <w:r>
              <w:t>Program Support, State-wide Services, Community Services Division</w:t>
            </w:r>
          </w:p>
        </w:tc>
        <w:tc>
          <w:tcPr>
            <w:tcW w:w="3361" w:type="dxa"/>
          </w:tcPr>
          <w:p w14:paraId="07F2084E" w14:textId="2A55811F" w:rsidR="00E32748" w:rsidRDefault="00173201" w:rsidP="00E32748">
            <w:pPr>
              <w:pStyle w:val="Tablecontent"/>
            </w:pPr>
            <w:r>
              <w:t>Review by 22/10/2020</w:t>
            </w:r>
          </w:p>
        </w:tc>
      </w:tr>
      <w:tr w:rsidR="00E32748" w14:paraId="32B96DFA" w14:textId="77777777" w:rsidTr="00E32748">
        <w:trPr>
          <w:trHeight w:val="567"/>
        </w:trPr>
        <w:tc>
          <w:tcPr>
            <w:tcW w:w="1100" w:type="dxa"/>
          </w:tcPr>
          <w:p w14:paraId="4797FBE2" w14:textId="18999655" w:rsidR="00E32748" w:rsidRDefault="00E32748" w:rsidP="00E32748">
            <w:pPr>
              <w:pStyle w:val="Tablecontent"/>
            </w:pPr>
          </w:p>
        </w:tc>
        <w:tc>
          <w:tcPr>
            <w:tcW w:w="2297" w:type="dxa"/>
          </w:tcPr>
          <w:p w14:paraId="2CA6DDF3" w14:textId="168C1F4D" w:rsidR="00E32748" w:rsidRDefault="00E32748" w:rsidP="00E32748">
            <w:pPr>
              <w:pStyle w:val="Tablecontent"/>
            </w:pPr>
          </w:p>
        </w:tc>
        <w:tc>
          <w:tcPr>
            <w:tcW w:w="2835" w:type="dxa"/>
          </w:tcPr>
          <w:p w14:paraId="189D8CBF" w14:textId="7C20EF60" w:rsidR="00E32748" w:rsidRDefault="00E32748" w:rsidP="00E32748">
            <w:pPr>
              <w:pStyle w:val="BodyText"/>
              <w:spacing w:line="276" w:lineRule="auto"/>
            </w:pPr>
          </w:p>
        </w:tc>
        <w:tc>
          <w:tcPr>
            <w:tcW w:w="3361" w:type="dxa"/>
          </w:tcPr>
          <w:p w14:paraId="6F2D2A37" w14:textId="2228390A" w:rsidR="00E32748" w:rsidRDefault="00E32748" w:rsidP="00E32748">
            <w:pPr>
              <w:pStyle w:val="Tablecontent"/>
            </w:pPr>
          </w:p>
        </w:tc>
      </w:tr>
    </w:tbl>
    <w:p w14:paraId="42986038" w14:textId="77777777" w:rsidR="00347F32" w:rsidRDefault="00347F32" w:rsidP="00347F32">
      <w:pPr>
        <w:pStyle w:val="BodyText"/>
      </w:pPr>
    </w:p>
    <w:p w14:paraId="7F2FBD83" w14:textId="77777777" w:rsidR="00347F32" w:rsidRPr="00240EE5" w:rsidRDefault="00347F32" w:rsidP="00347F32"/>
    <w:p w14:paraId="0ED8703C" w14:textId="77777777" w:rsidR="00BB720A" w:rsidRPr="00347F32" w:rsidRDefault="00BB720A" w:rsidP="00347F32"/>
    <w:bookmarkEnd w:id="1"/>
    <w:bookmarkEnd w:id="2"/>
    <w:bookmarkEnd w:id="3"/>
    <w:sectPr w:rsidR="00BB720A" w:rsidRPr="00347F32" w:rsidSect="00DE14F6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18" w:right="1134" w:bottom="1134" w:left="1134" w:header="0" w:footer="397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1AEB" w14:textId="77777777" w:rsidR="008D2387" w:rsidRDefault="008D2387" w:rsidP="00D41211">
      <w:r>
        <w:separator/>
      </w:r>
    </w:p>
  </w:endnote>
  <w:endnote w:type="continuationSeparator" w:id="0">
    <w:p w14:paraId="5EECB625" w14:textId="77777777" w:rsidR="008D2387" w:rsidRDefault="008D2387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DE6A" w14:textId="7579BA36" w:rsidR="007F71DE" w:rsidRPr="00D065E5" w:rsidRDefault="007F71DE" w:rsidP="00CD0553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 w:rsidR="00347F32">
      <w:rPr>
        <w:noProof/>
      </w:rPr>
      <w:t>4</w:t>
    </w:r>
    <w:r w:rsidRPr="00066CCF">
      <w:fldChar w:fldCharType="end"/>
    </w:r>
    <w:r w:rsidRPr="00066CCF">
      <w:t xml:space="preserve"> </w:t>
    </w:r>
    <w:r w:rsidR="00EF1A9D" w:rsidRPr="00066CCF">
      <w:t xml:space="preserve">of </w:t>
    </w:r>
    <w:fldSimple w:instr=" NUMPAGES   \* MERGEFORMAT ">
      <w:r w:rsidR="00347F32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CDBE" w14:textId="708DE937" w:rsidR="00206816" w:rsidRPr="00206816" w:rsidRDefault="00206816" w:rsidP="00DE14F6">
    <w:pPr>
      <w:pStyle w:val="Footer"/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 w:rsidR="00347F32">
      <w:rPr>
        <w:noProof/>
      </w:rPr>
      <w:t>1</w:t>
    </w:r>
    <w:r w:rsidRPr="00066CCF">
      <w:fldChar w:fldCharType="end"/>
    </w:r>
    <w:r w:rsidRPr="00066CCF">
      <w:t xml:space="preserve"> of </w:t>
    </w:r>
    <w:fldSimple w:instr=" NUMPAGES   \* MERGEFORMAT ">
      <w:r w:rsidR="00347F32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B68D" w14:textId="77777777" w:rsidR="008D2387" w:rsidRDefault="008D2387" w:rsidP="00D41211">
      <w:r>
        <w:separator/>
      </w:r>
    </w:p>
  </w:footnote>
  <w:footnote w:type="continuationSeparator" w:id="0">
    <w:p w14:paraId="6F6BA8DD" w14:textId="77777777" w:rsidR="008D2387" w:rsidRDefault="008D2387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FA6C" w14:textId="5DEE6198" w:rsidR="00206816" w:rsidRPr="00E701D9" w:rsidRDefault="00A806FA" w:rsidP="0058370D">
    <w:pPr>
      <w:pStyle w:val="Header"/>
    </w:pPr>
    <w:r w:rsidRPr="00A806FA">
      <w:rPr>
        <w:rStyle w:val="Bold"/>
        <w:rFonts w:ascii="Arial" w:hAnsi="Arial" w:cs="Arial"/>
        <w:b w:val="0"/>
        <w:bCs w:val="0"/>
      </w:rPr>
      <w:t>Local Coordination Operational Policy</w:t>
    </w:r>
    <w:r>
      <w:rPr>
        <w:rStyle w:val="Bold"/>
        <w:rFonts w:ascii="Arial" w:hAnsi="Arial" w:cs="Arial"/>
        <w:b w:val="0"/>
        <w:bCs w:val="0"/>
      </w:rPr>
      <w:t xml:space="preserve"> </w:t>
    </w:r>
    <w:r w:rsidR="0058370D">
      <w:rPr>
        <w:rStyle w:val="Bold"/>
        <w:rFonts w:ascii="Arial" w:hAnsi="Arial" w:cs="Arial"/>
        <w:b w:val="0"/>
        <w:bCs w:val="0"/>
      </w:rPr>
      <w:t>–</w:t>
    </w:r>
    <w:r>
      <w:rPr>
        <w:rStyle w:val="Bold"/>
        <w:rFonts w:ascii="Arial" w:hAnsi="Arial" w:cs="Arial"/>
        <w:b w:val="0"/>
        <w:bCs w:val="0"/>
      </w:rPr>
      <w:t xml:space="preserve"> </w:t>
    </w:r>
    <w:r w:rsidR="0058370D">
      <w:rPr>
        <w:rStyle w:val="Bold"/>
        <w:rFonts w:ascii="Arial" w:hAnsi="Arial" w:cs="Arial"/>
        <w:b w:val="0"/>
        <w:bCs w:val="0"/>
      </w:rPr>
      <w:t>Family Members as Paid Support Workers</w:t>
    </w:r>
    <w:r w:rsidR="00B93321">
      <w:rPr>
        <w:rStyle w:val="Bold"/>
        <w:rFonts w:ascii="Arial" w:hAnsi="Arial" w:cs="Arial"/>
        <w:b w:val="0"/>
        <w:bCs w:val="0"/>
      </w:rPr>
      <w:pict w14:anchorId="6D0F4D0D">
        <v:rect id="_x0000_i1025" style="width:476.8pt;height:4.7pt" o:hrpct="990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25A1" w14:textId="77777777" w:rsidR="00206816" w:rsidRDefault="00542111" w:rsidP="006B535E">
    <w:pPr>
      <w:tabs>
        <w:tab w:val="left" w:pos="5949"/>
      </w:tabs>
      <w:spacing w:after="0"/>
      <w:ind w:left="-1134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0BED1F" wp14:editId="593B7160">
              <wp:simplePos x="0" y="0"/>
              <wp:positionH relativeFrom="column">
                <wp:posOffset>-60871</wp:posOffset>
              </wp:positionH>
              <wp:positionV relativeFrom="page">
                <wp:posOffset>1020726</wp:posOffset>
              </wp:positionV>
              <wp:extent cx="1169035" cy="43561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35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C7656" w14:textId="4AA32192" w:rsidR="00542111" w:rsidRPr="00542111" w:rsidRDefault="00542111">
                          <w:pPr>
                            <w:rPr>
                              <w:color w:val="FFFFFF" w:themeColor="background1"/>
                              <w:sz w:val="44"/>
                            </w:rPr>
                          </w:pPr>
                          <w:r w:rsidRPr="00542111">
                            <w:rPr>
                              <w:color w:val="FFFFFF" w:themeColor="background1"/>
                              <w:sz w:val="44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BE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8pt;margin-top:80.35pt;width:92.05pt;height:3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" filled="f" stroked="f">
              <v:textbox>
                <w:txbxContent>
                  <w:p w14:paraId="2CBC7656" w14:textId="4AA32192" w:rsidR="00542111" w:rsidRPr="00542111" w:rsidRDefault="00542111">
                    <w:pPr>
                      <w:rPr>
                        <w:color w:val="FFFFFF" w:themeColor="background1"/>
                        <w:sz w:val="44"/>
                      </w:rPr>
                    </w:pPr>
                    <w:r w:rsidRPr="00542111">
                      <w:rPr>
                        <w:color w:val="FFFFFF" w:themeColor="background1"/>
                        <w:sz w:val="44"/>
                      </w:rPr>
                      <w:t>Policy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57F50">
      <w:rPr>
        <w:noProof/>
        <w:lang w:eastAsia="en-AU"/>
      </w:rPr>
      <w:drawing>
        <wp:inline distT="0" distB="0" distL="0" distR="0" wp14:anchorId="6E9B4126" wp14:editId="551F4C3C">
          <wp:extent cx="7560000" cy="1440000"/>
          <wp:effectExtent l="0" t="0" r="3175" b="8255"/>
          <wp:docPr id="10" name="Picture 10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9D5993" w14:textId="77777777" w:rsidR="00DE14F6" w:rsidRDefault="00DE14F6" w:rsidP="00DE14F6">
    <w:pPr>
      <w:spacing w:after="0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66A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C10C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A26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168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EA0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70A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72E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BC2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4BC05590"/>
    <w:lvl w:ilvl="0" w:tplc="DDC6ABAC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1F937B0A"/>
    <w:multiLevelType w:val="multilevel"/>
    <w:tmpl w:val="F22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3A3511B"/>
    <w:multiLevelType w:val="hybridMultilevel"/>
    <w:tmpl w:val="73EED9A4"/>
    <w:lvl w:ilvl="0" w:tplc="C8AACF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0A2D6C"/>
    <w:multiLevelType w:val="hybridMultilevel"/>
    <w:tmpl w:val="99F28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F1770"/>
    <w:multiLevelType w:val="multilevel"/>
    <w:tmpl w:val="4A36685A"/>
    <w:lvl w:ilvl="0">
      <w:start w:val="1"/>
      <w:numFmt w:val="decimal"/>
      <w:lvlText w:val="%1"/>
      <w:lvlJc w:val="left"/>
      <w:pPr>
        <w:ind w:left="715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43B4D"/>
    <w:multiLevelType w:val="multilevel"/>
    <w:tmpl w:val="2EBC38C0"/>
    <w:lvl w:ilvl="0">
      <w:start w:val="1"/>
      <w:numFmt w:val="decimal"/>
      <w:pStyle w:val="ListParagraph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18" w:hanging="62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98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796479"/>
    <w:multiLevelType w:val="hybridMultilevel"/>
    <w:tmpl w:val="8D2AF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83D19"/>
    <w:multiLevelType w:val="hybridMultilevel"/>
    <w:tmpl w:val="88267F5E"/>
    <w:lvl w:ilvl="0" w:tplc="1832B956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B6A1C"/>
    <w:multiLevelType w:val="hybridMultilevel"/>
    <w:tmpl w:val="F574F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72165"/>
    <w:multiLevelType w:val="hybridMultilevel"/>
    <w:tmpl w:val="B0D465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DBF"/>
    <w:multiLevelType w:val="hybridMultilevel"/>
    <w:tmpl w:val="8016506C"/>
    <w:lvl w:ilvl="0" w:tplc="D80E2C26">
      <w:start w:val="1"/>
      <w:numFmt w:val="decimal"/>
      <w:pStyle w:val="ListNumb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30"/>
  </w:num>
  <w:num w:numId="5">
    <w:abstractNumId w:val="35"/>
  </w:num>
  <w:num w:numId="6">
    <w:abstractNumId w:val="11"/>
  </w:num>
  <w:num w:numId="7">
    <w:abstractNumId w:val="38"/>
  </w:num>
  <w:num w:numId="8">
    <w:abstractNumId w:val="28"/>
  </w:num>
  <w:num w:numId="9">
    <w:abstractNumId w:val="14"/>
  </w:num>
  <w:num w:numId="10">
    <w:abstractNumId w:val="24"/>
  </w:num>
  <w:num w:numId="11">
    <w:abstractNumId w:val="39"/>
  </w:num>
  <w:num w:numId="12">
    <w:abstractNumId w:val="15"/>
  </w:num>
  <w:num w:numId="13">
    <w:abstractNumId w:val="3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29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6"/>
  </w:num>
  <w:num w:numId="33">
    <w:abstractNumId w:val="40"/>
  </w:num>
  <w:num w:numId="34">
    <w:abstractNumId w:val="22"/>
  </w:num>
  <w:num w:numId="35">
    <w:abstractNumId w:val="37"/>
  </w:num>
  <w:num w:numId="36">
    <w:abstractNumId w:val="25"/>
  </w:num>
  <w:num w:numId="37">
    <w:abstractNumId w:val="18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20"/>
  </w:num>
  <w:num w:numId="43">
    <w:abstractNumId w:val="34"/>
  </w:num>
  <w:num w:numId="44">
    <w:abstractNumId w:val="33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removePersonalInformation/>
  <w:removeDateAndTim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255DE"/>
    <w:rsid w:val="00025F3F"/>
    <w:rsid w:val="000338B3"/>
    <w:rsid w:val="000342E2"/>
    <w:rsid w:val="00047DD6"/>
    <w:rsid w:val="00060292"/>
    <w:rsid w:val="00063F98"/>
    <w:rsid w:val="00066CCF"/>
    <w:rsid w:val="00075D15"/>
    <w:rsid w:val="00075F81"/>
    <w:rsid w:val="0008336F"/>
    <w:rsid w:val="00083942"/>
    <w:rsid w:val="000A161D"/>
    <w:rsid w:val="000B1741"/>
    <w:rsid w:val="000C45FC"/>
    <w:rsid w:val="000D2400"/>
    <w:rsid w:val="000D6383"/>
    <w:rsid w:val="000F7B17"/>
    <w:rsid w:val="0010445F"/>
    <w:rsid w:val="00111D6C"/>
    <w:rsid w:val="00116BBF"/>
    <w:rsid w:val="00117A65"/>
    <w:rsid w:val="001221FC"/>
    <w:rsid w:val="00123E91"/>
    <w:rsid w:val="00127199"/>
    <w:rsid w:val="00130FE2"/>
    <w:rsid w:val="0015261A"/>
    <w:rsid w:val="00167608"/>
    <w:rsid w:val="00167F21"/>
    <w:rsid w:val="00170CC9"/>
    <w:rsid w:val="00173201"/>
    <w:rsid w:val="001A3B37"/>
    <w:rsid w:val="001A5FFE"/>
    <w:rsid w:val="001A7E88"/>
    <w:rsid w:val="001B4C4E"/>
    <w:rsid w:val="001B7FC8"/>
    <w:rsid w:val="001E0E3B"/>
    <w:rsid w:val="001E0EF3"/>
    <w:rsid w:val="001E7BE4"/>
    <w:rsid w:val="001F447D"/>
    <w:rsid w:val="001F4640"/>
    <w:rsid w:val="002013C6"/>
    <w:rsid w:val="0020481B"/>
    <w:rsid w:val="00206816"/>
    <w:rsid w:val="00235FFE"/>
    <w:rsid w:val="00240916"/>
    <w:rsid w:val="00240EE5"/>
    <w:rsid w:val="002455F2"/>
    <w:rsid w:val="002463F4"/>
    <w:rsid w:val="0025755F"/>
    <w:rsid w:val="00257F50"/>
    <w:rsid w:val="00273975"/>
    <w:rsid w:val="0027419D"/>
    <w:rsid w:val="002747F8"/>
    <w:rsid w:val="00276A09"/>
    <w:rsid w:val="00276DC9"/>
    <w:rsid w:val="00277361"/>
    <w:rsid w:val="00280D8D"/>
    <w:rsid w:val="00281683"/>
    <w:rsid w:val="002A0BE3"/>
    <w:rsid w:val="002A70F8"/>
    <w:rsid w:val="002C6CB1"/>
    <w:rsid w:val="002D50F7"/>
    <w:rsid w:val="00306AFD"/>
    <w:rsid w:val="00314A45"/>
    <w:rsid w:val="00347F32"/>
    <w:rsid w:val="0035057D"/>
    <w:rsid w:val="00353B45"/>
    <w:rsid w:val="003657F2"/>
    <w:rsid w:val="00367FD9"/>
    <w:rsid w:val="00374E81"/>
    <w:rsid w:val="003775E4"/>
    <w:rsid w:val="0038190C"/>
    <w:rsid w:val="003A77CE"/>
    <w:rsid w:val="003B3C83"/>
    <w:rsid w:val="003C63A0"/>
    <w:rsid w:val="003D5381"/>
    <w:rsid w:val="003F238D"/>
    <w:rsid w:val="003F3D65"/>
    <w:rsid w:val="00401D09"/>
    <w:rsid w:val="0041092E"/>
    <w:rsid w:val="00410A26"/>
    <w:rsid w:val="004301ED"/>
    <w:rsid w:val="004348FF"/>
    <w:rsid w:val="00444F7A"/>
    <w:rsid w:val="00451D26"/>
    <w:rsid w:val="00465381"/>
    <w:rsid w:val="00473FC0"/>
    <w:rsid w:val="00476D68"/>
    <w:rsid w:val="00490E41"/>
    <w:rsid w:val="004935A2"/>
    <w:rsid w:val="00496F6B"/>
    <w:rsid w:val="004A3317"/>
    <w:rsid w:val="004A4094"/>
    <w:rsid w:val="004C2016"/>
    <w:rsid w:val="004C49FF"/>
    <w:rsid w:val="004D0771"/>
    <w:rsid w:val="004D546B"/>
    <w:rsid w:val="004F27B9"/>
    <w:rsid w:val="004F2E01"/>
    <w:rsid w:val="00530C64"/>
    <w:rsid w:val="0054188B"/>
    <w:rsid w:val="00542111"/>
    <w:rsid w:val="005463CC"/>
    <w:rsid w:val="00575F62"/>
    <w:rsid w:val="0058370D"/>
    <w:rsid w:val="005845AB"/>
    <w:rsid w:val="00584A89"/>
    <w:rsid w:val="005A4BB7"/>
    <w:rsid w:val="005B0C0E"/>
    <w:rsid w:val="005C0D43"/>
    <w:rsid w:val="005D4D30"/>
    <w:rsid w:val="005D65D3"/>
    <w:rsid w:val="005E6C72"/>
    <w:rsid w:val="005F46C1"/>
    <w:rsid w:val="00612F7B"/>
    <w:rsid w:val="00617DEA"/>
    <w:rsid w:val="00625DC2"/>
    <w:rsid w:val="006340A9"/>
    <w:rsid w:val="00653107"/>
    <w:rsid w:val="00667510"/>
    <w:rsid w:val="006709A3"/>
    <w:rsid w:val="00675E8A"/>
    <w:rsid w:val="00685C3E"/>
    <w:rsid w:val="006927B0"/>
    <w:rsid w:val="006A4A71"/>
    <w:rsid w:val="006B2471"/>
    <w:rsid w:val="006B535E"/>
    <w:rsid w:val="006C36C8"/>
    <w:rsid w:val="006D1F87"/>
    <w:rsid w:val="006D3B1F"/>
    <w:rsid w:val="006E30CC"/>
    <w:rsid w:val="006E708E"/>
    <w:rsid w:val="006F7711"/>
    <w:rsid w:val="00702E3C"/>
    <w:rsid w:val="00707CDD"/>
    <w:rsid w:val="00720FAE"/>
    <w:rsid w:val="0072647A"/>
    <w:rsid w:val="00732863"/>
    <w:rsid w:val="00751600"/>
    <w:rsid w:val="00756C54"/>
    <w:rsid w:val="00772C35"/>
    <w:rsid w:val="00787518"/>
    <w:rsid w:val="00791072"/>
    <w:rsid w:val="00793086"/>
    <w:rsid w:val="007B1C67"/>
    <w:rsid w:val="007B6F55"/>
    <w:rsid w:val="007D3AD2"/>
    <w:rsid w:val="007D72D5"/>
    <w:rsid w:val="007F322D"/>
    <w:rsid w:val="007F645B"/>
    <w:rsid w:val="007F71DE"/>
    <w:rsid w:val="008011EB"/>
    <w:rsid w:val="00805848"/>
    <w:rsid w:val="00814D66"/>
    <w:rsid w:val="00816AB3"/>
    <w:rsid w:val="0082097F"/>
    <w:rsid w:val="008248DB"/>
    <w:rsid w:val="008305A3"/>
    <w:rsid w:val="008444BC"/>
    <w:rsid w:val="00846339"/>
    <w:rsid w:val="00852E36"/>
    <w:rsid w:val="00856A5C"/>
    <w:rsid w:val="00860638"/>
    <w:rsid w:val="0086551B"/>
    <w:rsid w:val="00867A3D"/>
    <w:rsid w:val="008876B7"/>
    <w:rsid w:val="00887D9C"/>
    <w:rsid w:val="0089264E"/>
    <w:rsid w:val="008A32F0"/>
    <w:rsid w:val="008A67F3"/>
    <w:rsid w:val="008B18AC"/>
    <w:rsid w:val="008D1DE3"/>
    <w:rsid w:val="008D2060"/>
    <w:rsid w:val="008D2387"/>
    <w:rsid w:val="008E0253"/>
    <w:rsid w:val="008E04FB"/>
    <w:rsid w:val="008E0584"/>
    <w:rsid w:val="008E4A63"/>
    <w:rsid w:val="008E713B"/>
    <w:rsid w:val="009235D5"/>
    <w:rsid w:val="00930B0F"/>
    <w:rsid w:val="0094672B"/>
    <w:rsid w:val="00946B25"/>
    <w:rsid w:val="00947FB5"/>
    <w:rsid w:val="00957898"/>
    <w:rsid w:val="009675BB"/>
    <w:rsid w:val="00981199"/>
    <w:rsid w:val="00984EC9"/>
    <w:rsid w:val="009978E0"/>
    <w:rsid w:val="009A321C"/>
    <w:rsid w:val="009A4898"/>
    <w:rsid w:val="009A5AD2"/>
    <w:rsid w:val="009C77C4"/>
    <w:rsid w:val="009E29AD"/>
    <w:rsid w:val="00A00AE7"/>
    <w:rsid w:val="00A05BEE"/>
    <w:rsid w:val="00A12E5C"/>
    <w:rsid w:val="00A14E26"/>
    <w:rsid w:val="00A16919"/>
    <w:rsid w:val="00A2202B"/>
    <w:rsid w:val="00A24A9D"/>
    <w:rsid w:val="00A307F8"/>
    <w:rsid w:val="00A458CE"/>
    <w:rsid w:val="00A47B37"/>
    <w:rsid w:val="00A806FA"/>
    <w:rsid w:val="00A80FC5"/>
    <w:rsid w:val="00A920E2"/>
    <w:rsid w:val="00A92374"/>
    <w:rsid w:val="00A9421F"/>
    <w:rsid w:val="00AA09A5"/>
    <w:rsid w:val="00AA43E2"/>
    <w:rsid w:val="00AC5EF0"/>
    <w:rsid w:val="00AF6D7E"/>
    <w:rsid w:val="00B05729"/>
    <w:rsid w:val="00B05E21"/>
    <w:rsid w:val="00B07E38"/>
    <w:rsid w:val="00B21D92"/>
    <w:rsid w:val="00B344D5"/>
    <w:rsid w:val="00B40BF4"/>
    <w:rsid w:val="00B52143"/>
    <w:rsid w:val="00B547FE"/>
    <w:rsid w:val="00B606CB"/>
    <w:rsid w:val="00B62068"/>
    <w:rsid w:val="00B719E2"/>
    <w:rsid w:val="00B847D0"/>
    <w:rsid w:val="00B9230D"/>
    <w:rsid w:val="00B93321"/>
    <w:rsid w:val="00BA7203"/>
    <w:rsid w:val="00BA7A57"/>
    <w:rsid w:val="00BB0301"/>
    <w:rsid w:val="00BB4029"/>
    <w:rsid w:val="00BB5604"/>
    <w:rsid w:val="00BB720A"/>
    <w:rsid w:val="00BC77EF"/>
    <w:rsid w:val="00BD0D55"/>
    <w:rsid w:val="00BE6B0A"/>
    <w:rsid w:val="00BF2E7C"/>
    <w:rsid w:val="00BF55C7"/>
    <w:rsid w:val="00C021F3"/>
    <w:rsid w:val="00C05DE9"/>
    <w:rsid w:val="00C061FE"/>
    <w:rsid w:val="00C43173"/>
    <w:rsid w:val="00C61E5B"/>
    <w:rsid w:val="00C64B57"/>
    <w:rsid w:val="00C66F90"/>
    <w:rsid w:val="00C74C57"/>
    <w:rsid w:val="00C8678C"/>
    <w:rsid w:val="00CA0C2B"/>
    <w:rsid w:val="00CA36C2"/>
    <w:rsid w:val="00CB022B"/>
    <w:rsid w:val="00CB2133"/>
    <w:rsid w:val="00CB4A25"/>
    <w:rsid w:val="00CC58EF"/>
    <w:rsid w:val="00CD0553"/>
    <w:rsid w:val="00CD24F1"/>
    <w:rsid w:val="00CE01FB"/>
    <w:rsid w:val="00CF12E0"/>
    <w:rsid w:val="00D02DB6"/>
    <w:rsid w:val="00D065E5"/>
    <w:rsid w:val="00D116FC"/>
    <w:rsid w:val="00D41211"/>
    <w:rsid w:val="00D567EF"/>
    <w:rsid w:val="00D61F32"/>
    <w:rsid w:val="00D64FD2"/>
    <w:rsid w:val="00D7364B"/>
    <w:rsid w:val="00D82E5F"/>
    <w:rsid w:val="00D84F90"/>
    <w:rsid w:val="00D86C3C"/>
    <w:rsid w:val="00DC171A"/>
    <w:rsid w:val="00DD1E91"/>
    <w:rsid w:val="00DD715A"/>
    <w:rsid w:val="00DE0529"/>
    <w:rsid w:val="00DE14F6"/>
    <w:rsid w:val="00DF2A54"/>
    <w:rsid w:val="00DF3E9D"/>
    <w:rsid w:val="00E0075B"/>
    <w:rsid w:val="00E03756"/>
    <w:rsid w:val="00E13630"/>
    <w:rsid w:val="00E1725A"/>
    <w:rsid w:val="00E17381"/>
    <w:rsid w:val="00E30F5C"/>
    <w:rsid w:val="00E31418"/>
    <w:rsid w:val="00E32748"/>
    <w:rsid w:val="00E465C0"/>
    <w:rsid w:val="00E5020E"/>
    <w:rsid w:val="00E5558A"/>
    <w:rsid w:val="00E57D67"/>
    <w:rsid w:val="00E701D9"/>
    <w:rsid w:val="00E828A0"/>
    <w:rsid w:val="00E85102"/>
    <w:rsid w:val="00E96060"/>
    <w:rsid w:val="00E96F20"/>
    <w:rsid w:val="00EA04AD"/>
    <w:rsid w:val="00EA3AD0"/>
    <w:rsid w:val="00EA7FD7"/>
    <w:rsid w:val="00EB3123"/>
    <w:rsid w:val="00EB55B1"/>
    <w:rsid w:val="00EC2B8A"/>
    <w:rsid w:val="00ED1557"/>
    <w:rsid w:val="00ED482F"/>
    <w:rsid w:val="00ED4CB0"/>
    <w:rsid w:val="00EE4916"/>
    <w:rsid w:val="00EF1A9D"/>
    <w:rsid w:val="00EF24FF"/>
    <w:rsid w:val="00F003A7"/>
    <w:rsid w:val="00F00D7F"/>
    <w:rsid w:val="00F03866"/>
    <w:rsid w:val="00F129D2"/>
    <w:rsid w:val="00F13490"/>
    <w:rsid w:val="00F23285"/>
    <w:rsid w:val="00F27366"/>
    <w:rsid w:val="00F4073F"/>
    <w:rsid w:val="00F41E11"/>
    <w:rsid w:val="00F612A9"/>
    <w:rsid w:val="00F61EFA"/>
    <w:rsid w:val="00F77039"/>
    <w:rsid w:val="00FC0260"/>
    <w:rsid w:val="00FC0BBA"/>
    <w:rsid w:val="00FC2072"/>
    <w:rsid w:val="00FC5966"/>
    <w:rsid w:val="00FD0D5A"/>
    <w:rsid w:val="00FD29CC"/>
    <w:rsid w:val="00FE0B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75339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806FA"/>
    <w:pPr>
      <w:spacing w:after="120" w:line="288" w:lineRule="auto"/>
    </w:pPr>
  </w:style>
  <w:style w:type="paragraph" w:styleId="Heading1">
    <w:name w:val="heading 1"/>
    <w:basedOn w:val="nospace"/>
    <w:next w:val="BodyText"/>
    <w:autoRedefine/>
    <w:qFormat/>
    <w:rsid w:val="00816AB3"/>
    <w:pPr>
      <w:keepNext/>
      <w:spacing w:before="240" w:line="276" w:lineRule="auto"/>
      <w:outlineLvl w:val="0"/>
    </w:pPr>
    <w:rPr>
      <w:b/>
      <w:bCs/>
      <w:color w:val="2C5C86"/>
      <w:sz w:val="42"/>
      <w:szCs w:val="32"/>
    </w:rPr>
  </w:style>
  <w:style w:type="paragraph" w:styleId="Heading2">
    <w:name w:val="heading 2"/>
    <w:basedOn w:val="nospace"/>
    <w:next w:val="BodyText"/>
    <w:link w:val="Heading2Char"/>
    <w:autoRedefine/>
    <w:qFormat/>
    <w:rsid w:val="00816AB3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autoRedefine/>
    <w:qFormat/>
    <w:rsid w:val="00816AB3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autoRedefine/>
    <w:rsid w:val="00E96060"/>
    <w:pPr>
      <w:keepNext/>
      <w:numPr>
        <w:ilvl w:val="3"/>
        <w:numId w:val="25"/>
      </w:numPr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E96060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E96060"/>
    <w:pPr>
      <w:numPr>
        <w:ilvl w:val="5"/>
        <w:numId w:val="25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E96060"/>
    <w:pPr>
      <w:numPr>
        <w:ilvl w:val="6"/>
        <w:numId w:val="25"/>
      </w:num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E96060"/>
    <w:pPr>
      <w:numPr>
        <w:ilvl w:val="7"/>
        <w:numId w:val="25"/>
      </w:num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B21D92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B52143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C021F3"/>
    <w:pPr>
      <w:suppressAutoHyphens/>
      <w:autoSpaceDE w:val="0"/>
      <w:autoSpaceDN w:val="0"/>
      <w:adjustRightInd w:val="0"/>
      <w:spacing w:before="567" w:after="30"/>
      <w:textAlignment w:val="center"/>
    </w:pPr>
    <w:rPr>
      <w:rFonts w:cs="Arial"/>
      <w:color w:val="58595B" w:themeColor="accent6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021F3"/>
    <w:rPr>
      <w:rFonts w:cs="Arial"/>
      <w:color w:val="58595B" w:themeColor="accent6"/>
      <w:sz w:val="22"/>
      <w:szCs w:val="22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rsid w:val="00C021F3"/>
    <w:pPr>
      <w:tabs>
        <w:tab w:val="right" w:pos="9632"/>
      </w:tabs>
      <w:suppressAutoHyphens/>
      <w:autoSpaceDE w:val="0"/>
      <w:autoSpaceDN w:val="0"/>
      <w:adjustRightInd w:val="0"/>
      <w:spacing w:after="0"/>
      <w:ind w:right="-289"/>
      <w:jc w:val="right"/>
      <w:textAlignment w:val="center"/>
    </w:pPr>
    <w:rPr>
      <w:rFonts w:cs="Arial"/>
      <w:color w:val="58595B" w:themeColor="accent6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21F3"/>
    <w:rPr>
      <w:rFonts w:cs="Arial"/>
      <w:color w:val="58595B" w:themeColor="accent6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autoRedefine/>
    <w:qFormat/>
    <w:rsid w:val="00816AB3"/>
    <w:pPr>
      <w:spacing w:after="240" w:line="240" w:lineRule="auto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816AB3"/>
    <w:rPr>
      <w:rFonts w:cs="Arial"/>
      <w:lang w:val="en-GB"/>
    </w:rPr>
  </w:style>
  <w:style w:type="paragraph" w:customStyle="1" w:styleId="Bullet1">
    <w:name w:val="Bullet 1"/>
    <w:basedOn w:val="BodyText"/>
    <w:autoRedefine/>
    <w:qFormat/>
    <w:rsid w:val="00772C35"/>
    <w:pPr>
      <w:numPr>
        <w:numId w:val="6"/>
      </w:numPr>
      <w:contextualSpacing/>
    </w:pPr>
    <w:rPr>
      <w:lang w:val="en-AU"/>
    </w:rPr>
  </w:style>
  <w:style w:type="paragraph" w:customStyle="1" w:styleId="Bullet2">
    <w:name w:val="Bullet 2"/>
    <w:basedOn w:val="Normal"/>
    <w:next w:val="BodyText"/>
    <w:autoRedefine/>
    <w:qFormat/>
    <w:rsid w:val="00DE14F6"/>
    <w:pPr>
      <w:numPr>
        <w:numId w:val="8"/>
      </w:numPr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16AB3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autoRedefine/>
    <w:uiPriority w:val="39"/>
    <w:unhideWhenUsed/>
    <w:rsid w:val="00066CCF"/>
    <w:pPr>
      <w:keepLines/>
      <w:spacing w:before="0" w:after="240"/>
      <w:outlineLvl w:val="9"/>
    </w:pPr>
    <w:rPr>
      <w:rFonts w:eastAsiaTheme="majorEastAsia"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816AB3"/>
    <w:pPr>
      <w:spacing w:before="240" w:after="240" w:line="276" w:lineRule="auto"/>
      <w:outlineLvl w:val="0"/>
    </w:pPr>
    <w:rPr>
      <w:rFonts w:cs="Arial"/>
      <w:b/>
      <w:noProof/>
      <w:color w:val="403F47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816AB3"/>
    <w:rPr>
      <w:rFonts w:cs="Arial"/>
      <w:b/>
      <w:noProof/>
      <w:color w:val="403F47"/>
      <w:sz w:val="60"/>
      <w:szCs w:val="80"/>
      <w:lang w:eastAsia="en-AU"/>
    </w:rPr>
  </w:style>
  <w:style w:type="paragraph" w:styleId="TOC3">
    <w:name w:val="toc 3"/>
    <w:basedOn w:val="Normal"/>
    <w:next w:val="Normal"/>
    <w:autoRedefine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autoRedefine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autoRedefine/>
    <w:qFormat/>
    <w:rsid w:val="006B535E"/>
    <w:pPr>
      <w:numPr>
        <w:numId w:val="36"/>
      </w:numPr>
      <w:contextualSpacing/>
    </w:pPr>
  </w:style>
  <w:style w:type="paragraph" w:customStyle="1" w:styleId="Tableheaderhortizontal">
    <w:name w:val="Table header hortizontal"/>
    <w:basedOn w:val="Normal"/>
    <w:link w:val="TableheaderhortizontalChar"/>
    <w:autoRedefine/>
    <w:qFormat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erhortizontalChar">
    <w:name w:val="Table header hortizontal Char"/>
    <w:basedOn w:val="DefaultParagraphFont"/>
    <w:link w:val="Tableheaderhortizontal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autoRedefine/>
    <w:rsid w:val="00490E41"/>
    <w:pPr>
      <w:spacing w:before="400" w:after="0"/>
    </w:pPr>
    <w:rPr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490E41"/>
    <w:rPr>
      <w:rFonts w:cs="Arial"/>
      <w:b/>
      <w:noProof/>
      <w:color w:val="2C5C86"/>
      <w:sz w:val="52"/>
      <w:szCs w:val="80"/>
      <w:lang w:eastAsia="en-AU"/>
    </w:rPr>
  </w:style>
  <w:style w:type="paragraph" w:customStyle="1" w:styleId="Instruct">
    <w:name w:val="Instruct"/>
    <w:basedOn w:val="Normal"/>
    <w:link w:val="InstructChar"/>
    <w:autoRedefine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paragraph" w:customStyle="1" w:styleId="Tableheadervertical">
    <w:name w:val="Table header vertical"/>
    <w:basedOn w:val="Normal"/>
    <w:link w:val="TableheaderverticalChar"/>
    <w:qFormat/>
    <w:rsid w:val="00584A89"/>
    <w:pPr>
      <w:autoSpaceDE w:val="0"/>
      <w:autoSpaceDN w:val="0"/>
      <w:adjustRightInd w:val="0"/>
      <w:spacing w:before="60" w:after="60"/>
    </w:pPr>
    <w:rPr>
      <w:rFonts w:cs="Arial"/>
      <w:b/>
      <w:szCs w:val="20"/>
      <w:lang w:eastAsia="en-AU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character" w:customStyle="1" w:styleId="TableheaderverticalChar">
    <w:name w:val="Table header vertical Char"/>
    <w:basedOn w:val="DefaultParagraphFont"/>
    <w:link w:val="Tableheadervertical"/>
    <w:rsid w:val="00584A89"/>
    <w:rPr>
      <w:rFonts w:cs="Arial"/>
      <w:b/>
      <w:szCs w:val="20"/>
      <w:lang w:eastAsia="en-AU"/>
    </w:rPr>
  </w:style>
  <w:style w:type="paragraph" w:customStyle="1" w:styleId="Subheading">
    <w:name w:val="Sub heading"/>
    <w:basedOn w:val="Normal"/>
    <w:qFormat/>
    <w:rsid w:val="00BB4029"/>
    <w:rPr>
      <w:color w:val="000000" w:themeColor="text1"/>
      <w:sz w:val="34"/>
      <w:szCs w:val="36"/>
    </w:rPr>
  </w:style>
  <w:style w:type="paragraph" w:customStyle="1" w:styleId="TableCaption">
    <w:name w:val="Table Caption"/>
    <w:basedOn w:val="Caption"/>
    <w:link w:val="TableCaptionChar"/>
    <w:qFormat/>
    <w:rsid w:val="001A5FFE"/>
    <w:rPr>
      <w:color w:val="000000"/>
    </w:rPr>
  </w:style>
  <w:style w:type="paragraph" w:styleId="ListNumber">
    <w:name w:val="List Number"/>
    <w:basedOn w:val="ListParagraph"/>
    <w:autoRedefine/>
    <w:rsid w:val="00BB0301"/>
    <w:pPr>
      <w:widowControl w:val="0"/>
      <w:numPr>
        <w:numId w:val="33"/>
      </w:numPr>
      <w:tabs>
        <w:tab w:val="left" w:pos="397"/>
      </w:tabs>
      <w:suppressAutoHyphens/>
      <w:autoSpaceDE w:val="0"/>
      <w:autoSpaceDN w:val="0"/>
      <w:adjustRightInd w:val="0"/>
      <w:ind w:left="397" w:hanging="397"/>
      <w:textAlignment w:val="center"/>
    </w:pPr>
    <w:rPr>
      <w:rFonts w:eastAsiaTheme="minorEastAsia"/>
      <w:color w:val="000000"/>
      <w:lang w:eastAsia="ja-JP"/>
    </w:rPr>
  </w:style>
  <w:style w:type="character" w:customStyle="1" w:styleId="CaptionChar">
    <w:name w:val="Caption Char"/>
    <w:basedOn w:val="DefaultParagraphFont"/>
    <w:link w:val="Caption"/>
    <w:rsid w:val="00B21D92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1A5FFE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autoRedefine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paragraph" w:customStyle="1" w:styleId="HeaderLine">
    <w:name w:val="Header Line"/>
    <w:basedOn w:val="Normal"/>
    <w:link w:val="HeaderLineChar"/>
    <w:autoRedefine/>
    <w:rsid w:val="00C021F3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C021F3"/>
    <w:rPr>
      <w:rFonts w:cs="Arial"/>
      <w:color w:val="58595B" w:themeColor="accent6"/>
      <w:sz w:val="22"/>
      <w:szCs w:val="22"/>
      <w:lang w:val="en-GB"/>
    </w:rPr>
  </w:style>
  <w:style w:type="table" w:styleId="TableGridLight">
    <w:name w:val="Grid Table Light"/>
    <w:basedOn w:val="TableNormal"/>
    <w:uiPriority w:val="40"/>
    <w:rsid w:val="00257F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autoRedefine/>
    <w:uiPriority w:val="99"/>
    <w:qFormat/>
    <w:rsid w:val="00C021F3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ind w:left="227" w:right="227"/>
    </w:pPr>
    <w:rPr>
      <w:rFonts w:eastAsiaTheme="minorEastAsia" w:cstheme="minorBidi"/>
      <w:iCs/>
      <w:color w:val="3B7AA5"/>
      <w:szCs w:val="22"/>
    </w:rPr>
  </w:style>
  <w:style w:type="paragraph" w:customStyle="1" w:styleId="BodyText-nospacebelow">
    <w:name w:val="Body Text - no space below"/>
    <w:basedOn w:val="BodyText"/>
    <w:qFormat/>
    <w:locked/>
    <w:rsid w:val="00542111"/>
    <w:pPr>
      <w:spacing w:line="276" w:lineRule="auto"/>
    </w:pPr>
    <w:rPr>
      <w:rFonts w:eastAsiaTheme="minorHAnsi" w:cstheme="minorBidi"/>
      <w:szCs w:val="22"/>
      <w:lang w:val="en-AU"/>
    </w:rPr>
  </w:style>
  <w:style w:type="character" w:styleId="CommentReference">
    <w:name w:val="annotation reference"/>
    <w:basedOn w:val="DefaultParagraphFont"/>
    <w:semiHidden/>
    <w:unhideWhenUsed/>
    <w:rsid w:val="00BB72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7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7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20A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autoRedefine/>
    <w:qFormat/>
    <w:rsid w:val="00772C35"/>
    <w:pPr>
      <w:framePr w:hSpace="180" w:wrap="around" w:vAnchor="text" w:hAnchor="margin" w:x="26" w:y="108"/>
      <w:spacing w:before="60" w:after="60"/>
    </w:pPr>
    <w:rPr>
      <w:rFonts w:eastAsia="Times New Roman" w:cs="Arial"/>
      <w:b/>
      <w:bCs/>
      <w:lang w:val="en-US" w:eastAsia="en-AU"/>
    </w:rPr>
  </w:style>
  <w:style w:type="character" w:customStyle="1" w:styleId="TableHeadingChar">
    <w:name w:val="Table Heading Char"/>
    <w:basedOn w:val="DefaultParagraphFont"/>
    <w:link w:val="TableHeading"/>
    <w:rsid w:val="00772C35"/>
    <w:rPr>
      <w:rFonts w:eastAsia="Times New Roman" w:cs="Arial"/>
      <w:b/>
      <w:bCs/>
      <w:lang w:val="en-US" w:eastAsia="en-AU"/>
    </w:rPr>
  </w:style>
  <w:style w:type="table" w:customStyle="1" w:styleId="TableGridLight1">
    <w:name w:val="Table Grid Light1"/>
    <w:basedOn w:val="TableNormal"/>
    <w:next w:val="TableGridLight"/>
    <w:uiPriority w:val="40"/>
    <w:rsid w:val="00772C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CBodytext">
    <w:name w:val="DC Body text"/>
    <w:basedOn w:val="Normal"/>
    <w:qFormat/>
    <w:rsid w:val="00772C35"/>
    <w:pPr>
      <w:spacing w:after="240" w:line="240" w:lineRule="auto"/>
    </w:pPr>
    <w:rPr>
      <w:rFonts w:eastAsia="Times New Roman" w:cs="Arial"/>
      <w:color w:val="000000"/>
      <w:lang w:eastAsia="en-AU"/>
    </w:rPr>
  </w:style>
  <w:style w:type="paragraph" w:customStyle="1" w:styleId="TableContent0">
    <w:name w:val="Table Content"/>
    <w:basedOn w:val="Normal"/>
    <w:link w:val="TableContentChar0"/>
    <w:qFormat/>
    <w:rsid w:val="00772C35"/>
    <w:pPr>
      <w:spacing w:before="60" w:after="60"/>
    </w:pPr>
    <w:rPr>
      <w:rFonts w:cs="Arial"/>
      <w:color w:val="000000" w:themeColor="text1"/>
    </w:rPr>
  </w:style>
  <w:style w:type="character" w:customStyle="1" w:styleId="TableContentChar0">
    <w:name w:val="Table Content Char"/>
    <w:basedOn w:val="DefaultParagraphFont"/>
    <w:link w:val="TableContent0"/>
    <w:rsid w:val="00772C35"/>
    <w:rPr>
      <w:rFonts w:cs="Arial"/>
      <w:color w:val="000000" w:themeColor="text1"/>
    </w:rPr>
  </w:style>
  <w:style w:type="paragraph" w:customStyle="1" w:styleId="paragraph">
    <w:name w:val="paragraph"/>
    <w:basedOn w:val="Normal"/>
    <w:rsid w:val="00772C35"/>
    <w:pPr>
      <w:spacing w:after="0" w:line="240" w:lineRule="auto"/>
    </w:pPr>
    <w:rPr>
      <w:rFonts w:ascii="Times New Roman" w:eastAsia="Times New Roman" w:hAnsi="Times New Roman"/>
      <w:lang w:eastAsia="en-AU"/>
    </w:rPr>
  </w:style>
  <w:style w:type="character" w:customStyle="1" w:styleId="normaltextrun1">
    <w:name w:val="normaltextrun1"/>
    <w:basedOn w:val="DefaultParagraphFont"/>
    <w:rsid w:val="00772C35"/>
  </w:style>
  <w:style w:type="character" w:customStyle="1" w:styleId="eop">
    <w:name w:val="eop"/>
    <w:basedOn w:val="DefaultParagraphFont"/>
    <w:rsid w:val="00772C35"/>
  </w:style>
  <w:style w:type="character" w:styleId="UnresolvedMention">
    <w:name w:val="Unresolved Mention"/>
    <w:basedOn w:val="DefaultParagraphFont"/>
    <w:uiPriority w:val="99"/>
    <w:semiHidden/>
    <w:unhideWhenUsed/>
    <w:rsid w:val="00A806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0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683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1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7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3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360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gramsupport@communities.wa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gramsupport@communities.w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e278f-9f50-4af2-bc61-3ec198ebef6c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E297323B38D468FE0ADB0389C4927" ma:contentTypeVersion="2" ma:contentTypeDescription="Create a new document." ma:contentTypeScope="" ma:versionID="29c4e31d718a3d00ab1a3ccf88291593">
  <xsd:schema xmlns:xsd="http://www.w3.org/2001/XMLSchema" xmlns:xs="http://www.w3.org/2001/XMLSchema" xmlns:p="http://schemas.microsoft.com/office/2006/metadata/properties" xmlns:ns2="054c46ac-487c-4268-a8bc-eb6aa4d0d0d0" targetNamespace="http://schemas.microsoft.com/office/2006/metadata/properties" ma:root="true" ma:fieldsID="35332a592ab8bbe6c180c73cace63e04" ns2:_="">
    <xsd:import namespace="054c46ac-487c-4268-a8bc-eb6aa4d0d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c46ac-487c-4268-a8bc-eb6aa4d0d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FastMetadata xmlns="054c46ac-487c-4268-a8bc-eb6aa4d0d0d0" xsi:nil="true"/>
    <MediaServiceMetadata xmlns="054c46ac-487c-4268-a8bc-eb6aa4d0d0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8CF9-9B0E-4B7C-A935-95110A355E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7617009-8DA1-4CA1-B99D-6EEF1FAEE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c46ac-487c-4268-a8bc-eb6aa4d0d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0E9A3-7E9D-45CD-B2E2-037A4D7EBE6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054c46ac-487c-4268-a8bc-eb6aa4d0d0d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B469BB-4560-46E5-959D-D7411B31CD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24D24E-92B2-449B-A949-155FF442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6476</Characters>
  <Application>Microsoft Office Word</Application>
  <DocSecurity>2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Members as paid support workers</vt:lpstr>
    </vt:vector>
  </TitlesOfParts>
  <Manager/>
  <Company/>
  <LinksUpToDate>false</LinksUpToDate>
  <CharactersWithSpaces>7597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Members as paid support workers</dc:title>
  <dc:subject/>
  <dc:creator/>
  <cp:keywords>Policy Document</cp:keywords>
  <cp:lastModifiedBy/>
  <cp:revision>1</cp:revision>
  <dcterms:created xsi:type="dcterms:W3CDTF">2020-10-28T05:29:00Z</dcterms:created>
  <dcterms:modified xsi:type="dcterms:W3CDTF">2020-10-28T06:28:00Z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0x0101000F0E297323B38D468FE0ADB0389C4927</vt:lpwstr>
  </property>
  <property fmtid="{D5CDD505-2E9C-101B-9397-08002B2CF9AE}" pid="3" name="Order">
    <vt:r8>400</vt:r8>
  </property>
  <property fmtid="{D5CDD505-2E9C-101B-9397-08002B2CF9AE}" pid="4" name="ComplianceAssetId">
    <vt:lpwstr/>
  </property>
</Properties>
</file>