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6045" w14:textId="38E77BDF" w:rsidR="00347F32" w:rsidRDefault="00A806FA" w:rsidP="00A806FA">
      <w:pPr>
        <w:pStyle w:val="Title"/>
      </w:pPr>
      <w:bookmarkStart w:id="0" w:name="_Toc501711837"/>
      <w:bookmarkStart w:id="1" w:name="_Toc170270947"/>
      <w:bookmarkStart w:id="2" w:name="_Toc422125606"/>
      <w:bookmarkStart w:id="3" w:name="_Toc433278172"/>
      <w:r>
        <w:t xml:space="preserve">Local Coordination Operational </w:t>
      </w:r>
      <w:bookmarkStart w:id="4" w:name="_GoBack"/>
      <w:bookmarkEnd w:id="4"/>
      <w:r>
        <w:t xml:space="preserve">Policy </w:t>
      </w:r>
      <w:r w:rsidR="009D23F7">
        <w:t>–</w:t>
      </w:r>
      <w:r>
        <w:t xml:space="preserve"> </w:t>
      </w:r>
      <w:r w:rsidR="009D23F7">
        <w:t>Funded Supports in the Plan – Reasonable and Necessary</w:t>
      </w:r>
    </w:p>
    <w:p w14:paraId="29BFB39B" w14:textId="77777777" w:rsidR="00347F32" w:rsidRPr="00415AB6" w:rsidRDefault="00347F32" w:rsidP="00447387">
      <w:pPr>
        <w:pStyle w:val="Heading1"/>
        <w:rPr>
          <w:sz w:val="42"/>
          <w:szCs w:val="42"/>
        </w:rPr>
      </w:pPr>
      <w:r w:rsidRPr="00415AB6">
        <w:rPr>
          <w:sz w:val="42"/>
          <w:szCs w:val="42"/>
        </w:rPr>
        <w:t>P</w:t>
      </w:r>
      <w:bookmarkEnd w:id="0"/>
      <w:r w:rsidRPr="00415AB6">
        <w:rPr>
          <w:sz w:val="42"/>
          <w:szCs w:val="42"/>
        </w:rPr>
        <w:t>urpose</w:t>
      </w:r>
    </w:p>
    <w:p w14:paraId="4AA158E8" w14:textId="77777777" w:rsidR="0060370B" w:rsidRPr="0060370B" w:rsidRDefault="0060370B" w:rsidP="0060370B">
      <w:pPr>
        <w:pStyle w:val="BodyText"/>
      </w:pPr>
      <w:r w:rsidRPr="0060370B">
        <w:t>This policy outlines the criteria for supports that can be funded in a person’s Local Coordination plan.</w:t>
      </w:r>
    </w:p>
    <w:p w14:paraId="262AF991" w14:textId="26F0837D" w:rsidR="00347F32" w:rsidRPr="00415AB6" w:rsidRDefault="00347F32" w:rsidP="00447387">
      <w:pPr>
        <w:pStyle w:val="Heading1"/>
        <w:rPr>
          <w:sz w:val="42"/>
          <w:szCs w:val="42"/>
        </w:rPr>
      </w:pPr>
      <w:bookmarkStart w:id="5" w:name="_Toc501711844"/>
      <w:r w:rsidRPr="00415AB6">
        <w:rPr>
          <w:sz w:val="42"/>
          <w:szCs w:val="42"/>
        </w:rPr>
        <w:t>Scope</w:t>
      </w:r>
      <w:bookmarkEnd w:id="5"/>
    </w:p>
    <w:p w14:paraId="0C2A78F4" w14:textId="7BF1C52D" w:rsidR="00347F32" w:rsidRPr="00240EE5" w:rsidRDefault="00A806FA" w:rsidP="00347F32">
      <w:pPr>
        <w:pStyle w:val="BodyText"/>
        <w:rPr>
          <w:lang w:val="en-AU"/>
        </w:rPr>
      </w:pPr>
      <w:r>
        <w:rPr>
          <w:lang w:val="en-AU"/>
        </w:rPr>
        <w:t>This Policy applies to all Local Coordination areas and is applicable to people</w:t>
      </w:r>
      <w:r w:rsidRPr="00A806FA">
        <w:rPr>
          <w:lang w:val="en-AU"/>
        </w:rPr>
        <w:t xml:space="preserve"> with disability accessing Local Coordination </w:t>
      </w:r>
      <w:r>
        <w:rPr>
          <w:lang w:val="en-AU"/>
        </w:rPr>
        <w:t>support.</w:t>
      </w:r>
    </w:p>
    <w:p w14:paraId="566BEB46" w14:textId="5AF736C4" w:rsidR="0060370B" w:rsidRPr="00415AB6" w:rsidRDefault="0060370B" w:rsidP="00447387">
      <w:pPr>
        <w:pStyle w:val="Heading1"/>
        <w:rPr>
          <w:sz w:val="42"/>
          <w:szCs w:val="42"/>
        </w:rPr>
      </w:pPr>
      <w:r w:rsidRPr="00415AB6">
        <w:rPr>
          <w:sz w:val="42"/>
          <w:szCs w:val="42"/>
        </w:rPr>
        <w:t>Definition</w:t>
      </w:r>
    </w:p>
    <w:p w14:paraId="69C8DBC8" w14:textId="77777777" w:rsidR="0060370B" w:rsidRPr="0060370B" w:rsidRDefault="0060370B" w:rsidP="0060370B">
      <w:pPr>
        <w:spacing w:before="120" w:after="0" w:line="276" w:lineRule="auto"/>
        <w:rPr>
          <w:rFonts w:eastAsia="Calibri" w:cs="Arial"/>
          <w:b/>
        </w:rPr>
      </w:pPr>
      <w:r w:rsidRPr="0060370B">
        <w:rPr>
          <w:rFonts w:eastAsia="Calibri" w:cs="Arial"/>
          <w:b/>
        </w:rPr>
        <w:t>Reasonable and necessary supports</w:t>
      </w:r>
    </w:p>
    <w:p w14:paraId="59A47F77" w14:textId="77777777" w:rsidR="0060370B" w:rsidRPr="0060370B" w:rsidRDefault="0060370B" w:rsidP="0060370B">
      <w:pPr>
        <w:spacing w:after="0" w:line="276" w:lineRule="auto"/>
        <w:rPr>
          <w:rFonts w:eastAsia="Calibri" w:cs="Arial"/>
          <w:b/>
        </w:rPr>
      </w:pPr>
      <w:r w:rsidRPr="0060370B">
        <w:rPr>
          <w:rFonts w:eastAsia="Calibri" w:cs="Arial"/>
        </w:rPr>
        <w:t>Reasonable and necessary supports relate to the person’s disability and meet each of the following criteria:</w:t>
      </w:r>
    </w:p>
    <w:p w14:paraId="16BAE315" w14:textId="77777777" w:rsidR="0060370B" w:rsidRPr="0060370B" w:rsidRDefault="0060370B" w:rsidP="00447387">
      <w:pPr>
        <w:numPr>
          <w:ilvl w:val="0"/>
          <w:numId w:val="7"/>
        </w:numPr>
        <w:spacing w:after="200" w:line="276" w:lineRule="auto"/>
        <w:contextualSpacing/>
        <w:rPr>
          <w:rFonts w:eastAsia="Calibri" w:cs="Arial"/>
        </w:rPr>
      </w:pPr>
      <w:r w:rsidRPr="0060370B">
        <w:rPr>
          <w:rFonts w:eastAsia="Calibri" w:cs="Arial"/>
        </w:rPr>
        <w:t>The support will assist the person to pursue the goals and vision set out in the plan.</w:t>
      </w:r>
    </w:p>
    <w:p w14:paraId="1AA650DB" w14:textId="77777777" w:rsidR="0060370B" w:rsidRPr="0060370B" w:rsidRDefault="0060370B" w:rsidP="00447387">
      <w:pPr>
        <w:numPr>
          <w:ilvl w:val="0"/>
          <w:numId w:val="7"/>
        </w:numPr>
        <w:spacing w:after="0" w:line="276" w:lineRule="auto"/>
        <w:contextualSpacing/>
        <w:rPr>
          <w:rFonts w:eastAsia="Calibri" w:cs="Arial"/>
        </w:rPr>
      </w:pPr>
      <w:r w:rsidRPr="0060370B">
        <w:rPr>
          <w:rFonts w:eastAsia="Calibri" w:cs="Arial"/>
        </w:rPr>
        <w:t xml:space="preserve">The support will assist the person to undertake activities that facilitate their social and economic participation. </w:t>
      </w:r>
    </w:p>
    <w:p w14:paraId="7978AC2F" w14:textId="77777777" w:rsidR="0060370B" w:rsidRPr="0060370B" w:rsidRDefault="0060370B" w:rsidP="00447387">
      <w:pPr>
        <w:numPr>
          <w:ilvl w:val="0"/>
          <w:numId w:val="7"/>
        </w:numPr>
        <w:spacing w:after="0" w:line="276" w:lineRule="auto"/>
        <w:contextualSpacing/>
        <w:rPr>
          <w:rFonts w:eastAsia="Calibri" w:cs="Arial"/>
        </w:rPr>
      </w:pPr>
      <w:r w:rsidRPr="0060370B">
        <w:rPr>
          <w:rFonts w:eastAsia="Calibri" w:cs="Arial"/>
        </w:rPr>
        <w:t xml:space="preserve">The support represents value for money in that the costs of the support are reasonable, relative to both the benefits achieved and the cost of alternative support (see Appendix 1). </w:t>
      </w:r>
    </w:p>
    <w:p w14:paraId="257283FB" w14:textId="77777777" w:rsidR="0060370B" w:rsidRPr="0060370B" w:rsidRDefault="0060370B" w:rsidP="00447387">
      <w:pPr>
        <w:numPr>
          <w:ilvl w:val="0"/>
          <w:numId w:val="7"/>
        </w:numPr>
        <w:spacing w:after="0" w:line="276" w:lineRule="auto"/>
        <w:contextualSpacing/>
        <w:rPr>
          <w:rFonts w:eastAsia="Calibri" w:cs="Arial"/>
        </w:rPr>
      </w:pPr>
      <w:r w:rsidRPr="0060370B">
        <w:rPr>
          <w:rFonts w:eastAsia="Calibri" w:cs="Arial"/>
        </w:rPr>
        <w:t>The support will be, or is likely to be, effective and beneficial for the person, having regard to current good practice (see Appendix 1).</w:t>
      </w:r>
    </w:p>
    <w:p w14:paraId="353E063B" w14:textId="77777777" w:rsidR="0060370B" w:rsidRPr="0060370B" w:rsidRDefault="0060370B" w:rsidP="00447387">
      <w:pPr>
        <w:numPr>
          <w:ilvl w:val="0"/>
          <w:numId w:val="7"/>
        </w:numPr>
        <w:spacing w:after="0" w:line="276" w:lineRule="auto"/>
        <w:contextualSpacing/>
        <w:rPr>
          <w:rFonts w:eastAsia="Calibri" w:cs="Arial"/>
        </w:rPr>
      </w:pPr>
      <w:r w:rsidRPr="0060370B">
        <w:rPr>
          <w:rFonts w:eastAsia="Calibri" w:cs="Arial"/>
        </w:rPr>
        <w:t>The funding or provision of the support takes account of what it is reasonable to expect families, carers, informal networks and the community to provide (see Appendix 1).</w:t>
      </w:r>
    </w:p>
    <w:p w14:paraId="2781DB4E" w14:textId="4386FC9F" w:rsidR="0060370B" w:rsidRPr="0060370B" w:rsidRDefault="0060370B" w:rsidP="00447387">
      <w:pPr>
        <w:numPr>
          <w:ilvl w:val="0"/>
          <w:numId w:val="7"/>
        </w:numPr>
        <w:spacing w:after="0" w:line="276" w:lineRule="auto"/>
        <w:contextualSpacing/>
        <w:rPr>
          <w:rFonts w:eastAsia="Calibri" w:cs="Arial"/>
        </w:rPr>
      </w:pPr>
      <w:r w:rsidRPr="0060370B">
        <w:rPr>
          <w:rFonts w:eastAsia="Calibri" w:cs="Arial"/>
        </w:rPr>
        <w:t xml:space="preserve">The support is most appropriately funded or provided through Local </w:t>
      </w:r>
      <w:r w:rsidR="00845F67">
        <w:rPr>
          <w:rFonts w:eastAsia="Calibri" w:cs="Arial"/>
        </w:rPr>
        <w:t>Coordination</w:t>
      </w:r>
      <w:r w:rsidRPr="0060370B">
        <w:rPr>
          <w:rFonts w:eastAsia="Calibri" w:cs="Arial"/>
        </w:rPr>
        <w:t>, and is not more appropriately funded or provided through other service systems:</w:t>
      </w:r>
    </w:p>
    <w:p w14:paraId="3BC6F8F5" w14:textId="77777777" w:rsidR="0060370B" w:rsidRPr="0060370B" w:rsidRDefault="0060370B" w:rsidP="00447387">
      <w:pPr>
        <w:numPr>
          <w:ilvl w:val="0"/>
          <w:numId w:val="8"/>
        </w:numPr>
        <w:spacing w:after="0" w:line="276" w:lineRule="auto"/>
        <w:contextualSpacing/>
        <w:rPr>
          <w:rFonts w:eastAsia="Calibri" w:cs="Arial"/>
        </w:rPr>
      </w:pPr>
      <w:r w:rsidRPr="0060370B">
        <w:rPr>
          <w:rFonts w:eastAsia="Calibri" w:cs="Arial"/>
        </w:rPr>
        <w:t>as part of a universal service obligation (for example, accessible public transport)</w:t>
      </w:r>
    </w:p>
    <w:p w14:paraId="5B499CA1" w14:textId="77777777" w:rsidR="0060370B" w:rsidRPr="0060370B" w:rsidRDefault="0060370B" w:rsidP="00447387">
      <w:pPr>
        <w:numPr>
          <w:ilvl w:val="0"/>
          <w:numId w:val="8"/>
        </w:numPr>
        <w:spacing w:after="0" w:line="276" w:lineRule="auto"/>
        <w:contextualSpacing/>
        <w:rPr>
          <w:rFonts w:eastAsia="Calibri" w:cs="Arial"/>
        </w:rPr>
      </w:pPr>
      <w:r w:rsidRPr="0060370B">
        <w:rPr>
          <w:rFonts w:eastAsia="Calibri" w:cs="Arial"/>
        </w:rPr>
        <w:lastRenderedPageBreak/>
        <w:t xml:space="preserve">in accordance with reasonable adjustments required under a law dealing with discrimination </w:t>
      </w:r>
      <w:proofErr w:type="gramStart"/>
      <w:r w:rsidRPr="0060370B">
        <w:rPr>
          <w:rFonts w:eastAsia="Calibri" w:cs="Arial"/>
        </w:rPr>
        <w:t>on the basis of</w:t>
      </w:r>
      <w:proofErr w:type="gramEnd"/>
      <w:r w:rsidRPr="0060370B">
        <w:rPr>
          <w:rFonts w:eastAsia="Calibri" w:cs="Arial"/>
        </w:rPr>
        <w:t xml:space="preserve"> disability.</w:t>
      </w:r>
    </w:p>
    <w:p w14:paraId="4C82D567" w14:textId="00660251" w:rsidR="00347F32" w:rsidRPr="00240EE5" w:rsidRDefault="0060370B" w:rsidP="00347F32">
      <w:pPr>
        <w:pStyle w:val="Heading2"/>
        <w:rPr>
          <w:lang w:val="en-AU"/>
        </w:rPr>
      </w:pPr>
      <w:bookmarkStart w:id="6" w:name="_Toc501711838"/>
      <w:bookmarkStart w:id="7" w:name="_Hlk52531952"/>
      <w:r>
        <w:rPr>
          <w:lang w:val="en-AU"/>
        </w:rPr>
        <w:t>Principles</w:t>
      </w:r>
      <w:bookmarkEnd w:id="6"/>
    </w:p>
    <w:p w14:paraId="6C9EF85C" w14:textId="5F5559EB" w:rsidR="0060370B" w:rsidRPr="0060370B" w:rsidRDefault="0060370B" w:rsidP="0060370B">
      <w:pPr>
        <w:pStyle w:val="BodyText"/>
      </w:pPr>
      <w:bookmarkStart w:id="8" w:name="_Toc455143157"/>
      <w:bookmarkEnd w:id="7"/>
      <w:r w:rsidRPr="0060370B">
        <w:t>People with disability, their families and carers are in the best position to identify their own needs and goals, and to plan for their future.</w:t>
      </w:r>
    </w:p>
    <w:p w14:paraId="1C1A2363" w14:textId="711C1765" w:rsidR="0060370B" w:rsidRPr="0060370B" w:rsidRDefault="0060370B" w:rsidP="0060370B">
      <w:pPr>
        <w:pStyle w:val="BodyText"/>
      </w:pPr>
      <w:r w:rsidRPr="0060370B">
        <w:t>People with disability have the right to be able to determine their own best interests and make decisions that will affect their lives to the full extent of their capacity. People with disability will be supported to exercise choice and control in the selection, design and implementation of their supports and services.</w:t>
      </w:r>
    </w:p>
    <w:p w14:paraId="0806F03B" w14:textId="5DBA6850" w:rsidR="0060370B" w:rsidRPr="0060370B" w:rsidRDefault="0060370B" w:rsidP="0060370B">
      <w:pPr>
        <w:pStyle w:val="BodyText"/>
      </w:pPr>
      <w:r w:rsidRPr="0060370B">
        <w:t>The goals and strategies outlined in the plan reflect the uniqueness of the person and their circumstances. Planning will incorporate individualised strategies that encourage and prioritise the use of the person’s natural supports and community connections.</w:t>
      </w:r>
    </w:p>
    <w:p w14:paraId="1F6F41D9" w14:textId="4E68F53E" w:rsidR="0060370B" w:rsidRPr="0060370B" w:rsidRDefault="0060370B" w:rsidP="0060370B">
      <w:pPr>
        <w:pStyle w:val="BodyText"/>
        <w:rPr>
          <w:color w:val="808080"/>
        </w:rPr>
      </w:pPr>
      <w:r w:rsidRPr="0060370B">
        <w:t>Investment in the capacity of eligible people with disability aims to minimise lifetime support costs</w:t>
      </w:r>
      <w:r w:rsidRPr="00B46221">
        <w:t>.</w:t>
      </w:r>
      <w:bookmarkEnd w:id="8"/>
    </w:p>
    <w:p w14:paraId="61B52031" w14:textId="5E52FE38" w:rsidR="0060370B" w:rsidRDefault="0060370B" w:rsidP="0060370B">
      <w:pPr>
        <w:pStyle w:val="BodyText"/>
      </w:pPr>
      <w:r w:rsidRPr="0060370B">
        <w:t xml:space="preserve">Local </w:t>
      </w:r>
      <w:r w:rsidR="00845F67">
        <w:t>Coordination</w:t>
      </w:r>
      <w:r w:rsidRPr="0060370B">
        <w:t xml:space="preserve"> will fund supports in a person’s plan that are reasonable and necessary, and directly relate to the impact of the person’s disability.</w:t>
      </w:r>
    </w:p>
    <w:p w14:paraId="4F3B9D34" w14:textId="2C35FC79" w:rsidR="0060370B" w:rsidRPr="0060370B" w:rsidRDefault="0060370B" w:rsidP="0060370B">
      <w:pPr>
        <w:pStyle w:val="BodyText"/>
      </w:pPr>
      <w:r w:rsidRPr="0060370B">
        <w:t xml:space="preserve">Local </w:t>
      </w:r>
      <w:r w:rsidR="00845F67">
        <w:t>Coordination</w:t>
      </w:r>
      <w:r w:rsidRPr="0060370B">
        <w:t xml:space="preserve"> supports and funding will not replace mainstream supports and services. </w:t>
      </w:r>
    </w:p>
    <w:p w14:paraId="12368259" w14:textId="3660141B" w:rsidR="00A806FA" w:rsidRPr="00240EE5" w:rsidRDefault="0060370B" w:rsidP="00A806FA">
      <w:pPr>
        <w:pStyle w:val="Heading2"/>
        <w:rPr>
          <w:lang w:val="en-AU"/>
        </w:rPr>
      </w:pPr>
      <w:bookmarkStart w:id="9" w:name="_Hlk52532091"/>
      <w:r>
        <w:rPr>
          <w:lang w:val="en-AU"/>
        </w:rPr>
        <w:t>Introduction</w:t>
      </w:r>
    </w:p>
    <w:bookmarkEnd w:id="9"/>
    <w:p w14:paraId="0A8B321C" w14:textId="2088780A" w:rsidR="0060370B" w:rsidRPr="0060370B" w:rsidRDefault="0060370B" w:rsidP="0060370B">
      <w:pPr>
        <w:pStyle w:val="BodyText"/>
        <w:rPr>
          <w:rFonts w:eastAsia="Calibri"/>
        </w:rPr>
      </w:pPr>
      <w:r w:rsidRPr="0060370B">
        <w:t xml:space="preserve">In collaboration with a Local Coordinator, the person with disability will develop a plan based on his or her identified goals and the exploration of a range of strategies and options to achieve these goals. </w:t>
      </w:r>
      <w:r w:rsidRPr="0060370B">
        <w:rPr>
          <w:rFonts w:eastAsia="Calibri"/>
        </w:rPr>
        <w:t>This process may include people who are known and trusted by the person, in accordance with the person’s preferences and needs.</w:t>
      </w:r>
    </w:p>
    <w:p w14:paraId="4AB7ADC5" w14:textId="77777777" w:rsidR="0060370B" w:rsidRPr="0060370B" w:rsidRDefault="0060370B" w:rsidP="0060370B">
      <w:pPr>
        <w:pStyle w:val="BodyText"/>
      </w:pPr>
      <w:r w:rsidRPr="0060370B">
        <w:t xml:space="preserve">Some people may require little support in the planning process and their connection with a Local Coordinator may be minimal, while in other instances a person may want the Local Coordinator and other people more closely involved. </w:t>
      </w:r>
    </w:p>
    <w:p w14:paraId="1D39EC0F" w14:textId="64DE02A6" w:rsidR="0060370B" w:rsidRPr="0060370B" w:rsidRDefault="0060370B" w:rsidP="0060370B">
      <w:pPr>
        <w:pStyle w:val="BodyText"/>
      </w:pPr>
      <w:r w:rsidRPr="0060370B">
        <w:t>As part of the planning process, the Local Coordinator will undertake a support needs assessment to inform the disability</w:t>
      </w:r>
      <w:r w:rsidRPr="0060370B">
        <w:noBreakHyphen/>
        <w:t>related supports and services required to achieve the person’s goals in the plan.</w:t>
      </w:r>
    </w:p>
    <w:p w14:paraId="7088940B" w14:textId="50B6DD4D" w:rsidR="0060370B" w:rsidRPr="0060370B" w:rsidRDefault="0060370B" w:rsidP="0060370B">
      <w:pPr>
        <w:pStyle w:val="BodyText"/>
      </w:pPr>
      <w:r w:rsidRPr="0060370B">
        <w:t xml:space="preserve">The plan will reflect and acknowledge the importance of informal, natural supports already available to the person (such as family, friends and community connections), and use these wherever appropriate. Disability services and programs that are provided by other Government agencies and mainstream supports are also utilised wherever </w:t>
      </w:r>
      <w:proofErr w:type="gramStart"/>
      <w:r w:rsidR="00B46221" w:rsidRPr="0060370B">
        <w:t>possible</w:t>
      </w:r>
      <w:r w:rsidR="00B46221">
        <w:t>,</w:t>
      </w:r>
      <w:r w:rsidR="00B46221" w:rsidRPr="0060370B">
        <w:t xml:space="preserve"> and</w:t>
      </w:r>
      <w:proofErr w:type="gramEnd"/>
      <w:r w:rsidRPr="0060370B">
        <w:t xml:space="preserve"> are incorporated in a person’s plan. Funded supports will not duplicate or replace informal supports.</w:t>
      </w:r>
    </w:p>
    <w:p w14:paraId="37C1C154" w14:textId="77777777" w:rsidR="0060370B" w:rsidRPr="0060370B" w:rsidRDefault="0060370B" w:rsidP="0060370B">
      <w:pPr>
        <w:pStyle w:val="BodyText"/>
      </w:pPr>
      <w:r w:rsidRPr="0060370B">
        <w:t>When there are changes in the person’s life and/or the disability provider, access to reasonable and necessary supports will continue to be provided. These supports will</w:t>
      </w:r>
      <w:r w:rsidRPr="0060370B" w:rsidDel="00A56C89">
        <w:t xml:space="preserve"> </w:t>
      </w:r>
      <w:r w:rsidRPr="0060370B">
        <w:t xml:space="preserve">facilitate achievement of similar outcomes to the supports in place prior to the change. </w:t>
      </w:r>
    </w:p>
    <w:p w14:paraId="09CCA24C" w14:textId="42A50AC1" w:rsidR="0060370B" w:rsidRPr="0060370B" w:rsidRDefault="0060370B" w:rsidP="0060370B">
      <w:pPr>
        <w:pStyle w:val="BodyText"/>
      </w:pPr>
      <w:r w:rsidRPr="0060370B">
        <w:lastRenderedPageBreak/>
        <w:t xml:space="preserve">In exceptional circumstances, approval may be given to fund supports and services to ensure continuity of </w:t>
      </w:r>
      <w:r w:rsidR="00845F67">
        <w:t>support</w:t>
      </w:r>
      <w:r w:rsidRPr="0060370B">
        <w:t>. Where continuity of support is outside the criteria outlined below, out-of-policy decisions will require approval by the</w:t>
      </w:r>
      <w:r w:rsidR="002C49A8">
        <w:t xml:space="preserve"> Executive Director, </w:t>
      </w:r>
      <w:r w:rsidR="00845F67">
        <w:t xml:space="preserve">State-wide Services, </w:t>
      </w:r>
      <w:r w:rsidR="002C49A8">
        <w:t>Community Services</w:t>
      </w:r>
      <w:r w:rsidR="00845F67">
        <w:t xml:space="preserve"> Division</w:t>
      </w:r>
      <w:r w:rsidR="002C49A8">
        <w:t>.</w:t>
      </w:r>
      <w:r w:rsidRPr="0060370B">
        <w:t xml:space="preserve"> </w:t>
      </w:r>
    </w:p>
    <w:p w14:paraId="29E44624" w14:textId="77777777" w:rsidR="0060370B" w:rsidRPr="0060370B" w:rsidRDefault="0060370B" w:rsidP="0060370B">
      <w:pPr>
        <w:pStyle w:val="BodyText"/>
      </w:pPr>
      <w:r w:rsidRPr="0060370B">
        <w:t xml:space="preserve">The plan will be considered for endorsement by the Local Coordinator. Where funded supports are included, the plan must be approved in accordance with the Approval of Individual Funding Delegation Framework. </w:t>
      </w:r>
    </w:p>
    <w:p w14:paraId="477E1820" w14:textId="07E4381B" w:rsidR="0060370B" w:rsidRPr="0060370B" w:rsidRDefault="0060370B" w:rsidP="0060370B">
      <w:pPr>
        <w:pStyle w:val="BodyText"/>
      </w:pPr>
      <w:r w:rsidRPr="0060370B">
        <w:t xml:space="preserve">In endorsing each plan, the Local Coordinator will take into consideration the planning principles, relevant policies and the need to ensure value for money. The Local Coordinator will also consider any funding of reasonable and necessary supports in a plan directly with reference to the relevant Support Clusters and Price Framework and the </w:t>
      </w:r>
      <w:r w:rsidR="00845F67">
        <w:t xml:space="preserve">Local Coordination Policy - </w:t>
      </w:r>
      <w:r w:rsidRPr="0060370B">
        <w:t>Prioritisation of Funding.</w:t>
      </w:r>
    </w:p>
    <w:p w14:paraId="33287419" w14:textId="76EAB909" w:rsidR="0060370B" w:rsidRPr="0060370B" w:rsidRDefault="0060370B" w:rsidP="0060370B">
      <w:pPr>
        <w:pStyle w:val="BodyText"/>
      </w:pPr>
      <w:r w:rsidRPr="0060370B">
        <w:t xml:space="preserve">The plan will be reviewed at least once every 12 months to determine whether the plan assisted the person to achieve their plan goals. The review is undertaken with the person and any other people they wish to include or an otherwise identified person who may have relevant information (see Local </w:t>
      </w:r>
      <w:r w:rsidR="00845F67">
        <w:t>Coordination</w:t>
      </w:r>
      <w:r w:rsidRPr="0060370B">
        <w:t xml:space="preserve"> Operation</w:t>
      </w:r>
      <w:r w:rsidR="00845F67">
        <w:t>al</w:t>
      </w:r>
      <w:r w:rsidRPr="0060370B">
        <w:t xml:space="preserve"> Policy – Review of Plans).</w:t>
      </w:r>
    </w:p>
    <w:p w14:paraId="6ED50AD5" w14:textId="77348DDE" w:rsidR="00A806FA" w:rsidRDefault="002758E6" w:rsidP="00A806FA">
      <w:pPr>
        <w:pStyle w:val="Heading2"/>
      </w:pPr>
      <w:bookmarkStart w:id="10" w:name="_Hlk52532228"/>
      <w:bookmarkStart w:id="11" w:name="_Hlk52532245"/>
      <w:r>
        <w:t xml:space="preserve">The </w:t>
      </w:r>
      <w:bookmarkStart w:id="12" w:name="_Hlk53661161"/>
      <w:r>
        <w:t>funding</w:t>
      </w:r>
      <w:bookmarkEnd w:id="12"/>
      <w:r>
        <w:t xml:space="preserve"> decision</w:t>
      </w:r>
      <w:bookmarkEnd w:id="10"/>
    </w:p>
    <w:bookmarkEnd w:id="11"/>
    <w:p w14:paraId="397E3FE4" w14:textId="77777777" w:rsidR="002758E6" w:rsidRPr="002758E6" w:rsidRDefault="002758E6" w:rsidP="002758E6">
      <w:pPr>
        <w:spacing w:after="0" w:line="276" w:lineRule="auto"/>
        <w:contextualSpacing/>
        <w:rPr>
          <w:rFonts w:eastAsia="Calibri" w:cs="Arial"/>
        </w:rPr>
      </w:pPr>
      <w:r w:rsidRPr="002758E6">
        <w:rPr>
          <w:rFonts w:eastAsia="Calibri" w:cs="Arial"/>
        </w:rPr>
        <w:t>In deciding the supports to be funded under the plan, consideration will be given to:</w:t>
      </w:r>
    </w:p>
    <w:p w14:paraId="3B65F2AF" w14:textId="77777777" w:rsidR="002758E6" w:rsidRPr="002758E6" w:rsidRDefault="002758E6" w:rsidP="00447387">
      <w:pPr>
        <w:numPr>
          <w:ilvl w:val="0"/>
          <w:numId w:val="9"/>
        </w:numPr>
        <w:spacing w:after="200" w:line="276" w:lineRule="auto"/>
        <w:ind w:left="850" w:hanging="357"/>
        <w:contextualSpacing/>
        <w:rPr>
          <w:rFonts w:eastAsia="Calibri" w:cs="Arial"/>
        </w:rPr>
      </w:pPr>
      <w:r w:rsidRPr="002758E6">
        <w:rPr>
          <w:rFonts w:eastAsia="Calibri" w:cs="Arial"/>
        </w:rPr>
        <w:t>the person and their current circumstances</w:t>
      </w:r>
    </w:p>
    <w:p w14:paraId="511BE9C8" w14:textId="77777777" w:rsidR="002758E6" w:rsidRPr="002758E6" w:rsidRDefault="002758E6" w:rsidP="00447387">
      <w:pPr>
        <w:numPr>
          <w:ilvl w:val="0"/>
          <w:numId w:val="9"/>
        </w:numPr>
        <w:spacing w:after="200" w:line="276" w:lineRule="auto"/>
        <w:ind w:left="851"/>
        <w:contextualSpacing/>
        <w:rPr>
          <w:rFonts w:eastAsia="Calibri" w:cs="Arial"/>
        </w:rPr>
      </w:pPr>
      <w:r w:rsidRPr="002758E6">
        <w:rPr>
          <w:rFonts w:eastAsia="Calibri" w:cs="Arial"/>
        </w:rPr>
        <w:t>the person’s support needs assessment</w:t>
      </w:r>
    </w:p>
    <w:p w14:paraId="36E47F10" w14:textId="77777777" w:rsidR="002758E6" w:rsidRPr="002758E6" w:rsidRDefault="002758E6" w:rsidP="00447387">
      <w:pPr>
        <w:numPr>
          <w:ilvl w:val="0"/>
          <w:numId w:val="9"/>
        </w:numPr>
        <w:spacing w:after="200" w:line="276" w:lineRule="auto"/>
        <w:ind w:left="851"/>
        <w:contextualSpacing/>
        <w:rPr>
          <w:rFonts w:eastAsia="Calibri" w:cs="Arial"/>
        </w:rPr>
      </w:pPr>
      <w:r w:rsidRPr="002758E6">
        <w:rPr>
          <w:rFonts w:eastAsia="Calibri" w:cs="Arial"/>
        </w:rPr>
        <w:t xml:space="preserve">how the strategies outlined in the plan contribute to the person’s identified goals </w:t>
      </w:r>
    </w:p>
    <w:p w14:paraId="76EB67BE" w14:textId="77777777" w:rsidR="002758E6" w:rsidRPr="002758E6" w:rsidRDefault="002758E6" w:rsidP="00447387">
      <w:pPr>
        <w:numPr>
          <w:ilvl w:val="0"/>
          <w:numId w:val="9"/>
        </w:numPr>
        <w:spacing w:after="200" w:line="276" w:lineRule="auto"/>
        <w:ind w:left="851"/>
        <w:contextualSpacing/>
        <w:rPr>
          <w:rFonts w:eastAsia="Calibri" w:cs="Arial"/>
        </w:rPr>
      </w:pPr>
      <w:r w:rsidRPr="002758E6">
        <w:rPr>
          <w:rFonts w:eastAsia="Calibri" w:cs="Arial"/>
        </w:rPr>
        <w:t>the supports that can be funded in the plan</w:t>
      </w:r>
    </w:p>
    <w:p w14:paraId="3FF7E98C" w14:textId="77777777" w:rsidR="002758E6" w:rsidRPr="002758E6" w:rsidRDefault="002758E6" w:rsidP="00447387">
      <w:pPr>
        <w:numPr>
          <w:ilvl w:val="0"/>
          <w:numId w:val="9"/>
        </w:numPr>
        <w:spacing w:after="200" w:line="276" w:lineRule="auto"/>
        <w:ind w:left="851"/>
        <w:contextualSpacing/>
        <w:rPr>
          <w:rFonts w:eastAsia="Calibri" w:cs="Arial"/>
        </w:rPr>
      </w:pPr>
      <w:r w:rsidRPr="002758E6">
        <w:rPr>
          <w:rFonts w:eastAsia="Calibri" w:cs="Arial"/>
        </w:rPr>
        <w:t>the supports that cannot be funded in the plan</w:t>
      </w:r>
    </w:p>
    <w:p w14:paraId="24C76DB6" w14:textId="77777777" w:rsidR="002758E6" w:rsidRPr="002758E6" w:rsidRDefault="002758E6" w:rsidP="00447387">
      <w:pPr>
        <w:numPr>
          <w:ilvl w:val="0"/>
          <w:numId w:val="9"/>
        </w:numPr>
        <w:spacing w:after="200" w:line="276" w:lineRule="auto"/>
        <w:ind w:left="851"/>
        <w:contextualSpacing/>
        <w:rPr>
          <w:rFonts w:eastAsia="Calibri" w:cs="Arial"/>
        </w:rPr>
      </w:pPr>
      <w:r w:rsidRPr="002758E6">
        <w:rPr>
          <w:rFonts w:eastAsia="Calibri" w:cs="Arial"/>
        </w:rPr>
        <w:t>plan tested against the Reference Package</w:t>
      </w:r>
    </w:p>
    <w:p w14:paraId="11C8AE65" w14:textId="77777777" w:rsidR="002758E6" w:rsidRPr="002758E6" w:rsidRDefault="002758E6" w:rsidP="00447387">
      <w:pPr>
        <w:numPr>
          <w:ilvl w:val="0"/>
          <w:numId w:val="9"/>
        </w:numPr>
        <w:spacing w:after="200" w:line="276" w:lineRule="auto"/>
        <w:ind w:left="851"/>
        <w:contextualSpacing/>
        <w:rPr>
          <w:rFonts w:eastAsia="Calibri" w:cs="Arial"/>
        </w:rPr>
      </w:pPr>
      <w:r w:rsidRPr="002758E6">
        <w:rPr>
          <w:rFonts w:eastAsia="Calibri" w:cs="Arial"/>
        </w:rPr>
        <w:t>general considerations for example whether the strategies in the plan are aligned with Local Coordination principles.</w:t>
      </w:r>
    </w:p>
    <w:p w14:paraId="3DA0B006" w14:textId="77777777" w:rsidR="002758E6" w:rsidRDefault="002758E6" w:rsidP="002758E6">
      <w:pPr>
        <w:spacing w:after="0" w:line="276" w:lineRule="auto"/>
        <w:contextualSpacing/>
        <w:rPr>
          <w:rFonts w:eastAsia="Calibri" w:cs="Arial"/>
          <w:b/>
        </w:rPr>
      </w:pPr>
    </w:p>
    <w:p w14:paraId="2FAD3BB3" w14:textId="7B606F74" w:rsidR="002758E6" w:rsidRPr="002758E6" w:rsidRDefault="002758E6" w:rsidP="002758E6">
      <w:pPr>
        <w:spacing w:after="0" w:line="276" w:lineRule="auto"/>
        <w:contextualSpacing/>
        <w:rPr>
          <w:rFonts w:eastAsia="Calibri" w:cs="Arial"/>
          <w:b/>
        </w:rPr>
      </w:pPr>
      <w:r w:rsidRPr="002758E6">
        <w:rPr>
          <w:rFonts w:eastAsia="Calibri" w:cs="Arial"/>
          <w:b/>
        </w:rPr>
        <w:t>Information about the person and their current circumstances</w:t>
      </w:r>
    </w:p>
    <w:p w14:paraId="23D80D08" w14:textId="77777777" w:rsidR="002758E6" w:rsidRPr="002758E6" w:rsidRDefault="002758E6" w:rsidP="002758E6">
      <w:pPr>
        <w:pStyle w:val="BodyText"/>
      </w:pPr>
      <w:r w:rsidRPr="002758E6">
        <w:t>Through discussion, the Local Coordinator gets to know the person and their current circumstances, in the context of their family, friends and community, their experiences, and their goals. This discussion may also include any person the individual (and/or substitute decision makers) chooses to assist them, including current providers of services where relevant.</w:t>
      </w:r>
    </w:p>
    <w:p w14:paraId="5D416DD3" w14:textId="77777777" w:rsidR="002758E6" w:rsidRPr="002758E6" w:rsidRDefault="002758E6" w:rsidP="002758E6">
      <w:pPr>
        <w:pStyle w:val="BodyText"/>
      </w:pPr>
      <w:r w:rsidRPr="002758E6">
        <w:t xml:space="preserve">The Local Coordinator takes into consideration how funded supports compliment other funded supports in the person’s environment (for example Local Coordination plans for siblings, other family members or people who reside with the person). </w:t>
      </w:r>
    </w:p>
    <w:p w14:paraId="10B10A0E" w14:textId="72BC403B" w:rsidR="002758E6" w:rsidRPr="002758E6" w:rsidRDefault="002758E6" w:rsidP="002758E6">
      <w:pPr>
        <w:pStyle w:val="BodyText"/>
        <w:rPr>
          <w:rFonts w:eastAsia="Calibri"/>
        </w:rPr>
      </w:pPr>
      <w:r w:rsidRPr="002758E6">
        <w:t>The development of a new plan will occur in a timely manner to minimise disruption to the person and to the current supports.</w:t>
      </w:r>
    </w:p>
    <w:p w14:paraId="455B47EC" w14:textId="77777777" w:rsidR="002758E6" w:rsidRPr="002758E6" w:rsidRDefault="002758E6" w:rsidP="002758E6">
      <w:pPr>
        <w:spacing w:after="0" w:line="276" w:lineRule="auto"/>
        <w:contextualSpacing/>
        <w:rPr>
          <w:rFonts w:eastAsia="Calibri" w:cs="Arial"/>
          <w:b/>
        </w:rPr>
      </w:pPr>
      <w:r w:rsidRPr="002758E6">
        <w:rPr>
          <w:rFonts w:eastAsia="Calibri" w:cs="Arial"/>
          <w:b/>
        </w:rPr>
        <w:t>The person’s support needs assessment</w:t>
      </w:r>
    </w:p>
    <w:p w14:paraId="59E30857" w14:textId="51E99907" w:rsidR="002758E6" w:rsidRPr="002758E6" w:rsidRDefault="002758E6" w:rsidP="002758E6">
      <w:pPr>
        <w:pStyle w:val="BodyText"/>
      </w:pPr>
      <w:r w:rsidRPr="002758E6">
        <w:t xml:space="preserve">The Local Coordinator will consider information about the person’s circumstances and use the support needs assessment in determining funded supports. Other information from a range of sources, such as the eligibility assessment and clinical reports, will also be taken </w:t>
      </w:r>
      <w:r w:rsidRPr="002758E6">
        <w:lastRenderedPageBreak/>
        <w:t xml:space="preserve">into consideration (see Local </w:t>
      </w:r>
      <w:r w:rsidR="00E878BF">
        <w:t xml:space="preserve">Coordination </w:t>
      </w:r>
      <w:r w:rsidRPr="002758E6">
        <w:t>Operational Policy – Support Needs Assessment).</w:t>
      </w:r>
    </w:p>
    <w:p w14:paraId="796F3D97" w14:textId="6DC1F20A" w:rsidR="002758E6" w:rsidRPr="002758E6" w:rsidRDefault="002758E6" w:rsidP="002758E6">
      <w:pPr>
        <w:spacing w:after="0" w:line="276" w:lineRule="auto"/>
        <w:contextualSpacing/>
        <w:rPr>
          <w:rFonts w:eastAsia="Calibri" w:cs="Arial"/>
          <w:b/>
        </w:rPr>
      </w:pPr>
      <w:r w:rsidRPr="002758E6">
        <w:rPr>
          <w:rFonts w:eastAsia="Calibri" w:cs="Arial"/>
          <w:b/>
        </w:rPr>
        <w:t>How the strategies requiring funding outlined in the plan contribute to the identified goals</w:t>
      </w:r>
    </w:p>
    <w:p w14:paraId="3B9AC8A2" w14:textId="77777777" w:rsidR="002758E6" w:rsidRPr="002758E6" w:rsidRDefault="002758E6" w:rsidP="002758E6">
      <w:pPr>
        <w:pStyle w:val="BodyText"/>
      </w:pPr>
      <w:r w:rsidRPr="002758E6">
        <w:t>The Local Coordinator will consider how a funded support will help the person to pursue their goals in the plan, and to maximise his or her independence and participation in the community.</w:t>
      </w:r>
    </w:p>
    <w:p w14:paraId="0D5DB0C7" w14:textId="77777777" w:rsidR="002758E6" w:rsidRPr="002758E6" w:rsidRDefault="002758E6" w:rsidP="002758E6">
      <w:pPr>
        <w:spacing w:after="0" w:line="276" w:lineRule="auto"/>
        <w:contextualSpacing/>
        <w:rPr>
          <w:rFonts w:eastAsia="Calibri" w:cs="Arial"/>
          <w:b/>
        </w:rPr>
      </w:pPr>
      <w:r w:rsidRPr="002758E6">
        <w:rPr>
          <w:rFonts w:eastAsia="Calibri" w:cs="Arial"/>
          <w:b/>
        </w:rPr>
        <w:t>Supports that can be funded in the plan</w:t>
      </w:r>
    </w:p>
    <w:p w14:paraId="5E538C3F" w14:textId="1D890983" w:rsidR="002758E6" w:rsidRPr="002758E6" w:rsidRDefault="002758E6" w:rsidP="002758E6">
      <w:pPr>
        <w:pStyle w:val="BodyText"/>
      </w:pPr>
      <w:r w:rsidRPr="002758E6">
        <w:t xml:space="preserve">A support will be funded through Local </w:t>
      </w:r>
      <w:r w:rsidR="00E878BF">
        <w:t>Coordination</w:t>
      </w:r>
      <w:r w:rsidRPr="002758E6">
        <w:t xml:space="preserve"> if the Local Coordinator and other relevant decision-makers under the Approval of Individual Funding Delegation Framework are satisfied that </w:t>
      </w:r>
      <w:proofErr w:type="gramStart"/>
      <w:r w:rsidRPr="002758E6">
        <w:t>all of</w:t>
      </w:r>
      <w:proofErr w:type="gramEnd"/>
      <w:r w:rsidRPr="002758E6">
        <w:t xml:space="preserve"> the reasonable and necessary criteria are met (see Appendix 1).</w:t>
      </w:r>
    </w:p>
    <w:p w14:paraId="42D878E5" w14:textId="77777777" w:rsidR="002758E6" w:rsidRPr="002758E6" w:rsidRDefault="002758E6" w:rsidP="002758E6">
      <w:pPr>
        <w:spacing w:after="0" w:line="276" w:lineRule="auto"/>
        <w:contextualSpacing/>
        <w:rPr>
          <w:rFonts w:eastAsia="Calibri" w:cs="Arial"/>
          <w:b/>
        </w:rPr>
      </w:pPr>
      <w:r w:rsidRPr="002758E6">
        <w:rPr>
          <w:rFonts w:eastAsia="Calibri" w:cs="Arial"/>
          <w:b/>
        </w:rPr>
        <w:t>Supports that cannot be funded in the plan</w:t>
      </w:r>
    </w:p>
    <w:p w14:paraId="05A2BB18" w14:textId="4D95ACB6" w:rsidR="002758E6" w:rsidRPr="002758E6" w:rsidRDefault="002758E6" w:rsidP="002758E6">
      <w:pPr>
        <w:spacing w:after="0" w:line="276" w:lineRule="auto"/>
        <w:contextualSpacing/>
        <w:rPr>
          <w:rFonts w:eastAsia="Calibri" w:cs="Arial"/>
        </w:rPr>
      </w:pPr>
      <w:r w:rsidRPr="002758E6">
        <w:rPr>
          <w:rFonts w:eastAsia="Calibri" w:cs="Arial"/>
        </w:rPr>
        <w:t xml:space="preserve">A support will not be funded through Local </w:t>
      </w:r>
      <w:r w:rsidR="00E878BF">
        <w:rPr>
          <w:rFonts w:eastAsia="Calibri" w:cs="Arial"/>
        </w:rPr>
        <w:t xml:space="preserve">Coordination </w:t>
      </w:r>
      <w:r w:rsidRPr="002758E6">
        <w:rPr>
          <w:rFonts w:eastAsia="Calibri" w:cs="Arial"/>
        </w:rPr>
        <w:t>if:</w:t>
      </w:r>
    </w:p>
    <w:p w14:paraId="4EF02949" w14:textId="77777777" w:rsidR="002758E6" w:rsidRPr="002758E6" w:rsidRDefault="002758E6" w:rsidP="00447387">
      <w:pPr>
        <w:numPr>
          <w:ilvl w:val="0"/>
          <w:numId w:val="10"/>
        </w:numPr>
        <w:tabs>
          <w:tab w:val="left" w:pos="1134"/>
        </w:tabs>
        <w:spacing w:after="200" w:line="276" w:lineRule="auto"/>
        <w:contextualSpacing/>
        <w:rPr>
          <w:rFonts w:eastAsia="Times New Roman" w:cs="Arial"/>
          <w:lang w:eastAsia="en-AU"/>
        </w:rPr>
      </w:pPr>
      <w:r w:rsidRPr="002758E6">
        <w:rPr>
          <w:rFonts w:eastAsia="Times New Roman" w:cs="Arial"/>
          <w:lang w:eastAsia="en-AU"/>
        </w:rPr>
        <w:t>it is likely to cause harm to the person or pose a risk to others</w:t>
      </w:r>
    </w:p>
    <w:p w14:paraId="6E6CBDBE" w14:textId="77777777" w:rsidR="002758E6" w:rsidRPr="002758E6" w:rsidRDefault="002758E6" w:rsidP="00447387">
      <w:pPr>
        <w:numPr>
          <w:ilvl w:val="0"/>
          <w:numId w:val="10"/>
        </w:numPr>
        <w:spacing w:after="200" w:line="276" w:lineRule="auto"/>
        <w:contextualSpacing/>
        <w:rPr>
          <w:rFonts w:eastAsia="Times New Roman" w:cs="Arial"/>
          <w:lang w:eastAsia="en-AU"/>
        </w:rPr>
      </w:pPr>
      <w:r w:rsidRPr="002758E6">
        <w:rPr>
          <w:rFonts w:eastAsia="Times New Roman" w:cs="Arial"/>
          <w:lang w:eastAsia="en-AU"/>
        </w:rPr>
        <w:t>it is not related to the person’s disability</w:t>
      </w:r>
    </w:p>
    <w:p w14:paraId="5CB81543" w14:textId="77777777" w:rsidR="002758E6" w:rsidRPr="002758E6" w:rsidRDefault="002758E6" w:rsidP="00447387">
      <w:pPr>
        <w:numPr>
          <w:ilvl w:val="0"/>
          <w:numId w:val="10"/>
        </w:numPr>
        <w:tabs>
          <w:tab w:val="left" w:pos="1134"/>
        </w:tabs>
        <w:spacing w:after="200" w:line="276" w:lineRule="auto"/>
        <w:contextualSpacing/>
        <w:rPr>
          <w:rFonts w:eastAsia="Times New Roman" w:cs="Arial"/>
          <w:lang w:eastAsia="en-AU"/>
        </w:rPr>
      </w:pPr>
      <w:r w:rsidRPr="002758E6">
        <w:rPr>
          <w:rFonts w:eastAsia="Times New Roman" w:cs="Arial"/>
          <w:lang w:eastAsia="en-AU"/>
        </w:rPr>
        <w:t>it duplicates other supports provided to the person</w:t>
      </w:r>
    </w:p>
    <w:p w14:paraId="1D149345" w14:textId="77777777" w:rsidR="002758E6" w:rsidRPr="002758E6" w:rsidRDefault="002758E6" w:rsidP="00447387">
      <w:pPr>
        <w:numPr>
          <w:ilvl w:val="0"/>
          <w:numId w:val="10"/>
        </w:numPr>
        <w:tabs>
          <w:tab w:val="left" w:pos="1134"/>
        </w:tabs>
        <w:spacing w:after="200" w:line="276" w:lineRule="auto"/>
        <w:contextualSpacing/>
        <w:rPr>
          <w:rFonts w:eastAsia="Times New Roman" w:cs="Arial"/>
          <w:lang w:eastAsia="en-AU"/>
        </w:rPr>
      </w:pPr>
      <w:r w:rsidRPr="002758E6">
        <w:rPr>
          <w:rFonts w:eastAsia="Times New Roman" w:cs="Arial"/>
          <w:lang w:eastAsia="en-AU"/>
        </w:rPr>
        <w:t>it relates to day-to-day living costs (for example, rent, groceries and utility fees) that are not attributable to a person’s disability support needs</w:t>
      </w:r>
    </w:p>
    <w:p w14:paraId="39626F12" w14:textId="77777777" w:rsidR="002758E6" w:rsidRPr="002758E6" w:rsidRDefault="002758E6" w:rsidP="00447387">
      <w:pPr>
        <w:numPr>
          <w:ilvl w:val="0"/>
          <w:numId w:val="10"/>
        </w:numPr>
        <w:tabs>
          <w:tab w:val="left" w:pos="1134"/>
        </w:tabs>
        <w:spacing w:after="200" w:line="276" w:lineRule="auto"/>
        <w:contextualSpacing/>
        <w:rPr>
          <w:rFonts w:eastAsia="Times New Roman" w:cs="Arial"/>
          <w:lang w:eastAsia="en-AU"/>
        </w:rPr>
      </w:pPr>
      <w:r w:rsidRPr="002758E6">
        <w:rPr>
          <w:rFonts w:eastAsia="Times New Roman" w:cs="Arial"/>
          <w:lang w:eastAsia="en-AU"/>
        </w:rPr>
        <w:t>the provision of the support would be contrary to:</w:t>
      </w:r>
    </w:p>
    <w:p w14:paraId="104BD770" w14:textId="77777777" w:rsidR="002758E6" w:rsidRPr="002758E6" w:rsidRDefault="002758E6" w:rsidP="00447387">
      <w:pPr>
        <w:numPr>
          <w:ilvl w:val="1"/>
          <w:numId w:val="10"/>
        </w:numPr>
        <w:tabs>
          <w:tab w:val="left" w:pos="1276"/>
        </w:tabs>
        <w:spacing w:after="200" w:line="276" w:lineRule="auto"/>
        <w:contextualSpacing/>
        <w:rPr>
          <w:rFonts w:eastAsia="Times New Roman" w:cs="Arial"/>
          <w:lang w:eastAsia="en-AU"/>
        </w:rPr>
      </w:pPr>
      <w:r w:rsidRPr="002758E6">
        <w:rPr>
          <w:rFonts w:eastAsia="Times New Roman" w:cs="Arial"/>
          <w:lang w:eastAsia="en-AU"/>
        </w:rPr>
        <w:t>a law of the Commonwealth</w:t>
      </w:r>
    </w:p>
    <w:p w14:paraId="4894AB9E" w14:textId="77777777" w:rsidR="002758E6" w:rsidRPr="002758E6" w:rsidRDefault="002758E6" w:rsidP="00447387">
      <w:pPr>
        <w:numPr>
          <w:ilvl w:val="1"/>
          <w:numId w:val="10"/>
        </w:numPr>
        <w:tabs>
          <w:tab w:val="left" w:pos="1276"/>
        </w:tabs>
        <w:spacing w:after="200" w:line="276" w:lineRule="auto"/>
        <w:contextualSpacing/>
        <w:rPr>
          <w:rFonts w:eastAsia="Times New Roman" w:cs="Arial"/>
          <w:lang w:eastAsia="en-AU"/>
        </w:rPr>
      </w:pPr>
      <w:r w:rsidRPr="002758E6">
        <w:rPr>
          <w:rFonts w:eastAsia="Times New Roman" w:cs="Arial"/>
          <w:lang w:eastAsia="en-AU"/>
        </w:rPr>
        <w:t>a law of the State or Territory in which the support would be provided</w:t>
      </w:r>
    </w:p>
    <w:p w14:paraId="0A88B4A1" w14:textId="77777777" w:rsidR="002758E6" w:rsidRPr="002758E6" w:rsidRDefault="002758E6" w:rsidP="00447387">
      <w:pPr>
        <w:numPr>
          <w:ilvl w:val="0"/>
          <w:numId w:val="10"/>
        </w:numPr>
        <w:tabs>
          <w:tab w:val="left" w:pos="1276"/>
        </w:tabs>
        <w:spacing w:after="200" w:line="276" w:lineRule="auto"/>
        <w:contextualSpacing/>
        <w:rPr>
          <w:rFonts w:eastAsia="Times New Roman" w:cs="Arial"/>
          <w:lang w:eastAsia="en-AU"/>
        </w:rPr>
      </w:pPr>
      <w:r w:rsidRPr="002758E6">
        <w:rPr>
          <w:rFonts w:eastAsia="Times New Roman" w:cs="Arial"/>
          <w:lang w:eastAsia="en-AU"/>
        </w:rPr>
        <w:t>the support consists of income replacement.</w:t>
      </w:r>
    </w:p>
    <w:p w14:paraId="6217CC6A" w14:textId="77777777" w:rsidR="002758E6" w:rsidRDefault="002758E6" w:rsidP="002758E6">
      <w:pPr>
        <w:ind w:left="360"/>
        <w:rPr>
          <w:rFonts w:eastAsia="Calibri"/>
          <w:b/>
        </w:rPr>
      </w:pPr>
    </w:p>
    <w:p w14:paraId="6EB961A4" w14:textId="023C614C" w:rsidR="002758E6" w:rsidRPr="002758E6" w:rsidRDefault="002758E6" w:rsidP="00447387">
      <w:pPr>
        <w:spacing w:after="0"/>
        <w:rPr>
          <w:rFonts w:eastAsia="Calibri"/>
          <w:b/>
        </w:rPr>
      </w:pPr>
      <w:r w:rsidRPr="002758E6">
        <w:rPr>
          <w:rFonts w:eastAsia="Calibri"/>
          <w:b/>
        </w:rPr>
        <w:t>Plan tested against the Reference Package</w:t>
      </w:r>
    </w:p>
    <w:p w14:paraId="58E3B235" w14:textId="741545E1" w:rsidR="002758E6" w:rsidRPr="002758E6" w:rsidRDefault="002758E6" w:rsidP="002758E6">
      <w:pPr>
        <w:pStyle w:val="BodyText"/>
      </w:pPr>
      <w:r w:rsidRPr="002758E6">
        <w:t>The Local Coordinator will compare the funded supports against a Reference Package</w:t>
      </w:r>
      <w:r>
        <w:t xml:space="preserve"> </w:t>
      </w:r>
      <w:r w:rsidRPr="002758E6">
        <w:t>Funding Range Indicator. This tool indicates whether the person’s annual plan funding is comparable with the expected funding level for the person, based on key characteristics.</w:t>
      </w:r>
    </w:p>
    <w:p w14:paraId="32388F2B" w14:textId="77777777" w:rsidR="002758E6" w:rsidRPr="002758E6" w:rsidRDefault="002758E6" w:rsidP="002758E6">
      <w:pPr>
        <w:pStyle w:val="BodyText"/>
      </w:pPr>
      <w:r w:rsidRPr="002758E6">
        <w:t>Where the recommended funded support is outside the boundaries of the estimated level of support, the reasons are documented, and further consideration is required in accordance with the Approval of Individual Funding Delegation Framework.</w:t>
      </w:r>
    </w:p>
    <w:p w14:paraId="349F140E" w14:textId="77777777" w:rsidR="00447387" w:rsidRPr="00447387" w:rsidRDefault="00447387" w:rsidP="00447387">
      <w:pPr>
        <w:spacing w:after="0"/>
        <w:contextualSpacing/>
        <w:rPr>
          <w:rFonts w:eastAsia="Calibri" w:cs="Arial"/>
          <w:b/>
        </w:rPr>
      </w:pPr>
      <w:r w:rsidRPr="00447387">
        <w:rPr>
          <w:rFonts w:eastAsia="Calibri" w:cs="Arial"/>
          <w:b/>
        </w:rPr>
        <w:t>General considerations</w:t>
      </w:r>
    </w:p>
    <w:p w14:paraId="4BB51CBA" w14:textId="7515DD17" w:rsidR="002758E6" w:rsidRDefault="00447387" w:rsidP="002758E6">
      <w:pPr>
        <w:pStyle w:val="BodyText"/>
      </w:pPr>
      <w:r w:rsidRPr="00447387">
        <w:t xml:space="preserve">In approving each plan, consideration must be given to Local </w:t>
      </w:r>
      <w:r w:rsidR="00E878BF">
        <w:t>Coordination</w:t>
      </w:r>
      <w:r w:rsidRPr="00447387">
        <w:t xml:space="preserve"> policies and planning principles. The </w:t>
      </w:r>
      <w:r w:rsidR="00E878BF">
        <w:t xml:space="preserve">Local Coordination Operational Policy - </w:t>
      </w:r>
      <w:r w:rsidRPr="00447387">
        <w:t>Prioritisation of Funding</w:t>
      </w:r>
      <w:r w:rsidR="00E878BF">
        <w:t xml:space="preserve"> </w:t>
      </w:r>
      <w:r w:rsidRPr="00447387">
        <w:t xml:space="preserve">and relevant </w:t>
      </w:r>
      <w:r w:rsidR="00E878BF">
        <w:t xml:space="preserve">the </w:t>
      </w:r>
      <w:r w:rsidRPr="00447387">
        <w:t>Support Clusters and Price Framework will be applied.</w:t>
      </w:r>
    </w:p>
    <w:p w14:paraId="2AE8E2BB" w14:textId="77777777" w:rsidR="00447387" w:rsidRPr="00447387" w:rsidRDefault="00447387" w:rsidP="00447387">
      <w:pPr>
        <w:spacing w:after="0"/>
        <w:contextualSpacing/>
        <w:rPr>
          <w:rFonts w:eastAsia="Calibri" w:cs="Arial"/>
          <w:b/>
        </w:rPr>
      </w:pPr>
      <w:r w:rsidRPr="00447387">
        <w:rPr>
          <w:rFonts w:eastAsia="Calibri" w:cs="Arial"/>
          <w:b/>
        </w:rPr>
        <w:t>Approval process</w:t>
      </w:r>
    </w:p>
    <w:p w14:paraId="43E2DFDE" w14:textId="484CED83" w:rsidR="00447387" w:rsidRPr="00447387" w:rsidRDefault="00447387" w:rsidP="00447387">
      <w:pPr>
        <w:pStyle w:val="BodyText"/>
        <w:rPr>
          <w:rFonts w:eastAsia="Calibri"/>
          <w:b/>
        </w:rPr>
      </w:pPr>
      <w:r w:rsidRPr="00447387">
        <w:t xml:space="preserve">All plans are required to be considered for endorsement by the Local Coordinator. Funded supports in the plan must be approved in accordance with the Approval of Individual Funding Delegation Framework. Depending on the level of funding requested, the plan may be required to then progress to the Area Manager, Regional Manager, Executive Director or </w:t>
      </w:r>
      <w:r w:rsidR="00E878BF">
        <w:t xml:space="preserve">Deputy </w:t>
      </w:r>
      <w:r w:rsidRPr="00447387">
        <w:t>Director General for a final decision.</w:t>
      </w:r>
    </w:p>
    <w:p w14:paraId="7DB7257F" w14:textId="44960525" w:rsidR="00447387" w:rsidRPr="00447387" w:rsidRDefault="00447387" w:rsidP="00447387">
      <w:pPr>
        <w:pStyle w:val="BodyText"/>
        <w:rPr>
          <w:rFonts w:eastAsia="Calibri"/>
          <w:b/>
        </w:rPr>
      </w:pPr>
      <w:r w:rsidRPr="00447387">
        <w:lastRenderedPageBreak/>
        <w:t>Funded plans which are not approved at any delegation level will be returned to the Local Coordinator, with a documented response outlining the rationale. Local Coordinators will have responsibility for providing feedback and assisting individuals to understand their options or redeveloping their plan.</w:t>
      </w:r>
    </w:p>
    <w:p w14:paraId="76267058" w14:textId="77777777" w:rsidR="00447387" w:rsidRPr="00447387" w:rsidRDefault="00447387" w:rsidP="00447387">
      <w:pPr>
        <w:pStyle w:val="BodyText"/>
        <w:rPr>
          <w:rFonts w:eastAsia="Calibri"/>
        </w:rPr>
      </w:pPr>
      <w:r w:rsidRPr="00447387">
        <w:rPr>
          <w:rFonts w:eastAsia="Calibri"/>
        </w:rPr>
        <w:t>Where the individual/family/carer is dissatisfied with the decisions made regarding reasonable and necessary supports, they are to be encouraged to discuss their dissatisfaction with relevant staff at the local level. If the matter cannot be resolved at the local level, they are to be referred to Department of Communities’ Consumer Liaison Service.</w:t>
      </w:r>
    </w:p>
    <w:p w14:paraId="53C96356" w14:textId="3FC4508C" w:rsidR="00347F32" w:rsidRPr="00240EE5" w:rsidRDefault="00347F32" w:rsidP="00447387">
      <w:pPr>
        <w:pStyle w:val="Heading1"/>
      </w:pPr>
      <w:bookmarkStart w:id="13" w:name="_Toc501711845"/>
      <w:r>
        <w:t>Responsibilities</w:t>
      </w:r>
      <w:bookmarkEnd w:id="13"/>
    </w:p>
    <w:p w14:paraId="2038325F" w14:textId="32786436" w:rsidR="00347F32" w:rsidRDefault="00A806FA" w:rsidP="00347F32">
      <w:pPr>
        <w:pStyle w:val="BodyText"/>
        <w:rPr>
          <w:lang w:val="en-AU"/>
        </w:rPr>
      </w:pPr>
      <w:r w:rsidRPr="00A806FA">
        <w:rPr>
          <w:lang w:val="en-AU"/>
        </w:rPr>
        <w:t>Compliance with this policy is mandatory.</w:t>
      </w:r>
    </w:p>
    <w:p w14:paraId="1C0E5831" w14:textId="77777777" w:rsidR="00347F32" w:rsidRPr="00240EE5" w:rsidRDefault="00347F32" w:rsidP="00447387">
      <w:pPr>
        <w:pStyle w:val="Heading1"/>
      </w:pPr>
      <w:r>
        <w:t xml:space="preserve">Other </w:t>
      </w:r>
      <w:r w:rsidRPr="00167F21">
        <w:t xml:space="preserve">related </w:t>
      </w:r>
      <w:r>
        <w:t>documents</w:t>
      </w:r>
    </w:p>
    <w:p w14:paraId="5E67DA13" w14:textId="77777777" w:rsidR="00447387" w:rsidRDefault="00447387" w:rsidP="00447387">
      <w:pPr>
        <w:pStyle w:val="Bullet1"/>
      </w:pPr>
      <w:bookmarkStart w:id="14" w:name="_Toc170270943"/>
      <w:bookmarkStart w:id="15" w:name="_Toc422125604"/>
      <w:bookmarkStart w:id="16" w:name="_Toc433278170"/>
      <w:bookmarkStart w:id="17" w:name="_Toc501711848"/>
      <w:r>
        <w:t>Disability Services Act 1993</w:t>
      </w:r>
    </w:p>
    <w:p w14:paraId="5125FF6A" w14:textId="77777777" w:rsidR="00447387" w:rsidRDefault="00447387" w:rsidP="00447387">
      <w:pPr>
        <w:pStyle w:val="Bullet1"/>
      </w:pPr>
      <w:r>
        <w:t>Disability Services Regulations 2004</w:t>
      </w:r>
    </w:p>
    <w:p w14:paraId="39C470A8" w14:textId="534E536F" w:rsidR="00447387" w:rsidRDefault="00447387" w:rsidP="00447387">
      <w:pPr>
        <w:pStyle w:val="Bullet1"/>
      </w:pPr>
      <w:r>
        <w:t xml:space="preserve">Local </w:t>
      </w:r>
      <w:r w:rsidR="008839A7">
        <w:t xml:space="preserve">Coordination </w:t>
      </w:r>
      <w:r>
        <w:t>Policy</w:t>
      </w:r>
      <w:r w:rsidR="008839A7">
        <w:t xml:space="preserve"> - </w:t>
      </w:r>
      <w:r>
        <w:t>Individualised Funding</w:t>
      </w:r>
    </w:p>
    <w:p w14:paraId="4022AD21" w14:textId="77777777" w:rsidR="00447387" w:rsidRDefault="00447387" w:rsidP="00447387">
      <w:pPr>
        <w:pStyle w:val="Bullet1"/>
      </w:pPr>
      <w:r>
        <w:t>Disability Services Consumer Complaints and Concerns Management Policy (February 2017)</w:t>
      </w:r>
    </w:p>
    <w:p w14:paraId="0D58AB80" w14:textId="77777777" w:rsidR="00447387" w:rsidRDefault="00447387" w:rsidP="00447387">
      <w:pPr>
        <w:pStyle w:val="Bullet1"/>
      </w:pPr>
      <w:r>
        <w:t>Local Coordination Planning Framework</w:t>
      </w:r>
    </w:p>
    <w:p w14:paraId="36C54B99" w14:textId="43B85F58" w:rsidR="00447387" w:rsidRDefault="00447387" w:rsidP="00D12A7A">
      <w:pPr>
        <w:pStyle w:val="Bullet1"/>
      </w:pPr>
      <w:r>
        <w:t>Approval of Individual Funding Delegation Framework</w:t>
      </w:r>
    </w:p>
    <w:p w14:paraId="49F1F5C9" w14:textId="4628462A" w:rsidR="00447387" w:rsidRDefault="00447387" w:rsidP="00447387">
      <w:pPr>
        <w:pStyle w:val="Bullet1"/>
      </w:pPr>
      <w:r>
        <w:t xml:space="preserve">Local </w:t>
      </w:r>
      <w:r w:rsidR="008839A7">
        <w:t xml:space="preserve">Coordination </w:t>
      </w:r>
      <w:r>
        <w:t>Operational Policy:</w:t>
      </w:r>
    </w:p>
    <w:p w14:paraId="626F0B9D" w14:textId="77777777" w:rsidR="00447387" w:rsidRDefault="00447387" w:rsidP="00447387">
      <w:pPr>
        <w:pStyle w:val="Bullet1"/>
        <w:numPr>
          <w:ilvl w:val="1"/>
          <w:numId w:val="1"/>
        </w:numPr>
      </w:pPr>
      <w:r>
        <w:t>Plan Development and Plan Changes</w:t>
      </w:r>
    </w:p>
    <w:p w14:paraId="591D7FF1" w14:textId="77777777" w:rsidR="00447387" w:rsidRDefault="00447387" w:rsidP="00447387">
      <w:pPr>
        <w:pStyle w:val="Bullet1"/>
        <w:numPr>
          <w:ilvl w:val="1"/>
          <w:numId w:val="1"/>
        </w:numPr>
      </w:pPr>
      <w:r>
        <w:t>Review of Plans</w:t>
      </w:r>
    </w:p>
    <w:p w14:paraId="5BC22EB2" w14:textId="14265204" w:rsidR="00447387" w:rsidRDefault="00447387" w:rsidP="00447387">
      <w:pPr>
        <w:pStyle w:val="Bullet1"/>
        <w:numPr>
          <w:ilvl w:val="1"/>
          <w:numId w:val="1"/>
        </w:numPr>
      </w:pPr>
      <w:r>
        <w:t>Support Needs Assessment</w:t>
      </w:r>
    </w:p>
    <w:p w14:paraId="1D2513EF" w14:textId="7B83D26E" w:rsidR="00D12A7A" w:rsidRDefault="00D12A7A" w:rsidP="00447387">
      <w:pPr>
        <w:pStyle w:val="Bullet1"/>
        <w:numPr>
          <w:ilvl w:val="1"/>
          <w:numId w:val="1"/>
        </w:numPr>
      </w:pPr>
      <w:r w:rsidRPr="00D12A7A">
        <w:t>Family Members as Paid Support Workers</w:t>
      </w:r>
    </w:p>
    <w:p w14:paraId="43863CF4" w14:textId="77777777" w:rsidR="00447387" w:rsidRDefault="00447387" w:rsidP="00447387">
      <w:pPr>
        <w:pStyle w:val="Bullet1"/>
        <w:numPr>
          <w:ilvl w:val="1"/>
          <w:numId w:val="1"/>
        </w:numPr>
      </w:pPr>
      <w:r>
        <w:t>Prioritisation of Funding</w:t>
      </w:r>
    </w:p>
    <w:p w14:paraId="3B3BC0C0" w14:textId="6B58665C" w:rsidR="00447387" w:rsidRDefault="00447387" w:rsidP="00447387">
      <w:pPr>
        <w:pStyle w:val="Bullet1"/>
      </w:pPr>
      <w:r>
        <w:t>Applicable Support Clusters and Price Framework</w:t>
      </w:r>
    </w:p>
    <w:p w14:paraId="395BBBFA" w14:textId="24D2E992" w:rsidR="00447387" w:rsidRDefault="00447387" w:rsidP="00447387">
      <w:pPr>
        <w:pStyle w:val="Bullet1"/>
        <w:numPr>
          <w:ilvl w:val="0"/>
          <w:numId w:val="0"/>
        </w:numPr>
        <w:ind w:left="284" w:hanging="284"/>
      </w:pPr>
    </w:p>
    <w:p w14:paraId="4A575264" w14:textId="07646A78" w:rsidR="00447387" w:rsidRDefault="00447387" w:rsidP="00447387">
      <w:pPr>
        <w:pStyle w:val="Bullet1"/>
        <w:numPr>
          <w:ilvl w:val="0"/>
          <w:numId w:val="0"/>
        </w:numPr>
        <w:ind w:left="284" w:hanging="284"/>
      </w:pPr>
    </w:p>
    <w:p w14:paraId="32554467" w14:textId="0C2DEFD9" w:rsidR="008839A7" w:rsidRDefault="008839A7" w:rsidP="00447387">
      <w:pPr>
        <w:pStyle w:val="Bullet1"/>
        <w:numPr>
          <w:ilvl w:val="0"/>
          <w:numId w:val="0"/>
        </w:numPr>
        <w:ind w:left="284" w:hanging="284"/>
      </w:pPr>
    </w:p>
    <w:p w14:paraId="595715CC" w14:textId="7CEC1543" w:rsidR="008839A7" w:rsidRDefault="008839A7" w:rsidP="00447387">
      <w:pPr>
        <w:pStyle w:val="Bullet1"/>
        <w:numPr>
          <w:ilvl w:val="0"/>
          <w:numId w:val="0"/>
        </w:numPr>
        <w:ind w:left="284" w:hanging="284"/>
      </w:pPr>
    </w:p>
    <w:p w14:paraId="07F8A999" w14:textId="698F089A" w:rsidR="008839A7" w:rsidRDefault="008839A7" w:rsidP="00447387">
      <w:pPr>
        <w:pStyle w:val="Bullet1"/>
        <w:numPr>
          <w:ilvl w:val="0"/>
          <w:numId w:val="0"/>
        </w:numPr>
        <w:ind w:left="284" w:hanging="284"/>
      </w:pPr>
    </w:p>
    <w:p w14:paraId="2F49FABA" w14:textId="442471EF" w:rsidR="008839A7" w:rsidRDefault="008839A7" w:rsidP="00447387">
      <w:pPr>
        <w:pStyle w:val="Bullet1"/>
        <w:numPr>
          <w:ilvl w:val="0"/>
          <w:numId w:val="0"/>
        </w:numPr>
        <w:ind w:left="284" w:hanging="284"/>
      </w:pPr>
    </w:p>
    <w:p w14:paraId="4533B8CA" w14:textId="77777777" w:rsidR="008839A7" w:rsidRDefault="008839A7" w:rsidP="00447387">
      <w:pPr>
        <w:pStyle w:val="Bullet1"/>
        <w:numPr>
          <w:ilvl w:val="0"/>
          <w:numId w:val="0"/>
        </w:numPr>
        <w:ind w:left="284" w:hanging="284"/>
      </w:pPr>
    </w:p>
    <w:p w14:paraId="54C5ADF8" w14:textId="1C2BE3B5" w:rsidR="00447387" w:rsidRDefault="00447387" w:rsidP="00447387">
      <w:pPr>
        <w:pStyle w:val="Bullet1"/>
        <w:numPr>
          <w:ilvl w:val="0"/>
          <w:numId w:val="0"/>
        </w:numPr>
        <w:ind w:left="284" w:hanging="284"/>
      </w:pPr>
    </w:p>
    <w:p w14:paraId="5ACB5551" w14:textId="48E324C3" w:rsidR="00447387" w:rsidRDefault="00447387" w:rsidP="00447387">
      <w:pPr>
        <w:pStyle w:val="Bullet1"/>
        <w:numPr>
          <w:ilvl w:val="0"/>
          <w:numId w:val="0"/>
        </w:numPr>
        <w:ind w:left="284" w:hanging="284"/>
      </w:pPr>
    </w:p>
    <w:p w14:paraId="4D06287A" w14:textId="7E1571DD" w:rsidR="00447387" w:rsidRDefault="00447387" w:rsidP="00447387">
      <w:pPr>
        <w:pStyle w:val="Bullet1"/>
        <w:numPr>
          <w:ilvl w:val="0"/>
          <w:numId w:val="0"/>
        </w:numPr>
        <w:ind w:left="284" w:hanging="284"/>
      </w:pPr>
    </w:p>
    <w:p w14:paraId="17BE23FF" w14:textId="375BD2CE" w:rsidR="00447387" w:rsidRDefault="00447387" w:rsidP="00447387">
      <w:pPr>
        <w:pStyle w:val="Bullet1"/>
        <w:numPr>
          <w:ilvl w:val="0"/>
          <w:numId w:val="0"/>
        </w:numPr>
        <w:ind w:left="284" w:hanging="284"/>
      </w:pPr>
    </w:p>
    <w:p w14:paraId="58B309CB" w14:textId="1F6DC30E" w:rsidR="00447387" w:rsidRDefault="00447387" w:rsidP="00447387">
      <w:pPr>
        <w:pStyle w:val="Bullet1"/>
        <w:numPr>
          <w:ilvl w:val="0"/>
          <w:numId w:val="0"/>
        </w:numPr>
        <w:ind w:left="284" w:hanging="284"/>
      </w:pPr>
    </w:p>
    <w:p w14:paraId="50E09FF7" w14:textId="77777777" w:rsidR="00447387" w:rsidRDefault="00447387" w:rsidP="00447387">
      <w:pPr>
        <w:pStyle w:val="Bullet1"/>
        <w:numPr>
          <w:ilvl w:val="0"/>
          <w:numId w:val="0"/>
        </w:numPr>
        <w:ind w:left="284" w:hanging="284"/>
      </w:pPr>
    </w:p>
    <w:p w14:paraId="6A5D0510" w14:textId="3656AE63" w:rsidR="00447387" w:rsidRDefault="00447387" w:rsidP="00447387">
      <w:pPr>
        <w:pStyle w:val="Bullet1"/>
        <w:numPr>
          <w:ilvl w:val="0"/>
          <w:numId w:val="0"/>
        </w:numPr>
        <w:ind w:left="284" w:hanging="284"/>
      </w:pPr>
    </w:p>
    <w:p w14:paraId="366CD997" w14:textId="77777777" w:rsidR="00447387" w:rsidRDefault="00447387" w:rsidP="00447387">
      <w:pPr>
        <w:pStyle w:val="Bullet1"/>
        <w:numPr>
          <w:ilvl w:val="0"/>
          <w:numId w:val="0"/>
        </w:numPr>
        <w:ind w:left="284" w:hanging="284"/>
      </w:pPr>
    </w:p>
    <w:bookmarkEnd w:id="14"/>
    <w:bookmarkEnd w:id="15"/>
    <w:bookmarkEnd w:id="16"/>
    <w:bookmarkEnd w:id="17"/>
    <w:p w14:paraId="1808ACBC" w14:textId="7F50455F" w:rsidR="00447387" w:rsidRDefault="00447387" w:rsidP="00447387">
      <w:pPr>
        <w:pStyle w:val="Heading1"/>
      </w:pPr>
      <w:r w:rsidRPr="00447387">
        <w:lastRenderedPageBreak/>
        <w:t>Appendix 1: Explanatory notes</w:t>
      </w:r>
    </w:p>
    <w:p w14:paraId="32457EBB" w14:textId="0817B2CA" w:rsidR="00447387" w:rsidRDefault="00447387" w:rsidP="00447387">
      <w:pPr>
        <w:pStyle w:val="Heading1"/>
        <w:rPr>
          <w:sz w:val="30"/>
          <w:szCs w:val="30"/>
        </w:rPr>
      </w:pPr>
      <w:bookmarkStart w:id="18" w:name="_Hlk53661369"/>
      <w:r>
        <w:rPr>
          <w:sz w:val="30"/>
          <w:szCs w:val="30"/>
        </w:rPr>
        <w:t xml:space="preserve">Value for </w:t>
      </w:r>
      <w:bookmarkStart w:id="19" w:name="_Hlk53661731"/>
      <w:r>
        <w:rPr>
          <w:sz w:val="30"/>
          <w:szCs w:val="30"/>
        </w:rPr>
        <w:t>money</w:t>
      </w:r>
    </w:p>
    <w:bookmarkEnd w:id="18"/>
    <w:bookmarkEnd w:id="19"/>
    <w:p w14:paraId="18093769" w14:textId="77777777" w:rsidR="00447387" w:rsidRPr="00447387" w:rsidRDefault="00447387" w:rsidP="00447387">
      <w:pPr>
        <w:pStyle w:val="BodyText"/>
      </w:pPr>
      <w:r w:rsidRPr="00447387">
        <w:t>In deciding whether a support represents value for money in the costs of the support are reasonable, relative to both the benefits achieved and the cost of alternative support, the following matters must be considered:</w:t>
      </w:r>
    </w:p>
    <w:p w14:paraId="349F73B0" w14:textId="77777777" w:rsidR="00447387" w:rsidRPr="00447387" w:rsidRDefault="00447387" w:rsidP="00447387">
      <w:pPr>
        <w:numPr>
          <w:ilvl w:val="0"/>
          <w:numId w:val="11"/>
        </w:numPr>
        <w:tabs>
          <w:tab w:val="right" w:pos="709"/>
          <w:tab w:val="left" w:pos="993"/>
        </w:tabs>
        <w:spacing w:before="80" w:after="200" w:line="276" w:lineRule="auto"/>
        <w:contextualSpacing/>
        <w:rPr>
          <w:rFonts w:eastAsia="Calibri" w:cs="Arial"/>
        </w:rPr>
      </w:pPr>
      <w:r w:rsidRPr="00447387">
        <w:rPr>
          <w:rFonts w:eastAsia="Calibri" w:cs="Arial"/>
        </w:rPr>
        <w:t>whether there are comparable supports which would achieve the same outcome at a substantially lower cost</w:t>
      </w:r>
    </w:p>
    <w:p w14:paraId="6425F7C9" w14:textId="77777777" w:rsidR="00447387" w:rsidRPr="00447387" w:rsidRDefault="00447387" w:rsidP="00447387">
      <w:pPr>
        <w:numPr>
          <w:ilvl w:val="0"/>
          <w:numId w:val="11"/>
        </w:numPr>
        <w:tabs>
          <w:tab w:val="right" w:pos="709"/>
          <w:tab w:val="left" w:pos="993"/>
        </w:tabs>
        <w:spacing w:before="80" w:after="200" w:line="276" w:lineRule="auto"/>
        <w:contextualSpacing/>
        <w:rPr>
          <w:rFonts w:eastAsia="Calibri" w:cs="Arial"/>
        </w:rPr>
      </w:pPr>
      <w:r w:rsidRPr="00447387">
        <w:rPr>
          <w:rFonts w:eastAsia="Calibri" w:cs="Arial"/>
        </w:rPr>
        <w:t>whether there is evidence that the support will substantially improve the life stage outcomes for, and be of long-term benefit to, the person</w:t>
      </w:r>
    </w:p>
    <w:p w14:paraId="1F9FB37C" w14:textId="77777777" w:rsidR="00447387" w:rsidRPr="00447387" w:rsidRDefault="00447387" w:rsidP="00447387">
      <w:pPr>
        <w:numPr>
          <w:ilvl w:val="0"/>
          <w:numId w:val="11"/>
        </w:numPr>
        <w:tabs>
          <w:tab w:val="right" w:pos="709"/>
          <w:tab w:val="left" w:pos="993"/>
        </w:tabs>
        <w:spacing w:before="80" w:after="200" w:line="276" w:lineRule="auto"/>
        <w:contextualSpacing/>
        <w:rPr>
          <w:rFonts w:eastAsia="Calibri" w:cs="Arial"/>
        </w:rPr>
      </w:pPr>
      <w:r w:rsidRPr="00447387">
        <w:rPr>
          <w:rFonts w:eastAsia="Calibri" w:cs="Arial"/>
        </w:rPr>
        <w:t>whether funding or provision of the support is likely to reduce the cost of the funding of supports for the person in the long</w:t>
      </w:r>
      <w:r w:rsidRPr="00447387">
        <w:rPr>
          <w:rFonts w:eastAsia="Calibri" w:cs="Arial"/>
        </w:rPr>
        <w:noBreakHyphen/>
        <w:t>term (for example, some early intervention supports may be value for money given their potential to avoid or delay reliance on more costly supports)</w:t>
      </w:r>
    </w:p>
    <w:p w14:paraId="4CB5713D" w14:textId="77777777" w:rsidR="00447387" w:rsidRPr="00447387" w:rsidRDefault="00447387" w:rsidP="00447387">
      <w:pPr>
        <w:numPr>
          <w:ilvl w:val="0"/>
          <w:numId w:val="11"/>
        </w:numPr>
        <w:tabs>
          <w:tab w:val="right" w:pos="709"/>
          <w:tab w:val="left" w:pos="993"/>
        </w:tabs>
        <w:spacing w:before="80" w:after="200" w:line="276" w:lineRule="auto"/>
        <w:contextualSpacing/>
        <w:rPr>
          <w:rFonts w:eastAsia="Calibri" w:cs="Arial"/>
        </w:rPr>
      </w:pPr>
      <w:r w:rsidRPr="00447387">
        <w:rPr>
          <w:rFonts w:eastAsia="Calibri" w:cs="Arial"/>
        </w:rPr>
        <w:t>for supports that involve the provision of assistive technology and/or home modifications</w:t>
      </w:r>
    </w:p>
    <w:p w14:paraId="67C61F27" w14:textId="77777777" w:rsidR="00447387" w:rsidRPr="00447387" w:rsidRDefault="00447387" w:rsidP="00447387">
      <w:pPr>
        <w:numPr>
          <w:ilvl w:val="0"/>
          <w:numId w:val="13"/>
        </w:numPr>
        <w:tabs>
          <w:tab w:val="right" w:pos="2041"/>
          <w:tab w:val="left" w:pos="2325"/>
        </w:tabs>
        <w:spacing w:before="80" w:after="200" w:line="276" w:lineRule="auto"/>
        <w:contextualSpacing/>
        <w:rPr>
          <w:rFonts w:eastAsia="Calibri" w:cs="Arial"/>
        </w:rPr>
      </w:pPr>
      <w:r w:rsidRPr="00447387">
        <w:rPr>
          <w:rFonts w:eastAsia="Calibri" w:cs="Arial"/>
        </w:rPr>
        <w:t>the comparative cost of purchasing or leasing the equipment or modifications</w:t>
      </w:r>
    </w:p>
    <w:p w14:paraId="36A60DE2" w14:textId="77777777" w:rsidR="00447387" w:rsidRPr="00447387" w:rsidRDefault="00447387" w:rsidP="00447387">
      <w:pPr>
        <w:numPr>
          <w:ilvl w:val="0"/>
          <w:numId w:val="13"/>
        </w:numPr>
        <w:tabs>
          <w:tab w:val="right" w:pos="2041"/>
          <w:tab w:val="left" w:pos="2325"/>
        </w:tabs>
        <w:spacing w:before="80" w:after="200" w:line="276" w:lineRule="auto"/>
        <w:contextualSpacing/>
        <w:rPr>
          <w:rFonts w:eastAsia="Calibri" w:cs="Arial"/>
        </w:rPr>
      </w:pPr>
      <w:r w:rsidRPr="00447387">
        <w:rPr>
          <w:rFonts w:eastAsia="Calibri" w:cs="Arial"/>
        </w:rPr>
        <w:t>whether there are any expected changes in technology or the person’s circumstances in the short</w:t>
      </w:r>
      <w:r w:rsidRPr="00447387">
        <w:rPr>
          <w:rFonts w:eastAsia="Calibri" w:cs="Arial"/>
        </w:rPr>
        <w:noBreakHyphen/>
        <w:t>term that would make it inappropriate to fund the equipment or modifications</w:t>
      </w:r>
    </w:p>
    <w:p w14:paraId="1B6F7477" w14:textId="77777777" w:rsidR="00447387" w:rsidRPr="00447387" w:rsidRDefault="00447387" w:rsidP="00447387">
      <w:pPr>
        <w:numPr>
          <w:ilvl w:val="0"/>
          <w:numId w:val="12"/>
        </w:numPr>
        <w:tabs>
          <w:tab w:val="right" w:pos="709"/>
          <w:tab w:val="left" w:pos="993"/>
        </w:tabs>
        <w:spacing w:before="80" w:after="200" w:line="276" w:lineRule="auto"/>
        <w:contextualSpacing/>
        <w:rPr>
          <w:rFonts w:eastAsia="Calibri" w:cs="Arial"/>
        </w:rPr>
      </w:pPr>
      <w:r w:rsidRPr="00447387">
        <w:rPr>
          <w:rFonts w:eastAsia="Calibri" w:cs="Arial"/>
        </w:rPr>
        <w:t>whether the cost of the support is comparable to the cost of supports of the same kind that are provided in the area in which the person resides</w:t>
      </w:r>
    </w:p>
    <w:p w14:paraId="1DD3B926" w14:textId="77777777" w:rsidR="00447387" w:rsidRPr="00447387" w:rsidRDefault="00447387" w:rsidP="00447387">
      <w:pPr>
        <w:numPr>
          <w:ilvl w:val="0"/>
          <w:numId w:val="12"/>
        </w:numPr>
        <w:tabs>
          <w:tab w:val="right" w:pos="709"/>
          <w:tab w:val="left" w:pos="993"/>
        </w:tabs>
        <w:spacing w:before="80" w:after="200" w:line="276" w:lineRule="auto"/>
        <w:contextualSpacing/>
        <w:rPr>
          <w:rFonts w:eastAsia="Calibri" w:cs="Arial"/>
        </w:rPr>
      </w:pPr>
      <w:r w:rsidRPr="00447387">
        <w:rPr>
          <w:rFonts w:eastAsia="Calibri" w:cs="Arial"/>
        </w:rPr>
        <w:t>whether the support will increase the person’s independence and reduce the person’s need for other kinds of supports (for example, some home modifications may reduce a person’s need for home care).</w:t>
      </w:r>
    </w:p>
    <w:p w14:paraId="5E7297F5" w14:textId="0B4C08D2" w:rsidR="00447387" w:rsidRDefault="00447387" w:rsidP="00447387">
      <w:pPr>
        <w:pStyle w:val="BodyText"/>
      </w:pPr>
      <w:r w:rsidRPr="00447387">
        <w:t>In determining the price component of the value for money criterion for services purchased using self-managed funds, the cost of equivalent supports in the person’s local area and the range of costs for equivalent supports as per the relevant Support Clusters and Price Framework should be considered.</w:t>
      </w:r>
    </w:p>
    <w:p w14:paraId="7E96D13C" w14:textId="491DFBCC" w:rsidR="00447387" w:rsidRDefault="00447387" w:rsidP="00447387">
      <w:pPr>
        <w:pStyle w:val="Heading1"/>
        <w:rPr>
          <w:sz w:val="30"/>
          <w:szCs w:val="30"/>
        </w:rPr>
      </w:pPr>
      <w:r>
        <w:rPr>
          <w:sz w:val="30"/>
          <w:szCs w:val="30"/>
        </w:rPr>
        <w:t xml:space="preserve">Effective </w:t>
      </w:r>
      <w:bookmarkStart w:id="20" w:name="_Hlk53661719"/>
      <w:r>
        <w:rPr>
          <w:sz w:val="30"/>
          <w:szCs w:val="30"/>
        </w:rPr>
        <w:t>and</w:t>
      </w:r>
      <w:bookmarkEnd w:id="20"/>
      <w:r>
        <w:rPr>
          <w:sz w:val="30"/>
          <w:szCs w:val="30"/>
        </w:rPr>
        <w:t xml:space="preserve"> beneficial for the person</w:t>
      </w:r>
    </w:p>
    <w:p w14:paraId="368F36EE" w14:textId="77777777" w:rsidR="00447387" w:rsidRPr="00447387" w:rsidRDefault="00447387" w:rsidP="00447387">
      <w:pPr>
        <w:spacing w:before="120" w:after="0" w:line="276" w:lineRule="auto"/>
        <w:contextualSpacing/>
        <w:rPr>
          <w:rFonts w:eastAsia="Calibri" w:cs="Arial"/>
        </w:rPr>
      </w:pPr>
      <w:r w:rsidRPr="00447387">
        <w:rPr>
          <w:rFonts w:eastAsia="Calibri" w:cs="Arial"/>
        </w:rPr>
        <w:t>In deciding whether a support will be, or is likely to be, effective and beneficial for a person, the Local Coordinator will consider the available evidence of the effectiveness of the support for other people in similar circumstances. The evidence may include:</w:t>
      </w:r>
    </w:p>
    <w:p w14:paraId="2F3B1471" w14:textId="77777777" w:rsidR="00447387" w:rsidRPr="00447387" w:rsidRDefault="00447387" w:rsidP="00447387">
      <w:pPr>
        <w:numPr>
          <w:ilvl w:val="0"/>
          <w:numId w:val="14"/>
        </w:numPr>
        <w:spacing w:before="120" w:after="200" w:line="276" w:lineRule="auto"/>
        <w:contextualSpacing/>
        <w:rPr>
          <w:rFonts w:eastAsia="Calibri" w:cs="Arial"/>
        </w:rPr>
      </w:pPr>
      <w:r w:rsidRPr="00447387">
        <w:rPr>
          <w:rFonts w:eastAsia="Calibri" w:cs="Arial"/>
        </w:rPr>
        <w:t>published and peer-reviewed literature and any consensus of expert opinion</w:t>
      </w:r>
    </w:p>
    <w:p w14:paraId="088BED93" w14:textId="77777777" w:rsidR="00447387" w:rsidRPr="00447387" w:rsidRDefault="00447387" w:rsidP="00447387">
      <w:pPr>
        <w:numPr>
          <w:ilvl w:val="0"/>
          <w:numId w:val="14"/>
        </w:numPr>
        <w:spacing w:before="120" w:after="200" w:line="276" w:lineRule="auto"/>
        <w:contextualSpacing/>
        <w:rPr>
          <w:rFonts w:eastAsia="Calibri" w:cs="Arial"/>
        </w:rPr>
      </w:pPr>
      <w:r w:rsidRPr="00447387">
        <w:rPr>
          <w:rFonts w:eastAsia="Calibri" w:cs="Arial"/>
        </w:rPr>
        <w:t>the lived experience of the person or their carers</w:t>
      </w:r>
    </w:p>
    <w:p w14:paraId="7B25CE8E" w14:textId="77777777" w:rsidR="00447387" w:rsidRPr="00447387" w:rsidRDefault="00447387" w:rsidP="00447387">
      <w:pPr>
        <w:numPr>
          <w:ilvl w:val="0"/>
          <w:numId w:val="14"/>
        </w:numPr>
        <w:spacing w:after="200" w:line="276" w:lineRule="auto"/>
        <w:contextualSpacing/>
        <w:rPr>
          <w:rFonts w:eastAsia="Calibri" w:cs="Arial"/>
        </w:rPr>
      </w:pPr>
      <w:r w:rsidRPr="00447387">
        <w:rPr>
          <w:rFonts w:eastAsia="Calibri" w:cs="Arial"/>
        </w:rPr>
        <w:t>any lessons learnt during the operation of Local Coordination.</w:t>
      </w:r>
    </w:p>
    <w:p w14:paraId="267DE365" w14:textId="77777777" w:rsidR="00447387" w:rsidRDefault="00447387" w:rsidP="00447387">
      <w:pPr>
        <w:keepLines/>
        <w:spacing w:after="0" w:line="276" w:lineRule="auto"/>
        <w:rPr>
          <w:rFonts w:eastAsia="Calibri" w:cs="Arial"/>
        </w:rPr>
      </w:pPr>
    </w:p>
    <w:p w14:paraId="74721997" w14:textId="34FB4474" w:rsidR="00447387" w:rsidRPr="00447387" w:rsidRDefault="00447387" w:rsidP="00447387">
      <w:pPr>
        <w:pStyle w:val="BodyText"/>
      </w:pPr>
      <w:r w:rsidRPr="00447387">
        <w:t>In determining whether a support will be, or is likely to be, effective and beneficial for a person, the Local Coordinator may also obtain expert advice.</w:t>
      </w:r>
    </w:p>
    <w:p w14:paraId="0FBDC88C" w14:textId="77777777" w:rsidR="00447387" w:rsidRPr="00447387" w:rsidRDefault="00447387" w:rsidP="00447387">
      <w:pPr>
        <w:pStyle w:val="BodyText"/>
      </w:pPr>
      <w:r w:rsidRPr="00447387">
        <w:lastRenderedPageBreak/>
        <w:t>For specialist clinical supports, consideration will be given to the level of evidence</w:t>
      </w:r>
      <w:r w:rsidRPr="00447387">
        <w:rPr>
          <w:vertAlign w:val="superscript"/>
        </w:rPr>
        <w:footnoteReference w:id="1"/>
      </w:r>
      <w:r w:rsidRPr="00447387">
        <w:t xml:space="preserve"> available for the clinical support and its likely applicability to the individual and their unique situation. </w:t>
      </w:r>
    </w:p>
    <w:p w14:paraId="3C06AB3F" w14:textId="4BF24BD8" w:rsidR="00447387" w:rsidRPr="00447387" w:rsidRDefault="00447387" w:rsidP="00447387">
      <w:pPr>
        <w:pStyle w:val="BodyText"/>
      </w:pPr>
      <w:r w:rsidRPr="00447387">
        <w:t>For a specialist clinical support to be effective or beneficial it must be, minimally, designed and supervised by an appropriately registered health care professional, who is working in line with established practice norms within their discipline and within the scope of their competence.  Under cluster 8 of the Support Clusters and Price Framework, all therapy assistants are required to be under the supervision of a therapist.</w:t>
      </w:r>
    </w:p>
    <w:p w14:paraId="616B90C1" w14:textId="189958B0" w:rsidR="00447387" w:rsidRPr="00447387" w:rsidRDefault="00447387" w:rsidP="00447387">
      <w:pPr>
        <w:pStyle w:val="BodyText"/>
      </w:pPr>
      <w:r w:rsidRPr="00447387">
        <w:t>It is recommended that an Allied Health Consultant</w:t>
      </w:r>
      <w:r w:rsidR="009F0AAA">
        <w:t xml:space="preserve"> </w:t>
      </w:r>
      <w:r w:rsidRPr="00447387">
        <w:t>provides information on the likely effectiveness or benefit to the individual of any specialist clinical support.</w:t>
      </w:r>
    </w:p>
    <w:p w14:paraId="52FEA89D" w14:textId="0809B4D8" w:rsidR="00447387" w:rsidRDefault="00447387" w:rsidP="00447387">
      <w:pPr>
        <w:pStyle w:val="Heading1"/>
        <w:rPr>
          <w:sz w:val="30"/>
          <w:szCs w:val="30"/>
        </w:rPr>
      </w:pPr>
      <w:r>
        <w:rPr>
          <w:sz w:val="30"/>
          <w:szCs w:val="30"/>
        </w:rPr>
        <w:t>Reasonable family, care and other support</w:t>
      </w:r>
    </w:p>
    <w:p w14:paraId="125AE568" w14:textId="77777777" w:rsidR="00447387" w:rsidRPr="00447387" w:rsidRDefault="00447387" w:rsidP="00447387">
      <w:pPr>
        <w:spacing w:before="120" w:after="0" w:line="276" w:lineRule="auto"/>
        <w:contextualSpacing/>
        <w:rPr>
          <w:rFonts w:eastAsia="Calibri" w:cs="Arial"/>
        </w:rPr>
      </w:pPr>
      <w:r w:rsidRPr="00447387">
        <w:rPr>
          <w:rFonts w:eastAsia="Calibri" w:cs="Arial"/>
        </w:rPr>
        <w:t xml:space="preserve">In deciding whether funding or provision of a support </w:t>
      </w:r>
      <w:proofErr w:type="gramStart"/>
      <w:r w:rsidRPr="00447387">
        <w:rPr>
          <w:rFonts w:eastAsia="Calibri" w:cs="Arial"/>
        </w:rPr>
        <w:t>takes into account</w:t>
      </w:r>
      <w:proofErr w:type="gramEnd"/>
      <w:r w:rsidRPr="00447387">
        <w:rPr>
          <w:rFonts w:eastAsia="Calibri" w:cs="Arial"/>
        </w:rPr>
        <w:t xml:space="preserve"> what is reasonable to expect families, carers, informal networks and the community to provide, the following matters must also be considered:</w:t>
      </w:r>
    </w:p>
    <w:p w14:paraId="441F84D2" w14:textId="77777777" w:rsidR="00447387" w:rsidRPr="00447387" w:rsidRDefault="00447387" w:rsidP="00447387">
      <w:pPr>
        <w:spacing w:before="120" w:after="0" w:line="276" w:lineRule="auto"/>
        <w:contextualSpacing/>
        <w:rPr>
          <w:rFonts w:eastAsia="Calibri" w:cs="Arial"/>
        </w:rPr>
      </w:pPr>
    </w:p>
    <w:p w14:paraId="0837556B" w14:textId="77777777" w:rsidR="00447387" w:rsidRPr="00447387" w:rsidRDefault="00447387" w:rsidP="00447387">
      <w:pPr>
        <w:spacing w:before="120" w:after="0" w:line="276" w:lineRule="auto"/>
        <w:contextualSpacing/>
        <w:rPr>
          <w:rFonts w:eastAsia="Calibri" w:cs="Arial"/>
          <w:b/>
        </w:rPr>
      </w:pPr>
      <w:r w:rsidRPr="00447387">
        <w:rPr>
          <w:rFonts w:eastAsia="Calibri" w:cs="Arial"/>
          <w:b/>
        </w:rPr>
        <w:t>For all people with disability:</w:t>
      </w:r>
    </w:p>
    <w:p w14:paraId="4DD49747" w14:textId="77777777" w:rsidR="00447387" w:rsidRPr="00447387" w:rsidRDefault="00447387" w:rsidP="00447387">
      <w:pPr>
        <w:numPr>
          <w:ilvl w:val="0"/>
          <w:numId w:val="15"/>
        </w:numPr>
        <w:spacing w:after="200" w:line="276" w:lineRule="auto"/>
        <w:contextualSpacing/>
        <w:rPr>
          <w:rFonts w:eastAsia="Calibri" w:cs="Arial"/>
        </w:rPr>
      </w:pPr>
      <w:r w:rsidRPr="00447387">
        <w:rPr>
          <w:rFonts w:eastAsia="Calibri" w:cs="Arial"/>
        </w:rPr>
        <w:t>the desirability of supporting and developing the potential contributions of informal supports and networks within their communities.</w:t>
      </w:r>
    </w:p>
    <w:p w14:paraId="6FBC5B7A" w14:textId="77777777" w:rsidR="00447387" w:rsidRPr="00447387" w:rsidRDefault="00447387" w:rsidP="00447387">
      <w:pPr>
        <w:spacing w:before="120" w:after="0" w:line="276" w:lineRule="auto"/>
        <w:contextualSpacing/>
        <w:rPr>
          <w:rFonts w:eastAsia="Calibri" w:cs="Arial"/>
          <w:b/>
        </w:rPr>
      </w:pPr>
      <w:r w:rsidRPr="00447387">
        <w:rPr>
          <w:rFonts w:eastAsia="Calibri" w:cs="Arial"/>
          <w:b/>
        </w:rPr>
        <w:t>For a child:</w:t>
      </w:r>
    </w:p>
    <w:p w14:paraId="280E4B9C" w14:textId="77777777" w:rsidR="00447387" w:rsidRPr="00447387" w:rsidRDefault="00447387" w:rsidP="00447387">
      <w:pPr>
        <w:numPr>
          <w:ilvl w:val="0"/>
          <w:numId w:val="16"/>
        </w:numPr>
        <w:spacing w:after="200" w:line="276" w:lineRule="auto"/>
        <w:contextualSpacing/>
        <w:rPr>
          <w:rFonts w:eastAsia="Calibri" w:cs="Arial"/>
        </w:rPr>
      </w:pPr>
      <w:r w:rsidRPr="00447387">
        <w:rPr>
          <w:rFonts w:eastAsia="Calibri" w:cs="Arial"/>
        </w:rPr>
        <w:t>that it is normal for parents to provide substantial care and support for children</w:t>
      </w:r>
    </w:p>
    <w:p w14:paraId="477775EA" w14:textId="77777777" w:rsidR="00447387" w:rsidRPr="00447387" w:rsidRDefault="00447387" w:rsidP="00447387">
      <w:pPr>
        <w:numPr>
          <w:ilvl w:val="0"/>
          <w:numId w:val="16"/>
        </w:numPr>
        <w:spacing w:before="120" w:after="200" w:line="276" w:lineRule="auto"/>
        <w:contextualSpacing/>
        <w:rPr>
          <w:rFonts w:eastAsia="Calibri" w:cs="Arial"/>
        </w:rPr>
      </w:pPr>
      <w:r w:rsidRPr="00447387">
        <w:rPr>
          <w:rFonts w:eastAsia="Calibri" w:cs="Arial"/>
        </w:rPr>
        <w:t>whether, because of the child’s disability, the child’s care needs are substantially greater than those of other children of a similar age</w:t>
      </w:r>
    </w:p>
    <w:p w14:paraId="4CF36E78" w14:textId="77777777" w:rsidR="00447387" w:rsidRPr="00447387" w:rsidRDefault="00447387" w:rsidP="00447387">
      <w:pPr>
        <w:numPr>
          <w:ilvl w:val="0"/>
          <w:numId w:val="16"/>
        </w:numPr>
        <w:spacing w:before="120" w:after="200" w:line="276" w:lineRule="auto"/>
        <w:contextualSpacing/>
        <w:rPr>
          <w:rFonts w:eastAsia="Calibri" w:cs="Arial"/>
        </w:rPr>
      </w:pPr>
      <w:r w:rsidRPr="00447387">
        <w:rPr>
          <w:rFonts w:eastAsia="Calibri" w:cs="Arial"/>
        </w:rPr>
        <w:t>the extent of any risks to the wellbeing of the person’s family members or carers</w:t>
      </w:r>
    </w:p>
    <w:p w14:paraId="31E1D0FB" w14:textId="3F0C564F" w:rsidR="00447387" w:rsidRPr="00447387" w:rsidRDefault="00447387" w:rsidP="00447387">
      <w:pPr>
        <w:numPr>
          <w:ilvl w:val="0"/>
          <w:numId w:val="16"/>
        </w:numPr>
        <w:spacing w:before="120" w:after="200" w:line="276" w:lineRule="auto"/>
        <w:contextualSpacing/>
        <w:rPr>
          <w:rFonts w:eastAsia="Calibri" w:cs="Arial"/>
        </w:rPr>
      </w:pPr>
      <w:r w:rsidRPr="00447387">
        <w:rPr>
          <w:rFonts w:eastAsia="Calibri" w:cs="Arial"/>
        </w:rPr>
        <w:t xml:space="preserve">whether the funding or provision of the support for a family would improve the child’s capacity or future </w:t>
      </w:r>
      <w:r w:rsidR="00B46221" w:rsidRPr="00447387">
        <w:rPr>
          <w:rFonts w:eastAsia="Calibri" w:cs="Arial"/>
        </w:rPr>
        <w:t>capacity or</w:t>
      </w:r>
      <w:r w:rsidRPr="00447387">
        <w:rPr>
          <w:rFonts w:eastAsia="Calibri" w:cs="Arial"/>
        </w:rPr>
        <w:t xml:space="preserve"> would reduce any risk to the child’s wellbeing.</w:t>
      </w:r>
    </w:p>
    <w:p w14:paraId="3F1AE96D" w14:textId="77777777" w:rsidR="00447387" w:rsidRPr="00447387" w:rsidRDefault="00447387" w:rsidP="00447387">
      <w:pPr>
        <w:spacing w:before="120" w:after="0" w:line="276" w:lineRule="auto"/>
        <w:contextualSpacing/>
        <w:rPr>
          <w:rFonts w:eastAsia="Calibri" w:cs="Arial"/>
          <w:b/>
        </w:rPr>
      </w:pPr>
      <w:r w:rsidRPr="00447387">
        <w:rPr>
          <w:rFonts w:eastAsia="Calibri" w:cs="Arial"/>
          <w:b/>
        </w:rPr>
        <w:t>For an adult:</w:t>
      </w:r>
    </w:p>
    <w:p w14:paraId="0679D5F0" w14:textId="77777777" w:rsidR="00447387" w:rsidRPr="00447387" w:rsidRDefault="00447387" w:rsidP="00447387">
      <w:pPr>
        <w:numPr>
          <w:ilvl w:val="0"/>
          <w:numId w:val="17"/>
        </w:numPr>
        <w:spacing w:after="200" w:line="276" w:lineRule="auto"/>
        <w:contextualSpacing/>
        <w:rPr>
          <w:rFonts w:eastAsia="Calibri" w:cs="Arial"/>
        </w:rPr>
      </w:pPr>
      <w:r w:rsidRPr="00447387">
        <w:rPr>
          <w:rFonts w:eastAsia="Calibri" w:cs="Arial"/>
        </w:rPr>
        <w:t>the extent of any risks to the person’s wellbeing arising from the person’s reliance on the support of family members, carers, informal networks and the community</w:t>
      </w:r>
    </w:p>
    <w:p w14:paraId="0B111BC7" w14:textId="77777777" w:rsidR="00447387" w:rsidRPr="00447387" w:rsidRDefault="00447387" w:rsidP="00447387">
      <w:pPr>
        <w:numPr>
          <w:ilvl w:val="0"/>
          <w:numId w:val="17"/>
        </w:numPr>
        <w:spacing w:before="120" w:after="200" w:line="276" w:lineRule="auto"/>
        <w:contextualSpacing/>
        <w:rPr>
          <w:rFonts w:eastAsia="Calibri" w:cs="Arial"/>
        </w:rPr>
      </w:pPr>
      <w:r w:rsidRPr="00447387">
        <w:rPr>
          <w:rFonts w:eastAsia="Calibri" w:cs="Arial"/>
        </w:rPr>
        <w:t>the suitability of family members, carers, informal networks and the community to provide the supports that the person requires, including such factors as:</w:t>
      </w:r>
    </w:p>
    <w:p w14:paraId="2A634EA0" w14:textId="77777777" w:rsidR="00447387" w:rsidRPr="00447387" w:rsidRDefault="00447387" w:rsidP="00447387">
      <w:pPr>
        <w:numPr>
          <w:ilvl w:val="0"/>
          <w:numId w:val="18"/>
        </w:numPr>
        <w:spacing w:before="120" w:after="200" w:line="276" w:lineRule="auto"/>
        <w:contextualSpacing/>
        <w:rPr>
          <w:rFonts w:eastAsia="Calibri" w:cs="Arial"/>
        </w:rPr>
      </w:pPr>
      <w:r w:rsidRPr="00447387">
        <w:rPr>
          <w:rFonts w:eastAsia="Calibri" w:cs="Arial"/>
        </w:rPr>
        <w:t>the age and capacity of the person’s family and/or carers, including the extent to which family and community supports are available to sustain them in their caring role</w:t>
      </w:r>
    </w:p>
    <w:p w14:paraId="3ECC25D8" w14:textId="77777777" w:rsidR="00447387" w:rsidRPr="00447387" w:rsidRDefault="00447387" w:rsidP="00447387">
      <w:pPr>
        <w:numPr>
          <w:ilvl w:val="0"/>
          <w:numId w:val="18"/>
        </w:numPr>
        <w:spacing w:before="120" w:after="200" w:line="276" w:lineRule="auto"/>
        <w:contextualSpacing/>
        <w:rPr>
          <w:rFonts w:eastAsia="Calibri" w:cs="Arial"/>
        </w:rPr>
      </w:pPr>
      <w:r w:rsidRPr="00447387">
        <w:rPr>
          <w:rFonts w:eastAsia="Calibri" w:cs="Arial"/>
        </w:rPr>
        <w:t xml:space="preserve">the intensity and type of support that is required and whether it is age and gender appropriate for a </w:t>
      </w:r>
      <w:proofErr w:type="gramStart"/>
      <w:r w:rsidRPr="00447387">
        <w:rPr>
          <w:rFonts w:eastAsia="Calibri" w:cs="Arial"/>
        </w:rPr>
        <w:t>particular family</w:t>
      </w:r>
      <w:proofErr w:type="gramEnd"/>
      <w:r w:rsidRPr="00447387">
        <w:rPr>
          <w:rFonts w:eastAsia="Calibri" w:cs="Arial"/>
        </w:rPr>
        <w:t xml:space="preserve"> member or carer to be providing that support</w:t>
      </w:r>
    </w:p>
    <w:p w14:paraId="38D4A184" w14:textId="77777777" w:rsidR="00447387" w:rsidRPr="00447387" w:rsidRDefault="00447387" w:rsidP="00447387">
      <w:pPr>
        <w:numPr>
          <w:ilvl w:val="0"/>
          <w:numId w:val="18"/>
        </w:numPr>
        <w:spacing w:before="120" w:after="200" w:line="276" w:lineRule="auto"/>
        <w:contextualSpacing/>
        <w:rPr>
          <w:rFonts w:eastAsia="Calibri" w:cs="Arial"/>
        </w:rPr>
      </w:pPr>
      <w:r w:rsidRPr="00447387">
        <w:rPr>
          <w:rFonts w:eastAsia="Calibri" w:cs="Arial"/>
        </w:rPr>
        <w:t>the extent of any risks to the long-term wellbeing of any of the family members or carers (for example, a child should not be expected to provide care for their parents, siblings or other relatives or be required to limit their educational opportunities)</w:t>
      </w:r>
    </w:p>
    <w:p w14:paraId="50451AD2" w14:textId="77777777" w:rsidR="00447387" w:rsidRPr="00447387" w:rsidRDefault="00447387" w:rsidP="00447387">
      <w:pPr>
        <w:numPr>
          <w:ilvl w:val="0"/>
          <w:numId w:val="19"/>
        </w:numPr>
        <w:spacing w:after="0" w:line="276" w:lineRule="auto"/>
        <w:contextualSpacing/>
        <w:rPr>
          <w:rFonts w:ascii="Helvetica" w:hAnsi="Helvetica"/>
          <w:sz w:val="22"/>
          <w:lang w:eastAsia="en-AU"/>
        </w:rPr>
      </w:pPr>
      <w:r w:rsidRPr="00447387">
        <w:rPr>
          <w:rFonts w:eastAsia="Calibri" w:cs="Arial"/>
        </w:rPr>
        <w:lastRenderedPageBreak/>
        <w:t>the extent to which informal supports contribute to, or reduce, a person’s level of independence and other outcomes</w:t>
      </w:r>
    </w:p>
    <w:p w14:paraId="5F065F0D" w14:textId="4582495E" w:rsidR="00347F32" w:rsidRDefault="00347F32" w:rsidP="00447387">
      <w:pPr>
        <w:pStyle w:val="Heading1"/>
      </w:pPr>
      <w:r>
        <w:t>D</w:t>
      </w:r>
      <w:r w:rsidRPr="00167F21">
        <w:t>ocument</w:t>
      </w:r>
      <w:r>
        <w:t xml:space="preserve"> control</w:t>
      </w:r>
    </w:p>
    <w:tbl>
      <w:tblPr>
        <w:tblStyle w:val="TableGridLight"/>
        <w:tblW w:w="9622" w:type="dxa"/>
        <w:tblLook w:val="04A0" w:firstRow="1" w:lastRow="0" w:firstColumn="1" w:lastColumn="0" w:noHBand="0" w:noVBand="1"/>
        <w:tblDescription w:val="Document publication date, review date, owner and custodian information"/>
      </w:tblPr>
      <w:tblGrid>
        <w:gridCol w:w="2263"/>
        <w:gridCol w:w="7359"/>
      </w:tblGrid>
      <w:tr w:rsidR="00347F32" w14:paraId="3DD39CFC" w14:textId="77777777" w:rsidTr="00097A94">
        <w:trPr>
          <w:trHeight w:val="567"/>
          <w:tblHeader/>
        </w:trPr>
        <w:tc>
          <w:tcPr>
            <w:tcW w:w="2263" w:type="dxa"/>
            <w:shd w:val="clear" w:color="auto" w:fill="D9D9D9" w:themeFill="background1" w:themeFillShade="D9"/>
            <w:vAlign w:val="center"/>
          </w:tcPr>
          <w:p w14:paraId="12796DB0" w14:textId="77777777" w:rsidR="00347F32" w:rsidRPr="00240EE5" w:rsidRDefault="00347F32" w:rsidP="00097A94">
            <w:pPr>
              <w:pStyle w:val="Tableheadervertical"/>
            </w:pPr>
            <w:r w:rsidRPr="00BE6B0A">
              <w:t>Publication</w:t>
            </w:r>
            <w:r w:rsidRPr="00240EE5">
              <w:t xml:space="preserve"> date</w:t>
            </w:r>
          </w:p>
        </w:tc>
        <w:tc>
          <w:tcPr>
            <w:tcW w:w="7359" w:type="dxa"/>
            <w:vAlign w:val="center"/>
          </w:tcPr>
          <w:p w14:paraId="5771A4FF" w14:textId="1CECAEC1" w:rsidR="00347F32" w:rsidRPr="00240EE5" w:rsidRDefault="00A806FA" w:rsidP="00097A94">
            <w:pPr>
              <w:pStyle w:val="Tablecontent"/>
            </w:pPr>
            <w:r>
              <w:t>1</w:t>
            </w:r>
            <w:r w:rsidR="009F0AAA">
              <w:t>6 October 2020</w:t>
            </w:r>
          </w:p>
        </w:tc>
      </w:tr>
      <w:tr w:rsidR="00347F32" w14:paraId="628D6DC8" w14:textId="77777777" w:rsidTr="00097A94">
        <w:trPr>
          <w:trHeight w:val="567"/>
        </w:trPr>
        <w:tc>
          <w:tcPr>
            <w:tcW w:w="2263" w:type="dxa"/>
            <w:shd w:val="clear" w:color="auto" w:fill="D9D9D9" w:themeFill="background1" w:themeFillShade="D9"/>
            <w:vAlign w:val="center"/>
          </w:tcPr>
          <w:p w14:paraId="7A3A3AEC" w14:textId="77777777" w:rsidR="00347F32" w:rsidRPr="00240EE5" w:rsidRDefault="00347F32" w:rsidP="00097A94">
            <w:pPr>
              <w:pStyle w:val="Tableheadervertical"/>
            </w:pPr>
            <w:r w:rsidRPr="00240EE5">
              <w:t>Review date</w:t>
            </w:r>
          </w:p>
        </w:tc>
        <w:tc>
          <w:tcPr>
            <w:tcW w:w="7359" w:type="dxa"/>
            <w:vAlign w:val="center"/>
          </w:tcPr>
          <w:p w14:paraId="26F36599" w14:textId="2FFB0238" w:rsidR="00347F32" w:rsidRPr="00240EE5" w:rsidRDefault="009F0AAA" w:rsidP="00097A94">
            <w:pPr>
              <w:pStyle w:val="Tablecontent"/>
            </w:pPr>
            <w:r>
              <w:t>16 October</w:t>
            </w:r>
            <w:r w:rsidR="00447387">
              <w:t xml:space="preserve"> 2022</w:t>
            </w:r>
          </w:p>
        </w:tc>
      </w:tr>
      <w:tr w:rsidR="00347F32" w14:paraId="45B478EB" w14:textId="77777777" w:rsidTr="00097A94">
        <w:trPr>
          <w:trHeight w:val="567"/>
        </w:trPr>
        <w:tc>
          <w:tcPr>
            <w:tcW w:w="2263" w:type="dxa"/>
            <w:shd w:val="clear" w:color="auto" w:fill="D9D9D9" w:themeFill="background1" w:themeFillShade="D9"/>
            <w:vAlign w:val="center"/>
          </w:tcPr>
          <w:p w14:paraId="66B96B45" w14:textId="77777777" w:rsidR="00347F32" w:rsidRPr="00240EE5" w:rsidRDefault="00347F32" w:rsidP="00097A94">
            <w:pPr>
              <w:pStyle w:val="Tableheadervertical"/>
            </w:pPr>
            <w:r w:rsidRPr="00240EE5">
              <w:t>Owner</w:t>
            </w:r>
          </w:p>
        </w:tc>
        <w:tc>
          <w:tcPr>
            <w:tcW w:w="7359" w:type="dxa"/>
            <w:vAlign w:val="center"/>
          </w:tcPr>
          <w:p w14:paraId="72551932" w14:textId="62194B83" w:rsidR="00347F32" w:rsidRPr="00240EE5" w:rsidRDefault="00347F32" w:rsidP="00097A94">
            <w:pPr>
              <w:pStyle w:val="Tablecontent"/>
            </w:pPr>
            <w:r w:rsidRPr="00240EE5">
              <w:t xml:space="preserve">Executive Director – </w:t>
            </w:r>
            <w:r w:rsidR="009F0AAA">
              <w:t xml:space="preserve">State-wide Services, </w:t>
            </w:r>
            <w:r w:rsidR="00A806FA">
              <w:t>Community Services</w:t>
            </w:r>
            <w:r w:rsidR="009F0AAA">
              <w:t xml:space="preserve"> Division</w:t>
            </w:r>
          </w:p>
        </w:tc>
      </w:tr>
      <w:tr w:rsidR="00347F32" w14:paraId="74A1C8A3" w14:textId="77777777" w:rsidTr="00097A94">
        <w:trPr>
          <w:trHeight w:val="567"/>
        </w:trPr>
        <w:tc>
          <w:tcPr>
            <w:tcW w:w="2263" w:type="dxa"/>
            <w:shd w:val="clear" w:color="auto" w:fill="D9D9D9" w:themeFill="background1" w:themeFillShade="D9"/>
            <w:vAlign w:val="center"/>
          </w:tcPr>
          <w:p w14:paraId="378F9C9F" w14:textId="77777777" w:rsidR="00347F32" w:rsidRPr="00240EE5" w:rsidRDefault="00347F32" w:rsidP="00097A94">
            <w:pPr>
              <w:pStyle w:val="Tableheadervertical"/>
            </w:pPr>
            <w:r w:rsidRPr="00240EE5">
              <w:t>Custodian</w:t>
            </w:r>
          </w:p>
        </w:tc>
        <w:tc>
          <w:tcPr>
            <w:tcW w:w="7359" w:type="dxa"/>
            <w:vAlign w:val="center"/>
          </w:tcPr>
          <w:p w14:paraId="1B786405" w14:textId="77B55B87" w:rsidR="00347F32" w:rsidRPr="00240EE5" w:rsidRDefault="00A806FA" w:rsidP="00097A94">
            <w:pPr>
              <w:pStyle w:val="Tablecontent"/>
            </w:pPr>
            <w:r>
              <w:t>Program Support and Development Manager</w:t>
            </w:r>
            <w:r w:rsidR="009F0AAA">
              <w:t xml:space="preserve"> - </w:t>
            </w:r>
            <w:r w:rsidR="009F0AAA" w:rsidRPr="009F0AAA">
              <w:t>State-wide Services, Community Services Division</w:t>
            </w:r>
          </w:p>
        </w:tc>
      </w:tr>
      <w:tr w:rsidR="00347F32" w14:paraId="03375BCB" w14:textId="77777777" w:rsidTr="00097A94">
        <w:trPr>
          <w:trHeight w:val="567"/>
        </w:trPr>
        <w:tc>
          <w:tcPr>
            <w:tcW w:w="2263" w:type="dxa"/>
            <w:shd w:val="clear" w:color="auto" w:fill="D9D9D9" w:themeFill="background1" w:themeFillShade="D9"/>
            <w:vAlign w:val="center"/>
          </w:tcPr>
          <w:p w14:paraId="7D9B1796" w14:textId="77777777" w:rsidR="00347F32" w:rsidRPr="00240EE5" w:rsidRDefault="00347F32" w:rsidP="00097A94">
            <w:pPr>
              <w:pStyle w:val="Tableheadervertical"/>
            </w:pPr>
            <w:r>
              <w:t>Contact</w:t>
            </w:r>
          </w:p>
        </w:tc>
        <w:tc>
          <w:tcPr>
            <w:tcW w:w="7359" w:type="dxa"/>
            <w:vAlign w:val="center"/>
          </w:tcPr>
          <w:p w14:paraId="41E4D7CB" w14:textId="0EA4934A" w:rsidR="00347F32" w:rsidRPr="00240EE5" w:rsidRDefault="00A806FA" w:rsidP="00097A94">
            <w:pPr>
              <w:pStyle w:val="Tablecontent"/>
            </w:pPr>
            <w:r>
              <w:t xml:space="preserve">Program Support: </w:t>
            </w:r>
            <w:hyperlink r:id="rId12" w:history="1">
              <w:r w:rsidRPr="008659B3">
                <w:rPr>
                  <w:rStyle w:val="Hyperlink"/>
                </w:rPr>
                <w:t>programsupport@communities.wa.gov.au</w:t>
              </w:r>
            </w:hyperlink>
            <w:r>
              <w:t xml:space="preserve"> </w:t>
            </w:r>
            <w:r w:rsidR="009F0AAA">
              <w:t xml:space="preserve">, </w:t>
            </w:r>
            <w:r w:rsidR="009F0AAA" w:rsidRPr="009F0AAA">
              <w:t>State-wide Services, Community Services Division</w:t>
            </w:r>
          </w:p>
        </w:tc>
      </w:tr>
    </w:tbl>
    <w:p w14:paraId="2CA6AB0A" w14:textId="77777777" w:rsidR="00447387" w:rsidRDefault="00447387" w:rsidP="00347F32">
      <w:pPr>
        <w:pStyle w:val="BodyText"/>
      </w:pPr>
      <w:bookmarkStart w:id="21" w:name="_Toc501711850"/>
    </w:p>
    <w:p w14:paraId="2AEDA7A6" w14:textId="39CDF116" w:rsidR="00347F32" w:rsidRDefault="00347F32" w:rsidP="00347F32">
      <w:pPr>
        <w:pStyle w:val="BodyText"/>
      </w:pPr>
      <w:r>
        <w:t xml:space="preserve">Feedback and enquiries relating to this </w:t>
      </w:r>
      <w:r w:rsidR="00A806FA">
        <w:t>P</w:t>
      </w:r>
      <w:r>
        <w:t>olicy may be directed to</w:t>
      </w:r>
      <w:r w:rsidR="00A806FA">
        <w:t xml:space="preserve"> </w:t>
      </w:r>
      <w:hyperlink r:id="rId13" w:history="1">
        <w:r w:rsidR="00A806FA" w:rsidRPr="008659B3">
          <w:rPr>
            <w:rStyle w:val="Hyperlink"/>
          </w:rPr>
          <w:t>programsupport@communities.wa.gov.au</w:t>
        </w:r>
      </w:hyperlink>
      <w:r w:rsidR="00A806FA">
        <w:t xml:space="preserve"> </w:t>
      </w:r>
      <w:r>
        <w:t>.</w:t>
      </w:r>
    </w:p>
    <w:p w14:paraId="7A45588D" w14:textId="77777777" w:rsidR="00347F32" w:rsidRDefault="00347F32" w:rsidP="00347F32">
      <w:pPr>
        <w:pStyle w:val="BodyText"/>
      </w:pPr>
      <w:r>
        <w:t>This document can be available in alternative formats on request.</w:t>
      </w:r>
    </w:p>
    <w:p w14:paraId="516323D7" w14:textId="76028D72" w:rsidR="00347F32" w:rsidRDefault="00347F32" w:rsidP="00447387">
      <w:pPr>
        <w:pStyle w:val="Heading1"/>
      </w:pPr>
      <w:r>
        <w:t>Amendments</w:t>
      </w:r>
      <w:bookmarkEnd w:id="21"/>
    </w:p>
    <w:tbl>
      <w:tblPr>
        <w:tblStyle w:val="TableGridLight"/>
        <w:tblW w:w="0" w:type="auto"/>
        <w:tblLook w:val="04A0" w:firstRow="1" w:lastRow="0" w:firstColumn="1" w:lastColumn="0" w:noHBand="0" w:noVBand="1"/>
        <w:tblCaption w:val="Amendments"/>
        <w:tblDescription w:val="Version, date, author and description"/>
      </w:tblPr>
      <w:tblGrid>
        <w:gridCol w:w="1100"/>
        <w:gridCol w:w="2297"/>
        <w:gridCol w:w="2835"/>
        <w:gridCol w:w="3361"/>
      </w:tblGrid>
      <w:tr w:rsidR="00347F32" w14:paraId="4EA48DA6" w14:textId="77777777" w:rsidTr="00447387">
        <w:trPr>
          <w:trHeight w:val="567"/>
          <w:tblHeader/>
        </w:trPr>
        <w:tc>
          <w:tcPr>
            <w:tcW w:w="1100" w:type="dxa"/>
            <w:shd w:val="clear" w:color="auto" w:fill="D9D9D9" w:themeFill="background1" w:themeFillShade="D9"/>
            <w:vAlign w:val="center"/>
          </w:tcPr>
          <w:p w14:paraId="6362CA71" w14:textId="77777777" w:rsidR="00347F32" w:rsidRPr="00240EE5" w:rsidRDefault="00347F32" w:rsidP="00097A94">
            <w:pPr>
              <w:pStyle w:val="Tableheaderhortizontal"/>
              <w:rPr>
                <w:lang w:val="en-AU"/>
              </w:rPr>
            </w:pPr>
            <w:r w:rsidRPr="00240EE5">
              <w:rPr>
                <w:lang w:val="en-AU"/>
              </w:rPr>
              <w:t>Version</w:t>
            </w:r>
          </w:p>
        </w:tc>
        <w:tc>
          <w:tcPr>
            <w:tcW w:w="2297" w:type="dxa"/>
            <w:shd w:val="clear" w:color="auto" w:fill="D9D9D9" w:themeFill="background1" w:themeFillShade="D9"/>
            <w:vAlign w:val="center"/>
          </w:tcPr>
          <w:p w14:paraId="5FFD3AFF" w14:textId="77777777" w:rsidR="00347F32" w:rsidRPr="00240EE5" w:rsidRDefault="00347F32" w:rsidP="00097A94">
            <w:pPr>
              <w:pStyle w:val="Tableheaderhortizontal"/>
              <w:rPr>
                <w:lang w:val="en-AU"/>
              </w:rPr>
            </w:pPr>
            <w:r w:rsidRPr="00240EE5">
              <w:rPr>
                <w:lang w:val="en-AU"/>
              </w:rPr>
              <w:t>Date</w:t>
            </w:r>
          </w:p>
        </w:tc>
        <w:tc>
          <w:tcPr>
            <w:tcW w:w="2835" w:type="dxa"/>
            <w:shd w:val="clear" w:color="auto" w:fill="D9D9D9" w:themeFill="background1" w:themeFillShade="D9"/>
            <w:vAlign w:val="center"/>
          </w:tcPr>
          <w:p w14:paraId="10CD42B3" w14:textId="77777777" w:rsidR="00347F32" w:rsidRPr="00240EE5" w:rsidRDefault="00347F32" w:rsidP="00097A94">
            <w:pPr>
              <w:pStyle w:val="Tableheaderhortizontal"/>
              <w:rPr>
                <w:lang w:val="en-AU"/>
              </w:rPr>
            </w:pPr>
            <w:r w:rsidRPr="00240EE5">
              <w:rPr>
                <w:lang w:val="en-AU"/>
              </w:rPr>
              <w:t>Author</w:t>
            </w:r>
          </w:p>
        </w:tc>
        <w:tc>
          <w:tcPr>
            <w:tcW w:w="3361" w:type="dxa"/>
            <w:shd w:val="clear" w:color="auto" w:fill="D9D9D9" w:themeFill="background1" w:themeFillShade="D9"/>
            <w:vAlign w:val="center"/>
          </w:tcPr>
          <w:p w14:paraId="2D847C62" w14:textId="77777777" w:rsidR="00347F32" w:rsidRPr="00240EE5" w:rsidRDefault="00347F32" w:rsidP="00097A94">
            <w:pPr>
              <w:pStyle w:val="Tableheaderhortizontal"/>
              <w:rPr>
                <w:lang w:val="en-AU"/>
              </w:rPr>
            </w:pPr>
            <w:r w:rsidRPr="00240EE5">
              <w:rPr>
                <w:lang w:val="en-AU"/>
              </w:rPr>
              <w:t>Description</w:t>
            </w:r>
          </w:p>
        </w:tc>
      </w:tr>
      <w:tr w:rsidR="00447387" w14:paraId="5EDE86C3" w14:textId="77777777" w:rsidTr="00447387">
        <w:trPr>
          <w:trHeight w:val="567"/>
        </w:trPr>
        <w:tc>
          <w:tcPr>
            <w:tcW w:w="1100" w:type="dxa"/>
          </w:tcPr>
          <w:p w14:paraId="1EB1F4BD" w14:textId="399442D4" w:rsidR="00447387" w:rsidRDefault="00447387" w:rsidP="00447387">
            <w:pPr>
              <w:pStyle w:val="Tablecontent"/>
            </w:pPr>
            <w:r w:rsidRPr="00F662D3">
              <w:t>1.0</w:t>
            </w:r>
          </w:p>
        </w:tc>
        <w:tc>
          <w:tcPr>
            <w:tcW w:w="2297" w:type="dxa"/>
          </w:tcPr>
          <w:p w14:paraId="2C06C1F7" w14:textId="07D48980" w:rsidR="00447387" w:rsidRDefault="00447387" w:rsidP="00447387">
            <w:pPr>
              <w:pStyle w:val="Tablecontent"/>
            </w:pPr>
            <w:r w:rsidRPr="00F662D3">
              <w:t>14 March 2018</w:t>
            </w:r>
          </w:p>
        </w:tc>
        <w:tc>
          <w:tcPr>
            <w:tcW w:w="2835" w:type="dxa"/>
          </w:tcPr>
          <w:p w14:paraId="1A4BE944" w14:textId="30EDC1B1" w:rsidR="00447387" w:rsidRDefault="00447387" w:rsidP="00447387">
            <w:pPr>
              <w:pStyle w:val="Tablecontent"/>
            </w:pPr>
          </w:p>
        </w:tc>
        <w:tc>
          <w:tcPr>
            <w:tcW w:w="3361" w:type="dxa"/>
          </w:tcPr>
          <w:p w14:paraId="6D408295" w14:textId="45BB850F" w:rsidR="00447387" w:rsidRDefault="00447387" w:rsidP="00447387">
            <w:pPr>
              <w:pStyle w:val="Tablecontent"/>
            </w:pPr>
            <w:r w:rsidRPr="00F662D3">
              <w:t xml:space="preserve"> Review Due 13/03/2020</w:t>
            </w:r>
          </w:p>
        </w:tc>
      </w:tr>
      <w:tr w:rsidR="00447387" w14:paraId="168B54E1" w14:textId="77777777" w:rsidTr="00447387">
        <w:trPr>
          <w:trHeight w:val="567"/>
        </w:trPr>
        <w:tc>
          <w:tcPr>
            <w:tcW w:w="1100" w:type="dxa"/>
          </w:tcPr>
          <w:p w14:paraId="671EE8CB" w14:textId="45EC6E8F" w:rsidR="00447387" w:rsidRDefault="00447387" w:rsidP="00447387">
            <w:pPr>
              <w:pStyle w:val="Tablecontent"/>
            </w:pPr>
            <w:r>
              <w:t>1.1</w:t>
            </w:r>
          </w:p>
        </w:tc>
        <w:tc>
          <w:tcPr>
            <w:tcW w:w="2297" w:type="dxa"/>
          </w:tcPr>
          <w:p w14:paraId="27D5A736" w14:textId="1A5A4330" w:rsidR="00447387" w:rsidRDefault="00447387" w:rsidP="00447387">
            <w:pPr>
              <w:pStyle w:val="Tablecontent"/>
            </w:pPr>
            <w:r>
              <w:t>11 September 2020</w:t>
            </w:r>
          </w:p>
        </w:tc>
        <w:tc>
          <w:tcPr>
            <w:tcW w:w="2835" w:type="dxa"/>
          </w:tcPr>
          <w:p w14:paraId="4A7C98EF" w14:textId="13D036BF" w:rsidR="00447387" w:rsidRDefault="00447387" w:rsidP="00447387">
            <w:pPr>
              <w:pStyle w:val="Tablecontent"/>
            </w:pPr>
            <w:r>
              <w:t>Program Support</w:t>
            </w:r>
          </w:p>
        </w:tc>
        <w:tc>
          <w:tcPr>
            <w:tcW w:w="3361" w:type="dxa"/>
          </w:tcPr>
          <w:p w14:paraId="2903EC41" w14:textId="35D0FA9B" w:rsidR="00447387" w:rsidRDefault="00447387" w:rsidP="00447387">
            <w:pPr>
              <w:pStyle w:val="Tablecontent"/>
            </w:pPr>
            <w:r>
              <w:t>Review due 09/09/2022</w:t>
            </w:r>
          </w:p>
        </w:tc>
      </w:tr>
      <w:tr w:rsidR="00447387" w14:paraId="3B4F4021" w14:textId="77777777" w:rsidTr="00447387">
        <w:trPr>
          <w:trHeight w:val="567"/>
        </w:trPr>
        <w:tc>
          <w:tcPr>
            <w:tcW w:w="1100" w:type="dxa"/>
          </w:tcPr>
          <w:p w14:paraId="719E4ED4" w14:textId="2471BD8B" w:rsidR="00447387" w:rsidRDefault="009F0AAA" w:rsidP="00447387">
            <w:pPr>
              <w:pStyle w:val="Tablecontent"/>
            </w:pPr>
            <w:r>
              <w:t>1.2</w:t>
            </w:r>
          </w:p>
        </w:tc>
        <w:tc>
          <w:tcPr>
            <w:tcW w:w="2297" w:type="dxa"/>
          </w:tcPr>
          <w:p w14:paraId="6142FE98" w14:textId="2821A525" w:rsidR="00447387" w:rsidRDefault="009F0AAA" w:rsidP="00447387">
            <w:pPr>
              <w:pStyle w:val="Tablecontent"/>
            </w:pPr>
            <w:r>
              <w:t>16 October 2020</w:t>
            </w:r>
          </w:p>
        </w:tc>
        <w:tc>
          <w:tcPr>
            <w:tcW w:w="2835" w:type="dxa"/>
          </w:tcPr>
          <w:p w14:paraId="622DF67E" w14:textId="79D81205" w:rsidR="00447387" w:rsidRDefault="009F0AAA" w:rsidP="00447387">
            <w:pPr>
              <w:pStyle w:val="BodyText"/>
              <w:spacing w:line="276" w:lineRule="auto"/>
            </w:pPr>
            <w:r>
              <w:t xml:space="preserve">Program Support, </w:t>
            </w:r>
            <w:r w:rsidRPr="009F0AAA">
              <w:t>State-wide Services, Community Services Division</w:t>
            </w:r>
          </w:p>
        </w:tc>
        <w:tc>
          <w:tcPr>
            <w:tcW w:w="3361" w:type="dxa"/>
          </w:tcPr>
          <w:p w14:paraId="1856217C" w14:textId="12F98ED3" w:rsidR="00447387" w:rsidRDefault="009F0AAA" w:rsidP="00447387">
            <w:pPr>
              <w:pStyle w:val="Tablecontent"/>
            </w:pPr>
            <w:r>
              <w:t>Review due 16/10/2022</w:t>
            </w:r>
          </w:p>
        </w:tc>
      </w:tr>
      <w:tr w:rsidR="00447387" w14:paraId="6B353BDA" w14:textId="77777777" w:rsidTr="00447387">
        <w:trPr>
          <w:trHeight w:val="567"/>
        </w:trPr>
        <w:tc>
          <w:tcPr>
            <w:tcW w:w="1100" w:type="dxa"/>
          </w:tcPr>
          <w:p w14:paraId="701F33C4" w14:textId="5DEF932E" w:rsidR="00447387" w:rsidRDefault="00447387" w:rsidP="00447387">
            <w:pPr>
              <w:pStyle w:val="Tablecontent"/>
            </w:pPr>
          </w:p>
        </w:tc>
        <w:tc>
          <w:tcPr>
            <w:tcW w:w="2297" w:type="dxa"/>
          </w:tcPr>
          <w:p w14:paraId="7811D4CB" w14:textId="5F7D1DDD" w:rsidR="00447387" w:rsidRDefault="00447387" w:rsidP="00447387">
            <w:pPr>
              <w:pStyle w:val="Tablecontent"/>
            </w:pPr>
          </w:p>
        </w:tc>
        <w:tc>
          <w:tcPr>
            <w:tcW w:w="2835" w:type="dxa"/>
          </w:tcPr>
          <w:p w14:paraId="5F1D73D8" w14:textId="38C7AE79" w:rsidR="00447387" w:rsidRDefault="00447387" w:rsidP="00447387">
            <w:pPr>
              <w:pStyle w:val="BodyText"/>
              <w:spacing w:line="276" w:lineRule="auto"/>
            </w:pPr>
          </w:p>
        </w:tc>
        <w:tc>
          <w:tcPr>
            <w:tcW w:w="3361" w:type="dxa"/>
          </w:tcPr>
          <w:p w14:paraId="07F2084E" w14:textId="71DCA58B" w:rsidR="00447387" w:rsidRDefault="00447387" w:rsidP="00447387">
            <w:pPr>
              <w:pStyle w:val="Tablecontent"/>
            </w:pPr>
          </w:p>
        </w:tc>
      </w:tr>
    </w:tbl>
    <w:p w14:paraId="42986038" w14:textId="77777777" w:rsidR="00347F32" w:rsidRDefault="00347F32" w:rsidP="00347F32">
      <w:pPr>
        <w:pStyle w:val="BodyText"/>
      </w:pPr>
    </w:p>
    <w:p w14:paraId="7F2FBD83" w14:textId="77777777" w:rsidR="00347F32" w:rsidRPr="00240EE5" w:rsidRDefault="00347F32" w:rsidP="00347F32"/>
    <w:p w14:paraId="0ED8703C" w14:textId="77777777" w:rsidR="00BB720A" w:rsidRPr="00347F32" w:rsidRDefault="00BB720A" w:rsidP="00347F32"/>
    <w:bookmarkEnd w:id="1"/>
    <w:bookmarkEnd w:id="2"/>
    <w:bookmarkEnd w:id="3"/>
    <w:sectPr w:rsidR="00BB720A" w:rsidRPr="00347F32" w:rsidSect="00DE14F6">
      <w:headerReference w:type="default" r:id="rId14"/>
      <w:footerReference w:type="default" r:id="rId15"/>
      <w:headerReference w:type="first" r:id="rId16"/>
      <w:footerReference w:type="first" r:id="rId17"/>
      <w:pgSz w:w="11900" w:h="16840" w:code="9"/>
      <w:pgMar w:top="1418" w:right="1134" w:bottom="1134" w:left="1134" w:header="0" w:footer="397"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31AEB" w14:textId="77777777" w:rsidR="008D2387" w:rsidRDefault="008D2387" w:rsidP="00D41211">
      <w:r>
        <w:separator/>
      </w:r>
    </w:p>
  </w:endnote>
  <w:endnote w:type="continuationSeparator" w:id="0">
    <w:p w14:paraId="5EECB625" w14:textId="77777777" w:rsidR="008D2387" w:rsidRDefault="008D238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altName w:val="Arial"/>
    <w:panose1 w:val="00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DE6A" w14:textId="7579BA36" w:rsidR="007F71DE" w:rsidRPr="00D065E5" w:rsidRDefault="007F71DE" w:rsidP="00CD0553">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rsidR="00347F32">
      <w:rPr>
        <w:noProof/>
      </w:rPr>
      <w:t>4</w:t>
    </w:r>
    <w:r w:rsidRPr="00066CCF">
      <w:fldChar w:fldCharType="end"/>
    </w:r>
    <w:r w:rsidRPr="00066CCF">
      <w:t xml:space="preserve"> </w:t>
    </w:r>
    <w:r w:rsidR="00EF1A9D" w:rsidRPr="00066CCF">
      <w:t xml:space="preserve">of </w:t>
    </w:r>
    <w:r w:rsidR="007646E4">
      <w:fldChar w:fldCharType="begin"/>
    </w:r>
    <w:r w:rsidR="007646E4">
      <w:instrText xml:space="preserve"> NUMPAGES   \* MERGEFORMAT </w:instrText>
    </w:r>
    <w:r w:rsidR="007646E4">
      <w:fldChar w:fldCharType="separate"/>
    </w:r>
    <w:r w:rsidR="00347F32">
      <w:rPr>
        <w:noProof/>
      </w:rPr>
      <w:t>4</w:t>
    </w:r>
    <w:r w:rsidR="007646E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CDBE" w14:textId="708DE937" w:rsidR="00206816" w:rsidRPr="00206816" w:rsidRDefault="00206816" w:rsidP="00DE14F6">
    <w:pPr>
      <w:pStyle w:val="Footer"/>
    </w:pPr>
    <w:r w:rsidRPr="00066CCF">
      <w:t xml:space="preserve">Page </w:t>
    </w:r>
    <w:r w:rsidRPr="00066CCF">
      <w:fldChar w:fldCharType="begin"/>
    </w:r>
    <w:r w:rsidRPr="00066CCF">
      <w:instrText xml:space="preserve"> PAGE   \* MERGEFORMAT </w:instrText>
    </w:r>
    <w:r w:rsidRPr="00066CCF">
      <w:fldChar w:fldCharType="separate"/>
    </w:r>
    <w:r w:rsidR="00347F32">
      <w:rPr>
        <w:noProof/>
      </w:rPr>
      <w:t>1</w:t>
    </w:r>
    <w:r w:rsidRPr="00066CCF">
      <w:fldChar w:fldCharType="end"/>
    </w:r>
    <w:r w:rsidRPr="00066CCF">
      <w:t xml:space="preserve"> of </w:t>
    </w:r>
    <w:r w:rsidR="007646E4">
      <w:fldChar w:fldCharType="begin"/>
    </w:r>
    <w:r w:rsidR="007646E4">
      <w:instrText xml:space="preserve"> NUMPAGES   \* MERGEFORMAT </w:instrText>
    </w:r>
    <w:r w:rsidR="007646E4">
      <w:fldChar w:fldCharType="separate"/>
    </w:r>
    <w:r w:rsidR="00347F32">
      <w:rPr>
        <w:noProof/>
      </w:rPr>
      <w:t>4</w:t>
    </w:r>
    <w:r w:rsidR="007646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CB68D" w14:textId="77777777" w:rsidR="008D2387" w:rsidRDefault="008D2387" w:rsidP="00D41211">
      <w:r>
        <w:separator/>
      </w:r>
    </w:p>
  </w:footnote>
  <w:footnote w:type="continuationSeparator" w:id="0">
    <w:p w14:paraId="6F6BA8DD" w14:textId="77777777" w:rsidR="008D2387" w:rsidRDefault="008D2387" w:rsidP="00D41211">
      <w:r>
        <w:continuationSeparator/>
      </w:r>
    </w:p>
  </w:footnote>
  <w:footnote w:id="1">
    <w:p w14:paraId="7EC35EF3" w14:textId="77777777" w:rsidR="00447387" w:rsidRPr="00053227" w:rsidRDefault="00447387" w:rsidP="00447387">
      <w:pPr>
        <w:pStyle w:val="FootnoteText"/>
        <w:rPr>
          <w:rFonts w:cs="Arial"/>
          <w:sz w:val="22"/>
          <w:szCs w:val="22"/>
        </w:rPr>
      </w:pPr>
      <w:r w:rsidRPr="00053227">
        <w:rPr>
          <w:rStyle w:val="FootnoteReference"/>
          <w:rFonts w:cs="Arial"/>
          <w:sz w:val="22"/>
          <w:szCs w:val="22"/>
        </w:rPr>
        <w:footnoteRef/>
      </w:r>
      <w:r w:rsidRPr="00053227">
        <w:rPr>
          <w:rFonts w:cs="Arial"/>
          <w:sz w:val="22"/>
          <w:szCs w:val="22"/>
        </w:rPr>
        <w:t xml:space="preserve"> National Health and Medical Research Council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0963" w14:textId="35173806" w:rsidR="00E701D9" w:rsidRPr="000F7B17" w:rsidRDefault="00A806FA" w:rsidP="00A806FA">
    <w:pPr>
      <w:pStyle w:val="Header"/>
      <w:rPr>
        <w:rStyle w:val="Bold"/>
        <w:rFonts w:ascii="Arial" w:hAnsi="Arial" w:cs="Arial"/>
        <w:b w:val="0"/>
        <w:bCs w:val="0"/>
      </w:rPr>
    </w:pPr>
    <w:r w:rsidRPr="00A806FA">
      <w:rPr>
        <w:rStyle w:val="Bold"/>
        <w:rFonts w:ascii="Arial" w:hAnsi="Arial" w:cs="Arial"/>
        <w:b w:val="0"/>
        <w:bCs w:val="0"/>
      </w:rPr>
      <w:t>Local Coordination Operational Policy</w:t>
    </w:r>
    <w:r>
      <w:rPr>
        <w:rStyle w:val="Bold"/>
        <w:rFonts w:ascii="Arial" w:hAnsi="Arial" w:cs="Arial"/>
        <w:b w:val="0"/>
        <w:bCs w:val="0"/>
      </w:rPr>
      <w:t xml:space="preserve"> </w:t>
    </w:r>
    <w:r w:rsidR="008223E7">
      <w:rPr>
        <w:rStyle w:val="Bold"/>
        <w:rFonts w:ascii="Arial" w:hAnsi="Arial" w:cs="Arial"/>
        <w:b w:val="0"/>
        <w:bCs w:val="0"/>
      </w:rPr>
      <w:t>–</w:t>
    </w:r>
    <w:r>
      <w:rPr>
        <w:rStyle w:val="Bold"/>
        <w:rFonts w:ascii="Arial" w:hAnsi="Arial" w:cs="Arial"/>
        <w:b w:val="0"/>
        <w:bCs w:val="0"/>
      </w:rPr>
      <w:t xml:space="preserve"> </w:t>
    </w:r>
    <w:r w:rsidR="008223E7">
      <w:rPr>
        <w:rStyle w:val="Bold"/>
        <w:rFonts w:ascii="Arial" w:hAnsi="Arial" w:cs="Arial"/>
        <w:b w:val="0"/>
        <w:bCs w:val="0"/>
      </w:rPr>
      <w:t>Funded supports in the plan – reasonable and necessary</w:t>
    </w:r>
  </w:p>
  <w:p w14:paraId="61A7FA6C" w14:textId="77777777" w:rsidR="00206816" w:rsidRPr="00E701D9" w:rsidRDefault="007646E4" w:rsidP="000F7B17">
    <w:pPr>
      <w:pStyle w:val="HeaderLine"/>
    </w:pPr>
    <w:r>
      <w:rPr>
        <w:rStyle w:val="Bold"/>
        <w:rFonts w:ascii="Arial" w:hAnsi="Arial" w:cs="Arial"/>
        <w:b w:val="0"/>
        <w:bCs w:val="0"/>
      </w:rPr>
      <w:pict w14:anchorId="6D0F4D0D">
        <v:rect id="_x0000_i1025" style="width:476.8pt;height:4.7pt" o:hrpct="990"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25A1" w14:textId="77777777" w:rsidR="00206816" w:rsidRDefault="00542111" w:rsidP="006B535E">
    <w:pPr>
      <w:tabs>
        <w:tab w:val="left" w:pos="5949"/>
      </w:tabs>
      <w:spacing w:after="0"/>
      <w:ind w:left="-1134"/>
    </w:pPr>
    <w:r>
      <w:rPr>
        <w:noProof/>
        <w:lang w:eastAsia="en-AU"/>
      </w:rPr>
      <mc:AlternateContent>
        <mc:Choice Requires="wps">
          <w:drawing>
            <wp:anchor distT="45720" distB="45720" distL="114300" distR="114300" simplePos="0" relativeHeight="251659264" behindDoc="0" locked="0" layoutInCell="1" allowOverlap="1" wp14:anchorId="7F0BED1F" wp14:editId="5BD93412">
              <wp:simplePos x="0" y="0"/>
              <wp:positionH relativeFrom="column">
                <wp:posOffset>290003</wp:posOffset>
              </wp:positionH>
              <wp:positionV relativeFrom="page">
                <wp:posOffset>893135</wp:posOffset>
              </wp:positionV>
              <wp:extent cx="977900" cy="435610"/>
              <wp:effectExtent l="0" t="0" r="0" b="254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35610"/>
                      </a:xfrm>
                      <a:prstGeom prst="rect">
                        <a:avLst/>
                      </a:prstGeom>
                      <a:noFill/>
                      <a:ln w="9525">
                        <a:noFill/>
                        <a:miter lim="800000"/>
                        <a:headEnd/>
                        <a:tailEnd/>
                      </a:ln>
                    </wps:spPr>
                    <wps:txbx>
                      <w:txbxContent>
                        <w:p w14:paraId="2CBC7656" w14:textId="02EFD4B9" w:rsidR="00542111" w:rsidRPr="00542111" w:rsidRDefault="00542111">
                          <w:pPr>
                            <w:rPr>
                              <w:color w:val="FFFFFF" w:themeColor="background1"/>
                              <w:sz w:val="44"/>
                            </w:rPr>
                          </w:pPr>
                          <w:r w:rsidRPr="00542111">
                            <w:rPr>
                              <w:color w:val="FFFFFF" w:themeColor="background1"/>
                              <w:sz w:val="44"/>
                            </w:rPr>
                            <w:t>Policy</w:t>
                          </w:r>
                          <w:r w:rsidR="00B46221">
                            <w:rPr>
                              <w:noProof/>
                              <w:lang w:eastAsia="en-AU"/>
                            </w:rPr>
                            <w:drawing>
                              <wp:inline distT="0" distB="0" distL="0" distR="0" wp14:anchorId="45C0727B" wp14:editId="50AA9D25">
                                <wp:extent cx="7560000" cy="1440000"/>
                                <wp:effectExtent l="0" t="0" r="3175" b="825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BED1F" id="_x0000_t202" coordsize="21600,21600" o:spt="202" path="m,l,21600r21600,l21600,xe">
              <v:stroke joinstyle="miter"/>
              <v:path gradientshapeok="t" o:connecttype="rect"/>
            </v:shapetype>
            <v:shape id="Text Box 2" o:spid="_x0000_s1026" type="#_x0000_t202" style="position:absolute;left:0;text-align:left;margin-left:22.85pt;margin-top:70.35pt;width:77pt;height:3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" filled="f" stroked="f">
              <v:textbox>
                <w:txbxContent>
                  <w:p w14:paraId="2CBC7656" w14:textId="02EFD4B9" w:rsidR="00542111" w:rsidRPr="00542111" w:rsidRDefault="00542111">
                    <w:pPr>
                      <w:rPr>
                        <w:color w:val="FFFFFF" w:themeColor="background1"/>
                        <w:sz w:val="44"/>
                      </w:rPr>
                    </w:pPr>
                    <w:r w:rsidRPr="00542111">
                      <w:rPr>
                        <w:color w:val="FFFFFF" w:themeColor="background1"/>
                        <w:sz w:val="44"/>
                      </w:rPr>
                      <w:t>Policy</w:t>
                    </w:r>
                    <w:r w:rsidR="00B46221">
                      <w:rPr>
                        <w:noProof/>
                        <w:lang w:eastAsia="en-AU"/>
                      </w:rPr>
                      <w:drawing>
                        <wp:inline distT="0" distB="0" distL="0" distR="0" wp14:anchorId="45C0727B" wp14:editId="50AA9D25">
                          <wp:extent cx="7560000" cy="1440000"/>
                          <wp:effectExtent l="0" t="0" r="3175" b="8255"/>
                          <wp:docPr id="5" name="Picture 5"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txbxContent>
              </v:textbox>
              <w10:wrap anchory="page"/>
            </v:shape>
          </w:pict>
        </mc:Fallback>
      </mc:AlternateContent>
    </w:r>
    <w:r w:rsidR="00257F50">
      <w:rPr>
        <w:noProof/>
        <w:lang w:eastAsia="en-AU"/>
      </w:rPr>
      <w:drawing>
        <wp:inline distT="0" distB="0" distL="0" distR="0" wp14:anchorId="6E9B4126" wp14:editId="551F4C3C">
          <wp:extent cx="7560000" cy="1440000"/>
          <wp:effectExtent l="0" t="0" r="3175" b="8255"/>
          <wp:docPr id="10" name="Picture 10"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p w14:paraId="059D5993" w14:textId="77777777" w:rsidR="00DE14F6" w:rsidRDefault="00DE14F6" w:rsidP="00DE14F6">
    <w:pPr>
      <w:spacing w:after="0"/>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2B3"/>
    <w:multiLevelType w:val="hybridMultilevel"/>
    <w:tmpl w:val="CAB6314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C3FED"/>
    <w:multiLevelType w:val="hybridMultilevel"/>
    <w:tmpl w:val="4BC05590"/>
    <w:lvl w:ilvl="0" w:tplc="DDC6ABAC">
      <w:start w:val="1"/>
      <w:numFmt w:val="bullet"/>
      <w:pStyle w:val="Bullet1"/>
      <w:lvlText w:val=""/>
      <w:lvlJc w:val="left"/>
      <w:pPr>
        <w:tabs>
          <w:tab w:val="num" w:pos="284"/>
        </w:tabs>
        <w:ind w:left="284" w:hanging="284"/>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C3823"/>
    <w:multiLevelType w:val="hybridMultilevel"/>
    <w:tmpl w:val="A02643F0"/>
    <w:lvl w:ilvl="0" w:tplc="0C090003">
      <w:start w:val="1"/>
      <w:numFmt w:val="bullet"/>
      <w:lvlText w:val="o"/>
      <w:lvlJc w:val="left"/>
      <w:pPr>
        <w:ind w:left="1440" w:hanging="360"/>
      </w:pPr>
      <w:rPr>
        <w:rFonts w:ascii="Courier New" w:hAnsi="Courier New" w:cs="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313A46"/>
    <w:multiLevelType w:val="hybridMultilevel"/>
    <w:tmpl w:val="C270C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09506F"/>
    <w:multiLevelType w:val="hybridMultilevel"/>
    <w:tmpl w:val="0908D9C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1E7118B"/>
    <w:multiLevelType w:val="hybridMultilevel"/>
    <w:tmpl w:val="6DF8382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EA1D94"/>
    <w:multiLevelType w:val="hybridMultilevel"/>
    <w:tmpl w:val="D0DC2592"/>
    <w:lvl w:ilvl="0" w:tplc="0C090003">
      <w:start w:val="1"/>
      <w:numFmt w:val="bullet"/>
      <w:lvlText w:val="o"/>
      <w:lvlJc w:val="left"/>
      <w:pPr>
        <w:ind w:left="1440" w:hanging="360"/>
      </w:pPr>
      <w:rPr>
        <w:rFonts w:ascii="Courier New" w:hAnsi="Courier New" w:cs="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80334D0"/>
    <w:multiLevelType w:val="hybridMultilevel"/>
    <w:tmpl w:val="A8BA8E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4F1770"/>
    <w:multiLevelType w:val="multilevel"/>
    <w:tmpl w:val="4A36685A"/>
    <w:lvl w:ilvl="0">
      <w:start w:val="1"/>
      <w:numFmt w:val="decimal"/>
      <w:lvlText w:val="%1"/>
      <w:lvlJc w:val="left"/>
      <w:pPr>
        <w:ind w:left="715"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9AC45EF"/>
    <w:multiLevelType w:val="hybridMultilevel"/>
    <w:tmpl w:val="516ADE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BB43B4D"/>
    <w:multiLevelType w:val="multilevel"/>
    <w:tmpl w:val="2EBC38C0"/>
    <w:lvl w:ilvl="0">
      <w:start w:val="1"/>
      <w:numFmt w:val="decimal"/>
      <w:pStyle w:val="ListParagraph"/>
      <w:lvlText w:val="%1."/>
      <w:lvlJc w:val="left"/>
      <w:pPr>
        <w:ind w:left="794" w:hanging="510"/>
      </w:pPr>
      <w:rPr>
        <w:rFonts w:hint="default"/>
      </w:rPr>
    </w:lvl>
    <w:lvl w:ilvl="1">
      <w:start w:val="1"/>
      <w:numFmt w:val="lowerLetter"/>
      <w:lvlText w:val="%2)"/>
      <w:lvlJc w:val="left"/>
      <w:pPr>
        <w:tabs>
          <w:tab w:val="num" w:pos="1361"/>
        </w:tabs>
        <w:ind w:left="1418" w:hanging="624"/>
      </w:pPr>
      <w:rPr>
        <w:rFonts w:hint="default"/>
      </w:rPr>
    </w:lvl>
    <w:lvl w:ilvl="2">
      <w:start w:val="1"/>
      <w:numFmt w:val="lowerRoman"/>
      <w:lvlText w:val="%3)"/>
      <w:lvlJc w:val="right"/>
      <w:pPr>
        <w:ind w:left="1985" w:hanging="39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15:restartNumberingAfterBreak="0">
    <w:nsid w:val="54AA3EA0"/>
    <w:multiLevelType w:val="hybridMultilevel"/>
    <w:tmpl w:val="6A0E2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DE507C"/>
    <w:multiLevelType w:val="hybridMultilevel"/>
    <w:tmpl w:val="F194826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883D19"/>
    <w:multiLevelType w:val="hybridMultilevel"/>
    <w:tmpl w:val="88267F5E"/>
    <w:lvl w:ilvl="0" w:tplc="1832B95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14" w15:restartNumberingAfterBreak="0">
    <w:nsid w:val="5E0B1CFC"/>
    <w:multiLevelType w:val="hybridMultilevel"/>
    <w:tmpl w:val="54EC68D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F8F4DE4"/>
    <w:multiLevelType w:val="hybridMultilevel"/>
    <w:tmpl w:val="D5DE52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F0923"/>
    <w:multiLevelType w:val="hybridMultilevel"/>
    <w:tmpl w:val="791CA106"/>
    <w:lvl w:ilvl="0" w:tplc="0C090003">
      <w:start w:val="1"/>
      <w:numFmt w:val="bullet"/>
      <w:lvlText w:val="o"/>
      <w:lvlJc w:val="left"/>
      <w:pPr>
        <w:ind w:left="1440" w:hanging="360"/>
      </w:pPr>
      <w:rPr>
        <w:rFonts w:ascii="Courier New" w:hAnsi="Courier New" w:cs="Courier New"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1"/>
  </w:num>
  <w:num w:numId="2">
    <w:abstractNumId w:val="13"/>
  </w:num>
  <w:num w:numId="3">
    <w:abstractNumId w:val="16"/>
  </w:num>
  <w:num w:numId="4">
    <w:abstractNumId w:val="8"/>
  </w:num>
  <w:num w:numId="5">
    <w:abstractNumId w:val="18"/>
  </w:num>
  <w:num w:numId="6">
    <w:abstractNumId w:val="10"/>
  </w:num>
  <w:num w:numId="7">
    <w:abstractNumId w:val="9"/>
  </w:num>
  <w:num w:numId="8">
    <w:abstractNumId w:val="17"/>
  </w:num>
  <w:num w:numId="9">
    <w:abstractNumId w:val="4"/>
  </w:num>
  <w:num w:numId="10">
    <w:abstractNumId w:val="7"/>
  </w:num>
  <w:num w:numId="11">
    <w:abstractNumId w:val="15"/>
  </w:num>
  <w:num w:numId="12">
    <w:abstractNumId w:val="5"/>
  </w:num>
  <w:num w:numId="13">
    <w:abstractNumId w:val="2"/>
  </w:num>
  <w:num w:numId="14">
    <w:abstractNumId w:val="3"/>
  </w:num>
  <w:num w:numId="15">
    <w:abstractNumId w:val="11"/>
  </w:num>
  <w:num w:numId="16">
    <w:abstractNumId w:val="12"/>
  </w:num>
  <w:num w:numId="17">
    <w:abstractNumId w:val="0"/>
  </w:num>
  <w:num w:numId="18">
    <w:abstractNumId w:val="6"/>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removePersonalInformation/>
  <w:removeDateAndTim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55DE"/>
    <w:rsid w:val="00025F3F"/>
    <w:rsid w:val="000338B3"/>
    <w:rsid w:val="000342E2"/>
    <w:rsid w:val="00047DD6"/>
    <w:rsid w:val="00060292"/>
    <w:rsid w:val="00063F98"/>
    <w:rsid w:val="00066CCF"/>
    <w:rsid w:val="00075D15"/>
    <w:rsid w:val="00075F81"/>
    <w:rsid w:val="0008336F"/>
    <w:rsid w:val="00083942"/>
    <w:rsid w:val="000A161D"/>
    <w:rsid w:val="000B1741"/>
    <w:rsid w:val="000C45FC"/>
    <w:rsid w:val="000D2400"/>
    <w:rsid w:val="000D6383"/>
    <w:rsid w:val="000F7B17"/>
    <w:rsid w:val="0010445F"/>
    <w:rsid w:val="00111D6C"/>
    <w:rsid w:val="00116BBF"/>
    <w:rsid w:val="00117A65"/>
    <w:rsid w:val="001221FC"/>
    <w:rsid w:val="00123E91"/>
    <w:rsid w:val="00127199"/>
    <w:rsid w:val="00130FE2"/>
    <w:rsid w:val="0015261A"/>
    <w:rsid w:val="00167608"/>
    <w:rsid w:val="00167F21"/>
    <w:rsid w:val="00170CC9"/>
    <w:rsid w:val="001A3B37"/>
    <w:rsid w:val="001A5FFE"/>
    <w:rsid w:val="001A7E88"/>
    <w:rsid w:val="001B4C4E"/>
    <w:rsid w:val="001B7FC8"/>
    <w:rsid w:val="001E0EF3"/>
    <w:rsid w:val="001E7BE4"/>
    <w:rsid w:val="001F447D"/>
    <w:rsid w:val="001F4640"/>
    <w:rsid w:val="0020481B"/>
    <w:rsid w:val="00206816"/>
    <w:rsid w:val="00235FFE"/>
    <w:rsid w:val="00240916"/>
    <w:rsid w:val="00240EE5"/>
    <w:rsid w:val="002455F2"/>
    <w:rsid w:val="002463F4"/>
    <w:rsid w:val="0025755F"/>
    <w:rsid w:val="00257F50"/>
    <w:rsid w:val="00273975"/>
    <w:rsid w:val="0027419D"/>
    <w:rsid w:val="002758E6"/>
    <w:rsid w:val="00276A09"/>
    <w:rsid w:val="00276DC9"/>
    <w:rsid w:val="00277361"/>
    <w:rsid w:val="00280D8D"/>
    <w:rsid w:val="00281683"/>
    <w:rsid w:val="002A0BE3"/>
    <w:rsid w:val="002A70F8"/>
    <w:rsid w:val="002C49A8"/>
    <w:rsid w:val="002C6CB1"/>
    <w:rsid w:val="002D50F7"/>
    <w:rsid w:val="00306AFD"/>
    <w:rsid w:val="00314A45"/>
    <w:rsid w:val="00347F32"/>
    <w:rsid w:val="00353B45"/>
    <w:rsid w:val="003657F2"/>
    <w:rsid w:val="00367FD9"/>
    <w:rsid w:val="00374E81"/>
    <w:rsid w:val="003775E4"/>
    <w:rsid w:val="0038190C"/>
    <w:rsid w:val="003A77CE"/>
    <w:rsid w:val="003D5381"/>
    <w:rsid w:val="003F238D"/>
    <w:rsid w:val="003F3D65"/>
    <w:rsid w:val="00401D09"/>
    <w:rsid w:val="0041092E"/>
    <w:rsid w:val="00410A26"/>
    <w:rsid w:val="00415AB6"/>
    <w:rsid w:val="004301ED"/>
    <w:rsid w:val="004348FF"/>
    <w:rsid w:val="00444F7A"/>
    <w:rsid w:val="00447387"/>
    <w:rsid w:val="00451D26"/>
    <w:rsid w:val="00465381"/>
    <w:rsid w:val="00473FC0"/>
    <w:rsid w:val="00476D68"/>
    <w:rsid w:val="00490E41"/>
    <w:rsid w:val="004935A2"/>
    <w:rsid w:val="00496F6B"/>
    <w:rsid w:val="004A3317"/>
    <w:rsid w:val="004A4094"/>
    <w:rsid w:val="004C2016"/>
    <w:rsid w:val="004C49FF"/>
    <w:rsid w:val="004D0771"/>
    <w:rsid w:val="004D546B"/>
    <w:rsid w:val="004F27B9"/>
    <w:rsid w:val="004F2E01"/>
    <w:rsid w:val="00530C64"/>
    <w:rsid w:val="0054188B"/>
    <w:rsid w:val="00542111"/>
    <w:rsid w:val="005463CC"/>
    <w:rsid w:val="00575F62"/>
    <w:rsid w:val="005845AB"/>
    <w:rsid w:val="00584A89"/>
    <w:rsid w:val="005A4BB7"/>
    <w:rsid w:val="005B0C0E"/>
    <w:rsid w:val="005C3355"/>
    <w:rsid w:val="005D4D30"/>
    <w:rsid w:val="005D65D3"/>
    <w:rsid w:val="005E6C72"/>
    <w:rsid w:val="005F46C1"/>
    <w:rsid w:val="0060370B"/>
    <w:rsid w:val="00612F7B"/>
    <w:rsid w:val="00617DEA"/>
    <w:rsid w:val="00625DC2"/>
    <w:rsid w:val="006340A9"/>
    <w:rsid w:val="00653107"/>
    <w:rsid w:val="00667510"/>
    <w:rsid w:val="006709A3"/>
    <w:rsid w:val="00675E8A"/>
    <w:rsid w:val="00685C3E"/>
    <w:rsid w:val="006927B0"/>
    <w:rsid w:val="006A4A71"/>
    <w:rsid w:val="006B2311"/>
    <w:rsid w:val="006B2471"/>
    <w:rsid w:val="006B535E"/>
    <w:rsid w:val="006C36C8"/>
    <w:rsid w:val="006D1F87"/>
    <w:rsid w:val="006D3B1F"/>
    <w:rsid w:val="006E30CC"/>
    <w:rsid w:val="006E708E"/>
    <w:rsid w:val="006F7711"/>
    <w:rsid w:val="00702E3C"/>
    <w:rsid w:val="00707CDD"/>
    <w:rsid w:val="00720FAE"/>
    <w:rsid w:val="0072647A"/>
    <w:rsid w:val="00732863"/>
    <w:rsid w:val="00751600"/>
    <w:rsid w:val="00756C54"/>
    <w:rsid w:val="007646E4"/>
    <w:rsid w:val="00772C35"/>
    <w:rsid w:val="00787518"/>
    <w:rsid w:val="00793086"/>
    <w:rsid w:val="007B1C67"/>
    <w:rsid w:val="007B6F55"/>
    <w:rsid w:val="007D3AD2"/>
    <w:rsid w:val="007D72D5"/>
    <w:rsid w:val="007F322D"/>
    <w:rsid w:val="007F645B"/>
    <w:rsid w:val="007F71DE"/>
    <w:rsid w:val="008011EB"/>
    <w:rsid w:val="00805848"/>
    <w:rsid w:val="00814D66"/>
    <w:rsid w:val="00816AB3"/>
    <w:rsid w:val="0082097F"/>
    <w:rsid w:val="008223E7"/>
    <w:rsid w:val="008248DB"/>
    <w:rsid w:val="008444BC"/>
    <w:rsid w:val="00845F67"/>
    <w:rsid w:val="00846339"/>
    <w:rsid w:val="00852E36"/>
    <w:rsid w:val="00856A5C"/>
    <w:rsid w:val="00860638"/>
    <w:rsid w:val="0086551B"/>
    <w:rsid w:val="00867A3D"/>
    <w:rsid w:val="008839A7"/>
    <w:rsid w:val="008876B7"/>
    <w:rsid w:val="00887D9C"/>
    <w:rsid w:val="0089264E"/>
    <w:rsid w:val="008A32F0"/>
    <w:rsid w:val="008A67F3"/>
    <w:rsid w:val="008B18AC"/>
    <w:rsid w:val="008D2060"/>
    <w:rsid w:val="008D2387"/>
    <w:rsid w:val="008E0253"/>
    <w:rsid w:val="008E04FB"/>
    <w:rsid w:val="008E0584"/>
    <w:rsid w:val="008E4A63"/>
    <w:rsid w:val="008E713B"/>
    <w:rsid w:val="009235D5"/>
    <w:rsid w:val="00930B0F"/>
    <w:rsid w:val="0094672B"/>
    <w:rsid w:val="00946B25"/>
    <w:rsid w:val="00947FB5"/>
    <w:rsid w:val="00957898"/>
    <w:rsid w:val="009675BB"/>
    <w:rsid w:val="00981199"/>
    <w:rsid w:val="00984EC9"/>
    <w:rsid w:val="009978E0"/>
    <w:rsid w:val="009A321C"/>
    <w:rsid w:val="009A4898"/>
    <w:rsid w:val="009C77C4"/>
    <w:rsid w:val="009D23F7"/>
    <w:rsid w:val="009E29AD"/>
    <w:rsid w:val="009F0AAA"/>
    <w:rsid w:val="00A00AE7"/>
    <w:rsid w:val="00A05BEE"/>
    <w:rsid w:val="00A12E5C"/>
    <w:rsid w:val="00A14E26"/>
    <w:rsid w:val="00A16919"/>
    <w:rsid w:val="00A2202B"/>
    <w:rsid w:val="00A24A9D"/>
    <w:rsid w:val="00A307F8"/>
    <w:rsid w:val="00A458CE"/>
    <w:rsid w:val="00A47B37"/>
    <w:rsid w:val="00A806FA"/>
    <w:rsid w:val="00A920E2"/>
    <w:rsid w:val="00A92374"/>
    <w:rsid w:val="00A9421F"/>
    <w:rsid w:val="00AA09A5"/>
    <w:rsid w:val="00AA43E2"/>
    <w:rsid w:val="00AC5EF0"/>
    <w:rsid w:val="00B05729"/>
    <w:rsid w:val="00B05E21"/>
    <w:rsid w:val="00B07E38"/>
    <w:rsid w:val="00B21D92"/>
    <w:rsid w:val="00B344D5"/>
    <w:rsid w:val="00B40BF4"/>
    <w:rsid w:val="00B46221"/>
    <w:rsid w:val="00B52143"/>
    <w:rsid w:val="00B547FE"/>
    <w:rsid w:val="00B606CB"/>
    <w:rsid w:val="00B62068"/>
    <w:rsid w:val="00B719E2"/>
    <w:rsid w:val="00B847D0"/>
    <w:rsid w:val="00B9230D"/>
    <w:rsid w:val="00BA7203"/>
    <w:rsid w:val="00BA7A57"/>
    <w:rsid w:val="00BB0301"/>
    <w:rsid w:val="00BB4029"/>
    <w:rsid w:val="00BB5604"/>
    <w:rsid w:val="00BB720A"/>
    <w:rsid w:val="00BC77EF"/>
    <w:rsid w:val="00BD0D55"/>
    <w:rsid w:val="00BE6B0A"/>
    <w:rsid w:val="00BF2E7C"/>
    <w:rsid w:val="00BF55C7"/>
    <w:rsid w:val="00C021F3"/>
    <w:rsid w:val="00C05DE9"/>
    <w:rsid w:val="00C061FE"/>
    <w:rsid w:val="00C61E5B"/>
    <w:rsid w:val="00C64B57"/>
    <w:rsid w:val="00C66F90"/>
    <w:rsid w:val="00C74C57"/>
    <w:rsid w:val="00C8678C"/>
    <w:rsid w:val="00CA0C2B"/>
    <w:rsid w:val="00CA36C2"/>
    <w:rsid w:val="00CB022B"/>
    <w:rsid w:val="00CB2133"/>
    <w:rsid w:val="00CB4A25"/>
    <w:rsid w:val="00CC58EF"/>
    <w:rsid w:val="00CD0553"/>
    <w:rsid w:val="00CD24F1"/>
    <w:rsid w:val="00CE01FB"/>
    <w:rsid w:val="00CF12E0"/>
    <w:rsid w:val="00D02DB6"/>
    <w:rsid w:val="00D065E5"/>
    <w:rsid w:val="00D116FC"/>
    <w:rsid w:val="00D12A7A"/>
    <w:rsid w:val="00D41211"/>
    <w:rsid w:val="00D567EF"/>
    <w:rsid w:val="00D61F32"/>
    <w:rsid w:val="00D64FD2"/>
    <w:rsid w:val="00D7364B"/>
    <w:rsid w:val="00D82E5F"/>
    <w:rsid w:val="00D84F90"/>
    <w:rsid w:val="00D86C3C"/>
    <w:rsid w:val="00DC171A"/>
    <w:rsid w:val="00DD1E91"/>
    <w:rsid w:val="00DD715A"/>
    <w:rsid w:val="00DE0529"/>
    <w:rsid w:val="00DE14F6"/>
    <w:rsid w:val="00DF3E9D"/>
    <w:rsid w:val="00E0075B"/>
    <w:rsid w:val="00E03756"/>
    <w:rsid w:val="00E13630"/>
    <w:rsid w:val="00E1725A"/>
    <w:rsid w:val="00E17381"/>
    <w:rsid w:val="00E30F5C"/>
    <w:rsid w:val="00E31418"/>
    <w:rsid w:val="00E5020E"/>
    <w:rsid w:val="00E5558A"/>
    <w:rsid w:val="00E57D67"/>
    <w:rsid w:val="00E701D9"/>
    <w:rsid w:val="00E828A0"/>
    <w:rsid w:val="00E85102"/>
    <w:rsid w:val="00E878BF"/>
    <w:rsid w:val="00E96060"/>
    <w:rsid w:val="00E96F20"/>
    <w:rsid w:val="00EA04AD"/>
    <w:rsid w:val="00EA3AD0"/>
    <w:rsid w:val="00EA7FD7"/>
    <w:rsid w:val="00EB3123"/>
    <w:rsid w:val="00EB55B1"/>
    <w:rsid w:val="00EC2B8A"/>
    <w:rsid w:val="00ED1557"/>
    <w:rsid w:val="00ED482F"/>
    <w:rsid w:val="00ED4CB0"/>
    <w:rsid w:val="00EE4916"/>
    <w:rsid w:val="00EF1A9D"/>
    <w:rsid w:val="00EF24FF"/>
    <w:rsid w:val="00F003A7"/>
    <w:rsid w:val="00F00D7F"/>
    <w:rsid w:val="00F03866"/>
    <w:rsid w:val="00F129D2"/>
    <w:rsid w:val="00F13490"/>
    <w:rsid w:val="00F23285"/>
    <w:rsid w:val="00F27366"/>
    <w:rsid w:val="00F4073F"/>
    <w:rsid w:val="00F41E11"/>
    <w:rsid w:val="00F612A9"/>
    <w:rsid w:val="00F61EFA"/>
    <w:rsid w:val="00F77039"/>
    <w:rsid w:val="00FC0260"/>
    <w:rsid w:val="00FC0BBA"/>
    <w:rsid w:val="00FC2072"/>
    <w:rsid w:val="00FC5966"/>
    <w:rsid w:val="00FD0D5A"/>
    <w:rsid w:val="00FD29CC"/>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7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06FA"/>
    <w:pPr>
      <w:spacing w:after="120" w:line="288" w:lineRule="auto"/>
    </w:pPr>
  </w:style>
  <w:style w:type="paragraph" w:styleId="Heading1">
    <w:name w:val="heading 1"/>
    <w:basedOn w:val="nospace"/>
    <w:next w:val="BodyText"/>
    <w:autoRedefine/>
    <w:qFormat/>
    <w:rsid w:val="00447387"/>
    <w:pPr>
      <w:keepNext/>
      <w:spacing w:before="240" w:line="276" w:lineRule="auto"/>
      <w:outlineLvl w:val="0"/>
    </w:pPr>
    <w:rPr>
      <w:b/>
      <w:bCs/>
      <w:color w:val="2C5C86"/>
      <w:sz w:val="28"/>
      <w:szCs w:val="28"/>
    </w:rPr>
  </w:style>
  <w:style w:type="paragraph" w:styleId="Heading2">
    <w:name w:val="heading 2"/>
    <w:basedOn w:val="nospace"/>
    <w:next w:val="BodyText"/>
    <w:link w:val="Heading2Char"/>
    <w:autoRedefine/>
    <w:qFormat/>
    <w:rsid w:val="00816AB3"/>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autoRedefine/>
    <w:qFormat/>
    <w:rsid w:val="00816AB3"/>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rsid w:val="00E96060"/>
    <w:pPr>
      <w:keepNext/>
      <w:numPr>
        <w:ilvl w:val="3"/>
        <w:numId w:val="4"/>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4"/>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4"/>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4"/>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4"/>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B21D92"/>
    <w:pPr>
      <w:spacing w:before="120"/>
    </w:pPr>
    <w:rPr>
      <w:b/>
      <w:iCs/>
      <w:color w:val="000000" w:themeColor="text1"/>
      <w:sz w:val="22"/>
      <w:szCs w:val="18"/>
    </w:rPr>
  </w:style>
  <w:style w:type="character" w:customStyle="1" w:styleId="Heading2Char">
    <w:name w:val="Heading 2 Char"/>
    <w:basedOn w:val="DefaultParagraphFont"/>
    <w:link w:val="Heading2"/>
    <w:rsid w:val="00B52143"/>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C021F3"/>
    <w:pPr>
      <w:suppressAutoHyphens/>
      <w:autoSpaceDE w:val="0"/>
      <w:autoSpaceDN w:val="0"/>
      <w:adjustRightInd w:val="0"/>
      <w:spacing w:before="567" w:after="3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C021F3"/>
    <w:rPr>
      <w:rFonts w:cs="Arial"/>
      <w:color w:val="58595B" w:themeColor="accent6"/>
      <w:sz w:val="22"/>
      <w:szCs w:val="22"/>
      <w:lang w:val="en-GB"/>
    </w:rPr>
  </w:style>
  <w:style w:type="paragraph" w:styleId="Footer">
    <w:name w:val="footer"/>
    <w:basedOn w:val="Normal"/>
    <w:link w:val="FooterChar"/>
    <w:autoRedefine/>
    <w:uiPriority w:val="99"/>
    <w:unhideWhenUsed/>
    <w:rsid w:val="00C021F3"/>
    <w:pPr>
      <w:tabs>
        <w:tab w:val="right" w:pos="9632"/>
      </w:tabs>
      <w:suppressAutoHyphens/>
      <w:autoSpaceDE w:val="0"/>
      <w:autoSpaceDN w:val="0"/>
      <w:adjustRightInd w:val="0"/>
      <w:spacing w:after="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C021F3"/>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816AB3"/>
    <w:pPr>
      <w:spacing w:after="240" w:line="240" w:lineRule="auto"/>
    </w:pPr>
    <w:rPr>
      <w:rFonts w:cs="Arial"/>
      <w:lang w:val="en-GB"/>
    </w:rPr>
  </w:style>
  <w:style w:type="character" w:customStyle="1" w:styleId="BodyTextChar">
    <w:name w:val="Body Text Char"/>
    <w:basedOn w:val="DefaultParagraphFont"/>
    <w:link w:val="BodyText"/>
    <w:rsid w:val="00816AB3"/>
    <w:rPr>
      <w:rFonts w:cs="Arial"/>
      <w:lang w:val="en-GB"/>
    </w:rPr>
  </w:style>
  <w:style w:type="paragraph" w:customStyle="1" w:styleId="Bullet1">
    <w:name w:val="Bullet 1"/>
    <w:basedOn w:val="BodyText"/>
    <w:autoRedefine/>
    <w:qFormat/>
    <w:rsid w:val="00772C35"/>
    <w:pPr>
      <w:numPr>
        <w:numId w:val="1"/>
      </w:numPr>
      <w:contextualSpacing/>
    </w:pPr>
    <w:rPr>
      <w:lang w:val="en-AU"/>
    </w:rPr>
  </w:style>
  <w:style w:type="paragraph" w:customStyle="1" w:styleId="Bullet2">
    <w:name w:val="Bullet 2"/>
    <w:basedOn w:val="Normal"/>
    <w:next w:val="BodyText"/>
    <w:autoRedefine/>
    <w:qFormat/>
    <w:rsid w:val="00DE14F6"/>
    <w:pPr>
      <w:numPr>
        <w:numId w:val="2"/>
      </w:numPr>
      <w:contextualSpacing/>
    </w:pPr>
    <w:rPr>
      <w:rFonts w:cs="Arial"/>
      <w:color w:val="000000"/>
    </w:rPr>
  </w:style>
  <w:style w:type="character" w:customStyle="1" w:styleId="Heading3Char">
    <w:name w:val="Heading 3 Char"/>
    <w:basedOn w:val="DefaultParagraphFont"/>
    <w:link w:val="Heading3"/>
    <w:rsid w:val="00816AB3"/>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spacing w:before="0" w:after="240"/>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autoRedefine/>
    <w:qFormat/>
    <w:rsid w:val="00816AB3"/>
    <w:pPr>
      <w:spacing w:before="240" w:after="240" w:line="276" w:lineRule="auto"/>
      <w:outlineLvl w:val="0"/>
    </w:pPr>
    <w:rPr>
      <w:rFonts w:cs="Arial"/>
      <w:b/>
      <w:noProof/>
      <w:color w:val="403F47"/>
      <w:sz w:val="60"/>
      <w:szCs w:val="80"/>
      <w:lang w:eastAsia="en-AU"/>
    </w:rPr>
  </w:style>
  <w:style w:type="character" w:customStyle="1" w:styleId="TitleChar">
    <w:name w:val="Title Char"/>
    <w:basedOn w:val="DefaultParagraphFont"/>
    <w:link w:val="Title"/>
    <w:rsid w:val="00816AB3"/>
    <w:rPr>
      <w:rFonts w:cs="Arial"/>
      <w:b/>
      <w:noProof/>
      <w:color w:val="403F47"/>
      <w:sz w:val="6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qFormat/>
    <w:rsid w:val="006B535E"/>
    <w:pPr>
      <w:numPr>
        <w:numId w:val="6"/>
      </w:numPr>
      <w:contextualSpacing/>
    </w:pPr>
  </w:style>
  <w:style w:type="paragraph" w:customStyle="1" w:styleId="Tableheaderhortizontal">
    <w:name w:val="Table header hortizontal"/>
    <w:basedOn w:val="Normal"/>
    <w:link w:val="TableheaderhortizontalChar"/>
    <w:autoRedefine/>
    <w:qFormat/>
    <w:rsid w:val="00584A89"/>
    <w:pPr>
      <w:spacing w:before="60" w:after="60"/>
    </w:pPr>
    <w:rPr>
      <w:rFonts w:eastAsia="Times New Roman" w:cs="Arial"/>
      <w:b/>
      <w:bCs/>
      <w:color w:val="000000" w:themeColor="text1"/>
      <w:szCs w:val="22"/>
      <w:lang w:val="en-US"/>
    </w:rPr>
  </w:style>
  <w:style w:type="character" w:customStyle="1" w:styleId="TableheaderhortizontalChar">
    <w:name w:val="Table header hortizontal Char"/>
    <w:basedOn w:val="DefaultParagraphFont"/>
    <w:link w:val="Tableheaderhortizontal"/>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490E41"/>
    <w:rPr>
      <w:rFonts w:cs="Arial"/>
      <w:b/>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paragraph" w:customStyle="1" w:styleId="Tableheadervertical">
    <w:name w:val="Table header vertical"/>
    <w:basedOn w:val="Normal"/>
    <w:link w:val="TableheaderverticalChar"/>
    <w:qFormat/>
    <w:rsid w:val="00584A89"/>
    <w:pPr>
      <w:autoSpaceDE w:val="0"/>
      <w:autoSpaceDN w:val="0"/>
      <w:adjustRightInd w:val="0"/>
      <w:spacing w:before="60" w:after="60"/>
    </w:pPr>
    <w:rPr>
      <w:rFonts w:cs="Arial"/>
      <w:b/>
      <w:szCs w:val="20"/>
      <w:lang w:eastAsia="en-AU"/>
    </w:rPr>
  </w:style>
  <w:style w:type="character" w:customStyle="1" w:styleId="TablecontentChar">
    <w:name w:val="Table content Char"/>
    <w:basedOn w:val="DefaultParagraphFont"/>
    <w:link w:val="Tablecontent"/>
    <w:rsid w:val="00584A89"/>
    <w:rPr>
      <w:rFonts w:cs="Arial"/>
      <w:color w:val="000000" w:themeColor="text1"/>
    </w:rPr>
  </w:style>
  <w:style w:type="character" w:customStyle="1" w:styleId="TableheaderverticalChar">
    <w:name w:val="Table header vertical Char"/>
    <w:basedOn w:val="DefaultParagraphFont"/>
    <w:link w:val="Tableheadervertical"/>
    <w:rsid w:val="00584A89"/>
    <w:rPr>
      <w:rFonts w:cs="Arial"/>
      <w:b/>
      <w:szCs w:val="20"/>
      <w:lang w:eastAsia="en-AU"/>
    </w:rPr>
  </w:style>
  <w:style w:type="paragraph" w:customStyle="1" w:styleId="Subheading">
    <w:name w:val="Sub heading"/>
    <w:basedOn w:val="Normal"/>
    <w:qFormat/>
    <w:rsid w:val="00BB4029"/>
    <w:rPr>
      <w:color w:val="000000" w:themeColor="text1"/>
      <w:sz w:val="34"/>
      <w:szCs w:val="36"/>
    </w:rPr>
  </w:style>
  <w:style w:type="paragraph" w:customStyle="1" w:styleId="TableCaption">
    <w:name w:val="Table Caption"/>
    <w:basedOn w:val="Caption"/>
    <w:link w:val="TableCaptionChar"/>
    <w:qFormat/>
    <w:rsid w:val="001A5FFE"/>
    <w:rPr>
      <w:color w:val="000000"/>
    </w:rPr>
  </w:style>
  <w:style w:type="paragraph" w:styleId="ListNumber">
    <w:name w:val="List Number"/>
    <w:basedOn w:val="ListParagraph"/>
    <w:autoRedefine/>
    <w:rsid w:val="00BB0301"/>
    <w:pPr>
      <w:widowControl w:val="0"/>
      <w:numPr>
        <w:numId w:val="5"/>
      </w:numPr>
      <w:tabs>
        <w:tab w:val="left" w:pos="397"/>
      </w:tabs>
      <w:suppressAutoHyphens/>
      <w:autoSpaceDE w:val="0"/>
      <w:autoSpaceDN w:val="0"/>
      <w:adjustRightInd w:val="0"/>
      <w:ind w:left="397" w:hanging="397"/>
      <w:textAlignment w:val="center"/>
    </w:pPr>
    <w:rPr>
      <w:rFonts w:eastAsiaTheme="minorEastAsia"/>
      <w:color w:val="000000"/>
      <w:lang w:eastAsia="ja-JP"/>
    </w:rPr>
  </w:style>
  <w:style w:type="character" w:customStyle="1" w:styleId="CaptionChar">
    <w:name w:val="Caption Char"/>
    <w:basedOn w:val="DefaultParagraphFont"/>
    <w:link w:val="Caption"/>
    <w:rsid w:val="00B21D92"/>
    <w:rPr>
      <w:b/>
      <w:iCs/>
      <w:color w:val="000000" w:themeColor="text1"/>
      <w:sz w:val="22"/>
      <w:szCs w:val="18"/>
    </w:rPr>
  </w:style>
  <w:style w:type="character" w:customStyle="1" w:styleId="TableCaptionChar">
    <w:name w:val="Table Caption Char"/>
    <w:basedOn w:val="CaptionChar"/>
    <w:link w:val="TableCaption"/>
    <w:rsid w:val="001A5FFE"/>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paragraph" w:customStyle="1" w:styleId="HeaderLine">
    <w:name w:val="Header Line"/>
    <w:basedOn w:val="Normal"/>
    <w:link w:val="HeaderLineChar"/>
    <w:autoRedefine/>
    <w:rsid w:val="00C021F3"/>
    <w:pPr>
      <w:spacing w:after="360"/>
      <w:ind w:right="-289"/>
    </w:pPr>
  </w:style>
  <w:style w:type="character" w:customStyle="1" w:styleId="HeaderLineChar">
    <w:name w:val="Header Line Char"/>
    <w:basedOn w:val="HeaderChar"/>
    <w:link w:val="HeaderLine"/>
    <w:rsid w:val="00C021F3"/>
    <w:rPr>
      <w:rFonts w:cs="Arial"/>
      <w:color w:val="58595B" w:themeColor="accent6"/>
      <w:sz w:val="22"/>
      <w:szCs w:val="22"/>
      <w:lang w:val="en-GB"/>
    </w:rPr>
  </w:style>
  <w:style w:type="table" w:styleId="TableGridLight">
    <w:name w:val="Grid Table Light"/>
    <w:basedOn w:val="TableNormal"/>
    <w:uiPriority w:val="40"/>
    <w:rsid w:val="00257F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C021F3"/>
    <w:pPr>
      <w:pBdr>
        <w:top w:val="single" w:sz="2" w:space="10" w:color="007DBA"/>
        <w:left w:val="single" w:sz="2" w:space="10" w:color="007DBA"/>
        <w:bottom w:val="single" w:sz="2" w:space="10" w:color="007DBA"/>
        <w:right w:val="single" w:sz="2" w:space="10" w:color="007DBA"/>
      </w:pBdr>
      <w:ind w:left="227" w:right="227"/>
    </w:pPr>
    <w:rPr>
      <w:rFonts w:eastAsiaTheme="minorEastAsia" w:cstheme="minorBidi"/>
      <w:iCs/>
      <w:color w:val="3B7AA5"/>
      <w:szCs w:val="22"/>
    </w:rPr>
  </w:style>
  <w:style w:type="paragraph" w:customStyle="1" w:styleId="BodyText-nospacebelow">
    <w:name w:val="Body Text - no space below"/>
    <w:basedOn w:val="BodyText"/>
    <w:qFormat/>
    <w:locked/>
    <w:rsid w:val="00542111"/>
    <w:pPr>
      <w:spacing w:line="276" w:lineRule="auto"/>
    </w:pPr>
    <w:rPr>
      <w:rFonts w:eastAsiaTheme="minorHAnsi" w:cstheme="minorBidi"/>
      <w:szCs w:val="22"/>
      <w:lang w:val="en-AU"/>
    </w:rPr>
  </w:style>
  <w:style w:type="character" w:styleId="CommentReference">
    <w:name w:val="annotation reference"/>
    <w:basedOn w:val="DefaultParagraphFont"/>
    <w:semiHidden/>
    <w:unhideWhenUsed/>
    <w:rsid w:val="00BB720A"/>
    <w:rPr>
      <w:sz w:val="16"/>
      <w:szCs w:val="16"/>
    </w:rPr>
  </w:style>
  <w:style w:type="paragraph" w:styleId="CommentText">
    <w:name w:val="annotation text"/>
    <w:basedOn w:val="Normal"/>
    <w:link w:val="CommentTextChar"/>
    <w:semiHidden/>
    <w:unhideWhenUsed/>
    <w:rsid w:val="00BB720A"/>
    <w:pPr>
      <w:spacing w:line="240" w:lineRule="auto"/>
    </w:pPr>
    <w:rPr>
      <w:sz w:val="20"/>
      <w:szCs w:val="20"/>
    </w:rPr>
  </w:style>
  <w:style w:type="character" w:customStyle="1" w:styleId="CommentTextChar">
    <w:name w:val="Comment Text Char"/>
    <w:basedOn w:val="DefaultParagraphFont"/>
    <w:link w:val="CommentText"/>
    <w:semiHidden/>
    <w:rsid w:val="00BB720A"/>
    <w:rPr>
      <w:sz w:val="20"/>
      <w:szCs w:val="20"/>
    </w:rPr>
  </w:style>
  <w:style w:type="paragraph" w:styleId="CommentSubject">
    <w:name w:val="annotation subject"/>
    <w:basedOn w:val="CommentText"/>
    <w:next w:val="CommentText"/>
    <w:link w:val="CommentSubjectChar"/>
    <w:semiHidden/>
    <w:unhideWhenUsed/>
    <w:rsid w:val="00BB720A"/>
    <w:rPr>
      <w:b/>
      <w:bCs/>
    </w:rPr>
  </w:style>
  <w:style w:type="character" w:customStyle="1" w:styleId="CommentSubjectChar">
    <w:name w:val="Comment Subject Char"/>
    <w:basedOn w:val="CommentTextChar"/>
    <w:link w:val="CommentSubject"/>
    <w:semiHidden/>
    <w:rsid w:val="00BB720A"/>
    <w:rPr>
      <w:b/>
      <w:bCs/>
      <w:sz w:val="20"/>
      <w:szCs w:val="20"/>
    </w:rPr>
  </w:style>
  <w:style w:type="paragraph" w:customStyle="1" w:styleId="TableHeading">
    <w:name w:val="Table Heading"/>
    <w:basedOn w:val="Normal"/>
    <w:link w:val="TableHeadingChar"/>
    <w:autoRedefine/>
    <w:qFormat/>
    <w:rsid w:val="00772C35"/>
    <w:pPr>
      <w:framePr w:hSpace="180" w:wrap="around" w:vAnchor="text" w:hAnchor="margin" w:x="26" w:y="108"/>
      <w:spacing w:before="60" w:after="60"/>
    </w:pPr>
    <w:rPr>
      <w:rFonts w:eastAsia="Times New Roman" w:cs="Arial"/>
      <w:b/>
      <w:bCs/>
      <w:lang w:val="en-US" w:eastAsia="en-AU"/>
    </w:rPr>
  </w:style>
  <w:style w:type="character" w:customStyle="1" w:styleId="TableHeadingChar">
    <w:name w:val="Table Heading Char"/>
    <w:basedOn w:val="DefaultParagraphFont"/>
    <w:link w:val="TableHeading"/>
    <w:rsid w:val="00772C35"/>
    <w:rPr>
      <w:rFonts w:eastAsia="Times New Roman" w:cs="Arial"/>
      <w:b/>
      <w:bCs/>
      <w:lang w:val="en-US" w:eastAsia="en-AU"/>
    </w:rPr>
  </w:style>
  <w:style w:type="table" w:customStyle="1" w:styleId="TableGridLight1">
    <w:name w:val="Table Grid Light1"/>
    <w:basedOn w:val="TableNormal"/>
    <w:next w:val="TableGridLight"/>
    <w:uiPriority w:val="40"/>
    <w:rsid w:val="00772C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Bodytext">
    <w:name w:val="DC Body text"/>
    <w:basedOn w:val="Normal"/>
    <w:qFormat/>
    <w:rsid w:val="00772C35"/>
    <w:pPr>
      <w:spacing w:after="240" w:line="240" w:lineRule="auto"/>
    </w:pPr>
    <w:rPr>
      <w:rFonts w:eastAsia="Times New Roman" w:cs="Arial"/>
      <w:color w:val="000000"/>
      <w:lang w:eastAsia="en-AU"/>
    </w:rPr>
  </w:style>
  <w:style w:type="paragraph" w:customStyle="1" w:styleId="TableContent0">
    <w:name w:val="Table Content"/>
    <w:basedOn w:val="Normal"/>
    <w:link w:val="TableContentChar0"/>
    <w:qFormat/>
    <w:rsid w:val="00772C35"/>
    <w:pPr>
      <w:spacing w:before="60" w:after="60"/>
    </w:pPr>
    <w:rPr>
      <w:rFonts w:cs="Arial"/>
      <w:color w:val="000000" w:themeColor="text1"/>
    </w:rPr>
  </w:style>
  <w:style w:type="character" w:customStyle="1" w:styleId="TableContentChar0">
    <w:name w:val="Table Content Char"/>
    <w:basedOn w:val="DefaultParagraphFont"/>
    <w:link w:val="TableContent0"/>
    <w:rsid w:val="00772C35"/>
    <w:rPr>
      <w:rFonts w:cs="Arial"/>
      <w:color w:val="000000" w:themeColor="text1"/>
    </w:rPr>
  </w:style>
  <w:style w:type="paragraph" w:customStyle="1" w:styleId="paragraph">
    <w:name w:val="paragraph"/>
    <w:basedOn w:val="Normal"/>
    <w:rsid w:val="00772C35"/>
    <w:pPr>
      <w:spacing w:after="0" w:line="240" w:lineRule="auto"/>
    </w:pPr>
    <w:rPr>
      <w:rFonts w:ascii="Times New Roman" w:eastAsia="Times New Roman" w:hAnsi="Times New Roman"/>
      <w:lang w:eastAsia="en-AU"/>
    </w:rPr>
  </w:style>
  <w:style w:type="character" w:customStyle="1" w:styleId="normaltextrun1">
    <w:name w:val="normaltextrun1"/>
    <w:basedOn w:val="DefaultParagraphFont"/>
    <w:rsid w:val="00772C35"/>
  </w:style>
  <w:style w:type="character" w:customStyle="1" w:styleId="eop">
    <w:name w:val="eop"/>
    <w:basedOn w:val="DefaultParagraphFont"/>
    <w:rsid w:val="00772C35"/>
  </w:style>
  <w:style w:type="character" w:styleId="UnresolvedMention">
    <w:name w:val="Unresolved Mention"/>
    <w:basedOn w:val="DefaultParagraphFont"/>
    <w:uiPriority w:val="99"/>
    <w:semiHidden/>
    <w:unhideWhenUsed/>
    <w:rsid w:val="00A806FA"/>
    <w:rPr>
      <w:color w:val="605E5C"/>
      <w:shd w:val="clear" w:color="auto" w:fill="E1DFDD"/>
    </w:rPr>
  </w:style>
  <w:style w:type="character" w:styleId="PlaceholderText">
    <w:name w:val="Placeholder Text"/>
    <w:basedOn w:val="DefaultParagraphFont"/>
    <w:uiPriority w:val="99"/>
    <w:semiHidden/>
    <w:rsid w:val="00A806FA"/>
    <w:rPr>
      <w:color w:val="808080"/>
    </w:rPr>
  </w:style>
  <w:style w:type="paragraph" w:styleId="FootnoteText">
    <w:name w:val="footnote text"/>
    <w:basedOn w:val="Normal"/>
    <w:link w:val="FootnoteTextChar"/>
    <w:semiHidden/>
    <w:unhideWhenUsed/>
    <w:rsid w:val="00447387"/>
    <w:pPr>
      <w:spacing w:after="0" w:line="240" w:lineRule="auto"/>
    </w:pPr>
    <w:rPr>
      <w:sz w:val="20"/>
      <w:szCs w:val="20"/>
    </w:rPr>
  </w:style>
  <w:style w:type="character" w:customStyle="1" w:styleId="FootnoteTextChar">
    <w:name w:val="Footnote Text Char"/>
    <w:basedOn w:val="DefaultParagraphFont"/>
    <w:link w:val="FootnoteText"/>
    <w:semiHidden/>
    <w:rsid w:val="00447387"/>
    <w:rPr>
      <w:sz w:val="20"/>
      <w:szCs w:val="20"/>
    </w:rPr>
  </w:style>
  <w:style w:type="character" w:styleId="FootnoteReference">
    <w:name w:val="footnote reference"/>
    <w:basedOn w:val="DefaultParagraphFont"/>
    <w:uiPriority w:val="99"/>
    <w:semiHidden/>
    <w:unhideWhenUsed/>
    <w:rsid w:val="004473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2763">
      <w:bodyDiv w:val="1"/>
      <w:marLeft w:val="0"/>
      <w:marRight w:val="0"/>
      <w:marTop w:val="0"/>
      <w:marBottom w:val="0"/>
      <w:divBdr>
        <w:top w:val="none" w:sz="0" w:space="0" w:color="auto"/>
        <w:left w:val="none" w:sz="0" w:space="0" w:color="auto"/>
        <w:bottom w:val="none" w:sz="0" w:space="0" w:color="auto"/>
        <w:right w:val="none" w:sz="0" w:space="0" w:color="auto"/>
      </w:divBdr>
      <w:divsChild>
        <w:div w:id="2009945352">
          <w:marLeft w:val="0"/>
          <w:marRight w:val="0"/>
          <w:marTop w:val="0"/>
          <w:marBottom w:val="0"/>
          <w:divBdr>
            <w:top w:val="none" w:sz="0" w:space="0" w:color="auto"/>
            <w:left w:val="none" w:sz="0" w:space="0" w:color="auto"/>
            <w:bottom w:val="none" w:sz="0" w:space="0" w:color="auto"/>
            <w:right w:val="none" w:sz="0" w:space="0" w:color="auto"/>
          </w:divBdr>
          <w:divsChild>
            <w:div w:id="503471240">
              <w:marLeft w:val="0"/>
              <w:marRight w:val="0"/>
              <w:marTop w:val="0"/>
              <w:marBottom w:val="0"/>
              <w:divBdr>
                <w:top w:val="none" w:sz="0" w:space="0" w:color="auto"/>
                <w:left w:val="none" w:sz="0" w:space="0" w:color="auto"/>
                <w:bottom w:val="none" w:sz="0" w:space="0" w:color="auto"/>
                <w:right w:val="none" w:sz="0" w:space="0" w:color="auto"/>
              </w:divBdr>
              <w:divsChild>
                <w:div w:id="228463011">
                  <w:marLeft w:val="0"/>
                  <w:marRight w:val="0"/>
                  <w:marTop w:val="0"/>
                  <w:marBottom w:val="0"/>
                  <w:divBdr>
                    <w:top w:val="none" w:sz="0" w:space="0" w:color="auto"/>
                    <w:left w:val="none" w:sz="0" w:space="0" w:color="auto"/>
                    <w:bottom w:val="none" w:sz="0" w:space="0" w:color="auto"/>
                    <w:right w:val="none" w:sz="0" w:space="0" w:color="auto"/>
                  </w:divBdr>
                  <w:divsChild>
                    <w:div w:id="797069585">
                      <w:marLeft w:val="0"/>
                      <w:marRight w:val="0"/>
                      <w:marTop w:val="0"/>
                      <w:marBottom w:val="0"/>
                      <w:divBdr>
                        <w:top w:val="none" w:sz="0" w:space="0" w:color="auto"/>
                        <w:left w:val="none" w:sz="0" w:space="0" w:color="auto"/>
                        <w:bottom w:val="none" w:sz="0" w:space="0" w:color="auto"/>
                        <w:right w:val="none" w:sz="0" w:space="0" w:color="auto"/>
                      </w:divBdr>
                      <w:divsChild>
                        <w:div w:id="625964515">
                          <w:marLeft w:val="0"/>
                          <w:marRight w:val="0"/>
                          <w:marTop w:val="0"/>
                          <w:marBottom w:val="0"/>
                          <w:divBdr>
                            <w:top w:val="none" w:sz="0" w:space="0" w:color="auto"/>
                            <w:left w:val="none" w:sz="0" w:space="0" w:color="auto"/>
                            <w:bottom w:val="none" w:sz="0" w:space="0" w:color="auto"/>
                            <w:right w:val="none" w:sz="0" w:space="0" w:color="auto"/>
                          </w:divBdr>
                          <w:divsChild>
                            <w:div w:id="880442644">
                              <w:marLeft w:val="0"/>
                              <w:marRight w:val="0"/>
                              <w:marTop w:val="0"/>
                              <w:marBottom w:val="0"/>
                              <w:divBdr>
                                <w:top w:val="none" w:sz="0" w:space="0" w:color="auto"/>
                                <w:left w:val="none" w:sz="0" w:space="0" w:color="auto"/>
                                <w:bottom w:val="none" w:sz="0" w:space="0" w:color="auto"/>
                                <w:right w:val="none" w:sz="0" w:space="0" w:color="auto"/>
                              </w:divBdr>
                              <w:divsChild>
                                <w:div w:id="1400823">
                                  <w:marLeft w:val="0"/>
                                  <w:marRight w:val="0"/>
                                  <w:marTop w:val="0"/>
                                  <w:marBottom w:val="0"/>
                                  <w:divBdr>
                                    <w:top w:val="none" w:sz="0" w:space="0" w:color="auto"/>
                                    <w:left w:val="none" w:sz="0" w:space="0" w:color="auto"/>
                                    <w:bottom w:val="none" w:sz="0" w:space="0" w:color="auto"/>
                                    <w:right w:val="none" w:sz="0" w:space="0" w:color="auto"/>
                                  </w:divBdr>
                                  <w:divsChild>
                                    <w:div w:id="365447920">
                                      <w:marLeft w:val="0"/>
                                      <w:marRight w:val="0"/>
                                      <w:marTop w:val="0"/>
                                      <w:marBottom w:val="0"/>
                                      <w:divBdr>
                                        <w:top w:val="none" w:sz="0" w:space="0" w:color="auto"/>
                                        <w:left w:val="none" w:sz="0" w:space="0" w:color="auto"/>
                                        <w:bottom w:val="none" w:sz="0" w:space="0" w:color="auto"/>
                                        <w:right w:val="none" w:sz="0" w:space="0" w:color="auto"/>
                                      </w:divBdr>
                                      <w:divsChild>
                                        <w:div w:id="1451241092">
                                          <w:marLeft w:val="0"/>
                                          <w:marRight w:val="0"/>
                                          <w:marTop w:val="0"/>
                                          <w:marBottom w:val="0"/>
                                          <w:divBdr>
                                            <w:top w:val="none" w:sz="0" w:space="0" w:color="auto"/>
                                            <w:left w:val="none" w:sz="0" w:space="0" w:color="auto"/>
                                            <w:bottom w:val="none" w:sz="0" w:space="0" w:color="auto"/>
                                            <w:right w:val="none" w:sz="0" w:space="0" w:color="auto"/>
                                          </w:divBdr>
                                          <w:divsChild>
                                            <w:div w:id="2074884105">
                                              <w:marLeft w:val="0"/>
                                              <w:marRight w:val="0"/>
                                              <w:marTop w:val="0"/>
                                              <w:marBottom w:val="0"/>
                                              <w:divBdr>
                                                <w:top w:val="none" w:sz="0" w:space="0" w:color="auto"/>
                                                <w:left w:val="none" w:sz="0" w:space="0" w:color="auto"/>
                                                <w:bottom w:val="none" w:sz="0" w:space="0" w:color="auto"/>
                                                <w:right w:val="none" w:sz="0" w:space="0" w:color="auto"/>
                                              </w:divBdr>
                                              <w:divsChild>
                                                <w:div w:id="2018268299">
                                                  <w:marLeft w:val="0"/>
                                                  <w:marRight w:val="0"/>
                                                  <w:marTop w:val="0"/>
                                                  <w:marBottom w:val="0"/>
                                                  <w:divBdr>
                                                    <w:top w:val="none" w:sz="0" w:space="0" w:color="auto"/>
                                                    <w:left w:val="none" w:sz="0" w:space="0" w:color="auto"/>
                                                    <w:bottom w:val="none" w:sz="0" w:space="0" w:color="auto"/>
                                                    <w:right w:val="none" w:sz="0" w:space="0" w:color="auto"/>
                                                  </w:divBdr>
                                                  <w:divsChild>
                                                    <w:div w:id="208960230">
                                                      <w:marLeft w:val="0"/>
                                                      <w:marRight w:val="0"/>
                                                      <w:marTop w:val="0"/>
                                                      <w:marBottom w:val="0"/>
                                                      <w:divBdr>
                                                        <w:top w:val="single" w:sz="6" w:space="0" w:color="ABABAB"/>
                                                        <w:left w:val="single" w:sz="6" w:space="0" w:color="ABABAB"/>
                                                        <w:bottom w:val="none" w:sz="0" w:space="0" w:color="auto"/>
                                                        <w:right w:val="single" w:sz="6" w:space="0" w:color="ABABAB"/>
                                                      </w:divBdr>
                                                      <w:divsChild>
                                                        <w:div w:id="686833595">
                                                          <w:marLeft w:val="0"/>
                                                          <w:marRight w:val="0"/>
                                                          <w:marTop w:val="0"/>
                                                          <w:marBottom w:val="0"/>
                                                          <w:divBdr>
                                                            <w:top w:val="none" w:sz="0" w:space="0" w:color="auto"/>
                                                            <w:left w:val="none" w:sz="0" w:space="0" w:color="auto"/>
                                                            <w:bottom w:val="none" w:sz="0" w:space="0" w:color="auto"/>
                                                            <w:right w:val="none" w:sz="0" w:space="0" w:color="auto"/>
                                                          </w:divBdr>
                                                          <w:divsChild>
                                                            <w:div w:id="356666081">
                                                              <w:marLeft w:val="0"/>
                                                              <w:marRight w:val="0"/>
                                                              <w:marTop w:val="0"/>
                                                              <w:marBottom w:val="0"/>
                                                              <w:divBdr>
                                                                <w:top w:val="none" w:sz="0" w:space="0" w:color="auto"/>
                                                                <w:left w:val="none" w:sz="0" w:space="0" w:color="auto"/>
                                                                <w:bottom w:val="none" w:sz="0" w:space="0" w:color="auto"/>
                                                                <w:right w:val="none" w:sz="0" w:space="0" w:color="auto"/>
                                                              </w:divBdr>
                                                              <w:divsChild>
                                                                <w:div w:id="2101636975">
                                                                  <w:marLeft w:val="0"/>
                                                                  <w:marRight w:val="0"/>
                                                                  <w:marTop w:val="0"/>
                                                                  <w:marBottom w:val="0"/>
                                                                  <w:divBdr>
                                                                    <w:top w:val="none" w:sz="0" w:space="0" w:color="auto"/>
                                                                    <w:left w:val="none" w:sz="0" w:space="0" w:color="auto"/>
                                                                    <w:bottom w:val="none" w:sz="0" w:space="0" w:color="auto"/>
                                                                    <w:right w:val="none" w:sz="0" w:space="0" w:color="auto"/>
                                                                  </w:divBdr>
                                                                  <w:divsChild>
                                                                    <w:div w:id="2088112342">
                                                                      <w:marLeft w:val="0"/>
                                                                      <w:marRight w:val="0"/>
                                                                      <w:marTop w:val="0"/>
                                                                      <w:marBottom w:val="0"/>
                                                                      <w:divBdr>
                                                                        <w:top w:val="none" w:sz="0" w:space="0" w:color="auto"/>
                                                                        <w:left w:val="none" w:sz="0" w:space="0" w:color="auto"/>
                                                                        <w:bottom w:val="none" w:sz="0" w:space="0" w:color="auto"/>
                                                                        <w:right w:val="none" w:sz="0" w:space="0" w:color="auto"/>
                                                                      </w:divBdr>
                                                                      <w:divsChild>
                                                                        <w:div w:id="1470976549">
                                                                          <w:marLeft w:val="0"/>
                                                                          <w:marRight w:val="0"/>
                                                                          <w:marTop w:val="0"/>
                                                                          <w:marBottom w:val="0"/>
                                                                          <w:divBdr>
                                                                            <w:top w:val="none" w:sz="0" w:space="0" w:color="auto"/>
                                                                            <w:left w:val="none" w:sz="0" w:space="0" w:color="auto"/>
                                                                            <w:bottom w:val="none" w:sz="0" w:space="0" w:color="auto"/>
                                                                            <w:right w:val="none" w:sz="0" w:space="0" w:color="auto"/>
                                                                          </w:divBdr>
                                                                          <w:divsChild>
                                                                            <w:div w:id="1674138458">
                                                                              <w:marLeft w:val="0"/>
                                                                              <w:marRight w:val="0"/>
                                                                              <w:marTop w:val="0"/>
                                                                              <w:marBottom w:val="0"/>
                                                                              <w:divBdr>
                                                                                <w:top w:val="none" w:sz="0" w:space="0" w:color="auto"/>
                                                                                <w:left w:val="none" w:sz="0" w:space="0" w:color="auto"/>
                                                                                <w:bottom w:val="none" w:sz="0" w:space="0" w:color="auto"/>
                                                                                <w:right w:val="none" w:sz="0" w:space="0" w:color="auto"/>
                                                                              </w:divBdr>
                                                                            </w:div>
                                                                            <w:div w:id="14036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support@communities.w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gramsupport@communities.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E297323B38D468FE0ADB0389C4927" ma:contentTypeVersion="2" ma:contentTypeDescription="Create a new document." ma:contentTypeScope="" ma:versionID="29c4e31d718a3d00ab1a3ccf88291593">
  <xsd:schema xmlns:xsd="http://www.w3.org/2001/XMLSchema" xmlns:xs="http://www.w3.org/2001/XMLSchema" xmlns:p="http://schemas.microsoft.com/office/2006/metadata/properties" xmlns:ns2="054c46ac-487c-4268-a8bc-eb6aa4d0d0d0" targetNamespace="http://schemas.microsoft.com/office/2006/metadata/properties" ma:root="true" ma:fieldsID="35332a592ab8bbe6c180c73cace63e04" ns2:_="">
    <xsd:import namespace="054c46ac-487c-4268-a8bc-eb6aa4d0d0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c46ac-487c-4268-a8bc-eb6aa4d0d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e278f-9f50-4af2-bc61-3ec198ebef6c"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FastMetadata xmlns="054c46ac-487c-4268-a8bc-eb6aa4d0d0d0" xsi:nil="true"/>
    <MediaServiceMetadata xmlns="054c46ac-487c-4268-a8bc-eb6aa4d0d0d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17009-8DA1-4CA1-B99D-6EEF1FAEE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c46ac-487c-4268-a8bc-eb6aa4d0d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18CF9-9B0E-4B7C-A935-95110A355EB9}">
  <ds:schemaRefs>
    <ds:schemaRef ds:uri="Microsoft.SharePoint.Taxonomy.ContentTypeSync"/>
  </ds:schemaRefs>
</ds:datastoreItem>
</file>

<file path=customXml/itemProps3.xml><?xml version="1.0" encoding="utf-8"?>
<ds:datastoreItem xmlns:ds="http://schemas.openxmlformats.org/officeDocument/2006/customXml" ds:itemID="{45B469BB-4560-46E5-959D-D7411B31CD81}">
  <ds:schemaRefs>
    <ds:schemaRef ds:uri="http://schemas.microsoft.com/sharepoint/v3/contenttype/forms"/>
  </ds:schemaRefs>
</ds:datastoreItem>
</file>

<file path=customXml/itemProps4.xml><?xml version="1.0" encoding="utf-8"?>
<ds:datastoreItem xmlns:ds="http://schemas.openxmlformats.org/officeDocument/2006/customXml" ds:itemID="{3A00E9A3-7E9D-45CD-B2E2-037A4D7EBE6B}">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054c46ac-487c-4268-a8bc-eb6aa4d0d0d0"/>
    <ds:schemaRef ds:uri="http://www.w3.org/XML/1998/namespace"/>
  </ds:schemaRefs>
</ds:datastoreItem>
</file>

<file path=customXml/itemProps5.xml><?xml version="1.0" encoding="utf-8"?>
<ds:datastoreItem xmlns:ds="http://schemas.openxmlformats.org/officeDocument/2006/customXml" ds:itemID="{74855B3F-7275-4E74-A1E5-72B03C0B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2523</Words>
  <Characters>14387</Characters>
  <Application>Microsoft Office Word</Application>
  <DocSecurity>2</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16877</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Funded Supports in the plan reasonable and necessary</dc:title>
  <dc:subject/>
  <dc:creator/>
  <cp:keywords>Policy</cp:keywords>
  <cp:lastModifiedBy/>
  <cp:revision>1</cp:revision>
  <dcterms:created xsi:type="dcterms:W3CDTF">2020-10-02T04:22:00Z</dcterms:created>
  <dcterms:modified xsi:type="dcterms:W3CDTF">2020-10-28T06:39:00Z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0x0101000F0E297323B38D468FE0ADB0389C4927</vt:lpwstr>
  </property>
  <property fmtid="{D5CDD505-2E9C-101B-9397-08002B2CF9AE}" pid="3" name="Order">
    <vt:r8>400</vt:r8>
  </property>
  <property fmtid="{D5CDD505-2E9C-101B-9397-08002B2CF9AE}" pid="4" name="ComplianceAssetId">
    <vt:lpwstr/>
  </property>
</Properties>
</file>