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97F8" w14:textId="4516E3E3" w:rsidR="00A44ED9" w:rsidRPr="003D0A17" w:rsidRDefault="00A44ED9" w:rsidP="001C7FAC">
      <w:pPr>
        <w:pStyle w:val="Heading1"/>
      </w:pPr>
      <w:bookmarkStart w:id="0" w:name="_Toc80009890"/>
      <w:r w:rsidRPr="003D0A17">
        <w:t>Checklist of current practices of your board</w:t>
      </w:r>
      <w:bookmarkEnd w:id="0"/>
    </w:p>
    <w:p w14:paraId="29E8EAEC" w14:textId="77777777" w:rsidR="00A44ED9" w:rsidRPr="003326DB" w:rsidRDefault="00A44ED9" w:rsidP="00A44ED9">
      <w:pPr>
        <w:spacing w:line="240" w:lineRule="auto"/>
        <w:rPr>
          <w:rFonts w:cs="Arial"/>
          <w:szCs w:val="23"/>
        </w:rPr>
      </w:pPr>
      <w:r w:rsidRPr="003326DB">
        <w:rPr>
          <w:rFonts w:cs="Arial"/>
          <w:szCs w:val="23"/>
        </w:rPr>
        <w:t xml:space="preserve">This </w:t>
      </w:r>
      <w:r>
        <w:rPr>
          <w:rFonts w:cs="Arial"/>
          <w:szCs w:val="23"/>
        </w:rPr>
        <w:t>checklist</w:t>
      </w:r>
      <w:r w:rsidRPr="003326DB">
        <w:rPr>
          <w:rFonts w:cs="Arial"/>
          <w:szCs w:val="23"/>
        </w:rPr>
        <w:t xml:space="preserve"> can be used to help your board consider </w:t>
      </w:r>
      <w:r>
        <w:rPr>
          <w:rFonts w:cs="Arial"/>
          <w:szCs w:val="23"/>
        </w:rPr>
        <w:t>how it is applying governance principles. It is not comprehensive but is intended as</w:t>
      </w:r>
      <w:r w:rsidRPr="003326DB">
        <w:rPr>
          <w:rFonts w:cs="Arial"/>
          <w:szCs w:val="23"/>
        </w:rPr>
        <w:t xml:space="preserve"> an initial exploration to stimulate further discussion.</w:t>
      </w:r>
    </w:p>
    <w:p w14:paraId="678933E0" w14:textId="77777777" w:rsidR="00A44ED9" w:rsidRPr="003326DB" w:rsidRDefault="00A44ED9" w:rsidP="00D6500C">
      <w:pPr>
        <w:spacing w:after="240" w:line="240" w:lineRule="auto"/>
        <w:rPr>
          <w:rFonts w:cs="Arial"/>
          <w:szCs w:val="23"/>
        </w:rPr>
      </w:pPr>
      <w:r w:rsidRPr="003326DB">
        <w:rPr>
          <w:rFonts w:cs="Arial"/>
          <w:szCs w:val="23"/>
        </w:rPr>
        <w:t xml:space="preserve">Indicate assessment of your board’s practices in relation to the statements below as </w:t>
      </w:r>
      <w:r w:rsidRPr="003326DB">
        <w:rPr>
          <w:rFonts w:cs="Arial"/>
          <w:szCs w:val="23"/>
        </w:rPr>
        <w:br/>
        <w:t>1. Consistent with good practice</w:t>
      </w:r>
      <w:r>
        <w:rPr>
          <w:rFonts w:cs="Arial"/>
          <w:szCs w:val="23"/>
        </w:rPr>
        <w:t xml:space="preserve"> 2. Satisfactory</w:t>
      </w:r>
      <w:r w:rsidRPr="003326DB">
        <w:rPr>
          <w:rFonts w:cs="Arial"/>
          <w:szCs w:val="23"/>
        </w:rPr>
        <w:t xml:space="preserve"> 3. Insufficient or </w:t>
      </w:r>
      <w:r>
        <w:rPr>
          <w:rFonts w:cs="Arial"/>
          <w:szCs w:val="23"/>
        </w:rPr>
        <w:t>n</w:t>
      </w:r>
      <w:r w:rsidRPr="003326DB">
        <w:rPr>
          <w:rFonts w:cs="Arial"/>
          <w:szCs w:val="23"/>
        </w:rPr>
        <w:t>ot addressed.</w:t>
      </w:r>
    </w:p>
    <w:tbl>
      <w:tblPr>
        <w:tblStyle w:val="TableColumns2"/>
        <w:tblW w:w="5000" w:type="pct"/>
        <w:tblInd w:w="0" w:type="dxa"/>
        <w:tblLook w:val="04A0" w:firstRow="1" w:lastRow="0" w:firstColumn="1" w:lastColumn="0" w:noHBand="0" w:noVBand="1"/>
        <w:tblDescription w:val="Actioning Principle 1: Clear roles and responsibilities"/>
      </w:tblPr>
      <w:tblGrid>
        <w:gridCol w:w="644"/>
        <w:gridCol w:w="8372"/>
      </w:tblGrid>
      <w:tr w:rsidR="00A44ED9" w:rsidRPr="00A44ED9" w14:paraId="06D9D89B"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159817E8" w14:textId="77777777" w:rsidR="00A44ED9" w:rsidRPr="00A44ED9" w:rsidRDefault="00A44ED9" w:rsidP="00CD1806">
            <w:pPr>
              <w:spacing w:beforeLines="60" w:before="144" w:beforeAutospacing="0" w:afterLines="60" w:after="144" w:afterAutospacing="0" w:line="240" w:lineRule="auto"/>
            </w:pPr>
            <w:r w:rsidRPr="00A44ED9">
              <w:t xml:space="preserve">Actioning Principle 1: </w:t>
            </w:r>
            <w:r w:rsidRPr="00CD1806">
              <w:rPr>
                <w:rFonts w:eastAsia="SimSun"/>
                <w:bCs/>
                <w:lang w:val="en-US" w:eastAsia="zh-CN"/>
              </w:rPr>
              <w:t>Clear</w:t>
            </w:r>
            <w:r w:rsidRPr="00A44ED9">
              <w:t xml:space="preserve"> roles and responsibilities</w:t>
            </w:r>
          </w:p>
        </w:tc>
      </w:tr>
      <w:tr w:rsidR="00A44ED9" w:rsidRPr="00A44ED9" w14:paraId="29A684AB"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6E57640F" w14:textId="3CCB8826" w:rsidR="00A44ED9" w:rsidRPr="002D292E" w:rsidRDefault="00A44ED9" w:rsidP="00D6500C">
            <w:pPr>
              <w:rPr>
                <w:b/>
                <w:color w:val="FFFFFF" w:themeColor="background1"/>
              </w:rPr>
            </w:pPr>
            <w:r w:rsidRPr="002D292E">
              <w:rPr>
                <w:b/>
              </w:rPr>
              <w:t xml:space="preserve">There is clarity about the roles and responsibilities of the board, individual members, CEO and minister. Appropriate instruments are in place that describe the responsibilities of the board collectively and for individual members, conforming to the public sector principles set out in Part 2 of the </w:t>
            </w:r>
            <w:r w:rsidRPr="002D292E">
              <w:rPr>
                <w:b/>
                <w:i/>
              </w:rPr>
              <w:t>Public Sector Management Act 1994</w:t>
            </w:r>
            <w:r w:rsidRPr="002D292E">
              <w:rPr>
                <w:b/>
              </w:rPr>
              <w:t xml:space="preserve"> which are known and understood.</w:t>
            </w:r>
          </w:p>
        </w:tc>
      </w:tr>
      <w:tr w:rsidR="00A44ED9" w:rsidRPr="00A44ED9" w14:paraId="2B15575A"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743C5947"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4A39EBBC"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Does the board have a documented charter which clearly sets out the roles and responsibilities of the board, CEO and individual members?</w:t>
            </w:r>
          </w:p>
        </w:tc>
      </w:tr>
      <w:tr w:rsidR="00A44ED9" w:rsidRPr="00A44ED9" w14:paraId="059AE80E"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6CC4D92E"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56CCB079"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Has the minister issued a statement of expectations to the board and has the board responded with a statement of intent?</w:t>
            </w:r>
          </w:p>
        </w:tc>
      </w:tr>
      <w:tr w:rsidR="00A44ED9" w:rsidRPr="00A44ED9" w14:paraId="3EA78C72"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22C50940"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7C009D82" w14:textId="2AC060E4" w:rsidR="00A44ED9" w:rsidRPr="00A44ED9" w:rsidRDefault="00A44ED9" w:rsidP="00D6500C">
            <w:pPr>
              <w:cnfStyle w:val="000000000000" w:firstRow="0" w:lastRow="0" w:firstColumn="0" w:lastColumn="0" w:oddVBand="0" w:evenVBand="0" w:oddHBand="0" w:evenHBand="0" w:firstRowFirstColumn="0" w:firstRowLastColumn="0" w:lastRowFirstColumn="0" w:lastRowLastColumn="0"/>
            </w:pPr>
            <w:r w:rsidRPr="00A44ED9">
              <w:t>Is a formal induction process in place for new board members?</w:t>
            </w:r>
          </w:p>
        </w:tc>
      </w:tr>
      <w:tr w:rsidR="00A44ED9" w:rsidRPr="00A44ED9" w14:paraId="7B051B39"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3CC3D3F2"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3FA6BF49"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Are delegations of authority from the board to CEO formally documented?</w:t>
            </w:r>
          </w:p>
        </w:tc>
      </w:tr>
    </w:tbl>
    <w:p w14:paraId="0DF25365" w14:textId="77777777" w:rsidR="00A44ED9" w:rsidRPr="003326DB" w:rsidRDefault="00A44ED9" w:rsidP="00A44ED9">
      <w:pPr>
        <w:spacing w:line="240" w:lineRule="auto"/>
        <w:rPr>
          <w:rFonts w:cs="Arial"/>
          <w:szCs w:val="23"/>
        </w:rPr>
      </w:pPr>
    </w:p>
    <w:tbl>
      <w:tblPr>
        <w:tblStyle w:val="TableColumns2"/>
        <w:tblW w:w="5000" w:type="pct"/>
        <w:tblInd w:w="0" w:type="dxa"/>
        <w:tblLook w:val="04A0" w:firstRow="1" w:lastRow="0" w:firstColumn="1" w:lastColumn="0" w:noHBand="0" w:noVBand="1"/>
        <w:tblDescription w:val="Actioning Principle 2: Expertise and diversity"/>
      </w:tblPr>
      <w:tblGrid>
        <w:gridCol w:w="644"/>
        <w:gridCol w:w="8372"/>
      </w:tblGrid>
      <w:tr w:rsidR="00A44ED9" w:rsidRPr="00A44ED9" w14:paraId="5D672D53"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2475FC92" w14:textId="77777777" w:rsidR="00A44ED9" w:rsidRPr="00A44ED9" w:rsidRDefault="00A44ED9" w:rsidP="00CD1806">
            <w:pPr>
              <w:spacing w:beforeLines="60" w:before="144" w:beforeAutospacing="0" w:afterLines="60" w:after="144" w:afterAutospacing="0" w:line="240" w:lineRule="auto"/>
            </w:pPr>
            <w:r w:rsidRPr="00A44ED9">
              <w:t>Actioning Principle 2: Expertise and diversity</w:t>
            </w:r>
          </w:p>
        </w:tc>
      </w:tr>
      <w:tr w:rsidR="00A44ED9" w:rsidRPr="00A44ED9" w14:paraId="4E5343D1"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5A42C382" w14:textId="77777777" w:rsidR="00A44ED9" w:rsidRPr="002D292E" w:rsidRDefault="00A44ED9" w:rsidP="00A44ED9">
            <w:pPr>
              <w:rPr>
                <w:b/>
                <w:color w:val="FFFFFF" w:themeColor="background1"/>
              </w:rPr>
            </w:pPr>
            <w:r w:rsidRPr="002D292E">
              <w:rPr>
                <w:b/>
              </w:rPr>
              <w:t>Board members have the necessary skills, knowledge and experience to enable the board to fulfil its role collectively. Consideration is given to optimising gender, racial, cultural and other forms of diversity relevant to the role and function of the board.</w:t>
            </w:r>
          </w:p>
        </w:tc>
      </w:tr>
      <w:tr w:rsidR="00A44ED9" w:rsidRPr="00A44ED9" w14:paraId="0BBCB05D"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6B5D90D9"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7F8AD28F"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the board aware of the process or requirements for board appointments including the minister’s role?</w:t>
            </w:r>
          </w:p>
        </w:tc>
      </w:tr>
      <w:tr w:rsidR="00A44ED9" w:rsidRPr="00A44ED9" w14:paraId="3426212A"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60C68F5D"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3C76C9BD"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Does the board use a skills matrix to ensure members have the necessary skills, experience and knowledge to fulfil the board’s purpose?</w:t>
            </w:r>
          </w:p>
        </w:tc>
      </w:tr>
      <w:tr w:rsidR="00A44ED9" w:rsidRPr="00A44ED9" w14:paraId="2F1BE6E6"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35D3295E"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00E6BE37"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there sufficient diversity on the board?</w:t>
            </w:r>
          </w:p>
        </w:tc>
      </w:tr>
      <w:tr w:rsidR="00A44ED9" w:rsidRPr="00A44ED9" w14:paraId="35537830"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5C75D1C2"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2EFCDA67"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Has the board developed a succession plan to identify the skills needed by the board?</w:t>
            </w:r>
          </w:p>
        </w:tc>
      </w:tr>
      <w:tr w:rsidR="00A44ED9" w:rsidRPr="00A44ED9" w14:paraId="41475B93"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5E3689F3"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6D57182D" w14:textId="03658478" w:rsidR="00A44ED9" w:rsidRPr="00A44ED9" w:rsidRDefault="00A44ED9" w:rsidP="00D6500C">
            <w:pPr>
              <w:cnfStyle w:val="000000000000" w:firstRow="0" w:lastRow="0" w:firstColumn="0" w:lastColumn="0" w:oddVBand="0" w:evenVBand="0" w:oddHBand="0" w:evenHBand="0" w:firstRowFirstColumn="0" w:firstRowLastColumn="0" w:lastRowFirstColumn="0" w:lastRowLastColumn="0"/>
            </w:pPr>
            <w:r w:rsidRPr="00A44ED9">
              <w:t>Can board members commit to the time required to undertake their role?</w:t>
            </w:r>
          </w:p>
        </w:tc>
      </w:tr>
    </w:tbl>
    <w:p w14:paraId="2FB149C7" w14:textId="77777777" w:rsidR="00A44ED9" w:rsidRDefault="00A44ED9">
      <w:pPr>
        <w:spacing w:after="160"/>
      </w:pPr>
      <w:r>
        <w:br w:type="page"/>
      </w:r>
    </w:p>
    <w:tbl>
      <w:tblPr>
        <w:tblStyle w:val="TableColumns2"/>
        <w:tblW w:w="5000" w:type="pct"/>
        <w:tblInd w:w="0" w:type="dxa"/>
        <w:tblLook w:val="04A0" w:firstRow="1" w:lastRow="0" w:firstColumn="1" w:lastColumn="0" w:noHBand="0" w:noVBand="1"/>
        <w:tblDescription w:val="Principle 3: Strategic focus"/>
      </w:tblPr>
      <w:tblGrid>
        <w:gridCol w:w="644"/>
        <w:gridCol w:w="8372"/>
      </w:tblGrid>
      <w:tr w:rsidR="00A44ED9" w:rsidRPr="007A3E2D" w14:paraId="59E97005"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1B34F6B6" w14:textId="77777777" w:rsidR="00A44ED9" w:rsidRPr="007A3E2D" w:rsidRDefault="00A44ED9" w:rsidP="00CD1806">
            <w:pPr>
              <w:spacing w:beforeLines="60" w:before="144" w:beforeAutospacing="0" w:afterLines="60" w:after="144" w:afterAutospacing="0" w:line="240" w:lineRule="auto"/>
            </w:pPr>
            <w:r w:rsidRPr="007A3E2D">
              <w:lastRenderedPageBreak/>
              <w:t>Principle 3: Strategic focus</w:t>
            </w:r>
          </w:p>
        </w:tc>
      </w:tr>
      <w:tr w:rsidR="00A44ED9" w:rsidRPr="003326DB" w14:paraId="73C86392"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6B7B49BA" w14:textId="77777777" w:rsidR="00A44ED9" w:rsidRPr="002D292E" w:rsidRDefault="00A44ED9" w:rsidP="00CD1806">
            <w:pPr>
              <w:rPr>
                <w:rFonts w:cs="Arial"/>
                <w:b/>
                <w:color w:val="FFFFFF" w:themeColor="background1"/>
                <w:szCs w:val="23"/>
              </w:rPr>
            </w:pPr>
            <w:r w:rsidRPr="002D292E">
              <w:rPr>
                <w:b/>
              </w:rPr>
              <w:t>The board sets the overall strategic direction of the public sector agency and monitors performance against the intended outcomes.</w:t>
            </w:r>
          </w:p>
        </w:tc>
      </w:tr>
      <w:tr w:rsidR="00A44ED9" w:rsidRPr="003326DB" w14:paraId="388829FC"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69A0D3BE" w14:textId="77777777" w:rsidR="00A44ED9" w:rsidRPr="003326DB" w:rsidRDefault="00A44ED9" w:rsidP="00D92F80">
            <w:pPr>
              <w:spacing w:before="0" w:line="240" w:lineRule="auto"/>
              <w:jc w:val="center"/>
              <w:rPr>
                <w:rFonts w:cs="Arial"/>
                <w:szCs w:val="23"/>
              </w:rPr>
            </w:pPr>
            <w:r w:rsidRPr="003326DB">
              <w:rPr>
                <w:rFonts w:cs="Arial"/>
                <w:bCs/>
                <w:szCs w:val="23"/>
              </w:rPr>
              <w:fldChar w:fldCharType="begin">
                <w:ffData>
                  <w:name w:val=""/>
                  <w:enabled/>
                  <w:calcOnExit w:val="0"/>
                  <w:checkBox>
                    <w:sizeAuto/>
                    <w:default w:val="0"/>
                  </w:checkBox>
                </w:ffData>
              </w:fldChar>
            </w:r>
            <w:r w:rsidRPr="003326DB">
              <w:rPr>
                <w:rFonts w:cs="Arial"/>
                <w:bCs/>
                <w:szCs w:val="23"/>
              </w:rPr>
              <w:instrText xml:space="preserve"> FORMCHECKBOX </w:instrText>
            </w:r>
            <w:r w:rsidR="0017714E">
              <w:rPr>
                <w:rFonts w:cs="Arial"/>
                <w:bCs/>
                <w:szCs w:val="23"/>
              </w:rPr>
            </w:r>
            <w:r w:rsidR="0017714E">
              <w:rPr>
                <w:rFonts w:cs="Arial"/>
                <w:bCs/>
                <w:szCs w:val="23"/>
              </w:rPr>
              <w:fldChar w:fldCharType="separate"/>
            </w:r>
            <w:r w:rsidRPr="003326DB">
              <w:rPr>
                <w:rFonts w:cs="Arial"/>
                <w:bCs/>
                <w:szCs w:val="23"/>
              </w:rPr>
              <w:fldChar w:fldCharType="end"/>
            </w:r>
          </w:p>
        </w:tc>
        <w:tc>
          <w:tcPr>
            <w:tcW w:w="4643" w:type="pct"/>
          </w:tcPr>
          <w:p w14:paraId="59E81C07" w14:textId="10089000" w:rsidR="00A44ED9" w:rsidRPr="003326DB" w:rsidRDefault="00A44ED9" w:rsidP="00D6500C">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3"/>
              </w:rPr>
            </w:pPr>
            <w:r w:rsidRPr="003326DB">
              <w:rPr>
                <w:rFonts w:cs="Arial"/>
                <w:szCs w:val="23"/>
              </w:rPr>
              <w:t>Does the board understand the strategic e</w:t>
            </w:r>
            <w:r w:rsidR="00D6500C">
              <w:rPr>
                <w:rFonts w:cs="Arial"/>
                <w:szCs w:val="23"/>
              </w:rPr>
              <w:t xml:space="preserve">nvironment and its key risks </w:t>
            </w:r>
            <w:r w:rsidRPr="003326DB">
              <w:rPr>
                <w:rFonts w:cs="Arial"/>
                <w:szCs w:val="23"/>
              </w:rPr>
              <w:t>in which it operates?</w:t>
            </w:r>
          </w:p>
        </w:tc>
      </w:tr>
      <w:tr w:rsidR="00A44ED9" w:rsidRPr="003326DB" w14:paraId="0CDED764"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5ABF8289" w14:textId="77777777" w:rsidR="00A44ED9" w:rsidRPr="003326DB" w:rsidRDefault="00A44ED9" w:rsidP="00D92F80">
            <w:pPr>
              <w:spacing w:before="0" w:line="240" w:lineRule="auto"/>
              <w:jc w:val="center"/>
              <w:rPr>
                <w:rFonts w:cs="Arial"/>
                <w:szCs w:val="23"/>
              </w:rPr>
            </w:pPr>
            <w:r w:rsidRPr="003326DB">
              <w:rPr>
                <w:rFonts w:cs="Arial"/>
                <w:bCs/>
                <w:szCs w:val="23"/>
              </w:rPr>
              <w:fldChar w:fldCharType="begin">
                <w:ffData>
                  <w:name w:val=""/>
                  <w:enabled/>
                  <w:calcOnExit w:val="0"/>
                  <w:checkBox>
                    <w:sizeAuto/>
                    <w:default w:val="0"/>
                  </w:checkBox>
                </w:ffData>
              </w:fldChar>
            </w:r>
            <w:r w:rsidRPr="003326DB">
              <w:rPr>
                <w:rFonts w:cs="Arial"/>
                <w:bCs/>
                <w:szCs w:val="23"/>
              </w:rPr>
              <w:instrText xml:space="preserve"> FORMCHECKBOX </w:instrText>
            </w:r>
            <w:r w:rsidR="0017714E">
              <w:rPr>
                <w:rFonts w:cs="Arial"/>
                <w:bCs/>
                <w:szCs w:val="23"/>
              </w:rPr>
            </w:r>
            <w:r w:rsidR="0017714E">
              <w:rPr>
                <w:rFonts w:cs="Arial"/>
                <w:bCs/>
                <w:szCs w:val="23"/>
              </w:rPr>
              <w:fldChar w:fldCharType="separate"/>
            </w:r>
            <w:r w:rsidRPr="003326DB">
              <w:rPr>
                <w:rFonts w:cs="Arial"/>
                <w:bCs/>
                <w:szCs w:val="23"/>
              </w:rPr>
              <w:fldChar w:fldCharType="end"/>
            </w:r>
          </w:p>
        </w:tc>
        <w:tc>
          <w:tcPr>
            <w:tcW w:w="4643" w:type="pct"/>
          </w:tcPr>
          <w:p w14:paraId="7FFFA160" w14:textId="77777777" w:rsidR="00A44ED9" w:rsidRPr="003326DB" w:rsidRDefault="00A44ED9" w:rsidP="00D92F80">
            <w:pPr>
              <w:spacing w:before="0" w:line="240" w:lineRule="auto"/>
              <w:cnfStyle w:val="000000100000" w:firstRow="0" w:lastRow="0" w:firstColumn="0" w:lastColumn="0" w:oddVBand="0" w:evenVBand="0" w:oddHBand="1" w:evenHBand="0" w:firstRowFirstColumn="0" w:firstRowLastColumn="0" w:lastRowFirstColumn="0" w:lastRowLastColumn="0"/>
              <w:rPr>
                <w:rFonts w:cs="Arial"/>
                <w:szCs w:val="23"/>
              </w:rPr>
            </w:pPr>
            <w:r w:rsidRPr="003326DB">
              <w:rPr>
                <w:rFonts w:cs="Arial"/>
                <w:szCs w:val="23"/>
              </w:rPr>
              <w:t>Is the board clear on its role and scope of engagement in strategy?</w:t>
            </w:r>
          </w:p>
        </w:tc>
      </w:tr>
      <w:tr w:rsidR="00A44ED9" w:rsidRPr="003326DB" w14:paraId="45C54E5C"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5BF9C003" w14:textId="77777777" w:rsidR="00A44ED9" w:rsidRPr="003326DB" w:rsidRDefault="00A44ED9" w:rsidP="00D92F80">
            <w:pPr>
              <w:spacing w:before="0" w:line="240" w:lineRule="auto"/>
              <w:jc w:val="center"/>
              <w:rPr>
                <w:rFonts w:cs="Arial"/>
                <w:szCs w:val="23"/>
              </w:rPr>
            </w:pPr>
            <w:r w:rsidRPr="003326DB">
              <w:rPr>
                <w:rFonts w:cs="Arial"/>
                <w:bCs/>
                <w:szCs w:val="23"/>
              </w:rPr>
              <w:fldChar w:fldCharType="begin">
                <w:ffData>
                  <w:name w:val=""/>
                  <w:enabled/>
                  <w:calcOnExit w:val="0"/>
                  <w:checkBox>
                    <w:sizeAuto/>
                    <w:default w:val="0"/>
                  </w:checkBox>
                </w:ffData>
              </w:fldChar>
            </w:r>
            <w:r w:rsidRPr="003326DB">
              <w:rPr>
                <w:rFonts w:cs="Arial"/>
                <w:bCs/>
                <w:szCs w:val="23"/>
              </w:rPr>
              <w:instrText xml:space="preserve"> FORMCHECKBOX </w:instrText>
            </w:r>
            <w:r w:rsidR="0017714E">
              <w:rPr>
                <w:rFonts w:cs="Arial"/>
                <w:bCs/>
                <w:szCs w:val="23"/>
              </w:rPr>
            </w:r>
            <w:r w:rsidR="0017714E">
              <w:rPr>
                <w:rFonts w:cs="Arial"/>
                <w:bCs/>
                <w:szCs w:val="23"/>
              </w:rPr>
              <w:fldChar w:fldCharType="separate"/>
            </w:r>
            <w:r w:rsidRPr="003326DB">
              <w:rPr>
                <w:rFonts w:cs="Arial"/>
                <w:bCs/>
                <w:szCs w:val="23"/>
              </w:rPr>
              <w:fldChar w:fldCharType="end"/>
            </w:r>
          </w:p>
        </w:tc>
        <w:tc>
          <w:tcPr>
            <w:tcW w:w="4643" w:type="pct"/>
          </w:tcPr>
          <w:p w14:paraId="17482522" w14:textId="77777777" w:rsidR="00A44ED9" w:rsidRPr="003326DB" w:rsidRDefault="00A44ED9" w:rsidP="00D92F80">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3"/>
              </w:rPr>
            </w:pPr>
            <w:r w:rsidRPr="003326DB">
              <w:rPr>
                <w:rFonts w:cs="Arial"/>
                <w:szCs w:val="23"/>
              </w:rPr>
              <w:t>Has the board set aside time in its yearly calendar for focused strategy development?</w:t>
            </w:r>
          </w:p>
        </w:tc>
      </w:tr>
      <w:tr w:rsidR="00A44ED9" w:rsidRPr="003326DB" w14:paraId="610A5B30"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3D5C046D" w14:textId="77777777" w:rsidR="00A44ED9" w:rsidRPr="003326DB" w:rsidRDefault="00A44ED9" w:rsidP="00D92F80">
            <w:pPr>
              <w:spacing w:before="0" w:line="240" w:lineRule="auto"/>
              <w:jc w:val="center"/>
              <w:rPr>
                <w:rFonts w:cs="Arial"/>
                <w:szCs w:val="23"/>
              </w:rPr>
            </w:pPr>
            <w:r w:rsidRPr="003326DB">
              <w:rPr>
                <w:rFonts w:cs="Arial"/>
                <w:bCs/>
                <w:szCs w:val="23"/>
              </w:rPr>
              <w:fldChar w:fldCharType="begin">
                <w:ffData>
                  <w:name w:val=""/>
                  <w:enabled/>
                  <w:calcOnExit w:val="0"/>
                  <w:checkBox>
                    <w:sizeAuto/>
                    <w:default w:val="0"/>
                  </w:checkBox>
                </w:ffData>
              </w:fldChar>
            </w:r>
            <w:r w:rsidRPr="003326DB">
              <w:rPr>
                <w:rFonts w:cs="Arial"/>
                <w:bCs/>
                <w:szCs w:val="23"/>
              </w:rPr>
              <w:instrText xml:space="preserve"> FORMCHECKBOX </w:instrText>
            </w:r>
            <w:r w:rsidR="0017714E">
              <w:rPr>
                <w:rFonts w:cs="Arial"/>
                <w:bCs/>
                <w:szCs w:val="23"/>
              </w:rPr>
            </w:r>
            <w:r w:rsidR="0017714E">
              <w:rPr>
                <w:rFonts w:cs="Arial"/>
                <w:bCs/>
                <w:szCs w:val="23"/>
              </w:rPr>
              <w:fldChar w:fldCharType="separate"/>
            </w:r>
            <w:r w:rsidRPr="003326DB">
              <w:rPr>
                <w:rFonts w:cs="Arial"/>
                <w:bCs/>
                <w:szCs w:val="23"/>
              </w:rPr>
              <w:fldChar w:fldCharType="end"/>
            </w:r>
          </w:p>
        </w:tc>
        <w:tc>
          <w:tcPr>
            <w:tcW w:w="4643" w:type="pct"/>
          </w:tcPr>
          <w:p w14:paraId="0E229DBF" w14:textId="2A734259" w:rsidR="00A44ED9" w:rsidRPr="003326DB" w:rsidRDefault="00A44ED9" w:rsidP="000465E7">
            <w:pPr>
              <w:spacing w:before="0" w:line="240" w:lineRule="auto"/>
              <w:cnfStyle w:val="000000100000" w:firstRow="0" w:lastRow="0" w:firstColumn="0" w:lastColumn="0" w:oddVBand="0" w:evenVBand="0" w:oddHBand="1" w:evenHBand="0" w:firstRowFirstColumn="0" w:firstRowLastColumn="0" w:lastRowFirstColumn="0" w:lastRowLastColumn="0"/>
              <w:rPr>
                <w:rFonts w:cs="Arial"/>
                <w:szCs w:val="23"/>
              </w:rPr>
            </w:pPr>
            <w:r w:rsidRPr="003326DB">
              <w:rPr>
                <w:rFonts w:cs="Arial"/>
                <w:szCs w:val="23"/>
              </w:rPr>
              <w:t>Is strategy alignment considered as a k</w:t>
            </w:r>
            <w:r w:rsidR="00EE2365">
              <w:rPr>
                <w:rFonts w:cs="Arial"/>
                <w:szCs w:val="23"/>
              </w:rPr>
              <w:t>ey factor in all board decision</w:t>
            </w:r>
            <w:r w:rsidR="000465E7">
              <w:rPr>
                <w:rFonts w:cs="Arial"/>
                <w:szCs w:val="23"/>
              </w:rPr>
              <w:t xml:space="preserve"> </w:t>
            </w:r>
            <w:r w:rsidRPr="003326DB">
              <w:rPr>
                <w:rFonts w:cs="Arial"/>
                <w:szCs w:val="23"/>
              </w:rPr>
              <w:t>making?</w:t>
            </w:r>
          </w:p>
        </w:tc>
      </w:tr>
      <w:tr w:rsidR="00A44ED9" w:rsidRPr="003326DB" w14:paraId="489DDD17"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6559201E" w14:textId="77777777" w:rsidR="00A44ED9" w:rsidRPr="003326DB" w:rsidRDefault="00A44ED9" w:rsidP="00D92F80">
            <w:pPr>
              <w:spacing w:before="0" w:line="240" w:lineRule="auto"/>
              <w:jc w:val="center"/>
              <w:rPr>
                <w:rFonts w:cs="Arial"/>
                <w:bCs/>
                <w:szCs w:val="23"/>
              </w:rPr>
            </w:pPr>
            <w:r w:rsidRPr="003326DB">
              <w:rPr>
                <w:rFonts w:cs="Arial"/>
                <w:bCs/>
                <w:szCs w:val="23"/>
              </w:rPr>
              <w:fldChar w:fldCharType="begin">
                <w:ffData>
                  <w:name w:val=""/>
                  <w:enabled/>
                  <w:calcOnExit w:val="0"/>
                  <w:checkBox>
                    <w:sizeAuto/>
                    <w:default w:val="0"/>
                  </w:checkBox>
                </w:ffData>
              </w:fldChar>
            </w:r>
            <w:r w:rsidRPr="003326DB">
              <w:rPr>
                <w:rFonts w:cs="Arial"/>
                <w:bCs/>
                <w:szCs w:val="23"/>
              </w:rPr>
              <w:instrText xml:space="preserve"> FORMCHECKBOX </w:instrText>
            </w:r>
            <w:r w:rsidR="0017714E">
              <w:rPr>
                <w:rFonts w:cs="Arial"/>
                <w:bCs/>
                <w:szCs w:val="23"/>
              </w:rPr>
            </w:r>
            <w:r w:rsidR="0017714E">
              <w:rPr>
                <w:rFonts w:cs="Arial"/>
                <w:bCs/>
                <w:szCs w:val="23"/>
              </w:rPr>
              <w:fldChar w:fldCharType="separate"/>
            </w:r>
            <w:r w:rsidRPr="003326DB">
              <w:rPr>
                <w:rFonts w:cs="Arial"/>
                <w:bCs/>
                <w:szCs w:val="23"/>
              </w:rPr>
              <w:fldChar w:fldCharType="end"/>
            </w:r>
          </w:p>
        </w:tc>
        <w:tc>
          <w:tcPr>
            <w:tcW w:w="4643" w:type="pct"/>
          </w:tcPr>
          <w:p w14:paraId="27321D61" w14:textId="18B3D50F" w:rsidR="00A44ED9" w:rsidRPr="003326DB" w:rsidRDefault="00A44ED9" w:rsidP="00EE2365">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3"/>
              </w:rPr>
            </w:pPr>
            <w:r w:rsidRPr="003326DB">
              <w:rPr>
                <w:rFonts w:cs="Arial"/>
                <w:szCs w:val="23"/>
              </w:rPr>
              <w:t xml:space="preserve">Does the CEO or chief employee regularly report to the board on the progress </w:t>
            </w:r>
            <w:r w:rsidR="00EE2365">
              <w:rPr>
                <w:rFonts w:cs="Arial"/>
                <w:szCs w:val="23"/>
              </w:rPr>
              <w:t xml:space="preserve">of implementing the </w:t>
            </w:r>
            <w:r w:rsidRPr="003326DB">
              <w:rPr>
                <w:rFonts w:cs="Arial"/>
                <w:szCs w:val="23"/>
              </w:rPr>
              <w:t>strategic plan?</w:t>
            </w:r>
          </w:p>
        </w:tc>
      </w:tr>
    </w:tbl>
    <w:p w14:paraId="6B37A6CD" w14:textId="77777777" w:rsidR="00A44ED9" w:rsidRPr="003326DB" w:rsidRDefault="00A44ED9" w:rsidP="00A44ED9">
      <w:pPr>
        <w:pStyle w:val="BulletList"/>
        <w:numPr>
          <w:ilvl w:val="0"/>
          <w:numId w:val="0"/>
        </w:numPr>
        <w:spacing w:after="120" w:line="240" w:lineRule="auto"/>
        <w:ind w:left="720"/>
      </w:pPr>
    </w:p>
    <w:tbl>
      <w:tblPr>
        <w:tblStyle w:val="TableColumns2"/>
        <w:tblW w:w="5000" w:type="pct"/>
        <w:tblInd w:w="0" w:type="dxa"/>
        <w:tblLook w:val="04A0" w:firstRow="1" w:lastRow="0" w:firstColumn="1" w:lastColumn="0" w:noHBand="0" w:noVBand="1"/>
        <w:tblDescription w:val="Actioning Principle 4: Managed risks"/>
      </w:tblPr>
      <w:tblGrid>
        <w:gridCol w:w="644"/>
        <w:gridCol w:w="8372"/>
      </w:tblGrid>
      <w:tr w:rsidR="00A44ED9" w:rsidRPr="00A44ED9" w14:paraId="128FCF84"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5106F272" w14:textId="77777777" w:rsidR="00A44ED9" w:rsidRPr="00A44ED9" w:rsidRDefault="00A44ED9" w:rsidP="00CD1806">
            <w:pPr>
              <w:spacing w:beforeLines="60" w:before="144" w:beforeAutospacing="0" w:afterLines="60" w:after="144" w:afterAutospacing="0" w:line="240" w:lineRule="auto"/>
            </w:pPr>
            <w:r w:rsidRPr="00A44ED9">
              <w:t>Actioning Principle 4: Managed risks</w:t>
            </w:r>
          </w:p>
        </w:tc>
      </w:tr>
      <w:tr w:rsidR="00A44ED9" w:rsidRPr="00A44ED9" w14:paraId="78E8581F"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3218B519" w14:textId="77777777" w:rsidR="00A44ED9" w:rsidRPr="002D292E" w:rsidRDefault="00A44ED9" w:rsidP="00A44ED9">
            <w:pPr>
              <w:rPr>
                <w:b/>
                <w:color w:val="FFFFFF" w:themeColor="background1"/>
              </w:rPr>
            </w:pPr>
            <w:r w:rsidRPr="002D292E">
              <w:rPr>
                <w:b/>
              </w:rPr>
              <w:t>The board ensures that an appropriate system of risk oversight and internal controls are in place to identify and manage risk.</w:t>
            </w:r>
          </w:p>
        </w:tc>
      </w:tr>
      <w:tr w:rsidR="00A44ED9" w:rsidRPr="00A44ED9" w14:paraId="17599816"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04898784"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2B2075F2"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Does the board have procedures to identify, assess and manage risk?</w:t>
            </w:r>
          </w:p>
        </w:tc>
      </w:tr>
      <w:tr w:rsidR="00A44ED9" w:rsidRPr="00A44ED9" w14:paraId="0E7F3B54"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632C4F4B"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35EADF24" w14:textId="6A5D301D" w:rsidR="00A44ED9" w:rsidRPr="00A44ED9" w:rsidRDefault="00A44ED9" w:rsidP="00EE2365">
            <w:pPr>
              <w:cnfStyle w:val="000000100000" w:firstRow="0" w:lastRow="0" w:firstColumn="0" w:lastColumn="0" w:oddVBand="0" w:evenVBand="0" w:oddHBand="1" w:evenHBand="0" w:firstRowFirstColumn="0" w:firstRowLastColumn="0" w:lastRowFirstColumn="0" w:lastRowLastColumn="0"/>
            </w:pPr>
            <w:r w:rsidRPr="00A44ED9">
              <w:t xml:space="preserve">Does the board devote time </w:t>
            </w:r>
            <w:r w:rsidR="00EE2365">
              <w:t>at</w:t>
            </w:r>
            <w:r w:rsidRPr="00A44ED9">
              <w:t xml:space="preserve"> its meetings to consider risk?</w:t>
            </w:r>
          </w:p>
        </w:tc>
      </w:tr>
      <w:tr w:rsidR="00A44ED9" w:rsidRPr="00A44ED9" w14:paraId="409E8B59"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4213B16C"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088A6703"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Does the board ensure management has designed and implemented systems to give effect to the board’s policies and procedures?</w:t>
            </w:r>
          </w:p>
        </w:tc>
      </w:tr>
      <w:tr w:rsidR="00A44ED9" w:rsidRPr="00A44ED9" w14:paraId="2FC45A9B"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1D54A416"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53278FCC" w14:textId="6E5AC3B4" w:rsidR="00A44ED9" w:rsidRPr="00A44ED9" w:rsidRDefault="00A44ED9" w:rsidP="00EE2365">
            <w:pPr>
              <w:cnfStyle w:val="000000100000" w:firstRow="0" w:lastRow="0" w:firstColumn="0" w:lastColumn="0" w:oddVBand="0" w:evenVBand="0" w:oddHBand="1" w:evenHBand="0" w:firstRowFirstColumn="0" w:firstRowLastColumn="0" w:lastRowFirstColumn="0" w:lastRowLastColumn="0"/>
            </w:pPr>
            <w:r w:rsidRPr="00A44ED9">
              <w:t>How are key risks managed?</w:t>
            </w:r>
          </w:p>
        </w:tc>
      </w:tr>
      <w:tr w:rsidR="00A44ED9" w:rsidRPr="00A44ED9" w14:paraId="162FC297"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1AD4A974"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6B758302"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Does the board regularly conduct risk management reviews?</w:t>
            </w:r>
          </w:p>
        </w:tc>
      </w:tr>
    </w:tbl>
    <w:p w14:paraId="4148CCD5" w14:textId="77777777" w:rsidR="00A44ED9" w:rsidRPr="003326DB" w:rsidRDefault="00A44ED9" w:rsidP="00A44ED9">
      <w:pPr>
        <w:spacing w:line="240" w:lineRule="auto"/>
        <w:rPr>
          <w:rFonts w:cs="Arial"/>
          <w:szCs w:val="23"/>
        </w:rPr>
      </w:pPr>
    </w:p>
    <w:tbl>
      <w:tblPr>
        <w:tblStyle w:val="TableColumns2"/>
        <w:tblW w:w="5000" w:type="pct"/>
        <w:tblInd w:w="0" w:type="dxa"/>
        <w:tblLook w:val="04A0" w:firstRow="1" w:lastRow="0" w:firstColumn="1" w:lastColumn="0" w:noHBand="0" w:noVBand="1"/>
        <w:tblDescription w:val="Actioning Principle 5: Effective controls"/>
      </w:tblPr>
      <w:tblGrid>
        <w:gridCol w:w="644"/>
        <w:gridCol w:w="8372"/>
      </w:tblGrid>
      <w:tr w:rsidR="00A44ED9" w:rsidRPr="00A44ED9" w14:paraId="553E08CC"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20E6E724" w14:textId="77777777" w:rsidR="00A44ED9" w:rsidRPr="00A44ED9" w:rsidRDefault="00A44ED9" w:rsidP="00CD1806">
            <w:pPr>
              <w:spacing w:beforeLines="60" w:before="144" w:beforeAutospacing="0" w:afterLines="60" w:after="144" w:afterAutospacing="0" w:line="240" w:lineRule="auto"/>
            </w:pPr>
            <w:r w:rsidRPr="00A44ED9">
              <w:t>Actioning Principle 5: Effective controls</w:t>
            </w:r>
          </w:p>
        </w:tc>
      </w:tr>
      <w:tr w:rsidR="00A44ED9" w:rsidRPr="00A44ED9" w14:paraId="205821B7"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47E46734" w14:textId="59836838" w:rsidR="00A44ED9" w:rsidRPr="002D292E" w:rsidRDefault="00A44ED9" w:rsidP="000465E7">
            <w:pPr>
              <w:rPr>
                <w:b/>
                <w:color w:val="FFFFFF" w:themeColor="background1"/>
              </w:rPr>
            </w:pPr>
            <w:r w:rsidRPr="002D292E">
              <w:rPr>
                <w:b/>
              </w:rPr>
              <w:t>The board has systems to ensure there is a flow of information to the board (and to the public sector agency) that support</w:t>
            </w:r>
            <w:r w:rsidR="00EE2365" w:rsidRPr="002D292E">
              <w:rPr>
                <w:b/>
              </w:rPr>
              <w:t>s</w:t>
            </w:r>
            <w:r w:rsidRPr="002D292E">
              <w:rPr>
                <w:b/>
              </w:rPr>
              <w:t xml:space="preserve"> </w:t>
            </w:r>
            <w:r w:rsidR="00EE2365" w:rsidRPr="002D292E">
              <w:rPr>
                <w:b/>
              </w:rPr>
              <w:t>policy and coordinated decision</w:t>
            </w:r>
            <w:r w:rsidR="000465E7" w:rsidRPr="002D292E">
              <w:rPr>
                <w:b/>
              </w:rPr>
              <w:t xml:space="preserve"> </w:t>
            </w:r>
            <w:r w:rsidRPr="002D292E">
              <w:rPr>
                <w:b/>
              </w:rPr>
              <w:t>making. Control systems ensure accountability to relevant oversight bodies and external stakeholders. The integrity of financial statements and other key documents is safeguarded.</w:t>
            </w:r>
          </w:p>
        </w:tc>
      </w:tr>
      <w:tr w:rsidR="00A44ED9" w:rsidRPr="00A44ED9" w14:paraId="16DBD2FF"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70122B91"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041E3B76" w14:textId="15DFEBCF"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Has the board established an audit sub</w:t>
            </w:r>
            <w:r w:rsidR="00EE2365">
              <w:t>-</w:t>
            </w:r>
            <w:r w:rsidRPr="00A44ED9">
              <w:t>committee?</w:t>
            </w:r>
          </w:p>
        </w:tc>
      </w:tr>
      <w:tr w:rsidR="00A44ED9" w:rsidRPr="00A44ED9" w14:paraId="781BF6C7"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0A3A2BCD"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74AEFC8F"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Does the board have procedures to comply with legal, financial and record keeping requirements?</w:t>
            </w:r>
          </w:p>
        </w:tc>
      </w:tr>
      <w:tr w:rsidR="00A44ED9" w:rsidRPr="00A44ED9" w14:paraId="547230E3"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63D721CF"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4F38E33B"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the board provided with sufficient information to assess the financial and non-financial position and performance of the public sector agency?</w:t>
            </w:r>
          </w:p>
        </w:tc>
      </w:tr>
      <w:tr w:rsidR="00A44ED9" w:rsidRPr="00A44ED9" w14:paraId="20D8BC4A"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3BCA683B"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5F0D6B42"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Are there rigorous processes to oversee the agency’s resources?</w:t>
            </w:r>
          </w:p>
        </w:tc>
      </w:tr>
      <w:tr w:rsidR="00A44ED9" w:rsidRPr="00A44ED9" w14:paraId="2A6228D9"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35BC1948" w14:textId="77777777" w:rsidR="00A44ED9" w:rsidRPr="00A44ED9" w:rsidRDefault="00A44ED9" w:rsidP="00A44ED9">
            <w:r w:rsidRPr="00A44ED9">
              <w:lastRenderedPageBreak/>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0C22B40E"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there a clear performance reporting link to the objectives set out in strategic and business plans, and where relevant to the performance agreement with the CEO?</w:t>
            </w:r>
          </w:p>
        </w:tc>
      </w:tr>
      <w:tr w:rsidR="00A44ED9" w:rsidRPr="00A44ED9" w14:paraId="53046987"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12C5C34F"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47E26333"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Do reports include appropriate information for the board to conduct a meaningful review?</w:t>
            </w:r>
          </w:p>
        </w:tc>
      </w:tr>
      <w:tr w:rsidR="00A44ED9" w:rsidRPr="00A44ED9" w14:paraId="0C55767A"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6B513D40"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26A7BEF5" w14:textId="2DD9AB1C"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 all board sub</w:t>
            </w:r>
            <w:r w:rsidR="00EE2365">
              <w:t>-</w:t>
            </w:r>
            <w:r w:rsidRPr="00A44ED9">
              <w:t>committees have clear terms of reference?</w:t>
            </w:r>
          </w:p>
        </w:tc>
      </w:tr>
      <w:tr w:rsidR="00A44ED9" w:rsidRPr="00A44ED9" w14:paraId="54F29639"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45AEE602"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61BAC3B3" w14:textId="34D42865" w:rsidR="00A44ED9" w:rsidRPr="00A44ED9" w:rsidRDefault="00A44ED9" w:rsidP="005967D6">
            <w:pPr>
              <w:cnfStyle w:val="000000100000" w:firstRow="0" w:lastRow="0" w:firstColumn="0" w:lastColumn="0" w:oddVBand="0" w:evenVBand="0" w:oddHBand="1" w:evenHBand="0" w:firstRowFirstColumn="0" w:firstRowLastColumn="0" w:lastRowFirstColumn="0" w:lastRowLastColumn="0"/>
            </w:pPr>
            <w:r w:rsidRPr="00A44ED9">
              <w:t xml:space="preserve">Is there a process </w:t>
            </w:r>
            <w:r w:rsidR="00EE2365">
              <w:t>for</w:t>
            </w:r>
            <w:r w:rsidRPr="00A44ED9">
              <w:t xml:space="preserve"> the chair of each board sub</w:t>
            </w:r>
            <w:r w:rsidR="005967D6">
              <w:t>-</w:t>
            </w:r>
            <w:r w:rsidRPr="00A44ED9">
              <w:t xml:space="preserve">committee </w:t>
            </w:r>
            <w:r w:rsidR="005967D6">
              <w:t>to report</w:t>
            </w:r>
            <w:r w:rsidRPr="00A44ED9">
              <w:t xml:space="preserve"> back to the full board on </w:t>
            </w:r>
            <w:r w:rsidR="005967D6">
              <w:t>its</w:t>
            </w:r>
            <w:r w:rsidRPr="00A44ED9">
              <w:t xml:space="preserve"> activities?</w:t>
            </w:r>
          </w:p>
        </w:tc>
      </w:tr>
    </w:tbl>
    <w:p w14:paraId="7EE6C6EC" w14:textId="77777777" w:rsidR="00A44ED9" w:rsidRDefault="00A44ED9"/>
    <w:tbl>
      <w:tblPr>
        <w:tblStyle w:val="TableColumns2"/>
        <w:tblW w:w="5000" w:type="pct"/>
        <w:tblInd w:w="0" w:type="dxa"/>
        <w:tblLook w:val="04A0" w:firstRow="1" w:lastRow="0" w:firstColumn="1" w:lastColumn="0" w:noHBand="0" w:noVBand="1"/>
        <w:tblDescription w:val="Actioning Principle 6: Ethical decisions"/>
      </w:tblPr>
      <w:tblGrid>
        <w:gridCol w:w="644"/>
        <w:gridCol w:w="8372"/>
      </w:tblGrid>
      <w:tr w:rsidR="00A44ED9" w:rsidRPr="00A44ED9" w14:paraId="54380EC8"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38FCC5AB" w14:textId="014CF4C6" w:rsidR="00A44ED9" w:rsidRPr="00A44ED9" w:rsidRDefault="00A44ED9" w:rsidP="00CD1806">
            <w:pPr>
              <w:spacing w:beforeLines="60" w:before="144" w:beforeAutospacing="0" w:afterLines="60" w:after="144" w:afterAutospacing="0" w:line="240" w:lineRule="auto"/>
            </w:pPr>
            <w:r w:rsidRPr="00A44ED9">
              <w:t>Actioning Principle 6: Ethical decisions</w:t>
            </w:r>
          </w:p>
        </w:tc>
      </w:tr>
      <w:tr w:rsidR="00A44ED9" w:rsidRPr="00A44ED9" w14:paraId="497DDE72"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059BEA73" w14:textId="77203325" w:rsidR="00A44ED9" w:rsidRPr="002D292E" w:rsidRDefault="00A44ED9" w:rsidP="000465E7">
            <w:pPr>
              <w:rPr>
                <w:b/>
                <w:color w:val="FFFFFF" w:themeColor="background1"/>
              </w:rPr>
            </w:pPr>
            <w:r w:rsidRPr="002D292E">
              <w:rPr>
                <w:b/>
              </w:rPr>
              <w:t>The board, together with the CEO, sets the tone for ethical and responsible decision</w:t>
            </w:r>
            <w:r w:rsidR="000465E7" w:rsidRPr="002D292E">
              <w:rPr>
                <w:b/>
              </w:rPr>
              <w:t xml:space="preserve"> </w:t>
            </w:r>
            <w:r w:rsidRPr="002D292E">
              <w:rPr>
                <w:b/>
              </w:rPr>
              <w:t>making throughout the</w:t>
            </w:r>
            <w:r w:rsidR="005967D6" w:rsidRPr="002D292E">
              <w:rPr>
                <w:b/>
              </w:rPr>
              <w:t xml:space="preserve"> public sector agency. Decision</w:t>
            </w:r>
            <w:r w:rsidR="000465E7" w:rsidRPr="002D292E">
              <w:rPr>
                <w:b/>
              </w:rPr>
              <w:t xml:space="preserve"> </w:t>
            </w:r>
            <w:r w:rsidRPr="002D292E">
              <w:rPr>
                <w:b/>
              </w:rPr>
              <w:t>making is informed, consistent and balances the requirements of multiple stakeholders. The public interest and public sector Code of Ethics are actively applied as the benchmark for individual conduct and open and accountable governance.</w:t>
            </w:r>
          </w:p>
        </w:tc>
      </w:tr>
      <w:tr w:rsidR="00A44ED9" w:rsidRPr="00A44ED9" w14:paraId="52DE1720"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7CCB9CBE"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2A49235B"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there a current and code of conduct for board members and a master copy signed by each member?</w:t>
            </w:r>
          </w:p>
        </w:tc>
      </w:tr>
      <w:tr w:rsidR="00A44ED9" w:rsidRPr="00A44ED9" w14:paraId="2929A13B"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2D2A01E4"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3F974472" w14:textId="76E0209C" w:rsidR="00A44ED9" w:rsidRPr="00A44ED9" w:rsidRDefault="00A44ED9" w:rsidP="005967D6">
            <w:pPr>
              <w:cnfStyle w:val="000000100000" w:firstRow="0" w:lastRow="0" w:firstColumn="0" w:lastColumn="0" w:oddVBand="0" w:evenVBand="0" w:oddHBand="1" w:evenHBand="0" w:firstRowFirstColumn="0" w:firstRowLastColumn="0" w:lastRowFirstColumn="0" w:lastRowLastColumn="0"/>
            </w:pPr>
            <w:r w:rsidRPr="00A44ED9">
              <w:t>Are members familiar with the code of conduct and is adherence reviewed regularly?</w:t>
            </w:r>
          </w:p>
        </w:tc>
      </w:tr>
      <w:tr w:rsidR="00A44ED9" w:rsidRPr="00A44ED9" w14:paraId="6D0EBE64"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3D1B29C7"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561E8CDC"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Are members familiar with the gifts, benefits and hospitality policy and register?</w:t>
            </w:r>
          </w:p>
        </w:tc>
      </w:tr>
      <w:tr w:rsidR="00A44ED9" w:rsidRPr="00A44ED9" w14:paraId="271D856D"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69AB06CD"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6130C5B4" w14:textId="23AF3A6D" w:rsidR="00A44ED9" w:rsidRPr="00A44ED9" w:rsidRDefault="00A44ED9" w:rsidP="000465E7">
            <w:pPr>
              <w:cnfStyle w:val="000000100000" w:firstRow="0" w:lastRow="0" w:firstColumn="0" w:lastColumn="0" w:oddVBand="0" w:evenVBand="0" w:oddHBand="1" w:evenHBand="0" w:firstRowFirstColumn="0" w:firstRowLastColumn="0" w:lastRowFirstColumn="0" w:lastRowLastColumn="0"/>
            </w:pPr>
            <w:r w:rsidRPr="00A44ED9">
              <w:t>Are there mechanisms for engaging and communicating with stakeholders and appropriately consider</w:t>
            </w:r>
            <w:r w:rsidR="005967D6">
              <w:t>ing their positions in decision</w:t>
            </w:r>
            <w:r w:rsidR="000465E7">
              <w:t xml:space="preserve"> </w:t>
            </w:r>
            <w:r w:rsidRPr="00A44ED9">
              <w:t>making?</w:t>
            </w:r>
          </w:p>
        </w:tc>
      </w:tr>
      <w:tr w:rsidR="00A44ED9" w:rsidRPr="00A44ED9" w14:paraId="25BE1294"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329463D1"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01C60BC4"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strategy alignment considered as a factor in every board decision?</w:t>
            </w:r>
          </w:p>
        </w:tc>
      </w:tr>
      <w:tr w:rsidR="00A44ED9" w:rsidRPr="00A44ED9" w14:paraId="7623BEBA" w14:textId="77777777" w:rsidTr="00A4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07DB9056"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0D3CF22F"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Is the board clear on its role in setting strategic direction?</w:t>
            </w:r>
          </w:p>
        </w:tc>
      </w:tr>
      <w:tr w:rsidR="00A44ED9" w:rsidRPr="00A44ED9" w14:paraId="59072A1D" w14:textId="77777777" w:rsidTr="00A44ED9">
        <w:tc>
          <w:tcPr>
            <w:cnfStyle w:val="001000000000" w:firstRow="0" w:lastRow="0" w:firstColumn="1" w:lastColumn="0" w:oddVBand="0" w:evenVBand="0" w:oddHBand="0" w:evenHBand="0" w:firstRowFirstColumn="0" w:firstRowLastColumn="0" w:lastRowFirstColumn="0" w:lastRowLastColumn="0"/>
            <w:tcW w:w="357" w:type="pct"/>
          </w:tcPr>
          <w:p w14:paraId="5458D49D"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6EE16C5D"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Does management report progress to the board on resource planning and management for the public sector agency?</w:t>
            </w:r>
          </w:p>
        </w:tc>
      </w:tr>
    </w:tbl>
    <w:p w14:paraId="02E77DF8" w14:textId="529DCD69" w:rsidR="00C079B5" w:rsidRDefault="00C079B5" w:rsidP="00A44ED9">
      <w:pPr>
        <w:spacing w:line="240" w:lineRule="auto"/>
        <w:rPr>
          <w:rFonts w:cs="Arial"/>
          <w:szCs w:val="23"/>
        </w:rPr>
      </w:pPr>
    </w:p>
    <w:p w14:paraId="0ADE1907" w14:textId="77777777" w:rsidR="00C079B5" w:rsidRDefault="00C079B5">
      <w:pPr>
        <w:spacing w:after="160"/>
        <w:rPr>
          <w:rFonts w:cs="Arial"/>
          <w:szCs w:val="23"/>
        </w:rPr>
      </w:pPr>
      <w:r>
        <w:rPr>
          <w:rFonts w:cs="Arial"/>
          <w:szCs w:val="23"/>
        </w:rPr>
        <w:br w:type="page"/>
      </w:r>
    </w:p>
    <w:tbl>
      <w:tblPr>
        <w:tblStyle w:val="TableColumns2"/>
        <w:tblW w:w="5000" w:type="pct"/>
        <w:tblInd w:w="0" w:type="dxa"/>
        <w:tblLook w:val="04A0" w:firstRow="1" w:lastRow="0" w:firstColumn="1" w:lastColumn="0" w:noHBand="0" w:noVBand="1"/>
        <w:tblDescription w:val="Actioning Principle 7: Effective operations"/>
      </w:tblPr>
      <w:tblGrid>
        <w:gridCol w:w="644"/>
        <w:gridCol w:w="8372"/>
      </w:tblGrid>
      <w:tr w:rsidR="00A44ED9" w:rsidRPr="00A44ED9" w14:paraId="554EBE41" w14:textId="77777777" w:rsidTr="00D92F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B9C9"/>
          </w:tcPr>
          <w:p w14:paraId="05D847FF" w14:textId="0FD7CA5A" w:rsidR="00A44ED9" w:rsidRPr="00A44ED9" w:rsidRDefault="00A44ED9" w:rsidP="00CD1806">
            <w:pPr>
              <w:spacing w:beforeLines="60" w:before="144" w:beforeAutospacing="0" w:afterLines="60" w:after="144" w:afterAutospacing="0" w:line="240" w:lineRule="auto"/>
            </w:pPr>
            <w:r w:rsidRPr="00A44ED9">
              <w:lastRenderedPageBreak/>
              <w:t>Actioning Principle 7: Effective operations</w:t>
            </w:r>
          </w:p>
        </w:tc>
      </w:tr>
      <w:tr w:rsidR="00A44ED9" w:rsidRPr="00A44ED9" w14:paraId="2EFABC97" w14:textId="77777777" w:rsidTr="00C0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E6E6" w:themeFill="background2"/>
          </w:tcPr>
          <w:p w14:paraId="48E5B26C" w14:textId="77777777" w:rsidR="00A44ED9" w:rsidRPr="002D292E" w:rsidRDefault="00A44ED9" w:rsidP="00C079A3">
            <w:pPr>
              <w:rPr>
                <w:b/>
              </w:rPr>
            </w:pPr>
            <w:r w:rsidRPr="002D292E">
              <w:rPr>
                <w:b/>
              </w:rPr>
              <w:t>The board manages its business efficiently and effectively within the limits of the statutory functions and powers of the public sector agency to fulfil its role. The board undertakes regular informal and formal reviews of its performance and has appropriate board succession planning in place.</w:t>
            </w:r>
          </w:p>
        </w:tc>
      </w:tr>
      <w:tr w:rsidR="00A44ED9" w:rsidRPr="00A44ED9" w14:paraId="3C7E5CB9"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6421C126"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7DFBB5E7"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Are meeting agendas sufficiently focused?</w:t>
            </w:r>
          </w:p>
        </w:tc>
      </w:tr>
      <w:tr w:rsidR="00A44ED9" w:rsidRPr="00A44ED9" w14:paraId="1E3EB29C"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56B7FE25"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6B9DC295" w14:textId="16961DA0"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Does the board have an annual planning calendar to structure the agenda</w:t>
            </w:r>
            <w:r w:rsidR="005967D6">
              <w:t>s</w:t>
            </w:r>
            <w:r w:rsidRPr="00A44ED9">
              <w:t xml:space="preserve"> for meetings throughout the year and ensure all corporate governance activities are completed?</w:t>
            </w:r>
          </w:p>
        </w:tc>
      </w:tr>
      <w:tr w:rsidR="00A44ED9" w:rsidRPr="00A44ED9" w14:paraId="34A32A21"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6656D479"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2C2222F0"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Do board meetings involve frank and open discussions, advanced circulation of agendas and papers, and a record of decisions made and actions or progress against actions?</w:t>
            </w:r>
          </w:p>
        </w:tc>
      </w:tr>
      <w:tr w:rsidR="00A44ED9" w:rsidRPr="00A44ED9" w14:paraId="7A2BC860"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7293FEC4"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32A189AF"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Is a summary of declared conflicts of interest included in the board minutes and in the central register?</w:t>
            </w:r>
          </w:p>
        </w:tc>
      </w:tr>
      <w:tr w:rsidR="00A44ED9" w:rsidRPr="00A44ED9" w14:paraId="0FAE3A5B" w14:textId="77777777" w:rsidTr="00D92F80">
        <w:tc>
          <w:tcPr>
            <w:cnfStyle w:val="001000000000" w:firstRow="0" w:lastRow="0" w:firstColumn="1" w:lastColumn="0" w:oddVBand="0" w:evenVBand="0" w:oddHBand="0" w:evenHBand="0" w:firstRowFirstColumn="0" w:firstRowLastColumn="0" w:lastRowFirstColumn="0" w:lastRowLastColumn="0"/>
            <w:tcW w:w="357" w:type="pct"/>
          </w:tcPr>
          <w:p w14:paraId="7CB307DA"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7B41357F" w14:textId="77777777" w:rsidR="00A44ED9" w:rsidRPr="00A44ED9" w:rsidRDefault="00A44ED9" w:rsidP="00A44ED9">
            <w:pPr>
              <w:cnfStyle w:val="000000000000" w:firstRow="0" w:lastRow="0" w:firstColumn="0" w:lastColumn="0" w:oddVBand="0" w:evenVBand="0" w:oddHBand="0" w:evenHBand="0" w:firstRowFirstColumn="0" w:firstRowLastColumn="0" w:lastRowFirstColumn="0" w:lastRowLastColumn="0"/>
            </w:pPr>
            <w:r w:rsidRPr="00A44ED9">
              <w:t>Is respect, collegiality and confidentiality maintained throughout and between all board meetings?</w:t>
            </w:r>
          </w:p>
        </w:tc>
      </w:tr>
      <w:tr w:rsidR="00A44ED9" w:rsidRPr="00A44ED9" w14:paraId="2F3D63A3" w14:textId="77777777" w:rsidTr="00D9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Pr>
          <w:p w14:paraId="2A017A38" w14:textId="77777777" w:rsidR="00A44ED9" w:rsidRPr="00A44ED9" w:rsidRDefault="00A44ED9" w:rsidP="00A44ED9">
            <w:r w:rsidRPr="00A44ED9">
              <w:fldChar w:fldCharType="begin">
                <w:ffData>
                  <w:name w:val=""/>
                  <w:enabled/>
                  <w:calcOnExit w:val="0"/>
                  <w:checkBox>
                    <w:sizeAuto/>
                    <w:default w:val="0"/>
                  </w:checkBox>
                </w:ffData>
              </w:fldChar>
            </w:r>
            <w:r w:rsidRPr="00A44ED9">
              <w:instrText xml:space="preserve"> FORMCHECKBOX </w:instrText>
            </w:r>
            <w:r w:rsidR="0017714E">
              <w:fldChar w:fldCharType="separate"/>
            </w:r>
            <w:r w:rsidRPr="00A44ED9">
              <w:fldChar w:fldCharType="end"/>
            </w:r>
          </w:p>
        </w:tc>
        <w:tc>
          <w:tcPr>
            <w:tcW w:w="4643" w:type="pct"/>
          </w:tcPr>
          <w:p w14:paraId="15BA82EC" w14:textId="77777777" w:rsidR="00A44ED9" w:rsidRPr="00A44ED9" w:rsidRDefault="00A44ED9" w:rsidP="00A44ED9">
            <w:pPr>
              <w:cnfStyle w:val="000000100000" w:firstRow="0" w:lastRow="0" w:firstColumn="0" w:lastColumn="0" w:oddVBand="0" w:evenVBand="0" w:oddHBand="1" w:evenHBand="0" w:firstRowFirstColumn="0" w:firstRowLastColumn="0" w:lastRowFirstColumn="0" w:lastRowLastColumn="0"/>
            </w:pPr>
            <w:r w:rsidRPr="00A44ED9">
              <w:t>Does the board evaluate and review the performance of its members and the board itself at least yearly?</w:t>
            </w:r>
          </w:p>
        </w:tc>
      </w:tr>
    </w:tbl>
    <w:p w14:paraId="6DB24B38" w14:textId="77777777" w:rsidR="00367DE0" w:rsidRPr="00367DE0" w:rsidRDefault="00367DE0" w:rsidP="00E97F57">
      <w:pPr>
        <w:pStyle w:val="Title"/>
        <w:rPr>
          <w:sz w:val="2"/>
          <w:szCs w:val="2"/>
        </w:rPr>
      </w:pPr>
    </w:p>
    <w:sectPr w:rsidR="00367DE0" w:rsidRPr="00367DE0" w:rsidSect="001C7FA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EB625" w14:textId="77777777" w:rsidR="0017714E" w:rsidRDefault="0017714E" w:rsidP="005B19D2">
      <w:pPr>
        <w:spacing w:after="0" w:line="240" w:lineRule="auto"/>
      </w:pPr>
      <w:r>
        <w:separator/>
      </w:r>
    </w:p>
  </w:endnote>
  <w:endnote w:type="continuationSeparator" w:id="0">
    <w:p w14:paraId="0D9B3F3F" w14:textId="77777777" w:rsidR="0017714E" w:rsidRDefault="0017714E"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A9C9" w14:textId="77777777" w:rsidR="00891EC5" w:rsidRDefault="0089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48FA312A" w:rsidR="00C96684" w:rsidRPr="00CC67DD" w:rsidRDefault="001C7FAC" w:rsidP="001C7FAC">
    <w:pPr>
      <w:pStyle w:val="Footer"/>
      <w:rPr>
        <w:rFonts w:asciiTheme="minorHAnsi" w:hAnsiTheme="minorHAnsi"/>
        <w:sz w:val="22"/>
      </w:rPr>
    </w:pPr>
    <w:r w:rsidRPr="001C7FAC">
      <w:rPr>
        <w:rFonts w:ascii="Gellix" w:hAnsi="Gellix"/>
        <w:color w:val="3D475A"/>
        <w:sz w:val="18"/>
        <w:szCs w:val="18"/>
      </w:rPr>
      <w:t>Checklist of current practices of your board</w:t>
    </w:r>
    <w:r w:rsidR="00C96684">
      <w:rPr>
        <w:noProof/>
      </w:rPr>
      <w:tab/>
    </w:r>
    <w:r w:rsidR="00C96684">
      <w:rPr>
        <w:noProof/>
      </w:rPr>
      <w:tab/>
    </w:r>
    <w:sdt>
      <w:sdtPr>
        <w:id w:val="578402400"/>
        <w:docPartObj>
          <w:docPartGallery w:val="Page Numbers (Bottom of Page)"/>
          <w:docPartUnique/>
        </w:docPartObj>
      </w:sdtPr>
      <w:sdtEndPr/>
      <w:sdtContent>
        <w:r w:rsidR="00C96684">
          <w:rPr>
            <w:rFonts w:ascii="Gellix" w:hAnsi="Gellix"/>
            <w:color w:val="3D475A"/>
            <w:sz w:val="18"/>
            <w:szCs w:val="18"/>
          </w:rPr>
          <w:t xml:space="preserve">Page </w:t>
        </w:r>
        <w:r w:rsidR="00C96684">
          <w:rPr>
            <w:rFonts w:ascii="Gellix" w:hAnsi="Gellix"/>
            <w:color w:val="3D475A"/>
            <w:sz w:val="18"/>
            <w:szCs w:val="18"/>
          </w:rPr>
          <w:fldChar w:fldCharType="begin"/>
        </w:r>
        <w:r w:rsidR="00C96684">
          <w:rPr>
            <w:rFonts w:ascii="Gellix" w:hAnsi="Gellix"/>
            <w:color w:val="3D475A"/>
            <w:sz w:val="18"/>
            <w:szCs w:val="18"/>
          </w:rPr>
          <w:instrText xml:space="preserve"> PAGE   \* MERGEFORMAT </w:instrText>
        </w:r>
        <w:r w:rsidR="00C96684">
          <w:rPr>
            <w:rFonts w:ascii="Gellix" w:hAnsi="Gellix"/>
            <w:color w:val="3D475A"/>
            <w:sz w:val="18"/>
            <w:szCs w:val="18"/>
          </w:rPr>
          <w:fldChar w:fldCharType="separate"/>
        </w:r>
        <w:r w:rsidR="00891EC5">
          <w:rPr>
            <w:rFonts w:ascii="Gellix" w:hAnsi="Gellix"/>
            <w:noProof/>
            <w:color w:val="3D475A"/>
            <w:sz w:val="18"/>
            <w:szCs w:val="18"/>
          </w:rPr>
          <w:t>1</w:t>
        </w:r>
        <w:r w:rsidR="00C96684">
          <w:rPr>
            <w:rFonts w:ascii="Gellix" w:hAnsi="Gellix"/>
            <w:noProof/>
            <w:color w:val="3D475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420004E4" w:rsidR="00C96684" w:rsidRPr="00BB4759" w:rsidRDefault="00C96684"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BF270" w14:textId="77777777" w:rsidR="0017714E" w:rsidRDefault="0017714E" w:rsidP="005B19D2">
      <w:pPr>
        <w:spacing w:after="0" w:line="240" w:lineRule="auto"/>
      </w:pPr>
      <w:r>
        <w:separator/>
      </w:r>
    </w:p>
  </w:footnote>
  <w:footnote w:type="continuationSeparator" w:id="0">
    <w:p w14:paraId="677CB7DC" w14:textId="77777777" w:rsidR="0017714E" w:rsidRDefault="0017714E"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DF07" w14:textId="77777777" w:rsidR="00891EC5" w:rsidRDefault="0089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C712" w14:textId="7C95F3CF" w:rsidR="00891EC5" w:rsidRDefault="00891EC5">
    <w:pPr>
      <w:pStyle w:val="Header"/>
    </w:pPr>
    <w:bookmarkStart w:id="1" w:name="_GoBack"/>
    <w:r>
      <w:rPr>
        <w:noProof/>
        <w:lang w:eastAsia="en-AU"/>
      </w:rPr>
      <w:drawing>
        <wp:anchor distT="0" distB="0" distL="114300" distR="114300" simplePos="0" relativeHeight="251658240" behindDoc="1" locked="0" layoutInCell="1" allowOverlap="1" wp14:anchorId="5B694F67" wp14:editId="6984A69B">
          <wp:simplePos x="0" y="0"/>
          <wp:positionH relativeFrom="page">
            <wp:align>left</wp:align>
          </wp:positionH>
          <wp:positionV relativeFrom="paragraph">
            <wp:posOffset>-448310</wp:posOffset>
          </wp:positionV>
          <wp:extent cx="7678420" cy="938530"/>
          <wp:effectExtent l="0" t="0" r="0"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1">
                    <a:extLst>
                      <a:ext uri="{28A0092B-C50C-407E-A947-70E740481C1C}">
                        <a14:useLocalDpi xmlns:a14="http://schemas.microsoft.com/office/drawing/2010/main" val="0"/>
                      </a:ext>
                    </a:extLst>
                  </a:blip>
                  <a:srcRect b="91289"/>
                  <a:stretch>
                    <a:fillRect/>
                  </a:stretch>
                </pic:blipFill>
                <pic:spPr bwMode="auto">
                  <a:xfrm>
                    <a:off x="0" y="0"/>
                    <a:ext cx="7678420" cy="938530"/>
                  </a:xfrm>
                  <a:prstGeom prst="rect">
                    <a:avLst/>
                  </a:prstGeom>
                  <a:noFill/>
                </pic:spPr>
              </pic:pic>
            </a:graphicData>
          </a:graphic>
          <wp14:sizeRelH relativeFrom="page">
            <wp14:pctWidth>0</wp14:pctWidth>
          </wp14:sizeRelH>
          <wp14:sizeRelV relativeFrom="page">
            <wp14:pctHeight>0</wp14:pctHeight>
          </wp14:sizeRelV>
        </wp:anchor>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806D" w14:textId="7B3205CF" w:rsidR="00C96684" w:rsidRDefault="00C96684">
    <w:pPr>
      <w:pStyle w:val="Header"/>
      <w:rPr>
        <w:rFonts w:ascii="Century Gothic" w:hAnsi="Century Gothic"/>
        <w:color w:val="FFFFFF" w:themeColor="background1"/>
      </w:rPr>
    </w:pPr>
  </w:p>
  <w:p w14:paraId="2F881D56" w14:textId="6977DB33" w:rsidR="00C96684" w:rsidRDefault="00C96684">
    <w:pPr>
      <w:pStyle w:val="Header"/>
      <w:rPr>
        <w:rFonts w:ascii="Century Gothic" w:hAnsi="Century Gothic"/>
        <w:color w:val="FFFFFF" w:themeColor="background1"/>
      </w:rPr>
    </w:pPr>
  </w:p>
  <w:p w14:paraId="03B48D3F" w14:textId="77777777" w:rsidR="00C96684" w:rsidRDefault="00C96684">
    <w:pPr>
      <w:pStyle w:val="Header"/>
      <w:rPr>
        <w:rFonts w:ascii="Century Gothic" w:hAnsi="Century Gothic"/>
        <w:color w:val="FFFFFF" w:themeColor="background1"/>
      </w:rPr>
    </w:pPr>
  </w:p>
  <w:p w14:paraId="34B226B7" w14:textId="77777777" w:rsidR="00C96684" w:rsidRDefault="00C96684">
    <w:pPr>
      <w:pStyle w:val="Header"/>
      <w:rPr>
        <w:rFonts w:ascii="Century Gothic" w:hAnsi="Century Gothic"/>
        <w:color w:val="FFFFFF" w:themeColor="background1"/>
      </w:rPr>
    </w:pPr>
  </w:p>
  <w:p w14:paraId="4358D7FF" w14:textId="77777777" w:rsidR="00C96684" w:rsidRDefault="00C96684">
    <w:pPr>
      <w:pStyle w:val="Header"/>
      <w:rPr>
        <w:rFonts w:ascii="Century Gothic" w:hAnsi="Century Gothic"/>
        <w:color w:val="FFFFFF" w:themeColor="background1"/>
      </w:rPr>
    </w:pPr>
  </w:p>
  <w:p w14:paraId="7DAE85E7" w14:textId="77777777" w:rsidR="00C96684" w:rsidRDefault="00C96684">
    <w:pPr>
      <w:pStyle w:val="Header"/>
      <w:rPr>
        <w:rFonts w:ascii="Century Gothic" w:hAnsi="Century Gothic"/>
        <w:color w:val="FFFFFF" w:themeColor="background1"/>
      </w:rPr>
    </w:pPr>
  </w:p>
  <w:p w14:paraId="632C70EB" w14:textId="77777777" w:rsidR="00C96684" w:rsidRDefault="00C96684">
    <w:pPr>
      <w:pStyle w:val="Header"/>
      <w:rPr>
        <w:rFonts w:ascii="Century Gothic" w:hAnsi="Century Gothic"/>
        <w:color w:val="FFFFFF" w:themeColor="background1"/>
      </w:rPr>
    </w:pPr>
  </w:p>
  <w:p w14:paraId="303860DC" w14:textId="77777777" w:rsidR="00C96684" w:rsidRDefault="00C96684">
    <w:pPr>
      <w:pStyle w:val="Header"/>
      <w:rPr>
        <w:rFonts w:ascii="Century Gothic" w:hAnsi="Century Gothic"/>
        <w:color w:val="FFFFFF" w:themeColor="background1"/>
      </w:rPr>
    </w:pPr>
  </w:p>
  <w:p w14:paraId="68925077" w14:textId="77777777" w:rsidR="00C96684" w:rsidRDefault="00C96684">
    <w:pPr>
      <w:pStyle w:val="Header"/>
      <w:rPr>
        <w:rFonts w:ascii="Century Gothic" w:hAnsi="Century Gothic"/>
        <w:color w:val="FFFFFF" w:themeColor="background1"/>
      </w:rPr>
    </w:pPr>
  </w:p>
  <w:p w14:paraId="791CF24E" w14:textId="77777777" w:rsidR="00C96684" w:rsidRDefault="00C96684">
    <w:pPr>
      <w:pStyle w:val="Header"/>
      <w:rPr>
        <w:rFonts w:ascii="Century Gothic" w:hAnsi="Century Gothic"/>
        <w:color w:val="FFFFFF" w:themeColor="background1"/>
      </w:rPr>
    </w:pPr>
  </w:p>
  <w:p w14:paraId="1692CC76" w14:textId="77777777" w:rsidR="00C96684" w:rsidRDefault="00C96684">
    <w:pPr>
      <w:pStyle w:val="Header"/>
      <w:rPr>
        <w:rFonts w:ascii="Century Gothic" w:hAnsi="Century Gothic"/>
        <w:color w:val="FFFFFF" w:themeColor="background1"/>
      </w:rPr>
    </w:pPr>
  </w:p>
  <w:p w14:paraId="4E6D3465" w14:textId="77777777" w:rsidR="00C96684" w:rsidRDefault="00C96684">
    <w:pPr>
      <w:pStyle w:val="Header"/>
      <w:rPr>
        <w:rFonts w:ascii="Century Gothic" w:hAnsi="Century Gothic"/>
        <w:color w:val="FFFFFF" w:themeColor="background1"/>
      </w:rPr>
    </w:pPr>
  </w:p>
  <w:p w14:paraId="5A518829" w14:textId="77777777" w:rsidR="00C96684" w:rsidRDefault="00C96684">
    <w:pPr>
      <w:pStyle w:val="Header"/>
      <w:rPr>
        <w:rFonts w:ascii="Century Gothic" w:hAnsi="Century Gothic"/>
        <w:color w:val="FFFFFF" w:themeColor="background1"/>
      </w:rPr>
    </w:pPr>
  </w:p>
  <w:p w14:paraId="067DC8CB" w14:textId="77777777" w:rsidR="00C96684" w:rsidRDefault="00C96684">
    <w:pPr>
      <w:pStyle w:val="Header"/>
      <w:rPr>
        <w:rFonts w:ascii="Century Gothic" w:hAnsi="Century Gothic"/>
        <w:color w:val="FFFFFF" w:themeColor="background1"/>
      </w:rPr>
    </w:pPr>
  </w:p>
  <w:p w14:paraId="57A19123" w14:textId="77777777" w:rsidR="00C96684" w:rsidRDefault="00C96684">
    <w:pPr>
      <w:pStyle w:val="Header"/>
      <w:rPr>
        <w:rFonts w:ascii="Century Gothic" w:hAnsi="Century Gothic"/>
        <w:color w:val="FFFFFF" w:themeColor="background1"/>
      </w:rPr>
    </w:pPr>
  </w:p>
  <w:p w14:paraId="296842C3" w14:textId="77777777" w:rsidR="00C96684" w:rsidRDefault="00C96684">
    <w:pPr>
      <w:pStyle w:val="Header"/>
      <w:rPr>
        <w:rFonts w:ascii="Century Gothic" w:hAnsi="Century Gothic"/>
        <w:color w:val="FFFFFF" w:themeColor="background1"/>
      </w:rPr>
    </w:pPr>
  </w:p>
  <w:p w14:paraId="23BAA66C" w14:textId="77777777" w:rsidR="00C96684" w:rsidRDefault="00C96684">
    <w:pPr>
      <w:pStyle w:val="Header"/>
      <w:rPr>
        <w:rFonts w:ascii="Century Gothic" w:hAnsi="Century Gothic"/>
        <w:color w:val="FFFFFF" w:themeColor="background1"/>
      </w:rPr>
    </w:pPr>
  </w:p>
  <w:p w14:paraId="7841ABC1" w14:textId="77777777" w:rsidR="00C96684" w:rsidRDefault="00C96684">
    <w:pPr>
      <w:pStyle w:val="Header"/>
      <w:rPr>
        <w:rFonts w:ascii="Century Gothic" w:hAnsi="Century Gothic"/>
        <w:color w:val="FFFFFF" w:themeColor="background1"/>
      </w:rPr>
    </w:pPr>
  </w:p>
  <w:p w14:paraId="451AC335" w14:textId="77777777" w:rsidR="00C96684" w:rsidRDefault="00C96684">
    <w:pPr>
      <w:pStyle w:val="Header"/>
      <w:rPr>
        <w:rFonts w:ascii="Century Gothic" w:hAnsi="Century Gothic"/>
        <w:color w:val="FFFFFF" w:themeColor="background1"/>
      </w:rPr>
    </w:pPr>
  </w:p>
  <w:p w14:paraId="62CD4944" w14:textId="77777777" w:rsidR="00C96684" w:rsidRDefault="00C96684">
    <w:pPr>
      <w:pStyle w:val="Header"/>
      <w:rPr>
        <w:rFonts w:ascii="Century Gothic" w:hAnsi="Century Gothic"/>
        <w:color w:val="FFFFFF" w:themeColor="background1"/>
      </w:rPr>
    </w:pPr>
  </w:p>
  <w:p w14:paraId="0BA5502C" w14:textId="77777777" w:rsidR="00C96684" w:rsidRDefault="00C96684">
    <w:pPr>
      <w:pStyle w:val="Header"/>
      <w:rPr>
        <w:rFonts w:ascii="Century Gothic" w:hAnsi="Century Gothic"/>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776707E"/>
    <w:multiLevelType w:val="multilevel"/>
    <w:tmpl w:val="5CAE15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FD4ED2"/>
    <w:multiLevelType w:val="hybridMultilevel"/>
    <w:tmpl w:val="64F2ED0A"/>
    <w:lvl w:ilvl="0" w:tplc="50309FAE">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E7338A"/>
    <w:multiLevelType w:val="multilevel"/>
    <w:tmpl w:val="C94CE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DB20DC"/>
    <w:multiLevelType w:val="multilevel"/>
    <w:tmpl w:val="AB16EC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9B2400"/>
    <w:multiLevelType w:val="multilevel"/>
    <w:tmpl w:val="BADAE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822F27"/>
    <w:multiLevelType w:val="hybridMultilevel"/>
    <w:tmpl w:val="5DC84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91C34"/>
    <w:multiLevelType w:val="multilevel"/>
    <w:tmpl w:val="6E2AD3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35478A"/>
    <w:multiLevelType w:val="hybridMultilevel"/>
    <w:tmpl w:val="6A4E9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9476BB"/>
    <w:multiLevelType w:val="hybridMultilevel"/>
    <w:tmpl w:val="7DACA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E80959"/>
    <w:multiLevelType w:val="multilevel"/>
    <w:tmpl w:val="311C7B5A"/>
    <w:numStyleLink w:val="Bullets"/>
  </w:abstractNum>
  <w:abstractNum w:abstractNumId="16" w15:restartNumberingAfterBreak="0">
    <w:nsid w:val="5C3364C3"/>
    <w:multiLevelType w:val="multilevel"/>
    <w:tmpl w:val="D8DAC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F11574"/>
    <w:multiLevelType w:val="hybridMultilevel"/>
    <w:tmpl w:val="A412D426"/>
    <w:lvl w:ilvl="0" w:tplc="463A8B72">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5A0DFD"/>
    <w:multiLevelType w:val="multilevel"/>
    <w:tmpl w:val="311C7B5A"/>
    <w:styleLink w:val="Bullets"/>
    <w:lvl w:ilvl="0">
      <w:start w:val="1"/>
      <w:numFmt w:val="bullet"/>
      <w:pStyle w:val="Bullet0"/>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E198C"/>
    <w:multiLevelType w:val="hybridMultilevel"/>
    <w:tmpl w:val="0D0032CC"/>
    <w:lvl w:ilvl="0" w:tplc="19FE88E8">
      <w:start w:val="1"/>
      <w:numFmt w:val="decimal"/>
      <w:pStyle w:val="Numbers"/>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0"/>
  </w:num>
  <w:num w:numId="4">
    <w:abstractNumId w:val="15"/>
  </w:num>
  <w:num w:numId="5">
    <w:abstractNumId w:val="18"/>
  </w:num>
  <w:num w:numId="6">
    <w:abstractNumId w:val="2"/>
  </w:num>
  <w:num w:numId="7">
    <w:abstractNumId w:val="1"/>
  </w:num>
  <w:num w:numId="8">
    <w:abstractNumId w:val="0"/>
  </w:num>
  <w:num w:numId="9">
    <w:abstractNumId w:val="3"/>
  </w:num>
  <w:num w:numId="10">
    <w:abstractNumId w:val="11"/>
  </w:num>
  <w:num w:numId="11">
    <w:abstractNumId w:val="13"/>
  </w:num>
  <w:num w:numId="12">
    <w:abstractNumId w:val="9"/>
  </w:num>
  <w:num w:numId="13">
    <w:abstractNumId w:val="14"/>
  </w:num>
  <w:num w:numId="14">
    <w:abstractNumId w:val="5"/>
  </w:num>
  <w:num w:numId="15">
    <w:abstractNumId w:val="4"/>
  </w:num>
  <w:num w:numId="16">
    <w:abstractNumId w:val="19"/>
  </w:num>
  <w:num w:numId="17">
    <w:abstractNumId w:val="19"/>
    <w:lvlOverride w:ilvl="0">
      <w:startOverride w:val="1"/>
    </w:lvlOverride>
  </w:num>
  <w:num w:numId="18">
    <w:abstractNumId w:val="19"/>
    <w:lvlOverride w:ilvl="0">
      <w:startOverride w:val="1"/>
    </w:lvlOverride>
  </w:num>
  <w:num w:numId="19">
    <w:abstractNumId w:val="8"/>
  </w:num>
  <w:num w:numId="20">
    <w:abstractNumId w:val="16"/>
  </w:num>
  <w:num w:numId="21">
    <w:abstractNumId w:val="7"/>
  </w:num>
  <w:num w:numId="22">
    <w:abstractNumId w:val="12"/>
  </w:num>
  <w:num w:numId="23">
    <w:abstractNumId w:val="6"/>
  </w:num>
  <w:num w:numId="24">
    <w:abstractNumId w:val="19"/>
    <w:lvlOverride w:ilvl="0">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0101E"/>
    <w:rsid w:val="00005575"/>
    <w:rsid w:val="00012AE6"/>
    <w:rsid w:val="000465E7"/>
    <w:rsid w:val="000504AE"/>
    <w:rsid w:val="00077677"/>
    <w:rsid w:val="000927C1"/>
    <w:rsid w:val="000B02E8"/>
    <w:rsid w:val="000D1875"/>
    <w:rsid w:val="00132C08"/>
    <w:rsid w:val="00136655"/>
    <w:rsid w:val="0014314F"/>
    <w:rsid w:val="001479EC"/>
    <w:rsid w:val="00175BB3"/>
    <w:rsid w:val="00175D30"/>
    <w:rsid w:val="0017714E"/>
    <w:rsid w:val="001854A1"/>
    <w:rsid w:val="001A2B1C"/>
    <w:rsid w:val="001A380B"/>
    <w:rsid w:val="001A4DCB"/>
    <w:rsid w:val="001B6EB0"/>
    <w:rsid w:val="001C7FAC"/>
    <w:rsid w:val="001E02A3"/>
    <w:rsid w:val="001F1159"/>
    <w:rsid w:val="0020239F"/>
    <w:rsid w:val="0023452D"/>
    <w:rsid w:val="002C6F11"/>
    <w:rsid w:val="002D292E"/>
    <w:rsid w:val="002E0301"/>
    <w:rsid w:val="002E422E"/>
    <w:rsid w:val="002F3221"/>
    <w:rsid w:val="0030108C"/>
    <w:rsid w:val="00367DE0"/>
    <w:rsid w:val="00392FC7"/>
    <w:rsid w:val="003B30A6"/>
    <w:rsid w:val="003C1F45"/>
    <w:rsid w:val="003C30AD"/>
    <w:rsid w:val="003D738F"/>
    <w:rsid w:val="00413E8B"/>
    <w:rsid w:val="00420A88"/>
    <w:rsid w:val="004727ED"/>
    <w:rsid w:val="00484FAE"/>
    <w:rsid w:val="00493807"/>
    <w:rsid w:val="004C6AA4"/>
    <w:rsid w:val="004D277E"/>
    <w:rsid w:val="004E5AE9"/>
    <w:rsid w:val="0051227E"/>
    <w:rsid w:val="00546FEF"/>
    <w:rsid w:val="00553BFB"/>
    <w:rsid w:val="00556557"/>
    <w:rsid w:val="00567B1C"/>
    <w:rsid w:val="00580784"/>
    <w:rsid w:val="005967D6"/>
    <w:rsid w:val="005B19D2"/>
    <w:rsid w:val="005C4E6D"/>
    <w:rsid w:val="005C5E0C"/>
    <w:rsid w:val="005E1068"/>
    <w:rsid w:val="005F3775"/>
    <w:rsid w:val="00617EBD"/>
    <w:rsid w:val="006A32D1"/>
    <w:rsid w:val="006B1A6E"/>
    <w:rsid w:val="006C7EFF"/>
    <w:rsid w:val="006D777A"/>
    <w:rsid w:val="00710ACA"/>
    <w:rsid w:val="007124C2"/>
    <w:rsid w:val="00720143"/>
    <w:rsid w:val="007425EF"/>
    <w:rsid w:val="00762442"/>
    <w:rsid w:val="00766275"/>
    <w:rsid w:val="00767A51"/>
    <w:rsid w:val="00782E9A"/>
    <w:rsid w:val="0078423A"/>
    <w:rsid w:val="007853E9"/>
    <w:rsid w:val="007A0361"/>
    <w:rsid w:val="007D3523"/>
    <w:rsid w:val="007F61DE"/>
    <w:rsid w:val="00810A4C"/>
    <w:rsid w:val="00832FB5"/>
    <w:rsid w:val="008419DE"/>
    <w:rsid w:val="00875132"/>
    <w:rsid w:val="00883E9C"/>
    <w:rsid w:val="00891EC5"/>
    <w:rsid w:val="00895911"/>
    <w:rsid w:val="008D7234"/>
    <w:rsid w:val="008F42C5"/>
    <w:rsid w:val="00962242"/>
    <w:rsid w:val="00972033"/>
    <w:rsid w:val="00984BA1"/>
    <w:rsid w:val="00994EF8"/>
    <w:rsid w:val="009B04D5"/>
    <w:rsid w:val="009B5A7C"/>
    <w:rsid w:val="009C53D3"/>
    <w:rsid w:val="009E6738"/>
    <w:rsid w:val="009F4486"/>
    <w:rsid w:val="00A0107A"/>
    <w:rsid w:val="00A42DB7"/>
    <w:rsid w:val="00A44ED9"/>
    <w:rsid w:val="00A56370"/>
    <w:rsid w:val="00A7645B"/>
    <w:rsid w:val="00A77EC0"/>
    <w:rsid w:val="00A90416"/>
    <w:rsid w:val="00A97BAD"/>
    <w:rsid w:val="00AF0513"/>
    <w:rsid w:val="00B10E63"/>
    <w:rsid w:val="00B201D5"/>
    <w:rsid w:val="00B35A0D"/>
    <w:rsid w:val="00B65CB4"/>
    <w:rsid w:val="00B85A4C"/>
    <w:rsid w:val="00BB4759"/>
    <w:rsid w:val="00BE0BC5"/>
    <w:rsid w:val="00C00771"/>
    <w:rsid w:val="00C02E8B"/>
    <w:rsid w:val="00C079A3"/>
    <w:rsid w:val="00C079B5"/>
    <w:rsid w:val="00C11758"/>
    <w:rsid w:val="00C37FAD"/>
    <w:rsid w:val="00C40395"/>
    <w:rsid w:val="00C46A93"/>
    <w:rsid w:val="00C4779E"/>
    <w:rsid w:val="00C509E7"/>
    <w:rsid w:val="00C53B8B"/>
    <w:rsid w:val="00C74DD6"/>
    <w:rsid w:val="00C94C44"/>
    <w:rsid w:val="00C96684"/>
    <w:rsid w:val="00CC67DD"/>
    <w:rsid w:val="00CD1806"/>
    <w:rsid w:val="00CE572C"/>
    <w:rsid w:val="00CF3FAE"/>
    <w:rsid w:val="00CF4B6C"/>
    <w:rsid w:val="00CF5D71"/>
    <w:rsid w:val="00D115E6"/>
    <w:rsid w:val="00D14582"/>
    <w:rsid w:val="00D4782F"/>
    <w:rsid w:val="00D6500C"/>
    <w:rsid w:val="00D92F80"/>
    <w:rsid w:val="00D95E61"/>
    <w:rsid w:val="00DA272A"/>
    <w:rsid w:val="00DC65CA"/>
    <w:rsid w:val="00DE72AC"/>
    <w:rsid w:val="00E01592"/>
    <w:rsid w:val="00E0651F"/>
    <w:rsid w:val="00E101AE"/>
    <w:rsid w:val="00E1658D"/>
    <w:rsid w:val="00E2130C"/>
    <w:rsid w:val="00E27144"/>
    <w:rsid w:val="00E351F6"/>
    <w:rsid w:val="00E41043"/>
    <w:rsid w:val="00E648F7"/>
    <w:rsid w:val="00E96FF4"/>
    <w:rsid w:val="00E97F57"/>
    <w:rsid w:val="00EE2365"/>
    <w:rsid w:val="00EF53AD"/>
    <w:rsid w:val="00F135F6"/>
    <w:rsid w:val="00F300B0"/>
    <w:rsid w:val="00F357B9"/>
    <w:rsid w:val="00F85F24"/>
    <w:rsid w:val="00F93E7D"/>
    <w:rsid w:val="00FC4796"/>
    <w:rsid w:val="00FD244C"/>
    <w:rsid w:val="00FD521D"/>
    <w:rsid w:val="00FE4922"/>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738"/>
    <w:pPr>
      <w:spacing w:after="120"/>
    </w:pPr>
    <w:rPr>
      <w:rFonts w:ascii="Arial" w:hAnsi="Arial"/>
      <w:sz w:val="23"/>
    </w:rPr>
  </w:style>
  <w:style w:type="paragraph" w:styleId="Heading1">
    <w:name w:val="heading 1"/>
    <w:basedOn w:val="Normal"/>
    <w:next w:val="Normal"/>
    <w:link w:val="Heading1Char"/>
    <w:autoRedefine/>
    <w:uiPriority w:val="9"/>
    <w:qFormat/>
    <w:rsid w:val="00F135F6"/>
    <w:pPr>
      <w:keepNext/>
      <w:keepLines/>
      <w:spacing w:line="240" w:lineRule="auto"/>
      <w:contextualSpacing/>
      <w:outlineLvl w:val="0"/>
    </w:pPr>
    <w:rPr>
      <w:rFonts w:eastAsiaTheme="majorEastAsia" w:cstheme="majorBidi"/>
      <w:b/>
      <w:color w:val="92B9C9"/>
      <w:sz w:val="36"/>
      <w:szCs w:val="32"/>
    </w:rPr>
  </w:style>
  <w:style w:type="paragraph" w:styleId="Heading2">
    <w:name w:val="heading 2"/>
    <w:basedOn w:val="Normal"/>
    <w:next w:val="Normal"/>
    <w:link w:val="Heading2Char"/>
    <w:autoRedefine/>
    <w:uiPriority w:val="9"/>
    <w:unhideWhenUsed/>
    <w:qFormat/>
    <w:rsid w:val="00810A4C"/>
    <w:pPr>
      <w:keepNext/>
      <w:keepLines/>
      <w:spacing w:line="240" w:lineRule="auto"/>
      <w:contextualSpacing/>
      <w:outlineLvl w:val="1"/>
    </w:pPr>
    <w:rPr>
      <w:rFonts w:ascii="Century Gothic" w:eastAsiaTheme="majorEastAsia" w:hAnsi="Century Gothic" w:cstheme="majorBidi"/>
      <w:b/>
      <w:color w:val="92B9C9"/>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F135F6"/>
    <w:rPr>
      <w:rFonts w:ascii="Arial" w:eastAsiaTheme="majorEastAsia" w:hAnsi="Arial" w:cstheme="majorBidi"/>
      <w:b/>
      <w:color w:val="92B9C9"/>
      <w:sz w:val="36"/>
      <w:szCs w:val="32"/>
    </w:rPr>
  </w:style>
  <w:style w:type="paragraph" w:styleId="ListParagraph">
    <w:name w:val="List Paragraph"/>
    <w:basedOn w:val="Normal"/>
    <w:next w:val="ListBullet3"/>
    <w:link w:val="ListParagraphChar"/>
    <w:uiPriority w:val="34"/>
    <w:qFormat/>
    <w:rsid w:val="00D14582"/>
    <w:pPr>
      <w:numPr>
        <w:numId w:val="1"/>
      </w:numPr>
      <w:ind w:left="2206" w:hanging="1072"/>
      <w:contextualSpacing/>
    </w:pPr>
  </w:style>
  <w:style w:type="table" w:styleId="TableGrid">
    <w:name w:val="Table Grid"/>
    <w:basedOn w:val="TableNormal"/>
    <w:uiPriority w:val="5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810A4C"/>
    <w:rPr>
      <w:rFonts w:ascii="Century Gothic" w:eastAsiaTheme="majorEastAsia" w:hAnsi="Century Gothic" w:cstheme="majorBidi"/>
      <w:b/>
      <w:color w:val="92B9C9"/>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0"/>
    <w:locked/>
    <w:rsid w:val="00556557"/>
    <w:rPr>
      <w:rFonts w:ascii="Arial" w:hAnsi="Arial" w:cs="Arial"/>
      <w:sz w:val="24"/>
    </w:rPr>
  </w:style>
  <w:style w:type="paragraph" w:customStyle="1" w:styleId="Bullet0">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9E6738"/>
    <w:rPr>
      <w:color w:val="0563C1" w:themeColor="hyperlink"/>
      <w:u w:val="single"/>
    </w:rPr>
  </w:style>
  <w:style w:type="paragraph" w:customStyle="1" w:styleId="Bullet">
    <w:name w:val="Bullet."/>
    <w:basedOn w:val="ListParagraph"/>
    <w:link w:val="BulletChar0"/>
    <w:qFormat/>
    <w:rsid w:val="0051227E"/>
    <w:pPr>
      <w:numPr>
        <w:numId w:val="14"/>
      </w:numPr>
      <w:spacing w:after="60"/>
      <w:ind w:left="357" w:hanging="357"/>
      <w:contextualSpacing w:val="0"/>
    </w:pPr>
    <w:rPr>
      <w:noProof/>
      <w:lang w:eastAsia="en-AU"/>
    </w:rPr>
  </w:style>
  <w:style w:type="paragraph" w:customStyle="1" w:styleId="Numbers">
    <w:name w:val="Numbers"/>
    <w:basedOn w:val="Bullet"/>
    <w:link w:val="NumbersChar"/>
    <w:qFormat/>
    <w:rsid w:val="002E0301"/>
    <w:pPr>
      <w:numPr>
        <w:numId w:val="16"/>
      </w:numPr>
    </w:pPr>
  </w:style>
  <w:style w:type="character" w:customStyle="1" w:styleId="ListParagraphChar">
    <w:name w:val="List Paragraph Char"/>
    <w:basedOn w:val="DefaultParagraphFont"/>
    <w:link w:val="ListParagraph"/>
    <w:uiPriority w:val="34"/>
    <w:rsid w:val="009E6738"/>
    <w:rPr>
      <w:rFonts w:ascii="Arial" w:hAnsi="Arial"/>
      <w:sz w:val="23"/>
    </w:rPr>
  </w:style>
  <w:style w:type="character" w:customStyle="1" w:styleId="BulletChar0">
    <w:name w:val="Bullet. Char"/>
    <w:basedOn w:val="ListParagraphChar"/>
    <w:link w:val="Bullet"/>
    <w:rsid w:val="0051227E"/>
    <w:rPr>
      <w:rFonts w:ascii="Arial" w:hAnsi="Arial"/>
      <w:noProof/>
      <w:sz w:val="23"/>
      <w:lang w:eastAsia="en-AU"/>
    </w:rPr>
  </w:style>
  <w:style w:type="paragraph" w:customStyle="1" w:styleId="Heading30">
    <w:name w:val="Heading 3."/>
    <w:basedOn w:val="Normal"/>
    <w:link w:val="Heading3Char0"/>
    <w:qFormat/>
    <w:rsid w:val="002E0301"/>
    <w:rPr>
      <w:b/>
      <w:sz w:val="24"/>
      <w:szCs w:val="24"/>
    </w:rPr>
  </w:style>
  <w:style w:type="character" w:customStyle="1" w:styleId="NumbersChar">
    <w:name w:val="Numbers Char"/>
    <w:basedOn w:val="BulletChar0"/>
    <w:link w:val="Numbers"/>
    <w:rsid w:val="002E0301"/>
    <w:rPr>
      <w:rFonts w:ascii="Arial" w:hAnsi="Arial"/>
      <w:noProof/>
      <w:sz w:val="23"/>
      <w:lang w:eastAsia="en-AU"/>
    </w:rPr>
  </w:style>
  <w:style w:type="paragraph" w:customStyle="1" w:styleId="Heading4">
    <w:name w:val="Heading 4."/>
    <w:basedOn w:val="Normal"/>
    <w:link w:val="Heading4Char"/>
    <w:qFormat/>
    <w:rsid w:val="002E0301"/>
    <w:rPr>
      <w:b/>
      <w:i/>
    </w:rPr>
  </w:style>
  <w:style w:type="character" w:customStyle="1" w:styleId="Heading3Char0">
    <w:name w:val="Heading 3. Char"/>
    <w:basedOn w:val="DefaultParagraphFont"/>
    <w:link w:val="Heading30"/>
    <w:rsid w:val="002E0301"/>
    <w:rPr>
      <w:rFonts w:ascii="Arial" w:hAnsi="Arial"/>
      <w:b/>
      <w:sz w:val="24"/>
      <w:szCs w:val="24"/>
    </w:rPr>
  </w:style>
  <w:style w:type="character" w:styleId="CommentReference">
    <w:name w:val="annotation reference"/>
    <w:basedOn w:val="DefaultParagraphFont"/>
    <w:uiPriority w:val="99"/>
    <w:semiHidden/>
    <w:unhideWhenUsed/>
    <w:rsid w:val="00B85A4C"/>
    <w:rPr>
      <w:sz w:val="16"/>
      <w:szCs w:val="16"/>
    </w:rPr>
  </w:style>
  <w:style w:type="character" w:customStyle="1" w:styleId="Heading4Char">
    <w:name w:val="Heading 4. Char"/>
    <w:basedOn w:val="DefaultParagraphFont"/>
    <w:link w:val="Heading4"/>
    <w:rsid w:val="002E0301"/>
    <w:rPr>
      <w:rFonts w:ascii="Arial" w:hAnsi="Arial"/>
      <w:b/>
      <w:i/>
      <w:sz w:val="23"/>
    </w:rPr>
  </w:style>
  <w:style w:type="paragraph" w:styleId="CommentText">
    <w:name w:val="annotation text"/>
    <w:basedOn w:val="Normal"/>
    <w:link w:val="CommentTextChar"/>
    <w:uiPriority w:val="99"/>
    <w:unhideWhenUsed/>
    <w:rsid w:val="00B85A4C"/>
    <w:pPr>
      <w:spacing w:line="240" w:lineRule="auto"/>
    </w:pPr>
    <w:rPr>
      <w:sz w:val="20"/>
      <w:szCs w:val="20"/>
    </w:rPr>
  </w:style>
  <w:style w:type="character" w:customStyle="1" w:styleId="CommentTextChar">
    <w:name w:val="Comment Text Char"/>
    <w:basedOn w:val="DefaultParagraphFont"/>
    <w:link w:val="CommentText"/>
    <w:uiPriority w:val="99"/>
    <w:rsid w:val="00B85A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5A4C"/>
    <w:rPr>
      <w:b/>
      <w:bCs/>
    </w:rPr>
  </w:style>
  <w:style w:type="character" w:customStyle="1" w:styleId="CommentSubjectChar">
    <w:name w:val="Comment Subject Char"/>
    <w:basedOn w:val="CommentTextChar"/>
    <w:link w:val="CommentSubject"/>
    <w:uiPriority w:val="99"/>
    <w:semiHidden/>
    <w:rsid w:val="00B85A4C"/>
    <w:rPr>
      <w:rFonts w:ascii="Arial" w:hAnsi="Arial"/>
      <w:b/>
      <w:bCs/>
      <w:sz w:val="20"/>
      <w:szCs w:val="20"/>
    </w:rPr>
  </w:style>
  <w:style w:type="table" w:styleId="TableColumns2">
    <w:name w:val="Table Columns 2"/>
    <w:basedOn w:val="TableNormal"/>
    <w:unhideWhenUsed/>
    <w:rsid w:val="0020239F"/>
    <w:pPr>
      <w:spacing w:before="60" w:after="60" w:line="276" w:lineRule="auto"/>
    </w:pPr>
    <w:rPr>
      <w:rFonts w:ascii="Arial" w:eastAsia="Arial Unicode MS" w:hAnsi="Arial" w:cs="Times New Roman"/>
      <w:bCs/>
      <w:sz w:val="23"/>
      <w:szCs w:val="20"/>
    </w:rPr>
    <w:tblPr>
      <w:tblStyleRowBandSize w:val="1"/>
      <w:tblStyleColBandSize w:val="1"/>
      <w:tblInd w:w="0" w:type="nil"/>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pPr>
        <w:wordWrap/>
        <w:spacing w:beforeLines="0" w:before="100" w:beforeAutospacing="1" w:afterLines="0" w:after="100" w:afterAutospacing="1" w:line="276" w:lineRule="auto"/>
      </w:pPr>
      <w:rPr>
        <w:rFonts w:ascii="Arial" w:hAnsi="Arial" w:cs="Arial" w:hint="default"/>
        <w:b/>
        <w:color w:val="FFFFFF"/>
        <w:sz w:val="23"/>
        <w:szCs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rsid w:val="00A44ED9"/>
    <w:rPr>
      <w:vertAlign w:val="superscript"/>
    </w:rPr>
  </w:style>
  <w:style w:type="paragraph" w:customStyle="1" w:styleId="BulletList">
    <w:name w:val="Bullet List"/>
    <w:basedOn w:val="Normal"/>
    <w:link w:val="BulletListChar"/>
    <w:autoRedefine/>
    <w:qFormat/>
    <w:rsid w:val="00A44ED9"/>
    <w:pPr>
      <w:numPr>
        <w:numId w:val="25"/>
      </w:numPr>
      <w:spacing w:after="0" w:line="276" w:lineRule="auto"/>
    </w:pPr>
    <w:rPr>
      <w:rFonts w:eastAsia="Times New Roman" w:cs="Arial"/>
      <w:szCs w:val="23"/>
      <w:lang w:eastAsia="en-AU"/>
    </w:rPr>
  </w:style>
  <w:style w:type="character" w:customStyle="1" w:styleId="BulletListChar">
    <w:name w:val="Bullet List Char"/>
    <w:link w:val="BulletList"/>
    <w:rsid w:val="00A44ED9"/>
    <w:rPr>
      <w:rFonts w:ascii="Arial" w:eastAsia="Times New Roman" w:hAnsi="Arial" w:cs="Arial"/>
      <w:sz w:val="23"/>
      <w:szCs w:val="23"/>
      <w:lang w:eastAsia="en-AU"/>
    </w:rPr>
  </w:style>
  <w:style w:type="character" w:styleId="FollowedHyperlink">
    <w:name w:val="FollowedHyperlink"/>
    <w:basedOn w:val="DefaultParagraphFont"/>
    <w:uiPriority w:val="99"/>
    <w:semiHidden/>
    <w:unhideWhenUsed/>
    <w:rsid w:val="001A380B"/>
    <w:rPr>
      <w:color w:val="954F72" w:themeColor="followedHyperlink"/>
      <w:u w:val="single"/>
    </w:rPr>
  </w:style>
  <w:style w:type="paragraph" w:styleId="TOCHeading">
    <w:name w:val="TOC Heading"/>
    <w:basedOn w:val="Heading1"/>
    <w:next w:val="Normal"/>
    <w:uiPriority w:val="39"/>
    <w:unhideWhenUsed/>
    <w:qFormat/>
    <w:rsid w:val="000927C1"/>
    <w:pPr>
      <w:spacing w:after="0" w:line="259" w:lineRule="auto"/>
      <w:contextualSpacing w:val="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927C1"/>
    <w:pPr>
      <w:spacing w:after="100"/>
    </w:pPr>
  </w:style>
  <w:style w:type="paragraph" w:styleId="TOC2">
    <w:name w:val="toc 2"/>
    <w:basedOn w:val="Normal"/>
    <w:next w:val="Normal"/>
    <w:autoRedefine/>
    <w:uiPriority w:val="39"/>
    <w:unhideWhenUsed/>
    <w:rsid w:val="000927C1"/>
    <w:pPr>
      <w:spacing w:after="100"/>
      <w:ind w:left="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572">
      <w:bodyDiv w:val="1"/>
      <w:marLeft w:val="0"/>
      <w:marRight w:val="0"/>
      <w:marTop w:val="0"/>
      <w:marBottom w:val="0"/>
      <w:divBdr>
        <w:top w:val="none" w:sz="0" w:space="0" w:color="auto"/>
        <w:left w:val="none" w:sz="0" w:space="0" w:color="auto"/>
        <w:bottom w:val="none" w:sz="0" w:space="0" w:color="auto"/>
        <w:right w:val="none" w:sz="0" w:space="0" w:color="auto"/>
      </w:divBdr>
    </w:div>
    <w:div w:id="516162151">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805199919">
      <w:bodyDiv w:val="1"/>
      <w:marLeft w:val="0"/>
      <w:marRight w:val="0"/>
      <w:marTop w:val="0"/>
      <w:marBottom w:val="0"/>
      <w:divBdr>
        <w:top w:val="none" w:sz="0" w:space="0" w:color="auto"/>
        <w:left w:val="none" w:sz="0" w:space="0" w:color="auto"/>
        <w:bottom w:val="none" w:sz="0" w:space="0" w:color="auto"/>
        <w:right w:val="none" w:sz="0" w:space="0" w:color="auto"/>
      </w:divBdr>
    </w:div>
    <w:div w:id="875774393">
      <w:bodyDiv w:val="1"/>
      <w:marLeft w:val="0"/>
      <w:marRight w:val="0"/>
      <w:marTop w:val="0"/>
      <w:marBottom w:val="0"/>
      <w:divBdr>
        <w:top w:val="none" w:sz="0" w:space="0" w:color="auto"/>
        <w:left w:val="none" w:sz="0" w:space="0" w:color="auto"/>
        <w:bottom w:val="none" w:sz="0" w:space="0" w:color="auto"/>
        <w:right w:val="none" w:sz="0" w:space="0" w:color="auto"/>
      </w:divBdr>
    </w:div>
    <w:div w:id="895897860">
      <w:bodyDiv w:val="1"/>
      <w:marLeft w:val="0"/>
      <w:marRight w:val="0"/>
      <w:marTop w:val="0"/>
      <w:marBottom w:val="0"/>
      <w:divBdr>
        <w:top w:val="none" w:sz="0" w:space="0" w:color="auto"/>
        <w:left w:val="none" w:sz="0" w:space="0" w:color="auto"/>
        <w:bottom w:val="none" w:sz="0" w:space="0" w:color="auto"/>
        <w:right w:val="none" w:sz="0" w:space="0" w:color="auto"/>
      </w:divBdr>
    </w:div>
    <w:div w:id="1377242916">
      <w:bodyDiv w:val="1"/>
      <w:marLeft w:val="0"/>
      <w:marRight w:val="0"/>
      <w:marTop w:val="0"/>
      <w:marBottom w:val="0"/>
      <w:divBdr>
        <w:top w:val="none" w:sz="0" w:space="0" w:color="auto"/>
        <w:left w:val="none" w:sz="0" w:space="0" w:color="auto"/>
        <w:bottom w:val="none" w:sz="0" w:space="0" w:color="auto"/>
        <w:right w:val="none" w:sz="0" w:space="0" w:color="auto"/>
      </w:divBdr>
    </w:div>
    <w:div w:id="1401712862">
      <w:bodyDiv w:val="1"/>
      <w:marLeft w:val="0"/>
      <w:marRight w:val="0"/>
      <w:marTop w:val="0"/>
      <w:marBottom w:val="0"/>
      <w:divBdr>
        <w:top w:val="none" w:sz="0" w:space="0" w:color="auto"/>
        <w:left w:val="none" w:sz="0" w:space="0" w:color="auto"/>
        <w:bottom w:val="none" w:sz="0" w:space="0" w:color="auto"/>
        <w:right w:val="none" w:sz="0" w:space="0" w:color="auto"/>
      </w:divBdr>
    </w:div>
    <w:div w:id="1720979334">
      <w:bodyDiv w:val="1"/>
      <w:marLeft w:val="0"/>
      <w:marRight w:val="0"/>
      <w:marTop w:val="0"/>
      <w:marBottom w:val="0"/>
      <w:divBdr>
        <w:top w:val="none" w:sz="0" w:space="0" w:color="auto"/>
        <w:left w:val="none" w:sz="0" w:space="0" w:color="auto"/>
        <w:bottom w:val="none" w:sz="0" w:space="0" w:color="auto"/>
        <w:right w:val="none" w:sz="0" w:space="0" w:color="auto"/>
      </w:divBdr>
    </w:div>
    <w:div w:id="1737119918">
      <w:bodyDiv w:val="1"/>
      <w:marLeft w:val="0"/>
      <w:marRight w:val="0"/>
      <w:marTop w:val="0"/>
      <w:marBottom w:val="0"/>
      <w:divBdr>
        <w:top w:val="none" w:sz="0" w:space="0" w:color="auto"/>
        <w:left w:val="none" w:sz="0" w:space="0" w:color="auto"/>
        <w:bottom w:val="none" w:sz="0" w:space="0" w:color="auto"/>
        <w:right w:val="none" w:sz="0" w:space="0" w:color="auto"/>
      </w:divBdr>
    </w:div>
    <w:div w:id="1935282857">
      <w:bodyDiv w:val="1"/>
      <w:marLeft w:val="0"/>
      <w:marRight w:val="0"/>
      <w:marTop w:val="0"/>
      <w:marBottom w:val="0"/>
      <w:divBdr>
        <w:top w:val="none" w:sz="0" w:space="0" w:color="auto"/>
        <w:left w:val="none" w:sz="0" w:space="0" w:color="auto"/>
        <w:bottom w:val="none" w:sz="0" w:space="0" w:color="auto"/>
        <w:right w:val="none" w:sz="0" w:space="0" w:color="auto"/>
      </w:divBdr>
    </w:div>
    <w:div w:id="21144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52F6F66C-ADF0-4798-89AE-AFE57D95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5</cp:revision>
  <cp:lastPrinted>2021-08-16T03:13:00Z</cp:lastPrinted>
  <dcterms:created xsi:type="dcterms:W3CDTF">2021-10-29T03:49:00Z</dcterms:created>
  <dcterms:modified xsi:type="dcterms:W3CDTF">2021-11-01T02:15:00Z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