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77E49" w14:textId="0D6C56CB" w:rsidR="0020239F" w:rsidRDefault="0020239F" w:rsidP="001100AF">
      <w:pPr>
        <w:pStyle w:val="Heading1"/>
      </w:pPr>
      <w:bookmarkStart w:id="0" w:name="_Toc80009885"/>
      <w:r>
        <w:t>How to induct board members</w:t>
      </w:r>
      <w:bookmarkEnd w:id="0"/>
    </w:p>
    <w:p w14:paraId="3A254E96" w14:textId="5F1B1484" w:rsidR="0020239F" w:rsidRDefault="0020239F" w:rsidP="009C53D3">
      <w:r>
        <w:t>All board members need a comprehensive induction to their board.</w:t>
      </w:r>
      <w:r w:rsidR="009C53D3">
        <w:t xml:space="preserve"> </w:t>
      </w:r>
      <w:r>
        <w:t xml:space="preserve">As a member, complete the </w:t>
      </w:r>
      <w:hyperlink r:id="rId11" w:anchor="/" w:history="1">
        <w:r w:rsidRPr="005D68E7">
          <w:rPr>
            <w:rStyle w:val="Hyperlink"/>
          </w:rPr>
          <w:t>online e-learning</w:t>
        </w:r>
      </w:hyperlink>
      <w:bookmarkStart w:id="1" w:name="_GoBack"/>
      <w:bookmarkEnd w:id="1"/>
      <w:r>
        <w:t xml:space="preserve"> as well as a specific introducti</w:t>
      </w:r>
      <w:r w:rsidR="00CF4B6C">
        <w:t>on to your board and its agency.</w:t>
      </w:r>
    </w:p>
    <w:p w14:paraId="4444A60F" w14:textId="3332A3A8" w:rsidR="0020239F" w:rsidRDefault="0020239F" w:rsidP="009C53D3">
      <w:r>
        <w:t>A good induction includes face-to-face meetings with the chair, agency head and key employees; and an orientation pack before the face-to-face meetings so you can read the documents and identify any questions you want to ask during the meetings.</w:t>
      </w:r>
    </w:p>
    <w:p w14:paraId="18A377ED" w14:textId="77777777" w:rsidR="0020239F" w:rsidRDefault="0020239F" w:rsidP="009C53D3">
      <w:pPr>
        <w:spacing w:after="0"/>
      </w:pPr>
      <w:r>
        <w:t>Induction covers:</w:t>
      </w:r>
    </w:p>
    <w:p w14:paraId="523C76D8" w14:textId="5BC8CD11" w:rsidR="0020239F" w:rsidRDefault="0020239F" w:rsidP="009C53D3">
      <w:pPr>
        <w:pStyle w:val="Bullet"/>
        <w:spacing w:after="0"/>
        <w:ind w:left="426" w:hanging="426"/>
      </w:pPr>
      <w:r>
        <w:t xml:space="preserve">values and behaviours expected of board members as outlined your board’s code of conduct and conflicts of interest policies and performance expectations </w:t>
      </w:r>
    </w:p>
    <w:p w14:paraId="74A81BB3" w14:textId="64BFE40E" w:rsidR="0020239F" w:rsidRDefault="0020239F" w:rsidP="009C53D3">
      <w:pPr>
        <w:pStyle w:val="Bullet"/>
        <w:spacing w:after="0"/>
        <w:ind w:left="426" w:hanging="426"/>
      </w:pPr>
      <w:r>
        <w:t>key board roles and responsibilities</w:t>
      </w:r>
    </w:p>
    <w:p w14:paraId="703B9D0F" w14:textId="54635975" w:rsidR="0020239F" w:rsidRDefault="0020239F" w:rsidP="009C53D3">
      <w:pPr>
        <w:pStyle w:val="Bullet"/>
        <w:spacing w:after="0"/>
        <w:ind w:left="426" w:hanging="426"/>
      </w:pPr>
      <w:r>
        <w:t>public sector operating environment</w:t>
      </w:r>
    </w:p>
    <w:p w14:paraId="3A052C2E" w14:textId="55E2CB0D" w:rsidR="0020239F" w:rsidRDefault="0020239F" w:rsidP="009C53D3">
      <w:pPr>
        <w:pStyle w:val="Bullet"/>
        <w:spacing w:after="0"/>
        <w:ind w:left="426" w:hanging="426"/>
      </w:pPr>
      <w:r>
        <w:t>key legal and legislative requirements</w:t>
      </w:r>
    </w:p>
    <w:p w14:paraId="737CB18E" w14:textId="133D8FC7" w:rsidR="0020239F" w:rsidRDefault="0020239F" w:rsidP="009C53D3">
      <w:pPr>
        <w:pStyle w:val="Bullet"/>
        <w:spacing w:after="0"/>
        <w:ind w:left="426" w:hanging="426"/>
      </w:pPr>
      <w:r>
        <w:t>core operations</w:t>
      </w:r>
    </w:p>
    <w:p w14:paraId="11B4946B" w14:textId="6282BE7B" w:rsidR="0020239F" w:rsidRDefault="0020239F" w:rsidP="009C53D3">
      <w:pPr>
        <w:pStyle w:val="Bullet"/>
        <w:spacing w:after="0"/>
        <w:ind w:left="426" w:hanging="426"/>
      </w:pPr>
      <w:r>
        <w:t>reporting requirements, compliance obligations and governance systems</w:t>
      </w:r>
    </w:p>
    <w:p w14:paraId="57AE7BDA" w14:textId="4ACCB2A4" w:rsidR="0020239F" w:rsidRDefault="0020239F" w:rsidP="009C53D3">
      <w:pPr>
        <w:pStyle w:val="Bullet"/>
        <w:spacing w:after="0"/>
        <w:ind w:left="426" w:hanging="426"/>
      </w:pPr>
      <w:r>
        <w:t>the board’s decision making process</w:t>
      </w:r>
    </w:p>
    <w:p w14:paraId="5BD22FC3" w14:textId="74BDE38C" w:rsidR="0020239F" w:rsidRDefault="0020239F" w:rsidP="009C53D3">
      <w:pPr>
        <w:pStyle w:val="Bullet"/>
        <w:spacing w:after="120"/>
        <w:ind w:left="426" w:hanging="426"/>
      </w:pPr>
      <w:r>
        <w:t>your professional development needs and available opportunities.</w:t>
      </w:r>
    </w:p>
    <w:p w14:paraId="297F3651" w14:textId="77777777" w:rsidR="0020239F" w:rsidRDefault="0020239F" w:rsidP="009C53D3">
      <w:pPr>
        <w:spacing w:after="0"/>
      </w:pPr>
      <w:r>
        <w:t>Orientation pack includes:</w:t>
      </w:r>
    </w:p>
    <w:p w14:paraId="1053792D" w14:textId="143D8451" w:rsidR="0020239F" w:rsidRDefault="0020239F" w:rsidP="009C53D3">
      <w:pPr>
        <w:pStyle w:val="Bullet"/>
        <w:spacing w:after="0"/>
        <w:ind w:left="426" w:hanging="426"/>
      </w:pPr>
      <w:r>
        <w:t xml:space="preserve">statement of expectations from minister and statement of intent by board </w:t>
      </w:r>
    </w:p>
    <w:p w14:paraId="6D5C6C37" w14:textId="6DC0E88D" w:rsidR="0020239F" w:rsidRDefault="0020239F" w:rsidP="009C53D3">
      <w:pPr>
        <w:pStyle w:val="Bullet"/>
        <w:spacing w:after="0"/>
        <w:ind w:left="426" w:hanging="426"/>
      </w:pPr>
      <w:r>
        <w:t>board’s establishment legislation</w:t>
      </w:r>
    </w:p>
    <w:p w14:paraId="0DB07504" w14:textId="01A324BB" w:rsidR="0020239F" w:rsidRDefault="0020239F" w:rsidP="009C53D3">
      <w:pPr>
        <w:pStyle w:val="Bullet"/>
        <w:spacing w:after="0"/>
        <w:ind w:left="426" w:hanging="426"/>
      </w:pPr>
      <w:r>
        <w:t>board charter</w:t>
      </w:r>
    </w:p>
    <w:p w14:paraId="4585D7D2" w14:textId="17089526" w:rsidR="0020239F" w:rsidRDefault="0020239F" w:rsidP="009C53D3">
      <w:pPr>
        <w:pStyle w:val="Bullet"/>
        <w:spacing w:after="0"/>
        <w:ind w:left="426" w:hanging="426"/>
      </w:pPr>
      <w:r>
        <w:t>board structure including board committee(s) and their terms of reference</w:t>
      </w:r>
    </w:p>
    <w:p w14:paraId="3AB56410" w14:textId="73C0AD76" w:rsidR="0020239F" w:rsidRDefault="0020239F" w:rsidP="009C53D3">
      <w:pPr>
        <w:pStyle w:val="Bullet"/>
        <w:spacing w:after="0"/>
        <w:ind w:left="426" w:hanging="426"/>
      </w:pPr>
      <w:r>
        <w:t xml:space="preserve">agency organisation structure </w:t>
      </w:r>
    </w:p>
    <w:p w14:paraId="5BCC8C4F" w14:textId="307F8BCF" w:rsidR="0020239F" w:rsidRDefault="0020239F" w:rsidP="009C53D3">
      <w:pPr>
        <w:pStyle w:val="Bullet"/>
        <w:spacing w:after="0"/>
        <w:ind w:left="426" w:hanging="426"/>
      </w:pPr>
      <w:r>
        <w:t>board policies including code of conduct and conflicts of interest policy</w:t>
      </w:r>
    </w:p>
    <w:p w14:paraId="512F8C03" w14:textId="128C230F" w:rsidR="0020239F" w:rsidRDefault="0020239F" w:rsidP="009C53D3">
      <w:pPr>
        <w:pStyle w:val="Bullet"/>
        <w:spacing w:after="0"/>
        <w:ind w:left="426" w:hanging="426"/>
      </w:pPr>
      <w:r>
        <w:t xml:space="preserve">annual planning calendar </w:t>
      </w:r>
    </w:p>
    <w:p w14:paraId="281B3CB6" w14:textId="4EACCC9B" w:rsidR="0020239F" w:rsidRDefault="0020239F" w:rsidP="009C53D3">
      <w:pPr>
        <w:pStyle w:val="Bullet"/>
        <w:spacing w:after="0"/>
        <w:ind w:left="426" w:hanging="426"/>
      </w:pPr>
      <w:r>
        <w:t>schedule of delegations</w:t>
      </w:r>
    </w:p>
    <w:p w14:paraId="37F4E1FE" w14:textId="2B9A8899" w:rsidR="0020239F" w:rsidRDefault="0020239F" w:rsidP="009C53D3">
      <w:pPr>
        <w:pStyle w:val="Bullet"/>
        <w:spacing w:after="0"/>
        <w:ind w:left="426" w:hanging="426"/>
      </w:pPr>
      <w:r>
        <w:t>finance and accounting papers</w:t>
      </w:r>
    </w:p>
    <w:p w14:paraId="488E98E0" w14:textId="7E9CBEAE" w:rsidR="0020239F" w:rsidRDefault="0020239F" w:rsidP="009C53D3">
      <w:pPr>
        <w:pStyle w:val="Bullet"/>
        <w:spacing w:after="0"/>
        <w:ind w:left="426" w:hanging="426"/>
      </w:pPr>
      <w:r>
        <w:t xml:space="preserve">financial statements </w:t>
      </w:r>
    </w:p>
    <w:p w14:paraId="218BADC8" w14:textId="265C8229" w:rsidR="0020239F" w:rsidRDefault="0020239F" w:rsidP="009C53D3">
      <w:pPr>
        <w:pStyle w:val="Bullet"/>
        <w:spacing w:after="0"/>
        <w:ind w:left="426" w:hanging="426"/>
      </w:pPr>
      <w:r>
        <w:t>current year budget</w:t>
      </w:r>
    </w:p>
    <w:p w14:paraId="0696946C" w14:textId="5DBE156F" w:rsidR="0020239F" w:rsidRDefault="0020239F" w:rsidP="009C53D3">
      <w:pPr>
        <w:pStyle w:val="Bullet"/>
        <w:spacing w:after="0"/>
        <w:ind w:left="426" w:hanging="426"/>
      </w:pPr>
      <w:r>
        <w:t>strategic plan and business plan</w:t>
      </w:r>
    </w:p>
    <w:p w14:paraId="59C8A0A4" w14:textId="5E94385E" w:rsidR="0020239F" w:rsidRDefault="0020239F" w:rsidP="009C53D3">
      <w:pPr>
        <w:pStyle w:val="Bullet"/>
        <w:spacing w:after="0"/>
        <w:ind w:left="426" w:hanging="426"/>
      </w:pPr>
      <w:r>
        <w:t>strategic risk management plan</w:t>
      </w:r>
    </w:p>
    <w:p w14:paraId="00C79045" w14:textId="16BE9FAA" w:rsidR="0020239F" w:rsidRDefault="0020239F" w:rsidP="009C53D3">
      <w:pPr>
        <w:pStyle w:val="Bullet"/>
        <w:spacing w:after="0"/>
        <w:ind w:left="426" w:hanging="426"/>
      </w:pPr>
      <w:r>
        <w:t>agendas and minutes of recent meetings</w:t>
      </w:r>
    </w:p>
    <w:p w14:paraId="02F64EA2" w14:textId="5FBE610D" w:rsidR="0020239F" w:rsidRDefault="0020239F" w:rsidP="009C53D3">
      <w:pPr>
        <w:pStyle w:val="Bullet"/>
        <w:spacing w:after="0"/>
        <w:ind w:left="426" w:hanging="426"/>
      </w:pPr>
      <w:r>
        <w:t>annual report</w:t>
      </w:r>
    </w:p>
    <w:p w14:paraId="3E334CBB" w14:textId="69C6282C" w:rsidR="0020239F" w:rsidRDefault="0020239F" w:rsidP="009C53D3">
      <w:pPr>
        <w:pStyle w:val="Bullet"/>
        <w:spacing w:after="0"/>
        <w:ind w:left="426" w:hanging="426"/>
      </w:pPr>
      <w:r>
        <w:t>recent publications by board and agency</w:t>
      </w:r>
    </w:p>
    <w:p w14:paraId="511389E5" w14:textId="7D92BA56" w:rsidR="0020239F" w:rsidRDefault="0020239F" w:rsidP="009C53D3">
      <w:pPr>
        <w:pStyle w:val="Bullet"/>
        <w:spacing w:after="0"/>
        <w:ind w:left="426" w:hanging="426"/>
      </w:pPr>
      <w:r>
        <w:t>outline of board evaluation process</w:t>
      </w:r>
    </w:p>
    <w:p w14:paraId="759DED41" w14:textId="43C30E26" w:rsidR="0020239F" w:rsidRDefault="0020239F" w:rsidP="009C53D3">
      <w:pPr>
        <w:pStyle w:val="Bullet"/>
        <w:spacing w:after="0"/>
        <w:ind w:left="426" w:hanging="426"/>
      </w:pPr>
      <w:r>
        <w:t>Professional Indemnity Insurance Certificate</w:t>
      </w:r>
    </w:p>
    <w:p w14:paraId="46A3D95D" w14:textId="17E967AF" w:rsidR="0020239F" w:rsidRDefault="0020239F" w:rsidP="009C53D3">
      <w:pPr>
        <w:pStyle w:val="Bullet"/>
        <w:spacing w:after="0"/>
        <w:ind w:left="426" w:hanging="426"/>
      </w:pPr>
      <w:r>
        <w:t>key board processes including travel and reimbursement</w:t>
      </w:r>
    </w:p>
    <w:p w14:paraId="16D69D47" w14:textId="3188FB4C" w:rsidR="0020239F" w:rsidRDefault="0020239F" w:rsidP="009C53D3">
      <w:pPr>
        <w:pStyle w:val="Bullet"/>
        <w:spacing w:after="120"/>
        <w:ind w:left="426" w:hanging="426"/>
      </w:pPr>
      <w:r>
        <w:t>contact details for key stakeholders and board members.</w:t>
      </w:r>
    </w:p>
    <w:p w14:paraId="425C7420" w14:textId="77777777" w:rsidR="0020239F" w:rsidRDefault="0020239F" w:rsidP="0020239F">
      <w:pPr>
        <w:spacing w:after="160"/>
      </w:pPr>
      <w:r>
        <w:t>This list is not exhaustive and your public sector agency may have additional documents for members’ information and reference.</w:t>
      </w:r>
    </w:p>
    <w:p w14:paraId="19D3A8C9" w14:textId="77777777" w:rsidR="009C53D3" w:rsidRDefault="009C53D3">
      <w:pPr>
        <w:spacing w:after="160"/>
        <w:rPr>
          <w:b/>
          <w:sz w:val="24"/>
          <w:szCs w:val="24"/>
        </w:rPr>
      </w:pPr>
      <w:r>
        <w:br w:type="page"/>
      </w:r>
    </w:p>
    <w:p w14:paraId="76CDB113" w14:textId="0EB39123" w:rsidR="0020239F" w:rsidRDefault="0020239F" w:rsidP="00CF4B6C">
      <w:pPr>
        <w:pStyle w:val="Heading30"/>
      </w:pPr>
      <w:r>
        <w:lastRenderedPageBreak/>
        <w:t xml:space="preserve">What board members should </w:t>
      </w:r>
      <w:proofErr w:type="gramStart"/>
      <w:r>
        <w:t>do</w:t>
      </w:r>
      <w:proofErr w:type="gramEnd"/>
    </w:p>
    <w:p w14:paraId="4C0F0AD5" w14:textId="77777777" w:rsidR="0020239F" w:rsidRDefault="0020239F" w:rsidP="00CF4B6C">
      <w:r>
        <w:t>Before being appointed, prospective board members should do their own research on the objectives and operations of the public sector agency overseen by the board and the board itself. They need to ensure they have the necessary skills, knowledge, experience and time to fulfil the role of board member.</w:t>
      </w:r>
    </w:p>
    <w:p w14:paraId="781F5AA0" w14:textId="77777777" w:rsidR="0020239F" w:rsidRDefault="0020239F" w:rsidP="00CF4B6C">
      <w:pPr>
        <w:spacing w:after="0"/>
      </w:pPr>
      <w:r>
        <w:t>It is important to read the orientation pack before the face-to-face meetings to identify any matters you need more information about such as:</w:t>
      </w:r>
    </w:p>
    <w:p w14:paraId="65E4B6BE" w14:textId="6A319F16" w:rsidR="0020239F" w:rsidRDefault="0020239F" w:rsidP="00CF4B6C">
      <w:pPr>
        <w:pStyle w:val="Bullet"/>
        <w:spacing w:after="0"/>
        <w:ind w:left="426" w:hanging="426"/>
      </w:pPr>
      <w:r>
        <w:t>board expectations</w:t>
      </w:r>
    </w:p>
    <w:p w14:paraId="1243725D" w14:textId="053D710F" w:rsidR="0020239F" w:rsidRDefault="0020239F" w:rsidP="00CF4B6C">
      <w:pPr>
        <w:pStyle w:val="Bullet"/>
        <w:spacing w:after="0"/>
        <w:ind w:left="426" w:hanging="426"/>
      </w:pPr>
      <w:r>
        <w:t>mentor program for new members</w:t>
      </w:r>
    </w:p>
    <w:p w14:paraId="40871D5F" w14:textId="2F0485D2" w:rsidR="0020239F" w:rsidRDefault="0020239F" w:rsidP="00CF4B6C">
      <w:pPr>
        <w:pStyle w:val="Bullet"/>
        <w:spacing w:after="0"/>
        <w:ind w:left="426" w:hanging="426"/>
      </w:pPr>
      <w:r>
        <w:t xml:space="preserve">terms of appointment and any sitting fees </w:t>
      </w:r>
    </w:p>
    <w:p w14:paraId="1A7E9936" w14:textId="03711022" w:rsidR="0020239F" w:rsidRDefault="0020239F" w:rsidP="00CF4B6C">
      <w:pPr>
        <w:pStyle w:val="Bullet"/>
        <w:spacing w:after="0"/>
        <w:ind w:left="426" w:hanging="426"/>
      </w:pPr>
      <w:r>
        <w:t>critical documents to be read during the first 3 months</w:t>
      </w:r>
    </w:p>
    <w:p w14:paraId="05C85BFA" w14:textId="6E503601" w:rsidR="0020239F" w:rsidRDefault="0020239F" w:rsidP="00CF4B6C">
      <w:pPr>
        <w:pStyle w:val="Bullet"/>
        <w:spacing w:after="0"/>
        <w:ind w:left="426" w:hanging="426"/>
      </w:pPr>
      <w:r>
        <w:t>access to information by members</w:t>
      </w:r>
    </w:p>
    <w:p w14:paraId="6834ADB5" w14:textId="581BC0C9" w:rsidR="0051227E" w:rsidRDefault="0020239F" w:rsidP="001100AF">
      <w:pPr>
        <w:pStyle w:val="Bullet"/>
        <w:ind w:left="426" w:hanging="426"/>
      </w:pPr>
      <w:r>
        <w:t>significant current issues.</w:t>
      </w:r>
    </w:p>
    <w:sectPr w:rsidR="0051227E" w:rsidSect="001100AF">
      <w:headerReference w:type="default" r:id="rId12"/>
      <w:footerReference w:type="default" r:id="rId13"/>
      <w:headerReference w:type="first" r:id="rId14"/>
      <w:footerReference w:type="first" r:id="rId15"/>
      <w:type w:val="continuous"/>
      <w:pgSz w:w="11906" w:h="16838"/>
      <w:pgMar w:top="1440" w:right="1440" w:bottom="1440" w:left="144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BC600" w14:textId="77777777" w:rsidR="002878DD" w:rsidRDefault="002878DD" w:rsidP="005B19D2">
      <w:pPr>
        <w:spacing w:after="0" w:line="240" w:lineRule="auto"/>
      </w:pPr>
      <w:r>
        <w:separator/>
      </w:r>
    </w:p>
  </w:endnote>
  <w:endnote w:type="continuationSeparator" w:id="0">
    <w:p w14:paraId="03744A52" w14:textId="77777777" w:rsidR="002878DD" w:rsidRDefault="002878DD"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Gellix">
    <w:altName w:val="Courier New"/>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E3B1" w14:textId="2CAECBBE" w:rsidR="00C96684" w:rsidRPr="00CC67DD" w:rsidRDefault="001100AF" w:rsidP="00CC67DD">
    <w:pPr>
      <w:pStyle w:val="Footer"/>
      <w:jc w:val="right"/>
      <w:rPr>
        <w:rFonts w:asciiTheme="minorHAnsi" w:hAnsiTheme="minorHAnsi"/>
        <w:sz w:val="22"/>
      </w:rPr>
    </w:pPr>
    <w:r w:rsidRPr="001100AF">
      <w:rPr>
        <w:rFonts w:ascii="Gellix" w:hAnsi="Gellix"/>
        <w:color w:val="3D475A"/>
        <w:sz w:val="18"/>
        <w:szCs w:val="18"/>
      </w:rPr>
      <w:t>How to induct board members</w:t>
    </w:r>
    <w:r w:rsidR="00C96684">
      <w:rPr>
        <w:noProof/>
      </w:rPr>
      <w:tab/>
    </w:r>
    <w:r w:rsidR="00C96684">
      <w:rPr>
        <w:noProof/>
      </w:rPr>
      <w:tab/>
    </w:r>
    <w:sdt>
      <w:sdtPr>
        <w:id w:val="578402400"/>
        <w:docPartObj>
          <w:docPartGallery w:val="Page Numbers (Bottom of Page)"/>
          <w:docPartUnique/>
        </w:docPartObj>
      </w:sdtPr>
      <w:sdtEndPr/>
      <w:sdtContent>
        <w:r w:rsidR="00C96684">
          <w:rPr>
            <w:rFonts w:ascii="Gellix" w:hAnsi="Gellix"/>
            <w:color w:val="3D475A"/>
            <w:sz w:val="18"/>
            <w:szCs w:val="18"/>
          </w:rPr>
          <w:t xml:space="preserve">Page </w:t>
        </w:r>
        <w:r w:rsidR="00C96684">
          <w:rPr>
            <w:rFonts w:ascii="Gellix" w:hAnsi="Gellix"/>
            <w:color w:val="3D475A"/>
            <w:sz w:val="18"/>
            <w:szCs w:val="18"/>
          </w:rPr>
          <w:fldChar w:fldCharType="begin"/>
        </w:r>
        <w:r w:rsidR="00C96684">
          <w:rPr>
            <w:rFonts w:ascii="Gellix" w:hAnsi="Gellix"/>
            <w:color w:val="3D475A"/>
            <w:sz w:val="18"/>
            <w:szCs w:val="18"/>
          </w:rPr>
          <w:instrText xml:space="preserve"> PAGE   \* MERGEFORMAT </w:instrText>
        </w:r>
        <w:r w:rsidR="00C96684">
          <w:rPr>
            <w:rFonts w:ascii="Gellix" w:hAnsi="Gellix"/>
            <w:color w:val="3D475A"/>
            <w:sz w:val="18"/>
            <w:szCs w:val="18"/>
          </w:rPr>
          <w:fldChar w:fldCharType="separate"/>
        </w:r>
        <w:r w:rsidR="005D68E7">
          <w:rPr>
            <w:rFonts w:ascii="Gellix" w:hAnsi="Gellix"/>
            <w:noProof/>
            <w:color w:val="3D475A"/>
            <w:sz w:val="18"/>
            <w:szCs w:val="18"/>
          </w:rPr>
          <w:t>1</w:t>
        </w:r>
        <w:r w:rsidR="00C96684">
          <w:rPr>
            <w:rFonts w:ascii="Gellix" w:hAnsi="Gellix"/>
            <w:noProof/>
            <w:color w:val="3D475A"/>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1B823" w14:textId="420004E4" w:rsidR="00C96684" w:rsidRPr="00BB4759" w:rsidRDefault="00C96684" w:rsidP="007853E9">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91C01" w14:textId="77777777" w:rsidR="002878DD" w:rsidRDefault="002878DD" w:rsidP="005B19D2">
      <w:pPr>
        <w:spacing w:after="0" w:line="240" w:lineRule="auto"/>
      </w:pPr>
      <w:r>
        <w:separator/>
      </w:r>
    </w:p>
  </w:footnote>
  <w:footnote w:type="continuationSeparator" w:id="0">
    <w:p w14:paraId="17EB6181" w14:textId="77777777" w:rsidR="002878DD" w:rsidRDefault="002878DD"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FB00E" w14:textId="207C212E" w:rsidR="008D3FDE" w:rsidRDefault="008D3FDE">
    <w:pPr>
      <w:pStyle w:val="Header"/>
    </w:pPr>
    <w:r>
      <w:rPr>
        <w:noProof/>
        <w:lang w:eastAsia="en-AU"/>
      </w:rPr>
      <w:drawing>
        <wp:anchor distT="0" distB="0" distL="114300" distR="114300" simplePos="0" relativeHeight="251659264" behindDoc="1" locked="0" layoutInCell="1" allowOverlap="1" wp14:anchorId="5511AE36" wp14:editId="746617CB">
          <wp:simplePos x="0" y="0"/>
          <wp:positionH relativeFrom="page">
            <wp:align>left</wp:align>
          </wp:positionH>
          <wp:positionV relativeFrom="paragraph">
            <wp:posOffset>-448310</wp:posOffset>
          </wp:positionV>
          <wp:extent cx="7678420" cy="938530"/>
          <wp:effectExtent l="0" t="0" r="0" b="0"/>
          <wp:wrapNone/>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quot;"/>
                  <pic:cNvPicPr>
                    <a:picLocks noChangeAspect="1" noChangeArrowheads="1"/>
                  </pic:cNvPicPr>
                </pic:nvPicPr>
                <pic:blipFill>
                  <a:blip r:embed="rId1">
                    <a:extLst>
                      <a:ext uri="{28A0092B-C50C-407E-A947-70E740481C1C}">
                        <a14:useLocalDpi xmlns:a14="http://schemas.microsoft.com/office/drawing/2010/main" val="0"/>
                      </a:ext>
                    </a:extLst>
                  </a:blip>
                  <a:srcRect b="91289"/>
                  <a:stretch>
                    <a:fillRect/>
                  </a:stretch>
                </pic:blipFill>
                <pic:spPr bwMode="auto">
                  <a:xfrm>
                    <a:off x="0" y="0"/>
                    <a:ext cx="7678420" cy="9385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D806D" w14:textId="1FF84EFC" w:rsidR="00C96684" w:rsidRDefault="00C96684">
    <w:pPr>
      <w:pStyle w:val="Header"/>
      <w:rPr>
        <w:rFonts w:ascii="Century Gothic" w:hAnsi="Century Gothic"/>
        <w:color w:val="FFFFFF" w:themeColor="background1"/>
      </w:rPr>
    </w:pPr>
  </w:p>
  <w:p w14:paraId="2F881D56" w14:textId="6977DB33" w:rsidR="00C96684" w:rsidRDefault="00C96684">
    <w:pPr>
      <w:pStyle w:val="Header"/>
      <w:rPr>
        <w:rFonts w:ascii="Century Gothic" w:hAnsi="Century Gothic"/>
        <w:color w:val="FFFFFF" w:themeColor="background1"/>
      </w:rPr>
    </w:pPr>
  </w:p>
  <w:p w14:paraId="03B48D3F" w14:textId="77777777" w:rsidR="00C96684" w:rsidRDefault="00C96684">
    <w:pPr>
      <w:pStyle w:val="Header"/>
      <w:rPr>
        <w:rFonts w:ascii="Century Gothic" w:hAnsi="Century Gothic"/>
        <w:color w:val="FFFFFF" w:themeColor="background1"/>
      </w:rPr>
    </w:pPr>
  </w:p>
  <w:p w14:paraId="34B226B7" w14:textId="77777777" w:rsidR="00C96684" w:rsidRDefault="00C96684">
    <w:pPr>
      <w:pStyle w:val="Header"/>
      <w:rPr>
        <w:rFonts w:ascii="Century Gothic" w:hAnsi="Century Gothic"/>
        <w:color w:val="FFFFFF" w:themeColor="background1"/>
      </w:rPr>
    </w:pPr>
  </w:p>
  <w:p w14:paraId="4358D7FF" w14:textId="77777777" w:rsidR="00C96684" w:rsidRDefault="00C96684">
    <w:pPr>
      <w:pStyle w:val="Header"/>
      <w:rPr>
        <w:rFonts w:ascii="Century Gothic" w:hAnsi="Century Gothic"/>
        <w:color w:val="FFFFFF" w:themeColor="background1"/>
      </w:rPr>
    </w:pPr>
  </w:p>
  <w:p w14:paraId="7DAE85E7" w14:textId="77777777" w:rsidR="00C96684" w:rsidRDefault="00C96684">
    <w:pPr>
      <w:pStyle w:val="Header"/>
      <w:rPr>
        <w:rFonts w:ascii="Century Gothic" w:hAnsi="Century Gothic"/>
        <w:color w:val="FFFFFF" w:themeColor="background1"/>
      </w:rPr>
    </w:pPr>
  </w:p>
  <w:p w14:paraId="632C70EB" w14:textId="77777777" w:rsidR="00C96684" w:rsidRDefault="00C96684">
    <w:pPr>
      <w:pStyle w:val="Header"/>
      <w:rPr>
        <w:rFonts w:ascii="Century Gothic" w:hAnsi="Century Gothic"/>
        <w:color w:val="FFFFFF" w:themeColor="background1"/>
      </w:rPr>
    </w:pPr>
  </w:p>
  <w:p w14:paraId="303860DC" w14:textId="77777777" w:rsidR="00C96684" w:rsidRDefault="00C96684">
    <w:pPr>
      <w:pStyle w:val="Header"/>
      <w:rPr>
        <w:rFonts w:ascii="Century Gothic" w:hAnsi="Century Gothic"/>
        <w:color w:val="FFFFFF" w:themeColor="background1"/>
      </w:rPr>
    </w:pPr>
  </w:p>
  <w:p w14:paraId="68925077" w14:textId="77777777" w:rsidR="00C96684" w:rsidRDefault="00C96684">
    <w:pPr>
      <w:pStyle w:val="Header"/>
      <w:rPr>
        <w:rFonts w:ascii="Century Gothic" w:hAnsi="Century Gothic"/>
        <w:color w:val="FFFFFF" w:themeColor="background1"/>
      </w:rPr>
    </w:pPr>
  </w:p>
  <w:p w14:paraId="791CF24E" w14:textId="77777777" w:rsidR="00C96684" w:rsidRDefault="00C96684">
    <w:pPr>
      <w:pStyle w:val="Header"/>
      <w:rPr>
        <w:rFonts w:ascii="Century Gothic" w:hAnsi="Century Gothic"/>
        <w:color w:val="FFFFFF" w:themeColor="background1"/>
      </w:rPr>
    </w:pPr>
  </w:p>
  <w:p w14:paraId="1692CC76" w14:textId="77777777" w:rsidR="00C96684" w:rsidRDefault="00C96684">
    <w:pPr>
      <w:pStyle w:val="Header"/>
      <w:rPr>
        <w:rFonts w:ascii="Century Gothic" w:hAnsi="Century Gothic"/>
        <w:color w:val="FFFFFF" w:themeColor="background1"/>
      </w:rPr>
    </w:pPr>
  </w:p>
  <w:p w14:paraId="4E6D3465" w14:textId="77777777" w:rsidR="00C96684" w:rsidRDefault="00C96684">
    <w:pPr>
      <w:pStyle w:val="Header"/>
      <w:rPr>
        <w:rFonts w:ascii="Century Gothic" w:hAnsi="Century Gothic"/>
        <w:color w:val="FFFFFF" w:themeColor="background1"/>
      </w:rPr>
    </w:pPr>
  </w:p>
  <w:p w14:paraId="5A518829" w14:textId="77777777" w:rsidR="00C96684" w:rsidRDefault="00C96684">
    <w:pPr>
      <w:pStyle w:val="Header"/>
      <w:rPr>
        <w:rFonts w:ascii="Century Gothic" w:hAnsi="Century Gothic"/>
        <w:color w:val="FFFFFF" w:themeColor="background1"/>
      </w:rPr>
    </w:pPr>
  </w:p>
  <w:p w14:paraId="067DC8CB" w14:textId="77777777" w:rsidR="00C96684" w:rsidRDefault="00C96684">
    <w:pPr>
      <w:pStyle w:val="Header"/>
      <w:rPr>
        <w:rFonts w:ascii="Century Gothic" w:hAnsi="Century Gothic"/>
        <w:color w:val="FFFFFF" w:themeColor="background1"/>
      </w:rPr>
    </w:pPr>
  </w:p>
  <w:p w14:paraId="57A19123" w14:textId="77777777" w:rsidR="00C96684" w:rsidRDefault="00C96684">
    <w:pPr>
      <w:pStyle w:val="Header"/>
      <w:rPr>
        <w:rFonts w:ascii="Century Gothic" w:hAnsi="Century Gothic"/>
        <w:color w:val="FFFFFF" w:themeColor="background1"/>
      </w:rPr>
    </w:pPr>
  </w:p>
  <w:p w14:paraId="296842C3" w14:textId="77777777" w:rsidR="00C96684" w:rsidRDefault="00C96684">
    <w:pPr>
      <w:pStyle w:val="Header"/>
      <w:rPr>
        <w:rFonts w:ascii="Century Gothic" w:hAnsi="Century Gothic"/>
        <w:color w:val="FFFFFF" w:themeColor="background1"/>
      </w:rPr>
    </w:pPr>
  </w:p>
  <w:p w14:paraId="23BAA66C" w14:textId="77777777" w:rsidR="00C96684" w:rsidRDefault="00C96684">
    <w:pPr>
      <w:pStyle w:val="Header"/>
      <w:rPr>
        <w:rFonts w:ascii="Century Gothic" w:hAnsi="Century Gothic"/>
        <w:color w:val="FFFFFF" w:themeColor="background1"/>
      </w:rPr>
    </w:pPr>
  </w:p>
  <w:p w14:paraId="7841ABC1" w14:textId="77777777" w:rsidR="00C96684" w:rsidRDefault="00C96684">
    <w:pPr>
      <w:pStyle w:val="Header"/>
      <w:rPr>
        <w:rFonts w:ascii="Century Gothic" w:hAnsi="Century Gothic"/>
        <w:color w:val="FFFFFF" w:themeColor="background1"/>
      </w:rPr>
    </w:pPr>
  </w:p>
  <w:p w14:paraId="451AC335" w14:textId="77777777" w:rsidR="00C96684" w:rsidRDefault="00C96684">
    <w:pPr>
      <w:pStyle w:val="Header"/>
      <w:rPr>
        <w:rFonts w:ascii="Century Gothic" w:hAnsi="Century Gothic"/>
        <w:color w:val="FFFFFF" w:themeColor="background1"/>
      </w:rPr>
    </w:pPr>
  </w:p>
  <w:p w14:paraId="62CD4944" w14:textId="77777777" w:rsidR="00C96684" w:rsidRDefault="00C96684">
    <w:pPr>
      <w:pStyle w:val="Header"/>
      <w:rPr>
        <w:rFonts w:ascii="Century Gothic" w:hAnsi="Century Gothic"/>
        <w:color w:val="FFFFFF" w:themeColor="background1"/>
      </w:rPr>
    </w:pPr>
  </w:p>
  <w:p w14:paraId="0BA5502C" w14:textId="77777777" w:rsidR="00C96684" w:rsidRDefault="00C96684">
    <w:pPr>
      <w:pStyle w:val="Header"/>
      <w:rPr>
        <w:rFonts w:ascii="Century Gothic" w:hAnsi="Century Gothic"/>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6D4A3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0776707E"/>
    <w:multiLevelType w:val="multilevel"/>
    <w:tmpl w:val="5CAE15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FD4ED2"/>
    <w:multiLevelType w:val="hybridMultilevel"/>
    <w:tmpl w:val="64F2ED0A"/>
    <w:lvl w:ilvl="0" w:tplc="50309FAE">
      <w:start w:val="1"/>
      <w:numFmt w:val="bullet"/>
      <w:pStyle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E7338A"/>
    <w:multiLevelType w:val="multilevel"/>
    <w:tmpl w:val="C94CE8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5DB20DC"/>
    <w:multiLevelType w:val="multilevel"/>
    <w:tmpl w:val="AB16EC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F9B2400"/>
    <w:multiLevelType w:val="multilevel"/>
    <w:tmpl w:val="BADAE1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1822F27"/>
    <w:multiLevelType w:val="hybridMultilevel"/>
    <w:tmpl w:val="5DC84A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B91C34"/>
    <w:multiLevelType w:val="multilevel"/>
    <w:tmpl w:val="6E2AD3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A35478A"/>
    <w:multiLevelType w:val="hybridMultilevel"/>
    <w:tmpl w:val="6A4E9A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59476BB"/>
    <w:multiLevelType w:val="hybridMultilevel"/>
    <w:tmpl w:val="7DACA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9E80959"/>
    <w:multiLevelType w:val="multilevel"/>
    <w:tmpl w:val="311C7B5A"/>
    <w:numStyleLink w:val="Bullets"/>
  </w:abstractNum>
  <w:abstractNum w:abstractNumId="16" w15:restartNumberingAfterBreak="0">
    <w:nsid w:val="5C3364C3"/>
    <w:multiLevelType w:val="multilevel"/>
    <w:tmpl w:val="D8DAC7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EF11574"/>
    <w:multiLevelType w:val="hybridMultilevel"/>
    <w:tmpl w:val="A412D426"/>
    <w:lvl w:ilvl="0" w:tplc="463A8B72">
      <w:start w:val="1"/>
      <w:numFmt w:val="bullet"/>
      <w:pStyle w:val="BulletList"/>
      <w:lvlText w:val=""/>
      <w:lvlJc w:val="left"/>
      <w:pPr>
        <w:ind w:left="720" w:hanging="72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15A0DFD"/>
    <w:multiLevelType w:val="multilevel"/>
    <w:tmpl w:val="311C7B5A"/>
    <w:styleLink w:val="Bullets"/>
    <w:lvl w:ilvl="0">
      <w:start w:val="1"/>
      <w:numFmt w:val="bullet"/>
      <w:pStyle w:val="Bullet0"/>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F2E198C"/>
    <w:multiLevelType w:val="hybridMultilevel"/>
    <w:tmpl w:val="0D0032CC"/>
    <w:lvl w:ilvl="0" w:tplc="19FE88E8">
      <w:start w:val="1"/>
      <w:numFmt w:val="decimal"/>
      <w:pStyle w:val="Numbers"/>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0"/>
  </w:num>
  <w:num w:numId="4">
    <w:abstractNumId w:val="15"/>
  </w:num>
  <w:num w:numId="5">
    <w:abstractNumId w:val="18"/>
  </w:num>
  <w:num w:numId="6">
    <w:abstractNumId w:val="2"/>
  </w:num>
  <w:num w:numId="7">
    <w:abstractNumId w:val="1"/>
  </w:num>
  <w:num w:numId="8">
    <w:abstractNumId w:val="0"/>
  </w:num>
  <w:num w:numId="9">
    <w:abstractNumId w:val="3"/>
  </w:num>
  <w:num w:numId="10">
    <w:abstractNumId w:val="11"/>
  </w:num>
  <w:num w:numId="11">
    <w:abstractNumId w:val="13"/>
  </w:num>
  <w:num w:numId="12">
    <w:abstractNumId w:val="9"/>
  </w:num>
  <w:num w:numId="13">
    <w:abstractNumId w:val="14"/>
  </w:num>
  <w:num w:numId="14">
    <w:abstractNumId w:val="5"/>
  </w:num>
  <w:num w:numId="15">
    <w:abstractNumId w:val="4"/>
  </w:num>
  <w:num w:numId="16">
    <w:abstractNumId w:val="19"/>
  </w:num>
  <w:num w:numId="17">
    <w:abstractNumId w:val="19"/>
    <w:lvlOverride w:ilvl="0">
      <w:startOverride w:val="1"/>
    </w:lvlOverride>
  </w:num>
  <w:num w:numId="18">
    <w:abstractNumId w:val="19"/>
    <w:lvlOverride w:ilvl="0">
      <w:startOverride w:val="1"/>
    </w:lvlOverride>
  </w:num>
  <w:num w:numId="19">
    <w:abstractNumId w:val="8"/>
  </w:num>
  <w:num w:numId="20">
    <w:abstractNumId w:val="16"/>
  </w:num>
  <w:num w:numId="21">
    <w:abstractNumId w:val="7"/>
  </w:num>
  <w:num w:numId="22">
    <w:abstractNumId w:val="12"/>
  </w:num>
  <w:num w:numId="23">
    <w:abstractNumId w:val="6"/>
  </w:num>
  <w:num w:numId="24">
    <w:abstractNumId w:val="19"/>
    <w:lvlOverride w:ilvl="0">
      <w:startOverride w:val="1"/>
    </w:lvlOverride>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D2"/>
    <w:rsid w:val="00000079"/>
    <w:rsid w:val="0000101E"/>
    <w:rsid w:val="00005575"/>
    <w:rsid w:val="00012AE6"/>
    <w:rsid w:val="000465E7"/>
    <w:rsid w:val="00047F22"/>
    <w:rsid w:val="000504AE"/>
    <w:rsid w:val="00077677"/>
    <w:rsid w:val="000927C1"/>
    <w:rsid w:val="000B02E8"/>
    <w:rsid w:val="000D1875"/>
    <w:rsid w:val="000F54D0"/>
    <w:rsid w:val="001100AF"/>
    <w:rsid w:val="00132C08"/>
    <w:rsid w:val="00136655"/>
    <w:rsid w:val="0014314F"/>
    <w:rsid w:val="001479EC"/>
    <w:rsid w:val="00175BB3"/>
    <w:rsid w:val="00175D30"/>
    <w:rsid w:val="001854A1"/>
    <w:rsid w:val="001A2B1C"/>
    <w:rsid w:val="001A380B"/>
    <w:rsid w:val="001A4DCB"/>
    <w:rsid w:val="001B6EB0"/>
    <w:rsid w:val="001E02A3"/>
    <w:rsid w:val="001F1159"/>
    <w:rsid w:val="0020239F"/>
    <w:rsid w:val="0023452D"/>
    <w:rsid w:val="002878DD"/>
    <w:rsid w:val="002C6F11"/>
    <w:rsid w:val="002D292E"/>
    <w:rsid w:val="002E0301"/>
    <w:rsid w:val="002E422E"/>
    <w:rsid w:val="002F3221"/>
    <w:rsid w:val="0030108C"/>
    <w:rsid w:val="00367DE0"/>
    <w:rsid w:val="00392FC7"/>
    <w:rsid w:val="003B30A6"/>
    <w:rsid w:val="003C1F45"/>
    <w:rsid w:val="003C30AD"/>
    <w:rsid w:val="003D738F"/>
    <w:rsid w:val="00413E8B"/>
    <w:rsid w:val="00420A88"/>
    <w:rsid w:val="004727ED"/>
    <w:rsid w:val="00484FAE"/>
    <w:rsid w:val="00493807"/>
    <w:rsid w:val="004C6AA4"/>
    <w:rsid w:val="004D277E"/>
    <w:rsid w:val="004E5AE9"/>
    <w:rsid w:val="0051227E"/>
    <w:rsid w:val="00546FEF"/>
    <w:rsid w:val="00553BFB"/>
    <w:rsid w:val="00556557"/>
    <w:rsid w:val="00567B1C"/>
    <w:rsid w:val="00580784"/>
    <w:rsid w:val="005967D6"/>
    <w:rsid w:val="005B19D2"/>
    <w:rsid w:val="005C4E6D"/>
    <w:rsid w:val="005C5E0C"/>
    <w:rsid w:val="005D68E7"/>
    <w:rsid w:val="005E1068"/>
    <w:rsid w:val="005F3775"/>
    <w:rsid w:val="00617EBD"/>
    <w:rsid w:val="00660C88"/>
    <w:rsid w:val="006A32D1"/>
    <w:rsid w:val="006B1A6E"/>
    <w:rsid w:val="006C7EFF"/>
    <w:rsid w:val="006D777A"/>
    <w:rsid w:val="00710ACA"/>
    <w:rsid w:val="007124C2"/>
    <w:rsid w:val="00720143"/>
    <w:rsid w:val="007425EF"/>
    <w:rsid w:val="00762442"/>
    <w:rsid w:val="00766275"/>
    <w:rsid w:val="00767A51"/>
    <w:rsid w:val="00782E9A"/>
    <w:rsid w:val="0078423A"/>
    <w:rsid w:val="007853E9"/>
    <w:rsid w:val="007D3523"/>
    <w:rsid w:val="007F61DE"/>
    <w:rsid w:val="00810A4C"/>
    <w:rsid w:val="00832FB5"/>
    <w:rsid w:val="008419DE"/>
    <w:rsid w:val="00875132"/>
    <w:rsid w:val="00883E9C"/>
    <w:rsid w:val="00895911"/>
    <w:rsid w:val="008D3FDE"/>
    <w:rsid w:val="008D7234"/>
    <w:rsid w:val="008F42C5"/>
    <w:rsid w:val="00962242"/>
    <w:rsid w:val="00972033"/>
    <w:rsid w:val="00984BA1"/>
    <w:rsid w:val="009B04D5"/>
    <w:rsid w:val="009B5A7C"/>
    <w:rsid w:val="009C53D3"/>
    <w:rsid w:val="009E6738"/>
    <w:rsid w:val="009F4486"/>
    <w:rsid w:val="00A0107A"/>
    <w:rsid w:val="00A42DB7"/>
    <w:rsid w:val="00A44ED9"/>
    <w:rsid w:val="00A56370"/>
    <w:rsid w:val="00A7645B"/>
    <w:rsid w:val="00A90416"/>
    <w:rsid w:val="00A97BAD"/>
    <w:rsid w:val="00AF0513"/>
    <w:rsid w:val="00B10E63"/>
    <w:rsid w:val="00B201D5"/>
    <w:rsid w:val="00B35A0D"/>
    <w:rsid w:val="00B65CB4"/>
    <w:rsid w:val="00B85A4C"/>
    <w:rsid w:val="00BB4759"/>
    <w:rsid w:val="00BE0BC5"/>
    <w:rsid w:val="00C00771"/>
    <w:rsid w:val="00C02E8B"/>
    <w:rsid w:val="00C079A3"/>
    <w:rsid w:val="00C079B5"/>
    <w:rsid w:val="00C11758"/>
    <w:rsid w:val="00C17D02"/>
    <w:rsid w:val="00C37FAD"/>
    <w:rsid w:val="00C40395"/>
    <w:rsid w:val="00C46A93"/>
    <w:rsid w:val="00C4779E"/>
    <w:rsid w:val="00C509E7"/>
    <w:rsid w:val="00C53B8B"/>
    <w:rsid w:val="00C74DD6"/>
    <w:rsid w:val="00C94C44"/>
    <w:rsid w:val="00C96684"/>
    <w:rsid w:val="00CC67DD"/>
    <w:rsid w:val="00CD1806"/>
    <w:rsid w:val="00CE572C"/>
    <w:rsid w:val="00CF4B6C"/>
    <w:rsid w:val="00D115E6"/>
    <w:rsid w:val="00D14582"/>
    <w:rsid w:val="00D4782F"/>
    <w:rsid w:val="00D6500C"/>
    <w:rsid w:val="00D92F80"/>
    <w:rsid w:val="00DA272A"/>
    <w:rsid w:val="00DC65CA"/>
    <w:rsid w:val="00DE72AC"/>
    <w:rsid w:val="00E01592"/>
    <w:rsid w:val="00E0651F"/>
    <w:rsid w:val="00E101AE"/>
    <w:rsid w:val="00E1658D"/>
    <w:rsid w:val="00E2130C"/>
    <w:rsid w:val="00E27144"/>
    <w:rsid w:val="00E351F6"/>
    <w:rsid w:val="00E41043"/>
    <w:rsid w:val="00E648F7"/>
    <w:rsid w:val="00E96FF4"/>
    <w:rsid w:val="00E97F57"/>
    <w:rsid w:val="00EE2365"/>
    <w:rsid w:val="00EF53AD"/>
    <w:rsid w:val="00F135F6"/>
    <w:rsid w:val="00F300B0"/>
    <w:rsid w:val="00F357B9"/>
    <w:rsid w:val="00F56606"/>
    <w:rsid w:val="00F85F24"/>
    <w:rsid w:val="00F93E7D"/>
    <w:rsid w:val="00FC4796"/>
    <w:rsid w:val="00FD521D"/>
    <w:rsid w:val="00FE4922"/>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03036"/>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738"/>
    <w:pPr>
      <w:spacing w:after="120"/>
    </w:pPr>
    <w:rPr>
      <w:rFonts w:ascii="Arial" w:hAnsi="Arial"/>
      <w:sz w:val="23"/>
    </w:rPr>
  </w:style>
  <w:style w:type="paragraph" w:styleId="Heading1">
    <w:name w:val="heading 1"/>
    <w:basedOn w:val="Normal"/>
    <w:next w:val="Normal"/>
    <w:link w:val="Heading1Char"/>
    <w:autoRedefine/>
    <w:uiPriority w:val="9"/>
    <w:qFormat/>
    <w:rsid w:val="00F135F6"/>
    <w:pPr>
      <w:keepNext/>
      <w:keepLines/>
      <w:spacing w:line="240" w:lineRule="auto"/>
      <w:contextualSpacing/>
      <w:outlineLvl w:val="0"/>
    </w:pPr>
    <w:rPr>
      <w:rFonts w:eastAsiaTheme="majorEastAsia" w:cstheme="majorBidi"/>
      <w:b/>
      <w:color w:val="92B9C9"/>
      <w:sz w:val="36"/>
      <w:szCs w:val="32"/>
    </w:rPr>
  </w:style>
  <w:style w:type="paragraph" w:styleId="Heading2">
    <w:name w:val="heading 2"/>
    <w:basedOn w:val="Normal"/>
    <w:next w:val="Normal"/>
    <w:link w:val="Heading2Char"/>
    <w:autoRedefine/>
    <w:uiPriority w:val="9"/>
    <w:unhideWhenUsed/>
    <w:qFormat/>
    <w:rsid w:val="00810A4C"/>
    <w:pPr>
      <w:keepNext/>
      <w:keepLines/>
      <w:spacing w:line="240" w:lineRule="auto"/>
      <w:contextualSpacing/>
      <w:outlineLvl w:val="1"/>
    </w:pPr>
    <w:rPr>
      <w:rFonts w:ascii="Century Gothic" w:eastAsiaTheme="majorEastAsia" w:hAnsi="Century Gothic" w:cstheme="majorBidi"/>
      <w:b/>
      <w:color w:val="92B9C9"/>
      <w:sz w:val="28"/>
      <w:szCs w:val="26"/>
    </w:rPr>
  </w:style>
  <w:style w:type="paragraph" w:styleId="Heading3">
    <w:name w:val="heading 3"/>
    <w:basedOn w:val="Normal"/>
    <w:next w:val="Normal"/>
    <w:link w:val="Heading3Char"/>
    <w:autoRedefine/>
    <w:uiPriority w:val="9"/>
    <w:unhideWhenUsed/>
    <w:qFormat/>
    <w:rsid w:val="00546FEF"/>
    <w:pPr>
      <w:keepNext/>
      <w:keepLines/>
      <w:spacing w:before="240" w:line="240" w:lineRule="auto"/>
      <w:contextualSpacing/>
      <w:outlineLvl w:val="2"/>
    </w:pPr>
    <w:rPr>
      <w:rFonts w:ascii="Century Gothic" w:eastAsiaTheme="majorEastAsia" w:hAnsi="Century Gothic" w:cstheme="majorBidi"/>
      <w:b/>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F135F6"/>
    <w:rPr>
      <w:rFonts w:ascii="Arial" w:eastAsiaTheme="majorEastAsia" w:hAnsi="Arial" w:cstheme="majorBidi"/>
      <w:b/>
      <w:color w:val="92B9C9"/>
      <w:sz w:val="36"/>
      <w:szCs w:val="32"/>
    </w:rPr>
  </w:style>
  <w:style w:type="paragraph" w:styleId="ListParagraph">
    <w:name w:val="List Paragraph"/>
    <w:basedOn w:val="Normal"/>
    <w:next w:val="ListBullet3"/>
    <w:link w:val="ListParagraphChar"/>
    <w:uiPriority w:val="34"/>
    <w:qFormat/>
    <w:rsid w:val="00D14582"/>
    <w:pPr>
      <w:numPr>
        <w:numId w:val="1"/>
      </w:numPr>
      <w:ind w:left="2206" w:hanging="1072"/>
      <w:contextualSpacing/>
    </w:pPr>
  </w:style>
  <w:style w:type="table" w:styleId="TableGrid">
    <w:name w:val="Table Grid"/>
    <w:basedOn w:val="TableNormal"/>
    <w:uiPriority w:val="5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810A4C"/>
    <w:rPr>
      <w:rFonts w:ascii="Century Gothic" w:eastAsiaTheme="majorEastAsia" w:hAnsi="Century Gothic" w:cstheme="majorBidi"/>
      <w:b/>
      <w:color w:val="92B9C9"/>
      <w:sz w:val="28"/>
      <w:szCs w:val="26"/>
    </w:rPr>
  </w:style>
  <w:style w:type="character" w:customStyle="1" w:styleId="Heading3Char">
    <w:name w:val="Heading 3 Char"/>
    <w:basedOn w:val="DefaultParagraphFont"/>
    <w:link w:val="Heading3"/>
    <w:uiPriority w:val="9"/>
    <w:rsid w:val="00546FEF"/>
    <w:rPr>
      <w:rFonts w:ascii="Century Gothic" w:eastAsiaTheme="majorEastAsia" w:hAnsi="Century Gothic" w:cstheme="majorBidi"/>
      <w:b/>
      <w:color w:val="808080" w:themeColor="background1" w:themeShade="80"/>
      <w:sz w:val="24"/>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0"/>
    <w:locked/>
    <w:rsid w:val="00556557"/>
    <w:rPr>
      <w:rFonts w:ascii="Arial" w:hAnsi="Arial" w:cs="Arial"/>
      <w:sz w:val="24"/>
    </w:rPr>
  </w:style>
  <w:style w:type="paragraph" w:customStyle="1" w:styleId="Bullet0">
    <w:name w:val="Bullet"/>
    <w:basedOn w:val="Normal"/>
    <w:link w:val="BulletChar"/>
    <w:rsid w:val="00556557"/>
    <w:pPr>
      <w:numPr>
        <w:numId w:val="9"/>
      </w:num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character" w:styleId="Hyperlink">
    <w:name w:val="Hyperlink"/>
    <w:basedOn w:val="DefaultParagraphFont"/>
    <w:uiPriority w:val="99"/>
    <w:unhideWhenUsed/>
    <w:rsid w:val="009E6738"/>
    <w:rPr>
      <w:color w:val="0563C1" w:themeColor="hyperlink"/>
      <w:u w:val="single"/>
    </w:rPr>
  </w:style>
  <w:style w:type="paragraph" w:customStyle="1" w:styleId="Bullet">
    <w:name w:val="Bullet."/>
    <w:basedOn w:val="ListParagraph"/>
    <w:link w:val="BulletChar0"/>
    <w:qFormat/>
    <w:rsid w:val="0051227E"/>
    <w:pPr>
      <w:numPr>
        <w:numId w:val="14"/>
      </w:numPr>
      <w:spacing w:after="60"/>
      <w:ind w:left="357" w:hanging="357"/>
      <w:contextualSpacing w:val="0"/>
    </w:pPr>
    <w:rPr>
      <w:noProof/>
      <w:lang w:eastAsia="en-AU"/>
    </w:rPr>
  </w:style>
  <w:style w:type="paragraph" w:customStyle="1" w:styleId="Numbers">
    <w:name w:val="Numbers"/>
    <w:basedOn w:val="Bullet"/>
    <w:link w:val="NumbersChar"/>
    <w:qFormat/>
    <w:rsid w:val="002E0301"/>
    <w:pPr>
      <w:numPr>
        <w:numId w:val="16"/>
      </w:numPr>
    </w:pPr>
  </w:style>
  <w:style w:type="character" w:customStyle="1" w:styleId="ListParagraphChar">
    <w:name w:val="List Paragraph Char"/>
    <w:basedOn w:val="DefaultParagraphFont"/>
    <w:link w:val="ListParagraph"/>
    <w:uiPriority w:val="34"/>
    <w:rsid w:val="009E6738"/>
    <w:rPr>
      <w:rFonts w:ascii="Arial" w:hAnsi="Arial"/>
      <w:sz w:val="23"/>
    </w:rPr>
  </w:style>
  <w:style w:type="character" w:customStyle="1" w:styleId="BulletChar0">
    <w:name w:val="Bullet. Char"/>
    <w:basedOn w:val="ListParagraphChar"/>
    <w:link w:val="Bullet"/>
    <w:rsid w:val="0051227E"/>
    <w:rPr>
      <w:rFonts w:ascii="Arial" w:hAnsi="Arial"/>
      <w:noProof/>
      <w:sz w:val="23"/>
      <w:lang w:eastAsia="en-AU"/>
    </w:rPr>
  </w:style>
  <w:style w:type="paragraph" w:customStyle="1" w:styleId="Heading30">
    <w:name w:val="Heading 3."/>
    <w:basedOn w:val="Normal"/>
    <w:link w:val="Heading3Char0"/>
    <w:qFormat/>
    <w:rsid w:val="002E0301"/>
    <w:rPr>
      <w:b/>
      <w:sz w:val="24"/>
      <w:szCs w:val="24"/>
    </w:rPr>
  </w:style>
  <w:style w:type="character" w:customStyle="1" w:styleId="NumbersChar">
    <w:name w:val="Numbers Char"/>
    <w:basedOn w:val="BulletChar0"/>
    <w:link w:val="Numbers"/>
    <w:rsid w:val="002E0301"/>
    <w:rPr>
      <w:rFonts w:ascii="Arial" w:hAnsi="Arial"/>
      <w:noProof/>
      <w:sz w:val="23"/>
      <w:lang w:eastAsia="en-AU"/>
    </w:rPr>
  </w:style>
  <w:style w:type="paragraph" w:customStyle="1" w:styleId="Heading4">
    <w:name w:val="Heading 4."/>
    <w:basedOn w:val="Normal"/>
    <w:link w:val="Heading4Char"/>
    <w:qFormat/>
    <w:rsid w:val="002E0301"/>
    <w:rPr>
      <w:b/>
      <w:i/>
    </w:rPr>
  </w:style>
  <w:style w:type="character" w:customStyle="1" w:styleId="Heading3Char0">
    <w:name w:val="Heading 3. Char"/>
    <w:basedOn w:val="DefaultParagraphFont"/>
    <w:link w:val="Heading30"/>
    <w:rsid w:val="002E0301"/>
    <w:rPr>
      <w:rFonts w:ascii="Arial" w:hAnsi="Arial"/>
      <w:b/>
      <w:sz w:val="24"/>
      <w:szCs w:val="24"/>
    </w:rPr>
  </w:style>
  <w:style w:type="character" w:styleId="CommentReference">
    <w:name w:val="annotation reference"/>
    <w:basedOn w:val="DefaultParagraphFont"/>
    <w:uiPriority w:val="99"/>
    <w:semiHidden/>
    <w:unhideWhenUsed/>
    <w:rsid w:val="00B85A4C"/>
    <w:rPr>
      <w:sz w:val="16"/>
      <w:szCs w:val="16"/>
    </w:rPr>
  </w:style>
  <w:style w:type="character" w:customStyle="1" w:styleId="Heading4Char">
    <w:name w:val="Heading 4. Char"/>
    <w:basedOn w:val="DefaultParagraphFont"/>
    <w:link w:val="Heading4"/>
    <w:rsid w:val="002E0301"/>
    <w:rPr>
      <w:rFonts w:ascii="Arial" w:hAnsi="Arial"/>
      <w:b/>
      <w:i/>
      <w:sz w:val="23"/>
    </w:rPr>
  </w:style>
  <w:style w:type="paragraph" w:styleId="CommentText">
    <w:name w:val="annotation text"/>
    <w:basedOn w:val="Normal"/>
    <w:link w:val="CommentTextChar"/>
    <w:uiPriority w:val="99"/>
    <w:unhideWhenUsed/>
    <w:rsid w:val="00B85A4C"/>
    <w:pPr>
      <w:spacing w:line="240" w:lineRule="auto"/>
    </w:pPr>
    <w:rPr>
      <w:sz w:val="20"/>
      <w:szCs w:val="20"/>
    </w:rPr>
  </w:style>
  <w:style w:type="character" w:customStyle="1" w:styleId="CommentTextChar">
    <w:name w:val="Comment Text Char"/>
    <w:basedOn w:val="DefaultParagraphFont"/>
    <w:link w:val="CommentText"/>
    <w:uiPriority w:val="99"/>
    <w:rsid w:val="00B85A4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85A4C"/>
    <w:rPr>
      <w:b/>
      <w:bCs/>
    </w:rPr>
  </w:style>
  <w:style w:type="character" w:customStyle="1" w:styleId="CommentSubjectChar">
    <w:name w:val="Comment Subject Char"/>
    <w:basedOn w:val="CommentTextChar"/>
    <w:link w:val="CommentSubject"/>
    <w:uiPriority w:val="99"/>
    <w:semiHidden/>
    <w:rsid w:val="00B85A4C"/>
    <w:rPr>
      <w:rFonts w:ascii="Arial" w:hAnsi="Arial"/>
      <w:b/>
      <w:bCs/>
      <w:sz w:val="20"/>
      <w:szCs w:val="20"/>
    </w:rPr>
  </w:style>
  <w:style w:type="table" w:styleId="TableColumns2">
    <w:name w:val="Table Columns 2"/>
    <w:basedOn w:val="TableNormal"/>
    <w:unhideWhenUsed/>
    <w:rsid w:val="0020239F"/>
    <w:pPr>
      <w:spacing w:before="60" w:after="60" w:line="276" w:lineRule="auto"/>
    </w:pPr>
    <w:rPr>
      <w:rFonts w:ascii="Arial" w:eastAsia="Arial Unicode MS" w:hAnsi="Arial" w:cs="Times New Roman"/>
      <w:bCs/>
      <w:sz w:val="23"/>
      <w:szCs w:val="20"/>
    </w:rPr>
    <w:tblPr>
      <w:tblStyleRowBandSize w:val="1"/>
      <w:tblStyleColBandSize w:val="1"/>
      <w:tblInd w:w="0" w:type="nil"/>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blStylePr w:type="firstRow">
      <w:pPr>
        <w:wordWrap/>
        <w:spacing w:beforeLines="0" w:before="100" w:beforeAutospacing="1" w:afterLines="0" w:after="100" w:afterAutospacing="1" w:line="276" w:lineRule="auto"/>
      </w:pPr>
      <w:rPr>
        <w:rFonts w:ascii="Arial" w:hAnsi="Arial" w:cs="Arial" w:hint="default"/>
        <w:b/>
        <w:color w:val="FFFFFF"/>
        <w:sz w:val="23"/>
        <w:szCs w:val="23"/>
      </w:rPr>
      <w:tblPr/>
      <w:tcPr>
        <w:shd w:val="clear" w:color="auto" w:fill="5E91A8"/>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band1Horz">
      <w:tblPr/>
      <w:tcPr>
        <w:shd w:val="clear" w:color="auto" w:fill="F1F1F1"/>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rsid w:val="00A44ED9"/>
    <w:rPr>
      <w:vertAlign w:val="superscript"/>
    </w:rPr>
  </w:style>
  <w:style w:type="paragraph" w:customStyle="1" w:styleId="BulletList">
    <w:name w:val="Bullet List"/>
    <w:basedOn w:val="Normal"/>
    <w:link w:val="BulletListChar"/>
    <w:autoRedefine/>
    <w:qFormat/>
    <w:rsid w:val="00A44ED9"/>
    <w:pPr>
      <w:numPr>
        <w:numId w:val="25"/>
      </w:numPr>
      <w:spacing w:after="0" w:line="276" w:lineRule="auto"/>
    </w:pPr>
    <w:rPr>
      <w:rFonts w:eastAsia="Times New Roman" w:cs="Arial"/>
      <w:szCs w:val="23"/>
      <w:lang w:eastAsia="en-AU"/>
    </w:rPr>
  </w:style>
  <w:style w:type="character" w:customStyle="1" w:styleId="BulletListChar">
    <w:name w:val="Bullet List Char"/>
    <w:link w:val="BulletList"/>
    <w:rsid w:val="00A44ED9"/>
    <w:rPr>
      <w:rFonts w:ascii="Arial" w:eastAsia="Times New Roman" w:hAnsi="Arial" w:cs="Arial"/>
      <w:sz w:val="23"/>
      <w:szCs w:val="23"/>
      <w:lang w:eastAsia="en-AU"/>
    </w:rPr>
  </w:style>
  <w:style w:type="character" w:styleId="FollowedHyperlink">
    <w:name w:val="FollowedHyperlink"/>
    <w:basedOn w:val="DefaultParagraphFont"/>
    <w:uiPriority w:val="99"/>
    <w:semiHidden/>
    <w:unhideWhenUsed/>
    <w:rsid w:val="001A380B"/>
    <w:rPr>
      <w:color w:val="954F72" w:themeColor="followedHyperlink"/>
      <w:u w:val="single"/>
    </w:rPr>
  </w:style>
  <w:style w:type="paragraph" w:styleId="TOCHeading">
    <w:name w:val="TOC Heading"/>
    <w:basedOn w:val="Heading1"/>
    <w:next w:val="Normal"/>
    <w:uiPriority w:val="39"/>
    <w:unhideWhenUsed/>
    <w:qFormat/>
    <w:rsid w:val="000927C1"/>
    <w:pPr>
      <w:spacing w:after="0" w:line="259" w:lineRule="auto"/>
      <w:contextualSpacing w:val="0"/>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0927C1"/>
    <w:pPr>
      <w:spacing w:after="100"/>
    </w:pPr>
  </w:style>
  <w:style w:type="paragraph" w:styleId="TOC2">
    <w:name w:val="toc 2"/>
    <w:basedOn w:val="Normal"/>
    <w:next w:val="Normal"/>
    <w:autoRedefine/>
    <w:uiPriority w:val="39"/>
    <w:unhideWhenUsed/>
    <w:rsid w:val="000927C1"/>
    <w:pPr>
      <w:spacing w:after="100"/>
      <w:ind w:left="2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03572">
      <w:bodyDiv w:val="1"/>
      <w:marLeft w:val="0"/>
      <w:marRight w:val="0"/>
      <w:marTop w:val="0"/>
      <w:marBottom w:val="0"/>
      <w:divBdr>
        <w:top w:val="none" w:sz="0" w:space="0" w:color="auto"/>
        <w:left w:val="none" w:sz="0" w:space="0" w:color="auto"/>
        <w:bottom w:val="none" w:sz="0" w:space="0" w:color="auto"/>
        <w:right w:val="none" w:sz="0" w:space="0" w:color="auto"/>
      </w:divBdr>
    </w:div>
    <w:div w:id="516162151">
      <w:bodyDiv w:val="1"/>
      <w:marLeft w:val="0"/>
      <w:marRight w:val="0"/>
      <w:marTop w:val="0"/>
      <w:marBottom w:val="0"/>
      <w:divBdr>
        <w:top w:val="none" w:sz="0" w:space="0" w:color="auto"/>
        <w:left w:val="none" w:sz="0" w:space="0" w:color="auto"/>
        <w:bottom w:val="none" w:sz="0" w:space="0" w:color="auto"/>
        <w:right w:val="none" w:sz="0" w:space="0" w:color="auto"/>
      </w:divBdr>
    </w:div>
    <w:div w:id="784613332">
      <w:bodyDiv w:val="1"/>
      <w:marLeft w:val="0"/>
      <w:marRight w:val="0"/>
      <w:marTop w:val="0"/>
      <w:marBottom w:val="0"/>
      <w:divBdr>
        <w:top w:val="none" w:sz="0" w:space="0" w:color="auto"/>
        <w:left w:val="none" w:sz="0" w:space="0" w:color="auto"/>
        <w:bottom w:val="none" w:sz="0" w:space="0" w:color="auto"/>
        <w:right w:val="none" w:sz="0" w:space="0" w:color="auto"/>
      </w:divBdr>
    </w:div>
    <w:div w:id="805199919">
      <w:bodyDiv w:val="1"/>
      <w:marLeft w:val="0"/>
      <w:marRight w:val="0"/>
      <w:marTop w:val="0"/>
      <w:marBottom w:val="0"/>
      <w:divBdr>
        <w:top w:val="none" w:sz="0" w:space="0" w:color="auto"/>
        <w:left w:val="none" w:sz="0" w:space="0" w:color="auto"/>
        <w:bottom w:val="none" w:sz="0" w:space="0" w:color="auto"/>
        <w:right w:val="none" w:sz="0" w:space="0" w:color="auto"/>
      </w:divBdr>
    </w:div>
    <w:div w:id="875774393">
      <w:bodyDiv w:val="1"/>
      <w:marLeft w:val="0"/>
      <w:marRight w:val="0"/>
      <w:marTop w:val="0"/>
      <w:marBottom w:val="0"/>
      <w:divBdr>
        <w:top w:val="none" w:sz="0" w:space="0" w:color="auto"/>
        <w:left w:val="none" w:sz="0" w:space="0" w:color="auto"/>
        <w:bottom w:val="none" w:sz="0" w:space="0" w:color="auto"/>
        <w:right w:val="none" w:sz="0" w:space="0" w:color="auto"/>
      </w:divBdr>
    </w:div>
    <w:div w:id="895897860">
      <w:bodyDiv w:val="1"/>
      <w:marLeft w:val="0"/>
      <w:marRight w:val="0"/>
      <w:marTop w:val="0"/>
      <w:marBottom w:val="0"/>
      <w:divBdr>
        <w:top w:val="none" w:sz="0" w:space="0" w:color="auto"/>
        <w:left w:val="none" w:sz="0" w:space="0" w:color="auto"/>
        <w:bottom w:val="none" w:sz="0" w:space="0" w:color="auto"/>
        <w:right w:val="none" w:sz="0" w:space="0" w:color="auto"/>
      </w:divBdr>
    </w:div>
    <w:div w:id="1377242916">
      <w:bodyDiv w:val="1"/>
      <w:marLeft w:val="0"/>
      <w:marRight w:val="0"/>
      <w:marTop w:val="0"/>
      <w:marBottom w:val="0"/>
      <w:divBdr>
        <w:top w:val="none" w:sz="0" w:space="0" w:color="auto"/>
        <w:left w:val="none" w:sz="0" w:space="0" w:color="auto"/>
        <w:bottom w:val="none" w:sz="0" w:space="0" w:color="auto"/>
        <w:right w:val="none" w:sz="0" w:space="0" w:color="auto"/>
      </w:divBdr>
    </w:div>
    <w:div w:id="1401712862">
      <w:bodyDiv w:val="1"/>
      <w:marLeft w:val="0"/>
      <w:marRight w:val="0"/>
      <w:marTop w:val="0"/>
      <w:marBottom w:val="0"/>
      <w:divBdr>
        <w:top w:val="none" w:sz="0" w:space="0" w:color="auto"/>
        <w:left w:val="none" w:sz="0" w:space="0" w:color="auto"/>
        <w:bottom w:val="none" w:sz="0" w:space="0" w:color="auto"/>
        <w:right w:val="none" w:sz="0" w:space="0" w:color="auto"/>
      </w:divBdr>
    </w:div>
    <w:div w:id="1720979334">
      <w:bodyDiv w:val="1"/>
      <w:marLeft w:val="0"/>
      <w:marRight w:val="0"/>
      <w:marTop w:val="0"/>
      <w:marBottom w:val="0"/>
      <w:divBdr>
        <w:top w:val="none" w:sz="0" w:space="0" w:color="auto"/>
        <w:left w:val="none" w:sz="0" w:space="0" w:color="auto"/>
        <w:bottom w:val="none" w:sz="0" w:space="0" w:color="auto"/>
        <w:right w:val="none" w:sz="0" w:space="0" w:color="auto"/>
      </w:divBdr>
    </w:div>
    <w:div w:id="1737119918">
      <w:bodyDiv w:val="1"/>
      <w:marLeft w:val="0"/>
      <w:marRight w:val="0"/>
      <w:marTop w:val="0"/>
      <w:marBottom w:val="0"/>
      <w:divBdr>
        <w:top w:val="none" w:sz="0" w:space="0" w:color="auto"/>
        <w:left w:val="none" w:sz="0" w:space="0" w:color="auto"/>
        <w:bottom w:val="none" w:sz="0" w:space="0" w:color="auto"/>
        <w:right w:val="none" w:sz="0" w:space="0" w:color="auto"/>
      </w:divBdr>
    </w:div>
    <w:div w:id="1935282857">
      <w:bodyDiv w:val="1"/>
      <w:marLeft w:val="0"/>
      <w:marRight w:val="0"/>
      <w:marTop w:val="0"/>
      <w:marBottom w:val="0"/>
      <w:divBdr>
        <w:top w:val="none" w:sz="0" w:space="0" w:color="auto"/>
        <w:left w:val="none" w:sz="0" w:space="0" w:color="auto"/>
        <w:bottom w:val="none" w:sz="0" w:space="0" w:color="auto"/>
        <w:right w:val="none" w:sz="0" w:space="0" w:color="auto"/>
      </w:divBdr>
    </w:div>
    <w:div w:id="211447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duction.publicsector.wa.gov.au/boardsandcommittees/index.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customXml/itemProps3.xml><?xml version="1.0" encoding="utf-8"?>
<ds:datastoreItem xmlns:ds="http://schemas.openxmlformats.org/officeDocument/2006/customXml" ds:itemID="{15B7E002-0ACF-4D04-B92F-067963277376}">
  <ds:schemaRefs>
    <ds:schemaRef ds:uri="http://schemas.microsoft.com/sharepoint/v3/contenttype/forms"/>
  </ds:schemaRefs>
</ds:datastoreItem>
</file>

<file path=customXml/itemProps4.xml><?xml version="1.0" encoding="utf-8"?>
<ds:datastoreItem xmlns:ds="http://schemas.openxmlformats.org/officeDocument/2006/customXml" ds:itemID="{74164E0E-1613-4DE6-BF84-F6AC0DEB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Partridge, Julian</cp:lastModifiedBy>
  <cp:revision>9</cp:revision>
  <cp:lastPrinted>2021-08-16T03:13:00Z</cp:lastPrinted>
  <dcterms:created xsi:type="dcterms:W3CDTF">2021-10-29T03:48:00Z</dcterms:created>
  <dcterms:modified xsi:type="dcterms:W3CDTF">2021-11-06T01:24:00Z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Haupapa, Taylor</vt:lpwstr>
  </property>
  <property fmtid="{D5CDD505-2E9C-101B-9397-08002B2CF9AE}" pid="6" name="_EmailSubject">
    <vt:lpwstr>Email how do i</vt:lpwstr>
  </property>
  <property fmtid="{D5CDD505-2E9C-101B-9397-08002B2CF9AE}" pid="7" name="_AdHocReviewCycleID">
    <vt:i4>-794294034</vt:i4>
  </property>
  <property fmtid="{D5CDD505-2E9C-101B-9397-08002B2CF9AE}" pid="8" name="_AuthorEmail">
    <vt:lpwstr>Taylor.Haupapa@psc.wa.gov.au</vt:lpwstr>
  </property>
  <property fmtid="{D5CDD505-2E9C-101B-9397-08002B2CF9AE}" pid="9" name="_NewReviewCycle">
    <vt:lpwstr/>
  </property>
  <property fmtid="{D5CDD505-2E9C-101B-9397-08002B2CF9AE}" pid="10" name="_ReviewingToolsShownOnce">
    <vt:lpwstr/>
  </property>
</Properties>
</file>