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C09FB" w14:textId="569C66CB" w:rsidR="0020239F" w:rsidRDefault="0020239F" w:rsidP="002C20F8">
      <w:pPr>
        <w:pStyle w:val="Heading1"/>
      </w:pPr>
      <w:bookmarkStart w:id="0" w:name="_Toc80009884"/>
      <w:r>
        <w:t>Inform</w:t>
      </w:r>
      <w:bookmarkStart w:id="1" w:name="_GoBack"/>
      <w:bookmarkEnd w:id="1"/>
      <w:r>
        <w:t>ation about board minutes</w:t>
      </w:r>
      <w:bookmarkEnd w:id="0"/>
    </w:p>
    <w:p w14:paraId="0817BF19" w14:textId="77777777" w:rsidR="0020239F" w:rsidRDefault="0020239F" w:rsidP="00413E8B">
      <w:r>
        <w:t xml:space="preserve">There are many easy to prepare or structure minutes. Determine the most appropriate format for your board.  </w:t>
      </w:r>
    </w:p>
    <w:p w14:paraId="120ADE8D" w14:textId="77777777" w:rsidR="0020239F" w:rsidRDefault="0020239F" w:rsidP="00413E8B">
      <w:pPr>
        <w:spacing w:after="0"/>
      </w:pPr>
      <w:r>
        <w:t>Minutes:</w:t>
      </w:r>
    </w:p>
    <w:p w14:paraId="4608911A" w14:textId="599EA7BA" w:rsidR="0020239F" w:rsidRDefault="0020239F" w:rsidP="00413E8B">
      <w:pPr>
        <w:pStyle w:val="Bullet"/>
        <w:spacing w:after="0"/>
        <w:ind w:left="426" w:hanging="426"/>
      </w:pPr>
      <w:r>
        <w:t>are a true and accurate record of the meeting</w:t>
      </w:r>
    </w:p>
    <w:p w14:paraId="51B37008" w14:textId="598E05FB" w:rsidR="0020239F" w:rsidRDefault="0020239F" w:rsidP="00413E8B">
      <w:pPr>
        <w:pStyle w:val="Bullet"/>
        <w:spacing w:after="0"/>
        <w:ind w:left="426" w:hanging="426"/>
      </w:pPr>
      <w:r>
        <w:t>capture decisions, major points and actions with sufficient detail to make it clear how a decision was arrived at and whether the decision was reasonable given the information presented</w:t>
      </w:r>
    </w:p>
    <w:p w14:paraId="6BDDB7B9" w14:textId="3B968F1F" w:rsidR="0020239F" w:rsidRDefault="0020239F" w:rsidP="00413E8B">
      <w:pPr>
        <w:pStyle w:val="Bullet"/>
        <w:spacing w:after="0"/>
        <w:ind w:left="426" w:hanging="426"/>
      </w:pPr>
      <w:r>
        <w:t xml:space="preserve">contain clear and concise notes of main points of discussion </w:t>
      </w:r>
    </w:p>
    <w:p w14:paraId="33DE25B9" w14:textId="6750CEB0" w:rsidR="0020239F" w:rsidRDefault="0020239F" w:rsidP="00413E8B">
      <w:pPr>
        <w:pStyle w:val="Bullet"/>
        <w:spacing w:after="0"/>
        <w:ind w:left="426" w:hanging="426"/>
      </w:pPr>
      <w:r>
        <w:t xml:space="preserve">note when attendees join and leave the meeting if they are not there for the whole meeting </w:t>
      </w:r>
    </w:p>
    <w:p w14:paraId="6C5A0B3D" w14:textId="127D8A30" w:rsidR="0020239F" w:rsidRDefault="0020239F" w:rsidP="00413E8B">
      <w:pPr>
        <w:pStyle w:val="Bullet"/>
        <w:spacing w:after="0"/>
        <w:ind w:left="426" w:hanging="426"/>
      </w:pPr>
      <w:r>
        <w:t>record discussion and reference to items carried forward, matters arising and outstanding issues for future discussion</w:t>
      </w:r>
    </w:p>
    <w:p w14:paraId="556E059D" w14:textId="462CE45B" w:rsidR="0020239F" w:rsidRDefault="0020239F" w:rsidP="00413E8B">
      <w:pPr>
        <w:pStyle w:val="Bullet"/>
        <w:spacing w:after="0"/>
        <w:ind w:left="426" w:hanging="426"/>
      </w:pPr>
      <w:r>
        <w:t>have an accurate and clear register of decisions recording:</w:t>
      </w:r>
    </w:p>
    <w:p w14:paraId="78DA4BF2" w14:textId="0D4FC180" w:rsidR="0020239F" w:rsidRDefault="0020239F" w:rsidP="00413E8B">
      <w:pPr>
        <w:pStyle w:val="Bullet"/>
        <w:numPr>
          <w:ilvl w:val="1"/>
          <w:numId w:val="14"/>
        </w:numPr>
        <w:spacing w:after="0"/>
        <w:ind w:left="851" w:hanging="425"/>
      </w:pPr>
      <w:r>
        <w:t>any declared conflicts of interest for an agenda item, how they were handled and what was decided</w:t>
      </w:r>
    </w:p>
    <w:p w14:paraId="69A0830A" w14:textId="572C57A8" w:rsidR="0020239F" w:rsidRDefault="0020239F" w:rsidP="00413E8B">
      <w:pPr>
        <w:pStyle w:val="Bullet"/>
        <w:numPr>
          <w:ilvl w:val="1"/>
          <w:numId w:val="14"/>
        </w:numPr>
        <w:spacing w:after="0"/>
        <w:ind w:left="851" w:hanging="425"/>
      </w:pPr>
      <w:r>
        <w:t>any independent advice received or additional information tabled</w:t>
      </w:r>
    </w:p>
    <w:p w14:paraId="4DD007D9" w14:textId="5719D5F6" w:rsidR="0020239F" w:rsidRDefault="0020239F" w:rsidP="00413E8B">
      <w:pPr>
        <w:pStyle w:val="Bullet"/>
        <w:numPr>
          <w:ilvl w:val="1"/>
          <w:numId w:val="14"/>
        </w:numPr>
        <w:spacing w:after="0"/>
        <w:ind w:left="851" w:hanging="425"/>
      </w:pPr>
      <w:r>
        <w:t>significant points in how decisions were reached</w:t>
      </w:r>
    </w:p>
    <w:p w14:paraId="40C9FB48" w14:textId="6FA021C0" w:rsidR="0020239F" w:rsidRDefault="0020239F" w:rsidP="00413E8B">
      <w:pPr>
        <w:pStyle w:val="Bullet"/>
        <w:numPr>
          <w:ilvl w:val="1"/>
          <w:numId w:val="14"/>
        </w:numPr>
        <w:spacing w:after="120"/>
        <w:ind w:left="851" w:hanging="425"/>
      </w:pPr>
      <w:r>
        <w:t>who is responsible for actions arising and by when they are to be completed.</w:t>
      </w:r>
    </w:p>
    <w:p w14:paraId="1FB9BEC4" w14:textId="77777777" w:rsidR="0020239F" w:rsidRDefault="0020239F" w:rsidP="0020239F">
      <w:pPr>
        <w:spacing w:after="160"/>
      </w:pPr>
      <w:r>
        <w:t xml:space="preserve">Where decisions are not made by consensus, dissenting members may wish to have their objections noted. </w:t>
      </w:r>
    </w:p>
    <w:p w14:paraId="33D8353A" w14:textId="77777777" w:rsidR="0020239F" w:rsidRDefault="0020239F" w:rsidP="00413E8B">
      <w:pPr>
        <w:spacing w:after="0"/>
      </w:pPr>
      <w:r>
        <w:t>Minute taker:</w:t>
      </w:r>
    </w:p>
    <w:p w14:paraId="087ECB9D" w14:textId="082A14C2" w:rsidR="0020239F" w:rsidRDefault="0020239F" w:rsidP="00413E8B">
      <w:pPr>
        <w:pStyle w:val="Bullet"/>
        <w:spacing w:after="0"/>
        <w:ind w:left="426" w:hanging="426"/>
      </w:pPr>
      <w:r>
        <w:t>is usually the board’s executive officer</w:t>
      </w:r>
    </w:p>
    <w:p w14:paraId="0355FBD6" w14:textId="684538D2" w:rsidR="0020239F" w:rsidRDefault="0020239F" w:rsidP="00413E8B">
      <w:pPr>
        <w:pStyle w:val="Bullet"/>
        <w:spacing w:after="0"/>
        <w:ind w:left="426" w:hanging="426"/>
      </w:pPr>
      <w:r>
        <w:t>uses a template updated before each meeting with specific agenda items</w:t>
      </w:r>
    </w:p>
    <w:p w14:paraId="14AB0441" w14:textId="69A15C64" w:rsidR="0020239F" w:rsidRDefault="0020239F" w:rsidP="00413E8B">
      <w:pPr>
        <w:pStyle w:val="Bullet"/>
        <w:spacing w:after="0"/>
        <w:ind w:left="426" w:hanging="426"/>
      </w:pPr>
      <w:r>
        <w:t xml:space="preserve">records decisions and notes on actions straightaway to ensure they are recorded accurately </w:t>
      </w:r>
    </w:p>
    <w:p w14:paraId="7FCEFE56" w14:textId="2A98F9D3" w:rsidR="0020239F" w:rsidRDefault="0020239F" w:rsidP="00413E8B">
      <w:pPr>
        <w:pStyle w:val="Bullet"/>
        <w:spacing w:after="0"/>
        <w:ind w:left="426" w:hanging="426"/>
      </w:pPr>
      <w:r>
        <w:t>asks for clarification if necessary, for example if the meeting moves on without making a decision or reaching an obvious conclusion</w:t>
      </w:r>
    </w:p>
    <w:p w14:paraId="43002972" w14:textId="7C8DB333" w:rsidR="0020239F" w:rsidRDefault="0020239F" w:rsidP="00413E8B">
      <w:pPr>
        <w:pStyle w:val="Bullet"/>
        <w:spacing w:after="120"/>
        <w:ind w:left="426" w:hanging="426"/>
      </w:pPr>
      <w:r>
        <w:t xml:space="preserve">can electronically record the meeting as long as members around the table know it is being recorded. </w:t>
      </w:r>
    </w:p>
    <w:p w14:paraId="7842CC28" w14:textId="77777777" w:rsidR="0020239F" w:rsidRDefault="0020239F" w:rsidP="00413E8B">
      <w:pPr>
        <w:spacing w:after="0"/>
      </w:pPr>
      <w:r>
        <w:t>Action list:</w:t>
      </w:r>
    </w:p>
    <w:p w14:paraId="359F2141" w14:textId="6E0E385E" w:rsidR="0020239F" w:rsidRDefault="0020239F" w:rsidP="00413E8B">
      <w:pPr>
        <w:pStyle w:val="Bullet"/>
        <w:spacing w:after="0"/>
        <w:ind w:left="426" w:hanging="426"/>
      </w:pPr>
      <w:r>
        <w:t>is an important part of the meeting records</w:t>
      </w:r>
    </w:p>
    <w:p w14:paraId="34CB84DE" w14:textId="528936DF" w:rsidR="0020239F" w:rsidRDefault="0020239F" w:rsidP="00413E8B">
      <w:pPr>
        <w:pStyle w:val="Bullet"/>
        <w:spacing w:after="0"/>
        <w:ind w:left="426" w:hanging="426"/>
      </w:pPr>
      <w:r>
        <w:t>is attached to the minutes</w:t>
      </w:r>
    </w:p>
    <w:p w14:paraId="7EB512B5" w14:textId="6A6DB2BE" w:rsidR="0020239F" w:rsidRDefault="0020239F" w:rsidP="00413E8B">
      <w:pPr>
        <w:pStyle w:val="Bullet"/>
        <w:spacing w:after="0"/>
        <w:ind w:left="426" w:hanging="426"/>
      </w:pPr>
      <w:r>
        <w:t>allows members to review progress quickly on actions from previous meetings</w:t>
      </w:r>
    </w:p>
    <w:p w14:paraId="039BB6B3" w14:textId="5EF2CBC8" w:rsidR="0020239F" w:rsidRDefault="0020239F" w:rsidP="00413E8B">
      <w:pPr>
        <w:pStyle w:val="Bullet"/>
        <w:spacing w:after="0"/>
        <w:ind w:left="426" w:hanging="426"/>
      </w:pPr>
      <w:r>
        <w:t>provides a concise summary of tasks including recording:</w:t>
      </w:r>
    </w:p>
    <w:p w14:paraId="07BC97C5" w14:textId="48C6A5E3" w:rsidR="0020239F" w:rsidRDefault="0020239F" w:rsidP="00413E8B">
      <w:pPr>
        <w:pStyle w:val="Bullet"/>
        <w:spacing w:after="0"/>
        <w:ind w:left="426" w:hanging="426"/>
      </w:pPr>
      <w:r>
        <w:t xml:space="preserve">actions arising from the previous meeting and outstanding items not yet been completed from prior meetings </w:t>
      </w:r>
    </w:p>
    <w:p w14:paraId="69171085" w14:textId="5364E873" w:rsidR="0020239F" w:rsidRDefault="0020239F" w:rsidP="00413E8B">
      <w:pPr>
        <w:pStyle w:val="Bullet"/>
        <w:spacing w:after="0"/>
        <w:ind w:left="426" w:hanging="426"/>
      </w:pPr>
      <w:r>
        <w:t>the person responsible for actioning each item</w:t>
      </w:r>
    </w:p>
    <w:p w14:paraId="1B85651E" w14:textId="664BE2C4" w:rsidR="00413E8B" w:rsidRPr="005D76B9" w:rsidRDefault="0020239F" w:rsidP="005D76B9">
      <w:pPr>
        <w:pStyle w:val="Bullet"/>
        <w:ind w:left="426" w:hanging="426"/>
      </w:pPr>
      <w:r>
        <w:t>the timeframe for completing each action or reporting progress to the board.</w:t>
      </w:r>
      <w:bookmarkStart w:id="2" w:name="_Toc80009885"/>
      <w:bookmarkEnd w:id="2"/>
    </w:p>
    <w:sectPr w:rsidR="00413E8B" w:rsidRPr="005D76B9" w:rsidSect="005D76B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1440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A46D5" w14:textId="77777777" w:rsidR="0017446E" w:rsidRDefault="0017446E" w:rsidP="005B19D2">
      <w:pPr>
        <w:spacing w:after="0" w:line="240" w:lineRule="auto"/>
      </w:pPr>
      <w:r>
        <w:separator/>
      </w:r>
    </w:p>
  </w:endnote>
  <w:endnote w:type="continuationSeparator" w:id="0">
    <w:p w14:paraId="562531FB" w14:textId="77777777" w:rsidR="0017446E" w:rsidRDefault="0017446E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llix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44DD67F6" w:rsidR="00C96684" w:rsidRPr="00CC67DD" w:rsidRDefault="005D76B9" w:rsidP="00CC67DD">
    <w:pPr>
      <w:pStyle w:val="Footer"/>
      <w:jc w:val="right"/>
      <w:rPr>
        <w:rFonts w:asciiTheme="minorHAnsi" w:hAnsiTheme="minorHAnsi"/>
        <w:sz w:val="22"/>
      </w:rPr>
    </w:pPr>
    <w:r w:rsidRPr="005D76B9">
      <w:rPr>
        <w:rFonts w:ascii="Gellix" w:hAnsi="Gellix"/>
        <w:color w:val="3D475A"/>
        <w:sz w:val="18"/>
        <w:szCs w:val="18"/>
      </w:rPr>
      <w:t>Information about board minutes</w:t>
    </w:r>
    <w:r w:rsidR="00C96684">
      <w:rPr>
        <w:noProof/>
      </w:rPr>
      <w:tab/>
    </w:r>
    <w:r w:rsidR="00C96684">
      <w:rPr>
        <w:noProof/>
      </w:rPr>
      <w:tab/>
    </w:r>
    <w:sdt>
      <w:sdtPr>
        <w:id w:val="578402400"/>
        <w:docPartObj>
          <w:docPartGallery w:val="Page Numbers (Bottom of Page)"/>
          <w:docPartUnique/>
        </w:docPartObj>
      </w:sdtPr>
      <w:sdtEndPr/>
      <w:sdtContent>
        <w:r w:rsidR="00C96684">
          <w:rPr>
            <w:rFonts w:ascii="Gellix" w:hAnsi="Gellix"/>
            <w:color w:val="3D475A"/>
            <w:sz w:val="18"/>
            <w:szCs w:val="18"/>
          </w:rPr>
          <w:t xml:space="preserve">Page </w:t>
        </w:r>
        <w:r w:rsidR="00C96684">
          <w:rPr>
            <w:rFonts w:ascii="Gellix" w:hAnsi="Gellix"/>
            <w:color w:val="3D475A"/>
            <w:sz w:val="18"/>
            <w:szCs w:val="18"/>
          </w:rPr>
          <w:fldChar w:fldCharType="begin"/>
        </w:r>
        <w:r w:rsidR="00C96684">
          <w:rPr>
            <w:rFonts w:ascii="Gellix" w:hAnsi="Gellix"/>
            <w:color w:val="3D475A"/>
            <w:sz w:val="18"/>
            <w:szCs w:val="18"/>
          </w:rPr>
          <w:instrText xml:space="preserve"> PAGE   \* MERGEFORMAT </w:instrText>
        </w:r>
        <w:r w:rsidR="00C96684">
          <w:rPr>
            <w:rFonts w:ascii="Gellix" w:hAnsi="Gellix"/>
            <w:color w:val="3D475A"/>
            <w:sz w:val="18"/>
            <w:szCs w:val="18"/>
          </w:rPr>
          <w:fldChar w:fldCharType="separate"/>
        </w:r>
        <w:r w:rsidR="003A10FC">
          <w:rPr>
            <w:rFonts w:ascii="Gellix" w:hAnsi="Gellix"/>
            <w:noProof/>
            <w:color w:val="3D475A"/>
            <w:sz w:val="18"/>
            <w:szCs w:val="18"/>
          </w:rPr>
          <w:t>1</w:t>
        </w:r>
        <w:r w:rsidR="00C96684">
          <w:rPr>
            <w:rFonts w:ascii="Gellix" w:hAnsi="Gellix"/>
            <w:noProof/>
            <w:color w:val="3D475A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420004E4" w:rsidR="00C96684" w:rsidRPr="00BB4759" w:rsidRDefault="00C96684" w:rsidP="007853E9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1EFE5" w14:textId="77777777" w:rsidR="0017446E" w:rsidRDefault="0017446E" w:rsidP="005B19D2">
      <w:pPr>
        <w:spacing w:after="0" w:line="240" w:lineRule="auto"/>
      </w:pPr>
      <w:r>
        <w:separator/>
      </w:r>
    </w:p>
  </w:footnote>
  <w:footnote w:type="continuationSeparator" w:id="0">
    <w:p w14:paraId="76597913" w14:textId="77777777" w:rsidR="0017446E" w:rsidRDefault="0017446E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9C4C9" w14:textId="40A25D6E" w:rsidR="003A10FC" w:rsidRDefault="003A10F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FE70F84" wp14:editId="725BBD2A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78420" cy="938530"/>
          <wp:effectExtent l="0" t="0" r="0" b="0"/>
          <wp:wrapNone/>
          <wp:docPr id="1" name="Pictur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quot;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89"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806D" w14:textId="5CF77E40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F881D56" w14:textId="6977DB33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3B48D3F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34B226B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358D7FF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DAE85E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32C70EB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303860D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892507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91CF24E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1692CC76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E6D3465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5A518829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67DC8CB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57A19123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96842C3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3BAA66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841ABC1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51AC335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2CD4944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BA5502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0776707E"/>
    <w:multiLevelType w:val="multilevel"/>
    <w:tmpl w:val="5CAE1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D4ED2"/>
    <w:multiLevelType w:val="hybridMultilevel"/>
    <w:tmpl w:val="64F2ED0A"/>
    <w:lvl w:ilvl="0" w:tplc="50309FAE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7338A"/>
    <w:multiLevelType w:val="multilevel"/>
    <w:tmpl w:val="C94CE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B20DC"/>
    <w:multiLevelType w:val="multilevel"/>
    <w:tmpl w:val="AB16E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B2400"/>
    <w:multiLevelType w:val="multilevel"/>
    <w:tmpl w:val="BADAE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22F27"/>
    <w:multiLevelType w:val="hybridMultilevel"/>
    <w:tmpl w:val="5DC84A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B91C34"/>
    <w:multiLevelType w:val="multilevel"/>
    <w:tmpl w:val="6E2AD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35478A"/>
    <w:multiLevelType w:val="hybridMultilevel"/>
    <w:tmpl w:val="6A4E9A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9476BB"/>
    <w:multiLevelType w:val="hybridMultilevel"/>
    <w:tmpl w:val="7DACAC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E80959"/>
    <w:multiLevelType w:val="multilevel"/>
    <w:tmpl w:val="311C7B5A"/>
    <w:numStyleLink w:val="Bullets"/>
  </w:abstractNum>
  <w:abstractNum w:abstractNumId="16" w15:restartNumberingAfterBreak="0">
    <w:nsid w:val="5C3364C3"/>
    <w:multiLevelType w:val="multilevel"/>
    <w:tmpl w:val="D8DAC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11574"/>
    <w:multiLevelType w:val="hybridMultilevel"/>
    <w:tmpl w:val="A412D426"/>
    <w:lvl w:ilvl="0" w:tplc="463A8B72">
      <w:start w:val="1"/>
      <w:numFmt w:val="bullet"/>
      <w:pStyle w:val="BulletLis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0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2E198C"/>
    <w:multiLevelType w:val="hybridMultilevel"/>
    <w:tmpl w:val="0D0032CC"/>
    <w:lvl w:ilvl="0" w:tplc="19FE88E8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15"/>
  </w:num>
  <w:num w:numId="5">
    <w:abstractNumId w:val="1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13"/>
  </w:num>
  <w:num w:numId="12">
    <w:abstractNumId w:val="9"/>
  </w:num>
  <w:num w:numId="13">
    <w:abstractNumId w:val="14"/>
  </w:num>
  <w:num w:numId="14">
    <w:abstractNumId w:val="5"/>
  </w:num>
  <w:num w:numId="15">
    <w:abstractNumId w:val="4"/>
  </w:num>
  <w:num w:numId="16">
    <w:abstractNumId w:val="19"/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8"/>
  </w:num>
  <w:num w:numId="20">
    <w:abstractNumId w:val="16"/>
  </w:num>
  <w:num w:numId="21">
    <w:abstractNumId w:val="7"/>
  </w:num>
  <w:num w:numId="22">
    <w:abstractNumId w:val="12"/>
  </w:num>
  <w:num w:numId="23">
    <w:abstractNumId w:val="6"/>
  </w:num>
  <w:num w:numId="24">
    <w:abstractNumId w:val="19"/>
    <w:lvlOverride w:ilvl="0">
      <w:startOverride w:val="1"/>
    </w:lvlOverride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0101E"/>
    <w:rsid w:val="00005575"/>
    <w:rsid w:val="00012AE6"/>
    <w:rsid w:val="000465E7"/>
    <w:rsid w:val="000504AE"/>
    <w:rsid w:val="00077677"/>
    <w:rsid w:val="000927C1"/>
    <w:rsid w:val="000B02E8"/>
    <w:rsid w:val="000D1875"/>
    <w:rsid w:val="00132C08"/>
    <w:rsid w:val="00136655"/>
    <w:rsid w:val="0014314F"/>
    <w:rsid w:val="001479EC"/>
    <w:rsid w:val="0017446E"/>
    <w:rsid w:val="00175BB3"/>
    <w:rsid w:val="00175D30"/>
    <w:rsid w:val="001854A1"/>
    <w:rsid w:val="001A2B1C"/>
    <w:rsid w:val="001A380B"/>
    <w:rsid w:val="001A4DCB"/>
    <w:rsid w:val="001B6EB0"/>
    <w:rsid w:val="001E02A3"/>
    <w:rsid w:val="001F1159"/>
    <w:rsid w:val="0020239F"/>
    <w:rsid w:val="0023452D"/>
    <w:rsid w:val="002C20F8"/>
    <w:rsid w:val="002C6F11"/>
    <w:rsid w:val="002D292E"/>
    <w:rsid w:val="002E0301"/>
    <w:rsid w:val="002E422E"/>
    <w:rsid w:val="002F3221"/>
    <w:rsid w:val="0030108C"/>
    <w:rsid w:val="00367DE0"/>
    <w:rsid w:val="00392FC7"/>
    <w:rsid w:val="003A10FC"/>
    <w:rsid w:val="003B30A6"/>
    <w:rsid w:val="003C1F45"/>
    <w:rsid w:val="003C30AD"/>
    <w:rsid w:val="003D738F"/>
    <w:rsid w:val="00413E8B"/>
    <w:rsid w:val="00420A88"/>
    <w:rsid w:val="004727ED"/>
    <w:rsid w:val="00484FAE"/>
    <w:rsid w:val="00493807"/>
    <w:rsid w:val="004C6AA4"/>
    <w:rsid w:val="004D277E"/>
    <w:rsid w:val="004E5AE9"/>
    <w:rsid w:val="0051227E"/>
    <w:rsid w:val="00546FEF"/>
    <w:rsid w:val="00553BFB"/>
    <w:rsid w:val="00556557"/>
    <w:rsid w:val="00567B1C"/>
    <w:rsid w:val="00580784"/>
    <w:rsid w:val="005967D6"/>
    <w:rsid w:val="005B19D2"/>
    <w:rsid w:val="005C4E6D"/>
    <w:rsid w:val="005C5E0C"/>
    <w:rsid w:val="005D76B9"/>
    <w:rsid w:val="005E1068"/>
    <w:rsid w:val="005F3775"/>
    <w:rsid w:val="00617EBD"/>
    <w:rsid w:val="006A32D1"/>
    <w:rsid w:val="006B1A6E"/>
    <w:rsid w:val="006C7EFF"/>
    <w:rsid w:val="006D777A"/>
    <w:rsid w:val="00710ACA"/>
    <w:rsid w:val="007124C2"/>
    <w:rsid w:val="00720143"/>
    <w:rsid w:val="007425EF"/>
    <w:rsid w:val="00762442"/>
    <w:rsid w:val="00766275"/>
    <w:rsid w:val="00782E9A"/>
    <w:rsid w:val="0078423A"/>
    <w:rsid w:val="007853E9"/>
    <w:rsid w:val="007D3523"/>
    <w:rsid w:val="007F61DE"/>
    <w:rsid w:val="00810A4C"/>
    <w:rsid w:val="00832FB5"/>
    <w:rsid w:val="008419DE"/>
    <w:rsid w:val="00875132"/>
    <w:rsid w:val="00883E9C"/>
    <w:rsid w:val="00895911"/>
    <w:rsid w:val="008D2559"/>
    <w:rsid w:val="008D7234"/>
    <w:rsid w:val="008F42C5"/>
    <w:rsid w:val="00927C99"/>
    <w:rsid w:val="00962242"/>
    <w:rsid w:val="00972033"/>
    <w:rsid w:val="00984BA1"/>
    <w:rsid w:val="009B04D5"/>
    <w:rsid w:val="009B5A7C"/>
    <w:rsid w:val="009C53D3"/>
    <w:rsid w:val="009E6738"/>
    <w:rsid w:val="009F4486"/>
    <w:rsid w:val="00A0107A"/>
    <w:rsid w:val="00A42DB7"/>
    <w:rsid w:val="00A44ED9"/>
    <w:rsid w:val="00A56370"/>
    <w:rsid w:val="00A7645B"/>
    <w:rsid w:val="00A90416"/>
    <w:rsid w:val="00A97BAD"/>
    <w:rsid w:val="00AF0513"/>
    <w:rsid w:val="00B10E63"/>
    <w:rsid w:val="00B201D5"/>
    <w:rsid w:val="00B35A0D"/>
    <w:rsid w:val="00B65CB4"/>
    <w:rsid w:val="00B85A4C"/>
    <w:rsid w:val="00BB4759"/>
    <w:rsid w:val="00BE0BC5"/>
    <w:rsid w:val="00C00771"/>
    <w:rsid w:val="00C02E8B"/>
    <w:rsid w:val="00C079A3"/>
    <w:rsid w:val="00C079B5"/>
    <w:rsid w:val="00C11758"/>
    <w:rsid w:val="00C37FAD"/>
    <w:rsid w:val="00C40395"/>
    <w:rsid w:val="00C46A93"/>
    <w:rsid w:val="00C4779E"/>
    <w:rsid w:val="00C509E7"/>
    <w:rsid w:val="00C53B8B"/>
    <w:rsid w:val="00C74DD6"/>
    <w:rsid w:val="00C94C44"/>
    <w:rsid w:val="00C96684"/>
    <w:rsid w:val="00CC67DD"/>
    <w:rsid w:val="00CD1806"/>
    <w:rsid w:val="00CE572C"/>
    <w:rsid w:val="00CF4B6C"/>
    <w:rsid w:val="00D115E6"/>
    <w:rsid w:val="00D14582"/>
    <w:rsid w:val="00D4782F"/>
    <w:rsid w:val="00D6500C"/>
    <w:rsid w:val="00D92F80"/>
    <w:rsid w:val="00DA272A"/>
    <w:rsid w:val="00DC65CA"/>
    <w:rsid w:val="00DE72AC"/>
    <w:rsid w:val="00E01592"/>
    <w:rsid w:val="00E0651F"/>
    <w:rsid w:val="00E101AE"/>
    <w:rsid w:val="00E1658D"/>
    <w:rsid w:val="00E2130C"/>
    <w:rsid w:val="00E27144"/>
    <w:rsid w:val="00E351F6"/>
    <w:rsid w:val="00E41043"/>
    <w:rsid w:val="00E44516"/>
    <w:rsid w:val="00E648F7"/>
    <w:rsid w:val="00E96FF4"/>
    <w:rsid w:val="00E97F57"/>
    <w:rsid w:val="00EE2365"/>
    <w:rsid w:val="00EF53AD"/>
    <w:rsid w:val="00F135F6"/>
    <w:rsid w:val="00F300B0"/>
    <w:rsid w:val="00F357B9"/>
    <w:rsid w:val="00F85F24"/>
    <w:rsid w:val="00F93E7D"/>
    <w:rsid w:val="00FC4796"/>
    <w:rsid w:val="00FD521D"/>
    <w:rsid w:val="00FE4922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38"/>
    <w:pPr>
      <w:spacing w:after="120"/>
    </w:pPr>
    <w:rPr>
      <w:rFonts w:ascii="Arial" w:hAnsi="Arial"/>
      <w:sz w:val="23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35F6"/>
    <w:pPr>
      <w:keepNext/>
      <w:keepLines/>
      <w:spacing w:line="240" w:lineRule="auto"/>
      <w:contextualSpacing/>
      <w:outlineLvl w:val="0"/>
    </w:pPr>
    <w:rPr>
      <w:rFonts w:eastAsiaTheme="majorEastAsia" w:cstheme="majorBidi"/>
      <w:b/>
      <w:color w:val="92B9C9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10A4C"/>
    <w:pPr>
      <w:keepNext/>
      <w:keepLines/>
      <w:spacing w:line="240" w:lineRule="auto"/>
      <w:contextualSpacing/>
      <w:outlineLvl w:val="1"/>
    </w:pPr>
    <w:rPr>
      <w:rFonts w:ascii="Century Gothic" w:eastAsiaTheme="majorEastAsia" w:hAnsi="Century Gothic" w:cstheme="majorBidi"/>
      <w:b/>
      <w:color w:val="92B9C9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F135F6"/>
    <w:rPr>
      <w:rFonts w:ascii="Arial" w:eastAsiaTheme="majorEastAsia" w:hAnsi="Arial" w:cstheme="majorBidi"/>
      <w:b/>
      <w:color w:val="92B9C9"/>
      <w:sz w:val="36"/>
      <w:szCs w:val="32"/>
    </w:rPr>
  </w:style>
  <w:style w:type="paragraph" w:styleId="ListParagraph">
    <w:name w:val="List Paragraph"/>
    <w:basedOn w:val="Normal"/>
    <w:next w:val="ListBullet3"/>
    <w:link w:val="ListParagraphChar"/>
    <w:uiPriority w:val="34"/>
    <w:qFormat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5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10A4C"/>
    <w:rPr>
      <w:rFonts w:ascii="Century Gothic" w:eastAsiaTheme="majorEastAsia" w:hAnsi="Century Gothic" w:cstheme="majorBidi"/>
      <w:b/>
      <w:color w:val="92B9C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0"/>
    <w:locked/>
    <w:rsid w:val="00556557"/>
    <w:rPr>
      <w:rFonts w:ascii="Arial" w:hAnsi="Arial" w:cs="Arial"/>
      <w:sz w:val="24"/>
    </w:rPr>
  </w:style>
  <w:style w:type="paragraph" w:customStyle="1" w:styleId="Bullet0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E6738"/>
    <w:rPr>
      <w:color w:val="0563C1" w:themeColor="hyperlink"/>
      <w:u w:val="single"/>
    </w:rPr>
  </w:style>
  <w:style w:type="paragraph" w:customStyle="1" w:styleId="Bullet">
    <w:name w:val="Bullet."/>
    <w:basedOn w:val="ListParagraph"/>
    <w:link w:val="BulletChar0"/>
    <w:qFormat/>
    <w:rsid w:val="0051227E"/>
    <w:pPr>
      <w:numPr>
        <w:numId w:val="14"/>
      </w:numPr>
      <w:spacing w:after="60"/>
      <w:ind w:left="357" w:hanging="357"/>
      <w:contextualSpacing w:val="0"/>
    </w:pPr>
    <w:rPr>
      <w:noProof/>
      <w:lang w:eastAsia="en-AU"/>
    </w:rPr>
  </w:style>
  <w:style w:type="paragraph" w:customStyle="1" w:styleId="Numbers">
    <w:name w:val="Numbers"/>
    <w:basedOn w:val="Bullet"/>
    <w:link w:val="NumbersChar"/>
    <w:qFormat/>
    <w:rsid w:val="002E0301"/>
    <w:pPr>
      <w:numPr>
        <w:numId w:val="1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E6738"/>
    <w:rPr>
      <w:rFonts w:ascii="Arial" w:hAnsi="Arial"/>
      <w:sz w:val="23"/>
    </w:rPr>
  </w:style>
  <w:style w:type="character" w:customStyle="1" w:styleId="BulletChar0">
    <w:name w:val="Bullet. Char"/>
    <w:basedOn w:val="ListParagraphChar"/>
    <w:link w:val="Bullet"/>
    <w:rsid w:val="0051227E"/>
    <w:rPr>
      <w:rFonts w:ascii="Arial" w:hAnsi="Arial"/>
      <w:noProof/>
      <w:sz w:val="23"/>
      <w:lang w:eastAsia="en-AU"/>
    </w:rPr>
  </w:style>
  <w:style w:type="paragraph" w:customStyle="1" w:styleId="Heading30">
    <w:name w:val="Heading 3."/>
    <w:basedOn w:val="Normal"/>
    <w:link w:val="Heading3Char0"/>
    <w:qFormat/>
    <w:rsid w:val="002E0301"/>
    <w:rPr>
      <w:b/>
      <w:sz w:val="24"/>
      <w:szCs w:val="24"/>
    </w:rPr>
  </w:style>
  <w:style w:type="character" w:customStyle="1" w:styleId="NumbersChar">
    <w:name w:val="Numbers Char"/>
    <w:basedOn w:val="BulletChar0"/>
    <w:link w:val="Numbers"/>
    <w:rsid w:val="002E0301"/>
    <w:rPr>
      <w:rFonts w:ascii="Arial" w:hAnsi="Arial"/>
      <w:noProof/>
      <w:sz w:val="23"/>
      <w:lang w:eastAsia="en-AU"/>
    </w:rPr>
  </w:style>
  <w:style w:type="paragraph" w:customStyle="1" w:styleId="Heading4">
    <w:name w:val="Heading 4."/>
    <w:basedOn w:val="Normal"/>
    <w:link w:val="Heading4Char"/>
    <w:qFormat/>
    <w:rsid w:val="002E0301"/>
    <w:rPr>
      <w:b/>
      <w:i/>
    </w:rPr>
  </w:style>
  <w:style w:type="character" w:customStyle="1" w:styleId="Heading3Char0">
    <w:name w:val="Heading 3. Char"/>
    <w:basedOn w:val="DefaultParagraphFont"/>
    <w:link w:val="Heading30"/>
    <w:rsid w:val="002E0301"/>
    <w:rPr>
      <w:rFonts w:ascii="Arial" w:hAnsi="Arial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5A4C"/>
    <w:rPr>
      <w:sz w:val="16"/>
      <w:szCs w:val="16"/>
    </w:rPr>
  </w:style>
  <w:style w:type="character" w:customStyle="1" w:styleId="Heading4Char">
    <w:name w:val="Heading 4. Char"/>
    <w:basedOn w:val="DefaultParagraphFont"/>
    <w:link w:val="Heading4"/>
    <w:rsid w:val="002E0301"/>
    <w:rPr>
      <w:rFonts w:ascii="Arial" w:hAnsi="Arial"/>
      <w:b/>
      <w:i/>
      <w:sz w:val="23"/>
    </w:rPr>
  </w:style>
  <w:style w:type="paragraph" w:styleId="CommentText">
    <w:name w:val="annotation text"/>
    <w:basedOn w:val="Normal"/>
    <w:link w:val="CommentTextChar"/>
    <w:uiPriority w:val="99"/>
    <w:unhideWhenUsed/>
    <w:rsid w:val="00B85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A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4C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nhideWhenUsed/>
    <w:rsid w:val="0020239F"/>
    <w:pPr>
      <w:spacing w:before="60" w:after="60" w:line="276" w:lineRule="auto"/>
    </w:pPr>
    <w:rPr>
      <w:rFonts w:ascii="Arial" w:eastAsia="Arial Unicode MS" w:hAnsi="Arial" w:cs="Times New Roman"/>
      <w:bCs/>
      <w:sz w:val="23"/>
      <w:szCs w:val="20"/>
    </w:rPr>
    <w:tblPr>
      <w:tblStyleRowBandSize w:val="1"/>
      <w:tblStyleColBandSize w:val="1"/>
      <w:tblInd w:w="0" w:type="nil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pPr>
        <w:wordWrap/>
        <w:spacing w:beforeLines="0" w:before="100" w:beforeAutospacing="1" w:afterLines="0" w:after="100" w:afterAutospacing="1" w:line="276" w:lineRule="auto"/>
      </w:pPr>
      <w:rPr>
        <w:rFonts w:ascii="Arial" w:hAnsi="Arial" w:cs="Arial" w:hint="default"/>
        <w:b/>
        <w:color w:val="FFFFFF"/>
        <w:sz w:val="23"/>
        <w:szCs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rsid w:val="00A44ED9"/>
    <w:rPr>
      <w:vertAlign w:val="superscript"/>
    </w:rPr>
  </w:style>
  <w:style w:type="paragraph" w:customStyle="1" w:styleId="BulletList">
    <w:name w:val="Bullet List"/>
    <w:basedOn w:val="Normal"/>
    <w:link w:val="BulletListChar"/>
    <w:autoRedefine/>
    <w:qFormat/>
    <w:rsid w:val="00A44ED9"/>
    <w:pPr>
      <w:numPr>
        <w:numId w:val="25"/>
      </w:numPr>
      <w:spacing w:after="0" w:line="276" w:lineRule="auto"/>
    </w:pPr>
    <w:rPr>
      <w:rFonts w:eastAsia="Times New Roman" w:cs="Arial"/>
      <w:szCs w:val="23"/>
      <w:lang w:eastAsia="en-AU"/>
    </w:rPr>
  </w:style>
  <w:style w:type="character" w:customStyle="1" w:styleId="BulletListChar">
    <w:name w:val="Bullet List Char"/>
    <w:link w:val="BulletList"/>
    <w:rsid w:val="00A44ED9"/>
    <w:rPr>
      <w:rFonts w:ascii="Arial" w:eastAsia="Times New Roman" w:hAnsi="Arial" w:cs="Arial"/>
      <w:sz w:val="23"/>
      <w:szCs w:val="23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A380B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927C1"/>
    <w:pPr>
      <w:spacing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927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927C1"/>
    <w:pPr>
      <w:spacing w:after="100"/>
      <w:ind w:left="2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4.xml><?xml version="1.0" encoding="utf-8"?>
<ds:datastoreItem xmlns:ds="http://schemas.openxmlformats.org/officeDocument/2006/customXml" ds:itemID="{A0F9A9A6-4287-43BB-B76A-FF8372DB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7</cp:revision>
  <cp:lastPrinted>2021-08-16T03:13:00Z</cp:lastPrinted>
  <dcterms:created xsi:type="dcterms:W3CDTF">2021-10-29T03:48:00Z</dcterms:created>
  <dcterms:modified xsi:type="dcterms:W3CDTF">2021-11-01T02:18:00Z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