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28D62" w14:textId="3BDF1C39" w:rsidR="008327C4" w:rsidRPr="00647716" w:rsidRDefault="00765646" w:rsidP="00E62997">
      <w:pPr>
        <w:pStyle w:val="Title"/>
        <w:rPr>
          <w:color w:val="92B9C9"/>
        </w:rPr>
      </w:pPr>
      <w:r>
        <w:rPr>
          <w:noProof/>
        </w:rPr>
        <w:drawing>
          <wp:anchor distT="0" distB="0" distL="114300" distR="114300" simplePos="0" relativeHeight="251659264" behindDoc="1" locked="0" layoutInCell="1" allowOverlap="1" wp14:anchorId="794A9C28" wp14:editId="4F0E97EE">
            <wp:simplePos x="0" y="0"/>
            <wp:positionH relativeFrom="page">
              <wp:align>left</wp:align>
            </wp:positionH>
            <wp:positionV relativeFrom="paragraph">
              <wp:posOffset>-914400</wp:posOffset>
            </wp:positionV>
            <wp:extent cx="2870791" cy="1579880"/>
            <wp:effectExtent l="0" t="0" r="6350"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04_PSC_Letterhead_Header_30.08.2021.jpg"/>
                    <pic:cNvPicPr/>
                  </pic:nvPicPr>
                  <pic:blipFill rotWithShape="1">
                    <a:blip r:embed="rId11">
                      <a:extLst>
                        <a:ext uri="{28A0092B-C50C-407E-A947-70E740481C1C}">
                          <a14:useLocalDpi xmlns:a14="http://schemas.microsoft.com/office/drawing/2010/main" val="0"/>
                        </a:ext>
                      </a:extLst>
                    </a:blip>
                    <a:srcRect r="61878"/>
                    <a:stretch/>
                  </pic:blipFill>
                  <pic:spPr bwMode="auto">
                    <a:xfrm>
                      <a:off x="0" y="0"/>
                      <a:ext cx="2870791" cy="1579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3CF73F" w14:textId="03C7985C" w:rsidR="008327C4" w:rsidRPr="00647716" w:rsidRDefault="008327C4" w:rsidP="00E62997">
      <w:pPr>
        <w:pStyle w:val="Title"/>
        <w:rPr>
          <w:color w:val="92B9C9"/>
        </w:rPr>
      </w:pPr>
    </w:p>
    <w:p w14:paraId="1B2CB640" w14:textId="6831F99E" w:rsidR="000142E4" w:rsidRPr="00647716" w:rsidRDefault="000142E4" w:rsidP="000142E4">
      <w:pPr>
        <w:pStyle w:val="Title"/>
        <w:rPr>
          <w:color w:val="92B9C9"/>
        </w:rPr>
      </w:pPr>
    </w:p>
    <w:p w14:paraId="00BA64DB" w14:textId="77777777" w:rsidR="004B394B" w:rsidRPr="00647716" w:rsidRDefault="004B394B" w:rsidP="00E62997">
      <w:pPr>
        <w:pStyle w:val="Title"/>
        <w:rPr>
          <w:color w:val="92B9C9"/>
        </w:rPr>
      </w:pPr>
    </w:p>
    <w:p w14:paraId="55F7B0E9" w14:textId="53E0D62F" w:rsidR="002F4B4F" w:rsidRPr="00647716" w:rsidRDefault="00647716" w:rsidP="00E62997">
      <w:pPr>
        <w:pStyle w:val="Title"/>
        <w:rPr>
          <w:b/>
          <w:color w:val="92B9C9"/>
        </w:rPr>
      </w:pPr>
      <w:r w:rsidRPr="00647716">
        <w:rPr>
          <w:b/>
          <w:color w:val="92B9C9"/>
        </w:rPr>
        <w:t xml:space="preserve">Integrity </w:t>
      </w:r>
      <w:r w:rsidR="00D32B84" w:rsidRPr="00647716">
        <w:rPr>
          <w:b/>
          <w:color w:val="92B9C9"/>
        </w:rPr>
        <w:t>Framework</w:t>
      </w:r>
      <w:r w:rsidR="008B104C" w:rsidRPr="00647716">
        <w:rPr>
          <w:b/>
          <w:color w:val="92B9C9"/>
        </w:rPr>
        <w:t xml:space="preserve"> Template</w:t>
      </w:r>
    </w:p>
    <w:p w14:paraId="1A4ACB44" w14:textId="38025F06" w:rsidR="002F4B4F" w:rsidRDefault="008B104C" w:rsidP="00647716">
      <w:pPr>
        <w:pStyle w:val="Subtitle"/>
      </w:pPr>
      <w:r w:rsidRPr="00647716">
        <w:t>Helping</w:t>
      </w:r>
      <w:r w:rsidR="00D32B84" w:rsidRPr="00647716">
        <w:t xml:space="preserve"> </w:t>
      </w:r>
      <w:r w:rsidR="009D3722" w:rsidRPr="00647716">
        <w:t xml:space="preserve">WA </w:t>
      </w:r>
      <w:r w:rsidR="00D32B84" w:rsidRPr="00647716">
        <w:t>public authorities</w:t>
      </w:r>
      <w:r w:rsidRPr="00647716">
        <w:t xml:space="preserve"> develop their integrity framework</w:t>
      </w:r>
    </w:p>
    <w:p w14:paraId="4E0446FD" w14:textId="77777777" w:rsidR="00765646" w:rsidRPr="00765646" w:rsidRDefault="00765646" w:rsidP="00765646">
      <w:pPr>
        <w:rPr>
          <w:lang w:eastAsia="en-AU"/>
        </w:rPr>
      </w:pPr>
    </w:p>
    <w:p w14:paraId="3CD00554" w14:textId="77777777" w:rsidR="00765646" w:rsidRDefault="00765646" w:rsidP="00765646">
      <w:pPr>
        <w:pBdr>
          <w:top w:val="single" w:sz="4" w:space="1" w:color="auto"/>
          <w:left w:val="single" w:sz="4" w:space="4" w:color="auto"/>
          <w:bottom w:val="single" w:sz="4" w:space="1" w:color="auto"/>
          <w:right w:val="single" w:sz="4" w:space="4" w:color="auto"/>
        </w:pBdr>
      </w:pPr>
      <w:r>
        <w:t xml:space="preserve">This template and the </w:t>
      </w:r>
      <w:hyperlink r:id="rId12" w:history="1">
        <w:r w:rsidRPr="00765646">
          <w:rPr>
            <w:rStyle w:val="Hyperlink"/>
          </w:rPr>
          <w:t>Integrity Framework Guide</w:t>
        </w:r>
      </w:hyperlink>
      <w:r>
        <w:t xml:space="preserve"> help an authority develop or strengthen its integrity framework. The template and guide should be read together; neither is exhaustive.</w:t>
      </w:r>
    </w:p>
    <w:p w14:paraId="29DD8CFF" w14:textId="3C70146E" w:rsidR="008327C4" w:rsidRPr="00765646" w:rsidRDefault="00765646" w:rsidP="00765646">
      <w:pPr>
        <w:pBdr>
          <w:top w:val="single" w:sz="4" w:space="1" w:color="auto"/>
          <w:left w:val="single" w:sz="4" w:space="4" w:color="auto"/>
          <w:bottom w:val="single" w:sz="4" w:space="1" w:color="auto"/>
          <w:right w:val="single" w:sz="4" w:space="4" w:color="auto"/>
        </w:pBdr>
      </w:pPr>
      <w:r>
        <w:t>Many authorities have elements of a framework in place such as policies and procedures, an audit committee and education programs but they may not think of them, or formally coordinate them, as a framework.</w:t>
      </w:r>
    </w:p>
    <w:p w14:paraId="000DEEED" w14:textId="77777777" w:rsidR="006B3F25" w:rsidRPr="00AB62E1" w:rsidRDefault="006B3F25" w:rsidP="008327C4">
      <w:pPr>
        <w:rPr>
          <w:rFonts w:ascii="Century Gothic" w:hAnsi="Century Gothic"/>
          <w:sz w:val="28"/>
          <w:szCs w:val="28"/>
          <w:lang w:eastAsia="en-AU"/>
        </w:rPr>
      </w:pPr>
    </w:p>
    <w:p w14:paraId="5B0A73DA" w14:textId="77777777" w:rsidR="00B65793" w:rsidRDefault="00B65793" w:rsidP="00B65793">
      <w:pPr>
        <w:pStyle w:val="Header"/>
        <w:rPr>
          <w:sz w:val="18"/>
          <w:szCs w:val="18"/>
        </w:rPr>
      </w:pPr>
    </w:p>
    <w:p w14:paraId="7C2B86D9" w14:textId="77777777" w:rsidR="00B65793" w:rsidRDefault="00B65793" w:rsidP="00B65793">
      <w:pPr>
        <w:pStyle w:val="Header"/>
        <w:rPr>
          <w:sz w:val="18"/>
          <w:szCs w:val="18"/>
        </w:rPr>
      </w:pPr>
    </w:p>
    <w:p w14:paraId="468913B6" w14:textId="77777777" w:rsidR="00B65793" w:rsidRDefault="00B65793" w:rsidP="00B65793">
      <w:pPr>
        <w:pStyle w:val="Header"/>
        <w:rPr>
          <w:sz w:val="18"/>
          <w:szCs w:val="18"/>
        </w:rPr>
      </w:pPr>
    </w:p>
    <w:p w14:paraId="366BF821" w14:textId="77777777" w:rsidR="00B65793" w:rsidRDefault="00B65793" w:rsidP="00B65793">
      <w:pPr>
        <w:pStyle w:val="Header"/>
        <w:rPr>
          <w:sz w:val="18"/>
          <w:szCs w:val="18"/>
        </w:rPr>
      </w:pPr>
    </w:p>
    <w:p w14:paraId="4DD0F2F9" w14:textId="77777777" w:rsidR="00B65793" w:rsidRDefault="00B65793" w:rsidP="00B65793">
      <w:pPr>
        <w:pStyle w:val="Header"/>
        <w:rPr>
          <w:sz w:val="18"/>
          <w:szCs w:val="18"/>
        </w:rPr>
      </w:pPr>
    </w:p>
    <w:p w14:paraId="63F383BD" w14:textId="77777777" w:rsidR="00B65793" w:rsidRDefault="00B65793" w:rsidP="00B65793">
      <w:pPr>
        <w:pStyle w:val="Header"/>
        <w:rPr>
          <w:sz w:val="18"/>
          <w:szCs w:val="18"/>
        </w:rPr>
      </w:pPr>
    </w:p>
    <w:p w14:paraId="08C6E6E2" w14:textId="77777777" w:rsidR="00B65793" w:rsidRDefault="00B65793" w:rsidP="00B65793">
      <w:pPr>
        <w:pStyle w:val="Header"/>
        <w:rPr>
          <w:sz w:val="18"/>
          <w:szCs w:val="18"/>
        </w:rPr>
      </w:pPr>
    </w:p>
    <w:p w14:paraId="13ACD566" w14:textId="77777777" w:rsidR="00B65793" w:rsidRDefault="00B65793" w:rsidP="00B65793">
      <w:pPr>
        <w:pStyle w:val="Header"/>
        <w:rPr>
          <w:sz w:val="18"/>
          <w:szCs w:val="18"/>
        </w:rPr>
      </w:pPr>
    </w:p>
    <w:p w14:paraId="7FB3DA78" w14:textId="77777777" w:rsidR="00B65793" w:rsidRDefault="00B65793" w:rsidP="00B65793">
      <w:pPr>
        <w:pStyle w:val="Header"/>
        <w:rPr>
          <w:sz w:val="18"/>
          <w:szCs w:val="18"/>
        </w:rPr>
      </w:pPr>
    </w:p>
    <w:p w14:paraId="368F5F79" w14:textId="77777777" w:rsidR="00B65793" w:rsidRDefault="00B65793" w:rsidP="00B65793">
      <w:pPr>
        <w:pStyle w:val="Header"/>
        <w:rPr>
          <w:sz w:val="18"/>
          <w:szCs w:val="18"/>
        </w:rPr>
      </w:pPr>
    </w:p>
    <w:p w14:paraId="1CD36514" w14:textId="77777777" w:rsidR="00B65793" w:rsidRDefault="00B65793" w:rsidP="00B65793">
      <w:pPr>
        <w:pStyle w:val="Header"/>
        <w:rPr>
          <w:sz w:val="18"/>
          <w:szCs w:val="18"/>
        </w:rPr>
      </w:pPr>
    </w:p>
    <w:p w14:paraId="069B428B" w14:textId="77777777" w:rsidR="00B65793" w:rsidRDefault="00B65793" w:rsidP="00B65793">
      <w:pPr>
        <w:pStyle w:val="Header"/>
        <w:rPr>
          <w:sz w:val="18"/>
          <w:szCs w:val="18"/>
        </w:rPr>
      </w:pPr>
    </w:p>
    <w:p w14:paraId="01BD7CDD" w14:textId="77777777" w:rsidR="00B65793" w:rsidRDefault="00B65793" w:rsidP="00B65793">
      <w:pPr>
        <w:pStyle w:val="Header"/>
        <w:rPr>
          <w:sz w:val="18"/>
          <w:szCs w:val="18"/>
        </w:rPr>
      </w:pPr>
    </w:p>
    <w:p w14:paraId="551E2D71" w14:textId="77777777" w:rsidR="00B65793" w:rsidRDefault="00B65793" w:rsidP="00B65793">
      <w:pPr>
        <w:pStyle w:val="Header"/>
        <w:rPr>
          <w:sz w:val="18"/>
          <w:szCs w:val="18"/>
        </w:rPr>
      </w:pPr>
    </w:p>
    <w:p w14:paraId="77EB8CD9" w14:textId="77777777" w:rsidR="00B65793" w:rsidRDefault="00B65793" w:rsidP="00B65793">
      <w:pPr>
        <w:pStyle w:val="Header"/>
        <w:rPr>
          <w:sz w:val="18"/>
          <w:szCs w:val="18"/>
        </w:rPr>
      </w:pPr>
    </w:p>
    <w:p w14:paraId="0ED895E1" w14:textId="77777777" w:rsidR="00B65793" w:rsidRDefault="00B65793" w:rsidP="00B65793">
      <w:pPr>
        <w:pStyle w:val="Header"/>
        <w:rPr>
          <w:sz w:val="18"/>
          <w:szCs w:val="18"/>
        </w:rPr>
      </w:pPr>
    </w:p>
    <w:p w14:paraId="4CE15904" w14:textId="6C67CA07" w:rsidR="00B65793" w:rsidRPr="00647716" w:rsidRDefault="00B65793" w:rsidP="00B65793">
      <w:pPr>
        <w:pStyle w:val="Header"/>
        <w:rPr>
          <w:sz w:val="18"/>
          <w:szCs w:val="18"/>
        </w:rPr>
      </w:pPr>
      <w:r w:rsidRPr="00647716">
        <w:rPr>
          <w:sz w:val="18"/>
          <w:szCs w:val="18"/>
        </w:rPr>
        <w:t>PSC2025957</w:t>
      </w:r>
    </w:p>
    <w:p w14:paraId="46686FB3" w14:textId="77777777" w:rsidR="001F049A" w:rsidRDefault="001F049A">
      <w:pPr>
        <w:pStyle w:val="TOCHeading"/>
        <w:sectPr w:rsidR="001F049A" w:rsidSect="004E434F">
          <w:headerReference w:type="even" r:id="rId13"/>
          <w:footerReference w:type="default" r:id="rId14"/>
          <w:footerReference w:type="first" r:id="rId15"/>
          <w:pgSz w:w="11906" w:h="16838"/>
          <w:pgMar w:top="1440" w:right="1440" w:bottom="1440" w:left="1440" w:header="993" w:footer="708" w:gutter="0"/>
          <w:pgNumType w:start="0"/>
          <w:cols w:space="708"/>
          <w:titlePg/>
          <w:docGrid w:linePitch="360"/>
        </w:sectPr>
      </w:pPr>
    </w:p>
    <w:bookmarkStart w:id="0" w:name="_Toc93328425" w:displacedByCustomXml="next"/>
    <w:bookmarkStart w:id="1" w:name="_Toc81213417" w:displacedByCustomXml="next"/>
    <w:bookmarkStart w:id="2" w:name="_Toc82006408" w:displacedByCustomXml="next"/>
    <w:bookmarkStart w:id="3" w:name="_Toc86752686" w:displacedByCustomXml="next"/>
    <w:bookmarkStart w:id="4" w:name="_Toc62739231" w:displacedByCustomXml="next"/>
    <w:sdt>
      <w:sdtPr>
        <w:rPr>
          <w:rFonts w:ascii="Arial" w:eastAsiaTheme="minorHAnsi" w:hAnsi="Arial" w:cs="Arial"/>
          <w:b/>
          <w:color w:val="92B9C9"/>
          <w:sz w:val="24"/>
          <w:szCs w:val="24"/>
          <w:lang w:val="en-AU" w:eastAsia="en-US"/>
        </w:rPr>
        <w:id w:val="545258470"/>
        <w:docPartObj>
          <w:docPartGallery w:val="Table of Contents"/>
          <w:docPartUnique/>
        </w:docPartObj>
      </w:sdtPr>
      <w:sdtEndPr>
        <w:rPr>
          <w:bCs/>
          <w:noProof/>
          <w:color w:val="auto"/>
        </w:rPr>
      </w:sdtEndPr>
      <w:sdtContent>
        <w:p w14:paraId="3CE5B911" w14:textId="0546E983" w:rsidR="00D32B84" w:rsidRPr="00647716" w:rsidRDefault="00D32B84" w:rsidP="001F049A">
          <w:pPr>
            <w:pStyle w:val="Heading1"/>
            <w:rPr>
              <w:rStyle w:val="Heading1Char"/>
              <w:rFonts w:eastAsiaTheme="majorEastAsia"/>
              <w:b/>
              <w:color w:val="92B9C9"/>
            </w:rPr>
          </w:pPr>
          <w:r w:rsidRPr="00647716">
            <w:rPr>
              <w:rStyle w:val="Heading1Char"/>
              <w:rFonts w:eastAsiaTheme="majorEastAsia"/>
              <w:b/>
              <w:color w:val="92B9C9"/>
              <w:sz w:val="44"/>
              <w:szCs w:val="44"/>
            </w:rPr>
            <w:t>Contents</w:t>
          </w:r>
          <w:bookmarkEnd w:id="3"/>
          <w:bookmarkEnd w:id="2"/>
          <w:bookmarkEnd w:id="1"/>
          <w:bookmarkEnd w:id="0"/>
        </w:p>
        <w:p w14:paraId="53F4696E" w14:textId="4011F335" w:rsidR="00EB5730" w:rsidRDefault="00D32B84" w:rsidP="00DA1F4D">
          <w:pPr>
            <w:pStyle w:val="TOC1"/>
            <w:rPr>
              <w:rFonts w:asciiTheme="minorHAnsi" w:eastAsiaTheme="minorEastAsia" w:hAnsiTheme="minorHAnsi" w:cstheme="minorBidi"/>
              <w:sz w:val="22"/>
              <w:szCs w:val="22"/>
              <w:lang w:eastAsia="en-AU"/>
            </w:rPr>
          </w:pPr>
          <w:r>
            <w:rPr>
              <w:noProof w:val="0"/>
            </w:rPr>
            <w:fldChar w:fldCharType="begin"/>
          </w:r>
          <w:r>
            <w:instrText xml:space="preserve"> TOC \o "1-3" \h \z \u </w:instrText>
          </w:r>
          <w:r>
            <w:rPr>
              <w:noProof w:val="0"/>
            </w:rPr>
            <w:fldChar w:fldCharType="separate"/>
          </w:r>
        </w:p>
        <w:p w14:paraId="627D8EBB" w14:textId="21CFB772" w:rsidR="00EB5730" w:rsidRDefault="00EB5730" w:rsidP="00DA1F4D">
          <w:pPr>
            <w:pStyle w:val="TOC1"/>
            <w:rPr>
              <w:rFonts w:asciiTheme="minorHAnsi" w:eastAsiaTheme="minorEastAsia" w:hAnsiTheme="minorHAnsi" w:cstheme="minorBidi"/>
              <w:sz w:val="22"/>
              <w:szCs w:val="22"/>
              <w:lang w:eastAsia="en-AU"/>
            </w:rPr>
          </w:pPr>
          <w:hyperlink w:anchor="_Toc93328426" w:history="1">
            <w:r w:rsidRPr="005B1D54">
              <w:rPr>
                <w:rStyle w:val="Hyperlink"/>
                <w:b/>
              </w:rPr>
              <w:t>1.</w:t>
            </w:r>
            <w:r>
              <w:rPr>
                <w:rFonts w:asciiTheme="minorHAnsi" w:eastAsiaTheme="minorEastAsia" w:hAnsiTheme="minorHAnsi" w:cstheme="minorBidi"/>
                <w:sz w:val="22"/>
                <w:szCs w:val="22"/>
                <w:lang w:eastAsia="en-AU"/>
              </w:rPr>
              <w:tab/>
            </w:r>
            <w:r w:rsidRPr="005B1D54">
              <w:rPr>
                <w:rStyle w:val="Hyperlink"/>
                <w:b/>
              </w:rPr>
              <w:t>Clear expectations</w:t>
            </w:r>
            <w:r>
              <w:rPr>
                <w:webHidden/>
              </w:rPr>
              <w:tab/>
            </w:r>
            <w:r>
              <w:rPr>
                <w:webHidden/>
              </w:rPr>
              <w:fldChar w:fldCharType="begin"/>
            </w:r>
            <w:r>
              <w:rPr>
                <w:webHidden/>
              </w:rPr>
              <w:instrText xml:space="preserve"> PAGEREF _Toc93328426 \h </w:instrText>
            </w:r>
            <w:r>
              <w:rPr>
                <w:webHidden/>
              </w:rPr>
            </w:r>
            <w:r>
              <w:rPr>
                <w:webHidden/>
              </w:rPr>
              <w:fldChar w:fldCharType="separate"/>
            </w:r>
            <w:r>
              <w:rPr>
                <w:webHidden/>
              </w:rPr>
              <w:t>1</w:t>
            </w:r>
            <w:r>
              <w:rPr>
                <w:webHidden/>
              </w:rPr>
              <w:fldChar w:fldCharType="end"/>
            </w:r>
          </w:hyperlink>
        </w:p>
        <w:p w14:paraId="05D979BF" w14:textId="6F4FDB07" w:rsidR="00EB5730" w:rsidRDefault="00EB5730" w:rsidP="00DA1F4D">
          <w:pPr>
            <w:pStyle w:val="TOC1"/>
            <w:rPr>
              <w:rFonts w:asciiTheme="minorHAnsi" w:eastAsiaTheme="minorEastAsia" w:hAnsiTheme="minorHAnsi" w:cstheme="minorBidi"/>
              <w:sz w:val="22"/>
              <w:szCs w:val="22"/>
              <w:lang w:eastAsia="en-AU"/>
            </w:rPr>
          </w:pPr>
          <w:hyperlink w:anchor="_Toc93328427" w:history="1">
            <w:r w:rsidRPr="005B1D54">
              <w:rPr>
                <w:rStyle w:val="Hyperlink"/>
                <w:b/>
              </w:rPr>
              <w:t>2.</w:t>
            </w:r>
            <w:r>
              <w:rPr>
                <w:rFonts w:asciiTheme="minorHAnsi" w:eastAsiaTheme="minorEastAsia" w:hAnsiTheme="minorHAnsi" w:cstheme="minorBidi"/>
                <w:sz w:val="22"/>
                <w:szCs w:val="22"/>
                <w:lang w:eastAsia="en-AU"/>
              </w:rPr>
              <w:tab/>
            </w:r>
            <w:r w:rsidRPr="005B1D54">
              <w:rPr>
                <w:rStyle w:val="Hyperlink"/>
                <w:b/>
              </w:rPr>
              <w:t>Plan and act to improve integrity</w:t>
            </w:r>
            <w:r>
              <w:rPr>
                <w:webHidden/>
              </w:rPr>
              <w:tab/>
            </w:r>
            <w:r>
              <w:rPr>
                <w:webHidden/>
              </w:rPr>
              <w:fldChar w:fldCharType="begin"/>
            </w:r>
            <w:r>
              <w:rPr>
                <w:webHidden/>
              </w:rPr>
              <w:instrText xml:space="preserve"> PAGEREF _Toc93328427 \h </w:instrText>
            </w:r>
            <w:r>
              <w:rPr>
                <w:webHidden/>
              </w:rPr>
            </w:r>
            <w:r>
              <w:rPr>
                <w:webHidden/>
              </w:rPr>
              <w:fldChar w:fldCharType="separate"/>
            </w:r>
            <w:r>
              <w:rPr>
                <w:webHidden/>
              </w:rPr>
              <w:t>2</w:t>
            </w:r>
            <w:r>
              <w:rPr>
                <w:webHidden/>
              </w:rPr>
              <w:fldChar w:fldCharType="end"/>
            </w:r>
          </w:hyperlink>
        </w:p>
        <w:p w14:paraId="032057C0" w14:textId="1253451B" w:rsidR="00EB5730" w:rsidRPr="00DA1F4D" w:rsidRDefault="00EB5730" w:rsidP="00DA1F4D">
          <w:pPr>
            <w:pStyle w:val="TOC1"/>
            <w:rPr>
              <w:rFonts w:asciiTheme="minorHAnsi" w:eastAsiaTheme="minorEastAsia" w:hAnsiTheme="minorHAnsi" w:cstheme="minorBidi"/>
              <w:sz w:val="22"/>
              <w:szCs w:val="22"/>
              <w:lang w:eastAsia="en-AU"/>
            </w:rPr>
          </w:pPr>
          <w:hyperlink w:anchor="_Toc93328428" w:history="1">
            <w:r w:rsidRPr="00DA1F4D">
              <w:rPr>
                <w:rStyle w:val="Hyperlink"/>
              </w:rPr>
              <w:t>2.1</w:t>
            </w:r>
            <w:r w:rsidRPr="00DA1F4D">
              <w:rPr>
                <w:rFonts w:asciiTheme="minorHAnsi" w:eastAsiaTheme="minorEastAsia" w:hAnsiTheme="minorHAnsi" w:cstheme="minorBidi"/>
                <w:sz w:val="22"/>
                <w:szCs w:val="22"/>
                <w:lang w:eastAsia="en-AU"/>
              </w:rPr>
              <w:tab/>
            </w:r>
            <w:r w:rsidRPr="00DA1F4D">
              <w:rPr>
                <w:rStyle w:val="Hyperlink"/>
              </w:rPr>
              <w:t>Roles and responsibilities</w:t>
            </w:r>
            <w:r w:rsidRPr="00DA1F4D">
              <w:rPr>
                <w:webHidden/>
              </w:rPr>
              <w:tab/>
            </w:r>
            <w:r w:rsidRPr="00DA1F4D">
              <w:rPr>
                <w:webHidden/>
              </w:rPr>
              <w:fldChar w:fldCharType="begin"/>
            </w:r>
            <w:r w:rsidRPr="00DA1F4D">
              <w:rPr>
                <w:webHidden/>
              </w:rPr>
              <w:instrText xml:space="preserve"> PAGEREF _Toc93328428 \h </w:instrText>
            </w:r>
            <w:r w:rsidRPr="00DA1F4D">
              <w:rPr>
                <w:webHidden/>
              </w:rPr>
            </w:r>
            <w:r w:rsidRPr="00DA1F4D">
              <w:rPr>
                <w:webHidden/>
              </w:rPr>
              <w:fldChar w:fldCharType="separate"/>
            </w:r>
            <w:r w:rsidRPr="00DA1F4D">
              <w:rPr>
                <w:webHidden/>
              </w:rPr>
              <w:t>2</w:t>
            </w:r>
            <w:r w:rsidRPr="00DA1F4D">
              <w:rPr>
                <w:webHidden/>
              </w:rPr>
              <w:fldChar w:fldCharType="end"/>
            </w:r>
          </w:hyperlink>
        </w:p>
        <w:p w14:paraId="0AD31F8B" w14:textId="216C84EA" w:rsidR="00EB5730" w:rsidRPr="00DA1F4D" w:rsidRDefault="00EB5730" w:rsidP="00DA1F4D">
          <w:pPr>
            <w:pStyle w:val="TOC1"/>
            <w:rPr>
              <w:rFonts w:asciiTheme="minorHAnsi" w:eastAsiaTheme="minorEastAsia" w:hAnsiTheme="minorHAnsi" w:cstheme="minorBidi"/>
              <w:sz w:val="22"/>
              <w:szCs w:val="22"/>
              <w:lang w:eastAsia="en-AU"/>
            </w:rPr>
          </w:pPr>
          <w:hyperlink w:anchor="_Toc93328429" w:history="1">
            <w:r w:rsidRPr="00DA1F4D">
              <w:rPr>
                <w:rStyle w:val="Hyperlink"/>
              </w:rPr>
              <w:t>2.2</w:t>
            </w:r>
            <w:r w:rsidRPr="00DA1F4D">
              <w:rPr>
                <w:rFonts w:asciiTheme="minorHAnsi" w:eastAsiaTheme="minorEastAsia" w:hAnsiTheme="minorHAnsi" w:cstheme="minorBidi"/>
                <w:sz w:val="22"/>
                <w:szCs w:val="22"/>
                <w:lang w:eastAsia="en-AU"/>
              </w:rPr>
              <w:tab/>
            </w:r>
            <w:r w:rsidRPr="00DA1F4D">
              <w:rPr>
                <w:rStyle w:val="Hyperlink"/>
              </w:rPr>
              <w:t>Legislation and regulations</w:t>
            </w:r>
            <w:r w:rsidRPr="00DA1F4D">
              <w:rPr>
                <w:webHidden/>
              </w:rPr>
              <w:tab/>
            </w:r>
            <w:r w:rsidRPr="00DA1F4D">
              <w:rPr>
                <w:webHidden/>
              </w:rPr>
              <w:fldChar w:fldCharType="begin"/>
            </w:r>
            <w:r w:rsidRPr="00DA1F4D">
              <w:rPr>
                <w:webHidden/>
              </w:rPr>
              <w:instrText xml:space="preserve"> PAGEREF _Toc93328429 \h </w:instrText>
            </w:r>
            <w:r w:rsidRPr="00DA1F4D">
              <w:rPr>
                <w:webHidden/>
              </w:rPr>
            </w:r>
            <w:r w:rsidRPr="00DA1F4D">
              <w:rPr>
                <w:webHidden/>
              </w:rPr>
              <w:fldChar w:fldCharType="separate"/>
            </w:r>
            <w:r w:rsidRPr="00DA1F4D">
              <w:rPr>
                <w:webHidden/>
              </w:rPr>
              <w:t>2</w:t>
            </w:r>
            <w:r w:rsidRPr="00DA1F4D">
              <w:rPr>
                <w:webHidden/>
              </w:rPr>
              <w:fldChar w:fldCharType="end"/>
            </w:r>
          </w:hyperlink>
        </w:p>
        <w:p w14:paraId="606DD337" w14:textId="619982A8" w:rsidR="00EB5730" w:rsidRPr="00DA1F4D" w:rsidRDefault="00EB5730" w:rsidP="00DA1F4D">
          <w:pPr>
            <w:pStyle w:val="TOC1"/>
            <w:rPr>
              <w:rFonts w:asciiTheme="minorHAnsi" w:eastAsiaTheme="minorEastAsia" w:hAnsiTheme="minorHAnsi" w:cstheme="minorBidi"/>
              <w:sz w:val="22"/>
              <w:szCs w:val="22"/>
              <w:lang w:eastAsia="en-AU"/>
            </w:rPr>
          </w:pPr>
          <w:hyperlink w:anchor="_Toc93328430" w:history="1">
            <w:r w:rsidRPr="00DA1F4D">
              <w:rPr>
                <w:rStyle w:val="Hyperlink"/>
              </w:rPr>
              <w:t>2.3</w:t>
            </w:r>
            <w:r w:rsidRPr="00DA1F4D">
              <w:rPr>
                <w:rFonts w:asciiTheme="minorHAnsi" w:eastAsiaTheme="minorEastAsia" w:hAnsiTheme="minorHAnsi" w:cstheme="minorBidi"/>
                <w:sz w:val="22"/>
                <w:szCs w:val="22"/>
                <w:lang w:eastAsia="en-AU"/>
              </w:rPr>
              <w:tab/>
            </w:r>
            <w:r w:rsidRPr="00DA1F4D">
              <w:rPr>
                <w:rStyle w:val="Hyperlink"/>
              </w:rPr>
              <w:t>Risk analysis and planning for integrity</w:t>
            </w:r>
            <w:r w:rsidRPr="00DA1F4D">
              <w:rPr>
                <w:webHidden/>
              </w:rPr>
              <w:tab/>
            </w:r>
            <w:r w:rsidRPr="00DA1F4D">
              <w:rPr>
                <w:webHidden/>
              </w:rPr>
              <w:fldChar w:fldCharType="begin"/>
            </w:r>
            <w:r w:rsidRPr="00DA1F4D">
              <w:rPr>
                <w:webHidden/>
              </w:rPr>
              <w:instrText xml:space="preserve"> PAGEREF _Toc93328430 \h </w:instrText>
            </w:r>
            <w:r w:rsidRPr="00DA1F4D">
              <w:rPr>
                <w:webHidden/>
              </w:rPr>
            </w:r>
            <w:r w:rsidRPr="00DA1F4D">
              <w:rPr>
                <w:webHidden/>
              </w:rPr>
              <w:fldChar w:fldCharType="separate"/>
            </w:r>
            <w:r w:rsidRPr="00DA1F4D">
              <w:rPr>
                <w:webHidden/>
              </w:rPr>
              <w:t>2</w:t>
            </w:r>
            <w:r w:rsidRPr="00DA1F4D">
              <w:rPr>
                <w:webHidden/>
              </w:rPr>
              <w:fldChar w:fldCharType="end"/>
            </w:r>
          </w:hyperlink>
        </w:p>
        <w:p w14:paraId="704CCCE5" w14:textId="70A47523" w:rsidR="00EB5730" w:rsidRPr="00DA1F4D" w:rsidRDefault="00EB5730" w:rsidP="00DA1F4D">
          <w:pPr>
            <w:pStyle w:val="TOC1"/>
            <w:rPr>
              <w:rFonts w:asciiTheme="minorHAnsi" w:eastAsiaTheme="minorEastAsia" w:hAnsiTheme="minorHAnsi" w:cstheme="minorBidi"/>
              <w:sz w:val="22"/>
              <w:szCs w:val="22"/>
              <w:lang w:eastAsia="en-AU"/>
            </w:rPr>
          </w:pPr>
          <w:hyperlink w:anchor="_Toc93328431" w:history="1">
            <w:r w:rsidRPr="00DA1F4D">
              <w:rPr>
                <w:rStyle w:val="Hyperlink"/>
              </w:rPr>
              <w:t>2.4</w:t>
            </w:r>
            <w:r w:rsidRPr="00DA1F4D">
              <w:rPr>
                <w:rFonts w:asciiTheme="minorHAnsi" w:eastAsiaTheme="minorEastAsia" w:hAnsiTheme="minorHAnsi" w:cstheme="minorBidi"/>
                <w:sz w:val="22"/>
                <w:szCs w:val="22"/>
                <w:lang w:eastAsia="en-AU"/>
              </w:rPr>
              <w:tab/>
            </w:r>
            <w:r w:rsidRPr="00DA1F4D">
              <w:rPr>
                <w:rStyle w:val="Hyperlink"/>
              </w:rPr>
              <w:t>Internal controls, audit and governance</w:t>
            </w:r>
            <w:r w:rsidRPr="00DA1F4D">
              <w:rPr>
                <w:webHidden/>
              </w:rPr>
              <w:tab/>
            </w:r>
            <w:r w:rsidRPr="00DA1F4D">
              <w:rPr>
                <w:webHidden/>
              </w:rPr>
              <w:fldChar w:fldCharType="begin"/>
            </w:r>
            <w:r w:rsidRPr="00DA1F4D">
              <w:rPr>
                <w:webHidden/>
              </w:rPr>
              <w:instrText xml:space="preserve"> PAGEREF _Toc93328431 \h </w:instrText>
            </w:r>
            <w:r w:rsidRPr="00DA1F4D">
              <w:rPr>
                <w:webHidden/>
              </w:rPr>
            </w:r>
            <w:r w:rsidRPr="00DA1F4D">
              <w:rPr>
                <w:webHidden/>
              </w:rPr>
              <w:fldChar w:fldCharType="separate"/>
            </w:r>
            <w:r w:rsidRPr="00DA1F4D">
              <w:rPr>
                <w:webHidden/>
              </w:rPr>
              <w:t>2</w:t>
            </w:r>
            <w:r w:rsidRPr="00DA1F4D">
              <w:rPr>
                <w:webHidden/>
              </w:rPr>
              <w:fldChar w:fldCharType="end"/>
            </w:r>
          </w:hyperlink>
        </w:p>
        <w:p w14:paraId="4D5D5BA3" w14:textId="3471AE56" w:rsidR="00EB5730" w:rsidRPr="00DA1F4D" w:rsidRDefault="00EB5730" w:rsidP="00DA1F4D">
          <w:pPr>
            <w:pStyle w:val="TOC1"/>
            <w:rPr>
              <w:rFonts w:asciiTheme="minorHAnsi" w:eastAsiaTheme="minorEastAsia" w:hAnsiTheme="minorHAnsi" w:cstheme="minorBidi"/>
              <w:sz w:val="22"/>
              <w:szCs w:val="22"/>
              <w:lang w:eastAsia="en-AU"/>
            </w:rPr>
          </w:pPr>
          <w:hyperlink w:anchor="_Toc93328432" w:history="1">
            <w:r w:rsidRPr="00DA1F4D">
              <w:rPr>
                <w:rStyle w:val="Hyperlink"/>
              </w:rPr>
              <w:t>2.5</w:t>
            </w:r>
            <w:r w:rsidRPr="00DA1F4D">
              <w:rPr>
                <w:rFonts w:asciiTheme="minorHAnsi" w:eastAsiaTheme="minorEastAsia" w:hAnsiTheme="minorHAnsi" w:cstheme="minorBidi"/>
                <w:sz w:val="22"/>
                <w:szCs w:val="22"/>
                <w:lang w:eastAsia="en-AU"/>
              </w:rPr>
              <w:tab/>
            </w:r>
            <w:r w:rsidRPr="00DA1F4D">
              <w:rPr>
                <w:rStyle w:val="Hyperlink"/>
              </w:rPr>
              <w:t>Fraud and corruption detection systems</w:t>
            </w:r>
            <w:r w:rsidRPr="00DA1F4D">
              <w:rPr>
                <w:webHidden/>
              </w:rPr>
              <w:tab/>
            </w:r>
            <w:r w:rsidRPr="00DA1F4D">
              <w:rPr>
                <w:webHidden/>
              </w:rPr>
              <w:fldChar w:fldCharType="begin"/>
            </w:r>
            <w:r w:rsidRPr="00DA1F4D">
              <w:rPr>
                <w:webHidden/>
              </w:rPr>
              <w:instrText xml:space="preserve"> PAGEREF _Toc93328432 \h </w:instrText>
            </w:r>
            <w:r w:rsidRPr="00DA1F4D">
              <w:rPr>
                <w:webHidden/>
              </w:rPr>
            </w:r>
            <w:r w:rsidRPr="00DA1F4D">
              <w:rPr>
                <w:webHidden/>
              </w:rPr>
              <w:fldChar w:fldCharType="separate"/>
            </w:r>
            <w:r w:rsidRPr="00DA1F4D">
              <w:rPr>
                <w:webHidden/>
              </w:rPr>
              <w:t>2</w:t>
            </w:r>
            <w:r w:rsidRPr="00DA1F4D">
              <w:rPr>
                <w:webHidden/>
              </w:rPr>
              <w:fldChar w:fldCharType="end"/>
            </w:r>
          </w:hyperlink>
        </w:p>
        <w:p w14:paraId="11914C2B" w14:textId="034121E7" w:rsidR="00EB5730" w:rsidRDefault="00EB5730" w:rsidP="00DA1F4D">
          <w:pPr>
            <w:pStyle w:val="TOC1"/>
            <w:rPr>
              <w:rFonts w:asciiTheme="minorHAnsi" w:eastAsiaTheme="minorEastAsia" w:hAnsiTheme="minorHAnsi" w:cstheme="minorBidi"/>
              <w:sz w:val="22"/>
              <w:szCs w:val="22"/>
              <w:lang w:eastAsia="en-AU"/>
            </w:rPr>
          </w:pPr>
          <w:hyperlink w:anchor="_Toc93328433" w:history="1">
            <w:r w:rsidRPr="005B1D54">
              <w:rPr>
                <w:rStyle w:val="Hyperlink"/>
                <w:b/>
              </w:rPr>
              <w:t>3.</w:t>
            </w:r>
            <w:r>
              <w:rPr>
                <w:rFonts w:asciiTheme="minorHAnsi" w:eastAsiaTheme="minorEastAsia" w:hAnsiTheme="minorHAnsi" w:cstheme="minorBidi"/>
                <w:sz w:val="22"/>
                <w:szCs w:val="22"/>
                <w:lang w:eastAsia="en-AU"/>
              </w:rPr>
              <w:tab/>
            </w:r>
            <w:r w:rsidRPr="005B1D54">
              <w:rPr>
                <w:rStyle w:val="Hyperlink"/>
                <w:b/>
              </w:rPr>
              <w:t>Model and embody a culture of integrity</w:t>
            </w:r>
            <w:r>
              <w:rPr>
                <w:webHidden/>
              </w:rPr>
              <w:tab/>
            </w:r>
            <w:r>
              <w:rPr>
                <w:webHidden/>
              </w:rPr>
              <w:fldChar w:fldCharType="begin"/>
            </w:r>
            <w:r>
              <w:rPr>
                <w:webHidden/>
              </w:rPr>
              <w:instrText xml:space="preserve"> PAGEREF _Toc93328433 \h </w:instrText>
            </w:r>
            <w:r>
              <w:rPr>
                <w:webHidden/>
              </w:rPr>
            </w:r>
            <w:r>
              <w:rPr>
                <w:webHidden/>
              </w:rPr>
              <w:fldChar w:fldCharType="separate"/>
            </w:r>
            <w:r>
              <w:rPr>
                <w:webHidden/>
              </w:rPr>
              <w:t>3</w:t>
            </w:r>
            <w:r>
              <w:rPr>
                <w:webHidden/>
              </w:rPr>
              <w:fldChar w:fldCharType="end"/>
            </w:r>
          </w:hyperlink>
        </w:p>
        <w:p w14:paraId="0E23B9D5" w14:textId="04ADC56C" w:rsidR="00EB5730" w:rsidRPr="00DA1F4D" w:rsidRDefault="00EB5730" w:rsidP="00DA1F4D">
          <w:pPr>
            <w:pStyle w:val="TOC1"/>
            <w:rPr>
              <w:rFonts w:asciiTheme="minorHAnsi" w:eastAsiaTheme="minorEastAsia" w:hAnsiTheme="minorHAnsi" w:cstheme="minorBidi"/>
              <w:sz w:val="22"/>
              <w:szCs w:val="22"/>
              <w:lang w:eastAsia="en-AU"/>
            </w:rPr>
          </w:pPr>
          <w:hyperlink w:anchor="_Toc93328434" w:history="1">
            <w:r w:rsidRPr="00DA1F4D">
              <w:rPr>
                <w:rStyle w:val="Hyperlink"/>
              </w:rPr>
              <w:t>3.1</w:t>
            </w:r>
            <w:r w:rsidRPr="00DA1F4D">
              <w:rPr>
                <w:rFonts w:asciiTheme="minorHAnsi" w:eastAsiaTheme="minorEastAsia" w:hAnsiTheme="minorHAnsi" w:cstheme="minorBidi"/>
                <w:sz w:val="22"/>
                <w:szCs w:val="22"/>
                <w:lang w:eastAsia="en-AU"/>
              </w:rPr>
              <w:tab/>
            </w:r>
            <w:r w:rsidRPr="00DA1F4D">
              <w:rPr>
                <w:rStyle w:val="Hyperlink"/>
              </w:rPr>
              <w:t>Values and standards</w:t>
            </w:r>
            <w:r w:rsidRPr="00DA1F4D">
              <w:rPr>
                <w:webHidden/>
              </w:rPr>
              <w:tab/>
            </w:r>
            <w:r w:rsidRPr="00DA1F4D">
              <w:rPr>
                <w:webHidden/>
              </w:rPr>
              <w:fldChar w:fldCharType="begin"/>
            </w:r>
            <w:r w:rsidRPr="00DA1F4D">
              <w:rPr>
                <w:webHidden/>
              </w:rPr>
              <w:instrText xml:space="preserve"> PAGEREF _Toc93328434 \h </w:instrText>
            </w:r>
            <w:r w:rsidRPr="00DA1F4D">
              <w:rPr>
                <w:webHidden/>
              </w:rPr>
            </w:r>
            <w:r w:rsidRPr="00DA1F4D">
              <w:rPr>
                <w:webHidden/>
              </w:rPr>
              <w:fldChar w:fldCharType="separate"/>
            </w:r>
            <w:r w:rsidRPr="00DA1F4D">
              <w:rPr>
                <w:webHidden/>
              </w:rPr>
              <w:t>3</w:t>
            </w:r>
            <w:r w:rsidRPr="00DA1F4D">
              <w:rPr>
                <w:webHidden/>
              </w:rPr>
              <w:fldChar w:fldCharType="end"/>
            </w:r>
          </w:hyperlink>
        </w:p>
        <w:p w14:paraId="0B9CDA4D" w14:textId="67897A2D" w:rsidR="00EB5730" w:rsidRPr="00DA1F4D" w:rsidRDefault="00EB5730" w:rsidP="00DA1F4D">
          <w:pPr>
            <w:pStyle w:val="TOC1"/>
            <w:rPr>
              <w:rFonts w:asciiTheme="minorHAnsi" w:eastAsiaTheme="minorEastAsia" w:hAnsiTheme="minorHAnsi" w:cstheme="minorBidi"/>
              <w:sz w:val="22"/>
              <w:szCs w:val="22"/>
              <w:lang w:eastAsia="en-AU"/>
            </w:rPr>
          </w:pPr>
          <w:hyperlink w:anchor="_Toc93328435" w:history="1">
            <w:r w:rsidRPr="00DA1F4D">
              <w:rPr>
                <w:rStyle w:val="Hyperlink"/>
              </w:rPr>
              <w:t>3.2</w:t>
            </w:r>
            <w:r w:rsidRPr="00DA1F4D">
              <w:rPr>
                <w:rFonts w:asciiTheme="minorHAnsi" w:eastAsiaTheme="minorEastAsia" w:hAnsiTheme="minorHAnsi" w:cstheme="minorBidi"/>
                <w:sz w:val="22"/>
                <w:szCs w:val="22"/>
                <w:lang w:eastAsia="en-AU"/>
              </w:rPr>
              <w:tab/>
            </w:r>
            <w:r w:rsidRPr="00DA1F4D">
              <w:rPr>
                <w:rStyle w:val="Hyperlink"/>
              </w:rPr>
              <w:t>Leadership and management attitude</w:t>
            </w:r>
            <w:r w:rsidRPr="00DA1F4D">
              <w:rPr>
                <w:webHidden/>
              </w:rPr>
              <w:tab/>
            </w:r>
            <w:r w:rsidRPr="00DA1F4D">
              <w:rPr>
                <w:webHidden/>
              </w:rPr>
              <w:fldChar w:fldCharType="begin"/>
            </w:r>
            <w:r w:rsidRPr="00DA1F4D">
              <w:rPr>
                <w:webHidden/>
              </w:rPr>
              <w:instrText xml:space="preserve"> PAGEREF _Toc93328435 \h </w:instrText>
            </w:r>
            <w:r w:rsidRPr="00DA1F4D">
              <w:rPr>
                <w:webHidden/>
              </w:rPr>
            </w:r>
            <w:r w:rsidRPr="00DA1F4D">
              <w:rPr>
                <w:webHidden/>
              </w:rPr>
              <w:fldChar w:fldCharType="separate"/>
            </w:r>
            <w:r w:rsidRPr="00DA1F4D">
              <w:rPr>
                <w:webHidden/>
              </w:rPr>
              <w:t>3</w:t>
            </w:r>
            <w:r w:rsidRPr="00DA1F4D">
              <w:rPr>
                <w:webHidden/>
              </w:rPr>
              <w:fldChar w:fldCharType="end"/>
            </w:r>
          </w:hyperlink>
        </w:p>
        <w:p w14:paraId="1B6F7F1C" w14:textId="47D87F1E" w:rsidR="00EB5730" w:rsidRPr="00DA1F4D" w:rsidRDefault="00EB5730" w:rsidP="00DA1F4D">
          <w:pPr>
            <w:pStyle w:val="TOC1"/>
            <w:rPr>
              <w:rFonts w:asciiTheme="minorHAnsi" w:eastAsiaTheme="minorEastAsia" w:hAnsiTheme="minorHAnsi" w:cstheme="minorBidi"/>
              <w:sz w:val="22"/>
              <w:szCs w:val="22"/>
              <w:lang w:eastAsia="en-AU"/>
            </w:rPr>
          </w:pPr>
          <w:hyperlink w:anchor="_Toc93328436" w:history="1">
            <w:r w:rsidRPr="00DA1F4D">
              <w:rPr>
                <w:rStyle w:val="Hyperlink"/>
              </w:rPr>
              <w:t>3.3</w:t>
            </w:r>
            <w:r w:rsidRPr="00DA1F4D">
              <w:rPr>
                <w:rFonts w:asciiTheme="minorHAnsi" w:eastAsiaTheme="minorEastAsia" w:hAnsiTheme="minorHAnsi" w:cstheme="minorBidi"/>
                <w:sz w:val="22"/>
                <w:szCs w:val="22"/>
                <w:lang w:eastAsia="en-AU"/>
              </w:rPr>
              <w:tab/>
            </w:r>
            <w:r w:rsidRPr="00DA1F4D">
              <w:rPr>
                <w:rStyle w:val="Hyperlink"/>
              </w:rPr>
              <w:t>Organisation culture</w:t>
            </w:r>
            <w:r w:rsidRPr="00DA1F4D">
              <w:rPr>
                <w:webHidden/>
              </w:rPr>
              <w:tab/>
            </w:r>
            <w:r w:rsidRPr="00DA1F4D">
              <w:rPr>
                <w:webHidden/>
              </w:rPr>
              <w:fldChar w:fldCharType="begin"/>
            </w:r>
            <w:r w:rsidRPr="00DA1F4D">
              <w:rPr>
                <w:webHidden/>
              </w:rPr>
              <w:instrText xml:space="preserve"> PAGEREF _Toc93328436 \h </w:instrText>
            </w:r>
            <w:r w:rsidRPr="00DA1F4D">
              <w:rPr>
                <w:webHidden/>
              </w:rPr>
            </w:r>
            <w:r w:rsidRPr="00DA1F4D">
              <w:rPr>
                <w:webHidden/>
              </w:rPr>
              <w:fldChar w:fldCharType="separate"/>
            </w:r>
            <w:r w:rsidRPr="00DA1F4D">
              <w:rPr>
                <w:webHidden/>
              </w:rPr>
              <w:t>3</w:t>
            </w:r>
            <w:r w:rsidRPr="00DA1F4D">
              <w:rPr>
                <w:webHidden/>
              </w:rPr>
              <w:fldChar w:fldCharType="end"/>
            </w:r>
          </w:hyperlink>
        </w:p>
        <w:p w14:paraId="1F6C256C" w14:textId="3B3381F8" w:rsidR="00EB5730" w:rsidRDefault="00EB5730" w:rsidP="00DA1F4D">
          <w:pPr>
            <w:pStyle w:val="TOC1"/>
            <w:rPr>
              <w:rFonts w:asciiTheme="minorHAnsi" w:eastAsiaTheme="minorEastAsia" w:hAnsiTheme="minorHAnsi" w:cstheme="minorBidi"/>
              <w:sz w:val="22"/>
              <w:szCs w:val="22"/>
              <w:lang w:eastAsia="en-AU"/>
            </w:rPr>
          </w:pPr>
          <w:hyperlink w:anchor="_Toc93328437" w:history="1">
            <w:r w:rsidRPr="005B1D54">
              <w:rPr>
                <w:rStyle w:val="Hyperlink"/>
                <w:b/>
              </w:rPr>
              <w:t>4.</w:t>
            </w:r>
            <w:r>
              <w:rPr>
                <w:rFonts w:asciiTheme="minorHAnsi" w:eastAsiaTheme="minorEastAsia" w:hAnsiTheme="minorHAnsi" w:cstheme="minorBidi"/>
                <w:sz w:val="22"/>
                <w:szCs w:val="22"/>
                <w:lang w:eastAsia="en-AU"/>
              </w:rPr>
              <w:tab/>
            </w:r>
            <w:r w:rsidRPr="005B1D54">
              <w:rPr>
                <w:rStyle w:val="Hyperlink"/>
                <w:b/>
              </w:rPr>
              <w:t>Learn and develop integrity knowledge and skills</w:t>
            </w:r>
            <w:r>
              <w:rPr>
                <w:webHidden/>
              </w:rPr>
              <w:tab/>
            </w:r>
            <w:r>
              <w:rPr>
                <w:webHidden/>
              </w:rPr>
              <w:fldChar w:fldCharType="begin"/>
            </w:r>
            <w:r>
              <w:rPr>
                <w:webHidden/>
              </w:rPr>
              <w:instrText xml:space="preserve"> PAGEREF _Toc93328437 \h </w:instrText>
            </w:r>
            <w:r>
              <w:rPr>
                <w:webHidden/>
              </w:rPr>
            </w:r>
            <w:r>
              <w:rPr>
                <w:webHidden/>
              </w:rPr>
              <w:fldChar w:fldCharType="separate"/>
            </w:r>
            <w:r>
              <w:rPr>
                <w:webHidden/>
              </w:rPr>
              <w:t>4</w:t>
            </w:r>
            <w:r>
              <w:rPr>
                <w:webHidden/>
              </w:rPr>
              <w:fldChar w:fldCharType="end"/>
            </w:r>
          </w:hyperlink>
        </w:p>
        <w:p w14:paraId="12E46852" w14:textId="5C30AD23" w:rsidR="00EB5730" w:rsidRPr="00DA1F4D" w:rsidRDefault="00EB5730" w:rsidP="00DA1F4D">
          <w:pPr>
            <w:pStyle w:val="TOC1"/>
            <w:rPr>
              <w:rFonts w:asciiTheme="minorHAnsi" w:eastAsiaTheme="minorEastAsia" w:hAnsiTheme="minorHAnsi" w:cstheme="minorBidi"/>
              <w:sz w:val="22"/>
              <w:szCs w:val="22"/>
              <w:lang w:eastAsia="en-AU"/>
            </w:rPr>
          </w:pPr>
          <w:hyperlink w:anchor="_Toc93328438" w:history="1">
            <w:r w:rsidRPr="00DA1F4D">
              <w:rPr>
                <w:rStyle w:val="Hyperlink"/>
              </w:rPr>
              <w:t>4.1</w:t>
            </w:r>
            <w:r w:rsidRPr="00DA1F4D">
              <w:rPr>
                <w:rFonts w:asciiTheme="minorHAnsi" w:eastAsiaTheme="minorEastAsia" w:hAnsiTheme="minorHAnsi" w:cstheme="minorBidi"/>
                <w:sz w:val="22"/>
                <w:szCs w:val="22"/>
                <w:lang w:eastAsia="en-AU"/>
              </w:rPr>
              <w:tab/>
            </w:r>
            <w:r w:rsidRPr="00DA1F4D">
              <w:rPr>
                <w:rStyle w:val="Hyperlink"/>
              </w:rPr>
              <w:t>Integrity education and capacity</w:t>
            </w:r>
            <w:r w:rsidRPr="00DA1F4D">
              <w:rPr>
                <w:webHidden/>
              </w:rPr>
              <w:tab/>
            </w:r>
            <w:r w:rsidRPr="00DA1F4D">
              <w:rPr>
                <w:webHidden/>
              </w:rPr>
              <w:fldChar w:fldCharType="begin"/>
            </w:r>
            <w:r w:rsidRPr="00DA1F4D">
              <w:rPr>
                <w:webHidden/>
              </w:rPr>
              <w:instrText xml:space="preserve"> PAGEREF _Toc93328438 \h </w:instrText>
            </w:r>
            <w:r w:rsidRPr="00DA1F4D">
              <w:rPr>
                <w:webHidden/>
              </w:rPr>
            </w:r>
            <w:r w:rsidRPr="00DA1F4D">
              <w:rPr>
                <w:webHidden/>
              </w:rPr>
              <w:fldChar w:fldCharType="separate"/>
            </w:r>
            <w:r w:rsidRPr="00DA1F4D">
              <w:rPr>
                <w:webHidden/>
              </w:rPr>
              <w:t>4</w:t>
            </w:r>
            <w:r w:rsidRPr="00DA1F4D">
              <w:rPr>
                <w:webHidden/>
              </w:rPr>
              <w:fldChar w:fldCharType="end"/>
            </w:r>
          </w:hyperlink>
        </w:p>
        <w:p w14:paraId="5F82BB39" w14:textId="03B241A8" w:rsidR="00EB5730" w:rsidRDefault="00EB5730" w:rsidP="00DA1F4D">
          <w:pPr>
            <w:pStyle w:val="TOC1"/>
            <w:rPr>
              <w:rFonts w:asciiTheme="minorHAnsi" w:eastAsiaTheme="minorEastAsia" w:hAnsiTheme="minorHAnsi" w:cstheme="minorBidi"/>
              <w:sz w:val="22"/>
              <w:szCs w:val="22"/>
              <w:lang w:eastAsia="en-AU"/>
            </w:rPr>
          </w:pPr>
          <w:hyperlink w:anchor="_Toc93328439" w:history="1">
            <w:r w:rsidRPr="005B1D54">
              <w:rPr>
                <w:rStyle w:val="Hyperlink"/>
                <w:b/>
              </w:rPr>
              <w:t>5.</w:t>
            </w:r>
            <w:r>
              <w:rPr>
                <w:rFonts w:asciiTheme="minorHAnsi" w:eastAsiaTheme="minorEastAsia" w:hAnsiTheme="minorHAnsi" w:cstheme="minorBidi"/>
                <w:sz w:val="22"/>
                <w:szCs w:val="22"/>
                <w:lang w:eastAsia="en-AU"/>
              </w:rPr>
              <w:tab/>
            </w:r>
            <w:r w:rsidRPr="005B1D54">
              <w:rPr>
                <w:rStyle w:val="Hyperlink"/>
                <w:b/>
              </w:rPr>
              <w:t>Be accountable for integrity</w:t>
            </w:r>
            <w:r>
              <w:rPr>
                <w:webHidden/>
              </w:rPr>
              <w:tab/>
            </w:r>
            <w:r>
              <w:rPr>
                <w:webHidden/>
              </w:rPr>
              <w:fldChar w:fldCharType="begin"/>
            </w:r>
            <w:r>
              <w:rPr>
                <w:webHidden/>
              </w:rPr>
              <w:instrText xml:space="preserve"> PAGEREF _Toc93328439 \h </w:instrText>
            </w:r>
            <w:r>
              <w:rPr>
                <w:webHidden/>
              </w:rPr>
            </w:r>
            <w:r>
              <w:rPr>
                <w:webHidden/>
              </w:rPr>
              <w:fldChar w:fldCharType="separate"/>
            </w:r>
            <w:r>
              <w:rPr>
                <w:webHidden/>
              </w:rPr>
              <w:t>5</w:t>
            </w:r>
            <w:r>
              <w:rPr>
                <w:webHidden/>
              </w:rPr>
              <w:fldChar w:fldCharType="end"/>
            </w:r>
          </w:hyperlink>
        </w:p>
        <w:p w14:paraId="355564B5" w14:textId="2D0DAAE2" w:rsidR="00EB5730" w:rsidRPr="00DA1F4D" w:rsidRDefault="00EB5730" w:rsidP="00DA1F4D">
          <w:pPr>
            <w:pStyle w:val="TOC1"/>
            <w:rPr>
              <w:rFonts w:asciiTheme="minorHAnsi" w:eastAsiaTheme="minorEastAsia" w:hAnsiTheme="minorHAnsi" w:cstheme="minorBidi"/>
              <w:sz w:val="22"/>
              <w:szCs w:val="22"/>
              <w:lang w:eastAsia="en-AU"/>
            </w:rPr>
          </w:pPr>
          <w:hyperlink w:anchor="_Toc93328440" w:history="1">
            <w:r w:rsidRPr="00DA1F4D">
              <w:rPr>
                <w:rStyle w:val="Hyperlink"/>
              </w:rPr>
              <w:t>5.1</w:t>
            </w:r>
            <w:r w:rsidRPr="00DA1F4D">
              <w:rPr>
                <w:rFonts w:asciiTheme="minorHAnsi" w:eastAsiaTheme="minorEastAsia" w:hAnsiTheme="minorHAnsi" w:cstheme="minorBidi"/>
                <w:sz w:val="22"/>
                <w:szCs w:val="22"/>
                <w:lang w:eastAsia="en-AU"/>
              </w:rPr>
              <w:tab/>
            </w:r>
            <w:r w:rsidRPr="00DA1F4D">
              <w:rPr>
                <w:rStyle w:val="Hyperlink"/>
              </w:rPr>
              <w:t>Response to integrity breaches</w:t>
            </w:r>
            <w:r w:rsidRPr="00DA1F4D">
              <w:rPr>
                <w:webHidden/>
              </w:rPr>
              <w:tab/>
            </w:r>
            <w:r w:rsidRPr="00DA1F4D">
              <w:rPr>
                <w:webHidden/>
              </w:rPr>
              <w:fldChar w:fldCharType="begin"/>
            </w:r>
            <w:r w:rsidRPr="00DA1F4D">
              <w:rPr>
                <w:webHidden/>
              </w:rPr>
              <w:instrText xml:space="preserve"> PAGEREF _Toc93328440 \h </w:instrText>
            </w:r>
            <w:r w:rsidRPr="00DA1F4D">
              <w:rPr>
                <w:webHidden/>
              </w:rPr>
            </w:r>
            <w:r w:rsidRPr="00DA1F4D">
              <w:rPr>
                <w:webHidden/>
              </w:rPr>
              <w:fldChar w:fldCharType="separate"/>
            </w:r>
            <w:r w:rsidRPr="00DA1F4D">
              <w:rPr>
                <w:webHidden/>
              </w:rPr>
              <w:t>5</w:t>
            </w:r>
            <w:r w:rsidRPr="00DA1F4D">
              <w:rPr>
                <w:webHidden/>
              </w:rPr>
              <w:fldChar w:fldCharType="end"/>
            </w:r>
          </w:hyperlink>
        </w:p>
        <w:p w14:paraId="280535EB" w14:textId="4AA7AD6C" w:rsidR="00EB5730" w:rsidRPr="00DA1F4D" w:rsidRDefault="00EB5730" w:rsidP="00DA1F4D">
          <w:pPr>
            <w:pStyle w:val="TOC1"/>
            <w:rPr>
              <w:rFonts w:asciiTheme="minorHAnsi" w:eastAsiaTheme="minorEastAsia" w:hAnsiTheme="minorHAnsi" w:cstheme="minorBidi"/>
              <w:sz w:val="22"/>
              <w:szCs w:val="22"/>
              <w:lang w:eastAsia="en-AU"/>
            </w:rPr>
          </w:pPr>
          <w:hyperlink w:anchor="_Toc93328441" w:history="1">
            <w:r w:rsidRPr="00DA1F4D">
              <w:rPr>
                <w:rStyle w:val="Hyperlink"/>
              </w:rPr>
              <w:t>5.2</w:t>
            </w:r>
            <w:r w:rsidRPr="00DA1F4D">
              <w:rPr>
                <w:rFonts w:asciiTheme="minorHAnsi" w:eastAsiaTheme="minorEastAsia" w:hAnsiTheme="minorHAnsi" w:cstheme="minorBidi"/>
                <w:sz w:val="22"/>
                <w:szCs w:val="22"/>
                <w:lang w:eastAsia="en-AU"/>
              </w:rPr>
              <w:tab/>
            </w:r>
            <w:r w:rsidRPr="00DA1F4D">
              <w:rPr>
                <w:rStyle w:val="Hyperlink"/>
              </w:rPr>
              <w:t>Self-analysis and review</w:t>
            </w:r>
            <w:r w:rsidRPr="00DA1F4D">
              <w:rPr>
                <w:webHidden/>
              </w:rPr>
              <w:tab/>
            </w:r>
            <w:r w:rsidRPr="00DA1F4D">
              <w:rPr>
                <w:webHidden/>
              </w:rPr>
              <w:fldChar w:fldCharType="begin"/>
            </w:r>
            <w:r w:rsidRPr="00DA1F4D">
              <w:rPr>
                <w:webHidden/>
              </w:rPr>
              <w:instrText xml:space="preserve"> PAGEREF _Toc93328441 \h </w:instrText>
            </w:r>
            <w:r w:rsidRPr="00DA1F4D">
              <w:rPr>
                <w:webHidden/>
              </w:rPr>
            </w:r>
            <w:r w:rsidRPr="00DA1F4D">
              <w:rPr>
                <w:webHidden/>
              </w:rPr>
              <w:fldChar w:fldCharType="separate"/>
            </w:r>
            <w:r w:rsidRPr="00DA1F4D">
              <w:rPr>
                <w:webHidden/>
              </w:rPr>
              <w:t>5</w:t>
            </w:r>
            <w:r w:rsidRPr="00DA1F4D">
              <w:rPr>
                <w:webHidden/>
              </w:rPr>
              <w:fldChar w:fldCharType="end"/>
            </w:r>
          </w:hyperlink>
        </w:p>
        <w:p w14:paraId="6AF23AC1" w14:textId="4BE5D9B8" w:rsidR="00EB5730" w:rsidRDefault="00EB5730" w:rsidP="00DA1F4D">
          <w:pPr>
            <w:pStyle w:val="TOC1"/>
            <w:rPr>
              <w:rFonts w:asciiTheme="minorHAnsi" w:eastAsiaTheme="minorEastAsia" w:hAnsiTheme="minorHAnsi" w:cstheme="minorBidi"/>
              <w:sz w:val="22"/>
              <w:szCs w:val="22"/>
              <w:lang w:eastAsia="en-AU"/>
            </w:rPr>
          </w:pPr>
          <w:hyperlink w:anchor="_Toc93328442" w:history="1">
            <w:r w:rsidRPr="005B1D54">
              <w:rPr>
                <w:rStyle w:val="Hyperlink"/>
                <w:b/>
              </w:rPr>
              <w:t>6.</w:t>
            </w:r>
            <w:r>
              <w:rPr>
                <w:rFonts w:asciiTheme="minorHAnsi" w:eastAsiaTheme="minorEastAsia" w:hAnsiTheme="minorHAnsi" w:cstheme="minorBidi"/>
                <w:sz w:val="22"/>
                <w:szCs w:val="22"/>
                <w:lang w:eastAsia="en-AU"/>
              </w:rPr>
              <w:tab/>
            </w:r>
            <w:r w:rsidRPr="005B1D54">
              <w:rPr>
                <w:rStyle w:val="Hyperlink"/>
                <w:b/>
              </w:rPr>
              <w:t>Oversight</w:t>
            </w:r>
            <w:r>
              <w:rPr>
                <w:webHidden/>
              </w:rPr>
              <w:tab/>
            </w:r>
            <w:r>
              <w:rPr>
                <w:webHidden/>
              </w:rPr>
              <w:fldChar w:fldCharType="begin"/>
            </w:r>
            <w:r>
              <w:rPr>
                <w:webHidden/>
              </w:rPr>
              <w:instrText xml:space="preserve"> PAGEREF _Toc93328442 \h </w:instrText>
            </w:r>
            <w:r>
              <w:rPr>
                <w:webHidden/>
              </w:rPr>
            </w:r>
            <w:r>
              <w:rPr>
                <w:webHidden/>
              </w:rPr>
              <w:fldChar w:fldCharType="separate"/>
            </w:r>
            <w:r>
              <w:rPr>
                <w:webHidden/>
              </w:rPr>
              <w:t>6</w:t>
            </w:r>
            <w:r>
              <w:rPr>
                <w:webHidden/>
              </w:rPr>
              <w:fldChar w:fldCharType="end"/>
            </w:r>
          </w:hyperlink>
        </w:p>
        <w:p w14:paraId="69C4FBC4" w14:textId="2B6F441E" w:rsidR="00EB5730" w:rsidRDefault="00EB5730">
          <w:pPr>
            <w:pStyle w:val="TOC2"/>
            <w:rPr>
              <w:rFonts w:asciiTheme="minorHAnsi" w:eastAsiaTheme="minorEastAsia" w:hAnsiTheme="minorHAnsi" w:cstheme="minorBidi"/>
              <w:noProof/>
              <w:sz w:val="22"/>
              <w:szCs w:val="22"/>
              <w:lang w:eastAsia="en-AU"/>
            </w:rPr>
          </w:pPr>
          <w:hyperlink w:anchor="_Toc93328443" w:history="1">
            <w:r w:rsidRPr="005B1D54">
              <w:rPr>
                <w:rStyle w:val="Hyperlink"/>
                <w:noProof/>
              </w:rPr>
              <w:t>Glos</w:t>
            </w:r>
            <w:r w:rsidRPr="005B1D54">
              <w:rPr>
                <w:rStyle w:val="Hyperlink"/>
                <w:noProof/>
              </w:rPr>
              <w:t>s</w:t>
            </w:r>
            <w:r w:rsidRPr="005B1D54">
              <w:rPr>
                <w:rStyle w:val="Hyperlink"/>
                <w:noProof/>
              </w:rPr>
              <w:t>a</w:t>
            </w:r>
            <w:r w:rsidRPr="005B1D54">
              <w:rPr>
                <w:rStyle w:val="Hyperlink"/>
                <w:noProof/>
              </w:rPr>
              <w:t>ry</w:t>
            </w:r>
            <w:r>
              <w:rPr>
                <w:noProof/>
                <w:webHidden/>
              </w:rPr>
              <w:tab/>
            </w:r>
            <w:r>
              <w:rPr>
                <w:noProof/>
                <w:webHidden/>
              </w:rPr>
              <w:fldChar w:fldCharType="begin"/>
            </w:r>
            <w:r>
              <w:rPr>
                <w:noProof/>
                <w:webHidden/>
              </w:rPr>
              <w:instrText xml:space="preserve"> PAGEREF _Toc93328443 \h </w:instrText>
            </w:r>
            <w:r>
              <w:rPr>
                <w:noProof/>
                <w:webHidden/>
              </w:rPr>
            </w:r>
            <w:r>
              <w:rPr>
                <w:noProof/>
                <w:webHidden/>
              </w:rPr>
              <w:fldChar w:fldCharType="separate"/>
            </w:r>
            <w:r>
              <w:rPr>
                <w:noProof/>
                <w:webHidden/>
              </w:rPr>
              <w:t>7</w:t>
            </w:r>
            <w:r>
              <w:rPr>
                <w:noProof/>
                <w:webHidden/>
              </w:rPr>
              <w:fldChar w:fldCharType="end"/>
            </w:r>
          </w:hyperlink>
        </w:p>
        <w:p w14:paraId="53F998D7" w14:textId="07B8B495" w:rsidR="00D32B84" w:rsidRDefault="00D32B84">
          <w:r>
            <w:rPr>
              <w:b/>
              <w:bCs/>
              <w:noProof/>
            </w:rPr>
            <w:fldChar w:fldCharType="end"/>
          </w:r>
        </w:p>
      </w:sdtContent>
    </w:sdt>
    <w:p w14:paraId="5B8C203D" w14:textId="77777777" w:rsidR="0090398E" w:rsidRDefault="0090398E" w:rsidP="00704D2C">
      <w:pPr>
        <w:rPr>
          <w:lang w:val="en-US" w:eastAsia="en-AU"/>
        </w:rPr>
      </w:pPr>
      <w:r>
        <w:br w:type="page"/>
      </w:r>
    </w:p>
    <w:p w14:paraId="2C6474E3" w14:textId="5757811F" w:rsidR="00F3525C" w:rsidRPr="00554A29" w:rsidRDefault="00F3525C" w:rsidP="00647716">
      <w:pPr>
        <w:pStyle w:val="Heading1"/>
        <w:numPr>
          <w:ilvl w:val="0"/>
          <w:numId w:val="20"/>
        </w:numPr>
        <w:ind w:hanging="1080"/>
        <w:rPr>
          <w:b/>
          <w:color w:val="92B9C9"/>
          <w:sz w:val="44"/>
          <w:szCs w:val="44"/>
        </w:rPr>
      </w:pPr>
      <w:bookmarkStart w:id="5" w:name="_Toc93328426"/>
      <w:r w:rsidRPr="00554A29">
        <w:rPr>
          <w:b/>
          <w:color w:val="92B9C9"/>
          <w:sz w:val="44"/>
          <w:szCs w:val="44"/>
        </w:rPr>
        <w:lastRenderedPageBreak/>
        <w:t>Clear expectations</w:t>
      </w:r>
      <w:bookmarkEnd w:id="5"/>
    </w:p>
    <w:p w14:paraId="3F4BF3F5" w14:textId="6AFF6570" w:rsidR="004E434F" w:rsidRPr="0001618F" w:rsidRDefault="005D5593" w:rsidP="0001618F">
      <w:pPr>
        <w:spacing w:after="0"/>
      </w:pPr>
      <w:r>
        <w:rPr>
          <w:lang w:val="en-US" w:eastAsia="en-AU"/>
        </w:rPr>
        <w:t>Develop a</w:t>
      </w:r>
      <w:r w:rsidR="004E434F" w:rsidRPr="0001618F">
        <w:rPr>
          <w:lang w:val="en-US" w:eastAsia="en-AU"/>
        </w:rPr>
        <w:t xml:space="preserve"> statement from </w:t>
      </w:r>
      <w:r w:rsidR="00AE1096">
        <w:rPr>
          <w:lang w:val="en-US" w:eastAsia="en-AU"/>
        </w:rPr>
        <w:t>your</w:t>
      </w:r>
      <w:r w:rsidR="00AE1096" w:rsidRPr="0001618F">
        <w:rPr>
          <w:lang w:val="en-US" w:eastAsia="en-AU"/>
        </w:rPr>
        <w:t xml:space="preserve"> </w:t>
      </w:r>
      <w:r w:rsidR="004E434F" w:rsidRPr="0001618F">
        <w:rPr>
          <w:lang w:val="en-US" w:eastAsia="en-AU"/>
        </w:rPr>
        <w:t>authority head that</w:t>
      </w:r>
      <w:r w:rsidR="004E434F" w:rsidRPr="0001618F">
        <w:t>:</w:t>
      </w:r>
    </w:p>
    <w:p w14:paraId="5FDADE49" w14:textId="7A210B75" w:rsidR="004E434F" w:rsidRPr="0001618F" w:rsidRDefault="004E434F" w:rsidP="0001618F">
      <w:pPr>
        <w:pStyle w:val="ListParagraph"/>
        <w:numPr>
          <w:ilvl w:val="0"/>
          <w:numId w:val="18"/>
        </w:numPr>
        <w:spacing w:after="0"/>
        <w:ind w:left="426" w:hanging="426"/>
        <w:contextualSpacing w:val="0"/>
      </w:pPr>
      <w:r w:rsidRPr="0001618F">
        <w:t>introduces the framework</w:t>
      </w:r>
    </w:p>
    <w:p w14:paraId="6A8E8004" w14:textId="77777777" w:rsidR="004E434F" w:rsidRPr="0001618F" w:rsidRDefault="004E434F" w:rsidP="0001618F">
      <w:pPr>
        <w:pStyle w:val="ListParagraph"/>
        <w:numPr>
          <w:ilvl w:val="0"/>
          <w:numId w:val="18"/>
        </w:numPr>
        <w:spacing w:after="0"/>
        <w:ind w:left="426" w:hanging="426"/>
        <w:contextualSpacing w:val="0"/>
      </w:pPr>
      <w:r w:rsidRPr="0001618F">
        <w:t>explains its purpose and objectives</w:t>
      </w:r>
    </w:p>
    <w:p w14:paraId="77D21010" w14:textId="1A718DF4" w:rsidR="004E434F" w:rsidRPr="0001618F" w:rsidRDefault="004E434F" w:rsidP="0001618F">
      <w:pPr>
        <w:pStyle w:val="ListParagraph"/>
        <w:numPr>
          <w:ilvl w:val="0"/>
          <w:numId w:val="18"/>
        </w:numPr>
        <w:spacing w:after="0"/>
        <w:ind w:left="426" w:hanging="426"/>
        <w:contextualSpacing w:val="0"/>
      </w:pPr>
      <w:r w:rsidRPr="0001618F">
        <w:t xml:space="preserve">outlines </w:t>
      </w:r>
      <w:r w:rsidR="00AE1096">
        <w:t>your</w:t>
      </w:r>
      <w:r w:rsidR="00AE1096" w:rsidRPr="0001618F">
        <w:t xml:space="preserve"> </w:t>
      </w:r>
      <w:r w:rsidRPr="0001618F">
        <w:t>authority’s commitment to implementing the framework</w:t>
      </w:r>
    </w:p>
    <w:p w14:paraId="50BF2442" w14:textId="77777777" w:rsidR="004E434F" w:rsidRPr="0001618F" w:rsidRDefault="004E434F" w:rsidP="004E434F">
      <w:pPr>
        <w:pStyle w:val="ListParagraph"/>
        <w:numPr>
          <w:ilvl w:val="0"/>
          <w:numId w:val="18"/>
        </w:numPr>
        <w:spacing w:after="0"/>
        <w:ind w:left="425" w:hanging="425"/>
        <w:contextualSpacing w:val="0"/>
      </w:pPr>
      <w:r w:rsidRPr="0001618F">
        <w:t>describes the expectations of officers to:</w:t>
      </w:r>
    </w:p>
    <w:p w14:paraId="4FDEC7ED" w14:textId="77777777" w:rsidR="004E434F" w:rsidRPr="0001618F" w:rsidRDefault="004E434F" w:rsidP="004E434F">
      <w:pPr>
        <w:pStyle w:val="ListParagraph"/>
        <w:numPr>
          <w:ilvl w:val="1"/>
          <w:numId w:val="17"/>
        </w:numPr>
        <w:spacing w:after="0"/>
        <w:ind w:left="851" w:hanging="425"/>
        <w:contextualSpacing w:val="0"/>
        <w:rPr>
          <w:lang w:val="en-US"/>
        </w:rPr>
      </w:pPr>
      <w:r w:rsidRPr="0001618F">
        <w:rPr>
          <w:lang w:val="en-US"/>
        </w:rPr>
        <w:t>know where to find the framework</w:t>
      </w:r>
    </w:p>
    <w:p w14:paraId="30A8A1AB" w14:textId="77777777" w:rsidR="004E434F" w:rsidRPr="0001618F" w:rsidRDefault="004E434F" w:rsidP="004E434F">
      <w:pPr>
        <w:pStyle w:val="ListParagraph"/>
        <w:numPr>
          <w:ilvl w:val="1"/>
          <w:numId w:val="17"/>
        </w:numPr>
        <w:spacing w:after="0"/>
        <w:ind w:left="851" w:hanging="425"/>
        <w:contextualSpacing w:val="0"/>
        <w:rPr>
          <w:lang w:val="en-US"/>
        </w:rPr>
      </w:pPr>
      <w:r w:rsidRPr="0001618F">
        <w:rPr>
          <w:lang w:val="en-US"/>
        </w:rPr>
        <w:t>be familiar with it</w:t>
      </w:r>
    </w:p>
    <w:p w14:paraId="504EFD67" w14:textId="77777777" w:rsidR="004E434F" w:rsidRPr="0001618F" w:rsidRDefault="004E434F" w:rsidP="004E434F">
      <w:pPr>
        <w:pStyle w:val="ListParagraph"/>
        <w:numPr>
          <w:ilvl w:val="1"/>
          <w:numId w:val="17"/>
        </w:numPr>
        <w:spacing w:after="0"/>
        <w:ind w:left="851" w:hanging="425"/>
        <w:contextualSpacing w:val="0"/>
        <w:rPr>
          <w:lang w:val="en-US"/>
        </w:rPr>
      </w:pPr>
      <w:r w:rsidRPr="0001618F">
        <w:rPr>
          <w:lang w:val="en-US"/>
        </w:rPr>
        <w:t>raise ideas for improvement</w:t>
      </w:r>
    </w:p>
    <w:p w14:paraId="015C41EC" w14:textId="77777777" w:rsidR="004E434F" w:rsidRPr="0001618F" w:rsidRDefault="004E434F" w:rsidP="004E434F">
      <w:pPr>
        <w:pStyle w:val="ListParagraph"/>
        <w:numPr>
          <w:ilvl w:val="1"/>
          <w:numId w:val="17"/>
        </w:numPr>
        <w:spacing w:after="0"/>
        <w:ind w:left="851" w:hanging="425"/>
        <w:contextualSpacing w:val="0"/>
        <w:rPr>
          <w:lang w:val="en-US"/>
        </w:rPr>
      </w:pPr>
      <w:r w:rsidRPr="0001618F">
        <w:rPr>
          <w:lang w:val="en-US"/>
        </w:rPr>
        <w:t>report integrity breaches they see or become aware of</w:t>
      </w:r>
    </w:p>
    <w:p w14:paraId="4B59A49E" w14:textId="77777777" w:rsidR="004E434F" w:rsidRPr="0001618F" w:rsidRDefault="004E434F" w:rsidP="005D5593">
      <w:pPr>
        <w:pStyle w:val="ListParagraph"/>
        <w:numPr>
          <w:ilvl w:val="1"/>
          <w:numId w:val="17"/>
        </w:numPr>
        <w:spacing w:after="120"/>
        <w:ind w:left="850" w:hanging="425"/>
        <w:contextualSpacing w:val="0"/>
        <w:rPr>
          <w:lang w:val="en-US"/>
        </w:rPr>
      </w:pPr>
      <w:r w:rsidRPr="0001618F">
        <w:rPr>
          <w:lang w:val="en-US"/>
        </w:rPr>
        <w:t>demonstrate their commitment to integrity in their daily work.</w:t>
      </w:r>
    </w:p>
    <w:p w14:paraId="3490616B" w14:textId="42A7CFA4" w:rsidR="005D5593" w:rsidRPr="005D5593" w:rsidRDefault="005D5593" w:rsidP="005D5593">
      <w:pPr>
        <w:spacing w:after="240"/>
        <w:rPr>
          <w:lang w:val="en-US" w:eastAsia="en-AU"/>
        </w:rPr>
      </w:pPr>
      <w:r w:rsidRPr="005D5593">
        <w:rPr>
          <w:lang w:val="en-US" w:eastAsia="en-AU"/>
        </w:rPr>
        <w:t xml:space="preserve">Reinforce a culture built on integrity by outlining what your authority and its officers stand for. This is likely to be found in your mission, vision and values. See </w:t>
      </w:r>
      <w:hyperlink r:id="rId16" w:history="1">
        <w:r w:rsidRPr="00765646">
          <w:rPr>
            <w:rStyle w:val="Hyperlink"/>
            <w:lang w:val="en-US" w:eastAsia="en-AU"/>
          </w:rPr>
          <w:t>Values and standards</w:t>
        </w:r>
      </w:hyperlink>
      <w:r w:rsidRPr="005D5593">
        <w:rPr>
          <w:lang w:val="en-US" w:eastAsia="en-AU"/>
        </w:rPr>
        <w:t xml:space="preserve"> and </w:t>
      </w:r>
      <w:hyperlink r:id="rId17" w:history="1">
        <w:proofErr w:type="spellStart"/>
        <w:r w:rsidRPr="00765646">
          <w:rPr>
            <w:rStyle w:val="Hyperlink"/>
            <w:lang w:val="en-US" w:eastAsia="en-AU"/>
          </w:rPr>
          <w:t>Organisation</w:t>
        </w:r>
        <w:proofErr w:type="spellEnd"/>
        <w:r w:rsidRPr="00765646">
          <w:rPr>
            <w:rStyle w:val="Hyperlink"/>
            <w:lang w:val="en-US" w:eastAsia="en-AU"/>
          </w:rPr>
          <w:t xml:space="preserve"> culture</w:t>
        </w:r>
      </w:hyperlink>
      <w:r w:rsidRPr="005D5593">
        <w:rPr>
          <w:lang w:val="en-US" w:eastAsia="en-AU"/>
        </w:rPr>
        <w:t xml:space="preserve"> for more information.</w:t>
      </w:r>
    </w:p>
    <w:p w14:paraId="7994A23B" w14:textId="600A10AB" w:rsidR="000142E4" w:rsidRPr="0001618F" w:rsidRDefault="00AE5B52" w:rsidP="000142E4">
      <w:pPr>
        <w:rPr>
          <w:b/>
          <w:lang w:val="en-US" w:eastAsia="en-AU"/>
        </w:rPr>
      </w:pPr>
      <w:r w:rsidRPr="0001618F">
        <w:rPr>
          <w:b/>
          <w:lang w:val="en-US" w:eastAsia="en-AU"/>
        </w:rPr>
        <w:t>Example:</w:t>
      </w:r>
    </w:p>
    <w:p w14:paraId="4DF33CEC" w14:textId="4D315BC8" w:rsidR="00CB28B1" w:rsidRPr="0001618F" w:rsidRDefault="00CB28B1" w:rsidP="00B67E62">
      <w:pPr>
        <w:rPr>
          <w:i/>
          <w:lang w:val="en-US"/>
        </w:rPr>
      </w:pPr>
      <w:r w:rsidRPr="0001618F">
        <w:rPr>
          <w:i/>
          <w:lang w:val="en-US"/>
        </w:rPr>
        <w:t xml:space="preserve">I am committed to ensuring </w:t>
      </w:r>
      <w:r w:rsidR="004C3463" w:rsidRPr="0001618F">
        <w:rPr>
          <w:i/>
          <w:lang w:val="en-US"/>
        </w:rPr>
        <w:t xml:space="preserve">everyone at [insert authority name] </w:t>
      </w:r>
      <w:r w:rsidR="00CC253F" w:rsidRPr="0001618F">
        <w:rPr>
          <w:i/>
          <w:lang w:val="en-US"/>
        </w:rPr>
        <w:t xml:space="preserve">understands and </w:t>
      </w:r>
      <w:r w:rsidRPr="0001618F">
        <w:rPr>
          <w:i/>
          <w:lang w:val="en-US"/>
        </w:rPr>
        <w:t>operate</w:t>
      </w:r>
      <w:r w:rsidR="004C3463" w:rsidRPr="0001618F">
        <w:rPr>
          <w:i/>
          <w:lang w:val="en-US"/>
        </w:rPr>
        <w:t>s</w:t>
      </w:r>
      <w:r w:rsidRPr="0001618F">
        <w:rPr>
          <w:i/>
          <w:lang w:val="en-US"/>
        </w:rPr>
        <w:t xml:space="preserve"> with the highest</w:t>
      </w:r>
      <w:r w:rsidR="00E56691" w:rsidRPr="0001618F">
        <w:rPr>
          <w:i/>
          <w:lang w:val="en-US"/>
        </w:rPr>
        <w:t xml:space="preserve"> level of</w:t>
      </w:r>
      <w:r w:rsidRPr="0001618F">
        <w:rPr>
          <w:i/>
          <w:lang w:val="en-US"/>
        </w:rPr>
        <w:t xml:space="preserve"> integrity and accountability</w:t>
      </w:r>
      <w:r w:rsidR="00CC253F" w:rsidRPr="0001618F">
        <w:rPr>
          <w:i/>
          <w:lang w:val="en-US"/>
        </w:rPr>
        <w:t xml:space="preserve">. By doing so, we </w:t>
      </w:r>
      <w:r w:rsidR="0001618F">
        <w:rPr>
          <w:i/>
          <w:lang w:val="en-US"/>
        </w:rPr>
        <w:t>can</w:t>
      </w:r>
      <w:r w:rsidR="00CC253F" w:rsidRPr="0001618F">
        <w:rPr>
          <w:i/>
          <w:lang w:val="en-US"/>
        </w:rPr>
        <w:t xml:space="preserve"> build and </w:t>
      </w:r>
      <w:r w:rsidRPr="0001618F">
        <w:rPr>
          <w:i/>
          <w:lang w:val="en-US"/>
        </w:rPr>
        <w:t>maintain the trust of the community we serve.</w:t>
      </w:r>
    </w:p>
    <w:p w14:paraId="28D3EF89" w14:textId="7B5A2B96" w:rsidR="00CB28B1" w:rsidRPr="0001618F" w:rsidRDefault="00500FC1" w:rsidP="00B67E62">
      <w:pPr>
        <w:rPr>
          <w:i/>
          <w:lang w:val="en-US"/>
        </w:rPr>
      </w:pPr>
      <w:r w:rsidRPr="0001618F">
        <w:rPr>
          <w:i/>
          <w:lang w:val="en-US"/>
        </w:rPr>
        <w:t xml:space="preserve">This is why I have implemented this framework. It </w:t>
      </w:r>
      <w:r w:rsidR="00AE5A46" w:rsidRPr="0001618F">
        <w:rPr>
          <w:i/>
          <w:lang w:val="en-US"/>
        </w:rPr>
        <w:t>describes</w:t>
      </w:r>
      <w:r w:rsidR="00CB28B1" w:rsidRPr="0001618F">
        <w:rPr>
          <w:i/>
          <w:lang w:val="en-US"/>
        </w:rPr>
        <w:t xml:space="preserve"> the </w:t>
      </w:r>
      <w:r w:rsidR="00AE5A46" w:rsidRPr="0001618F">
        <w:rPr>
          <w:i/>
          <w:lang w:val="en-US"/>
        </w:rPr>
        <w:t>instruments</w:t>
      </w:r>
      <w:r w:rsidR="00CB28B1" w:rsidRPr="0001618F">
        <w:rPr>
          <w:i/>
          <w:lang w:val="en-US"/>
        </w:rPr>
        <w:t xml:space="preserve">, structures and cultural factors </w:t>
      </w:r>
      <w:r w:rsidR="00AE5A46" w:rsidRPr="0001618F">
        <w:rPr>
          <w:i/>
          <w:lang w:val="en-US"/>
        </w:rPr>
        <w:t>that guide</w:t>
      </w:r>
      <w:r w:rsidR="00CB28B1" w:rsidRPr="0001618F">
        <w:rPr>
          <w:i/>
          <w:lang w:val="en-US"/>
        </w:rPr>
        <w:t xml:space="preserve"> how we practice, manage and account for integrity</w:t>
      </w:r>
      <w:r w:rsidR="00E56691" w:rsidRPr="0001618F">
        <w:rPr>
          <w:i/>
          <w:lang w:val="en-US"/>
        </w:rPr>
        <w:t>.</w:t>
      </w:r>
    </w:p>
    <w:p w14:paraId="2FC1C438" w14:textId="695C949C" w:rsidR="00CB28B1" w:rsidRPr="0001618F" w:rsidRDefault="00500FC1" w:rsidP="00B67E62">
      <w:pPr>
        <w:rPr>
          <w:i/>
          <w:lang w:val="en-US"/>
        </w:rPr>
      </w:pPr>
      <w:r w:rsidRPr="0001618F">
        <w:rPr>
          <w:i/>
          <w:lang w:val="en-US"/>
        </w:rPr>
        <w:t xml:space="preserve">The framework is </w:t>
      </w:r>
      <w:r w:rsidR="00CB28B1" w:rsidRPr="0001618F">
        <w:rPr>
          <w:i/>
          <w:lang w:val="en-US"/>
        </w:rPr>
        <w:t xml:space="preserve">based on a thorough assessment of our integrity risks. </w:t>
      </w:r>
      <w:r w:rsidR="00CC253F" w:rsidRPr="0001618F">
        <w:rPr>
          <w:i/>
          <w:lang w:val="en-US"/>
        </w:rPr>
        <w:t xml:space="preserve">While it </w:t>
      </w:r>
      <w:r w:rsidR="00CB28B1" w:rsidRPr="0001618F">
        <w:rPr>
          <w:i/>
          <w:lang w:val="en-US"/>
        </w:rPr>
        <w:t>identifies officers with</w:t>
      </w:r>
      <w:r w:rsidR="007471A1" w:rsidRPr="0001618F">
        <w:rPr>
          <w:i/>
          <w:lang w:val="en-US"/>
        </w:rPr>
        <w:t xml:space="preserve"> particular</w:t>
      </w:r>
      <w:r w:rsidR="00CB28B1" w:rsidRPr="0001618F">
        <w:rPr>
          <w:i/>
          <w:lang w:val="en-US"/>
        </w:rPr>
        <w:t xml:space="preserve"> roles</w:t>
      </w:r>
      <w:r w:rsidR="00CC253F" w:rsidRPr="0001618F">
        <w:rPr>
          <w:i/>
          <w:lang w:val="en-US"/>
        </w:rPr>
        <w:t xml:space="preserve">, we are all </w:t>
      </w:r>
      <w:r w:rsidR="00603D55" w:rsidRPr="0001618F">
        <w:rPr>
          <w:i/>
          <w:lang w:val="en-US"/>
        </w:rPr>
        <w:t>responsible</w:t>
      </w:r>
      <w:r w:rsidR="00CB28B1" w:rsidRPr="0001618F">
        <w:rPr>
          <w:i/>
          <w:lang w:val="en-US"/>
        </w:rPr>
        <w:t>.</w:t>
      </w:r>
    </w:p>
    <w:p w14:paraId="43459DDE" w14:textId="083D6B7E" w:rsidR="00B67E62" w:rsidRDefault="00CB28B1" w:rsidP="00402B70">
      <w:pPr>
        <w:rPr>
          <w:i/>
          <w:lang w:val="en-US"/>
        </w:rPr>
      </w:pPr>
      <w:r w:rsidRPr="0001618F">
        <w:rPr>
          <w:i/>
          <w:lang w:val="en-US"/>
        </w:rPr>
        <w:t>I expect you</w:t>
      </w:r>
      <w:r w:rsidR="0001618F">
        <w:rPr>
          <w:i/>
          <w:lang w:val="en-US"/>
        </w:rPr>
        <w:t xml:space="preserve"> to</w:t>
      </w:r>
      <w:r w:rsidR="00402B70" w:rsidRPr="0001618F">
        <w:rPr>
          <w:i/>
          <w:lang w:val="en-US"/>
        </w:rPr>
        <w:t xml:space="preserve"> </w:t>
      </w:r>
      <w:proofErr w:type="spellStart"/>
      <w:r w:rsidR="00F4631E" w:rsidRPr="0001618F">
        <w:rPr>
          <w:i/>
          <w:lang w:val="en-US"/>
        </w:rPr>
        <w:t>familiarise</w:t>
      </w:r>
      <w:proofErr w:type="spellEnd"/>
      <w:r w:rsidR="00F4631E" w:rsidRPr="0001618F">
        <w:rPr>
          <w:i/>
          <w:lang w:val="en-US"/>
        </w:rPr>
        <w:t xml:space="preserve"> yourself </w:t>
      </w:r>
      <w:r w:rsidR="00402B70" w:rsidRPr="0001618F">
        <w:rPr>
          <w:i/>
          <w:lang w:val="en-US"/>
        </w:rPr>
        <w:t xml:space="preserve">with the </w:t>
      </w:r>
      <w:r w:rsidRPr="0001618F">
        <w:rPr>
          <w:i/>
          <w:lang w:val="en-US"/>
        </w:rPr>
        <w:t>framework</w:t>
      </w:r>
      <w:r w:rsidR="00CC253F" w:rsidRPr="0001618F">
        <w:rPr>
          <w:i/>
          <w:lang w:val="en-US"/>
        </w:rPr>
        <w:t xml:space="preserve">. You can </w:t>
      </w:r>
      <w:r w:rsidR="00500FC1" w:rsidRPr="0001618F">
        <w:rPr>
          <w:i/>
          <w:lang w:val="en-US"/>
        </w:rPr>
        <w:t xml:space="preserve">access it </w:t>
      </w:r>
      <w:r w:rsidR="0001618F">
        <w:rPr>
          <w:i/>
          <w:lang w:val="en-US"/>
        </w:rPr>
        <w:t>at</w:t>
      </w:r>
      <w:r w:rsidR="00500FC1" w:rsidRPr="0001618F">
        <w:rPr>
          <w:i/>
          <w:lang w:val="en-US"/>
        </w:rPr>
        <w:t xml:space="preserve"> [insert location in the authority]</w:t>
      </w:r>
      <w:r w:rsidR="00B67E62" w:rsidRPr="0001618F">
        <w:rPr>
          <w:i/>
          <w:lang w:val="en-US"/>
        </w:rPr>
        <w:t>.</w:t>
      </w:r>
    </w:p>
    <w:p w14:paraId="375171B4" w14:textId="22F5562B" w:rsidR="00372FF7" w:rsidRPr="0001618F" w:rsidRDefault="00372FF7" w:rsidP="00402B70">
      <w:pPr>
        <w:rPr>
          <w:i/>
          <w:lang w:val="en-US"/>
        </w:rPr>
      </w:pPr>
      <w:r>
        <w:rPr>
          <w:i/>
          <w:lang w:val="en-US"/>
        </w:rPr>
        <w:t xml:space="preserve">I commit to monitor and </w:t>
      </w:r>
      <w:r w:rsidRPr="00D50BAF">
        <w:rPr>
          <w:i/>
          <w:lang w:val="en-US"/>
        </w:rPr>
        <w:t xml:space="preserve">maintain the framework, </w:t>
      </w:r>
      <w:r w:rsidR="00C840B7" w:rsidRPr="00D50BAF">
        <w:rPr>
          <w:i/>
          <w:lang w:val="en-US"/>
        </w:rPr>
        <w:t xml:space="preserve">reviewing </w:t>
      </w:r>
      <w:r w:rsidRPr="00D50BAF">
        <w:rPr>
          <w:i/>
          <w:lang w:val="en-US"/>
        </w:rPr>
        <w:t>its effectiveness and seeking</w:t>
      </w:r>
      <w:r>
        <w:rPr>
          <w:i/>
          <w:lang w:val="en-US"/>
        </w:rPr>
        <w:t xml:space="preserve"> assurance from across [insert authority name] that our approach to integrity is sound</w:t>
      </w:r>
      <w:r w:rsidR="00CD6FAB">
        <w:rPr>
          <w:i/>
          <w:lang w:val="en-US"/>
        </w:rPr>
        <w:t>. Framework custodians and other assurance providers help me achieve this</w:t>
      </w:r>
      <w:r>
        <w:rPr>
          <w:i/>
          <w:lang w:val="en-US"/>
        </w:rPr>
        <w:t>.</w:t>
      </w:r>
    </w:p>
    <w:p w14:paraId="0C1E752D" w14:textId="1726F7AD" w:rsidR="00402B70" w:rsidRPr="0001618F" w:rsidRDefault="00402B70" w:rsidP="00402B70">
      <w:pPr>
        <w:rPr>
          <w:i/>
          <w:lang w:val="en-US"/>
        </w:rPr>
      </w:pPr>
      <w:r w:rsidRPr="0001618F">
        <w:rPr>
          <w:i/>
          <w:lang w:val="en-US"/>
        </w:rPr>
        <w:t>I want to be clear that we all have responsibility for safeguarding the integrity of [insert authority name]</w:t>
      </w:r>
      <w:r w:rsidR="004F1D64" w:rsidRPr="0001618F">
        <w:rPr>
          <w:i/>
          <w:lang w:val="en-US"/>
        </w:rPr>
        <w:t xml:space="preserve"> and preventing misconduct and corruption</w:t>
      </w:r>
      <w:r w:rsidRPr="0001618F">
        <w:rPr>
          <w:i/>
          <w:lang w:val="en-US"/>
        </w:rPr>
        <w:t>. We demonstrate this in part by reporting any integrity breaches we see or become aware of, and mak</w:t>
      </w:r>
      <w:r w:rsidR="0001618F">
        <w:rPr>
          <w:i/>
          <w:lang w:val="en-US"/>
        </w:rPr>
        <w:t>ing</w:t>
      </w:r>
      <w:r w:rsidRPr="0001618F">
        <w:rPr>
          <w:i/>
          <w:lang w:val="en-US"/>
        </w:rPr>
        <w:t xml:space="preserve"> suggestions </w:t>
      </w:r>
      <w:r w:rsidR="0001618F">
        <w:rPr>
          <w:i/>
          <w:lang w:val="en-US"/>
        </w:rPr>
        <w:t>on</w:t>
      </w:r>
      <w:r w:rsidRPr="0001618F">
        <w:rPr>
          <w:i/>
          <w:lang w:val="en-US"/>
        </w:rPr>
        <w:t xml:space="preserve"> how we can improve our approach</w:t>
      </w:r>
      <w:r w:rsidR="005A4F6C" w:rsidRPr="0001618F">
        <w:rPr>
          <w:i/>
          <w:lang w:val="en-US"/>
        </w:rPr>
        <w:t xml:space="preserve"> to integrity</w:t>
      </w:r>
      <w:r w:rsidRPr="0001618F">
        <w:rPr>
          <w:i/>
          <w:lang w:val="en-US"/>
        </w:rPr>
        <w:t>.</w:t>
      </w:r>
    </w:p>
    <w:p w14:paraId="488D3D20" w14:textId="77777777" w:rsidR="005D5593" w:rsidRDefault="005D5593" w:rsidP="00DB0957">
      <w:pPr>
        <w:rPr>
          <w:lang w:val="en-US" w:eastAsia="en-AU"/>
        </w:rPr>
      </w:pPr>
      <w:bookmarkStart w:id="6" w:name="_Toc62739238"/>
      <w:bookmarkEnd w:id="4"/>
      <w:r>
        <w:br w:type="page"/>
      </w:r>
    </w:p>
    <w:p w14:paraId="2A823AE6" w14:textId="31708CC8" w:rsidR="00D32B84" w:rsidRPr="005D5593" w:rsidRDefault="00D32B84" w:rsidP="00BD2BDE">
      <w:pPr>
        <w:pStyle w:val="Heading1"/>
        <w:numPr>
          <w:ilvl w:val="0"/>
          <w:numId w:val="20"/>
        </w:numPr>
        <w:spacing w:before="0" w:after="60"/>
        <w:ind w:left="1134" w:hanging="1134"/>
        <w:rPr>
          <w:b/>
          <w:color w:val="92B9C9"/>
          <w:sz w:val="44"/>
          <w:szCs w:val="44"/>
        </w:rPr>
      </w:pPr>
      <w:bookmarkStart w:id="7" w:name="_Toc62739237"/>
      <w:bookmarkStart w:id="8" w:name="_Toc93328427"/>
      <w:bookmarkEnd w:id="6"/>
      <w:r w:rsidRPr="005D5593">
        <w:rPr>
          <w:b/>
          <w:color w:val="92B9C9"/>
          <w:sz w:val="44"/>
          <w:szCs w:val="44"/>
        </w:rPr>
        <w:lastRenderedPageBreak/>
        <w:t>Plan and act to improve integrity</w:t>
      </w:r>
      <w:bookmarkEnd w:id="7"/>
      <w:bookmarkEnd w:id="8"/>
    </w:p>
    <w:p w14:paraId="51894DEC" w14:textId="12A75DB1" w:rsidR="004D01DB" w:rsidRDefault="00F43943" w:rsidP="004D01DB">
      <w:r w:rsidRPr="008451D4">
        <w:t>This is</w:t>
      </w:r>
      <w:r w:rsidRPr="00834075">
        <w:t xml:space="preserve"> the</w:t>
      </w:r>
      <w:r w:rsidRPr="00F8639D">
        <w:t xml:space="preserve"> foundation of </w:t>
      </w:r>
      <w:r>
        <w:t>your authority’s</w:t>
      </w:r>
      <w:r w:rsidRPr="00F8639D">
        <w:t xml:space="preserve"> </w:t>
      </w:r>
      <w:r>
        <w:t>integrity framework. It is where you i</w:t>
      </w:r>
      <w:r w:rsidR="004D01DB">
        <w:t xml:space="preserve">dentify, develop and implement your </w:t>
      </w:r>
      <w:r w:rsidR="00D44E56">
        <w:t xml:space="preserve">authority’s </w:t>
      </w:r>
      <w:r w:rsidR="004D01DB">
        <w:t xml:space="preserve">approach to managing integrity </w:t>
      </w:r>
      <w:r w:rsidR="0012456D">
        <w:t xml:space="preserve">based on identified </w:t>
      </w:r>
      <w:r w:rsidR="004D01DB">
        <w:t>risks.</w:t>
      </w:r>
    </w:p>
    <w:p w14:paraId="54A93B6A" w14:textId="2E169B41" w:rsidR="00F3525C" w:rsidRPr="005D5593" w:rsidRDefault="004B395C" w:rsidP="00BD2BDE">
      <w:pPr>
        <w:pStyle w:val="Heading1"/>
        <w:spacing w:before="0" w:after="60"/>
        <w:ind w:left="1134" w:hanging="1134"/>
        <w:rPr>
          <w:b/>
          <w:color w:val="92B9C9"/>
        </w:rPr>
      </w:pPr>
      <w:bookmarkStart w:id="9" w:name="_Toc93328428"/>
      <w:r>
        <w:rPr>
          <w:b/>
          <w:color w:val="92B9C9"/>
        </w:rPr>
        <w:t>2</w:t>
      </w:r>
      <w:r w:rsidR="005D5593" w:rsidRPr="005D5593">
        <w:rPr>
          <w:b/>
          <w:color w:val="92B9C9"/>
        </w:rPr>
        <w:t>.1</w:t>
      </w:r>
      <w:r w:rsidR="005D5593" w:rsidRPr="005D5593">
        <w:rPr>
          <w:b/>
          <w:color w:val="92B9C9"/>
        </w:rPr>
        <w:tab/>
      </w:r>
      <w:r w:rsidR="00F3525C" w:rsidRPr="005D5593">
        <w:rPr>
          <w:b/>
          <w:color w:val="92B9C9"/>
        </w:rPr>
        <w:t>Roles and responsibilities</w:t>
      </w:r>
      <w:bookmarkEnd w:id="9"/>
    </w:p>
    <w:p w14:paraId="1E0056F9" w14:textId="2076280C" w:rsidR="00DC67E5" w:rsidRPr="00D50BAF" w:rsidRDefault="00CA00B0" w:rsidP="00F604CB">
      <w:r w:rsidRPr="007E5C27">
        <w:t xml:space="preserve">Describe who in </w:t>
      </w:r>
      <w:r w:rsidR="00AE1096">
        <w:t>your</w:t>
      </w:r>
      <w:r w:rsidR="00AE1096" w:rsidRPr="007E5C27">
        <w:t xml:space="preserve"> </w:t>
      </w:r>
      <w:r w:rsidRPr="007E5C27">
        <w:t xml:space="preserve">authority has </w:t>
      </w:r>
      <w:r w:rsidR="00D54234">
        <w:t>role</w:t>
      </w:r>
      <w:r w:rsidR="00704D2C">
        <w:t>s</w:t>
      </w:r>
      <w:r w:rsidR="00D54234">
        <w:t xml:space="preserve"> or </w:t>
      </w:r>
      <w:r w:rsidR="0017695C">
        <w:t xml:space="preserve">responsibilities </w:t>
      </w:r>
      <w:r w:rsidR="004F1D64">
        <w:t xml:space="preserve">under the framework </w:t>
      </w:r>
      <w:r w:rsidR="00D54234">
        <w:t xml:space="preserve">– </w:t>
      </w:r>
      <w:r w:rsidR="00D54234" w:rsidRPr="00D50BAF">
        <w:t xml:space="preserve">who does what </w:t>
      </w:r>
      <w:r w:rsidR="0017695C" w:rsidRPr="00D50BAF">
        <w:t>(custodians). Responsibilities could be carried out by a position (individual)</w:t>
      </w:r>
      <w:r w:rsidR="00352E34" w:rsidRPr="00D50BAF">
        <w:t xml:space="preserve">, group </w:t>
      </w:r>
      <w:r w:rsidR="0017695C" w:rsidRPr="00D50BAF">
        <w:t>or committee</w:t>
      </w:r>
      <w:r w:rsidRPr="00D50BAF">
        <w:t>.</w:t>
      </w:r>
      <w:r w:rsidR="004E7EBE" w:rsidRPr="00D50BAF">
        <w:t xml:space="preserve"> </w:t>
      </w:r>
      <w:r w:rsidR="00352E34" w:rsidRPr="00241A88">
        <w:t xml:space="preserve">Choose an approach that best enables your authority to summarise the roles and responsibilities under the </w:t>
      </w:r>
      <w:r w:rsidR="00352E34" w:rsidRPr="00F864A6">
        <w:t xml:space="preserve">framework. </w:t>
      </w:r>
      <w:r w:rsidR="00550007" w:rsidRPr="00F864A6">
        <w:t>Refer to</w:t>
      </w:r>
      <w:r w:rsidR="00550007" w:rsidRPr="00D50BAF">
        <w:t xml:space="preserve"> the </w:t>
      </w:r>
      <w:hyperlink r:id="rId18" w:history="1">
        <w:r w:rsidR="00550007" w:rsidRPr="00765646">
          <w:rPr>
            <w:rStyle w:val="Hyperlink"/>
          </w:rPr>
          <w:t>example</w:t>
        </w:r>
        <w:r w:rsidR="00D54234" w:rsidRPr="00765646">
          <w:rPr>
            <w:rStyle w:val="Hyperlink"/>
          </w:rPr>
          <w:t>s of</w:t>
        </w:r>
        <w:r w:rsidR="008925FE" w:rsidRPr="00765646">
          <w:rPr>
            <w:rStyle w:val="Hyperlink"/>
          </w:rPr>
          <w:t xml:space="preserve"> </w:t>
        </w:r>
        <w:r w:rsidR="00D54234" w:rsidRPr="00765646">
          <w:rPr>
            <w:rStyle w:val="Hyperlink"/>
          </w:rPr>
          <w:t xml:space="preserve">a </w:t>
        </w:r>
        <w:r w:rsidR="00DC67E5" w:rsidRPr="00765646">
          <w:rPr>
            <w:rStyle w:val="Hyperlink"/>
          </w:rPr>
          <w:t>governance table</w:t>
        </w:r>
      </w:hyperlink>
      <w:r w:rsidR="00352E34" w:rsidRPr="00704D2C">
        <w:t xml:space="preserve"> </w:t>
      </w:r>
      <w:r w:rsidR="00352E34" w:rsidRPr="00D50BAF">
        <w:t>as a</w:t>
      </w:r>
      <w:r w:rsidR="00EC700E">
        <w:t xml:space="preserve"> guide</w:t>
      </w:r>
      <w:r w:rsidR="00DC67E5" w:rsidRPr="00D50BAF">
        <w:t>.</w:t>
      </w:r>
    </w:p>
    <w:p w14:paraId="5B3E0C2B" w14:textId="1FCE4BC4" w:rsidR="00550007" w:rsidRPr="00D50BAF" w:rsidRDefault="004B395C" w:rsidP="00BD2BDE">
      <w:pPr>
        <w:pStyle w:val="Heading1"/>
        <w:spacing w:before="0" w:after="60"/>
        <w:ind w:left="1134" w:hanging="1134"/>
        <w:rPr>
          <w:b/>
          <w:color w:val="92B9C9"/>
        </w:rPr>
      </w:pPr>
      <w:bookmarkStart w:id="10" w:name="_Toc81211231"/>
      <w:bookmarkStart w:id="11" w:name="_Toc93328429"/>
      <w:r w:rsidRPr="00D50BAF">
        <w:rPr>
          <w:b/>
          <w:color w:val="92B9C9"/>
        </w:rPr>
        <w:t>2</w:t>
      </w:r>
      <w:r w:rsidR="00550007" w:rsidRPr="00D50BAF">
        <w:rPr>
          <w:b/>
          <w:color w:val="92B9C9"/>
        </w:rPr>
        <w:t>.2</w:t>
      </w:r>
      <w:r w:rsidR="00550007" w:rsidRPr="00D50BAF">
        <w:rPr>
          <w:b/>
          <w:color w:val="92B9C9"/>
        </w:rPr>
        <w:tab/>
        <w:t>Legislation and regulations</w:t>
      </w:r>
      <w:bookmarkEnd w:id="10"/>
      <w:bookmarkEnd w:id="11"/>
    </w:p>
    <w:p w14:paraId="3452AAAA" w14:textId="28B98424" w:rsidR="00D36722" w:rsidRDefault="00D36722" w:rsidP="00F604CB">
      <w:r w:rsidRPr="00D50BAF">
        <w:t xml:space="preserve">List </w:t>
      </w:r>
      <w:r w:rsidR="00704D2C">
        <w:t xml:space="preserve">or group </w:t>
      </w:r>
      <w:r w:rsidR="00B674D8" w:rsidRPr="00D50BAF">
        <w:t xml:space="preserve">your </w:t>
      </w:r>
      <w:r w:rsidRPr="00D50BAF">
        <w:t>authority’s</w:t>
      </w:r>
      <w:r w:rsidR="008451D4" w:rsidRPr="00D50BAF">
        <w:t xml:space="preserve"> enabling legislation and</w:t>
      </w:r>
      <w:r w:rsidR="00F604CB" w:rsidRPr="00D50BAF">
        <w:t xml:space="preserve"> other </w:t>
      </w:r>
      <w:r w:rsidR="00294714" w:rsidRPr="00D50BAF">
        <w:t>l</w:t>
      </w:r>
      <w:r w:rsidR="00D54234" w:rsidRPr="00D50BAF">
        <w:t>aws</w:t>
      </w:r>
      <w:r w:rsidR="00F604CB" w:rsidRPr="00D50BAF">
        <w:t xml:space="preserve">, regulations and </w:t>
      </w:r>
      <w:r w:rsidR="00C840B7" w:rsidRPr="00D50BAF">
        <w:t xml:space="preserve">external </w:t>
      </w:r>
      <w:r w:rsidR="00F604CB" w:rsidRPr="00D50BAF">
        <w:t>polic</w:t>
      </w:r>
      <w:r w:rsidR="00684F23">
        <w:t>ies</w:t>
      </w:r>
      <w:r w:rsidR="0017695C" w:rsidRPr="00D50BAF">
        <w:t xml:space="preserve"> that apply to and</w:t>
      </w:r>
      <w:r w:rsidR="00F604CB" w:rsidRPr="00D50BAF">
        <w:t xml:space="preserve"> govern </w:t>
      </w:r>
      <w:r w:rsidR="0006570C" w:rsidRPr="00D50BAF">
        <w:t>its</w:t>
      </w:r>
      <w:r w:rsidR="00F604CB" w:rsidRPr="00D50BAF">
        <w:t xml:space="preserve"> operations</w:t>
      </w:r>
      <w:r w:rsidRPr="00D50BAF">
        <w:t>.</w:t>
      </w:r>
      <w:r w:rsidR="005435EC" w:rsidRPr="00D50BAF">
        <w:t xml:space="preserve"> </w:t>
      </w:r>
      <w:r w:rsidR="006E2D9C" w:rsidRPr="00D50BAF">
        <w:t xml:space="preserve">How much detail </w:t>
      </w:r>
      <w:r w:rsidR="00241A88">
        <w:t>to</w:t>
      </w:r>
      <w:r w:rsidR="006E2D9C" w:rsidRPr="00D50BAF">
        <w:t xml:space="preserve"> include in the accountability map is a decision for your authority. </w:t>
      </w:r>
      <w:r w:rsidR="0006570C" w:rsidRPr="00D50BAF">
        <w:t xml:space="preserve">Refer to the </w:t>
      </w:r>
      <w:hyperlink r:id="rId19" w:history="1">
        <w:r w:rsidR="0006570C" w:rsidRPr="00765646">
          <w:rPr>
            <w:rStyle w:val="Hyperlink"/>
          </w:rPr>
          <w:t xml:space="preserve">example </w:t>
        </w:r>
        <w:r w:rsidRPr="00765646">
          <w:rPr>
            <w:rStyle w:val="Hyperlink"/>
          </w:rPr>
          <w:t>accountability map</w:t>
        </w:r>
      </w:hyperlink>
      <w:r w:rsidR="006E2D9C">
        <w:t xml:space="preserve"> as a guide</w:t>
      </w:r>
      <w:r>
        <w:t>.</w:t>
      </w:r>
    </w:p>
    <w:p w14:paraId="786B5A37" w14:textId="0F667C4A" w:rsidR="004B395C" w:rsidRPr="004B395C" w:rsidRDefault="004B395C" w:rsidP="004B395C">
      <w:pPr>
        <w:pStyle w:val="Heading1"/>
        <w:spacing w:before="0" w:after="60"/>
        <w:ind w:left="1134" w:hanging="1134"/>
        <w:rPr>
          <w:b/>
          <w:color w:val="92B9C9"/>
        </w:rPr>
      </w:pPr>
      <w:bookmarkStart w:id="12" w:name="_Toc93328430"/>
      <w:r>
        <w:rPr>
          <w:b/>
          <w:color w:val="92B9C9"/>
        </w:rPr>
        <w:t>2.3</w:t>
      </w:r>
      <w:r>
        <w:rPr>
          <w:b/>
          <w:color w:val="92B9C9"/>
        </w:rPr>
        <w:tab/>
      </w:r>
      <w:r w:rsidRPr="004B395C">
        <w:rPr>
          <w:b/>
          <w:color w:val="92B9C9"/>
        </w:rPr>
        <w:t>Risk analysis and planning for integrity</w:t>
      </w:r>
      <w:bookmarkEnd w:id="12"/>
    </w:p>
    <w:p w14:paraId="4970EDB6" w14:textId="62799289" w:rsidR="004B395C" w:rsidRDefault="004B395C" w:rsidP="004B395C">
      <w:r>
        <w:t>Describe</w:t>
      </w:r>
      <w:r w:rsidRPr="00B71676">
        <w:t xml:space="preserve"> </w:t>
      </w:r>
      <w:r>
        <w:t xml:space="preserve">your authority’s approach to managing integrity </w:t>
      </w:r>
      <w:r w:rsidRPr="00B71676">
        <w:t>risk</w:t>
      </w:r>
      <w:r>
        <w:t xml:space="preserve">s. Explain if it is separate from or part of </w:t>
      </w:r>
      <w:r w:rsidR="00AE1096">
        <w:t xml:space="preserve">your </w:t>
      </w:r>
      <w:r>
        <w:t>authority’s broader risk management process.</w:t>
      </w:r>
    </w:p>
    <w:p w14:paraId="0C5C312B" w14:textId="77777777" w:rsidR="004B395C" w:rsidRPr="00F31EDF" w:rsidRDefault="004B395C" w:rsidP="004B395C">
      <w:pPr>
        <w:spacing w:after="0"/>
      </w:pPr>
      <w:r w:rsidRPr="00F31EDF">
        <w:t>Refer or link to:</w:t>
      </w:r>
    </w:p>
    <w:p w14:paraId="47D6EE20" w14:textId="77777777" w:rsidR="004B395C" w:rsidRPr="00F31EDF" w:rsidRDefault="004B395C" w:rsidP="004B395C">
      <w:pPr>
        <w:pStyle w:val="ListParagraph"/>
        <w:numPr>
          <w:ilvl w:val="0"/>
          <w:numId w:val="14"/>
        </w:numPr>
        <w:ind w:left="426" w:hanging="426"/>
      </w:pPr>
      <w:r>
        <w:t>r</w:t>
      </w:r>
      <w:r w:rsidRPr="00F31EDF">
        <w:t>isk m</w:t>
      </w:r>
      <w:r>
        <w:t>anagement policy and procedures</w:t>
      </w:r>
    </w:p>
    <w:p w14:paraId="1B7A219C" w14:textId="77777777" w:rsidR="004B395C" w:rsidRPr="00F31EDF" w:rsidRDefault="004B395C" w:rsidP="004B395C">
      <w:pPr>
        <w:pStyle w:val="ListParagraph"/>
        <w:numPr>
          <w:ilvl w:val="0"/>
          <w:numId w:val="14"/>
        </w:numPr>
        <w:ind w:left="426" w:hanging="426"/>
      </w:pPr>
      <w:r>
        <w:t>s</w:t>
      </w:r>
      <w:r w:rsidRPr="00F31EDF">
        <w:t>trategic and/or operational risk registers</w:t>
      </w:r>
    </w:p>
    <w:p w14:paraId="37682B4C" w14:textId="77777777" w:rsidR="004B395C" w:rsidRPr="00F31EDF" w:rsidRDefault="004B395C" w:rsidP="004B395C">
      <w:pPr>
        <w:pStyle w:val="ListParagraph"/>
        <w:numPr>
          <w:ilvl w:val="0"/>
          <w:numId w:val="14"/>
        </w:numPr>
        <w:ind w:left="426" w:hanging="426"/>
      </w:pPr>
      <w:r>
        <w:t>i</w:t>
      </w:r>
      <w:r w:rsidRPr="00F31EDF">
        <w:t>nternal audit</w:t>
      </w:r>
      <w:r>
        <w:t xml:space="preserve"> function and </w:t>
      </w:r>
      <w:r w:rsidRPr="00F31EDF">
        <w:t xml:space="preserve">committee </w:t>
      </w:r>
      <w:r>
        <w:t>charter (or similar)</w:t>
      </w:r>
    </w:p>
    <w:p w14:paraId="3251E358" w14:textId="77777777" w:rsidR="004B395C" w:rsidRPr="00F31EDF" w:rsidRDefault="004B395C" w:rsidP="004B395C">
      <w:pPr>
        <w:pStyle w:val="ListParagraph"/>
        <w:numPr>
          <w:ilvl w:val="0"/>
          <w:numId w:val="14"/>
        </w:numPr>
        <w:spacing w:after="120"/>
        <w:ind w:left="425" w:hanging="425"/>
        <w:contextualSpacing w:val="0"/>
      </w:pPr>
      <w:r>
        <w:t>f</w:t>
      </w:r>
      <w:r w:rsidRPr="00F31EDF">
        <w:t>raud and corruption detection systems or programs.</w:t>
      </w:r>
    </w:p>
    <w:p w14:paraId="0A8B6D8E" w14:textId="77777777" w:rsidR="004B395C" w:rsidRDefault="004B395C" w:rsidP="004B395C">
      <w:r>
        <w:t>Determine how much detail to include about r</w:t>
      </w:r>
      <w:r w:rsidRPr="00B71676">
        <w:t>isks</w:t>
      </w:r>
      <w:r>
        <w:t>,</w:t>
      </w:r>
      <w:r w:rsidRPr="00B71676">
        <w:t xml:space="preserve"> treatments </w:t>
      </w:r>
      <w:r>
        <w:t xml:space="preserve">and </w:t>
      </w:r>
      <w:r w:rsidRPr="00B71676">
        <w:t>mit</w:t>
      </w:r>
      <w:r>
        <w:t>igation. Include enough detail to give assurance that the approach is thorough.</w:t>
      </w:r>
    </w:p>
    <w:p w14:paraId="3C8A2917" w14:textId="1EC91BEF" w:rsidR="0006570C" w:rsidRPr="00BD2BDE" w:rsidRDefault="00554A29" w:rsidP="00BD2BDE">
      <w:pPr>
        <w:pStyle w:val="Heading1"/>
        <w:spacing w:before="0" w:after="60"/>
        <w:ind w:left="1134" w:hanging="1134"/>
        <w:rPr>
          <w:b/>
          <w:color w:val="92B9C9"/>
        </w:rPr>
      </w:pPr>
      <w:bookmarkStart w:id="13" w:name="_Toc93328431"/>
      <w:r>
        <w:rPr>
          <w:b/>
          <w:color w:val="92B9C9"/>
        </w:rPr>
        <w:t>2</w:t>
      </w:r>
      <w:r w:rsidR="0006570C" w:rsidRPr="00BD2BDE">
        <w:rPr>
          <w:b/>
          <w:color w:val="92B9C9"/>
        </w:rPr>
        <w:t>.</w:t>
      </w:r>
      <w:r>
        <w:rPr>
          <w:b/>
          <w:color w:val="92B9C9"/>
        </w:rPr>
        <w:t>4</w:t>
      </w:r>
      <w:r w:rsidR="0006570C" w:rsidRPr="00BD2BDE">
        <w:rPr>
          <w:b/>
          <w:color w:val="92B9C9"/>
        </w:rPr>
        <w:tab/>
        <w:t>Internal controls, audit and governance</w:t>
      </w:r>
      <w:bookmarkEnd w:id="13"/>
    </w:p>
    <w:p w14:paraId="72A8C90E" w14:textId="7D118EAA" w:rsidR="00510633" w:rsidRPr="0006570C" w:rsidRDefault="001F61C9" w:rsidP="00D32B84">
      <w:pPr>
        <w:spacing w:after="160"/>
        <w:rPr>
          <w:rFonts w:cstheme="minorBidi"/>
          <w:szCs w:val="22"/>
        </w:rPr>
      </w:pPr>
      <w:r>
        <w:rPr>
          <w:rFonts w:cstheme="minorBidi"/>
          <w:szCs w:val="22"/>
        </w:rPr>
        <w:t>Document</w:t>
      </w:r>
      <w:r w:rsidR="001C0931" w:rsidRPr="001C0931">
        <w:rPr>
          <w:rFonts w:cstheme="minorBidi"/>
          <w:szCs w:val="22"/>
        </w:rPr>
        <w:t xml:space="preserve"> act</w:t>
      </w:r>
      <w:r w:rsidR="00704D2C">
        <w:rPr>
          <w:rFonts w:cstheme="minorBidi"/>
          <w:szCs w:val="22"/>
        </w:rPr>
        <w:t>ions</w:t>
      </w:r>
      <w:r w:rsidR="001C0931" w:rsidRPr="001C0931">
        <w:rPr>
          <w:rFonts w:cstheme="minorBidi"/>
          <w:szCs w:val="22"/>
        </w:rPr>
        <w:t xml:space="preserve"> </w:t>
      </w:r>
      <w:r w:rsidR="0017695C">
        <w:rPr>
          <w:rFonts w:cstheme="minorBidi"/>
          <w:szCs w:val="22"/>
        </w:rPr>
        <w:t xml:space="preserve">and initiatives </w:t>
      </w:r>
      <w:r w:rsidR="0056263C">
        <w:rPr>
          <w:rFonts w:cstheme="minorBidi"/>
          <w:szCs w:val="22"/>
        </w:rPr>
        <w:t xml:space="preserve">your </w:t>
      </w:r>
      <w:r w:rsidR="001C0931" w:rsidRPr="001C0931">
        <w:rPr>
          <w:rFonts w:cstheme="minorBidi"/>
          <w:szCs w:val="22"/>
        </w:rPr>
        <w:t xml:space="preserve">authority has in place </w:t>
      </w:r>
      <w:r w:rsidR="00294714">
        <w:t>to manage its governance, control its integrity risks and assure itself that these mechanisms are sound.</w:t>
      </w:r>
      <w:r w:rsidR="001C0931" w:rsidRPr="001C0931">
        <w:rPr>
          <w:rFonts w:cstheme="minorBidi"/>
          <w:szCs w:val="22"/>
        </w:rPr>
        <w:t xml:space="preserve"> This includes </w:t>
      </w:r>
      <w:r w:rsidR="00AE1096">
        <w:rPr>
          <w:rFonts w:cstheme="minorBidi"/>
          <w:szCs w:val="22"/>
        </w:rPr>
        <w:t>your</w:t>
      </w:r>
      <w:r w:rsidR="00AE1096" w:rsidRPr="001C0931">
        <w:rPr>
          <w:rFonts w:cstheme="minorBidi"/>
          <w:szCs w:val="22"/>
        </w:rPr>
        <w:t xml:space="preserve"> </w:t>
      </w:r>
      <w:r w:rsidR="001C0931" w:rsidRPr="001C0931">
        <w:rPr>
          <w:rFonts w:cstheme="minorBidi"/>
          <w:szCs w:val="22"/>
        </w:rPr>
        <w:t>authority’s core and complementary integrity policies and procedures.</w:t>
      </w:r>
      <w:r w:rsidR="0006570C">
        <w:rPr>
          <w:rFonts w:cstheme="minorBidi"/>
          <w:szCs w:val="22"/>
        </w:rPr>
        <w:t xml:space="preserve"> Refer to the </w:t>
      </w:r>
      <w:hyperlink r:id="rId20" w:history="1">
        <w:r w:rsidR="0006570C" w:rsidRPr="00765646">
          <w:rPr>
            <w:rStyle w:val="Hyperlink"/>
            <w:rFonts w:cstheme="minorBidi"/>
            <w:szCs w:val="22"/>
          </w:rPr>
          <w:t xml:space="preserve">example </w:t>
        </w:r>
        <w:r w:rsidR="00510633" w:rsidRPr="00765646">
          <w:rPr>
            <w:rStyle w:val="Hyperlink"/>
          </w:rPr>
          <w:t>policy register</w:t>
        </w:r>
        <w:r w:rsidR="0017695C" w:rsidRPr="00765646">
          <w:rPr>
            <w:rStyle w:val="Hyperlink"/>
          </w:rPr>
          <w:t>/</w:t>
        </w:r>
        <w:r w:rsidR="00510633" w:rsidRPr="00765646">
          <w:rPr>
            <w:rStyle w:val="Hyperlink"/>
          </w:rPr>
          <w:t>library</w:t>
        </w:r>
      </w:hyperlink>
      <w:r w:rsidR="00510633">
        <w:t>.</w:t>
      </w:r>
    </w:p>
    <w:p w14:paraId="3123D080" w14:textId="401E70CB" w:rsidR="0017695C" w:rsidRDefault="0017695C" w:rsidP="00BD2BDE">
      <w:r w:rsidRPr="00570CAC">
        <w:t>Describe the role</w:t>
      </w:r>
      <w:r>
        <w:t>,</w:t>
      </w:r>
      <w:r w:rsidRPr="00570CAC">
        <w:t xml:space="preserve"> responsibilities </w:t>
      </w:r>
      <w:r>
        <w:t xml:space="preserve">and work </w:t>
      </w:r>
      <w:r w:rsidRPr="00570CAC">
        <w:t>of the internal audit committee or link to documents such as the internal audit charter.</w:t>
      </w:r>
    </w:p>
    <w:p w14:paraId="65D4E14B" w14:textId="5342FC1F" w:rsidR="0006570C" w:rsidRPr="00FF27B6" w:rsidRDefault="00554A29" w:rsidP="00BD2BDE">
      <w:pPr>
        <w:pStyle w:val="Heading1"/>
        <w:spacing w:before="0" w:after="60"/>
        <w:ind w:left="1134" w:hanging="1134"/>
        <w:rPr>
          <w:b/>
          <w:color w:val="92B9C9"/>
        </w:rPr>
      </w:pPr>
      <w:bookmarkStart w:id="14" w:name="_Toc68870631"/>
      <w:bookmarkStart w:id="15" w:name="_Toc81211247"/>
      <w:bookmarkStart w:id="16" w:name="_Toc93328432"/>
      <w:r>
        <w:rPr>
          <w:b/>
          <w:color w:val="92B9C9"/>
        </w:rPr>
        <w:t>2.5</w:t>
      </w:r>
      <w:r w:rsidR="0006570C" w:rsidRPr="00FF27B6">
        <w:rPr>
          <w:b/>
          <w:color w:val="92B9C9"/>
        </w:rPr>
        <w:tab/>
        <w:t>Fraud and corruption detection systems</w:t>
      </w:r>
      <w:bookmarkEnd w:id="14"/>
      <w:bookmarkEnd w:id="15"/>
      <w:bookmarkEnd w:id="16"/>
    </w:p>
    <w:p w14:paraId="5E974805" w14:textId="4EC2FE77" w:rsidR="001F61C9" w:rsidRPr="00EB0820" w:rsidRDefault="00D32B84" w:rsidP="001F61C9">
      <w:r>
        <w:t>Outline</w:t>
      </w:r>
      <w:r w:rsidRPr="00591063">
        <w:t xml:space="preserve"> </w:t>
      </w:r>
      <w:r w:rsidR="00EB0820">
        <w:t xml:space="preserve">the </w:t>
      </w:r>
      <w:r w:rsidR="008925FE">
        <w:t>systems</w:t>
      </w:r>
      <w:r w:rsidR="001F61C9">
        <w:t xml:space="preserve"> and activities</w:t>
      </w:r>
      <w:r w:rsidRPr="00591063">
        <w:t xml:space="preserve"> </w:t>
      </w:r>
      <w:r w:rsidR="003A6BBA">
        <w:t xml:space="preserve">used by </w:t>
      </w:r>
      <w:r w:rsidR="0056263C">
        <w:t xml:space="preserve">your </w:t>
      </w:r>
      <w:r w:rsidR="003A6BBA">
        <w:t xml:space="preserve">authority </w:t>
      </w:r>
      <w:r w:rsidR="00EB0820">
        <w:t>to detect</w:t>
      </w:r>
      <w:r w:rsidRPr="00591063">
        <w:t xml:space="preserve"> </w:t>
      </w:r>
      <w:r w:rsidR="001F61C9">
        <w:t xml:space="preserve">fraud, corruption, </w:t>
      </w:r>
      <w:r w:rsidRPr="00EB30D8">
        <w:t xml:space="preserve">integrity breaches </w:t>
      </w:r>
      <w:r w:rsidR="00EB0820">
        <w:t>and</w:t>
      </w:r>
      <w:r w:rsidR="003A6BBA">
        <w:t xml:space="preserve"> </w:t>
      </w:r>
      <w:r w:rsidR="00EF4EA1">
        <w:t xml:space="preserve">other </w:t>
      </w:r>
      <w:r w:rsidRPr="00EB30D8">
        <w:t xml:space="preserve">errors </w:t>
      </w:r>
      <w:r>
        <w:t>and</w:t>
      </w:r>
      <w:r w:rsidRPr="00EB30D8">
        <w:t xml:space="preserve"> irregularities</w:t>
      </w:r>
      <w:r w:rsidR="00ED3F31">
        <w:t>.</w:t>
      </w:r>
      <w:r w:rsidR="00F43943">
        <w:t xml:space="preserve"> </w:t>
      </w:r>
      <w:r w:rsidR="00EB0820">
        <w:t>D</w:t>
      </w:r>
      <w:r w:rsidR="001F61C9">
        <w:t>ecide how much</w:t>
      </w:r>
      <w:r w:rsidR="001F61C9" w:rsidRPr="00B71676">
        <w:t xml:space="preserve"> detail </w:t>
      </w:r>
      <w:r w:rsidR="001F61C9">
        <w:t>to include about</w:t>
      </w:r>
      <w:r w:rsidR="001F61C9" w:rsidRPr="00B71676">
        <w:t xml:space="preserve"> </w:t>
      </w:r>
      <w:r w:rsidR="008925FE">
        <w:t>detection activities</w:t>
      </w:r>
      <w:r w:rsidR="001F61C9">
        <w:t xml:space="preserve"> undertaken by </w:t>
      </w:r>
      <w:r w:rsidR="00AE1096">
        <w:t xml:space="preserve">your </w:t>
      </w:r>
      <w:r w:rsidR="001F61C9">
        <w:t>authority</w:t>
      </w:r>
      <w:r w:rsidR="008925FE">
        <w:t>.</w:t>
      </w:r>
      <w:r w:rsidR="00F43943">
        <w:t xml:space="preserve"> </w:t>
      </w:r>
      <w:r w:rsidR="00EB0820">
        <w:t xml:space="preserve">Refer to the </w:t>
      </w:r>
      <w:hyperlink r:id="rId21" w:history="1">
        <w:r w:rsidR="00EB0820" w:rsidRPr="00906A9A">
          <w:rPr>
            <w:rStyle w:val="Hyperlink"/>
          </w:rPr>
          <w:t>example</w:t>
        </w:r>
        <w:r w:rsidR="001F61C9" w:rsidRPr="00906A9A">
          <w:rPr>
            <w:rStyle w:val="Hyperlink"/>
          </w:rPr>
          <w:t xml:space="preserve"> detection activities table</w:t>
        </w:r>
      </w:hyperlink>
      <w:r w:rsidR="00EB0820">
        <w:t>.</w:t>
      </w:r>
    </w:p>
    <w:p w14:paraId="08772EB2" w14:textId="3F244982" w:rsidR="00EB0820" w:rsidRPr="00EB0820" w:rsidRDefault="00EB0820" w:rsidP="00EB0820">
      <w:pPr>
        <w:pStyle w:val="Heading1"/>
        <w:numPr>
          <w:ilvl w:val="0"/>
          <w:numId w:val="20"/>
        </w:numPr>
        <w:spacing w:before="480"/>
        <w:ind w:left="1134" w:hanging="1134"/>
        <w:contextualSpacing w:val="0"/>
        <w:rPr>
          <w:b/>
          <w:color w:val="92B9C9"/>
          <w:sz w:val="44"/>
          <w:szCs w:val="44"/>
        </w:rPr>
      </w:pPr>
      <w:bookmarkStart w:id="17" w:name="_Toc81211253"/>
      <w:bookmarkStart w:id="18" w:name="_Toc93328433"/>
      <w:r w:rsidRPr="00EB0820">
        <w:rPr>
          <w:b/>
          <w:color w:val="92B9C9"/>
          <w:sz w:val="44"/>
          <w:szCs w:val="44"/>
        </w:rPr>
        <w:lastRenderedPageBreak/>
        <w:t>Model and embody a culture of integrity</w:t>
      </w:r>
      <w:bookmarkEnd w:id="17"/>
      <w:bookmarkEnd w:id="18"/>
    </w:p>
    <w:p w14:paraId="5D1F236B" w14:textId="63640F27" w:rsidR="008330B4" w:rsidRDefault="00F43943" w:rsidP="004D01DB">
      <w:r>
        <w:t xml:space="preserve">This part of the </w:t>
      </w:r>
      <w:r w:rsidR="00704D2C">
        <w:t xml:space="preserve">integrity </w:t>
      </w:r>
      <w:r>
        <w:t xml:space="preserve">framework is where your </w:t>
      </w:r>
      <w:r w:rsidR="0017695C" w:rsidRPr="000C0C85">
        <w:t xml:space="preserve">authority shapes and manages its </w:t>
      </w:r>
      <w:r w:rsidR="00980005" w:rsidRPr="000C0C85">
        <w:t>culture</w:t>
      </w:r>
      <w:r w:rsidR="00980005">
        <w:t xml:space="preserve"> to support and enhance integrity</w:t>
      </w:r>
      <w:r w:rsidR="0017695C" w:rsidRPr="000C0C85">
        <w:t xml:space="preserve">. An authority with a culture built on integrity and proactively managed </w:t>
      </w:r>
      <w:r w:rsidR="00EF5837">
        <w:t>is</w:t>
      </w:r>
      <w:r w:rsidR="0017695C" w:rsidRPr="000C0C85">
        <w:t xml:space="preserve"> more resistant to misconduct and corruption.</w:t>
      </w:r>
    </w:p>
    <w:p w14:paraId="1F1CE31C" w14:textId="5EC78433" w:rsidR="001E4CC9" w:rsidRPr="008451D4" w:rsidRDefault="00554A29" w:rsidP="00D44E56">
      <w:pPr>
        <w:pStyle w:val="Heading1"/>
        <w:ind w:left="1134" w:hanging="1134"/>
        <w:rPr>
          <w:sz w:val="32"/>
          <w:szCs w:val="32"/>
        </w:rPr>
      </w:pPr>
      <w:bookmarkStart w:id="19" w:name="_Toc81211254"/>
      <w:bookmarkStart w:id="20" w:name="_Toc62739245"/>
      <w:bookmarkStart w:id="21" w:name="_Toc93328434"/>
      <w:r>
        <w:rPr>
          <w:b/>
          <w:color w:val="92B9C9"/>
        </w:rPr>
        <w:t>3</w:t>
      </w:r>
      <w:r w:rsidR="00EF5837" w:rsidRPr="00D44E56">
        <w:rPr>
          <w:b/>
          <w:color w:val="92B9C9"/>
        </w:rPr>
        <w:t>.1</w:t>
      </w:r>
      <w:r w:rsidR="00EF5837" w:rsidRPr="00D44E56">
        <w:rPr>
          <w:b/>
          <w:color w:val="92B9C9"/>
        </w:rPr>
        <w:tab/>
        <w:t>Values and standards</w:t>
      </w:r>
      <w:bookmarkEnd w:id="19"/>
      <w:bookmarkEnd w:id="21"/>
    </w:p>
    <w:p w14:paraId="495F7778" w14:textId="0ACA1E86" w:rsidR="00AB3074" w:rsidRDefault="004F3E2D" w:rsidP="001E4CC9">
      <w:pPr>
        <w:rPr>
          <w:lang w:val="en-US" w:eastAsia="en-AU"/>
        </w:rPr>
      </w:pPr>
      <w:r>
        <w:rPr>
          <w:lang w:val="en-US" w:eastAsia="en-AU"/>
        </w:rPr>
        <w:t>R</w:t>
      </w:r>
      <w:r w:rsidR="00AB3074">
        <w:rPr>
          <w:lang w:val="en-US" w:eastAsia="en-AU"/>
        </w:rPr>
        <w:t xml:space="preserve">eference </w:t>
      </w:r>
      <w:r>
        <w:rPr>
          <w:lang w:val="en-US" w:eastAsia="en-AU"/>
        </w:rPr>
        <w:t xml:space="preserve">your </w:t>
      </w:r>
      <w:r w:rsidR="00AB3074">
        <w:rPr>
          <w:lang w:val="en-US" w:eastAsia="en-AU"/>
        </w:rPr>
        <w:t xml:space="preserve">authority’s </w:t>
      </w:r>
      <w:r w:rsidR="0017695C">
        <w:rPr>
          <w:lang w:val="en-US" w:eastAsia="en-AU"/>
        </w:rPr>
        <w:t xml:space="preserve">mission, vision and </w:t>
      </w:r>
      <w:r w:rsidR="00AB3074">
        <w:rPr>
          <w:lang w:val="en-US" w:eastAsia="en-AU"/>
        </w:rPr>
        <w:t>values statement</w:t>
      </w:r>
      <w:r w:rsidR="0017695C">
        <w:rPr>
          <w:lang w:val="en-US" w:eastAsia="en-AU"/>
        </w:rPr>
        <w:t>s</w:t>
      </w:r>
      <w:r w:rsidR="00AE1096">
        <w:rPr>
          <w:lang w:val="en-US" w:eastAsia="en-AU"/>
        </w:rPr>
        <w:t xml:space="preserve">; </w:t>
      </w:r>
      <w:r w:rsidR="007E0499">
        <w:rPr>
          <w:lang w:val="en-US" w:eastAsia="en-AU"/>
        </w:rPr>
        <w:t>and</w:t>
      </w:r>
      <w:r w:rsidR="0017695C">
        <w:rPr>
          <w:lang w:val="en-US" w:eastAsia="en-AU"/>
        </w:rPr>
        <w:t xml:space="preserve"> how they relate to integrity and the</w:t>
      </w:r>
      <w:r w:rsidR="007E0499">
        <w:rPr>
          <w:lang w:val="en-US" w:eastAsia="en-AU"/>
        </w:rPr>
        <w:t xml:space="preserve"> code of conduct (or similar)</w:t>
      </w:r>
      <w:r w:rsidR="0017695C">
        <w:rPr>
          <w:lang w:val="en-US" w:eastAsia="en-AU"/>
        </w:rPr>
        <w:t xml:space="preserve"> that sets standards of behaviour</w:t>
      </w:r>
      <w:r w:rsidR="003A6BBA">
        <w:rPr>
          <w:lang w:val="en-US" w:eastAsia="en-AU"/>
        </w:rPr>
        <w:t>.</w:t>
      </w:r>
      <w:r w:rsidR="00AB3074">
        <w:rPr>
          <w:lang w:val="en-US" w:eastAsia="en-AU"/>
        </w:rPr>
        <w:t xml:space="preserve"> </w:t>
      </w:r>
      <w:r w:rsidR="003A6BBA">
        <w:rPr>
          <w:lang w:val="en-US" w:eastAsia="en-AU"/>
        </w:rPr>
        <w:t>D</w:t>
      </w:r>
      <w:r w:rsidR="00AB3074">
        <w:rPr>
          <w:lang w:val="en-US" w:eastAsia="en-AU"/>
        </w:rPr>
        <w:t xml:space="preserve">etail how the values </w:t>
      </w:r>
      <w:r w:rsidR="0017695C">
        <w:rPr>
          <w:lang w:val="en-US" w:eastAsia="en-AU"/>
        </w:rPr>
        <w:t>link to</w:t>
      </w:r>
      <w:r w:rsidR="00AB3074">
        <w:rPr>
          <w:lang w:val="en-US" w:eastAsia="en-AU"/>
        </w:rPr>
        <w:t xml:space="preserve"> the standards of behaviour </w:t>
      </w:r>
      <w:r w:rsidR="0017695C">
        <w:rPr>
          <w:lang w:val="en-US" w:eastAsia="en-AU"/>
        </w:rPr>
        <w:t>in the code of conduct.</w:t>
      </w:r>
    </w:p>
    <w:p w14:paraId="7EEA17F4" w14:textId="1BA3DE30" w:rsidR="004D01DB" w:rsidRDefault="0017695C" w:rsidP="001E4CC9">
      <w:pPr>
        <w:rPr>
          <w:lang w:val="en-US" w:eastAsia="en-AU"/>
        </w:rPr>
      </w:pPr>
      <w:r>
        <w:rPr>
          <w:lang w:val="en-US" w:eastAsia="en-AU"/>
        </w:rPr>
        <w:t>Explain</w:t>
      </w:r>
      <w:r w:rsidR="00AB3074">
        <w:rPr>
          <w:lang w:val="en-US" w:eastAsia="en-AU"/>
        </w:rPr>
        <w:t xml:space="preserve"> where values and standards are </w:t>
      </w:r>
      <w:r>
        <w:rPr>
          <w:lang w:val="en-US" w:eastAsia="en-AU"/>
        </w:rPr>
        <w:t>includ</w:t>
      </w:r>
      <w:r w:rsidR="00AB3074">
        <w:rPr>
          <w:lang w:val="en-US" w:eastAsia="en-AU"/>
        </w:rPr>
        <w:t>ed</w:t>
      </w:r>
      <w:r w:rsidR="00D44E56">
        <w:rPr>
          <w:lang w:val="en-US" w:eastAsia="en-AU"/>
        </w:rPr>
        <w:t>, f</w:t>
      </w:r>
      <w:r w:rsidR="003A6BBA">
        <w:rPr>
          <w:lang w:val="en-US" w:eastAsia="en-AU"/>
        </w:rPr>
        <w:t xml:space="preserve">or example </w:t>
      </w:r>
      <w:r w:rsidR="00AB3074">
        <w:rPr>
          <w:lang w:val="en-US" w:eastAsia="en-AU"/>
        </w:rPr>
        <w:t xml:space="preserve">in job advertisements, staff performance processes </w:t>
      </w:r>
      <w:r w:rsidR="00D44E56">
        <w:rPr>
          <w:lang w:val="en-US" w:eastAsia="en-AU"/>
        </w:rPr>
        <w:t xml:space="preserve">and </w:t>
      </w:r>
      <w:r w:rsidR="00AB3074">
        <w:rPr>
          <w:lang w:val="en-US" w:eastAsia="en-AU"/>
        </w:rPr>
        <w:t>on the website.</w:t>
      </w:r>
      <w:r w:rsidR="00D44E56">
        <w:rPr>
          <w:lang w:val="en-US" w:eastAsia="en-AU"/>
        </w:rPr>
        <w:t xml:space="preserve"> </w:t>
      </w:r>
      <w:r>
        <w:rPr>
          <w:lang w:val="en-US" w:eastAsia="en-AU"/>
        </w:rPr>
        <w:t>Include reference to the pathways available to report non-compliance with the code of conduct.</w:t>
      </w:r>
    </w:p>
    <w:p w14:paraId="0CBE9912" w14:textId="682DB97B" w:rsidR="00D44E56" w:rsidRPr="00FF27B6" w:rsidRDefault="00554A29" w:rsidP="00D44E56">
      <w:pPr>
        <w:pStyle w:val="Heading1"/>
        <w:ind w:left="1134" w:hanging="1134"/>
        <w:rPr>
          <w:b/>
          <w:color w:val="92B9C9"/>
        </w:rPr>
      </w:pPr>
      <w:bookmarkStart w:id="22" w:name="_Toc81211260"/>
      <w:bookmarkStart w:id="23" w:name="_Toc93328435"/>
      <w:bookmarkEnd w:id="20"/>
      <w:r>
        <w:rPr>
          <w:b/>
          <w:color w:val="92B9C9"/>
        </w:rPr>
        <w:t>3</w:t>
      </w:r>
      <w:r w:rsidR="00D44E56" w:rsidRPr="00FF27B6">
        <w:rPr>
          <w:b/>
          <w:color w:val="92B9C9"/>
        </w:rPr>
        <w:t>.2</w:t>
      </w:r>
      <w:r w:rsidR="00D44E56" w:rsidRPr="00FF27B6">
        <w:rPr>
          <w:b/>
          <w:color w:val="92B9C9"/>
        </w:rPr>
        <w:tab/>
        <w:t>Leadership and management attitude</w:t>
      </w:r>
      <w:bookmarkEnd w:id="22"/>
      <w:bookmarkEnd w:id="23"/>
    </w:p>
    <w:p w14:paraId="65863F2E" w14:textId="714A3EE4" w:rsidR="001E4CC9" w:rsidRDefault="0017695C" w:rsidP="0017695C">
      <w:r>
        <w:t>O</w:t>
      </w:r>
      <w:r w:rsidRPr="00A45A3C">
        <w:t>utline</w:t>
      </w:r>
      <w:r>
        <w:t xml:space="preserve"> your authority’s practices to </w:t>
      </w:r>
      <w:r w:rsidRPr="00A45A3C">
        <w:t xml:space="preserve">attract, </w:t>
      </w:r>
      <w:r w:rsidR="00704D2C">
        <w:t>select</w:t>
      </w:r>
      <w:r w:rsidR="00704D2C" w:rsidRPr="00A45A3C">
        <w:t xml:space="preserve"> </w:t>
      </w:r>
      <w:r w:rsidR="00704D2C">
        <w:t xml:space="preserve">and </w:t>
      </w:r>
      <w:r w:rsidRPr="00A45A3C">
        <w:t>recruit</w:t>
      </w:r>
      <w:r w:rsidR="00704D2C">
        <w:t xml:space="preserve"> </w:t>
      </w:r>
      <w:r>
        <w:t>new and future leaders</w:t>
      </w:r>
      <w:r w:rsidRPr="00A45A3C">
        <w:t xml:space="preserve">. </w:t>
      </w:r>
      <w:r w:rsidR="00D44E56">
        <w:t>D</w:t>
      </w:r>
      <w:r w:rsidRPr="00A45A3C">
        <w:t xml:space="preserve">etail programs </w:t>
      </w:r>
      <w:r w:rsidR="00D44E56">
        <w:t>and</w:t>
      </w:r>
      <w:r w:rsidRPr="00A45A3C">
        <w:t xml:space="preserve"> activities t</w:t>
      </w:r>
      <w:r>
        <w:t xml:space="preserve">hat </w:t>
      </w:r>
      <w:r w:rsidRPr="00A45A3C">
        <w:t xml:space="preserve">develop the </w:t>
      </w:r>
      <w:r>
        <w:t xml:space="preserve">skills and </w:t>
      </w:r>
      <w:r w:rsidRPr="00A45A3C">
        <w:t>knowledge of leaders</w:t>
      </w:r>
      <w:r>
        <w:t xml:space="preserve"> with respect to integrity.</w:t>
      </w:r>
      <w:r w:rsidRPr="00A45A3C">
        <w:t xml:space="preserve"> Describe support </w:t>
      </w:r>
      <w:r>
        <w:t xml:space="preserve">provided to </w:t>
      </w:r>
      <w:r w:rsidRPr="00A45A3C">
        <w:t xml:space="preserve">leaders to manage integrity </w:t>
      </w:r>
      <w:r>
        <w:t xml:space="preserve">in and across </w:t>
      </w:r>
      <w:r w:rsidRPr="00A45A3C">
        <w:t>their teams.</w:t>
      </w:r>
    </w:p>
    <w:p w14:paraId="35E40349" w14:textId="614B758C" w:rsidR="00D44E56" w:rsidRPr="00FF27B6" w:rsidRDefault="00554A29" w:rsidP="00D44E56">
      <w:pPr>
        <w:pStyle w:val="Heading1"/>
        <w:ind w:left="1134" w:hanging="1134"/>
        <w:rPr>
          <w:b/>
          <w:color w:val="92B9C9"/>
        </w:rPr>
      </w:pPr>
      <w:bookmarkStart w:id="24" w:name="_Toc81211266"/>
      <w:bookmarkStart w:id="25" w:name="_Toc93328436"/>
      <w:r>
        <w:rPr>
          <w:b/>
          <w:color w:val="92B9C9"/>
        </w:rPr>
        <w:t>3</w:t>
      </w:r>
      <w:r w:rsidR="00D44E56" w:rsidRPr="00FF27B6">
        <w:rPr>
          <w:b/>
          <w:color w:val="92B9C9"/>
        </w:rPr>
        <w:t>.3</w:t>
      </w:r>
      <w:r w:rsidR="00D44E56" w:rsidRPr="00FF27B6">
        <w:rPr>
          <w:b/>
          <w:color w:val="92B9C9"/>
        </w:rPr>
        <w:tab/>
        <w:t>Organisation culture</w:t>
      </w:r>
      <w:bookmarkEnd w:id="24"/>
      <w:bookmarkEnd w:id="25"/>
    </w:p>
    <w:p w14:paraId="7162764D" w14:textId="78B9A159" w:rsidR="0017695C" w:rsidRPr="00CA1977" w:rsidRDefault="0017695C" w:rsidP="0017695C">
      <w:pPr>
        <w:spacing w:after="0"/>
      </w:pPr>
      <w:r>
        <w:t>Outline act</w:t>
      </w:r>
      <w:r w:rsidR="00704D2C">
        <w:t>ions and initiatives</w:t>
      </w:r>
      <w:r>
        <w:t xml:space="preserve"> </w:t>
      </w:r>
      <w:r w:rsidR="00704D2C">
        <w:t xml:space="preserve">that </w:t>
      </w:r>
      <w:r>
        <w:t xml:space="preserve">develop and maintain a culture built on integrity </w:t>
      </w:r>
      <w:r w:rsidR="00BB5573">
        <w:t xml:space="preserve">in your authority </w:t>
      </w:r>
      <w:r>
        <w:t>including</w:t>
      </w:r>
      <w:r w:rsidRPr="00CA1977">
        <w:t>:</w:t>
      </w:r>
    </w:p>
    <w:p w14:paraId="6961560A" w14:textId="4986120F" w:rsidR="0017695C" w:rsidRPr="00CA1977" w:rsidRDefault="0017695C" w:rsidP="0017695C">
      <w:pPr>
        <w:pStyle w:val="ListParagraph"/>
        <w:numPr>
          <w:ilvl w:val="0"/>
          <w:numId w:val="9"/>
        </w:numPr>
      </w:pPr>
      <w:r w:rsidRPr="00CA1977">
        <w:t>communicat</w:t>
      </w:r>
      <w:r w:rsidR="00BB5573">
        <w:t>ions</w:t>
      </w:r>
      <w:r w:rsidRPr="00CA1977">
        <w:t xml:space="preserve"> with stakeholders and any</w:t>
      </w:r>
      <w:r>
        <w:t xml:space="preserve"> planned</w:t>
      </w:r>
      <w:r w:rsidRPr="00CA1977">
        <w:t xml:space="preserve"> </w:t>
      </w:r>
      <w:r>
        <w:t xml:space="preserve">integrity-focused </w:t>
      </w:r>
      <w:r w:rsidR="00704D2C">
        <w:t>campaigns</w:t>
      </w:r>
    </w:p>
    <w:p w14:paraId="562EB764" w14:textId="77777777" w:rsidR="0017695C" w:rsidRDefault="0017695C" w:rsidP="0017695C">
      <w:pPr>
        <w:pStyle w:val="ListParagraph"/>
        <w:numPr>
          <w:ilvl w:val="0"/>
          <w:numId w:val="9"/>
        </w:numPr>
        <w:spacing w:after="0"/>
        <w:ind w:left="357" w:hanging="357"/>
        <w:contextualSpacing w:val="0"/>
      </w:pPr>
      <w:r w:rsidRPr="00CA1977">
        <w:t xml:space="preserve">pathways for officers, clients, suppliers and stakeholders to speak </w:t>
      </w:r>
      <w:r w:rsidRPr="00C93414">
        <w:t>up</w:t>
      </w:r>
    </w:p>
    <w:p w14:paraId="593E5789" w14:textId="6CC99149" w:rsidR="0017695C" w:rsidRDefault="0017695C" w:rsidP="005638E9">
      <w:pPr>
        <w:pStyle w:val="ListParagraph"/>
        <w:numPr>
          <w:ilvl w:val="0"/>
          <w:numId w:val="9"/>
        </w:numPr>
        <w:spacing w:after="120"/>
        <w:ind w:left="357" w:hanging="357"/>
        <w:contextualSpacing w:val="0"/>
      </w:pPr>
      <w:r w:rsidRPr="00CA1977">
        <w:t>protection</w:t>
      </w:r>
      <w:r>
        <w:t>s</w:t>
      </w:r>
      <w:r w:rsidRPr="00CA1977">
        <w:t xml:space="preserve"> and support for officers who report</w:t>
      </w:r>
      <w:r>
        <w:t xml:space="preserve"> suspected integrity breaches.</w:t>
      </w:r>
    </w:p>
    <w:p w14:paraId="0BD78B98" w14:textId="430810C9" w:rsidR="001E0262" w:rsidRPr="00CA1977" w:rsidRDefault="001E0262" w:rsidP="001E0262">
      <w:r w:rsidRPr="00CA1977">
        <w:t xml:space="preserve">Describe how </w:t>
      </w:r>
      <w:r>
        <w:t>integrity practices are</w:t>
      </w:r>
      <w:r w:rsidRPr="00CA1977">
        <w:t xml:space="preserve"> </w:t>
      </w:r>
      <w:r>
        <w:t>evaluated and managed.</w:t>
      </w:r>
    </w:p>
    <w:p w14:paraId="6A32AA50" w14:textId="77777777" w:rsidR="001E4CC9" w:rsidRDefault="001E4CC9" w:rsidP="005638E9">
      <w:pPr>
        <w:rPr>
          <w:lang w:val="en-US" w:eastAsia="en-AU"/>
        </w:rPr>
      </w:pPr>
      <w:bookmarkStart w:id="26" w:name="_Toc62739248"/>
      <w:r>
        <w:br w:type="page"/>
      </w:r>
    </w:p>
    <w:p w14:paraId="55796931" w14:textId="173189F5" w:rsidR="00BB5573" w:rsidRPr="00BB5573" w:rsidRDefault="00BB5573" w:rsidP="00BB5573">
      <w:pPr>
        <w:pStyle w:val="Heading1"/>
        <w:numPr>
          <w:ilvl w:val="0"/>
          <w:numId w:val="20"/>
        </w:numPr>
        <w:spacing w:before="480"/>
        <w:ind w:left="1134" w:hanging="1134"/>
        <w:contextualSpacing w:val="0"/>
        <w:rPr>
          <w:b/>
          <w:color w:val="92B9C9"/>
          <w:sz w:val="44"/>
          <w:szCs w:val="44"/>
        </w:rPr>
      </w:pPr>
      <w:bookmarkStart w:id="27" w:name="_Toc81211280"/>
      <w:bookmarkStart w:id="28" w:name="_Toc93328437"/>
      <w:bookmarkEnd w:id="26"/>
      <w:r w:rsidRPr="00BB5573">
        <w:rPr>
          <w:b/>
          <w:color w:val="92B9C9"/>
          <w:sz w:val="44"/>
          <w:szCs w:val="44"/>
        </w:rPr>
        <w:lastRenderedPageBreak/>
        <w:t>Learn and develop integrity knowledge and skills</w:t>
      </w:r>
      <w:bookmarkEnd w:id="27"/>
      <w:bookmarkEnd w:id="28"/>
    </w:p>
    <w:p w14:paraId="2BD76FDC" w14:textId="2D026FBE" w:rsidR="008330B4" w:rsidRPr="008330B4" w:rsidRDefault="008330B4" w:rsidP="008330B4">
      <w:pPr>
        <w:rPr>
          <w:lang w:val="en-US" w:eastAsia="en-AU"/>
        </w:rPr>
      </w:pPr>
      <w:r w:rsidRPr="00AC749B">
        <w:t>This</w:t>
      </w:r>
      <w:r w:rsidRPr="009C421E">
        <w:t xml:space="preserve"> </w:t>
      </w:r>
      <w:r>
        <w:t>part of the integrity framework</w:t>
      </w:r>
      <w:r w:rsidRPr="009C421E">
        <w:t xml:space="preserve"> </w:t>
      </w:r>
      <w:r w:rsidR="005638E9">
        <w:t xml:space="preserve">is </w:t>
      </w:r>
      <w:r w:rsidR="005638E9" w:rsidRPr="009C421E">
        <w:t>where</w:t>
      </w:r>
      <w:r w:rsidR="005638E9">
        <w:t xml:space="preserve"> your authority builds </w:t>
      </w:r>
      <w:r w:rsidR="00BB5573">
        <w:t>the</w:t>
      </w:r>
      <w:r w:rsidR="005638E9">
        <w:t xml:space="preserve"> integrity knowledge and skills capacity</w:t>
      </w:r>
      <w:r w:rsidR="00BB5573">
        <w:t xml:space="preserve"> of its workforce</w:t>
      </w:r>
      <w:r w:rsidR="005638E9">
        <w:t xml:space="preserve">. Learning and development </w:t>
      </w:r>
      <w:r w:rsidR="00BB5573">
        <w:t>are</w:t>
      </w:r>
      <w:r w:rsidR="005638E9">
        <w:t xml:space="preserve"> proactive, </w:t>
      </w:r>
      <w:r w:rsidR="005638E9" w:rsidRPr="009C421E">
        <w:t>planned</w:t>
      </w:r>
      <w:r w:rsidR="005638E9">
        <w:t xml:space="preserve"> for and reinforced from </w:t>
      </w:r>
      <w:r w:rsidR="00BB5573">
        <w:t>an</w:t>
      </w:r>
      <w:r w:rsidR="005638E9">
        <w:t xml:space="preserve"> officer’s first interview to their exit from </w:t>
      </w:r>
      <w:r w:rsidR="00AE1096">
        <w:t xml:space="preserve">your </w:t>
      </w:r>
      <w:r w:rsidR="005638E9">
        <w:t>authority.</w:t>
      </w:r>
    </w:p>
    <w:p w14:paraId="29933EBC" w14:textId="793EAB32" w:rsidR="00BB5573" w:rsidRPr="00A127DB" w:rsidRDefault="00554A29" w:rsidP="00554A29">
      <w:pPr>
        <w:pStyle w:val="Heading1"/>
        <w:spacing w:before="0" w:after="60"/>
        <w:ind w:left="1134" w:hanging="1134"/>
        <w:rPr>
          <w:b/>
          <w:color w:val="92B9C9"/>
        </w:rPr>
      </w:pPr>
      <w:bookmarkStart w:id="29" w:name="_Toc81211281"/>
      <w:bookmarkStart w:id="30" w:name="_Toc93328438"/>
      <w:r>
        <w:rPr>
          <w:b/>
          <w:color w:val="92B9C9"/>
        </w:rPr>
        <w:t>4</w:t>
      </w:r>
      <w:r w:rsidR="00BB5573" w:rsidRPr="00A127DB">
        <w:rPr>
          <w:b/>
          <w:color w:val="92B9C9"/>
        </w:rPr>
        <w:t>.1</w:t>
      </w:r>
      <w:r w:rsidR="00BB5573" w:rsidRPr="00A127DB">
        <w:rPr>
          <w:b/>
          <w:color w:val="92B9C9"/>
        </w:rPr>
        <w:tab/>
        <w:t>Integrity education and capacity</w:t>
      </w:r>
      <w:bookmarkEnd w:id="29"/>
      <w:bookmarkEnd w:id="30"/>
    </w:p>
    <w:p w14:paraId="2B1B26D0" w14:textId="3426E24C" w:rsidR="00816F9C" w:rsidRDefault="005638E9" w:rsidP="001E4CC9">
      <w:r>
        <w:t>Detail your authority’s</w:t>
      </w:r>
      <w:r w:rsidR="00816F9C">
        <w:t xml:space="preserve"> formal and informal </w:t>
      </w:r>
      <w:r w:rsidR="00885CC7">
        <w:t>actions and initiatives</w:t>
      </w:r>
      <w:r w:rsidR="00816F9C">
        <w:t xml:space="preserve"> to develop officers’ integrity knowledge and skills.</w:t>
      </w:r>
    </w:p>
    <w:p w14:paraId="06914AEC" w14:textId="6C34E962" w:rsidR="005638E9" w:rsidRDefault="005638E9" w:rsidP="005638E9">
      <w:pPr>
        <w:spacing w:before="120" w:after="0"/>
      </w:pPr>
      <w:r>
        <w:t xml:space="preserve">Outline </w:t>
      </w:r>
      <w:r w:rsidR="00AE1096">
        <w:t xml:space="preserve">your </w:t>
      </w:r>
      <w:r>
        <w:t>authority’s planned approach to integrity. Refer to:</w:t>
      </w:r>
    </w:p>
    <w:p w14:paraId="0EF3FF80" w14:textId="77777777" w:rsidR="005638E9" w:rsidRDefault="005638E9" w:rsidP="005638E9">
      <w:pPr>
        <w:pStyle w:val="NoSpacing"/>
        <w:numPr>
          <w:ilvl w:val="0"/>
          <w:numId w:val="19"/>
        </w:numPr>
        <w:spacing w:line="259" w:lineRule="auto"/>
        <w:ind w:left="426" w:hanging="426"/>
      </w:pPr>
      <w:r>
        <w:t xml:space="preserve">staff </w:t>
      </w:r>
      <w:r w:rsidRPr="00A46EF3">
        <w:t xml:space="preserve">performance </w:t>
      </w:r>
      <w:r>
        <w:t>processes</w:t>
      </w:r>
    </w:p>
    <w:p w14:paraId="419D9B14" w14:textId="77777777" w:rsidR="005638E9" w:rsidRDefault="005638E9" w:rsidP="005638E9">
      <w:pPr>
        <w:pStyle w:val="NoSpacing"/>
        <w:numPr>
          <w:ilvl w:val="0"/>
          <w:numId w:val="19"/>
        </w:numPr>
        <w:spacing w:line="259" w:lineRule="auto"/>
        <w:ind w:left="426" w:hanging="426"/>
      </w:pPr>
      <w:r>
        <w:t>m</w:t>
      </w:r>
      <w:r w:rsidRPr="00F01C37">
        <w:t>entoring and</w:t>
      </w:r>
      <w:r>
        <w:t>/or networking programs and opportunities</w:t>
      </w:r>
    </w:p>
    <w:p w14:paraId="56533657" w14:textId="4475CA39" w:rsidR="005638E9" w:rsidRDefault="005638E9" w:rsidP="005638E9">
      <w:pPr>
        <w:pStyle w:val="NoSpacing"/>
        <w:numPr>
          <w:ilvl w:val="0"/>
          <w:numId w:val="19"/>
        </w:numPr>
        <w:spacing w:after="120" w:line="259" w:lineRule="auto"/>
        <w:ind w:left="425" w:hanging="425"/>
      </w:pPr>
      <w:r>
        <w:t xml:space="preserve">where officers can seek integrity advice </w:t>
      </w:r>
      <w:r w:rsidR="00BB5573">
        <w:t>and</w:t>
      </w:r>
      <w:r>
        <w:t xml:space="preserve"> guidance if not from their direct supervisor.</w:t>
      </w:r>
    </w:p>
    <w:p w14:paraId="3B6CBA14" w14:textId="7B651769" w:rsidR="001E4CC9" w:rsidRDefault="00D07532" w:rsidP="00265EC6">
      <w:r>
        <w:t xml:space="preserve">Include </w:t>
      </w:r>
      <w:r w:rsidR="008A75A0">
        <w:t>or refer</w:t>
      </w:r>
      <w:r w:rsidR="005638E9">
        <w:t xml:space="preserve"> to</w:t>
      </w:r>
      <w:r w:rsidR="008A75A0">
        <w:t xml:space="preserve"> </w:t>
      </w:r>
      <w:r w:rsidR="00C11F83">
        <w:t xml:space="preserve">your </w:t>
      </w:r>
      <w:r w:rsidR="008A75A0">
        <w:t xml:space="preserve">authority’s </w:t>
      </w:r>
      <w:r w:rsidR="001E4CC9">
        <w:t>annual integrity education and</w:t>
      </w:r>
      <w:r w:rsidR="005638E9">
        <w:t xml:space="preserve"> capacity development</w:t>
      </w:r>
      <w:r w:rsidR="001E4CC9">
        <w:t xml:space="preserve"> program. </w:t>
      </w:r>
      <w:r w:rsidR="0076317C">
        <w:t xml:space="preserve">Refer to the </w:t>
      </w:r>
      <w:hyperlink r:id="rId22" w:history="1">
        <w:r w:rsidR="0076317C" w:rsidRPr="00906A9A">
          <w:rPr>
            <w:rStyle w:val="Hyperlink"/>
          </w:rPr>
          <w:t>ex</w:t>
        </w:r>
        <w:r w:rsidR="003C0EDD" w:rsidRPr="00906A9A">
          <w:rPr>
            <w:rStyle w:val="Hyperlink"/>
          </w:rPr>
          <w:t>ample education and training plan</w:t>
        </w:r>
      </w:hyperlink>
      <w:r w:rsidR="0076317C">
        <w:rPr>
          <w:u w:val="single"/>
        </w:rPr>
        <w:t>.</w:t>
      </w:r>
    </w:p>
    <w:p w14:paraId="5D7D167B" w14:textId="77777777" w:rsidR="00241A88" w:rsidRDefault="00241A88" w:rsidP="00885CC7">
      <w:pPr>
        <w:rPr>
          <w:lang w:val="en-US" w:eastAsia="en-AU"/>
        </w:rPr>
      </w:pPr>
      <w:bookmarkStart w:id="31" w:name="_Toc81211300"/>
      <w:r>
        <w:br w:type="page"/>
      </w:r>
    </w:p>
    <w:p w14:paraId="2A385ABC" w14:textId="4A092FD7" w:rsidR="0076317C" w:rsidRPr="0076317C" w:rsidRDefault="0076317C" w:rsidP="00BD2BDE">
      <w:pPr>
        <w:pStyle w:val="Heading1"/>
        <w:numPr>
          <w:ilvl w:val="0"/>
          <w:numId w:val="20"/>
        </w:numPr>
        <w:spacing w:before="0"/>
        <w:ind w:left="1134" w:hanging="1134"/>
        <w:contextualSpacing w:val="0"/>
        <w:rPr>
          <w:b/>
          <w:color w:val="92B9C9"/>
          <w:sz w:val="44"/>
          <w:szCs w:val="44"/>
        </w:rPr>
      </w:pPr>
      <w:bookmarkStart w:id="32" w:name="_Toc93328439"/>
      <w:r w:rsidRPr="0076317C">
        <w:rPr>
          <w:b/>
          <w:color w:val="92B9C9"/>
          <w:sz w:val="44"/>
          <w:szCs w:val="44"/>
        </w:rPr>
        <w:lastRenderedPageBreak/>
        <w:t>Be accountable for integrity</w:t>
      </w:r>
      <w:bookmarkEnd w:id="31"/>
      <w:bookmarkEnd w:id="32"/>
    </w:p>
    <w:p w14:paraId="398B023B" w14:textId="02BFAA2F" w:rsidR="008330B4" w:rsidRDefault="008330B4" w:rsidP="004D01DB">
      <w:r w:rsidRPr="00C22B38">
        <w:t xml:space="preserve">This </w:t>
      </w:r>
      <w:r>
        <w:t xml:space="preserve">part of the </w:t>
      </w:r>
      <w:r w:rsidR="00885CC7">
        <w:t xml:space="preserve">integrity </w:t>
      </w:r>
      <w:r>
        <w:t xml:space="preserve">framework </w:t>
      </w:r>
      <w:r w:rsidR="005638E9" w:rsidRPr="00C22B38">
        <w:t>is</w:t>
      </w:r>
      <w:r w:rsidR="005638E9" w:rsidRPr="00046CFA">
        <w:t xml:space="preserve"> </w:t>
      </w:r>
      <w:r w:rsidR="005638E9">
        <w:t>where your authority assures itself and external stakeholders that its approach to integrity is working as intended.</w:t>
      </w:r>
      <w:r w:rsidR="005638E9" w:rsidRPr="00065E1B">
        <w:t xml:space="preserve"> </w:t>
      </w:r>
      <w:r w:rsidR="005638E9">
        <w:t>A</w:t>
      </w:r>
      <w:r w:rsidR="005638E9" w:rsidRPr="00046CFA">
        <w:t xml:space="preserve">ll </w:t>
      </w:r>
      <w:r w:rsidR="005638E9">
        <w:t xml:space="preserve">officers are </w:t>
      </w:r>
      <w:r w:rsidR="005638E9" w:rsidRPr="0043013E">
        <w:t>responsible</w:t>
      </w:r>
      <w:r w:rsidR="005638E9">
        <w:t xml:space="preserve"> for</w:t>
      </w:r>
      <w:r w:rsidR="005638E9" w:rsidRPr="00046CFA">
        <w:t xml:space="preserve"> acting with integrity </w:t>
      </w:r>
      <w:r w:rsidR="005638E9">
        <w:t xml:space="preserve">but </w:t>
      </w:r>
      <w:r w:rsidR="005638E9" w:rsidRPr="00046CFA">
        <w:t xml:space="preserve">ultimate </w:t>
      </w:r>
      <w:r w:rsidR="005638E9" w:rsidRPr="0043013E">
        <w:t>accountability</w:t>
      </w:r>
      <w:r w:rsidR="005638E9">
        <w:t xml:space="preserve"> </w:t>
      </w:r>
      <w:r w:rsidR="005638E9" w:rsidRPr="00245F04">
        <w:t>rest</w:t>
      </w:r>
      <w:r w:rsidR="005638E9">
        <w:t>s</w:t>
      </w:r>
      <w:r w:rsidR="005638E9" w:rsidRPr="00245F04">
        <w:t xml:space="preserve"> with </w:t>
      </w:r>
      <w:r w:rsidR="005638E9">
        <w:t>your authority head.</w:t>
      </w:r>
    </w:p>
    <w:p w14:paraId="412DBCDA" w14:textId="238BDE86" w:rsidR="0076317C" w:rsidRPr="00E62411" w:rsidRDefault="00554A29" w:rsidP="00BD2BDE">
      <w:pPr>
        <w:pStyle w:val="Heading1"/>
        <w:spacing w:before="0" w:after="60"/>
        <w:ind w:left="1134" w:hanging="1134"/>
        <w:rPr>
          <w:b/>
          <w:color w:val="92B9C9"/>
        </w:rPr>
      </w:pPr>
      <w:bookmarkStart w:id="33" w:name="_Toc81211301"/>
      <w:bookmarkStart w:id="34" w:name="_Toc93328440"/>
      <w:r>
        <w:rPr>
          <w:b/>
          <w:color w:val="92B9C9"/>
        </w:rPr>
        <w:t>5</w:t>
      </w:r>
      <w:r w:rsidR="0076317C" w:rsidRPr="00E62411">
        <w:rPr>
          <w:b/>
          <w:color w:val="92B9C9"/>
        </w:rPr>
        <w:t>.1</w:t>
      </w:r>
      <w:r w:rsidR="0076317C" w:rsidRPr="00E62411">
        <w:rPr>
          <w:b/>
          <w:color w:val="92B9C9"/>
        </w:rPr>
        <w:tab/>
        <w:t>Response to integrity breaches</w:t>
      </w:r>
      <w:bookmarkEnd w:id="33"/>
      <w:bookmarkEnd w:id="34"/>
    </w:p>
    <w:p w14:paraId="79063A39" w14:textId="6183A4A6" w:rsidR="00841DFC" w:rsidRPr="00375351" w:rsidRDefault="00841DFC" w:rsidP="00841DFC">
      <w:r w:rsidRPr="00375351">
        <w:t xml:space="preserve">Describe how </w:t>
      </w:r>
      <w:r w:rsidR="008529F8">
        <w:t xml:space="preserve">your </w:t>
      </w:r>
      <w:r w:rsidRPr="00375351">
        <w:t>authority enforces its expectations</w:t>
      </w:r>
      <w:r w:rsidR="00686533">
        <w:t xml:space="preserve"> and standards</w:t>
      </w:r>
      <w:r w:rsidRPr="00375351">
        <w:t>.</w:t>
      </w:r>
    </w:p>
    <w:p w14:paraId="7EF4A7C5" w14:textId="34B31FB3" w:rsidR="00841DFC" w:rsidRPr="00375351" w:rsidRDefault="005638E9" w:rsidP="00841DFC">
      <w:r w:rsidRPr="00375351">
        <w:t>Refer</w:t>
      </w:r>
      <w:r>
        <w:t xml:space="preserve"> to </w:t>
      </w:r>
      <w:r w:rsidRPr="00375351">
        <w:t>the disciplin</w:t>
      </w:r>
      <w:r w:rsidR="00885CC7">
        <w:t>e</w:t>
      </w:r>
      <w:r w:rsidRPr="00375351">
        <w:t xml:space="preserve"> policy</w:t>
      </w:r>
      <w:r>
        <w:t>,</w:t>
      </w:r>
      <w:r w:rsidRPr="00375351">
        <w:t xml:space="preserve"> procedures and details of any</w:t>
      </w:r>
      <w:r>
        <w:t xml:space="preserve"> roles that </w:t>
      </w:r>
      <w:r w:rsidR="0076317C">
        <w:t>advis</w:t>
      </w:r>
      <w:r w:rsidR="00885CC7">
        <w:t>e decision-</w:t>
      </w:r>
      <w:r w:rsidRPr="00375351">
        <w:t>makers on investigation principles.</w:t>
      </w:r>
    </w:p>
    <w:p w14:paraId="0AD53591" w14:textId="3260DD05" w:rsidR="00841DFC" w:rsidRPr="00375351" w:rsidRDefault="00841DFC" w:rsidP="00841DFC">
      <w:r w:rsidRPr="00375351">
        <w:t>Reinforce mandatory notification requirements to external bodies like the Public Sector Commission and Corruption and Crime Commission.</w:t>
      </w:r>
    </w:p>
    <w:p w14:paraId="3074BF0A" w14:textId="2BF7BC8E" w:rsidR="00841DFC" w:rsidRDefault="005638E9" w:rsidP="00841DFC">
      <w:r w:rsidRPr="00375351">
        <w:t xml:space="preserve">Describe how responses to integrity breaches and similar </w:t>
      </w:r>
      <w:r>
        <w:t xml:space="preserve">data and </w:t>
      </w:r>
      <w:r w:rsidRPr="00375351">
        <w:t xml:space="preserve">information are </w:t>
      </w:r>
      <w:r>
        <w:t>analysed</w:t>
      </w:r>
      <w:r w:rsidRPr="00375351">
        <w:t xml:space="preserve"> to implement a ‘lessons learned’ approach</w:t>
      </w:r>
      <w:r>
        <w:t>,</w:t>
      </w:r>
      <w:r w:rsidRPr="00375351">
        <w:t xml:space="preserve"> and how this </w:t>
      </w:r>
      <w:r>
        <w:t xml:space="preserve">may </w:t>
      </w:r>
      <w:r w:rsidRPr="00375351">
        <w:t xml:space="preserve">direct </w:t>
      </w:r>
      <w:r>
        <w:t xml:space="preserve">future </w:t>
      </w:r>
      <w:r w:rsidRPr="00375351">
        <w:t>prevention efforts</w:t>
      </w:r>
      <w:r>
        <w:t>.</w:t>
      </w:r>
    </w:p>
    <w:p w14:paraId="0744A908" w14:textId="1CA17B9C" w:rsidR="0076317C" w:rsidRPr="00F861D3" w:rsidRDefault="00554A29" w:rsidP="00BD2BDE">
      <w:pPr>
        <w:pStyle w:val="Heading1"/>
        <w:spacing w:before="0" w:after="60"/>
        <w:ind w:left="1134" w:hanging="1134"/>
        <w:rPr>
          <w:b/>
          <w:color w:val="92B9C9"/>
        </w:rPr>
      </w:pPr>
      <w:bookmarkStart w:id="35" w:name="_Toc81211307"/>
      <w:bookmarkStart w:id="36" w:name="_Toc52957438"/>
      <w:bookmarkStart w:id="37" w:name="_Toc62135614"/>
      <w:bookmarkStart w:id="38" w:name="_Toc62739255"/>
      <w:bookmarkStart w:id="39" w:name="_Toc93328441"/>
      <w:r>
        <w:rPr>
          <w:b/>
          <w:color w:val="92B9C9"/>
        </w:rPr>
        <w:t>5</w:t>
      </w:r>
      <w:r w:rsidR="0076317C" w:rsidRPr="00F861D3">
        <w:rPr>
          <w:b/>
          <w:color w:val="92B9C9"/>
        </w:rPr>
        <w:t>.2</w:t>
      </w:r>
      <w:r w:rsidR="0076317C" w:rsidRPr="00F861D3">
        <w:rPr>
          <w:b/>
          <w:color w:val="92B9C9"/>
        </w:rPr>
        <w:tab/>
        <w:t>Self-analysis and review</w:t>
      </w:r>
      <w:bookmarkEnd w:id="35"/>
      <w:bookmarkEnd w:id="39"/>
    </w:p>
    <w:p w14:paraId="446597E7" w14:textId="6933FE12" w:rsidR="005638E9" w:rsidRDefault="005638E9" w:rsidP="005638E9">
      <w:r>
        <w:t>Outline your authority’s process for analysing and reviewing its framework, how often this is undertaken and who is responsible. Include the process to identify and address gaps (including if external expertise is required).</w:t>
      </w:r>
    </w:p>
    <w:p w14:paraId="2D95C339" w14:textId="328415FF" w:rsidR="005638E9" w:rsidRPr="00732BBD" w:rsidRDefault="005638E9" w:rsidP="002A329C">
      <w:pPr>
        <w:spacing w:after="240"/>
      </w:pPr>
      <w:r>
        <w:t xml:space="preserve">Describe your authority’s approach to continuously improve integrity through the use of </w:t>
      </w:r>
      <w:r w:rsidRPr="00262465">
        <w:t xml:space="preserve">findings </w:t>
      </w:r>
      <w:r>
        <w:t>from i</w:t>
      </w:r>
      <w:r w:rsidRPr="00732BBD">
        <w:t>nternal</w:t>
      </w:r>
      <w:r>
        <w:t xml:space="preserve"> audits, and the reviews, </w:t>
      </w:r>
      <w:r w:rsidRPr="00732BBD">
        <w:t xml:space="preserve">reports and recommendations of anti-corruption and </w:t>
      </w:r>
      <w:r>
        <w:t xml:space="preserve">other </w:t>
      </w:r>
      <w:r w:rsidRPr="00732BBD">
        <w:t>integrity bodies</w:t>
      </w:r>
      <w:r>
        <w:t>.</w:t>
      </w:r>
    </w:p>
    <w:p w14:paraId="7095CE2E" w14:textId="77777777" w:rsidR="00241A88" w:rsidRDefault="00241A88" w:rsidP="00885CC7">
      <w:pPr>
        <w:rPr>
          <w:lang w:val="en-US" w:eastAsia="en-AU"/>
        </w:rPr>
      </w:pPr>
      <w:bookmarkStart w:id="40" w:name="_Toc81211313"/>
      <w:bookmarkEnd w:id="36"/>
      <w:bookmarkEnd w:id="37"/>
      <w:bookmarkEnd w:id="38"/>
      <w:r>
        <w:br w:type="page"/>
      </w:r>
    </w:p>
    <w:p w14:paraId="0E21E28A" w14:textId="60712B45" w:rsidR="002A329C" w:rsidRPr="002A329C" w:rsidRDefault="002A329C" w:rsidP="00554A29">
      <w:pPr>
        <w:pStyle w:val="Heading1"/>
        <w:numPr>
          <w:ilvl w:val="0"/>
          <w:numId w:val="20"/>
        </w:numPr>
        <w:spacing w:before="0"/>
        <w:ind w:left="1134" w:hanging="1134"/>
        <w:contextualSpacing w:val="0"/>
        <w:rPr>
          <w:b/>
          <w:color w:val="92B9C9"/>
          <w:sz w:val="44"/>
          <w:szCs w:val="44"/>
        </w:rPr>
      </w:pPr>
      <w:bookmarkStart w:id="41" w:name="_Toc93328442"/>
      <w:r w:rsidRPr="002A329C">
        <w:rPr>
          <w:b/>
          <w:color w:val="92B9C9"/>
          <w:sz w:val="44"/>
          <w:szCs w:val="44"/>
        </w:rPr>
        <w:lastRenderedPageBreak/>
        <w:t>Oversight</w:t>
      </w:r>
      <w:bookmarkEnd w:id="40"/>
      <w:bookmarkEnd w:id="41"/>
    </w:p>
    <w:p w14:paraId="5D403F11" w14:textId="154B38FD" w:rsidR="009C6947" w:rsidRDefault="005638E9" w:rsidP="002A329C">
      <w:pPr>
        <w:spacing w:after="240"/>
      </w:pPr>
      <w:r>
        <w:t>O</w:t>
      </w:r>
      <w:r w:rsidRPr="00375351">
        <w:t xml:space="preserve">utline the </w:t>
      </w:r>
      <w:r>
        <w:t>roles and responsibilities of functional areas/s of</w:t>
      </w:r>
      <w:r w:rsidRPr="00375351">
        <w:t xml:space="preserve"> </w:t>
      </w:r>
      <w:r w:rsidR="00AE1096">
        <w:t>your</w:t>
      </w:r>
      <w:r w:rsidR="00AE1096" w:rsidRPr="00375351">
        <w:t xml:space="preserve"> </w:t>
      </w:r>
      <w:r w:rsidRPr="00375351">
        <w:t>authority</w:t>
      </w:r>
      <w:r>
        <w:t xml:space="preserve">, and relevant systems and processes that keep </w:t>
      </w:r>
      <w:r w:rsidR="0026007D">
        <w:t xml:space="preserve">your </w:t>
      </w:r>
      <w:r>
        <w:t xml:space="preserve">authority head informed </w:t>
      </w:r>
      <w:r w:rsidR="002A329C">
        <w:t>of</w:t>
      </w:r>
      <w:r>
        <w:t xml:space="preserve"> the approach to practice, manage and account for integrity.</w:t>
      </w:r>
    </w:p>
    <w:p w14:paraId="1CF31928" w14:textId="77777777" w:rsidR="00241A88" w:rsidRDefault="00241A88" w:rsidP="00885CC7">
      <w:pPr>
        <w:rPr>
          <w:lang w:val="en-US" w:eastAsia="en-AU"/>
        </w:rPr>
      </w:pPr>
      <w:r>
        <w:br w:type="page"/>
      </w:r>
    </w:p>
    <w:p w14:paraId="6206F045" w14:textId="2005E371" w:rsidR="001E4CC9" w:rsidRPr="002A329C" w:rsidRDefault="001E4CC9" w:rsidP="002A329C">
      <w:pPr>
        <w:pStyle w:val="Heading2"/>
      </w:pPr>
      <w:bookmarkStart w:id="42" w:name="_Toc93328443"/>
      <w:r w:rsidRPr="002A329C">
        <w:lastRenderedPageBreak/>
        <w:t>Glossary</w:t>
      </w:r>
      <w:bookmarkEnd w:id="42"/>
    </w:p>
    <w:p w14:paraId="30FBFD6C" w14:textId="1EB09A46" w:rsidR="00F604CB" w:rsidRPr="00F604CB" w:rsidRDefault="009C6947" w:rsidP="009C6947">
      <w:pPr>
        <w:spacing w:after="240"/>
        <w:rPr>
          <w:lang w:val="en-US" w:eastAsia="en-AU"/>
        </w:rPr>
      </w:pPr>
      <w:r w:rsidRPr="00375351">
        <w:rPr>
          <w:lang w:val="en-US"/>
        </w:rPr>
        <w:t xml:space="preserve">Define the main terms commonly used in </w:t>
      </w:r>
      <w:r w:rsidR="00AD109B">
        <w:rPr>
          <w:lang w:val="en-US"/>
        </w:rPr>
        <w:t>your integrity</w:t>
      </w:r>
      <w:r w:rsidRPr="00375351">
        <w:rPr>
          <w:lang w:val="en-US"/>
        </w:rPr>
        <w:t xml:space="preserve"> framework and associated documents</w:t>
      </w:r>
      <w:r w:rsidR="002A329C">
        <w:rPr>
          <w:lang w:val="en-US"/>
        </w:rPr>
        <w:t xml:space="preserve"> such as</w:t>
      </w:r>
      <w:r w:rsidR="001E4CC9" w:rsidRPr="00B71676">
        <w:rPr>
          <w:lang w:val="en-US"/>
        </w:rPr>
        <w:t>, corruption, misconduct (minor and serious), integrity, responsibility</w:t>
      </w:r>
      <w:r w:rsidR="002A329C">
        <w:rPr>
          <w:lang w:val="en-US"/>
        </w:rPr>
        <w:t xml:space="preserve"> and</w:t>
      </w:r>
      <w:r w:rsidR="001E4CC9" w:rsidRPr="00B71676">
        <w:rPr>
          <w:lang w:val="en-US"/>
        </w:rPr>
        <w:t xml:space="preserve"> accountabilit</w:t>
      </w:r>
      <w:r w:rsidR="00FC6B64">
        <w:rPr>
          <w:lang w:val="en-US"/>
        </w:rPr>
        <w:t xml:space="preserve">y. </w:t>
      </w:r>
      <w:r w:rsidR="00FC6B64" w:rsidRPr="00C840B7">
        <w:rPr>
          <w:lang w:val="en-US"/>
        </w:rPr>
        <w:t>Refe</w:t>
      </w:r>
      <w:bookmarkStart w:id="43" w:name="_GoBack"/>
      <w:bookmarkEnd w:id="43"/>
      <w:r w:rsidR="00FC6B64" w:rsidRPr="00C840B7">
        <w:rPr>
          <w:lang w:val="en-US"/>
        </w:rPr>
        <w:t xml:space="preserve">r to the </w:t>
      </w:r>
      <w:hyperlink r:id="rId23" w:history="1">
        <w:r w:rsidR="00830FB2" w:rsidRPr="00EB5730">
          <w:rPr>
            <w:rStyle w:val="Hyperlink"/>
            <w:lang w:val="en-US"/>
          </w:rPr>
          <w:t>g</w:t>
        </w:r>
        <w:r w:rsidR="00FC6B64" w:rsidRPr="00EB5730">
          <w:rPr>
            <w:rStyle w:val="Hyperlink"/>
            <w:lang w:val="en-US"/>
          </w:rPr>
          <w:t>lossary</w:t>
        </w:r>
      </w:hyperlink>
      <w:r w:rsidR="00FC6B64" w:rsidRPr="00C840B7">
        <w:rPr>
          <w:lang w:val="en-US"/>
        </w:rPr>
        <w:t xml:space="preserve"> as necessary.</w:t>
      </w:r>
    </w:p>
    <w:sectPr w:rsidR="00F604CB" w:rsidRPr="00F604CB" w:rsidSect="00704D2C">
      <w:pgSz w:w="11906" w:h="16838"/>
      <w:pgMar w:top="1440" w:right="1440" w:bottom="1276" w:left="1440" w:header="175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8F94" w14:textId="77777777" w:rsidR="00AD33AF" w:rsidRDefault="00AD33AF" w:rsidP="00895E6E">
      <w:pPr>
        <w:spacing w:after="0"/>
      </w:pPr>
      <w:r>
        <w:separator/>
      </w:r>
    </w:p>
  </w:endnote>
  <w:endnote w:type="continuationSeparator" w:id="0">
    <w:p w14:paraId="181F4F2B" w14:textId="77777777" w:rsidR="00AD33AF" w:rsidRDefault="00AD33AF" w:rsidP="00895E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96BE" w14:textId="77777777" w:rsidR="00AE5B52" w:rsidRDefault="00AE5B52" w:rsidP="00895E6E">
    <w:r w:rsidRPr="00593C31">
      <w:rPr>
        <w:rFonts w:ascii="Century Gothic" w:hAnsi="Century Gothic"/>
        <w:noProof/>
        <w:sz w:val="18"/>
        <w:lang w:eastAsia="en-AU"/>
      </w:rPr>
      <mc:AlternateContent>
        <mc:Choice Requires="wps">
          <w:drawing>
            <wp:anchor distT="0" distB="0" distL="114300" distR="114300" simplePos="0" relativeHeight="251657216" behindDoc="0" locked="0" layoutInCell="1" allowOverlap="1" wp14:anchorId="443CB48C" wp14:editId="3C5CC870">
              <wp:simplePos x="0" y="0"/>
              <wp:positionH relativeFrom="margin">
                <wp:posOffset>-21265</wp:posOffset>
              </wp:positionH>
              <wp:positionV relativeFrom="paragraph">
                <wp:posOffset>130411</wp:posOffset>
              </wp:positionV>
              <wp:extent cx="5736708" cy="0"/>
              <wp:effectExtent l="0" t="0" r="35560" b="19050"/>
              <wp:wrapNone/>
              <wp:docPr id="72" name="Straight Connector 72"/>
              <wp:cNvGraphicFramePr/>
              <a:graphic xmlns:a="http://schemas.openxmlformats.org/drawingml/2006/main">
                <a:graphicData uri="http://schemas.microsoft.com/office/word/2010/wordprocessingShape">
                  <wps:wsp>
                    <wps:cNvCnPr/>
                    <wps:spPr>
                      <a:xfrm>
                        <a:off x="0" y="0"/>
                        <a:ext cx="5736708" cy="0"/>
                      </a:xfrm>
                      <a:prstGeom prst="line">
                        <a:avLst/>
                      </a:prstGeom>
                      <a:ln w="12700">
                        <a:solidFill>
                          <a:srgbClr val="403A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CFC456" id="Straight Connector 7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5pt,10.25pt" to="450.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" strokecolor="#403a60" strokeweight="1pt">
              <v:stroke joinstyle="miter"/>
              <w10:wrap anchorx="margin"/>
            </v:line>
          </w:pict>
        </mc:Fallback>
      </mc:AlternateContent>
    </w:r>
  </w:p>
  <w:p w14:paraId="08F097B3" w14:textId="422F8F17" w:rsidR="00AE5B52" w:rsidRPr="00265EC6" w:rsidRDefault="00AE5B52" w:rsidP="00B67BF6">
    <w:pPr>
      <w:pStyle w:val="Footer"/>
      <w:tabs>
        <w:tab w:val="clear" w:pos="4513"/>
      </w:tabs>
      <w:rPr>
        <w:rFonts w:ascii="Century Gothic" w:hAnsi="Century Gothic"/>
        <w:color w:val="92B9C9"/>
        <w:sz w:val="18"/>
      </w:rPr>
    </w:pPr>
    <w:r w:rsidRPr="00265EC6">
      <w:rPr>
        <w:rFonts w:ascii="Century Gothic" w:hAnsi="Century Gothic"/>
        <w:color w:val="92B9C9"/>
        <w:sz w:val="18"/>
      </w:rPr>
      <w:t>Integrity Framework Template</w:t>
    </w:r>
    <w:sdt>
      <w:sdtPr>
        <w:rPr>
          <w:rFonts w:ascii="Century Gothic" w:hAnsi="Century Gothic" w:cs="Calibri Light"/>
          <w:b/>
          <w:color w:val="92B9C9"/>
          <w:sz w:val="18"/>
        </w:rPr>
        <w:id w:val="1279605289"/>
        <w:docPartObj>
          <w:docPartGallery w:val="Page Numbers (Bottom of Page)"/>
          <w:docPartUnique/>
        </w:docPartObj>
      </w:sdtPr>
      <w:sdtEndPr>
        <w:rPr>
          <w:rFonts w:cs="Arial"/>
          <w:noProof/>
        </w:rPr>
      </w:sdtEndPr>
      <w:sdtContent>
        <w:r w:rsidRPr="00265EC6">
          <w:rPr>
            <w:rFonts w:ascii="Century Gothic" w:hAnsi="Century Gothic" w:cs="Calibri Light"/>
            <w:b/>
            <w:color w:val="92B9C9"/>
            <w:sz w:val="18"/>
          </w:rPr>
          <w:tab/>
        </w:r>
        <w:r w:rsidRPr="00265EC6">
          <w:rPr>
            <w:rFonts w:ascii="Century Gothic" w:hAnsi="Century Gothic"/>
            <w:b/>
            <w:color w:val="92B9C9"/>
            <w:sz w:val="18"/>
          </w:rPr>
          <w:fldChar w:fldCharType="begin"/>
        </w:r>
        <w:r w:rsidRPr="00265EC6">
          <w:rPr>
            <w:rFonts w:ascii="Century Gothic" w:hAnsi="Century Gothic"/>
            <w:b/>
            <w:color w:val="92B9C9"/>
            <w:sz w:val="18"/>
          </w:rPr>
          <w:instrText xml:space="preserve"> PAGE   \* MERGEFORMAT </w:instrText>
        </w:r>
        <w:r w:rsidRPr="00265EC6">
          <w:rPr>
            <w:rFonts w:ascii="Century Gothic" w:hAnsi="Century Gothic"/>
            <w:b/>
            <w:color w:val="92B9C9"/>
            <w:sz w:val="18"/>
          </w:rPr>
          <w:fldChar w:fldCharType="separate"/>
        </w:r>
        <w:r w:rsidR="00DA1F4D">
          <w:rPr>
            <w:rFonts w:ascii="Century Gothic" w:hAnsi="Century Gothic"/>
            <w:b/>
            <w:noProof/>
            <w:color w:val="92B9C9"/>
            <w:sz w:val="18"/>
          </w:rPr>
          <w:t>7</w:t>
        </w:r>
        <w:r w:rsidRPr="00265EC6">
          <w:rPr>
            <w:rFonts w:ascii="Century Gothic" w:hAnsi="Century Gothic"/>
            <w:b/>
            <w:noProof/>
            <w:color w:val="92B9C9"/>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266C1" w14:textId="2103D5F1" w:rsidR="00AE5B52" w:rsidRDefault="00AE5B52">
    <w:pPr>
      <w:pStyle w:val="Footer"/>
      <w:jc w:val="right"/>
    </w:pPr>
  </w:p>
  <w:p w14:paraId="0558F8EE" w14:textId="7EBC9238" w:rsidR="00AE5B52" w:rsidRPr="000B1995" w:rsidRDefault="00AE5B52">
    <w:pPr>
      <w:pStyle w:val="Footer"/>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7C0F9" w14:textId="77777777" w:rsidR="00AD33AF" w:rsidRDefault="00AD33AF" w:rsidP="00895E6E">
      <w:pPr>
        <w:spacing w:after="0"/>
      </w:pPr>
      <w:r>
        <w:separator/>
      </w:r>
    </w:p>
  </w:footnote>
  <w:footnote w:type="continuationSeparator" w:id="0">
    <w:p w14:paraId="651863F0" w14:textId="77777777" w:rsidR="00AD33AF" w:rsidRDefault="00AD33AF" w:rsidP="00895E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6499" w14:textId="201E109A" w:rsidR="000566DC" w:rsidRDefault="00AD33AF">
    <w:pPr>
      <w:pStyle w:val="Header"/>
    </w:pPr>
    <w:r>
      <w:rPr>
        <w:noProof/>
      </w:rPr>
      <w:pict w14:anchorId="4307D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9594" o:spid="_x0000_s2051" type="#_x0000_t136" style="position:absolute;margin-left:0;margin-top:0;width:592.3pt;height:43.85pt;rotation:315;z-index:-251658240;mso-position-horizontal:center;mso-position-horizontal-relative:margin;mso-position-vertical:center;mso-position-vertical-relative:margin" o:allowincell="f" fillcolor="#a5a5a5 [2092]" stroked="f">
          <v:fill opacity=".5"/>
          <v:textpath style="font-family:&quot;Arial&quot;;font-size:1pt" string="Confidential Consultation 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242F"/>
    <w:multiLevelType w:val="multilevel"/>
    <w:tmpl w:val="311C7B5A"/>
    <w:numStyleLink w:val="Bullets"/>
  </w:abstractNum>
  <w:abstractNum w:abstractNumId="1" w15:restartNumberingAfterBreak="0">
    <w:nsid w:val="04B3786B"/>
    <w:multiLevelType w:val="hybridMultilevel"/>
    <w:tmpl w:val="D4AE9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245A09"/>
    <w:multiLevelType w:val="hybridMultilevel"/>
    <w:tmpl w:val="A8F072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B83A2D"/>
    <w:multiLevelType w:val="hybridMultilevel"/>
    <w:tmpl w:val="97B8DC2E"/>
    <w:lvl w:ilvl="0" w:tplc="817E5F6A">
      <w:start w:val="1"/>
      <w:numFmt w:val="bullet"/>
      <w:lvlText w:val=""/>
      <w:lvlJc w:val="left"/>
      <w:pPr>
        <w:ind w:left="447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C161CB"/>
    <w:multiLevelType w:val="hybridMultilevel"/>
    <w:tmpl w:val="BA4C8DAE"/>
    <w:lvl w:ilvl="0" w:tplc="8F10DEA4">
      <w:start w:val="7"/>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CC0B9A"/>
    <w:multiLevelType w:val="multilevel"/>
    <w:tmpl w:val="923A5E86"/>
    <w:lvl w:ilvl="0">
      <w:start w:val="1"/>
      <w:numFmt w:val="decimal"/>
      <w:lvlText w:val="%1."/>
      <w:lvlJc w:val="left"/>
      <w:pPr>
        <w:ind w:left="1080" w:hanging="720"/>
      </w:pPr>
      <w:rPr>
        <w:rFonts w:hint="default"/>
      </w:rPr>
    </w:lvl>
    <w:lvl w:ilvl="1">
      <w:start w:val="1"/>
      <w:numFmt w:val="bullet"/>
      <w:lvlText w:val="o"/>
      <w:lvlJc w:val="left"/>
      <w:pPr>
        <w:ind w:left="360" w:hanging="360"/>
      </w:pPr>
      <w:rPr>
        <w:rFonts w:ascii="Courier New" w:hAnsi="Courier New" w:cs="Courier New"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567E8B"/>
    <w:multiLevelType w:val="hybridMultilevel"/>
    <w:tmpl w:val="CD524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2E65FB"/>
    <w:multiLevelType w:val="hybridMultilevel"/>
    <w:tmpl w:val="179C17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0C050BA"/>
    <w:multiLevelType w:val="hybridMultilevel"/>
    <w:tmpl w:val="5268EC36"/>
    <w:lvl w:ilvl="0" w:tplc="817E5F6A">
      <w:start w:val="1"/>
      <w:numFmt w:val="bullet"/>
      <w:lvlText w:val=""/>
      <w:lvlJc w:val="left"/>
      <w:pPr>
        <w:ind w:left="447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8A90288A">
      <w:start w:val="1"/>
      <w:numFmt w:val="bullet"/>
      <w:lvlText w:val="-"/>
      <w:lvlJc w:val="left"/>
      <w:pPr>
        <w:ind w:left="2160" w:hanging="360"/>
      </w:pPr>
      <w:rPr>
        <w:rFonts w:ascii="Arial" w:hAnsi="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8006D7"/>
    <w:multiLevelType w:val="hybridMultilevel"/>
    <w:tmpl w:val="4AD2B8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E64D19"/>
    <w:multiLevelType w:val="hybridMultilevel"/>
    <w:tmpl w:val="DB2CC1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3007766"/>
    <w:multiLevelType w:val="hybridMultilevel"/>
    <w:tmpl w:val="DA5ECD2C"/>
    <w:lvl w:ilvl="0" w:tplc="5EB4A31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52250E5"/>
    <w:multiLevelType w:val="hybridMultilevel"/>
    <w:tmpl w:val="644ACB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A42B30"/>
    <w:multiLevelType w:val="hybridMultilevel"/>
    <w:tmpl w:val="1E2AA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EB6358"/>
    <w:multiLevelType w:val="hybridMultilevel"/>
    <w:tmpl w:val="5A1A0F4A"/>
    <w:lvl w:ilvl="0" w:tplc="0C090001">
      <w:start w:val="1"/>
      <w:numFmt w:val="bullet"/>
      <w:lvlText w:val=""/>
      <w:lvlJc w:val="left"/>
      <w:pPr>
        <w:ind w:left="360" w:hanging="360"/>
      </w:pPr>
      <w:rPr>
        <w:rFonts w:ascii="Symbol" w:hAnsi="Symbol" w:hint="default"/>
      </w:rPr>
    </w:lvl>
    <w:lvl w:ilvl="1" w:tplc="F5DECA62">
      <w:start w:val="1"/>
      <w:numFmt w:val="bullet"/>
      <w:pStyle w:val="ListParagraph"/>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EF769A3"/>
    <w:multiLevelType w:val="hybridMultilevel"/>
    <w:tmpl w:val="AC2A41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2D83F7F"/>
    <w:multiLevelType w:val="hybridMultilevel"/>
    <w:tmpl w:val="3594C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E15EA7"/>
    <w:multiLevelType w:val="hybridMultilevel"/>
    <w:tmpl w:val="F1C4A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44780C"/>
    <w:multiLevelType w:val="hybridMultilevel"/>
    <w:tmpl w:val="3B4AE9EA"/>
    <w:lvl w:ilvl="0" w:tplc="7B561FC0">
      <w:start w:val="1"/>
      <w:numFmt w:val="bullet"/>
      <w:lvlText w:val=""/>
      <w:lvlJc w:val="left"/>
      <w:pPr>
        <w:ind w:left="360" w:hanging="360"/>
      </w:pPr>
      <w:rPr>
        <w:rFonts w:ascii="Symbol" w:hAnsi="Symbol"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A6336D"/>
    <w:multiLevelType w:val="hybridMultilevel"/>
    <w:tmpl w:val="13C248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2E2935"/>
    <w:multiLevelType w:val="hybridMultilevel"/>
    <w:tmpl w:val="B4A23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8"/>
  </w:num>
  <w:num w:numId="4">
    <w:abstractNumId w:val="16"/>
  </w:num>
  <w:num w:numId="5">
    <w:abstractNumId w:val="0"/>
  </w:num>
  <w:num w:numId="6">
    <w:abstractNumId w:val="19"/>
  </w:num>
  <w:num w:numId="7">
    <w:abstractNumId w:val="2"/>
  </w:num>
  <w:num w:numId="8">
    <w:abstractNumId w:val="14"/>
  </w:num>
  <w:num w:numId="9">
    <w:abstractNumId w:val="20"/>
  </w:num>
  <w:num w:numId="10">
    <w:abstractNumId w:val="12"/>
  </w:num>
  <w:num w:numId="11">
    <w:abstractNumId w:val="9"/>
  </w:num>
  <w:num w:numId="12">
    <w:abstractNumId w:val="10"/>
  </w:num>
  <w:num w:numId="13">
    <w:abstractNumId w:val="7"/>
  </w:num>
  <w:num w:numId="14">
    <w:abstractNumId w:val="18"/>
  </w:num>
  <w:num w:numId="15">
    <w:abstractNumId w:val="1"/>
  </w:num>
  <w:num w:numId="16">
    <w:abstractNumId w:val="13"/>
  </w:num>
  <w:num w:numId="17">
    <w:abstractNumId w:val="21"/>
  </w:num>
  <w:num w:numId="18">
    <w:abstractNumId w:val="17"/>
  </w:num>
  <w:num w:numId="19">
    <w:abstractNumId w:val="15"/>
  </w:num>
  <w:num w:numId="20">
    <w:abstractNumId w:val="11"/>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42"/>
    <w:rsid w:val="000120D7"/>
    <w:rsid w:val="000142E4"/>
    <w:rsid w:val="0001618F"/>
    <w:rsid w:val="00017311"/>
    <w:rsid w:val="00017DE5"/>
    <w:rsid w:val="00022CFA"/>
    <w:rsid w:val="00026C06"/>
    <w:rsid w:val="00031643"/>
    <w:rsid w:val="00041B70"/>
    <w:rsid w:val="000566DC"/>
    <w:rsid w:val="00056E4B"/>
    <w:rsid w:val="000612C9"/>
    <w:rsid w:val="0006570C"/>
    <w:rsid w:val="000658A7"/>
    <w:rsid w:val="0006596B"/>
    <w:rsid w:val="00072461"/>
    <w:rsid w:val="00084575"/>
    <w:rsid w:val="00084A12"/>
    <w:rsid w:val="00092C6C"/>
    <w:rsid w:val="000A055C"/>
    <w:rsid w:val="000B1995"/>
    <w:rsid w:val="000E6080"/>
    <w:rsid w:val="000F3645"/>
    <w:rsid w:val="001004FA"/>
    <w:rsid w:val="001055B6"/>
    <w:rsid w:val="00106563"/>
    <w:rsid w:val="001213AD"/>
    <w:rsid w:val="00122A82"/>
    <w:rsid w:val="0012456D"/>
    <w:rsid w:val="00171B75"/>
    <w:rsid w:val="001737B2"/>
    <w:rsid w:val="0017695C"/>
    <w:rsid w:val="001A084F"/>
    <w:rsid w:val="001A7119"/>
    <w:rsid w:val="001B794F"/>
    <w:rsid w:val="001C0931"/>
    <w:rsid w:val="001C3A69"/>
    <w:rsid w:val="001C3E11"/>
    <w:rsid w:val="001D3C99"/>
    <w:rsid w:val="001D69CC"/>
    <w:rsid w:val="001E0262"/>
    <w:rsid w:val="001E0D84"/>
    <w:rsid w:val="001E4CC9"/>
    <w:rsid w:val="001F049A"/>
    <w:rsid w:val="001F2A23"/>
    <w:rsid w:val="001F61C9"/>
    <w:rsid w:val="00200105"/>
    <w:rsid w:val="00211867"/>
    <w:rsid w:val="00241A88"/>
    <w:rsid w:val="0025377E"/>
    <w:rsid w:val="0026007D"/>
    <w:rsid w:val="0026432B"/>
    <w:rsid w:val="00265EC6"/>
    <w:rsid w:val="00273B49"/>
    <w:rsid w:val="00277613"/>
    <w:rsid w:val="00280E19"/>
    <w:rsid w:val="00294714"/>
    <w:rsid w:val="002A27FD"/>
    <w:rsid w:val="002A329C"/>
    <w:rsid w:val="002A75D6"/>
    <w:rsid w:val="002C0D0A"/>
    <w:rsid w:val="002E1FE8"/>
    <w:rsid w:val="002E6CD2"/>
    <w:rsid w:val="002F4B4F"/>
    <w:rsid w:val="002F5D78"/>
    <w:rsid w:val="00312518"/>
    <w:rsid w:val="003374F9"/>
    <w:rsid w:val="003402F9"/>
    <w:rsid w:val="00347FC9"/>
    <w:rsid w:val="00352E34"/>
    <w:rsid w:val="00357540"/>
    <w:rsid w:val="00363FE7"/>
    <w:rsid w:val="00372806"/>
    <w:rsid w:val="00372FF7"/>
    <w:rsid w:val="00375F16"/>
    <w:rsid w:val="003842F7"/>
    <w:rsid w:val="00384C12"/>
    <w:rsid w:val="003869BC"/>
    <w:rsid w:val="00390850"/>
    <w:rsid w:val="00393C67"/>
    <w:rsid w:val="00394B8B"/>
    <w:rsid w:val="003A6361"/>
    <w:rsid w:val="003A6BBA"/>
    <w:rsid w:val="003C0EDD"/>
    <w:rsid w:val="003C4955"/>
    <w:rsid w:val="003F45E8"/>
    <w:rsid w:val="00400CFC"/>
    <w:rsid w:val="00402B70"/>
    <w:rsid w:val="00410D91"/>
    <w:rsid w:val="00422428"/>
    <w:rsid w:val="00431B6F"/>
    <w:rsid w:val="004447F6"/>
    <w:rsid w:val="00453AC1"/>
    <w:rsid w:val="0046730E"/>
    <w:rsid w:val="00486DDC"/>
    <w:rsid w:val="00487548"/>
    <w:rsid w:val="0049536E"/>
    <w:rsid w:val="00496689"/>
    <w:rsid w:val="004B101D"/>
    <w:rsid w:val="004B394B"/>
    <w:rsid w:val="004B395C"/>
    <w:rsid w:val="004C3463"/>
    <w:rsid w:val="004D01DB"/>
    <w:rsid w:val="004D2434"/>
    <w:rsid w:val="004D3A3A"/>
    <w:rsid w:val="004D5629"/>
    <w:rsid w:val="004E434F"/>
    <w:rsid w:val="004E58D1"/>
    <w:rsid w:val="004E7EBE"/>
    <w:rsid w:val="004F1D64"/>
    <w:rsid w:val="004F28AF"/>
    <w:rsid w:val="004F3E2D"/>
    <w:rsid w:val="004F497B"/>
    <w:rsid w:val="00500FC1"/>
    <w:rsid w:val="00510633"/>
    <w:rsid w:val="00512712"/>
    <w:rsid w:val="0051649A"/>
    <w:rsid w:val="00516BB5"/>
    <w:rsid w:val="00540303"/>
    <w:rsid w:val="005435EC"/>
    <w:rsid w:val="00545EDF"/>
    <w:rsid w:val="00550007"/>
    <w:rsid w:val="00554A29"/>
    <w:rsid w:val="0056263C"/>
    <w:rsid w:val="005638E9"/>
    <w:rsid w:val="005718DD"/>
    <w:rsid w:val="005826F1"/>
    <w:rsid w:val="00584310"/>
    <w:rsid w:val="00585869"/>
    <w:rsid w:val="00587388"/>
    <w:rsid w:val="005875CE"/>
    <w:rsid w:val="005875E5"/>
    <w:rsid w:val="0058783B"/>
    <w:rsid w:val="00590E1D"/>
    <w:rsid w:val="005A4F6C"/>
    <w:rsid w:val="005B46FD"/>
    <w:rsid w:val="005B54E1"/>
    <w:rsid w:val="005D04D3"/>
    <w:rsid w:val="005D13EA"/>
    <w:rsid w:val="005D5593"/>
    <w:rsid w:val="00603D55"/>
    <w:rsid w:val="006049BE"/>
    <w:rsid w:val="00612B8E"/>
    <w:rsid w:val="00613AD9"/>
    <w:rsid w:val="00614715"/>
    <w:rsid w:val="00614CD7"/>
    <w:rsid w:val="00616691"/>
    <w:rsid w:val="00624624"/>
    <w:rsid w:val="006274D8"/>
    <w:rsid w:val="00634E77"/>
    <w:rsid w:val="00647716"/>
    <w:rsid w:val="00651C49"/>
    <w:rsid w:val="00653981"/>
    <w:rsid w:val="00673D44"/>
    <w:rsid w:val="00677B56"/>
    <w:rsid w:val="00684F23"/>
    <w:rsid w:val="00686533"/>
    <w:rsid w:val="00690D79"/>
    <w:rsid w:val="006B3F25"/>
    <w:rsid w:val="006B47A5"/>
    <w:rsid w:val="006B59C8"/>
    <w:rsid w:val="006C4AA1"/>
    <w:rsid w:val="006E2D9C"/>
    <w:rsid w:val="006F05D5"/>
    <w:rsid w:val="00704D2C"/>
    <w:rsid w:val="00715B93"/>
    <w:rsid w:val="00723846"/>
    <w:rsid w:val="00727147"/>
    <w:rsid w:val="00745379"/>
    <w:rsid w:val="00746153"/>
    <w:rsid w:val="007471A1"/>
    <w:rsid w:val="00747F01"/>
    <w:rsid w:val="00757395"/>
    <w:rsid w:val="0076317C"/>
    <w:rsid w:val="00763DF1"/>
    <w:rsid w:val="00765646"/>
    <w:rsid w:val="007751FF"/>
    <w:rsid w:val="00784320"/>
    <w:rsid w:val="00794FA7"/>
    <w:rsid w:val="007A14DC"/>
    <w:rsid w:val="007B5701"/>
    <w:rsid w:val="007B57B7"/>
    <w:rsid w:val="007C174F"/>
    <w:rsid w:val="007E0499"/>
    <w:rsid w:val="007E5C27"/>
    <w:rsid w:val="007E654A"/>
    <w:rsid w:val="007F6C44"/>
    <w:rsid w:val="00800D1A"/>
    <w:rsid w:val="0080499B"/>
    <w:rsid w:val="0080760B"/>
    <w:rsid w:val="00816F9C"/>
    <w:rsid w:val="00820E86"/>
    <w:rsid w:val="008252AD"/>
    <w:rsid w:val="00830FB2"/>
    <w:rsid w:val="008327C4"/>
    <w:rsid w:val="008330B4"/>
    <w:rsid w:val="00841DFC"/>
    <w:rsid w:val="00844B40"/>
    <w:rsid w:val="008451D4"/>
    <w:rsid w:val="008529F8"/>
    <w:rsid w:val="00856CBD"/>
    <w:rsid w:val="008744DA"/>
    <w:rsid w:val="00885CC7"/>
    <w:rsid w:val="008925FE"/>
    <w:rsid w:val="00895E6E"/>
    <w:rsid w:val="008A5E16"/>
    <w:rsid w:val="008A75A0"/>
    <w:rsid w:val="008B104C"/>
    <w:rsid w:val="008B785C"/>
    <w:rsid w:val="008C42F7"/>
    <w:rsid w:val="008D2CC2"/>
    <w:rsid w:val="008F00E0"/>
    <w:rsid w:val="0090398E"/>
    <w:rsid w:val="0090517C"/>
    <w:rsid w:val="00906A9A"/>
    <w:rsid w:val="00906AB6"/>
    <w:rsid w:val="00907758"/>
    <w:rsid w:val="00916E36"/>
    <w:rsid w:val="00927ED2"/>
    <w:rsid w:val="009379CC"/>
    <w:rsid w:val="009418AF"/>
    <w:rsid w:val="00943180"/>
    <w:rsid w:val="00946DC5"/>
    <w:rsid w:val="00947F0A"/>
    <w:rsid w:val="00955607"/>
    <w:rsid w:val="00962985"/>
    <w:rsid w:val="00975F30"/>
    <w:rsid w:val="00980005"/>
    <w:rsid w:val="009A3EF6"/>
    <w:rsid w:val="009C6947"/>
    <w:rsid w:val="009D13D5"/>
    <w:rsid w:val="009D3722"/>
    <w:rsid w:val="009D7AAB"/>
    <w:rsid w:val="009E4BFA"/>
    <w:rsid w:val="00A054ED"/>
    <w:rsid w:val="00A261C7"/>
    <w:rsid w:val="00A3748E"/>
    <w:rsid w:val="00A62236"/>
    <w:rsid w:val="00A64068"/>
    <w:rsid w:val="00A64739"/>
    <w:rsid w:val="00A74A17"/>
    <w:rsid w:val="00A75F25"/>
    <w:rsid w:val="00A94C05"/>
    <w:rsid w:val="00AB0106"/>
    <w:rsid w:val="00AB3074"/>
    <w:rsid w:val="00AB62E1"/>
    <w:rsid w:val="00AD109B"/>
    <w:rsid w:val="00AD33AF"/>
    <w:rsid w:val="00AD65B9"/>
    <w:rsid w:val="00AD6879"/>
    <w:rsid w:val="00AE1096"/>
    <w:rsid w:val="00AE5A46"/>
    <w:rsid w:val="00AE5B52"/>
    <w:rsid w:val="00AE7808"/>
    <w:rsid w:val="00B079AF"/>
    <w:rsid w:val="00B2792F"/>
    <w:rsid w:val="00B50814"/>
    <w:rsid w:val="00B65793"/>
    <w:rsid w:val="00B674D8"/>
    <w:rsid w:val="00B67BF6"/>
    <w:rsid w:val="00B67E62"/>
    <w:rsid w:val="00B74521"/>
    <w:rsid w:val="00B8519F"/>
    <w:rsid w:val="00BA0211"/>
    <w:rsid w:val="00BB5573"/>
    <w:rsid w:val="00BC37E9"/>
    <w:rsid w:val="00BD2BDE"/>
    <w:rsid w:val="00BD4423"/>
    <w:rsid w:val="00BE17E1"/>
    <w:rsid w:val="00BF2226"/>
    <w:rsid w:val="00BF29C8"/>
    <w:rsid w:val="00BF328D"/>
    <w:rsid w:val="00BF4501"/>
    <w:rsid w:val="00C11F83"/>
    <w:rsid w:val="00C15427"/>
    <w:rsid w:val="00C21B67"/>
    <w:rsid w:val="00C24F92"/>
    <w:rsid w:val="00C27EA0"/>
    <w:rsid w:val="00C45A53"/>
    <w:rsid w:val="00C45E2B"/>
    <w:rsid w:val="00C5675E"/>
    <w:rsid w:val="00C669F2"/>
    <w:rsid w:val="00C832FC"/>
    <w:rsid w:val="00C840B7"/>
    <w:rsid w:val="00C91735"/>
    <w:rsid w:val="00C92235"/>
    <w:rsid w:val="00C945C3"/>
    <w:rsid w:val="00CA00B0"/>
    <w:rsid w:val="00CB28B1"/>
    <w:rsid w:val="00CC253F"/>
    <w:rsid w:val="00CC2B15"/>
    <w:rsid w:val="00CC3D26"/>
    <w:rsid w:val="00CC4487"/>
    <w:rsid w:val="00CC4735"/>
    <w:rsid w:val="00CD6FAB"/>
    <w:rsid w:val="00CE00D1"/>
    <w:rsid w:val="00CE436D"/>
    <w:rsid w:val="00CF1280"/>
    <w:rsid w:val="00CF7242"/>
    <w:rsid w:val="00D048C8"/>
    <w:rsid w:val="00D07532"/>
    <w:rsid w:val="00D12328"/>
    <w:rsid w:val="00D1245B"/>
    <w:rsid w:val="00D27100"/>
    <w:rsid w:val="00D32B84"/>
    <w:rsid w:val="00D36722"/>
    <w:rsid w:val="00D36E29"/>
    <w:rsid w:val="00D44E56"/>
    <w:rsid w:val="00D50121"/>
    <w:rsid w:val="00D50BAF"/>
    <w:rsid w:val="00D54234"/>
    <w:rsid w:val="00D6729F"/>
    <w:rsid w:val="00D67E87"/>
    <w:rsid w:val="00D80A57"/>
    <w:rsid w:val="00D81DC0"/>
    <w:rsid w:val="00D85F9C"/>
    <w:rsid w:val="00D940F8"/>
    <w:rsid w:val="00DA1F4D"/>
    <w:rsid w:val="00DB0957"/>
    <w:rsid w:val="00DC67E5"/>
    <w:rsid w:val="00DD641A"/>
    <w:rsid w:val="00E04F1A"/>
    <w:rsid w:val="00E11159"/>
    <w:rsid w:val="00E12055"/>
    <w:rsid w:val="00E145B6"/>
    <w:rsid w:val="00E56691"/>
    <w:rsid w:val="00E62997"/>
    <w:rsid w:val="00E62B93"/>
    <w:rsid w:val="00E70AA7"/>
    <w:rsid w:val="00EB0820"/>
    <w:rsid w:val="00EB3358"/>
    <w:rsid w:val="00EB5730"/>
    <w:rsid w:val="00EC51E4"/>
    <w:rsid w:val="00EC700E"/>
    <w:rsid w:val="00ED3F31"/>
    <w:rsid w:val="00EE6E21"/>
    <w:rsid w:val="00EF4EA1"/>
    <w:rsid w:val="00EF5837"/>
    <w:rsid w:val="00EF78A3"/>
    <w:rsid w:val="00F05021"/>
    <w:rsid w:val="00F13DB6"/>
    <w:rsid w:val="00F14DEE"/>
    <w:rsid w:val="00F31EDF"/>
    <w:rsid w:val="00F33E93"/>
    <w:rsid w:val="00F34A72"/>
    <w:rsid w:val="00F3525C"/>
    <w:rsid w:val="00F43943"/>
    <w:rsid w:val="00F4631E"/>
    <w:rsid w:val="00F604CB"/>
    <w:rsid w:val="00F62667"/>
    <w:rsid w:val="00F7299B"/>
    <w:rsid w:val="00F864A6"/>
    <w:rsid w:val="00FA3FC0"/>
    <w:rsid w:val="00FA70D4"/>
    <w:rsid w:val="00FB166D"/>
    <w:rsid w:val="00FB3150"/>
    <w:rsid w:val="00FB382C"/>
    <w:rsid w:val="00FC3BA7"/>
    <w:rsid w:val="00FC6B64"/>
    <w:rsid w:val="00FC70E9"/>
    <w:rsid w:val="00FD076B"/>
    <w:rsid w:val="00FD231B"/>
    <w:rsid w:val="00FE65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AE209D"/>
  <w15:chartTrackingRefBased/>
  <w15:docId w15:val="{0896754C-C8EC-499B-931E-CF1D8B08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5C3"/>
    <w:pPr>
      <w:spacing w:after="120"/>
    </w:pPr>
    <w:rPr>
      <w:rFonts w:ascii="Arial" w:hAnsi="Arial" w:cs="Arial"/>
      <w:sz w:val="24"/>
      <w:szCs w:val="24"/>
    </w:rPr>
  </w:style>
  <w:style w:type="paragraph" w:styleId="Heading1">
    <w:name w:val="heading 1"/>
    <w:basedOn w:val="Normal"/>
    <w:next w:val="Normal"/>
    <w:link w:val="Heading1Char"/>
    <w:uiPriority w:val="9"/>
    <w:qFormat/>
    <w:rsid w:val="004D3A3A"/>
    <w:pPr>
      <w:keepNext/>
      <w:keepLines/>
      <w:spacing w:before="240" w:line="240" w:lineRule="auto"/>
      <w:contextualSpacing/>
      <w:outlineLvl w:val="0"/>
    </w:pPr>
    <w:rPr>
      <w:rFonts w:ascii="Century Gothic" w:eastAsia="Times New Roman" w:hAnsi="Century Gothic" w:cstheme="majorBidi"/>
      <w:color w:val="403A60"/>
      <w:sz w:val="36"/>
      <w:szCs w:val="36"/>
      <w:lang w:val="en-US" w:eastAsia="en-AU"/>
    </w:rPr>
  </w:style>
  <w:style w:type="paragraph" w:styleId="Heading2">
    <w:name w:val="heading 2"/>
    <w:basedOn w:val="Heading3"/>
    <w:next w:val="Normal"/>
    <w:link w:val="Heading2Char"/>
    <w:autoRedefine/>
    <w:uiPriority w:val="9"/>
    <w:unhideWhenUsed/>
    <w:qFormat/>
    <w:rsid w:val="002A329C"/>
    <w:pPr>
      <w:spacing w:before="120"/>
      <w:outlineLvl w:val="1"/>
    </w:pPr>
    <w:rPr>
      <w:color w:val="92B9C9"/>
      <w:sz w:val="44"/>
      <w:szCs w:val="44"/>
      <w:lang w:val="en-US" w:eastAsia="en-AU"/>
    </w:rPr>
  </w:style>
  <w:style w:type="paragraph" w:styleId="Heading3">
    <w:name w:val="heading 3"/>
    <w:basedOn w:val="Normal"/>
    <w:next w:val="Normal"/>
    <w:link w:val="Heading3Char"/>
    <w:autoRedefine/>
    <w:uiPriority w:val="9"/>
    <w:unhideWhenUsed/>
    <w:qFormat/>
    <w:rsid w:val="00516BB5"/>
    <w:pPr>
      <w:keepNext/>
      <w:keepLines/>
      <w:spacing w:before="240" w:line="240" w:lineRule="auto"/>
      <w:contextualSpacing/>
      <w:outlineLvl w:val="2"/>
    </w:pPr>
    <w:rPr>
      <w:rFonts w:ascii="Century Gothic" w:eastAsiaTheme="majorEastAsia" w:hAnsi="Century Gothic" w:cstheme="majorBidi"/>
      <w:b/>
      <w:color w:val="7F7F7F" w:themeColor="text1" w:themeTint="8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A3A"/>
    <w:rPr>
      <w:rFonts w:ascii="Century Gothic" w:eastAsia="Times New Roman" w:hAnsi="Century Gothic" w:cstheme="majorBidi"/>
      <w:color w:val="403A60"/>
      <w:sz w:val="36"/>
      <w:szCs w:val="36"/>
      <w:lang w:val="en-US" w:eastAsia="en-AU"/>
    </w:rPr>
  </w:style>
  <w:style w:type="paragraph" w:styleId="ListParagraph">
    <w:name w:val="List Paragraph"/>
    <w:basedOn w:val="Normal"/>
    <w:autoRedefine/>
    <w:uiPriority w:val="34"/>
    <w:qFormat/>
    <w:rsid w:val="003C4955"/>
    <w:pPr>
      <w:numPr>
        <w:ilvl w:val="1"/>
        <w:numId w:val="8"/>
      </w:numPr>
      <w:spacing w:after="240"/>
      <w:contextualSpacing/>
    </w:pPr>
  </w:style>
  <w:style w:type="paragraph" w:styleId="Title">
    <w:name w:val="Title"/>
    <w:basedOn w:val="Normal"/>
    <w:next w:val="Normal"/>
    <w:link w:val="TitleChar"/>
    <w:uiPriority w:val="10"/>
    <w:qFormat/>
    <w:rsid w:val="00E62997"/>
    <w:pPr>
      <w:contextualSpacing/>
    </w:pPr>
    <w:rPr>
      <w:rFonts w:ascii="Century Gothic" w:eastAsiaTheme="majorEastAsia" w:hAnsi="Century Gothic" w:cstheme="majorBidi"/>
      <w:color w:val="403A60"/>
      <w:spacing w:val="-10"/>
      <w:kern w:val="28"/>
      <w:sz w:val="72"/>
      <w:szCs w:val="72"/>
      <w:lang w:eastAsia="en-AU"/>
    </w:rPr>
  </w:style>
  <w:style w:type="character" w:customStyle="1" w:styleId="TitleChar">
    <w:name w:val="Title Char"/>
    <w:basedOn w:val="DefaultParagraphFont"/>
    <w:link w:val="Title"/>
    <w:uiPriority w:val="10"/>
    <w:rsid w:val="00E62997"/>
    <w:rPr>
      <w:rFonts w:ascii="Century Gothic" w:eastAsiaTheme="majorEastAsia" w:hAnsi="Century Gothic" w:cstheme="majorBidi"/>
      <w:color w:val="403A60"/>
      <w:spacing w:val="-10"/>
      <w:kern w:val="28"/>
      <w:sz w:val="72"/>
      <w:szCs w:val="72"/>
      <w:lang w:eastAsia="en-AU"/>
    </w:rPr>
  </w:style>
  <w:style w:type="character" w:customStyle="1" w:styleId="Heading3Char">
    <w:name w:val="Heading 3 Char"/>
    <w:basedOn w:val="DefaultParagraphFont"/>
    <w:link w:val="Heading3"/>
    <w:uiPriority w:val="9"/>
    <w:rsid w:val="00516BB5"/>
    <w:rPr>
      <w:rFonts w:ascii="Century Gothic" w:eastAsiaTheme="majorEastAsia" w:hAnsi="Century Gothic" w:cstheme="majorBidi"/>
      <w:b/>
      <w:color w:val="7F7F7F" w:themeColor="text1" w:themeTint="80"/>
      <w:sz w:val="24"/>
      <w:szCs w:val="25"/>
    </w:rPr>
  </w:style>
  <w:style w:type="paragraph" w:styleId="Header">
    <w:name w:val="header"/>
    <w:basedOn w:val="Normal"/>
    <w:link w:val="HeaderChar"/>
    <w:uiPriority w:val="99"/>
    <w:unhideWhenUsed/>
    <w:rsid w:val="00895E6E"/>
    <w:pPr>
      <w:tabs>
        <w:tab w:val="center" w:pos="4513"/>
        <w:tab w:val="right" w:pos="9026"/>
      </w:tabs>
      <w:spacing w:after="0"/>
    </w:pPr>
  </w:style>
  <w:style w:type="character" w:customStyle="1" w:styleId="HeaderChar">
    <w:name w:val="Header Char"/>
    <w:basedOn w:val="DefaultParagraphFont"/>
    <w:link w:val="Header"/>
    <w:uiPriority w:val="99"/>
    <w:rsid w:val="00895E6E"/>
    <w:rPr>
      <w:rFonts w:ascii="Arial" w:hAnsi="Arial" w:cs="Arial"/>
      <w:szCs w:val="24"/>
    </w:rPr>
  </w:style>
  <w:style w:type="paragraph" w:styleId="Footer">
    <w:name w:val="footer"/>
    <w:basedOn w:val="Normal"/>
    <w:link w:val="FooterChar"/>
    <w:uiPriority w:val="99"/>
    <w:unhideWhenUsed/>
    <w:rsid w:val="00895E6E"/>
    <w:pPr>
      <w:tabs>
        <w:tab w:val="center" w:pos="4513"/>
        <w:tab w:val="right" w:pos="9026"/>
      </w:tabs>
      <w:spacing w:after="0"/>
    </w:pPr>
  </w:style>
  <w:style w:type="character" w:customStyle="1" w:styleId="FooterChar">
    <w:name w:val="Footer Char"/>
    <w:basedOn w:val="DefaultParagraphFont"/>
    <w:link w:val="Footer"/>
    <w:uiPriority w:val="99"/>
    <w:rsid w:val="00895E6E"/>
    <w:rPr>
      <w:rFonts w:ascii="Arial" w:hAnsi="Arial" w:cs="Arial"/>
      <w:szCs w:val="24"/>
    </w:rPr>
  </w:style>
  <w:style w:type="paragraph" w:styleId="BalloonText">
    <w:name w:val="Balloon Text"/>
    <w:basedOn w:val="Normal"/>
    <w:link w:val="BalloonTextChar"/>
    <w:uiPriority w:val="99"/>
    <w:semiHidden/>
    <w:unhideWhenUsed/>
    <w:rsid w:val="00895E6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E6E"/>
    <w:rPr>
      <w:rFonts w:ascii="Segoe UI" w:hAnsi="Segoe UI" w:cs="Segoe UI"/>
      <w:sz w:val="18"/>
      <w:szCs w:val="18"/>
    </w:rPr>
  </w:style>
  <w:style w:type="character" w:customStyle="1" w:styleId="Heading2Char">
    <w:name w:val="Heading 2 Char"/>
    <w:basedOn w:val="DefaultParagraphFont"/>
    <w:link w:val="Heading2"/>
    <w:uiPriority w:val="9"/>
    <w:rsid w:val="002A329C"/>
    <w:rPr>
      <w:rFonts w:ascii="Century Gothic" w:eastAsiaTheme="majorEastAsia" w:hAnsi="Century Gothic" w:cstheme="majorBidi"/>
      <w:b/>
      <w:color w:val="92B9C9"/>
      <w:sz w:val="44"/>
      <w:szCs w:val="44"/>
      <w:lang w:val="en-US" w:eastAsia="en-AU"/>
    </w:rPr>
  </w:style>
  <w:style w:type="character" w:styleId="CommentReference">
    <w:name w:val="annotation reference"/>
    <w:basedOn w:val="DefaultParagraphFont"/>
    <w:unhideWhenUsed/>
    <w:rsid w:val="00017DE5"/>
    <w:rPr>
      <w:sz w:val="16"/>
      <w:szCs w:val="16"/>
    </w:rPr>
  </w:style>
  <w:style w:type="paragraph" w:styleId="CommentText">
    <w:name w:val="annotation text"/>
    <w:basedOn w:val="Normal"/>
    <w:link w:val="CommentTextChar"/>
    <w:unhideWhenUsed/>
    <w:rsid w:val="00017DE5"/>
    <w:rPr>
      <w:sz w:val="20"/>
      <w:szCs w:val="20"/>
    </w:rPr>
  </w:style>
  <w:style w:type="character" w:customStyle="1" w:styleId="CommentTextChar">
    <w:name w:val="Comment Text Char"/>
    <w:basedOn w:val="DefaultParagraphFont"/>
    <w:link w:val="CommentText"/>
    <w:rsid w:val="00017DE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7DE5"/>
    <w:rPr>
      <w:b/>
      <w:bCs/>
    </w:rPr>
  </w:style>
  <w:style w:type="character" w:customStyle="1" w:styleId="CommentSubjectChar">
    <w:name w:val="Comment Subject Char"/>
    <w:basedOn w:val="CommentTextChar"/>
    <w:link w:val="CommentSubject"/>
    <w:uiPriority w:val="99"/>
    <w:semiHidden/>
    <w:rsid w:val="00017DE5"/>
    <w:rPr>
      <w:rFonts w:ascii="Arial" w:hAnsi="Arial" w:cs="Arial"/>
      <w:b/>
      <w:bCs/>
      <w:sz w:val="20"/>
      <w:szCs w:val="20"/>
    </w:rPr>
  </w:style>
  <w:style w:type="paragraph" w:styleId="Subtitle">
    <w:name w:val="Subtitle"/>
    <w:basedOn w:val="Title"/>
    <w:next w:val="Normal"/>
    <w:link w:val="SubtitleChar"/>
    <w:autoRedefine/>
    <w:uiPriority w:val="11"/>
    <w:qFormat/>
    <w:rsid w:val="00647716"/>
    <w:rPr>
      <w:color w:val="92B9C9"/>
      <w:sz w:val="44"/>
      <w:szCs w:val="44"/>
    </w:rPr>
  </w:style>
  <w:style w:type="character" w:customStyle="1" w:styleId="SubtitleChar">
    <w:name w:val="Subtitle Char"/>
    <w:basedOn w:val="DefaultParagraphFont"/>
    <w:link w:val="Subtitle"/>
    <w:uiPriority w:val="11"/>
    <w:rsid w:val="00647716"/>
    <w:rPr>
      <w:rFonts w:ascii="Century Gothic" w:eastAsiaTheme="majorEastAsia" w:hAnsi="Century Gothic" w:cstheme="majorBidi"/>
      <w:color w:val="92B9C9"/>
      <w:spacing w:val="-10"/>
      <w:kern w:val="28"/>
      <w:sz w:val="44"/>
      <w:szCs w:val="44"/>
      <w:lang w:eastAsia="en-AU"/>
    </w:rPr>
  </w:style>
  <w:style w:type="character" w:styleId="Strong">
    <w:name w:val="Strong"/>
    <w:aliases w:val="Bold"/>
    <w:basedOn w:val="DefaultParagraphFont"/>
    <w:uiPriority w:val="22"/>
    <w:qFormat/>
    <w:rsid w:val="006C4AA1"/>
    <w:rPr>
      <w:rFonts w:ascii="Arial" w:hAnsi="Arial"/>
      <w:b/>
      <w:bCs/>
      <w:sz w:val="22"/>
    </w:rPr>
  </w:style>
  <w:style w:type="character" w:styleId="Emphasis">
    <w:name w:val="Emphasis"/>
    <w:basedOn w:val="DefaultParagraphFont"/>
    <w:uiPriority w:val="20"/>
    <w:qFormat/>
    <w:rsid w:val="006C4AA1"/>
    <w:rPr>
      <w:rFonts w:ascii="Arial" w:hAnsi="Arial"/>
      <w:i/>
      <w:iCs/>
      <w:sz w:val="22"/>
    </w:rPr>
  </w:style>
  <w:style w:type="character" w:styleId="PlaceholderText">
    <w:name w:val="Placeholder Text"/>
    <w:basedOn w:val="DefaultParagraphFont"/>
    <w:uiPriority w:val="99"/>
    <w:semiHidden/>
    <w:rsid w:val="009418AF"/>
    <w:rPr>
      <w:color w:val="808080"/>
    </w:rPr>
  </w:style>
  <w:style w:type="table" w:customStyle="1" w:styleId="CommissionTableIntegrity">
    <w:name w:val="Commission Table Integrity"/>
    <w:basedOn w:val="TableNormal"/>
    <w:uiPriority w:val="99"/>
    <w:rsid w:val="00C945C3"/>
    <w:pPr>
      <w:spacing w:before="120" w:after="120" w:line="240" w:lineRule="auto"/>
      <w:contextualSpacing/>
    </w:pPr>
    <w:rPr>
      <w:rFonts w:ascii="Arial" w:hAnsi="Arial"/>
      <w:sz w:val="24"/>
    </w:rPr>
    <w:tblPr>
      <w:tblStyleRowBandSize w:val="1"/>
      <w:tblBorders>
        <w:insideH w:val="single" w:sz="4" w:space="0" w:color="403A60"/>
      </w:tblBorders>
    </w:tblPr>
    <w:tcPr>
      <w:vAlign w:val="center"/>
    </w:tcPr>
    <w:tblStylePr w:type="firstRow">
      <w:pPr>
        <w:jc w:val="left"/>
      </w:pPr>
      <w:rPr>
        <w:rFonts w:ascii="Arial" w:hAnsi="Arial"/>
        <w:b w:val="0"/>
        <w:color w:val="FFFFFF" w:themeColor="background1"/>
        <w:sz w:val="24"/>
      </w:rPr>
      <w:tblPr/>
      <w:tcPr>
        <w:tcBorders>
          <w:insideV w:val="single" w:sz="4" w:space="0" w:color="FFFFFF" w:themeColor="background1"/>
        </w:tcBorders>
        <w:shd w:val="clear" w:color="auto" w:fill="403A6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3A6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C945C3"/>
    <w:rPr>
      <w:rFonts w:ascii="Arial" w:hAnsi="Arial" w:cs="Arial"/>
      <w:sz w:val="24"/>
    </w:rPr>
  </w:style>
  <w:style w:type="paragraph" w:customStyle="1" w:styleId="Bullet">
    <w:name w:val="Bullet"/>
    <w:basedOn w:val="Normal"/>
    <w:link w:val="BulletChar"/>
    <w:rsid w:val="00C945C3"/>
    <w:pPr>
      <w:numPr>
        <w:numId w:val="5"/>
      </w:numPr>
      <w:spacing w:after="0" w:line="240" w:lineRule="auto"/>
    </w:pPr>
    <w:rPr>
      <w:szCs w:val="22"/>
    </w:rPr>
  </w:style>
  <w:style w:type="numbering" w:customStyle="1" w:styleId="Bullets">
    <w:name w:val="Bullets"/>
    <w:uiPriority w:val="99"/>
    <w:rsid w:val="00C945C3"/>
    <w:pPr>
      <w:numPr>
        <w:numId w:val="4"/>
      </w:numPr>
    </w:pPr>
  </w:style>
  <w:style w:type="paragraph" w:styleId="NoSpacing">
    <w:name w:val="No Spacing"/>
    <w:uiPriority w:val="1"/>
    <w:qFormat/>
    <w:rsid w:val="00C945C3"/>
    <w:pPr>
      <w:spacing w:after="0" w:line="240" w:lineRule="auto"/>
    </w:pPr>
    <w:rPr>
      <w:rFonts w:ascii="Arial" w:hAnsi="Arial" w:cs="Arial"/>
      <w:sz w:val="24"/>
      <w:szCs w:val="24"/>
    </w:rPr>
  </w:style>
  <w:style w:type="table" w:styleId="TableGrid">
    <w:name w:val="Table Grid"/>
    <w:basedOn w:val="TableNormal"/>
    <w:uiPriority w:val="39"/>
    <w:rsid w:val="00D32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32B84"/>
    <w:rPr>
      <w:color w:val="0563C1" w:themeColor="hyperlink"/>
      <w:u w:val="single"/>
    </w:rPr>
  </w:style>
  <w:style w:type="paragraph" w:styleId="TOCHeading">
    <w:name w:val="TOC Heading"/>
    <w:basedOn w:val="Heading1"/>
    <w:next w:val="Normal"/>
    <w:uiPriority w:val="39"/>
    <w:unhideWhenUsed/>
    <w:qFormat/>
    <w:rsid w:val="00D32B84"/>
    <w:pPr>
      <w:spacing w:after="0" w:line="259" w:lineRule="auto"/>
      <w:contextualSpacing w:val="0"/>
      <w:outlineLvl w:val="9"/>
    </w:pPr>
    <w:rPr>
      <w:rFonts w:asciiTheme="majorHAnsi" w:eastAsiaTheme="majorEastAsia" w:hAnsiTheme="majorHAnsi"/>
      <w:color w:val="2E74B5" w:themeColor="accent1" w:themeShade="BF"/>
      <w:lang w:eastAsia="en-US"/>
    </w:rPr>
  </w:style>
  <w:style w:type="paragraph" w:styleId="TOC1">
    <w:name w:val="toc 1"/>
    <w:basedOn w:val="Normal"/>
    <w:next w:val="Normal"/>
    <w:autoRedefine/>
    <w:uiPriority w:val="39"/>
    <w:unhideWhenUsed/>
    <w:rsid w:val="00DA1F4D"/>
    <w:pPr>
      <w:tabs>
        <w:tab w:val="left" w:pos="660"/>
        <w:tab w:val="right" w:leader="dot" w:pos="9016"/>
      </w:tabs>
      <w:spacing w:after="100"/>
      <w:ind w:left="1276" w:hanging="850"/>
    </w:pPr>
    <w:rPr>
      <w:noProof/>
    </w:rPr>
  </w:style>
  <w:style w:type="paragraph" w:styleId="TOC2">
    <w:name w:val="toc 2"/>
    <w:basedOn w:val="Normal"/>
    <w:next w:val="Normal"/>
    <w:autoRedefine/>
    <w:uiPriority w:val="39"/>
    <w:unhideWhenUsed/>
    <w:rsid w:val="00554A29"/>
    <w:pPr>
      <w:tabs>
        <w:tab w:val="right" w:leader="dot" w:pos="9016"/>
      </w:tabs>
      <w:spacing w:after="100"/>
      <w:ind w:left="567" w:hanging="142"/>
    </w:pPr>
  </w:style>
  <w:style w:type="paragraph" w:styleId="TOC3">
    <w:name w:val="toc 3"/>
    <w:basedOn w:val="Normal"/>
    <w:next w:val="Normal"/>
    <w:autoRedefine/>
    <w:uiPriority w:val="39"/>
    <w:unhideWhenUsed/>
    <w:rsid w:val="00D32B84"/>
    <w:pPr>
      <w:spacing w:after="100"/>
      <w:ind w:left="480"/>
    </w:pPr>
  </w:style>
  <w:style w:type="character" w:styleId="FollowedHyperlink">
    <w:name w:val="FollowedHyperlink"/>
    <w:basedOn w:val="DefaultParagraphFont"/>
    <w:uiPriority w:val="99"/>
    <w:semiHidden/>
    <w:unhideWhenUsed/>
    <w:rsid w:val="00EB5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wa.gov.au/government/publications/example-roles-and-responsibilities" TargetMode="External"/><Relationship Id="rId3" Type="http://schemas.openxmlformats.org/officeDocument/2006/relationships/customXml" Target="../customXml/item3.xml"/><Relationship Id="rId21" Type="http://schemas.openxmlformats.org/officeDocument/2006/relationships/hyperlink" Target="https://www.wa.gov.au/government/publications/example-detection-activities-table" TargetMode="External"/><Relationship Id="rId7" Type="http://schemas.openxmlformats.org/officeDocument/2006/relationships/settings" Target="settings.xml"/><Relationship Id="rId12" Type="http://schemas.openxmlformats.org/officeDocument/2006/relationships/hyperlink" Target="https://www.wa.gov.au/government/multi-step-guides/integrity-framework-guide" TargetMode="External"/><Relationship Id="rId17" Type="http://schemas.openxmlformats.org/officeDocument/2006/relationships/hyperlink" Target="https://www.wa.gov.au/government/multi-step-guides/33-organisation-cultur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gov.au/government/multi-step-guides/31-values-and-standards" TargetMode="External"/><Relationship Id="rId20" Type="http://schemas.openxmlformats.org/officeDocument/2006/relationships/hyperlink" Target="https://www.wa.gov.au/government/publications/example-policy-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wa.gov.au/organisation/public-sector-commission/integrity-framework-resources" TargetMode="External"/><Relationship Id="rId10" Type="http://schemas.openxmlformats.org/officeDocument/2006/relationships/endnotes" Target="endnotes.xml"/><Relationship Id="rId19" Type="http://schemas.openxmlformats.org/officeDocument/2006/relationships/hyperlink" Target="https://www.wa.gov.au/government/publications/example-accountability-ma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a.gov.au/government/publications/example-integrity-education-and-training-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0" ma:contentTypeDescription="Published Document Content Type" ma:contentTypeScope="" ma:versionID="0b5c2b5f0350541e95a806b186d807d2">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4d8333508b44fcd2b26b94954d96dcab"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4:m7757a1667b3485c9576e9a836fff4b5" minOccurs="0"/>
                <xsd:element ref="ns3:TaxCatchAll" minOccurs="0"/>
                <xsd:element ref="ns3:TaxCatchAllLabel" minOccurs="0"/>
                <xsd:element ref="ns3:DWPApprovedBy" minOccurs="0"/>
                <xsd:element ref="ns2:DWPPublishedVersion" minOccurs="0"/>
                <xsd:element ref="ns2:DWPSourceContentType" minOccurs="0"/>
                <xsd:element ref="ns2:DWPSourceSiteTitle" minOccurs="0"/>
                <xsd:element ref="ns2:DWPDocumentSubCategoryText" minOccurs="0"/>
                <xsd:element ref="ns3:TaxKeywordTaxHTField"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astupdat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xsd:simpleType>
        <xsd:restriction base="dms:Text">
          <xsd:maxLength value="255"/>
        </xsd:restriction>
      </xsd:simpleType>
    </xsd:element>
    <xsd:element name="DWPExpiryDate" ma:index="4" nillable="true" ma:displayName="Expiry Date" ma:description="The document's expiry date" ma:format="DateTime" ma:internalName="DWPExpiryDate">
      <xsd:simpleType>
        <xsd:restriction base="dms:DateTime"/>
      </xsd:simpleType>
    </xsd:element>
    <xsd:element name="DWPNotificationDate" ma:index="5" nillable="true" ma:displayName="Notification Date" ma:description="The document owner's reminder notification date" ma:format="DateTime" ma:internalName="DWPNotificationDate">
      <xsd:simpleType>
        <xsd:restriction base="dms:DateTime"/>
      </xsd:simpleType>
    </xsd:element>
    <xsd:element name="DWPDiscipline" ma:index="6" nillable="true" ma:displayName="Discipline" ma:description="A link to the People and Groups page" ma:format="Image" ma:internalName="DWPDisciplin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6" nillable="true" ma:displayName="Document Published Version" ma:description="The source document's published version" ma:internalName="DWPPublishedVersion">
      <xsd:simpleType>
        <xsd:restriction base="dms:Text">
          <xsd:maxLength value="255"/>
        </xsd:restriction>
      </xsd:simpleType>
    </xsd:element>
    <xsd:element name="DWPSourceContentType" ma:index="17" nillable="true" ma:displayName="Source Content Type Id" ma:description="The source Content Type ID from where this document was published" ma:internalName="DWPSourceContentType">
      <xsd:simpleType>
        <xsd:restriction base="dms:Text">
          <xsd:maxLength value="255"/>
        </xsd:restriction>
      </xsd:simpleType>
    </xsd:element>
    <xsd:element name="DWPSourceSiteTitle" ma:index="18" nillable="true" ma:displayName="Souce Site Title" ma:description="The source document's site" ma:internalName="DWPSourceSiteTitle">
      <xsd:simpleType>
        <xsd:restriction base="dms:Text">
          <xsd:maxLength value="255"/>
        </xsd:restriction>
      </xsd:simpleType>
    </xsd:element>
    <xsd:element name="DWPDocumentSubCategoryText" ma:index="19" nillable="true" ma:displayName="Document Sub Category" ma:description="The source document sub category" ma:internalName="DWPDocumentSubCategoryTe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showField="Title" ma:web="d727913f-0cf9-4c48-ad0f-229091bf0a6b">
      <xsd:simpleType>
        <xsd:restriction base="dms:Lookup"/>
      </xsd:simpleType>
    </xsd:element>
    <xsd:element name="DWPCategory" ma:index="10" nillable="true" ma:displayName="Document Category" ma:list="{e3e74bed-f987-43e8-8d52-61d2df75fa4d}" ma:internalName="DWPCategory" ma:showField="Title" ma:web="d727913f-0cf9-4c48-ad0f-229091bf0a6b">
      <xsd:simpleType>
        <xsd:restriction base="dms:Lookup"/>
      </xsd:simpleType>
    </xsd:element>
    <xsd:element name="TaxCatchAll" ma:index="13"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DWPApprovedBy" ma:index="15" nillable="true" ma:displayName="Approved By" ma:description="document approver" ma:list="UserInfo" ma:SharePointGroup="0" ma:internalName="DWP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xsd:simpleType>
        <xsd:restriction base="dms:Note">
          <xsd:maxLength value="255"/>
        </xsd:restriction>
      </xsd:simpleType>
    </xsd:element>
    <xsd:element name="DWPAudience" ma:index="8" nillable="true" ma:displayName="Audience" ma:default="Internal" ma:format="Dropdown" ma:internalName="DWPAudience">
      <xsd:simpleType>
        <xsd:restriction base="dms:Choice">
          <xsd:enumeration value="Internal"/>
          <xsd:enumeration value="Public"/>
          <xsd:enumeration value="Corporate"/>
        </xsd:restriction>
      </xsd:simpleType>
    </xsd:element>
    <xsd:element name="m7757a1667b3485c9576e9a836fff4b5" ma:index="12" nillable="true" ma:taxonomy="true" ma:internalName="m7757a1667b3485c9576e9a836fff4b5" ma:taxonomyFieldName="DWPBusinessStream" ma:displayName="Business Stream"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astupdated" ma:index="36" nillable="true" ma:displayName="Last updated" ma:format="DateOnly" ma:internalName="Lastupd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 xsi:nil="true"/>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CB397-062F-4B3F-A4FC-4FAB247E16E1}">
  <ds:schemaRefs>
    <ds:schemaRef ds:uri="http://schemas.microsoft.com/sharepoint/v3/contenttype/forms"/>
  </ds:schemaRefs>
</ds:datastoreItem>
</file>

<file path=customXml/itemProps2.xml><?xml version="1.0" encoding="utf-8"?>
<ds:datastoreItem xmlns:ds="http://schemas.openxmlformats.org/officeDocument/2006/customXml" ds:itemID="{21D2A03B-28BE-4BDF-BB17-5E9384E4A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2B3E0-25E4-47D5-A415-FB4ADC37AC8B}">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4.xml><?xml version="1.0" encoding="utf-8"?>
<ds:datastoreItem xmlns:ds="http://schemas.openxmlformats.org/officeDocument/2006/customXml" ds:itemID="{2B565590-1C1D-472B-8D46-207CF0FD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Machin-Everill, Jane</dc:creator>
  <cp:keywords/>
  <dc:description/>
  <cp:lastModifiedBy>Partridge, Julian</cp:lastModifiedBy>
  <cp:revision>16</cp:revision>
  <dcterms:created xsi:type="dcterms:W3CDTF">2021-11-16T08:49:00Z</dcterms:created>
  <dcterms:modified xsi:type="dcterms:W3CDTF">2022-01-17T08:15:00Z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dHocReviewCycleID">
    <vt:i4>1361847094</vt:i4>
  </property>
  <property fmtid="{D5CDD505-2E9C-101B-9397-08002B2CF9AE}" pid="6" name="_NewReviewCycle">
    <vt:lpwstr/>
  </property>
  <property fmtid="{D5CDD505-2E9C-101B-9397-08002B2CF9AE}" pid="7" name="_EmailSubject">
    <vt:lpwstr>Edited document </vt:lpwstr>
  </property>
  <property fmtid="{D5CDD505-2E9C-101B-9397-08002B2CF9AE}" pid="8" name="_AuthorEmail">
    <vt:lpwstr>Dan.Volaric@psc.wa.gov.au</vt:lpwstr>
  </property>
  <property fmtid="{D5CDD505-2E9C-101B-9397-08002B2CF9AE}" pid="9" name="_AuthorEmailDisplayName">
    <vt:lpwstr>Volaric, Dan</vt:lpwstr>
  </property>
  <property fmtid="{D5CDD505-2E9C-101B-9397-08002B2CF9AE}" pid="10" name="_PreviousAdHocReviewCycleID">
    <vt:i4>-754859796</vt:i4>
  </property>
  <property fmtid="{D5CDD505-2E9C-101B-9397-08002B2CF9AE}" pid="11" name="_ReviewingToolsShownOnce">
    <vt:lpwstr/>
  </property>
</Properties>
</file>