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23"/>
            <w:gridCol w:w="7157"/>
          </w:tblGrid>
          <w:tr w:rsidR="00AC7164" w14:paraId="48B37E27" w14:textId="77777777" w:rsidTr="00F26F92">
            <w:trPr>
              <w:trHeight w:val="3960"/>
              <w:jc w:val="center"/>
            </w:trPr>
            <w:tc>
              <w:tcPr>
                <w:tcW w:w="500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815292" w14:textId="28470FBA" w:rsidR="00AC7164" w:rsidRDefault="00987E51" w:rsidP="00F26F92">
                <w:pPr>
                  <w:pStyle w:val="NoSpacing"/>
                </w:pPr>
                <w:r>
                  <w:t xml:space="preserve"> </w:t>
                </w:r>
                <w:r w:rsidR="00AC7164" w:rsidRPr="00A430C9">
                  <w:rPr>
                    <w:b/>
                    <w:noProof/>
                    <w:sz w:val="36"/>
                    <w:lang w:val="en-AU" w:eastAsia="en-AU"/>
                  </w:rPr>
                  <w:drawing>
                    <wp:inline distT="0" distB="0" distL="0" distR="0" wp14:anchorId="3B9A6EFD" wp14:editId="2EA0A58F">
                      <wp:extent cx="6206049" cy="3019425"/>
                      <wp:effectExtent l="0" t="0" r="4445" b="0"/>
                      <wp:docPr id="2" name="Picture 2" descr="JTSI - NIF - Colo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0" descr="JTSI - NIF - Colou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46704" cy="3039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749A9F8" w14:textId="77777777" w:rsidR="00AC7164" w:rsidRDefault="00AC7164" w:rsidP="00F26F92">
                <w:pPr>
                  <w:pStyle w:val="NoSpacing"/>
                </w:pPr>
              </w:p>
              <w:p w14:paraId="200A5D8C" w14:textId="3F6BFE50" w:rsidR="00AC7164" w:rsidRDefault="00CA59AE" w:rsidP="00F26F92">
                <w:pPr>
                  <w:pStyle w:val="NoSpacing"/>
                  <w:rPr>
                    <w:rFonts w:asciiTheme="majorHAnsi" w:eastAsiaTheme="majorEastAsia" w:hAnsiTheme="majorHAnsi" w:cstheme="majorBidi"/>
                    <w:color w:val="4F4F4F" w:themeColor="text2"/>
                    <w:sz w:val="120"/>
                    <w:szCs w:val="120"/>
                  </w:rPr>
                </w:pPr>
                <w:sdt>
                  <w:sdtPr>
                    <w:rPr>
                      <w:rFonts w:ascii="Arial Black" w:eastAsiaTheme="majorEastAsia" w:hAnsi="Arial Black" w:cs="Arial"/>
                      <w:caps/>
                      <w:sz w:val="84"/>
                      <w:szCs w:val="84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C7164">
                      <w:rPr>
                        <w:rFonts w:ascii="Arial Black" w:eastAsiaTheme="majorEastAsia" w:hAnsi="Arial Black" w:cs="Arial"/>
                        <w:caps/>
                        <w:sz w:val="84"/>
                        <w:szCs w:val="84"/>
                      </w:rPr>
                      <w:t>2022 Innovation Booster Grant Application Guidelines</w:t>
                    </w:r>
                  </w:sdtContent>
                </w:sdt>
              </w:p>
            </w:tc>
          </w:tr>
          <w:tr w:rsidR="00AC7164" w14:paraId="06EC42BC" w14:textId="77777777" w:rsidTr="00F26F92">
            <w:trPr>
              <w:jc w:val="center"/>
            </w:trPr>
            <w:tc>
              <w:tcPr>
                <w:tcW w:w="5000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4096172" w14:textId="77777777" w:rsidR="00AC7164" w:rsidRDefault="00AC7164" w:rsidP="00F26F92"/>
            </w:tc>
          </w:tr>
          <w:tr w:rsidR="00AC7164" w14:paraId="5E5DDDB3" w14:textId="77777777" w:rsidTr="00F26F92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E70C75"/>
                <w:vAlign w:val="center"/>
              </w:tcPr>
              <w:p w14:paraId="30C8E47D" w14:textId="77777777" w:rsidR="00AC7164" w:rsidRPr="003518A0" w:rsidRDefault="00AC7164" w:rsidP="00F26F92">
                <w:pPr>
                  <w:pStyle w:val="NoSpacing"/>
                  <w:jc w:val="center"/>
                  <w:rPr>
                    <w:rFonts w:ascii="Arial" w:hAnsi="Arial" w:cs="Arial"/>
                    <w:color w:val="FF0000"/>
                    <w:sz w:val="32"/>
                    <w:szCs w:val="32"/>
                  </w:rPr>
                </w:pPr>
                <w:r w:rsidRPr="004C07FB">
                  <w:rPr>
                    <w:rFonts w:ascii="Arial" w:hAnsi="Arial" w:cs="Arial"/>
                    <w:color w:val="FFFFFF" w:themeColor="background1"/>
                    <w:sz w:val="44"/>
                    <w:szCs w:val="32"/>
                  </w:rPr>
                  <w:t>20</w:t>
                </w:r>
                <w:r>
                  <w:rPr>
                    <w:rFonts w:ascii="Arial" w:hAnsi="Arial" w:cs="Arial"/>
                    <w:color w:val="FFFFFF" w:themeColor="background1"/>
                    <w:sz w:val="44"/>
                    <w:szCs w:val="32"/>
                  </w:rPr>
                  <w:t>22</w:t>
                </w:r>
              </w:p>
            </w:tc>
            <w:tc>
              <w:tcPr>
                <w:tcW w:w="3550" w:type="pct"/>
                <w:tcBorders>
                  <w:top w:val="nil"/>
                  <w:bottom w:val="nil"/>
                  <w:right w:val="nil"/>
                </w:tcBorders>
                <w:shd w:val="clear" w:color="auto" w:fill="6B6764"/>
                <w:tcMar>
                  <w:left w:w="216" w:type="dxa"/>
                </w:tcMar>
                <w:vAlign w:val="center"/>
              </w:tcPr>
              <w:p w14:paraId="25F2601C" w14:textId="77777777" w:rsidR="00AC7164" w:rsidRPr="004C07FB" w:rsidRDefault="00CA59AE" w:rsidP="00F26F92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AC7164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IBG Application Guidelines</w:t>
                    </w:r>
                  </w:sdtContent>
                </w:sdt>
              </w:p>
            </w:tc>
          </w:tr>
          <w:tr w:rsidR="00AC7164" w14:paraId="4CD682AB" w14:textId="77777777" w:rsidTr="00F26F92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20EF976" w14:textId="77777777" w:rsidR="00AC7164" w:rsidRDefault="00AC7164" w:rsidP="00F26F92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14:paraId="42EE58EE" w14:textId="2E792E6C" w:rsidR="00AC7164" w:rsidRPr="00953944" w:rsidRDefault="00AC7164" w:rsidP="00953944">
                <w:pPr>
                  <w:pStyle w:val="NoSpacing"/>
                  <w:spacing w:line="360" w:lineRule="auto"/>
                  <w:rPr>
                    <w:rFonts w:ascii="Arial" w:eastAsiaTheme="majorEastAsia" w:hAnsi="Arial" w:cs="Arial"/>
                    <w:sz w:val="26"/>
                    <w:szCs w:val="26"/>
                  </w:rPr>
                </w:pPr>
                <w:r w:rsidRPr="004C07FB">
                  <w:rPr>
                    <w:rFonts w:ascii="Arial" w:eastAsiaTheme="majorEastAsia" w:hAnsi="Arial" w:cs="Arial"/>
                    <w:sz w:val="26"/>
                    <w:szCs w:val="26"/>
                  </w:rPr>
                  <w:t xml:space="preserve">Assisting WA </w:t>
                </w:r>
                <w:r>
                  <w:rPr>
                    <w:rFonts w:ascii="Arial" w:eastAsiaTheme="majorEastAsia" w:hAnsi="Arial" w:cs="Arial"/>
                    <w:sz w:val="26"/>
                    <w:szCs w:val="26"/>
                  </w:rPr>
                  <w:t>small businesses and startups</w:t>
                </w:r>
                <w:r w:rsidRPr="004C07FB">
                  <w:rPr>
                    <w:rFonts w:ascii="Arial" w:eastAsiaTheme="majorEastAsia" w:hAnsi="Arial" w:cs="Arial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Theme="majorEastAsia" w:hAnsi="Arial" w:cs="Arial"/>
                    <w:sz w:val="26"/>
                    <w:szCs w:val="26"/>
                  </w:rPr>
                  <w:br/>
                </w:r>
                <w:r w:rsidRPr="004C07FB">
                  <w:rPr>
                    <w:rFonts w:ascii="Arial" w:eastAsiaTheme="majorEastAsia" w:hAnsi="Arial" w:cs="Arial"/>
                    <w:sz w:val="26"/>
                    <w:szCs w:val="26"/>
                  </w:rPr>
                  <w:t>improve their capability and commercialise their innovation</w:t>
                </w:r>
                <w:r w:rsidRPr="004C07FB">
                  <w:rPr>
                    <w:rFonts w:ascii="Arial" w:hAnsi="Arial" w:cs="Arial"/>
                    <w:sz w:val="26"/>
                    <w:szCs w:val="26"/>
                  </w:rPr>
                  <w:t>s</w:t>
                </w:r>
                <w:r w:rsidR="00953944">
                  <w:rPr>
                    <w:rFonts w:ascii="Arial" w:eastAsiaTheme="majorEastAsia" w:hAnsi="Arial" w:cs="Arial"/>
                    <w:sz w:val="26"/>
                    <w:szCs w:val="26"/>
                  </w:rPr>
                  <w:t>.</w:t>
                </w:r>
              </w:p>
            </w:tc>
          </w:tr>
        </w:tbl>
        <w:p w14:paraId="5C5FBCA7" w14:textId="77777777" w:rsidR="00AC7164" w:rsidRDefault="00AC7164" w:rsidP="00AC7164">
          <w:pPr>
            <w:spacing w:after="200" w:line="276" w:lineRule="auto"/>
            <w:sectPr w:rsidR="00AC7164" w:rsidSect="00FB680A">
              <w:headerReference w:type="even" r:id="rId15"/>
              <w:headerReference w:type="default" r:id="rId16"/>
              <w:footerReference w:type="even" r:id="rId17"/>
              <w:footerReference w:type="default" r:id="rId18"/>
              <w:pgSz w:w="12240" w:h="15840"/>
              <w:pgMar w:top="1080" w:right="1080" w:bottom="1080" w:left="1080" w:header="720" w:footer="196" w:gutter="0"/>
              <w:pgNumType w:start="1"/>
              <w:cols w:space="720"/>
              <w:titlePg/>
              <w:docGrid w:linePitch="360"/>
            </w:sectPr>
          </w:pPr>
        </w:p>
        <w:p w14:paraId="5FD52709" w14:textId="77777777" w:rsidR="00AC7164" w:rsidRDefault="00CA59AE" w:rsidP="00AC7164">
          <w:pPr>
            <w:spacing w:after="200" w:line="276" w:lineRule="auto"/>
            <w:rPr>
              <w:rFonts w:ascii="Arial" w:hAnsi="Arial" w:cs="Arial"/>
              <w:b/>
              <w:color w:val="C0311A"/>
              <w:lang w:val="en-AU"/>
            </w:rPr>
          </w:pPr>
        </w:p>
      </w:sdtContent>
    </w:sdt>
    <w:p w14:paraId="0F477258" w14:textId="77777777" w:rsidR="00AC7164" w:rsidRPr="003518A0" w:rsidRDefault="00AC7164" w:rsidP="00AC7164">
      <w:pPr>
        <w:pStyle w:val="Heading1"/>
        <w:spacing w:before="0" w:after="240"/>
        <w:rPr>
          <w:rFonts w:ascii="Arial" w:hAnsi="Arial" w:cs="Arial"/>
          <w:b/>
          <w:color w:val="E70C75"/>
          <w:spacing w:val="50"/>
          <w:sz w:val="24"/>
          <w:szCs w:val="22"/>
          <w:lang w:val="en-AU"/>
        </w:rPr>
        <w:sectPr w:rsidR="00AC7164" w:rsidRPr="003518A0" w:rsidSect="00AF2FC4">
          <w:footerReference w:type="default" r:id="rId19"/>
          <w:type w:val="continuous"/>
          <w:pgSz w:w="12240" w:h="15840"/>
          <w:pgMar w:top="1080" w:right="1080" w:bottom="1080" w:left="1080" w:header="720" w:footer="196" w:gutter="0"/>
          <w:cols w:space="720"/>
          <w:titlePg/>
          <w:docGrid w:linePitch="360"/>
        </w:sectPr>
      </w:pPr>
      <w:r w:rsidRPr="003518A0">
        <w:rPr>
          <w:rFonts w:ascii="Arial" w:hAnsi="Arial" w:cs="Arial"/>
          <w:b/>
          <w:color w:val="E70C75"/>
          <w:lang w:val="en-AU"/>
        </w:rPr>
        <w:t>CONTENTS</w:t>
      </w:r>
      <w:r w:rsidRPr="003518A0">
        <w:rPr>
          <w:noProof/>
          <w:color w:val="E70C75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C1F3C" wp14:editId="5A473B27">
                <wp:simplePos x="0" y="0"/>
                <wp:positionH relativeFrom="margin">
                  <wp:align>left</wp:align>
                </wp:positionH>
                <wp:positionV relativeFrom="paragraph">
                  <wp:posOffset>6992694</wp:posOffset>
                </wp:positionV>
                <wp:extent cx="4933950" cy="1534160"/>
                <wp:effectExtent l="0" t="0" r="0" b="88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5341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47BB" w14:textId="77777777" w:rsidR="000D067E" w:rsidRPr="0084169C" w:rsidRDefault="000D067E" w:rsidP="00AC7164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84169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Contact:</w:t>
                            </w:r>
                          </w:p>
                          <w:p w14:paraId="4C7DC43F" w14:textId="77777777" w:rsidR="000D067E" w:rsidRPr="0084169C" w:rsidRDefault="000D067E" w:rsidP="00AC7164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FDE93A2" w14:textId="77777777" w:rsidR="000D067E" w:rsidRPr="0084169C" w:rsidRDefault="000D067E" w:rsidP="00AC7164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84169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Innovation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Booster Grant</w:t>
                            </w:r>
                            <w:r w:rsidRPr="0084169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Manager</w:t>
                            </w:r>
                          </w:p>
                          <w:p w14:paraId="68D27328" w14:textId="77777777" w:rsidR="000D067E" w:rsidRDefault="000D067E" w:rsidP="00AC716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416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Email:</w:t>
                            </w:r>
                            <w:r w:rsidRPr="0084169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hyperlink r:id="rId20" w:history="1">
                              <w:r w:rsidRPr="0073232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</w:rPr>
                                <w:t>innovationbooster@jtsi.wa.gov.au</w:t>
                              </w:r>
                            </w:hyperlink>
                          </w:p>
                          <w:p w14:paraId="6C98C668" w14:textId="77777777" w:rsidR="000D067E" w:rsidRPr="0084169C" w:rsidRDefault="000D067E" w:rsidP="00AC71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416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6277</w:t>
                            </w:r>
                            <w:r w:rsidRPr="007323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2974</w:t>
                            </w:r>
                          </w:p>
                          <w:p w14:paraId="3C006DCE" w14:textId="77777777" w:rsidR="000D067E" w:rsidRPr="0084169C" w:rsidRDefault="000D067E" w:rsidP="00AC7164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84169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Department of Jobs, Tourism, Science and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1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0.6pt;width:388.5pt;height:120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" fillcolor="#6b6764 [3205]" stroked="f">
                <v:textbox>
                  <w:txbxContent>
                    <w:p w14:paraId="546547BB" w14:textId="77777777" w:rsidR="000D067E" w:rsidRPr="0084169C" w:rsidRDefault="000D067E" w:rsidP="00AC7164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84169C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Contact:</w:t>
                      </w:r>
                    </w:p>
                    <w:p w14:paraId="4C7DC43F" w14:textId="77777777" w:rsidR="000D067E" w:rsidRPr="0084169C" w:rsidRDefault="000D067E" w:rsidP="00AC7164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</w:p>
                    <w:p w14:paraId="0FDE93A2" w14:textId="77777777" w:rsidR="000D067E" w:rsidRPr="0084169C" w:rsidRDefault="000D067E" w:rsidP="00AC7164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84169C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Innovation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Booster Grant</w:t>
                      </w:r>
                      <w:r w:rsidRPr="0084169C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Manager</w:t>
                      </w:r>
                    </w:p>
                    <w:p w14:paraId="68D27328" w14:textId="77777777" w:rsidR="000D067E" w:rsidRDefault="000D067E" w:rsidP="00AC7164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84169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Email:</w:t>
                      </w:r>
                      <w:r w:rsidRPr="0084169C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hyperlink r:id="rId21" w:history="1">
                        <w:r w:rsidRPr="00732325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innovationbooster@jtsi.wa.gov.au</w:t>
                        </w:r>
                      </w:hyperlink>
                    </w:p>
                    <w:p w14:paraId="6C98C668" w14:textId="77777777" w:rsidR="000D067E" w:rsidRPr="0084169C" w:rsidRDefault="000D067E" w:rsidP="00AC7164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84169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6277</w:t>
                      </w:r>
                      <w:r w:rsidRPr="0073232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2974</w:t>
                      </w:r>
                    </w:p>
                    <w:p w14:paraId="3C006DCE" w14:textId="77777777" w:rsidR="000D067E" w:rsidRPr="0084169C" w:rsidRDefault="000D067E" w:rsidP="00AC7164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84169C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Department of Jobs, Tourism, Science and Innovation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5098"/>
        <w:gridCol w:w="683"/>
      </w:tblGrid>
      <w:tr w:rsidR="00AC7164" w14:paraId="3F988D30" w14:textId="77777777" w:rsidTr="00F26F92">
        <w:tc>
          <w:tcPr>
            <w:tcW w:w="4390" w:type="dxa"/>
          </w:tcPr>
          <w:p w14:paraId="42FA46ED" w14:textId="77777777" w:rsidR="00AC7164" w:rsidRPr="0084169C" w:rsidRDefault="00AC7164" w:rsidP="00F26F92">
            <w:pPr>
              <w:pStyle w:val="Title"/>
              <w:rPr>
                <w:rFonts w:ascii="Arial" w:hAnsi="Arial" w:cs="Arial"/>
                <w:b/>
                <w:caps/>
                <w:color w:val="6B6764"/>
                <w:spacing w:val="5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caps/>
                <w:color w:val="6B6764"/>
                <w:spacing w:val="50"/>
                <w:sz w:val="24"/>
                <w:szCs w:val="22"/>
                <w:lang w:val="en-AU"/>
              </w:rPr>
              <w:t>Overview</w:t>
            </w:r>
          </w:p>
        </w:tc>
        <w:tc>
          <w:tcPr>
            <w:tcW w:w="5104" w:type="dxa"/>
          </w:tcPr>
          <w:p w14:paraId="167FCB57" w14:textId="77777777" w:rsidR="00AC7164" w:rsidRPr="007A5210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  <w:r w:rsidRPr="007A5210">
              <w:rPr>
                <w:rFonts w:ascii="Arial" w:hAnsi="Arial" w:cs="Arial"/>
                <w:b/>
                <w:color w:val="E70C75"/>
                <w:lang w:val="en-AU"/>
              </w:rPr>
              <w:t>…………………………………………………...</w:t>
            </w:r>
          </w:p>
        </w:tc>
        <w:tc>
          <w:tcPr>
            <w:tcW w:w="576" w:type="dxa"/>
          </w:tcPr>
          <w:p w14:paraId="3FA888E5" w14:textId="75AC3DE4" w:rsidR="00AC7164" w:rsidRPr="007A5210" w:rsidRDefault="00AC7164" w:rsidP="00D15F93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  <w:r w:rsidRPr="007A5210">
              <w:rPr>
                <w:rFonts w:ascii="Arial" w:hAnsi="Arial" w:cs="Arial"/>
                <w:b/>
                <w:color w:val="E70C75"/>
                <w:lang w:val="en-AU"/>
              </w:rPr>
              <w:t>p.</w:t>
            </w:r>
            <w:r w:rsidR="00D15F93">
              <w:rPr>
                <w:rFonts w:ascii="Arial" w:hAnsi="Arial" w:cs="Arial"/>
                <w:b/>
                <w:color w:val="E70C75"/>
                <w:lang w:val="en-AU"/>
              </w:rPr>
              <w:t>2</w:t>
            </w:r>
          </w:p>
        </w:tc>
      </w:tr>
      <w:tr w:rsidR="00AC7164" w14:paraId="1C0557FB" w14:textId="77777777" w:rsidTr="00F26F92">
        <w:tc>
          <w:tcPr>
            <w:tcW w:w="4390" w:type="dxa"/>
          </w:tcPr>
          <w:p w14:paraId="5A6D35AA" w14:textId="77777777" w:rsidR="00AC7164" w:rsidRDefault="00AC7164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About the </w:t>
            </w:r>
            <w:r w:rsidRPr="00A171BE">
              <w:rPr>
                <w:rFonts w:ascii="Arial" w:hAnsi="Arial" w:cs="Arial"/>
                <w:sz w:val="22"/>
                <w:szCs w:val="22"/>
              </w:rPr>
              <w:t>grant</w:t>
            </w:r>
          </w:p>
          <w:p w14:paraId="2AB0A2AF" w14:textId="77777777" w:rsidR="00AC7164" w:rsidRDefault="00AC7164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</w:t>
            </w:r>
          </w:p>
          <w:p w14:paraId="555DEAF1" w14:textId="77777777" w:rsidR="00AC7164" w:rsidRPr="0084169C" w:rsidRDefault="00AC7164" w:rsidP="00F26F92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0F0AF173" w14:textId="77777777" w:rsidR="00AC7164" w:rsidRPr="007A5210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</w:p>
        </w:tc>
        <w:tc>
          <w:tcPr>
            <w:tcW w:w="576" w:type="dxa"/>
          </w:tcPr>
          <w:p w14:paraId="31DD90B6" w14:textId="77777777" w:rsidR="00AC7164" w:rsidRPr="007A5210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</w:p>
        </w:tc>
      </w:tr>
      <w:tr w:rsidR="00AC7164" w14:paraId="58E312A3" w14:textId="77777777" w:rsidTr="00F26F92">
        <w:tc>
          <w:tcPr>
            <w:tcW w:w="4390" w:type="dxa"/>
          </w:tcPr>
          <w:p w14:paraId="140D0510" w14:textId="77777777" w:rsidR="00AC7164" w:rsidRPr="0084169C" w:rsidRDefault="00AC7164" w:rsidP="00F26F92">
            <w:pPr>
              <w:pStyle w:val="Title"/>
              <w:rPr>
                <w:rFonts w:ascii="Arial" w:hAnsi="Arial" w:cs="Arial"/>
                <w:b/>
                <w:caps/>
                <w:color w:val="6B6764"/>
                <w:spacing w:val="5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caps/>
                <w:color w:val="6B6764"/>
                <w:spacing w:val="50"/>
                <w:sz w:val="24"/>
                <w:szCs w:val="22"/>
                <w:lang w:val="en-AU"/>
              </w:rPr>
              <w:t>Am I Eligible?</w:t>
            </w:r>
          </w:p>
        </w:tc>
        <w:tc>
          <w:tcPr>
            <w:tcW w:w="5104" w:type="dxa"/>
          </w:tcPr>
          <w:p w14:paraId="5287F839" w14:textId="77777777" w:rsidR="00AC7164" w:rsidRPr="007A5210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  <w:r w:rsidRPr="007A5210">
              <w:rPr>
                <w:rFonts w:ascii="Arial" w:hAnsi="Arial" w:cs="Arial"/>
                <w:b/>
                <w:color w:val="E70C75"/>
                <w:lang w:val="en-AU"/>
              </w:rPr>
              <w:t>…………………………………………………...</w:t>
            </w:r>
          </w:p>
        </w:tc>
        <w:tc>
          <w:tcPr>
            <w:tcW w:w="576" w:type="dxa"/>
          </w:tcPr>
          <w:p w14:paraId="454A9280" w14:textId="5668C788" w:rsidR="00AC7164" w:rsidRPr="007A5210" w:rsidRDefault="00AC7164" w:rsidP="00346739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  <w:r w:rsidRPr="007A5210">
              <w:rPr>
                <w:rFonts w:ascii="Arial" w:hAnsi="Arial" w:cs="Arial"/>
                <w:b/>
                <w:color w:val="E70C75"/>
                <w:lang w:val="en-AU"/>
              </w:rPr>
              <w:t>p.</w:t>
            </w:r>
            <w:r w:rsidR="00346739">
              <w:rPr>
                <w:rFonts w:ascii="Arial" w:hAnsi="Arial" w:cs="Arial"/>
                <w:b/>
                <w:color w:val="E70C75"/>
                <w:lang w:val="en-AU"/>
              </w:rPr>
              <w:t>3</w:t>
            </w:r>
          </w:p>
        </w:tc>
      </w:tr>
      <w:tr w:rsidR="00AC7164" w14:paraId="7DF83B3B" w14:textId="77777777" w:rsidTr="00F26F92">
        <w:tc>
          <w:tcPr>
            <w:tcW w:w="4390" w:type="dxa"/>
          </w:tcPr>
          <w:p w14:paraId="1A4EE4C3" w14:textId="77777777" w:rsidR="00AC7164" w:rsidRDefault="00AC7164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 1 – Applicant eligibility</w:t>
            </w:r>
          </w:p>
          <w:p w14:paraId="5FAAD5BE" w14:textId="77777777" w:rsidR="00AC7164" w:rsidRDefault="00AC7164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 2 – Eligible expenditure</w:t>
            </w:r>
          </w:p>
          <w:p w14:paraId="37D6D01C" w14:textId="77777777" w:rsidR="00AC7164" w:rsidRDefault="00AC7164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 3 – Service Provider eligibility</w:t>
            </w:r>
          </w:p>
          <w:p w14:paraId="46FAA633" w14:textId="77777777" w:rsidR="00AC7164" w:rsidRPr="0084169C" w:rsidRDefault="00AC7164" w:rsidP="00F26F9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18C6DF2D" w14:textId="77777777" w:rsidR="00AC7164" w:rsidRPr="007A5210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</w:p>
        </w:tc>
        <w:tc>
          <w:tcPr>
            <w:tcW w:w="576" w:type="dxa"/>
          </w:tcPr>
          <w:p w14:paraId="206C835D" w14:textId="77777777" w:rsidR="00AC7164" w:rsidRPr="007A5210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</w:p>
        </w:tc>
      </w:tr>
      <w:tr w:rsidR="00AC7164" w14:paraId="4DBE2E16" w14:textId="77777777" w:rsidTr="00F26F92">
        <w:tc>
          <w:tcPr>
            <w:tcW w:w="4390" w:type="dxa"/>
          </w:tcPr>
          <w:p w14:paraId="37054C55" w14:textId="77777777" w:rsidR="00AC7164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C0311A"/>
                <w:lang w:val="en-AU"/>
              </w:rPr>
            </w:pPr>
            <w:r>
              <w:rPr>
                <w:rFonts w:ascii="Arial" w:hAnsi="Arial" w:cs="Arial"/>
                <w:b/>
                <w:caps/>
                <w:color w:val="6B6764"/>
                <w:spacing w:val="50"/>
                <w:szCs w:val="22"/>
                <w:lang w:val="en-AU"/>
              </w:rPr>
              <w:t>HOW TO APPLY</w:t>
            </w:r>
          </w:p>
        </w:tc>
        <w:tc>
          <w:tcPr>
            <w:tcW w:w="5104" w:type="dxa"/>
          </w:tcPr>
          <w:p w14:paraId="614E2322" w14:textId="77777777" w:rsidR="00AC7164" w:rsidRPr="007A5210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  <w:r w:rsidRPr="007A5210">
              <w:rPr>
                <w:rFonts w:ascii="Arial" w:hAnsi="Arial" w:cs="Arial"/>
                <w:b/>
                <w:color w:val="E70C75"/>
                <w:lang w:val="en-AU"/>
              </w:rPr>
              <w:t>…………………………………………………...</w:t>
            </w:r>
          </w:p>
        </w:tc>
        <w:tc>
          <w:tcPr>
            <w:tcW w:w="576" w:type="dxa"/>
          </w:tcPr>
          <w:p w14:paraId="0DA6A96B" w14:textId="309FA887" w:rsidR="00AC7164" w:rsidRPr="007A5210" w:rsidRDefault="00AC7164" w:rsidP="00346739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  <w:r w:rsidRPr="007A5210">
              <w:rPr>
                <w:rFonts w:ascii="Arial" w:hAnsi="Arial" w:cs="Arial"/>
                <w:b/>
                <w:color w:val="E70C75"/>
                <w:lang w:val="en-AU"/>
              </w:rPr>
              <w:t>p.</w:t>
            </w:r>
            <w:r w:rsidR="00346739">
              <w:rPr>
                <w:rFonts w:ascii="Arial" w:hAnsi="Arial" w:cs="Arial"/>
                <w:b/>
                <w:color w:val="E70C75"/>
                <w:lang w:val="en-AU"/>
              </w:rPr>
              <w:t>9</w:t>
            </w:r>
          </w:p>
        </w:tc>
      </w:tr>
      <w:tr w:rsidR="00AC7164" w14:paraId="4B626F07" w14:textId="77777777" w:rsidTr="00F26F92">
        <w:tc>
          <w:tcPr>
            <w:tcW w:w="4390" w:type="dxa"/>
          </w:tcPr>
          <w:p w14:paraId="13FACF06" w14:textId="77777777" w:rsidR="00AC7164" w:rsidRDefault="00AC7164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Addressing the evaluation criteria</w:t>
            </w:r>
          </w:p>
          <w:p w14:paraId="17E4C22B" w14:textId="77777777" w:rsidR="00AC7164" w:rsidRPr="00305D93" w:rsidRDefault="00AC7164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05D93">
              <w:rPr>
                <w:rFonts w:ascii="Arial" w:hAnsi="Arial" w:cs="Arial"/>
                <w:sz w:val="22"/>
                <w:szCs w:val="22"/>
              </w:rPr>
              <w:t>Other criteria</w:t>
            </w:r>
          </w:p>
          <w:p w14:paraId="3DF9ACCF" w14:textId="289F83B2" w:rsidR="00AC7164" w:rsidRPr="00305D93" w:rsidRDefault="008D3A89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5D93">
              <w:rPr>
                <w:rFonts w:ascii="Arial" w:hAnsi="Arial" w:cs="Arial"/>
                <w:sz w:val="22"/>
                <w:szCs w:val="22"/>
              </w:rPr>
              <w:t>Evaluation</w:t>
            </w:r>
            <w:r w:rsidR="00AC7164" w:rsidRPr="00305D93">
              <w:rPr>
                <w:rFonts w:ascii="Arial" w:hAnsi="Arial" w:cs="Arial"/>
                <w:sz w:val="22"/>
                <w:szCs w:val="22"/>
              </w:rPr>
              <w:t xml:space="preserve"> panel</w:t>
            </w:r>
          </w:p>
          <w:p w14:paraId="2E675C17" w14:textId="77777777" w:rsidR="00AC7164" w:rsidRDefault="00AC7164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 communication and feedback</w:t>
            </w:r>
          </w:p>
          <w:p w14:paraId="4E449E7E" w14:textId="77777777" w:rsidR="00AC7164" w:rsidRPr="0084169C" w:rsidRDefault="00AC7164" w:rsidP="00F26F92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39813432" w14:textId="77777777" w:rsidR="00AC7164" w:rsidRPr="007A5210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</w:p>
        </w:tc>
        <w:tc>
          <w:tcPr>
            <w:tcW w:w="576" w:type="dxa"/>
          </w:tcPr>
          <w:p w14:paraId="2CBC35A3" w14:textId="77777777" w:rsidR="00AC7164" w:rsidRPr="007A5210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</w:p>
        </w:tc>
      </w:tr>
      <w:tr w:rsidR="00AC7164" w14:paraId="036A06E3" w14:textId="77777777" w:rsidTr="00F26F92">
        <w:tc>
          <w:tcPr>
            <w:tcW w:w="4390" w:type="dxa"/>
          </w:tcPr>
          <w:p w14:paraId="1A4A3DF5" w14:textId="77777777" w:rsidR="00AC7164" w:rsidRDefault="00AC7164" w:rsidP="00F26F92">
            <w:pPr>
              <w:spacing w:after="200" w:line="276" w:lineRule="auto"/>
              <w:rPr>
                <w:rFonts w:ascii="Arial" w:hAnsi="Arial" w:cs="Arial"/>
                <w:b/>
                <w:caps/>
                <w:color w:val="6B6764"/>
                <w:spacing w:val="5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caps/>
                <w:color w:val="6B6764"/>
                <w:spacing w:val="50"/>
                <w:szCs w:val="22"/>
                <w:lang w:val="en-AU"/>
              </w:rPr>
              <w:t>Conditions and obligations</w:t>
            </w:r>
          </w:p>
        </w:tc>
        <w:tc>
          <w:tcPr>
            <w:tcW w:w="5104" w:type="dxa"/>
          </w:tcPr>
          <w:p w14:paraId="2D378E63" w14:textId="77777777" w:rsidR="00AC7164" w:rsidRPr="007A5210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  <w:r w:rsidRPr="007A5210">
              <w:rPr>
                <w:rFonts w:ascii="Arial" w:hAnsi="Arial" w:cs="Arial"/>
                <w:b/>
                <w:color w:val="E70C75"/>
                <w:lang w:val="en-AU"/>
              </w:rPr>
              <w:t>…………………………………………………...</w:t>
            </w:r>
          </w:p>
        </w:tc>
        <w:tc>
          <w:tcPr>
            <w:tcW w:w="576" w:type="dxa"/>
          </w:tcPr>
          <w:p w14:paraId="475E3026" w14:textId="7F78FB20" w:rsidR="00AC7164" w:rsidRPr="007A5210" w:rsidRDefault="00AC7164" w:rsidP="00346739">
            <w:pPr>
              <w:spacing w:after="200" w:line="276" w:lineRule="auto"/>
              <w:rPr>
                <w:rFonts w:ascii="Arial" w:hAnsi="Arial" w:cs="Arial"/>
                <w:b/>
                <w:color w:val="E70C75"/>
                <w:lang w:val="en-AU"/>
              </w:rPr>
            </w:pPr>
            <w:r w:rsidRPr="007A5210">
              <w:rPr>
                <w:rFonts w:ascii="Arial" w:hAnsi="Arial" w:cs="Arial"/>
                <w:b/>
                <w:color w:val="E70C75"/>
                <w:lang w:val="en-AU"/>
              </w:rPr>
              <w:t>p.1</w:t>
            </w:r>
            <w:r w:rsidR="00346739">
              <w:rPr>
                <w:rFonts w:ascii="Arial" w:hAnsi="Arial" w:cs="Arial"/>
                <w:b/>
                <w:color w:val="E70C75"/>
                <w:lang w:val="en-AU"/>
              </w:rPr>
              <w:t>1</w:t>
            </w:r>
          </w:p>
        </w:tc>
      </w:tr>
      <w:tr w:rsidR="00AC7164" w14:paraId="36584CBA" w14:textId="77777777" w:rsidTr="00F26F92">
        <w:tc>
          <w:tcPr>
            <w:tcW w:w="4390" w:type="dxa"/>
          </w:tcPr>
          <w:p w14:paraId="1596E738" w14:textId="77777777" w:rsidR="00AC7164" w:rsidRDefault="00AC7164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recipients</w:t>
            </w:r>
          </w:p>
          <w:p w14:paraId="5930FE06" w14:textId="77777777" w:rsidR="00AC7164" w:rsidRPr="0084169C" w:rsidRDefault="00AC7164" w:rsidP="00F26F9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Disclaimers</w:t>
            </w:r>
          </w:p>
        </w:tc>
        <w:tc>
          <w:tcPr>
            <w:tcW w:w="5104" w:type="dxa"/>
          </w:tcPr>
          <w:p w14:paraId="478E0C3D" w14:textId="77777777" w:rsidR="00AC7164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C0311A"/>
                <w:lang w:val="en-AU"/>
              </w:rPr>
            </w:pPr>
          </w:p>
        </w:tc>
        <w:tc>
          <w:tcPr>
            <w:tcW w:w="576" w:type="dxa"/>
          </w:tcPr>
          <w:p w14:paraId="2F7854C1" w14:textId="77777777" w:rsidR="00AC7164" w:rsidRDefault="00AC7164" w:rsidP="00F26F92">
            <w:pPr>
              <w:spacing w:after="200" w:line="276" w:lineRule="auto"/>
              <w:rPr>
                <w:rFonts w:ascii="Arial" w:hAnsi="Arial" w:cs="Arial"/>
                <w:b/>
                <w:color w:val="C0311A"/>
                <w:lang w:val="en-AU"/>
              </w:rPr>
            </w:pPr>
          </w:p>
        </w:tc>
      </w:tr>
    </w:tbl>
    <w:p w14:paraId="74844286" w14:textId="77777777" w:rsidR="00AC7164" w:rsidRPr="0084169C" w:rsidRDefault="00AC7164" w:rsidP="00AC7164">
      <w:pPr>
        <w:pStyle w:val="Heading1"/>
        <w:spacing w:before="0" w:after="240"/>
        <w:rPr>
          <w:rFonts w:ascii="Arial" w:hAnsi="Arial" w:cs="Arial"/>
          <w:b/>
          <w:color w:val="C0311A"/>
          <w:spacing w:val="50"/>
          <w:sz w:val="24"/>
          <w:szCs w:val="22"/>
          <w:lang w:val="en-AU"/>
        </w:rPr>
        <w:sectPr w:rsidR="00AC7164" w:rsidRPr="0084169C" w:rsidSect="00842916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continuous"/>
          <w:pgSz w:w="12240" w:h="15840"/>
          <w:pgMar w:top="1080" w:right="1080" w:bottom="1080" w:left="1080" w:header="720" w:footer="196" w:gutter="0"/>
          <w:pgNumType w:start="1"/>
          <w:cols w:space="720"/>
          <w:titlePg/>
          <w:docGrid w:linePitch="360"/>
        </w:sectPr>
      </w:pPr>
    </w:p>
    <w:p w14:paraId="10F90F69" w14:textId="77777777" w:rsidR="00AC7164" w:rsidRDefault="00AC7164" w:rsidP="00AC7164">
      <w:pPr>
        <w:pageBreakBefore/>
        <w:spacing w:after="200" w:line="276" w:lineRule="auto"/>
        <w:rPr>
          <w:rFonts w:ascii="Arial" w:hAnsi="Arial" w:cs="Arial"/>
          <w:b/>
          <w:color w:val="C0311A"/>
          <w:lang w:val="en-AU"/>
        </w:rPr>
      </w:pPr>
    </w:p>
    <w:p w14:paraId="3DD0E505" w14:textId="77777777" w:rsidR="00AC7164" w:rsidRPr="003518A0" w:rsidRDefault="00AC7164" w:rsidP="00AC7164">
      <w:pPr>
        <w:pStyle w:val="Heading1"/>
        <w:spacing w:before="0" w:after="240"/>
        <w:rPr>
          <w:rFonts w:ascii="Arial" w:hAnsi="Arial" w:cs="Arial"/>
          <w:b/>
          <w:caps w:val="0"/>
          <w:color w:val="E70C75"/>
          <w:spacing w:val="50"/>
          <w:sz w:val="24"/>
          <w:szCs w:val="22"/>
          <w:lang w:val="en-AU"/>
        </w:rPr>
      </w:pPr>
      <w:r w:rsidRPr="003518A0">
        <w:rPr>
          <w:rFonts w:ascii="Arial" w:hAnsi="Arial" w:cs="Arial"/>
          <w:b/>
          <w:color w:val="E70C75"/>
          <w:lang w:val="en-AU"/>
        </w:rPr>
        <w:t>Overview</w:t>
      </w:r>
    </w:p>
    <w:p w14:paraId="11EEBB4C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auto"/>
          <w:spacing w:val="50"/>
          <w:sz w:val="22"/>
          <w:szCs w:val="22"/>
          <w:lang w:val="en-AU"/>
        </w:rPr>
      </w:pPr>
    </w:p>
    <w:p w14:paraId="62E4E731" w14:textId="77777777" w:rsidR="00AC7164" w:rsidRPr="00A171BE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 xml:space="preserve">ABOUT THE </w:t>
      </w:r>
      <w:r w:rsidRPr="00A171BE"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>GRANT</w:t>
      </w:r>
    </w:p>
    <w:p w14:paraId="02863751" w14:textId="77777777" w:rsidR="00AC7164" w:rsidRPr="00A171BE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2"/>
          <w:szCs w:val="22"/>
          <w:lang w:val="en-AU"/>
        </w:rPr>
      </w:pPr>
    </w:p>
    <w:p w14:paraId="04510058" w14:textId="548169EE" w:rsidR="00F26F92" w:rsidRPr="00A171BE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 xml:space="preserve">The Innovation Booster Grant (IBG) is a competitive Western Australian state government grant, funded through the New Industries Fund. </w:t>
      </w:r>
      <w:r w:rsidR="00F26F92" w:rsidRPr="00D15F93">
        <w:rPr>
          <w:rFonts w:ascii="Arial" w:hAnsi="Arial" w:cs="Arial"/>
          <w:sz w:val="22"/>
          <w:szCs w:val="22"/>
        </w:rPr>
        <w:t xml:space="preserve">It was </w:t>
      </w:r>
      <w:r w:rsidR="008765FC" w:rsidRPr="00D15F93">
        <w:rPr>
          <w:rFonts w:ascii="Arial" w:hAnsi="Arial" w:cs="Arial"/>
          <w:sz w:val="22"/>
          <w:szCs w:val="22"/>
        </w:rPr>
        <w:t>formerly known as</w:t>
      </w:r>
      <w:r w:rsidR="00F26F92" w:rsidRPr="00D15F93">
        <w:rPr>
          <w:rFonts w:ascii="Arial" w:hAnsi="Arial" w:cs="Arial"/>
          <w:sz w:val="22"/>
          <w:szCs w:val="22"/>
        </w:rPr>
        <w:t xml:space="preserve"> the </w:t>
      </w:r>
      <w:r w:rsidR="008765FC" w:rsidRPr="00D15F93">
        <w:rPr>
          <w:rFonts w:ascii="Arial" w:hAnsi="Arial" w:cs="Arial"/>
          <w:sz w:val="22"/>
          <w:szCs w:val="22"/>
        </w:rPr>
        <w:t>‘</w:t>
      </w:r>
      <w:r w:rsidR="00F26F92" w:rsidRPr="00D15F93">
        <w:rPr>
          <w:rFonts w:ascii="Arial" w:hAnsi="Arial" w:cs="Arial"/>
          <w:sz w:val="22"/>
          <w:szCs w:val="22"/>
        </w:rPr>
        <w:t>Innovation Vouchers Program</w:t>
      </w:r>
      <w:r w:rsidR="008765FC" w:rsidRPr="00D15F93">
        <w:rPr>
          <w:rFonts w:ascii="Arial" w:hAnsi="Arial" w:cs="Arial"/>
          <w:sz w:val="22"/>
          <w:szCs w:val="22"/>
        </w:rPr>
        <w:t>’</w:t>
      </w:r>
      <w:r w:rsidR="00F26F92" w:rsidRPr="00D15F93">
        <w:rPr>
          <w:rFonts w:ascii="Arial" w:hAnsi="Arial" w:cs="Arial"/>
          <w:sz w:val="22"/>
          <w:szCs w:val="22"/>
        </w:rPr>
        <w:t>.</w:t>
      </w:r>
      <w:r w:rsidR="00F26F92" w:rsidRPr="00A171BE">
        <w:rPr>
          <w:rFonts w:ascii="Arial" w:hAnsi="Arial" w:cs="Arial"/>
          <w:sz w:val="22"/>
          <w:szCs w:val="22"/>
        </w:rPr>
        <w:t xml:space="preserve"> </w:t>
      </w:r>
    </w:p>
    <w:p w14:paraId="39309F0C" w14:textId="77777777" w:rsidR="00F26F92" w:rsidRPr="00A171BE" w:rsidRDefault="00F26F92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204E335" w14:textId="1D55B5C4" w:rsidR="00AC7164" w:rsidRPr="00A171BE" w:rsidRDefault="00F26F92" w:rsidP="00AC716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>The IBG</w:t>
      </w:r>
      <w:r w:rsidR="00AC7164" w:rsidRPr="00A171BE">
        <w:rPr>
          <w:rFonts w:ascii="Arial" w:hAnsi="Arial" w:cs="Arial"/>
          <w:sz w:val="22"/>
          <w:szCs w:val="22"/>
        </w:rPr>
        <w:t xml:space="preserve"> helps WA-based startups and small businesses improve their capability and commercialise their innovative ideas or projects, by collaborating with research service providers or engaging specialist support services.</w:t>
      </w:r>
      <w:r w:rsidR="00E94FB3" w:rsidRPr="00A171BE">
        <w:rPr>
          <w:rFonts w:ascii="Arial" w:hAnsi="Arial" w:cs="Arial"/>
          <w:sz w:val="22"/>
          <w:szCs w:val="22"/>
        </w:rPr>
        <w:t xml:space="preserve"> </w:t>
      </w:r>
    </w:p>
    <w:p w14:paraId="408D5EB8" w14:textId="77777777" w:rsidR="00AC7164" w:rsidRPr="00A171BE" w:rsidRDefault="00AC7164" w:rsidP="00AC7164">
      <w:pPr>
        <w:spacing w:after="0" w:line="24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0A7789FF" w14:textId="77777777" w:rsidR="00AC7164" w:rsidRPr="00A171BE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>The grant assists in:</w:t>
      </w:r>
    </w:p>
    <w:p w14:paraId="26F5A440" w14:textId="6C2BDB97" w:rsidR="00AC7164" w:rsidRPr="00A171BE" w:rsidRDefault="00AC7164" w:rsidP="00AC71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>developing or enhancing products or services that are commercially ready</w:t>
      </w:r>
      <w:r w:rsidR="00790240" w:rsidRPr="00A171BE">
        <w:rPr>
          <w:rFonts w:ascii="Arial" w:hAnsi="Arial" w:cs="Arial"/>
          <w:sz w:val="22"/>
          <w:szCs w:val="22"/>
        </w:rPr>
        <w:t>,</w:t>
      </w:r>
      <w:r w:rsidRPr="00A171BE">
        <w:rPr>
          <w:rFonts w:ascii="Arial" w:hAnsi="Arial" w:cs="Arial"/>
          <w:sz w:val="22"/>
          <w:szCs w:val="22"/>
        </w:rPr>
        <w:t xml:space="preserve"> or to reach a commercial ready stage;</w:t>
      </w:r>
    </w:p>
    <w:p w14:paraId="38AAEFF6" w14:textId="568C07C2" w:rsidR="00AC7164" w:rsidRPr="00A171BE" w:rsidRDefault="00AC7164" w:rsidP="00AC71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>developing prototypes, processes or systems that might attract additional investment</w:t>
      </w:r>
      <w:r w:rsidR="00210457" w:rsidRPr="00A171BE">
        <w:rPr>
          <w:rFonts w:ascii="Arial" w:hAnsi="Arial" w:cs="Arial"/>
          <w:sz w:val="22"/>
          <w:szCs w:val="22"/>
        </w:rPr>
        <w:t xml:space="preserve"> and/or customers</w:t>
      </w:r>
      <w:r w:rsidRPr="00A171BE">
        <w:rPr>
          <w:rFonts w:ascii="Arial" w:hAnsi="Arial" w:cs="Arial"/>
          <w:sz w:val="22"/>
          <w:szCs w:val="22"/>
        </w:rPr>
        <w:t>; and/or</w:t>
      </w:r>
    </w:p>
    <w:p w14:paraId="10C47980" w14:textId="77777777" w:rsidR="00AC7164" w:rsidRPr="00FF039C" w:rsidRDefault="00AC7164" w:rsidP="00AC716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>addressing a technical problem that the business cannot solve themselves, or for which the solution</w:t>
      </w:r>
      <w:r w:rsidRPr="00AC173A">
        <w:rPr>
          <w:rFonts w:ascii="Arial" w:hAnsi="Arial" w:cs="Arial"/>
          <w:sz w:val="22"/>
          <w:szCs w:val="22"/>
        </w:rPr>
        <w:t xml:space="preserve"> is not readily available.</w:t>
      </w:r>
    </w:p>
    <w:p w14:paraId="5C75E1C4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162F3DF" w14:textId="77777777" w:rsidR="00AC7164" w:rsidRPr="00AC173A" w:rsidRDefault="00AC7164" w:rsidP="00AC7164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C32796B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>FUNDING</w:t>
      </w:r>
    </w:p>
    <w:p w14:paraId="7768DBAE" w14:textId="77777777" w:rsidR="00AC7164" w:rsidRPr="007A5210" w:rsidRDefault="00AC7164" w:rsidP="00AC716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CC08BF0" w14:textId="06E74B17" w:rsidR="00AC7164" w:rsidRPr="00305D93" w:rsidRDefault="00CE0561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305D93">
        <w:rPr>
          <w:rFonts w:ascii="Arial" w:hAnsi="Arial" w:cs="Arial"/>
          <w:sz w:val="22"/>
          <w:szCs w:val="22"/>
        </w:rPr>
        <w:t>A maximum of $20,000 per application is available.</w:t>
      </w:r>
      <w:r w:rsidR="00C46186" w:rsidRPr="00305D93">
        <w:rPr>
          <w:rFonts w:ascii="Arial" w:hAnsi="Arial" w:cs="Arial"/>
          <w:sz w:val="22"/>
          <w:szCs w:val="22"/>
        </w:rPr>
        <w:t xml:space="preserve"> </w:t>
      </w:r>
      <w:r w:rsidR="00AC7164" w:rsidRPr="00305D93">
        <w:rPr>
          <w:rFonts w:ascii="Arial" w:hAnsi="Arial" w:cs="Arial"/>
          <w:sz w:val="22"/>
          <w:szCs w:val="22"/>
        </w:rPr>
        <w:t xml:space="preserve">Recipients are required to provide a net cash co-contribution of </w:t>
      </w:r>
      <w:r w:rsidR="00AC7164" w:rsidRPr="00305D93">
        <w:rPr>
          <w:rFonts w:ascii="Arial" w:hAnsi="Arial" w:cs="Arial"/>
          <w:b/>
          <w:i/>
          <w:sz w:val="22"/>
          <w:szCs w:val="22"/>
        </w:rPr>
        <w:t>at least</w:t>
      </w:r>
      <w:r w:rsidR="00AC7164" w:rsidRPr="00305D93">
        <w:rPr>
          <w:rFonts w:ascii="Arial" w:hAnsi="Arial" w:cs="Arial"/>
          <w:sz w:val="22"/>
          <w:szCs w:val="22"/>
        </w:rPr>
        <w:t xml:space="preserve"> 20:80 applicant to WA state government funding.</w:t>
      </w:r>
      <w:r w:rsidR="00AC7164" w:rsidRPr="00305D93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51C5350D" w14:textId="0D97FB72" w:rsidR="00AC7164" w:rsidRDefault="008D4DC1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305D93">
        <w:rPr>
          <w:rFonts w:ascii="Arial" w:hAnsi="Arial" w:cs="Arial"/>
          <w:sz w:val="22"/>
          <w:szCs w:val="22"/>
        </w:rPr>
        <w:t>For example, a project of $25</w:t>
      </w:r>
      <w:r w:rsidR="00AC7164" w:rsidRPr="00305D93">
        <w:rPr>
          <w:rFonts w:ascii="Arial" w:hAnsi="Arial" w:cs="Arial"/>
          <w:sz w:val="22"/>
          <w:szCs w:val="22"/>
        </w:rPr>
        <w:t xml:space="preserve">,000 </w:t>
      </w:r>
      <w:r w:rsidRPr="00305D93">
        <w:rPr>
          <w:rFonts w:ascii="Arial" w:hAnsi="Arial" w:cs="Arial"/>
          <w:sz w:val="22"/>
          <w:szCs w:val="22"/>
        </w:rPr>
        <w:t xml:space="preserve">(total cost) </w:t>
      </w:r>
      <w:r w:rsidR="00AC7164" w:rsidRPr="00305D93">
        <w:rPr>
          <w:rFonts w:ascii="Arial" w:hAnsi="Arial" w:cs="Arial"/>
          <w:sz w:val="22"/>
          <w:szCs w:val="22"/>
        </w:rPr>
        <w:t>would involve the recipient</w:t>
      </w:r>
      <w:r w:rsidR="00AC7164">
        <w:rPr>
          <w:rFonts w:ascii="Arial" w:hAnsi="Arial" w:cs="Arial"/>
          <w:sz w:val="22"/>
          <w:szCs w:val="22"/>
        </w:rPr>
        <w:t xml:space="preserve"> providing </w:t>
      </w:r>
      <w:r>
        <w:rPr>
          <w:rFonts w:ascii="Arial" w:hAnsi="Arial" w:cs="Arial"/>
          <w:sz w:val="22"/>
          <w:szCs w:val="22"/>
        </w:rPr>
        <w:t xml:space="preserve">the minimum </w:t>
      </w:r>
      <w:r w:rsidR="00AC7164">
        <w:rPr>
          <w:rFonts w:ascii="Arial" w:hAnsi="Arial" w:cs="Arial"/>
          <w:sz w:val="22"/>
          <w:szCs w:val="22"/>
        </w:rPr>
        <w:t xml:space="preserve">$5,000 </w:t>
      </w:r>
      <w:r>
        <w:rPr>
          <w:rFonts w:ascii="Arial" w:hAnsi="Arial" w:cs="Arial"/>
          <w:sz w:val="22"/>
          <w:szCs w:val="22"/>
        </w:rPr>
        <w:t>themselves to supplement the $20,000 grant</w:t>
      </w:r>
      <w:r w:rsidR="00AC7164">
        <w:rPr>
          <w:rFonts w:ascii="Arial" w:hAnsi="Arial" w:cs="Arial"/>
          <w:sz w:val="22"/>
          <w:szCs w:val="22"/>
        </w:rPr>
        <w:t>.</w:t>
      </w:r>
    </w:p>
    <w:p w14:paraId="15911CC6" w14:textId="77777777" w:rsidR="00AC7164" w:rsidRDefault="00AC7164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Funds are available for claiming between </w:t>
      </w:r>
      <w:r w:rsidRPr="00851E6D">
        <w:rPr>
          <w:rFonts w:ascii="Arial" w:hAnsi="Arial" w:cs="Arial"/>
          <w:sz w:val="22"/>
          <w:szCs w:val="22"/>
        </w:rPr>
        <w:t>1 July 2022 to 30 June 2023.</w:t>
      </w:r>
    </w:p>
    <w:p w14:paraId="7B09A4BA" w14:textId="57A5A2ED" w:rsidR="00AC7164" w:rsidRDefault="00AC7164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receiving funds, recipients must enter into a signed Financial Assistance Agreement with the Department (see Conditions and Obligations</w:t>
      </w:r>
      <w:r w:rsidRPr="00851E6D">
        <w:rPr>
          <w:rFonts w:ascii="Arial" w:hAnsi="Arial" w:cs="Arial"/>
          <w:sz w:val="22"/>
          <w:szCs w:val="22"/>
        </w:rPr>
        <w:t>, p.1</w:t>
      </w:r>
      <w:r w:rsidR="00790240">
        <w:rPr>
          <w:rFonts w:ascii="Arial" w:hAnsi="Arial" w:cs="Arial"/>
          <w:sz w:val="22"/>
          <w:szCs w:val="22"/>
        </w:rPr>
        <w:t>1</w:t>
      </w:r>
      <w:r w:rsidRPr="00851E6D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This agreement must be execute</w:t>
      </w:r>
      <w:r w:rsidRPr="00851E6D">
        <w:rPr>
          <w:rFonts w:ascii="Arial" w:hAnsi="Arial" w:cs="Arial"/>
          <w:sz w:val="22"/>
          <w:szCs w:val="22"/>
        </w:rPr>
        <w:t xml:space="preserve">d (signed) </w:t>
      </w:r>
      <w:r>
        <w:rPr>
          <w:rFonts w:ascii="Arial" w:hAnsi="Arial" w:cs="Arial"/>
          <w:sz w:val="22"/>
          <w:szCs w:val="22"/>
        </w:rPr>
        <w:t>before project work commences.</w:t>
      </w:r>
    </w:p>
    <w:p w14:paraId="3C017ABE" w14:textId="4D2809D7" w:rsidR="00AC7164" w:rsidRDefault="00AC7164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>Recipients should note that funds are released by the Department following submitted evidence of work completed. Evidence of work comp</w:t>
      </w:r>
      <w:r w:rsidR="00A171BE">
        <w:rPr>
          <w:rFonts w:ascii="Arial" w:hAnsi="Arial" w:cs="Arial"/>
          <w:sz w:val="22"/>
          <w:szCs w:val="22"/>
        </w:rPr>
        <w:t>leted includes Service Provider</w:t>
      </w:r>
      <w:r w:rsidRPr="00A171BE">
        <w:rPr>
          <w:rFonts w:ascii="Arial" w:hAnsi="Arial" w:cs="Arial"/>
          <w:sz w:val="22"/>
          <w:szCs w:val="22"/>
        </w:rPr>
        <w:t>s</w:t>
      </w:r>
      <w:r w:rsidR="00A171BE">
        <w:rPr>
          <w:rFonts w:ascii="Arial" w:hAnsi="Arial" w:cs="Arial"/>
          <w:sz w:val="22"/>
          <w:szCs w:val="22"/>
        </w:rPr>
        <w:t>’</w:t>
      </w:r>
      <w:r w:rsidRPr="00A171BE">
        <w:rPr>
          <w:rFonts w:ascii="Arial" w:hAnsi="Arial" w:cs="Arial"/>
          <w:sz w:val="22"/>
          <w:szCs w:val="22"/>
        </w:rPr>
        <w:t xml:space="preserve"> invoices and payment receipts.</w:t>
      </w:r>
    </w:p>
    <w:p w14:paraId="3F73D99C" w14:textId="77777777" w:rsidR="00AC7164" w:rsidRPr="003518A0" w:rsidRDefault="00AC7164" w:rsidP="00AC7164">
      <w:pPr>
        <w:pStyle w:val="Heading1"/>
        <w:pageBreakBefore/>
        <w:spacing w:before="0" w:after="0"/>
        <w:rPr>
          <w:rFonts w:ascii="Arial" w:hAnsi="Arial" w:cs="Arial"/>
          <w:b/>
          <w:color w:val="E70C75"/>
          <w:sz w:val="22"/>
          <w:szCs w:val="22"/>
          <w:lang w:val="en-AU"/>
        </w:rPr>
      </w:pPr>
    </w:p>
    <w:p w14:paraId="5A7004F2" w14:textId="77777777" w:rsidR="00AC7164" w:rsidRPr="003518A0" w:rsidRDefault="00AC7164" w:rsidP="00AC7164">
      <w:pPr>
        <w:pStyle w:val="Heading1"/>
        <w:spacing w:before="0" w:after="240"/>
        <w:rPr>
          <w:color w:val="E70C75"/>
        </w:rPr>
      </w:pPr>
      <w:r w:rsidRPr="003518A0">
        <w:rPr>
          <w:rFonts w:ascii="Arial" w:hAnsi="Arial" w:cs="Arial"/>
          <w:b/>
          <w:color w:val="E70C75"/>
          <w:lang w:val="en-AU"/>
        </w:rPr>
        <w:t>Am I Eligible?</w:t>
      </w:r>
    </w:p>
    <w:p w14:paraId="167A9880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78391F25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 xml:space="preserve">STEP 1 – </w:t>
      </w:r>
      <w:r w:rsidRPr="004C07FB"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>applicant</w:t>
      </w: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 xml:space="preserve"> Eligibility</w:t>
      </w:r>
    </w:p>
    <w:p w14:paraId="426CB492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957"/>
        <w:gridCol w:w="5113"/>
      </w:tblGrid>
      <w:tr w:rsidR="00AC7164" w14:paraId="24469027" w14:textId="77777777" w:rsidTr="00F26F92">
        <w:trPr>
          <w:trHeight w:val="25"/>
        </w:trPr>
        <w:tc>
          <w:tcPr>
            <w:tcW w:w="4957" w:type="dxa"/>
            <w:shd w:val="clear" w:color="auto" w:fill="3AC2D6"/>
            <w:noWrap/>
          </w:tcPr>
          <w:p w14:paraId="5F580EB1" w14:textId="77777777" w:rsidR="00AC7164" w:rsidRPr="0084169C" w:rsidRDefault="00AC7164" w:rsidP="00F26F9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169C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RITERIA</w:t>
            </w:r>
          </w:p>
        </w:tc>
        <w:tc>
          <w:tcPr>
            <w:tcW w:w="5113" w:type="dxa"/>
            <w:shd w:val="clear" w:color="auto" w:fill="F2F2F2" w:themeFill="background1" w:themeFillShade="F2"/>
            <w:noWrap/>
          </w:tcPr>
          <w:p w14:paraId="50388B58" w14:textId="77777777" w:rsidR="00AC7164" w:rsidRPr="0084169C" w:rsidRDefault="00AC7164" w:rsidP="00F26F9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HELP / TIPS</w:t>
            </w:r>
          </w:p>
        </w:tc>
      </w:tr>
      <w:tr w:rsidR="00AC7164" w14:paraId="60435383" w14:textId="77777777" w:rsidTr="00F26F92">
        <w:trPr>
          <w:trHeight w:val="690"/>
        </w:trPr>
        <w:tc>
          <w:tcPr>
            <w:tcW w:w="4957" w:type="dxa"/>
            <w:shd w:val="clear" w:color="auto" w:fill="3AC2D6"/>
          </w:tcPr>
          <w:p w14:paraId="4214F233" w14:textId="77777777" w:rsidR="00AC7164" w:rsidRDefault="00AC7164" w:rsidP="00F26F92">
            <w:pPr>
              <w:rPr>
                <w:rFonts w:ascii="Arial" w:hAnsi="Arial" w:cs="Arial"/>
                <w:sz w:val="22"/>
              </w:rPr>
            </w:pPr>
            <w:r w:rsidRPr="001E7D92">
              <w:rPr>
                <w:rFonts w:ascii="Segoe UI Symbol" w:hAnsi="Segoe UI Symbol" w:cs="Segoe UI Symbol"/>
                <w:sz w:val="22"/>
              </w:rPr>
              <w:t>☐</w:t>
            </w:r>
            <w:r w:rsidRPr="001E7D92">
              <w:rPr>
                <w:rFonts w:ascii="Arial" w:hAnsi="Arial" w:cs="Arial"/>
                <w:sz w:val="22"/>
              </w:rPr>
              <w:t xml:space="preserve"> Your business </w:t>
            </w:r>
            <w:r>
              <w:rPr>
                <w:rFonts w:ascii="Arial" w:hAnsi="Arial" w:cs="Arial"/>
                <w:sz w:val="22"/>
              </w:rPr>
              <w:t>is registered in Western Australia and possesses</w:t>
            </w:r>
            <w:r w:rsidRPr="001E7D92">
              <w:rPr>
                <w:rFonts w:ascii="Arial" w:hAnsi="Arial" w:cs="Arial"/>
                <w:sz w:val="22"/>
              </w:rPr>
              <w:t xml:space="preserve"> a current Australian Business Number (ABN) and/or Australian Company Number (ACN).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389C53B0" w14:textId="77777777" w:rsidR="00AC7164" w:rsidRPr="0084169C" w:rsidRDefault="00AC7164" w:rsidP="00F26F9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AC7164" w14:paraId="2B5B2399" w14:textId="77777777" w:rsidTr="00F26F92">
        <w:trPr>
          <w:trHeight w:val="690"/>
        </w:trPr>
        <w:tc>
          <w:tcPr>
            <w:tcW w:w="4957" w:type="dxa"/>
            <w:shd w:val="clear" w:color="auto" w:fill="3AC2D6"/>
          </w:tcPr>
          <w:p w14:paraId="11E7BADC" w14:textId="77777777" w:rsidR="00AC7164" w:rsidRPr="00A171BE" w:rsidRDefault="00AC7164" w:rsidP="00F26F92">
            <w:pPr>
              <w:rPr>
                <w:rFonts w:ascii="Arial" w:hAnsi="Arial" w:cs="Arial"/>
                <w:sz w:val="22"/>
              </w:rPr>
            </w:pPr>
            <w:r w:rsidRPr="00A171BE">
              <w:rPr>
                <w:rFonts w:ascii="Segoe UI Symbol" w:hAnsi="Segoe UI Symbol" w:cs="Segoe UI Symbol"/>
                <w:sz w:val="22"/>
              </w:rPr>
              <w:t>☐</w:t>
            </w:r>
            <w:r w:rsidRPr="00A171BE">
              <w:rPr>
                <w:rFonts w:ascii="Arial" w:hAnsi="Arial" w:cs="Arial"/>
                <w:sz w:val="22"/>
              </w:rPr>
              <w:t xml:space="preserve"> You are developing an innovative project in Western Australia.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01F83D7A" w14:textId="77777777" w:rsidR="00AC7164" w:rsidRDefault="00AC7164" w:rsidP="00F26F9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AC7164" w14:paraId="1685C8A4" w14:textId="77777777" w:rsidTr="00F26F92">
        <w:trPr>
          <w:trHeight w:val="690"/>
        </w:trPr>
        <w:tc>
          <w:tcPr>
            <w:tcW w:w="4957" w:type="dxa"/>
            <w:shd w:val="clear" w:color="auto" w:fill="3AC2D6"/>
          </w:tcPr>
          <w:p w14:paraId="627179DA" w14:textId="77777777" w:rsidR="00AC7164" w:rsidRPr="00A171BE" w:rsidRDefault="00AC7164" w:rsidP="00F26F92">
            <w:pPr>
              <w:rPr>
                <w:rFonts w:ascii="Arial" w:hAnsi="Arial" w:cs="Arial"/>
                <w:sz w:val="22"/>
              </w:rPr>
            </w:pPr>
            <w:r w:rsidRPr="00A171BE">
              <w:rPr>
                <w:rFonts w:ascii="Segoe UI Symbol" w:hAnsi="Segoe UI Symbol" w:cs="Segoe UI Symbol"/>
                <w:sz w:val="22"/>
              </w:rPr>
              <w:t>☐</w:t>
            </w:r>
            <w:r w:rsidRPr="00A171BE">
              <w:rPr>
                <w:rFonts w:ascii="Arial" w:hAnsi="Arial" w:cs="Arial"/>
                <w:sz w:val="22"/>
              </w:rPr>
              <w:t xml:space="preserve"> Your business will continue to be based in Western Australia in the next three years.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365C85CD" w14:textId="77777777" w:rsidR="00AC7164" w:rsidRPr="001E7D92" w:rsidRDefault="00AC7164" w:rsidP="00F26F92">
            <w:pPr>
              <w:rPr>
                <w:rFonts w:ascii="Arial" w:hAnsi="Arial" w:cs="Arial"/>
                <w:sz w:val="22"/>
              </w:rPr>
            </w:pPr>
          </w:p>
        </w:tc>
      </w:tr>
      <w:tr w:rsidR="00AC7164" w14:paraId="6531A3FA" w14:textId="77777777" w:rsidTr="00F26F92">
        <w:trPr>
          <w:trHeight w:val="789"/>
        </w:trPr>
        <w:tc>
          <w:tcPr>
            <w:tcW w:w="4957" w:type="dxa"/>
            <w:shd w:val="clear" w:color="auto" w:fill="3AC2D6"/>
          </w:tcPr>
          <w:p w14:paraId="256EF3C7" w14:textId="77777777" w:rsidR="00AC7164" w:rsidRPr="00A171BE" w:rsidRDefault="00CA59AE" w:rsidP="00F26F92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990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 w:rsidRPr="00A171B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 w:rsidRPr="00A171BE">
              <w:rPr>
                <w:rFonts w:ascii="Arial" w:hAnsi="Arial" w:cs="Arial"/>
                <w:sz w:val="22"/>
              </w:rPr>
              <w:t xml:space="preserve"> You are a WA-based startup or small business that employs between one and 50 people.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2C8AD59D" w14:textId="77777777" w:rsidR="00AC7164" w:rsidRPr="0084169C" w:rsidRDefault="00AC7164" w:rsidP="00F26F92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84169C">
              <w:rPr>
                <w:rFonts w:ascii="Arial" w:hAnsi="Arial" w:cs="Arial"/>
                <w:sz w:val="22"/>
              </w:rPr>
              <w:t>Includes sole traders, private</w:t>
            </w:r>
            <w:r w:rsidRPr="0084169C">
              <w:rPr>
                <w:rFonts w:ascii="Arial" w:hAnsi="Arial" w:cs="Arial"/>
                <w:sz w:val="22"/>
                <w:szCs w:val="22"/>
              </w:rPr>
              <w:t xml:space="preserve"> sector firms, partnerships and non-profit entities.</w:t>
            </w:r>
          </w:p>
        </w:tc>
      </w:tr>
      <w:tr w:rsidR="00AC7164" w14:paraId="574C0412" w14:textId="77777777" w:rsidTr="00F26F92">
        <w:trPr>
          <w:trHeight w:val="789"/>
        </w:trPr>
        <w:tc>
          <w:tcPr>
            <w:tcW w:w="4957" w:type="dxa"/>
            <w:shd w:val="clear" w:color="auto" w:fill="3AC2D6"/>
          </w:tcPr>
          <w:p w14:paraId="3C6C93A6" w14:textId="77777777" w:rsidR="00AC7164" w:rsidRDefault="00CA59AE" w:rsidP="00F26F92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535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Your business is solvent.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2C691B60" w14:textId="77777777" w:rsidR="00AC7164" w:rsidRPr="0084169C" w:rsidRDefault="00AC7164" w:rsidP="00F26F9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AC7164" w14:paraId="5F3D797E" w14:textId="77777777" w:rsidTr="00F26F92">
        <w:trPr>
          <w:trHeight w:val="789"/>
        </w:trPr>
        <w:tc>
          <w:tcPr>
            <w:tcW w:w="4957" w:type="dxa"/>
            <w:shd w:val="clear" w:color="auto" w:fill="3AC2D6"/>
          </w:tcPr>
          <w:p w14:paraId="1A450A59" w14:textId="77777777" w:rsidR="00AC7164" w:rsidRDefault="00AC7164" w:rsidP="00F26F92">
            <w:pPr>
              <w:rPr>
                <w:rFonts w:ascii="Arial" w:hAnsi="Arial" w:cs="Arial"/>
                <w:sz w:val="22"/>
              </w:rPr>
            </w:pPr>
            <w:r w:rsidRPr="001E7D92">
              <w:rPr>
                <w:rFonts w:ascii="Segoe UI Symbol" w:hAnsi="Segoe UI Symbol" w:cs="Segoe UI Symbol"/>
                <w:sz w:val="22"/>
              </w:rPr>
              <w:t>☐</w:t>
            </w:r>
            <w:r w:rsidRPr="001E7D92">
              <w:rPr>
                <w:rFonts w:ascii="Arial" w:hAnsi="Arial" w:cs="Arial"/>
                <w:sz w:val="22"/>
              </w:rPr>
              <w:t xml:space="preserve"> Your business</w:t>
            </w:r>
            <w:r>
              <w:rPr>
                <w:rFonts w:ascii="Arial" w:hAnsi="Arial" w:cs="Arial"/>
                <w:sz w:val="22"/>
              </w:rPr>
              <w:t xml:space="preserve"> is willing, and has the financial capacity to contribute at least 20% of the requested project funding costs.</w:t>
            </w:r>
            <w:r w:rsidRPr="001E7D92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65AAA9B5" w14:textId="77777777" w:rsidR="00AC7164" w:rsidRDefault="00AC7164" w:rsidP="00F26F92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2"/>
              </w:rPr>
            </w:pPr>
            <w:r w:rsidRPr="001E7D92">
              <w:rPr>
                <w:rFonts w:ascii="Arial" w:hAnsi="Arial" w:cs="Arial"/>
                <w:sz w:val="22"/>
              </w:rPr>
              <w:t>If the funding request is the maximum $20,000, then your cash contribution must be $5</w:t>
            </w:r>
            <w:r>
              <w:rPr>
                <w:rFonts w:ascii="Arial" w:hAnsi="Arial" w:cs="Arial"/>
                <w:sz w:val="22"/>
              </w:rPr>
              <w:t>,</w:t>
            </w:r>
            <w:r w:rsidRPr="001E7D92">
              <w:rPr>
                <w:rFonts w:ascii="Arial" w:hAnsi="Arial" w:cs="Arial"/>
                <w:sz w:val="22"/>
              </w:rPr>
              <w:t>000 (or more). If the quotation is for more than $25,000, then you must commit in the application form to paying the difference over $20,000.</w:t>
            </w:r>
          </w:p>
        </w:tc>
      </w:tr>
      <w:tr w:rsidR="00AC7164" w14:paraId="3D0BB643" w14:textId="77777777" w:rsidTr="00F26F92">
        <w:trPr>
          <w:trHeight w:val="366"/>
        </w:trPr>
        <w:tc>
          <w:tcPr>
            <w:tcW w:w="4957" w:type="dxa"/>
            <w:shd w:val="clear" w:color="auto" w:fill="3AC2D6"/>
          </w:tcPr>
          <w:p w14:paraId="546AB076" w14:textId="77777777" w:rsidR="00AC7164" w:rsidRDefault="00CA59AE" w:rsidP="00F26F92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864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Your business confirms that the IBG will not be spent on operational expenses. 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1C0088F8" w14:textId="77777777" w:rsidR="00AC7164" w:rsidRDefault="00AC7164" w:rsidP="00F26F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34D5C" w14:textId="77777777" w:rsidR="00AC7164" w:rsidRPr="0084169C" w:rsidRDefault="00AC7164" w:rsidP="00F26F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164" w14:paraId="01255746" w14:textId="77777777" w:rsidTr="00F26F92">
        <w:trPr>
          <w:trHeight w:val="366"/>
        </w:trPr>
        <w:tc>
          <w:tcPr>
            <w:tcW w:w="4957" w:type="dxa"/>
            <w:shd w:val="clear" w:color="auto" w:fill="3AC2D6"/>
          </w:tcPr>
          <w:p w14:paraId="055BFB24" w14:textId="77777777" w:rsidR="00AC7164" w:rsidRDefault="00CA59AE" w:rsidP="00F26F92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5603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Your business confirms that its chosen service provider(s) is an independent third party.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34BE3C8A" w14:textId="152A2FC0" w:rsidR="00AC7164" w:rsidRPr="00B05362" w:rsidRDefault="00947130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D15F93">
              <w:rPr>
                <w:rFonts w:ascii="Arial" w:hAnsi="Arial" w:cs="Arial"/>
                <w:sz w:val="22"/>
                <w:szCs w:val="22"/>
              </w:rPr>
              <w:t>Up to three service providers are</w:t>
            </w:r>
            <w:r w:rsidR="005E01E4" w:rsidRPr="00D15F93">
              <w:rPr>
                <w:rFonts w:ascii="Arial" w:hAnsi="Arial" w:cs="Arial"/>
                <w:sz w:val="22"/>
                <w:szCs w:val="22"/>
              </w:rPr>
              <w:t xml:space="preserve"> allowed</w:t>
            </w:r>
            <w:r w:rsidR="00AC7164" w:rsidRPr="00D15F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7164" w14:paraId="0D954C55" w14:textId="77777777" w:rsidTr="00F26F92">
        <w:trPr>
          <w:trHeight w:val="366"/>
        </w:trPr>
        <w:tc>
          <w:tcPr>
            <w:tcW w:w="4957" w:type="dxa"/>
            <w:shd w:val="clear" w:color="auto" w:fill="3AC2D6"/>
          </w:tcPr>
          <w:p w14:paraId="1091C371" w14:textId="77777777" w:rsidR="00AC7164" w:rsidRDefault="00AC7164" w:rsidP="00F26F92">
            <w:pPr>
              <w:rPr>
                <w:rFonts w:ascii="Arial" w:hAnsi="Arial" w:cs="Arial"/>
                <w:sz w:val="22"/>
              </w:rPr>
            </w:pPr>
            <w:r w:rsidRPr="00B05362">
              <w:rPr>
                <w:rFonts w:ascii="Segoe UI Symbol" w:hAnsi="Segoe UI Symbol" w:cs="Segoe UI Symbol"/>
                <w:sz w:val="22"/>
              </w:rPr>
              <w:t>☐</w:t>
            </w:r>
            <w:r w:rsidRPr="00B05362">
              <w:rPr>
                <w:rFonts w:ascii="Arial" w:hAnsi="Arial" w:cs="Arial"/>
                <w:sz w:val="22"/>
              </w:rPr>
              <w:t xml:space="preserve"> Your business confirms that </w:t>
            </w:r>
            <w:r>
              <w:rPr>
                <w:rFonts w:ascii="Arial" w:hAnsi="Arial" w:cs="Arial"/>
                <w:sz w:val="22"/>
              </w:rPr>
              <w:t>the requested eligible expenditure is for services to be provided in the future.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43038391" w14:textId="77777777" w:rsidR="00AC7164" w:rsidRPr="007C2D83" w:rsidRDefault="00AC7164" w:rsidP="00F26F92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7C2D83">
              <w:rPr>
                <w:rFonts w:ascii="Arial" w:hAnsi="Arial" w:cs="Arial"/>
                <w:sz w:val="22"/>
                <w:szCs w:val="22"/>
              </w:rPr>
              <w:t>Claims cannot be made for work already commenced or completed.</w:t>
            </w:r>
          </w:p>
          <w:p w14:paraId="78DB3BE2" w14:textId="77777777" w:rsidR="00AC7164" w:rsidRPr="007C2D83" w:rsidRDefault="00AC7164" w:rsidP="00F26F92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164" w14:paraId="4F736F45" w14:textId="77777777" w:rsidTr="00F26F92">
        <w:trPr>
          <w:trHeight w:val="366"/>
        </w:trPr>
        <w:tc>
          <w:tcPr>
            <w:tcW w:w="4957" w:type="dxa"/>
            <w:shd w:val="clear" w:color="auto" w:fill="3AC2D6"/>
          </w:tcPr>
          <w:p w14:paraId="339E1CD7" w14:textId="77777777" w:rsidR="00AC7164" w:rsidRDefault="00AC7164" w:rsidP="00F26F92">
            <w:pPr>
              <w:rPr>
                <w:rFonts w:ascii="Arial" w:hAnsi="Arial" w:cs="Arial"/>
                <w:sz w:val="22"/>
              </w:rPr>
            </w:pPr>
            <w:r w:rsidRPr="00B05362">
              <w:rPr>
                <w:rFonts w:ascii="Segoe UI Symbol" w:hAnsi="Segoe UI Symbol" w:cs="Segoe UI Symbol"/>
                <w:sz w:val="22"/>
              </w:rPr>
              <w:t>☐</w:t>
            </w:r>
            <w:r w:rsidRPr="00B05362">
              <w:rPr>
                <w:rFonts w:ascii="Arial" w:hAnsi="Arial" w:cs="Arial"/>
                <w:sz w:val="22"/>
              </w:rPr>
              <w:t xml:space="preserve"> You have NOT previously received </w:t>
            </w:r>
            <w:r>
              <w:rPr>
                <w:rFonts w:ascii="Arial" w:hAnsi="Arial" w:cs="Arial"/>
                <w:sz w:val="22"/>
              </w:rPr>
              <w:t>or likely to receive Western Australian state government funding f</w:t>
            </w:r>
            <w:r w:rsidRPr="00B05362">
              <w:rPr>
                <w:rFonts w:ascii="Arial" w:hAnsi="Arial" w:cs="Arial"/>
                <w:sz w:val="22"/>
              </w:rPr>
              <w:t>or the same project/initiative.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53C53447" w14:textId="77777777" w:rsidR="00AC7164" w:rsidRDefault="00AC7164" w:rsidP="00F26F92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164" w14:paraId="707BB8AA" w14:textId="77777777" w:rsidTr="00F26F92">
        <w:trPr>
          <w:trHeight w:val="554"/>
        </w:trPr>
        <w:tc>
          <w:tcPr>
            <w:tcW w:w="4957" w:type="dxa"/>
            <w:shd w:val="clear" w:color="auto" w:fill="3AC2D6"/>
          </w:tcPr>
          <w:p w14:paraId="1A807DFD" w14:textId="77777777" w:rsidR="00AC7164" w:rsidRPr="002E304B" w:rsidRDefault="00CA59AE" w:rsidP="00F26F92">
            <w:pPr>
              <w:rPr>
                <w:rFonts w:ascii="Arial" w:hAnsi="Arial" w:cs="Arial"/>
                <w:sz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3174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</w:t>
            </w:r>
            <w:r w:rsidR="00AC7164" w:rsidRPr="008C5366">
              <w:rPr>
                <w:rFonts w:ascii="Arial" w:hAnsi="Arial" w:cs="Arial"/>
                <w:sz w:val="22"/>
                <w:lang w:val="en-AU"/>
              </w:rPr>
              <w:t>You have NOT</w:t>
            </w:r>
            <w:r w:rsidR="00AC7164">
              <w:rPr>
                <w:rFonts w:ascii="Arial" w:hAnsi="Arial" w:cs="Arial"/>
                <w:sz w:val="22"/>
                <w:lang w:val="en-AU"/>
              </w:rPr>
              <w:t xml:space="preserve"> previously</w:t>
            </w:r>
            <w:r w:rsidR="00AC7164" w:rsidRPr="008C5366">
              <w:rPr>
                <w:rFonts w:ascii="Arial" w:hAnsi="Arial" w:cs="Arial"/>
                <w:sz w:val="22"/>
                <w:lang w:val="en-AU"/>
              </w:rPr>
              <w:t xml:space="preserve"> received</w:t>
            </w:r>
            <w:r w:rsidR="00AC7164">
              <w:rPr>
                <w:rFonts w:ascii="Arial" w:hAnsi="Arial" w:cs="Arial"/>
                <w:sz w:val="22"/>
                <w:lang w:val="en-AU"/>
              </w:rPr>
              <w:t xml:space="preserve"> an Innovation Booster Grant (previously called Innovation Vouchers Program) for the</w:t>
            </w:r>
            <w:r w:rsidR="00AC7164" w:rsidRPr="008C5366">
              <w:rPr>
                <w:rFonts w:ascii="Arial" w:hAnsi="Arial" w:cs="Arial"/>
                <w:sz w:val="22"/>
                <w:lang w:val="en-AU"/>
              </w:rPr>
              <w:t xml:space="preserve"> same project/initiative.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4E6E172B" w14:textId="77777777" w:rsidR="00AC7164" w:rsidRPr="0084169C" w:rsidRDefault="00AC7164" w:rsidP="00F26F92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84169C">
              <w:rPr>
                <w:rFonts w:ascii="Arial" w:hAnsi="Arial" w:cs="Arial"/>
                <w:sz w:val="22"/>
                <w:szCs w:val="22"/>
              </w:rPr>
              <w:t xml:space="preserve">Applicants and the innovation are only eligible for </w:t>
            </w:r>
            <w:r w:rsidRPr="0084169C">
              <w:rPr>
                <w:rFonts w:ascii="Arial" w:hAnsi="Arial" w:cs="Arial"/>
                <w:sz w:val="22"/>
                <w:szCs w:val="22"/>
                <w:u w:val="single"/>
              </w:rPr>
              <w:t>one</w:t>
            </w:r>
            <w:r w:rsidRPr="0084169C">
              <w:rPr>
                <w:rFonts w:ascii="Arial" w:hAnsi="Arial" w:cs="Arial"/>
                <w:sz w:val="22"/>
                <w:szCs w:val="22"/>
              </w:rPr>
              <w:t xml:space="preserve"> Innovation </w:t>
            </w:r>
            <w:r>
              <w:rPr>
                <w:rFonts w:ascii="Arial" w:hAnsi="Arial" w:cs="Arial"/>
                <w:sz w:val="22"/>
                <w:szCs w:val="22"/>
              </w:rPr>
              <w:t>Booster Grant per project</w:t>
            </w:r>
            <w:r w:rsidRPr="008416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7164" w14:paraId="54011032" w14:textId="77777777" w:rsidTr="00A171BE">
        <w:trPr>
          <w:trHeight w:val="982"/>
        </w:trPr>
        <w:tc>
          <w:tcPr>
            <w:tcW w:w="4957" w:type="dxa"/>
            <w:shd w:val="clear" w:color="auto" w:fill="3AC2D6"/>
          </w:tcPr>
          <w:p w14:paraId="55684F1D" w14:textId="77777777" w:rsidR="00AC7164" w:rsidRDefault="00CA59AE" w:rsidP="00F26F92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023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Submit your application before the closing time of </w:t>
            </w:r>
            <w:r w:rsidR="00AC7164" w:rsidRPr="008C5366">
              <w:rPr>
                <w:rFonts w:ascii="Arial" w:hAnsi="Arial" w:cs="Arial"/>
                <w:sz w:val="22"/>
              </w:rPr>
              <w:t>11am</w:t>
            </w:r>
            <w:r w:rsidR="00AC7164">
              <w:rPr>
                <w:rFonts w:ascii="Arial" w:hAnsi="Arial" w:cs="Arial"/>
                <w:sz w:val="22"/>
              </w:rPr>
              <w:t xml:space="preserve"> AWST</w:t>
            </w:r>
            <w:r w:rsidR="00AC7164" w:rsidRPr="008C5366">
              <w:rPr>
                <w:rFonts w:ascii="Arial" w:hAnsi="Arial" w:cs="Arial"/>
                <w:sz w:val="22"/>
              </w:rPr>
              <w:t xml:space="preserve">, </w:t>
            </w:r>
            <w:r w:rsidR="00AC7164">
              <w:rPr>
                <w:rFonts w:ascii="Arial" w:hAnsi="Arial" w:cs="Arial"/>
                <w:sz w:val="22"/>
              </w:rPr>
              <w:t>Wednesday 20 April 2022</w:t>
            </w:r>
            <w:r w:rsidR="00AC7164" w:rsidRPr="008C5366">
              <w:rPr>
                <w:rFonts w:ascii="Arial" w:hAnsi="Arial" w:cs="Arial"/>
                <w:sz w:val="22"/>
              </w:rPr>
              <w:t>.</w:t>
            </w:r>
            <w:r w:rsidR="00AC71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113" w:type="dxa"/>
            <w:shd w:val="clear" w:color="auto" w:fill="F2F2F2" w:themeFill="background1" w:themeFillShade="F2"/>
          </w:tcPr>
          <w:p w14:paraId="1DAFE108" w14:textId="77777777" w:rsidR="00AC7164" w:rsidRDefault="00AC7164" w:rsidP="00F26F92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2"/>
              </w:rPr>
            </w:pPr>
            <w:r w:rsidRPr="0084169C">
              <w:rPr>
                <w:rFonts w:ascii="Arial" w:hAnsi="Arial" w:cs="Arial"/>
                <w:b/>
                <w:sz w:val="22"/>
              </w:rPr>
              <w:t>We recommend submitting your application ahead of time to avoid</w:t>
            </w:r>
            <w:r>
              <w:rPr>
                <w:rFonts w:ascii="Arial" w:hAnsi="Arial" w:cs="Arial"/>
                <w:b/>
                <w:sz w:val="22"/>
              </w:rPr>
              <w:t xml:space="preserve"> unexpected delays</w:t>
            </w:r>
            <w:r w:rsidRPr="0084169C">
              <w:rPr>
                <w:rFonts w:ascii="Arial" w:hAnsi="Arial" w:cs="Arial"/>
                <w:b/>
                <w:sz w:val="22"/>
              </w:rPr>
              <w:t>.</w:t>
            </w:r>
            <w:r w:rsidRPr="0084169C">
              <w:rPr>
                <w:rFonts w:ascii="Arial" w:hAnsi="Arial" w:cs="Arial"/>
                <w:sz w:val="22"/>
              </w:rPr>
              <w:t xml:space="preserve"> You can still edit submitted application</w:t>
            </w:r>
            <w:r>
              <w:rPr>
                <w:rFonts w:ascii="Arial" w:hAnsi="Arial" w:cs="Arial"/>
                <w:sz w:val="22"/>
              </w:rPr>
              <w:t>s</w:t>
            </w:r>
            <w:r w:rsidRPr="0084169C">
              <w:rPr>
                <w:rFonts w:ascii="Arial" w:hAnsi="Arial" w:cs="Arial"/>
                <w:sz w:val="22"/>
              </w:rPr>
              <w:t xml:space="preserve"> up until the </w:t>
            </w:r>
            <w:r>
              <w:rPr>
                <w:rFonts w:ascii="Arial" w:hAnsi="Arial" w:cs="Arial"/>
                <w:sz w:val="22"/>
              </w:rPr>
              <w:t>closing time</w:t>
            </w:r>
            <w:r w:rsidRPr="0084169C">
              <w:rPr>
                <w:rFonts w:ascii="Arial" w:hAnsi="Arial" w:cs="Arial"/>
                <w:sz w:val="22"/>
              </w:rPr>
              <w:t>.</w:t>
            </w:r>
          </w:p>
          <w:p w14:paraId="7F58AD0B" w14:textId="77777777" w:rsidR="00AC7164" w:rsidRDefault="00AC7164" w:rsidP="00F26F9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07F38798" w14:textId="3633787A" w:rsidR="00AC7164" w:rsidRPr="0084169C" w:rsidRDefault="00AC7164" w:rsidP="00F26F92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2"/>
              </w:rPr>
            </w:pPr>
            <w:r w:rsidRPr="0084169C">
              <w:rPr>
                <w:rFonts w:ascii="Arial" w:hAnsi="Arial" w:cs="Arial"/>
                <w:sz w:val="22"/>
              </w:rPr>
              <w:t>Late applications or changes to applications are NOT accepted after the closing time.</w:t>
            </w:r>
            <w:r>
              <w:rPr>
                <w:rFonts w:ascii="Arial" w:hAnsi="Arial" w:cs="Arial"/>
                <w:sz w:val="22"/>
              </w:rPr>
              <w:t xml:space="preserve"> Applications can only be accepted via the online grant platform.</w:t>
            </w:r>
          </w:p>
          <w:p w14:paraId="24A58ACB" w14:textId="77777777" w:rsidR="00AC7164" w:rsidRPr="0084169C" w:rsidRDefault="00AC7164" w:rsidP="00F26F9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14:paraId="7DCA468A" w14:textId="77777777" w:rsidR="00AC7164" w:rsidRPr="0084169C" w:rsidRDefault="00AC7164" w:rsidP="00F26F92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2"/>
              </w:rPr>
            </w:pPr>
            <w:r w:rsidRPr="0084169C">
              <w:rPr>
                <w:rFonts w:ascii="Arial" w:hAnsi="Arial" w:cs="Arial"/>
                <w:sz w:val="22"/>
              </w:rPr>
              <w:t xml:space="preserve">Submit only the permitted supporting documentation requested with the </w:t>
            </w:r>
            <w:r w:rsidRPr="0084169C">
              <w:rPr>
                <w:rFonts w:ascii="Arial" w:hAnsi="Arial" w:cs="Arial"/>
                <w:sz w:val="22"/>
              </w:rPr>
              <w:lastRenderedPageBreak/>
              <w:t>application form. Other attachments will be disregarded.</w:t>
            </w:r>
          </w:p>
        </w:tc>
      </w:tr>
    </w:tbl>
    <w:p w14:paraId="47D735F1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63D27FB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1333A253" w14:textId="77777777" w:rsidR="00AC7164" w:rsidRPr="0084169C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>STEP 2 – Eligible Expenditure</w:t>
      </w:r>
    </w:p>
    <w:p w14:paraId="3EE71156" w14:textId="77777777" w:rsidR="00AC7164" w:rsidRDefault="00AC7164" w:rsidP="00AC7164">
      <w:pPr>
        <w:pStyle w:val="Titl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0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957"/>
        <w:gridCol w:w="5103"/>
      </w:tblGrid>
      <w:tr w:rsidR="00AC7164" w14:paraId="01EF5D14" w14:textId="77777777" w:rsidTr="00F26F92">
        <w:trPr>
          <w:trHeight w:val="338"/>
        </w:trPr>
        <w:tc>
          <w:tcPr>
            <w:tcW w:w="4957" w:type="dxa"/>
            <w:shd w:val="clear" w:color="auto" w:fill="3AC2D6"/>
          </w:tcPr>
          <w:p w14:paraId="4190D926" w14:textId="77777777" w:rsidR="00AC7164" w:rsidRPr="0084169C" w:rsidRDefault="00AC7164" w:rsidP="00F26F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CE75687" w14:textId="77777777" w:rsidR="00AC7164" w:rsidRPr="0084169C" w:rsidRDefault="00AC7164" w:rsidP="00F26F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HELP / TIPS</w:t>
            </w:r>
          </w:p>
        </w:tc>
      </w:tr>
      <w:tr w:rsidR="00AC7164" w14:paraId="4E9B3268" w14:textId="77777777" w:rsidTr="00F26F92">
        <w:trPr>
          <w:trHeight w:val="914"/>
        </w:trPr>
        <w:tc>
          <w:tcPr>
            <w:tcW w:w="4957" w:type="dxa"/>
            <w:shd w:val="clear" w:color="auto" w:fill="3AC2D6"/>
          </w:tcPr>
          <w:p w14:paraId="56D26842" w14:textId="77777777" w:rsidR="00AC7164" w:rsidRPr="00A171BE" w:rsidRDefault="00CA59AE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4302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 w:rsidRPr="00A171B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 w:rsidRPr="00A171BE">
              <w:rPr>
                <w:rFonts w:ascii="Arial" w:hAnsi="Arial" w:cs="Arial"/>
                <w:sz w:val="22"/>
              </w:rPr>
              <w:t xml:space="preserve"> </w:t>
            </w:r>
            <w:r w:rsidR="00AC7164" w:rsidRPr="00A171BE">
              <w:rPr>
                <w:rFonts w:ascii="Arial" w:hAnsi="Arial" w:cs="Arial"/>
                <w:sz w:val="22"/>
                <w:szCs w:val="22"/>
              </w:rPr>
              <w:t xml:space="preserve">The items I am requesting funding for fall into </w:t>
            </w:r>
            <w:r w:rsidR="00AC7164" w:rsidRPr="00A171BE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="00AC7164" w:rsidRPr="00A171BE">
              <w:rPr>
                <w:rFonts w:ascii="Arial" w:hAnsi="Arial" w:cs="Arial"/>
                <w:sz w:val="22"/>
                <w:szCs w:val="22"/>
              </w:rPr>
              <w:t xml:space="preserve"> of the following four categories:</w:t>
            </w:r>
          </w:p>
          <w:p w14:paraId="60F69B52" w14:textId="77777777" w:rsidR="00AC7164" w:rsidRPr="00A171BE" w:rsidRDefault="00AC7164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FB1867B" w14:textId="77777777" w:rsidR="00AC7164" w:rsidRPr="00A171BE" w:rsidRDefault="00AC7164" w:rsidP="00F26F9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Research and Development</w:t>
            </w:r>
          </w:p>
          <w:p w14:paraId="088119E4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technical development</w:t>
            </w:r>
          </w:p>
          <w:p w14:paraId="5BCB0762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compliance testing</w:t>
            </w:r>
          </w:p>
          <w:p w14:paraId="16E7265A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proof of concept</w:t>
            </w:r>
          </w:p>
          <w:p w14:paraId="3CB705D0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product testing and validation</w:t>
            </w:r>
          </w:p>
          <w:p w14:paraId="5466E277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laboratory verification</w:t>
            </w:r>
          </w:p>
          <w:p w14:paraId="0A0ACA46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certification</w:t>
            </w:r>
          </w:p>
          <w:p w14:paraId="5AFE8724" w14:textId="77777777" w:rsidR="00AC7164" w:rsidRPr="00A171BE" w:rsidRDefault="00AC7164" w:rsidP="00F26F92">
            <w:pPr>
              <w:pStyle w:val="ListParagraph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935441" w14:textId="77777777" w:rsidR="00AC7164" w:rsidRPr="00A171BE" w:rsidRDefault="00AC7164" w:rsidP="00F26F9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Product Development</w:t>
            </w:r>
          </w:p>
          <w:p w14:paraId="3C143C32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engineering design work</w:t>
            </w:r>
          </w:p>
          <w:p w14:paraId="6F562A4B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prototype development</w:t>
            </w:r>
          </w:p>
          <w:p w14:paraId="57A1812C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innovation design</w:t>
            </w:r>
          </w:p>
          <w:p w14:paraId="69E54D9F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building an MVP (minimum viable product)</w:t>
            </w:r>
          </w:p>
          <w:p w14:paraId="1CDFC865" w14:textId="77777777" w:rsidR="00AC7164" w:rsidRPr="00A171BE" w:rsidRDefault="00AC7164" w:rsidP="00F26F92">
            <w:pPr>
              <w:pStyle w:val="ListParagraph"/>
              <w:spacing w:after="0" w:line="240" w:lineRule="auto"/>
              <w:ind w:left="36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17994A" w14:textId="77777777" w:rsidR="00AC7164" w:rsidRPr="00A171BE" w:rsidRDefault="00AC7164" w:rsidP="00F26F9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Technology Transfer and Intellectual Property</w:t>
            </w:r>
          </w:p>
          <w:p w14:paraId="34609A7A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protection of intellectual property</w:t>
            </w:r>
          </w:p>
          <w:p w14:paraId="7913180D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legal advice</w:t>
            </w:r>
          </w:p>
          <w:p w14:paraId="6C8EB3D7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licensing</w:t>
            </w:r>
          </w:p>
          <w:p w14:paraId="39962888" w14:textId="77777777" w:rsidR="00AC7164" w:rsidRPr="00A171BE" w:rsidRDefault="00AC7164" w:rsidP="00F26F92">
            <w:pPr>
              <w:pStyle w:val="ListParagraph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09DB2C3" w14:textId="77777777" w:rsidR="00AC7164" w:rsidRPr="00A171BE" w:rsidRDefault="00AC7164" w:rsidP="00F26F9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Commercialisation Support Services</w:t>
            </w:r>
          </w:p>
          <w:p w14:paraId="4CDFB603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innovation management and consulting</w:t>
            </w:r>
          </w:p>
          <w:p w14:paraId="3D565C65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commercialisation strategies (including marketing strategies to support market entry)</w:t>
            </w:r>
          </w:p>
          <w:p w14:paraId="35235739" w14:textId="77777777" w:rsidR="00AC7164" w:rsidRPr="00A171BE" w:rsidRDefault="00AC7164" w:rsidP="00F26F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commercialisation feasibility studies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7D5F8F4" w14:textId="77777777" w:rsidR="00AC7164" w:rsidRPr="00A171BE" w:rsidRDefault="00AC7164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171BE">
              <w:rPr>
                <w:rFonts w:ascii="Arial" w:hAnsi="Arial" w:cs="Arial"/>
                <w:sz w:val="22"/>
              </w:rPr>
              <w:t>The following are NOT eligible expenditure:</w:t>
            </w:r>
          </w:p>
          <w:p w14:paraId="56BC7AE9" w14:textId="77777777" w:rsidR="00AC7164" w:rsidRPr="00A171BE" w:rsidRDefault="00AC7164" w:rsidP="00F26F92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</w:p>
          <w:p w14:paraId="17C4276C" w14:textId="77777777" w:rsidR="00AC7164" w:rsidRPr="00A171BE" w:rsidRDefault="00AC7164" w:rsidP="00F26F9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training courses;</w:t>
            </w:r>
          </w:p>
          <w:p w14:paraId="5B29077D" w14:textId="77777777" w:rsidR="00AC7164" w:rsidRPr="00A171BE" w:rsidRDefault="00AC7164" w:rsidP="00F26F9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salaries of existing staff;</w:t>
            </w:r>
          </w:p>
          <w:p w14:paraId="50113B86" w14:textId="77777777" w:rsidR="00AC7164" w:rsidRPr="00A171BE" w:rsidRDefault="00AC7164" w:rsidP="00F26F9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hardware and software purchases (for standard business purposes);</w:t>
            </w:r>
          </w:p>
          <w:p w14:paraId="402559D9" w14:textId="77777777" w:rsidR="00AC7164" w:rsidRPr="00A171BE" w:rsidRDefault="00AC7164" w:rsidP="00F26F9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business and strategic planning;</w:t>
            </w:r>
          </w:p>
          <w:p w14:paraId="73F4AF53" w14:textId="77777777" w:rsidR="00AC7164" w:rsidRPr="00A171BE" w:rsidRDefault="00AC7164" w:rsidP="00F26F9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design and production of marketing or promotional materials or events (unless it can be demonstrated that this expenditure is focused on the commercialisation pathway);</w:t>
            </w:r>
          </w:p>
          <w:p w14:paraId="0CF6E6A9" w14:textId="77777777" w:rsidR="00AC7164" w:rsidRPr="00A171BE" w:rsidRDefault="00AC7164" w:rsidP="00F26F9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standard website development;</w:t>
            </w:r>
          </w:p>
          <w:p w14:paraId="76FB9D42" w14:textId="77777777" w:rsidR="00AC7164" w:rsidRPr="00A171BE" w:rsidRDefault="00AC7164" w:rsidP="00F26F9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maintenance and upkeep of facilities; and</w:t>
            </w:r>
          </w:p>
          <w:p w14:paraId="2DCCF233" w14:textId="77777777" w:rsidR="00AC7164" w:rsidRPr="00A171BE" w:rsidRDefault="00AC7164" w:rsidP="00F26F9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  <w:lang w:val="en-AU"/>
              </w:rPr>
              <w:t>any other general business / operational / business planning activities that are usual requirements of a business.</w:t>
            </w:r>
          </w:p>
          <w:p w14:paraId="2A7466DF" w14:textId="77777777" w:rsidR="00AC7164" w:rsidRPr="00A171BE" w:rsidRDefault="00AC7164" w:rsidP="00F26F92">
            <w:pPr>
              <w:rPr>
                <w:rFonts w:ascii="Arial" w:hAnsi="Arial" w:cs="Arial"/>
                <w:sz w:val="22"/>
              </w:rPr>
            </w:pPr>
            <w:r w:rsidRPr="00A171B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C7164" w14:paraId="4DAC61E6" w14:textId="77777777" w:rsidTr="00F26F92">
        <w:trPr>
          <w:trHeight w:val="914"/>
        </w:trPr>
        <w:tc>
          <w:tcPr>
            <w:tcW w:w="4957" w:type="dxa"/>
            <w:shd w:val="clear" w:color="auto" w:fill="3AC2D6"/>
          </w:tcPr>
          <w:p w14:paraId="32E99EDE" w14:textId="77777777" w:rsidR="00AC7164" w:rsidRPr="00010CA7" w:rsidRDefault="00CA59AE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3226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</w:t>
            </w:r>
            <w:r w:rsidR="00AC7164" w:rsidRPr="00092F53">
              <w:rPr>
                <w:rFonts w:ascii="Arial" w:hAnsi="Arial" w:cs="Arial"/>
                <w:sz w:val="22"/>
                <w:szCs w:val="22"/>
              </w:rPr>
              <w:t>Your</w:t>
            </w:r>
            <w:r w:rsidR="00AC7164">
              <w:rPr>
                <w:rFonts w:ascii="Arial" w:hAnsi="Arial" w:cs="Arial"/>
                <w:sz w:val="22"/>
                <w:szCs w:val="22"/>
              </w:rPr>
              <w:t xml:space="preserve"> funding request in your application </w:t>
            </w:r>
            <w:r w:rsidR="00AC7164" w:rsidRPr="0084169C">
              <w:rPr>
                <w:rFonts w:ascii="Arial" w:hAnsi="Arial" w:cs="Arial"/>
                <w:b/>
                <w:sz w:val="22"/>
                <w:szCs w:val="22"/>
              </w:rPr>
              <w:t>equals the estimated project cost in your Service Provider quotation</w:t>
            </w:r>
            <w:r w:rsidR="00AC71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164" w:rsidRPr="008C5366">
              <w:rPr>
                <w:rFonts w:ascii="Arial" w:hAnsi="Arial" w:cs="Arial"/>
                <w:b/>
                <w:sz w:val="22"/>
                <w:szCs w:val="22"/>
              </w:rPr>
              <w:t>(excluding</w:t>
            </w:r>
            <w:r w:rsidR="00AC7164">
              <w:rPr>
                <w:rFonts w:ascii="Arial" w:hAnsi="Arial" w:cs="Arial"/>
                <w:b/>
                <w:sz w:val="22"/>
                <w:szCs w:val="22"/>
              </w:rPr>
              <w:t xml:space="preserve"> GST</w:t>
            </w:r>
            <w:r w:rsidR="00AC7164" w:rsidRPr="008C5366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7807161" w14:textId="77777777" w:rsidR="00AC7164" w:rsidRDefault="00AC7164" w:rsidP="00F26F9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 – if the project costs $27,500 including GST (as quoted by your Service Provider), then your funding request must be for $25,000 (i.e. excluding $2,500 GST).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258A8210" w14:textId="77777777" w:rsidR="00AC7164" w:rsidRPr="0084169C" w:rsidRDefault="00AC7164" w:rsidP="00F26F9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Recipients are responsible for the payment of GST, which is </w:t>
            </w:r>
            <w:r w:rsidRPr="00B32514">
              <w:rPr>
                <w:rFonts w:ascii="Arial" w:hAnsi="Arial" w:cs="Arial"/>
                <w:b/>
                <w:bCs/>
                <w:sz w:val="22"/>
              </w:rPr>
              <w:t>not</w:t>
            </w:r>
            <w:r>
              <w:rPr>
                <w:rFonts w:ascii="Arial" w:hAnsi="Arial" w:cs="Arial"/>
                <w:sz w:val="22"/>
              </w:rPr>
              <w:t xml:space="preserve"> eligible in funding claims to the Department. </w:t>
            </w:r>
          </w:p>
        </w:tc>
      </w:tr>
      <w:tr w:rsidR="00AC7164" w14:paraId="016D7E64" w14:textId="77777777" w:rsidTr="00F26F92">
        <w:trPr>
          <w:trHeight w:val="914"/>
        </w:trPr>
        <w:tc>
          <w:tcPr>
            <w:tcW w:w="4957" w:type="dxa"/>
            <w:shd w:val="clear" w:color="auto" w:fill="3AC2D6"/>
          </w:tcPr>
          <w:p w14:paraId="69349655" w14:textId="77777777" w:rsidR="00AC7164" w:rsidRDefault="00CA59AE" w:rsidP="00F26F9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792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 w:rsidRPr="00A7675C"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 w:rsidR="00AC7164" w:rsidRPr="00A7675C">
              <w:rPr>
                <w:rFonts w:ascii="Arial" w:hAnsi="Arial" w:cs="Arial"/>
                <w:sz w:val="22"/>
              </w:rPr>
              <w:t xml:space="preserve"> </w:t>
            </w:r>
            <w:r w:rsidR="00AC7164">
              <w:rPr>
                <w:rFonts w:ascii="Arial" w:hAnsi="Arial" w:cs="Arial"/>
                <w:sz w:val="22"/>
              </w:rPr>
              <w:t>Confirm that you will pay:</w:t>
            </w:r>
          </w:p>
          <w:p w14:paraId="21783CA8" w14:textId="77777777" w:rsidR="00AC7164" w:rsidRPr="003F7E8C" w:rsidRDefault="00AC7164" w:rsidP="00F26F9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your </w:t>
            </w:r>
            <w:r w:rsidRPr="00284785">
              <w:rPr>
                <w:rFonts w:ascii="Arial" w:hAnsi="Arial" w:cs="Arial"/>
                <w:sz w:val="22"/>
              </w:rPr>
              <w:t xml:space="preserve">20% </w:t>
            </w:r>
            <w:r>
              <w:rPr>
                <w:rFonts w:ascii="Arial" w:hAnsi="Arial" w:cs="Arial"/>
                <w:sz w:val="22"/>
              </w:rPr>
              <w:t xml:space="preserve">cash </w:t>
            </w:r>
            <w:r w:rsidRPr="00284785">
              <w:rPr>
                <w:rFonts w:ascii="Arial" w:hAnsi="Arial" w:cs="Arial"/>
                <w:sz w:val="22"/>
              </w:rPr>
              <w:t>co-contribution</w:t>
            </w:r>
            <w:r>
              <w:rPr>
                <w:rFonts w:ascii="Arial" w:hAnsi="Arial" w:cs="Arial"/>
                <w:sz w:val="22"/>
              </w:rPr>
              <w:t xml:space="preserve"> to the project cost;</w:t>
            </w:r>
          </w:p>
          <w:p w14:paraId="1CBBC396" w14:textId="77777777" w:rsidR="00AC7164" w:rsidRDefault="00AC7164" w:rsidP="00F26F9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GST; and</w:t>
            </w:r>
          </w:p>
          <w:p w14:paraId="6A4B2110" w14:textId="77777777" w:rsidR="00AC7164" w:rsidRPr="00896365" w:rsidRDefault="00AC7164" w:rsidP="00F26F9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additional funds required.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F405F44" w14:textId="77777777" w:rsidR="00AC7164" w:rsidRPr="00677494" w:rsidRDefault="00AC7164" w:rsidP="00F26F9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77494">
              <w:rPr>
                <w:rFonts w:ascii="Arial" w:hAnsi="Arial" w:cs="Arial"/>
                <w:sz w:val="22"/>
                <w:szCs w:val="22"/>
              </w:rPr>
              <w:t xml:space="preserve">For example, if you request the maximum $20,000 in funding, you need to commit a cash co-contribution of $5000 </w:t>
            </w:r>
            <w:r w:rsidRPr="0081161B">
              <w:rPr>
                <w:rFonts w:ascii="Arial" w:hAnsi="Arial" w:cs="Arial"/>
                <w:sz w:val="22"/>
                <w:szCs w:val="22"/>
              </w:rPr>
              <w:t>or more.</w:t>
            </w:r>
          </w:p>
          <w:p w14:paraId="4393A897" w14:textId="77777777" w:rsidR="00AC7164" w:rsidRPr="00677494" w:rsidRDefault="00AC7164" w:rsidP="00F26F9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2B7907C" w14:textId="77777777" w:rsidR="00AC7164" w:rsidRPr="00677494" w:rsidRDefault="00AC7164" w:rsidP="00F26F9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77494">
              <w:rPr>
                <w:rFonts w:ascii="Arial" w:hAnsi="Arial" w:cs="Arial"/>
                <w:sz w:val="22"/>
                <w:szCs w:val="22"/>
              </w:rPr>
              <w:t xml:space="preserve">If your Service Provider quotation is for more than $25,000, you must commit to pay the difference over $20,000 </w:t>
            </w:r>
            <w:r w:rsidRPr="00677494">
              <w:rPr>
                <w:rFonts w:ascii="Arial" w:hAnsi="Arial" w:cs="Arial"/>
                <w:b/>
                <w:sz w:val="22"/>
                <w:szCs w:val="22"/>
              </w:rPr>
              <w:t>by detailing this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amount</w:t>
            </w:r>
            <w:r w:rsidRPr="00677494">
              <w:rPr>
                <w:rFonts w:ascii="Arial" w:hAnsi="Arial" w:cs="Arial"/>
                <w:b/>
                <w:sz w:val="22"/>
                <w:szCs w:val="22"/>
              </w:rPr>
              <w:t xml:space="preserve"> in the application form</w:t>
            </w:r>
            <w:r w:rsidRPr="006774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2EA08B" w14:textId="77777777" w:rsidR="00AC7164" w:rsidRDefault="00AC7164" w:rsidP="00F26F9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2D1B084" w14:textId="77777777" w:rsidR="00AC7164" w:rsidRPr="0084169C" w:rsidRDefault="00AC7164" w:rsidP="00F26F9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7675C">
              <w:rPr>
                <w:rFonts w:ascii="Arial" w:hAnsi="Arial" w:cs="Arial"/>
                <w:sz w:val="22"/>
                <w:szCs w:val="22"/>
              </w:rPr>
              <w:t xml:space="preserve">n-kind contributions are </w:t>
            </w:r>
            <w:r w:rsidRPr="00B32514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 w:rsidRPr="00A7675C">
              <w:rPr>
                <w:rFonts w:ascii="Arial" w:hAnsi="Arial" w:cs="Arial"/>
                <w:sz w:val="22"/>
                <w:szCs w:val="22"/>
              </w:rPr>
              <w:t xml:space="preserve"> eligible for </w:t>
            </w: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Pr="00A171BE">
              <w:rPr>
                <w:rFonts w:ascii="Arial" w:hAnsi="Arial" w:cs="Arial"/>
                <w:sz w:val="22"/>
                <w:szCs w:val="22"/>
              </w:rPr>
              <w:t>contribution. It must be a cash co-contribution.</w:t>
            </w:r>
          </w:p>
        </w:tc>
      </w:tr>
      <w:tr w:rsidR="00AC7164" w14:paraId="4F539383" w14:textId="77777777" w:rsidTr="00F26F92">
        <w:trPr>
          <w:trHeight w:val="914"/>
        </w:trPr>
        <w:tc>
          <w:tcPr>
            <w:tcW w:w="4957" w:type="dxa"/>
            <w:shd w:val="clear" w:color="auto" w:fill="3AC2D6"/>
          </w:tcPr>
          <w:p w14:paraId="60966BE9" w14:textId="43DFFF0B" w:rsidR="00AC7164" w:rsidRDefault="00CA59AE" w:rsidP="00CD510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770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</w:t>
            </w:r>
            <w:r w:rsidR="00AC7164">
              <w:rPr>
                <w:rFonts w:ascii="Arial" w:hAnsi="Arial" w:cs="Arial"/>
                <w:sz w:val="22"/>
                <w:szCs w:val="22"/>
                <w:lang w:val="en-AU"/>
              </w:rPr>
              <w:t xml:space="preserve">Work on the project will commence </w:t>
            </w:r>
            <w:r w:rsidR="00AC7164" w:rsidRPr="00F154B3">
              <w:rPr>
                <w:rFonts w:ascii="Arial" w:hAnsi="Arial" w:cs="Arial"/>
                <w:b/>
                <w:sz w:val="22"/>
                <w:szCs w:val="22"/>
                <w:lang w:val="en-AU"/>
              </w:rPr>
              <w:t>on</w:t>
            </w:r>
            <w:r w:rsidR="00AC716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CD5102">
              <w:rPr>
                <w:rFonts w:ascii="Arial" w:hAnsi="Arial" w:cs="Arial"/>
                <w:sz w:val="22"/>
                <w:szCs w:val="22"/>
                <w:lang w:val="en-AU"/>
              </w:rPr>
              <w:t>or</w:t>
            </w:r>
            <w:r w:rsidR="00AC716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C7164" w:rsidRPr="00F154B3">
              <w:rPr>
                <w:rFonts w:ascii="Arial" w:hAnsi="Arial" w:cs="Arial"/>
                <w:b/>
                <w:sz w:val="22"/>
                <w:szCs w:val="22"/>
                <w:lang w:val="en-AU"/>
              </w:rPr>
              <w:t>after</w:t>
            </w:r>
            <w:r w:rsidR="00AC7164">
              <w:rPr>
                <w:rFonts w:ascii="Arial" w:hAnsi="Arial" w:cs="Arial"/>
                <w:sz w:val="22"/>
                <w:szCs w:val="22"/>
                <w:lang w:val="en-AU"/>
              </w:rPr>
              <w:t xml:space="preserve"> the </w:t>
            </w:r>
            <w:r w:rsidR="00CD5102">
              <w:rPr>
                <w:rFonts w:ascii="Arial" w:hAnsi="Arial" w:cs="Arial"/>
                <w:sz w:val="22"/>
                <w:szCs w:val="22"/>
                <w:lang w:val="en-AU"/>
              </w:rPr>
              <w:t>execution of the</w:t>
            </w:r>
            <w:r w:rsidR="00AC7164">
              <w:rPr>
                <w:rFonts w:ascii="Arial" w:hAnsi="Arial" w:cs="Arial"/>
                <w:sz w:val="22"/>
                <w:szCs w:val="22"/>
                <w:lang w:val="en-AU"/>
              </w:rPr>
              <w:t xml:space="preserve"> Financial Assistance Agreement.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5B6C295" w14:textId="3862C50C" w:rsidR="00AC7164" w:rsidRPr="0084169C" w:rsidRDefault="00AC7164" w:rsidP="00F26F92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Retrospective funding (i.e. reimbursing work that has already occurred and/or costs that have already been incurred) is </w:t>
            </w:r>
            <w:r w:rsidRPr="00B32514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>
              <w:rPr>
                <w:rFonts w:ascii="Arial" w:hAnsi="Arial" w:cs="Arial"/>
                <w:sz w:val="22"/>
                <w:szCs w:val="22"/>
              </w:rPr>
              <w:t xml:space="preserve"> permitted. </w:t>
            </w:r>
            <w:r w:rsidR="00CD5102">
              <w:rPr>
                <w:rFonts w:ascii="Arial" w:hAnsi="Arial" w:cs="Arial"/>
                <w:sz w:val="22"/>
                <w:szCs w:val="22"/>
              </w:rPr>
              <w:t xml:space="preserve">Funding is available to successful applicants </w:t>
            </w:r>
            <w:r w:rsidR="00CD5102" w:rsidRPr="00F154B3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CD5102" w:rsidRPr="00FC4A48">
              <w:rPr>
                <w:rFonts w:ascii="Arial" w:hAnsi="Arial" w:cs="Arial"/>
                <w:sz w:val="22"/>
                <w:szCs w:val="22"/>
              </w:rPr>
              <w:t>1 July 2022</w:t>
            </w:r>
            <w:r w:rsidR="00CD510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4169C">
              <w:rPr>
                <w:rFonts w:ascii="Arial" w:hAnsi="Arial" w:cs="Arial"/>
                <w:sz w:val="22"/>
                <w:szCs w:val="22"/>
              </w:rPr>
              <w:t xml:space="preserve">Funds </w:t>
            </w:r>
            <w:r>
              <w:rPr>
                <w:rFonts w:ascii="Arial" w:hAnsi="Arial" w:cs="Arial"/>
                <w:sz w:val="22"/>
                <w:szCs w:val="22"/>
              </w:rPr>
              <w:t>must be expended by 30 June 2023 and cannot be extended past this date.</w:t>
            </w:r>
          </w:p>
        </w:tc>
      </w:tr>
    </w:tbl>
    <w:p w14:paraId="544EEA12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0124DCAE" w14:textId="77777777" w:rsidR="003F1559" w:rsidRDefault="003F1559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01B6B11E" w14:textId="77777777" w:rsidR="003F1559" w:rsidRDefault="003F1559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33456F87" w14:textId="77777777" w:rsidR="003F1559" w:rsidRDefault="003F1559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157D7D27" w14:textId="77777777" w:rsidR="003F1559" w:rsidRDefault="003F1559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2E27A0FC" w14:textId="77777777" w:rsidR="003F1559" w:rsidRDefault="003F1559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3EAAC0FA" w14:textId="646641D7" w:rsidR="003F1559" w:rsidRDefault="003F1559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41F8B58A" w14:textId="41BC9CF2" w:rsidR="00A171BE" w:rsidRDefault="00A171BE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7BDDCEC5" w14:textId="2B64CDFF" w:rsidR="00A171BE" w:rsidRDefault="00A171BE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553F7A6A" w14:textId="557D6457" w:rsidR="00A171BE" w:rsidRDefault="00A171BE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467F3B6A" w14:textId="69BAB4AE" w:rsidR="00A171BE" w:rsidRDefault="00A171BE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3AB26668" w14:textId="352657FB" w:rsidR="00A171BE" w:rsidRDefault="00A171BE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1B0A1326" w14:textId="55C1ACB9" w:rsidR="00A171BE" w:rsidRDefault="00A171BE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020C05AF" w14:textId="77777777" w:rsidR="00A171BE" w:rsidRDefault="00A171BE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25A6ADCC" w14:textId="77777777" w:rsidR="003F1559" w:rsidRDefault="003F1559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72769A70" w14:textId="7EF55ABB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>Step 3 – Service Provider Eligibility</w:t>
      </w:r>
    </w:p>
    <w:p w14:paraId="4B0FBC17" w14:textId="77777777" w:rsidR="00AC7164" w:rsidRPr="00AC173A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2"/>
          <w:szCs w:val="22"/>
          <w:lang w:val="en-AU"/>
        </w:rPr>
      </w:pPr>
    </w:p>
    <w:tbl>
      <w:tblPr>
        <w:tblStyle w:val="TableGrid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AC7164" w14:paraId="74756F2F" w14:textId="77777777" w:rsidTr="00F26F92">
        <w:trPr>
          <w:trHeight w:val="179"/>
        </w:trPr>
        <w:tc>
          <w:tcPr>
            <w:tcW w:w="5035" w:type="dxa"/>
            <w:shd w:val="clear" w:color="auto" w:fill="3AC2D6"/>
          </w:tcPr>
          <w:p w14:paraId="35AF8C82" w14:textId="77777777" w:rsidR="00AC7164" w:rsidRPr="0084169C" w:rsidRDefault="00AC7164" w:rsidP="00F26F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2AAE1C03" w14:textId="77777777" w:rsidR="00AC7164" w:rsidRPr="0084169C" w:rsidRDefault="00AC7164" w:rsidP="00F26F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HELP / TIPS</w:t>
            </w:r>
          </w:p>
        </w:tc>
      </w:tr>
      <w:tr w:rsidR="00AC7164" w14:paraId="4785F089" w14:textId="77777777" w:rsidTr="00F26F92">
        <w:trPr>
          <w:trHeight w:val="2448"/>
        </w:trPr>
        <w:tc>
          <w:tcPr>
            <w:tcW w:w="5035" w:type="dxa"/>
            <w:shd w:val="clear" w:color="auto" w:fill="3AC2D6"/>
          </w:tcPr>
          <w:p w14:paraId="583764F2" w14:textId="77777777" w:rsidR="00AC7164" w:rsidRPr="003F7E8C" w:rsidRDefault="00CA59AE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559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</w:t>
            </w:r>
            <w:r w:rsidR="00AC7164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AC7164" w:rsidRPr="003F7E8C">
              <w:rPr>
                <w:rFonts w:ascii="Arial" w:hAnsi="Arial" w:cs="Arial"/>
                <w:sz w:val="22"/>
                <w:szCs w:val="22"/>
              </w:rPr>
              <w:t>Service Provider</w:t>
            </w:r>
            <w:r w:rsidR="00AC7164">
              <w:rPr>
                <w:rFonts w:ascii="Arial" w:hAnsi="Arial" w:cs="Arial"/>
                <w:sz w:val="22"/>
                <w:szCs w:val="22"/>
              </w:rPr>
              <w:t xml:space="preserve"> can be a </w:t>
            </w:r>
            <w:r w:rsidR="00AC7164" w:rsidRPr="003F7E8C">
              <w:rPr>
                <w:rFonts w:ascii="Arial" w:hAnsi="Arial" w:cs="Arial"/>
                <w:sz w:val="22"/>
                <w:szCs w:val="22"/>
              </w:rPr>
              <w:t>publicly</w:t>
            </w:r>
            <w:r w:rsidR="00AC7164">
              <w:rPr>
                <w:rFonts w:ascii="Arial" w:hAnsi="Arial" w:cs="Arial"/>
                <w:sz w:val="22"/>
                <w:szCs w:val="22"/>
              </w:rPr>
              <w:t>-</w:t>
            </w:r>
            <w:r w:rsidR="00AC7164" w:rsidRPr="003F7E8C">
              <w:rPr>
                <w:rFonts w:ascii="Arial" w:hAnsi="Arial" w:cs="Arial"/>
                <w:sz w:val="22"/>
                <w:szCs w:val="22"/>
              </w:rPr>
              <w:t>funded, not-for-profit or privately</w:t>
            </w:r>
            <w:r w:rsidR="00AC7164">
              <w:rPr>
                <w:rFonts w:ascii="Arial" w:hAnsi="Arial" w:cs="Arial"/>
                <w:sz w:val="22"/>
                <w:szCs w:val="22"/>
              </w:rPr>
              <w:t>-</w:t>
            </w:r>
            <w:r w:rsidR="00AC7164" w:rsidRPr="003F7E8C">
              <w:rPr>
                <w:rFonts w:ascii="Arial" w:hAnsi="Arial" w:cs="Arial"/>
                <w:sz w:val="22"/>
                <w:szCs w:val="22"/>
              </w:rPr>
              <w:t>owned</w:t>
            </w:r>
            <w:r w:rsidR="00AC7164">
              <w:rPr>
                <w:rFonts w:ascii="Arial" w:hAnsi="Arial" w:cs="Arial"/>
                <w:sz w:val="22"/>
                <w:szCs w:val="22"/>
              </w:rPr>
              <w:t xml:space="preserve"> enterprise, e.g.:</w:t>
            </w:r>
          </w:p>
          <w:p w14:paraId="60286FF4" w14:textId="77777777" w:rsidR="00AC7164" w:rsidRPr="003F7E8C" w:rsidRDefault="00AC7164" w:rsidP="00F26F9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7E8C">
              <w:rPr>
                <w:rFonts w:ascii="Arial" w:hAnsi="Arial" w:cs="Arial"/>
                <w:sz w:val="22"/>
                <w:szCs w:val="22"/>
              </w:rPr>
              <w:t xml:space="preserve">private sector firms </w:t>
            </w:r>
          </w:p>
          <w:p w14:paraId="0A5BCDE4" w14:textId="77777777" w:rsidR="00AC7164" w:rsidRPr="003F7E8C" w:rsidRDefault="00AC7164" w:rsidP="00F26F9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7E8C">
              <w:rPr>
                <w:rFonts w:ascii="Arial" w:hAnsi="Arial" w:cs="Arial"/>
                <w:sz w:val="22"/>
                <w:szCs w:val="22"/>
              </w:rPr>
              <w:t xml:space="preserve">private sector research organisations </w:t>
            </w:r>
          </w:p>
          <w:p w14:paraId="7EF66D08" w14:textId="77777777" w:rsidR="00AC7164" w:rsidRPr="003F7E8C" w:rsidRDefault="00AC7164" w:rsidP="00F26F9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7E8C">
              <w:rPr>
                <w:rFonts w:ascii="Arial" w:hAnsi="Arial" w:cs="Arial"/>
                <w:sz w:val="22"/>
                <w:szCs w:val="22"/>
              </w:rPr>
              <w:t xml:space="preserve">universities </w:t>
            </w:r>
          </w:p>
          <w:p w14:paraId="4EC1B781" w14:textId="77777777" w:rsidR="00AC7164" w:rsidRPr="003F7E8C" w:rsidRDefault="00AC7164" w:rsidP="00F26F9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7E8C">
              <w:rPr>
                <w:rFonts w:ascii="Arial" w:hAnsi="Arial" w:cs="Arial"/>
                <w:sz w:val="22"/>
                <w:szCs w:val="22"/>
              </w:rPr>
              <w:t xml:space="preserve">vocational education and training organisations </w:t>
            </w:r>
          </w:p>
          <w:p w14:paraId="78A9A368" w14:textId="77777777" w:rsidR="00AC7164" w:rsidRPr="0084169C" w:rsidRDefault="00AC7164" w:rsidP="00F26F9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F7E8C">
              <w:rPr>
                <w:rFonts w:ascii="Arial" w:hAnsi="Arial" w:cs="Arial"/>
                <w:sz w:val="22"/>
                <w:szCs w:val="22"/>
              </w:rPr>
              <w:t>ChemCentre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EEEBAEE" w14:textId="77777777" w:rsidR="00AC7164" w:rsidRPr="0084169C" w:rsidDel="005C0EC1" w:rsidRDefault="00AC7164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164" w14:paraId="2727D756" w14:textId="77777777" w:rsidTr="00F26F92">
        <w:trPr>
          <w:trHeight w:val="2561"/>
        </w:trPr>
        <w:tc>
          <w:tcPr>
            <w:tcW w:w="5035" w:type="dxa"/>
            <w:shd w:val="clear" w:color="auto" w:fill="3AC2D6"/>
          </w:tcPr>
          <w:p w14:paraId="78699AD2" w14:textId="77777777" w:rsidR="00AC7164" w:rsidRDefault="00CA59AE" w:rsidP="00F26F9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476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</w:t>
            </w:r>
            <w:r w:rsidR="00AC7164" w:rsidRPr="00092F53">
              <w:rPr>
                <w:rFonts w:ascii="Arial" w:hAnsi="Arial" w:cs="Arial"/>
                <w:sz w:val="22"/>
                <w:szCs w:val="22"/>
              </w:rPr>
              <w:t>Your</w:t>
            </w:r>
            <w:r w:rsidR="00AC7164">
              <w:rPr>
                <w:rFonts w:ascii="Arial" w:hAnsi="Arial" w:cs="Arial"/>
                <w:sz w:val="22"/>
                <w:szCs w:val="22"/>
              </w:rPr>
              <w:t xml:space="preserve"> Service Provider </w:t>
            </w:r>
            <w:r w:rsidR="00AC7164">
              <w:rPr>
                <w:rFonts w:ascii="Arial" w:hAnsi="Arial" w:cs="Arial"/>
                <w:sz w:val="22"/>
              </w:rPr>
              <w:t>is based in Western Australia (PREFERRED).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6656F71" w14:textId="77777777" w:rsidR="00AC7164" w:rsidRPr="00031788" w:rsidRDefault="00AC7164" w:rsidP="00F26F9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31788">
              <w:rPr>
                <w:rFonts w:ascii="Arial" w:hAnsi="Arial" w:cs="Arial"/>
                <w:sz w:val="22"/>
                <w:szCs w:val="22"/>
              </w:rPr>
              <w:t>Whilst it is preferred that the Service Provider is based in Western Australia, it is understood that this is not always possible – e.g. if the required service is not available in WA.</w:t>
            </w:r>
          </w:p>
          <w:p w14:paraId="7C70ECFB" w14:textId="77777777" w:rsidR="00AC7164" w:rsidRPr="00031788" w:rsidRDefault="00AC7164" w:rsidP="00F26F9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3405C76" w14:textId="77777777" w:rsidR="00AC7164" w:rsidRPr="00031788" w:rsidRDefault="00AC7164" w:rsidP="00F26F9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31788">
              <w:rPr>
                <w:rFonts w:ascii="Arial" w:hAnsi="Arial" w:cs="Arial"/>
                <w:sz w:val="22"/>
                <w:szCs w:val="22"/>
              </w:rPr>
              <w:t>If you need to engage a Service Provider from interstate or overseas, you will be asked to include an explanation in your application form.</w:t>
            </w:r>
          </w:p>
        </w:tc>
      </w:tr>
      <w:tr w:rsidR="00AC7164" w14:paraId="7FCF5643" w14:textId="77777777" w:rsidTr="00F26F92">
        <w:trPr>
          <w:trHeight w:val="696"/>
        </w:trPr>
        <w:tc>
          <w:tcPr>
            <w:tcW w:w="5035" w:type="dxa"/>
            <w:shd w:val="clear" w:color="auto" w:fill="3AC2D6"/>
          </w:tcPr>
          <w:p w14:paraId="3E7CC81F" w14:textId="77777777" w:rsidR="00AC7164" w:rsidRDefault="00CA59AE" w:rsidP="00F26F9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514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</w:t>
            </w:r>
            <w:r w:rsidR="00AC7164" w:rsidRPr="00092F53">
              <w:rPr>
                <w:rFonts w:ascii="Arial" w:hAnsi="Arial" w:cs="Arial"/>
                <w:sz w:val="22"/>
                <w:szCs w:val="22"/>
              </w:rPr>
              <w:t>Your</w:t>
            </w:r>
            <w:r w:rsidR="00AC7164">
              <w:rPr>
                <w:rFonts w:ascii="Arial" w:hAnsi="Arial" w:cs="Arial"/>
                <w:sz w:val="22"/>
                <w:szCs w:val="22"/>
              </w:rPr>
              <w:t xml:space="preserve"> Service Provider </w:t>
            </w:r>
            <w:r w:rsidR="00AC7164">
              <w:rPr>
                <w:rFonts w:ascii="Arial" w:hAnsi="Arial" w:cs="Arial"/>
                <w:sz w:val="22"/>
              </w:rPr>
              <w:t>provides a quotation for the project.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4162AD9" w14:textId="77777777" w:rsidR="00AC7164" w:rsidRPr="00031788" w:rsidRDefault="00AC7164" w:rsidP="00F26F92">
            <w:pPr>
              <w:shd w:val="clear" w:color="auto" w:fill="EFEFEF"/>
              <w:spacing w:after="15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</w:pP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Quotation </w:t>
            </w:r>
            <w:r w:rsidRPr="0003178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AU" w:eastAsia="en-AU"/>
                <w14:ligatures w14:val="none"/>
              </w:rPr>
              <w:t>must</w:t>
            </w: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 include:</w:t>
            </w:r>
          </w:p>
          <w:p w14:paraId="71769BA6" w14:textId="77777777" w:rsidR="00AC7164" w:rsidRDefault="00AC7164" w:rsidP="00F26F92">
            <w:pPr>
              <w:numPr>
                <w:ilvl w:val="0"/>
                <w:numId w:val="53"/>
              </w:numPr>
              <w:shd w:val="clear" w:color="auto" w:fill="EFEFE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</w:pP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Service Provider name, contact person, contact details, ABN/ACN;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br/>
            </w:r>
          </w:p>
          <w:p w14:paraId="6E3E20D2" w14:textId="38B1BF26" w:rsidR="00AC7164" w:rsidRPr="00031788" w:rsidRDefault="00AC7164" w:rsidP="00F26F92">
            <w:pPr>
              <w:numPr>
                <w:ilvl w:val="0"/>
                <w:numId w:val="53"/>
              </w:numPr>
              <w:shd w:val="clear" w:color="auto" w:fill="EFEFE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A ‘valid until or valid before’ date on the quotation obtained</w:t>
            </w:r>
            <w:r w:rsidR="00AF707C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;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br/>
            </w:r>
          </w:p>
          <w:p w14:paraId="607DF952" w14:textId="77777777" w:rsidR="00AC7164" w:rsidRPr="00031788" w:rsidRDefault="00AC7164" w:rsidP="00F26F92">
            <w:pPr>
              <w:numPr>
                <w:ilvl w:val="0"/>
                <w:numId w:val="53"/>
              </w:numPr>
              <w:shd w:val="clear" w:color="auto" w:fill="EFEFE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</w:pPr>
            <w:r w:rsidRPr="0003178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AU" w:eastAsia="en-AU"/>
                <w14:ligatures w14:val="none"/>
              </w:rPr>
              <w:t>Detailed description</w:t>
            </w: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 of the service to be provided, including key activities and milestone dates;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br/>
            </w:r>
          </w:p>
          <w:p w14:paraId="5BD2A152" w14:textId="77777777" w:rsidR="00AC7164" w:rsidRPr="00031788" w:rsidRDefault="00AC7164" w:rsidP="00F26F92">
            <w:pPr>
              <w:numPr>
                <w:ilvl w:val="0"/>
                <w:numId w:val="53"/>
              </w:numPr>
              <w:shd w:val="clear" w:color="auto" w:fill="EFEFE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</w:pP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Estimated number of </w:t>
            </w:r>
            <w:r w:rsidRPr="0003178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AU" w:eastAsia="en-AU"/>
                <w14:ligatures w14:val="none"/>
              </w:rPr>
              <w:t>project hours</w:t>
            </w: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;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br/>
            </w:r>
          </w:p>
          <w:p w14:paraId="3A839B29" w14:textId="77777777" w:rsidR="00AC7164" w:rsidRPr="00031788" w:rsidRDefault="00AC7164" w:rsidP="00F26F92">
            <w:pPr>
              <w:numPr>
                <w:ilvl w:val="0"/>
                <w:numId w:val="53"/>
              </w:numPr>
              <w:shd w:val="clear" w:color="auto" w:fill="EFEFE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</w:pP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Estimated </w:t>
            </w:r>
            <w:r w:rsidRPr="0003178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AU" w:eastAsia="en-AU"/>
                <w14:ligatures w14:val="none"/>
              </w:rPr>
              <w:t>cost</w:t>
            </w: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; and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br/>
            </w:r>
          </w:p>
          <w:p w14:paraId="65E43B99" w14:textId="77777777" w:rsidR="00AC7164" w:rsidRPr="00031788" w:rsidDel="005C0EC1" w:rsidRDefault="00AC7164" w:rsidP="00F26F92">
            <w:pPr>
              <w:numPr>
                <w:ilvl w:val="0"/>
                <w:numId w:val="53"/>
              </w:numPr>
              <w:shd w:val="clear" w:color="auto" w:fill="EFEFE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</w:pP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A </w:t>
            </w:r>
            <w:r w:rsidRPr="00031788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AU" w:eastAsia="en-AU"/>
                <w14:ligatures w14:val="none"/>
              </w:rPr>
              <w:t>payment schedule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en-AU" w:eastAsia="en-AU"/>
                <w14:ligatures w14:val="none"/>
              </w:rPr>
              <w:t xml:space="preserve"> with expected dates</w:t>
            </w: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> </w:t>
            </w:r>
            <w:r w:rsidRPr="00F154B3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AU" w:eastAsia="en-AU"/>
                <w14:ligatures w14:val="none"/>
              </w:rPr>
              <w:t>of completion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 xml:space="preserve"> </w:t>
            </w: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 xml:space="preserve">(i.e.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 xml:space="preserve">the </w:t>
            </w: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t xml:space="preserve">timing for </w:t>
            </w:r>
            <w:r w:rsidRPr="00031788">
              <w:rPr>
                <w:rFonts w:ascii="Arial" w:eastAsia="Times New Roman" w:hAnsi="Arial" w:cs="Arial"/>
                <w:kern w:val="0"/>
                <w:sz w:val="22"/>
                <w:szCs w:val="22"/>
                <w:lang w:val="en-AU" w:eastAsia="en-AU"/>
                <w14:ligatures w14:val="none"/>
              </w:rPr>
              <w:lastRenderedPageBreak/>
              <w:t>when you are expected to pay your Service Provider).</w:t>
            </w:r>
          </w:p>
        </w:tc>
      </w:tr>
      <w:tr w:rsidR="00AC7164" w14:paraId="7AA7CA2B" w14:textId="77777777" w:rsidTr="00F26F92">
        <w:trPr>
          <w:trHeight w:val="914"/>
        </w:trPr>
        <w:tc>
          <w:tcPr>
            <w:tcW w:w="5035" w:type="dxa"/>
            <w:shd w:val="clear" w:color="auto" w:fill="3AC2D6"/>
          </w:tcPr>
          <w:p w14:paraId="502D47F1" w14:textId="77777777" w:rsidR="00AC7164" w:rsidRPr="0084169C" w:rsidRDefault="00CA59AE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845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C7164">
              <w:rPr>
                <w:rFonts w:ascii="Arial" w:hAnsi="Arial" w:cs="Arial"/>
                <w:sz w:val="22"/>
              </w:rPr>
              <w:t xml:space="preserve"> </w:t>
            </w:r>
            <w:r w:rsidR="00AC7164">
              <w:rPr>
                <w:rFonts w:ascii="Arial" w:hAnsi="Arial" w:cs="Arial"/>
                <w:sz w:val="22"/>
                <w:szCs w:val="22"/>
              </w:rPr>
              <w:t>Your</w:t>
            </w:r>
            <w:r w:rsidR="00AC7164" w:rsidRPr="00801813">
              <w:rPr>
                <w:rFonts w:ascii="Arial" w:hAnsi="Arial" w:cs="Arial"/>
                <w:sz w:val="22"/>
                <w:szCs w:val="22"/>
              </w:rPr>
              <w:t xml:space="preserve"> Service Prov</w:t>
            </w:r>
            <w:r w:rsidR="00AC7164">
              <w:rPr>
                <w:rFonts w:ascii="Arial" w:hAnsi="Arial" w:cs="Arial"/>
                <w:sz w:val="22"/>
                <w:szCs w:val="22"/>
              </w:rPr>
              <w:t>ider is an independent third party (i.e. has no financial or other ties to your company).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42DCF46" w14:textId="721DDA25" w:rsidR="00AC7164" w:rsidRPr="00305D93" w:rsidRDefault="00AC7164" w:rsidP="00F26F9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confirm this, your Service Provider must </w:t>
            </w:r>
            <w:r w:rsidRPr="0084169C">
              <w:rPr>
                <w:rFonts w:ascii="Arial" w:hAnsi="Arial" w:cs="Arial"/>
                <w:b/>
                <w:sz w:val="22"/>
                <w:szCs w:val="22"/>
              </w:rPr>
              <w:t>include and sign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69C">
              <w:rPr>
                <w:rFonts w:ascii="Arial" w:hAnsi="Arial" w:cs="Arial"/>
                <w:sz w:val="22"/>
                <w:szCs w:val="22"/>
              </w:rPr>
              <w:t xml:space="preserve">the following </w:t>
            </w:r>
            <w:r w:rsidRPr="00305D93">
              <w:rPr>
                <w:rFonts w:ascii="Arial" w:hAnsi="Arial" w:cs="Arial"/>
                <w:sz w:val="22"/>
                <w:szCs w:val="22"/>
              </w:rPr>
              <w:t>statement in their quotation</w:t>
            </w:r>
            <w:r w:rsidR="00FF28C9" w:rsidRPr="00305D93">
              <w:rPr>
                <w:rFonts w:ascii="Arial" w:hAnsi="Arial" w:cs="Arial"/>
                <w:sz w:val="22"/>
                <w:szCs w:val="22"/>
              </w:rPr>
              <w:t xml:space="preserve"> or as a separate letter on company (service provider) letterhead stating</w:t>
            </w:r>
            <w:r w:rsidRPr="00305D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C75B1C2" w14:textId="77777777" w:rsidR="00AC7164" w:rsidRDefault="00AC7164" w:rsidP="00F26F9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A3126BB" w14:textId="77777777" w:rsidR="00AC7164" w:rsidRPr="0084169C" w:rsidRDefault="00AC7164" w:rsidP="00F26F9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4169C">
              <w:rPr>
                <w:rFonts w:ascii="Arial" w:hAnsi="Arial" w:cs="Arial"/>
                <w:sz w:val="22"/>
                <w:szCs w:val="22"/>
              </w:rPr>
              <w:t>“</w:t>
            </w:r>
            <w:r w:rsidRPr="0084169C">
              <w:rPr>
                <w:rFonts w:ascii="Arial" w:hAnsi="Arial" w:cs="Arial"/>
                <w:i/>
                <w:sz w:val="22"/>
                <w:szCs w:val="22"/>
              </w:rPr>
              <w:t>This is to confirm that [</w:t>
            </w:r>
            <w:r w:rsidRPr="0084169C">
              <w:rPr>
                <w:rFonts w:ascii="Arial" w:hAnsi="Arial" w:cs="Arial"/>
                <w:i/>
                <w:sz w:val="22"/>
                <w:szCs w:val="22"/>
                <w:u w:val="single"/>
              </w:rPr>
              <w:t>Service Provider Company Name</w:t>
            </w:r>
            <w:r w:rsidRPr="0084169C">
              <w:rPr>
                <w:rFonts w:ascii="Arial" w:hAnsi="Arial" w:cs="Arial"/>
                <w:i/>
                <w:sz w:val="22"/>
                <w:szCs w:val="22"/>
              </w:rPr>
              <w:t>] is an independent third party, and that [</w:t>
            </w:r>
            <w:r w:rsidRPr="0084169C">
              <w:rPr>
                <w:rFonts w:ascii="Arial" w:hAnsi="Arial" w:cs="Arial"/>
                <w:i/>
                <w:sz w:val="22"/>
                <w:szCs w:val="22"/>
                <w:u w:val="single"/>
              </w:rPr>
              <w:t>Service Provider Company Name</w:t>
            </w:r>
            <w:r w:rsidRPr="0084169C">
              <w:rPr>
                <w:rFonts w:ascii="Arial" w:hAnsi="Arial" w:cs="Arial"/>
                <w:i/>
                <w:sz w:val="22"/>
                <w:szCs w:val="22"/>
              </w:rPr>
              <w:t>] has no direct connection or relationship with [</w:t>
            </w:r>
            <w:r w:rsidRPr="0084169C">
              <w:rPr>
                <w:rFonts w:ascii="Arial" w:hAnsi="Arial" w:cs="Arial"/>
                <w:i/>
                <w:sz w:val="22"/>
                <w:szCs w:val="22"/>
                <w:u w:val="single"/>
              </w:rPr>
              <w:t>Applicant Company Name</w:t>
            </w:r>
            <w:r w:rsidRPr="0084169C">
              <w:rPr>
                <w:rFonts w:ascii="Arial" w:hAnsi="Arial" w:cs="Arial"/>
                <w:i/>
                <w:sz w:val="22"/>
                <w:szCs w:val="22"/>
              </w:rPr>
              <w:t>].”</w:t>
            </w:r>
          </w:p>
        </w:tc>
      </w:tr>
    </w:tbl>
    <w:p w14:paraId="1203C597" w14:textId="77777777" w:rsidR="00AC7164" w:rsidRPr="00AC173A" w:rsidRDefault="00AC7164" w:rsidP="00AC7164">
      <w:pPr>
        <w:pStyle w:val="Title"/>
        <w:pageBreakBefore/>
        <w:rPr>
          <w:rFonts w:ascii="Arial" w:hAnsi="Arial" w:cs="Arial"/>
          <w:b/>
          <w:caps/>
          <w:color w:val="auto"/>
          <w:spacing w:val="50"/>
          <w:sz w:val="22"/>
          <w:szCs w:val="22"/>
          <w:lang w:val="en-AU"/>
        </w:rPr>
      </w:pPr>
    </w:p>
    <w:p w14:paraId="1F65ED30" w14:textId="2202D508" w:rsidR="00AC7164" w:rsidRPr="003518A0" w:rsidRDefault="00AC7164" w:rsidP="00AC7164">
      <w:pPr>
        <w:pStyle w:val="Heading1"/>
        <w:spacing w:before="0" w:after="240"/>
        <w:rPr>
          <w:rFonts w:ascii="Arial" w:hAnsi="Arial" w:cs="Arial"/>
          <w:b/>
          <w:color w:val="E70C75"/>
          <w:lang w:val="en-AU"/>
        </w:rPr>
      </w:pPr>
      <w:r w:rsidRPr="003518A0">
        <w:rPr>
          <w:rFonts w:ascii="Arial" w:hAnsi="Arial" w:cs="Arial"/>
          <w:b/>
          <w:color w:val="E70C75"/>
          <w:lang w:val="en-AU"/>
        </w:rPr>
        <w:t>How to APPLY</w:t>
      </w:r>
    </w:p>
    <w:p w14:paraId="24491A17" w14:textId="77777777" w:rsidR="00AC7164" w:rsidRPr="00AC173A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2"/>
          <w:szCs w:val="22"/>
          <w:lang w:val="en-AU"/>
        </w:rPr>
      </w:pPr>
    </w:p>
    <w:p w14:paraId="237A9B0E" w14:textId="2BE2412F" w:rsidR="00AC7164" w:rsidRDefault="00AC7164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305D93">
        <w:rPr>
          <w:rFonts w:ascii="Arial" w:hAnsi="Arial" w:cs="Arial"/>
          <w:sz w:val="22"/>
          <w:szCs w:val="22"/>
        </w:rPr>
        <w:t>Applying for an Innovation Booster Grant (IBG) is a one-stage competitive process involving a written application</w:t>
      </w:r>
      <w:r w:rsidR="005D1F23" w:rsidRPr="00305D93">
        <w:rPr>
          <w:rFonts w:ascii="Arial" w:hAnsi="Arial" w:cs="Arial"/>
          <w:sz w:val="22"/>
          <w:szCs w:val="22"/>
        </w:rPr>
        <w:t xml:space="preserve"> that needs to be submitted via</w:t>
      </w:r>
      <w:r w:rsidR="005D1F23" w:rsidRPr="000D067E">
        <w:rPr>
          <w:rFonts w:ascii="Arial" w:hAnsi="Arial" w:cs="Arial"/>
          <w:sz w:val="22"/>
          <w:szCs w:val="22"/>
        </w:rPr>
        <w:t xml:space="preserve"> the</w:t>
      </w:r>
      <w:r w:rsidR="005D1F23" w:rsidRPr="0084169C">
        <w:rPr>
          <w:rFonts w:ascii="Arial" w:hAnsi="Arial" w:cs="Arial"/>
          <w:b/>
          <w:sz w:val="22"/>
          <w:szCs w:val="22"/>
        </w:rPr>
        <w:t xml:space="preserve"> </w:t>
      </w:r>
      <w:hyperlink r:id="rId27" w:history="1">
        <w:r w:rsidR="005D1F23" w:rsidRPr="003518A0">
          <w:rPr>
            <w:rStyle w:val="Hyperlink"/>
            <w:rFonts w:ascii="Arial" w:hAnsi="Arial" w:cs="Arial"/>
            <w:b/>
            <w:color w:val="E70C75"/>
            <w:sz w:val="22"/>
            <w:szCs w:val="22"/>
          </w:rPr>
          <w:t>online grant platform</w:t>
        </w:r>
      </w:hyperlink>
      <w:r w:rsidR="005D1F23">
        <w:rPr>
          <w:rFonts w:ascii="Arial" w:hAnsi="Arial" w:cs="Arial"/>
          <w:sz w:val="22"/>
          <w:szCs w:val="22"/>
        </w:rPr>
        <w:t xml:space="preserve"> </w:t>
      </w:r>
      <w:r w:rsidRPr="00AC173A">
        <w:rPr>
          <w:rFonts w:ascii="Arial" w:hAnsi="Arial" w:cs="Arial"/>
          <w:sz w:val="22"/>
          <w:szCs w:val="22"/>
        </w:rPr>
        <w:t>.</w:t>
      </w:r>
      <w:r w:rsidRPr="00142A2E">
        <w:rPr>
          <w:rFonts w:ascii="Arial" w:hAnsi="Arial" w:cs="Arial"/>
          <w:sz w:val="22"/>
          <w:szCs w:val="22"/>
        </w:rPr>
        <w:t xml:space="preserve"> </w:t>
      </w:r>
    </w:p>
    <w:p w14:paraId="319B327E" w14:textId="3972FEF4" w:rsidR="00AC7164" w:rsidRPr="00AC173A" w:rsidRDefault="00AC7164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F426C2">
        <w:rPr>
          <w:rFonts w:ascii="Arial" w:hAnsi="Arial" w:cs="Arial"/>
          <w:b/>
          <w:sz w:val="22"/>
          <w:szCs w:val="22"/>
        </w:rPr>
        <w:t xml:space="preserve">Applications open </w:t>
      </w:r>
      <w:r>
        <w:rPr>
          <w:rFonts w:ascii="Arial" w:hAnsi="Arial" w:cs="Arial"/>
          <w:b/>
          <w:sz w:val="22"/>
          <w:szCs w:val="22"/>
        </w:rPr>
        <w:t xml:space="preserve">Wednesday 9 March 2022, 9:00am (AWST) </w:t>
      </w:r>
      <w:r w:rsidRPr="00F426C2">
        <w:rPr>
          <w:rFonts w:ascii="Arial" w:hAnsi="Arial" w:cs="Arial"/>
          <w:b/>
          <w:sz w:val="22"/>
          <w:szCs w:val="22"/>
        </w:rPr>
        <w:t xml:space="preserve">and close </w:t>
      </w:r>
      <w:r>
        <w:rPr>
          <w:rFonts w:ascii="Arial" w:hAnsi="Arial" w:cs="Arial"/>
          <w:b/>
          <w:sz w:val="22"/>
          <w:szCs w:val="22"/>
        </w:rPr>
        <w:t>Wednesday 20 April 2022, 11:00am (AWST)</w:t>
      </w:r>
      <w:r w:rsidRPr="0084169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Please ensure</w:t>
      </w:r>
      <w:r w:rsidRPr="005B7F4E">
        <w:rPr>
          <w:rFonts w:ascii="Arial" w:hAnsi="Arial" w:cs="Arial"/>
          <w:b/>
          <w:sz w:val="22"/>
          <w:szCs w:val="22"/>
        </w:rPr>
        <w:t xml:space="preserve"> you have received an email confirming that your </w:t>
      </w:r>
      <w:r w:rsidRPr="0084169C">
        <w:rPr>
          <w:rFonts w:ascii="Arial" w:hAnsi="Arial" w:cs="Arial"/>
          <w:b/>
          <w:sz w:val="22"/>
          <w:szCs w:val="22"/>
        </w:rPr>
        <w:t>application</w:t>
      </w:r>
      <w:r w:rsidRPr="005B7F4E">
        <w:rPr>
          <w:rFonts w:ascii="Arial" w:hAnsi="Arial" w:cs="Arial"/>
          <w:b/>
          <w:sz w:val="22"/>
          <w:szCs w:val="22"/>
        </w:rPr>
        <w:t xml:space="preserve"> was submitted</w:t>
      </w:r>
      <w:r>
        <w:rPr>
          <w:rFonts w:ascii="Arial" w:hAnsi="Arial" w:cs="Arial"/>
          <w:b/>
          <w:sz w:val="22"/>
          <w:szCs w:val="22"/>
        </w:rPr>
        <w:t xml:space="preserve"> and keep this on file, for your reference</w:t>
      </w:r>
      <w:r w:rsidRPr="005B7F4E">
        <w:rPr>
          <w:rFonts w:ascii="Arial" w:hAnsi="Arial" w:cs="Arial"/>
          <w:b/>
          <w:sz w:val="22"/>
          <w:szCs w:val="22"/>
        </w:rPr>
        <w:t>.</w:t>
      </w:r>
    </w:p>
    <w:p w14:paraId="29ECCD6A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7C91137A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 xml:space="preserve">ADDRESSing THE </w:t>
      </w:r>
      <w:r w:rsidRPr="004C07FB"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>Evaluation Criteria</w:t>
      </w:r>
    </w:p>
    <w:p w14:paraId="64A52375" w14:textId="77777777" w:rsidR="00AC7164" w:rsidRPr="00AC173A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2"/>
          <w:szCs w:val="22"/>
          <w:lang w:val="en-AU"/>
        </w:rPr>
      </w:pPr>
    </w:p>
    <w:p w14:paraId="40F76994" w14:textId="77777777" w:rsidR="003461D6" w:rsidRDefault="00AC7164" w:rsidP="00AC71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application is found eligible (passes all the eligibility criteria), it is then </w:t>
      </w:r>
      <w:r w:rsidRPr="00AC173A">
        <w:rPr>
          <w:rFonts w:ascii="Arial" w:hAnsi="Arial" w:cs="Arial"/>
          <w:sz w:val="22"/>
          <w:szCs w:val="22"/>
        </w:rPr>
        <w:t>evaluated against the following criteria</w:t>
      </w:r>
      <w:r>
        <w:rPr>
          <w:rFonts w:ascii="Arial" w:hAnsi="Arial" w:cs="Arial"/>
          <w:sz w:val="22"/>
          <w:szCs w:val="22"/>
        </w:rPr>
        <w:t xml:space="preserve">, by an external panel. </w:t>
      </w:r>
    </w:p>
    <w:p w14:paraId="47905E4E" w14:textId="68F47843" w:rsidR="003461D6" w:rsidRPr="00A171BE" w:rsidRDefault="003461D6" w:rsidP="003461D6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>Given the size of the grant, it is important the applicant demonstrate</w:t>
      </w:r>
      <w:r w:rsidR="000D067E">
        <w:rPr>
          <w:rFonts w:ascii="Arial" w:hAnsi="Arial" w:cs="Arial"/>
          <w:sz w:val="22"/>
          <w:szCs w:val="22"/>
        </w:rPr>
        <w:t>s</w:t>
      </w:r>
      <w:r w:rsidRPr="00A171BE">
        <w:rPr>
          <w:rFonts w:ascii="Arial" w:hAnsi="Arial" w:cs="Arial"/>
          <w:sz w:val="22"/>
          <w:szCs w:val="22"/>
        </w:rPr>
        <w:t xml:space="preserve"> a clear ‘need for funding’. This is best demonstrated by:</w:t>
      </w:r>
    </w:p>
    <w:p w14:paraId="087EB02E" w14:textId="486B94DA" w:rsidR="003461D6" w:rsidRPr="00A171BE" w:rsidRDefault="003461D6" w:rsidP="003461D6">
      <w:pPr>
        <w:pStyle w:val="ListParagraph"/>
        <w:numPr>
          <w:ilvl w:val="0"/>
          <w:numId w:val="69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>a project that can make a material difference and uplift the performance of the applicant’s business (such as building a minimum viable product, or MVP);</w:t>
      </w:r>
    </w:p>
    <w:p w14:paraId="7F398004" w14:textId="77777777" w:rsidR="003461D6" w:rsidRPr="00A171BE" w:rsidRDefault="003461D6" w:rsidP="003461D6">
      <w:pPr>
        <w:pStyle w:val="ListParagraph"/>
        <w:numPr>
          <w:ilvl w:val="0"/>
          <w:numId w:val="69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>the business explaining why it has had difficulty in funding the entire project itself; and</w:t>
      </w:r>
    </w:p>
    <w:p w14:paraId="5BF11934" w14:textId="77777777" w:rsidR="003461D6" w:rsidRPr="00A171BE" w:rsidRDefault="003461D6" w:rsidP="003461D6">
      <w:pPr>
        <w:pStyle w:val="ListParagraph"/>
        <w:numPr>
          <w:ilvl w:val="0"/>
          <w:numId w:val="69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>explaining the benefits and positive outcomes the funding can provide to the applicant’s business, and WA more generally.</w:t>
      </w:r>
    </w:p>
    <w:p w14:paraId="2E4E2E53" w14:textId="599DA78F" w:rsidR="00AC7164" w:rsidRPr="00A171BE" w:rsidRDefault="00AC7164" w:rsidP="00AC7164">
      <w:pPr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 xml:space="preserve">For a competitive application, please address these criteria </w:t>
      </w:r>
      <w:r w:rsidRPr="00A171BE">
        <w:rPr>
          <w:rFonts w:ascii="Arial" w:hAnsi="Arial" w:cs="Arial"/>
          <w:b/>
          <w:sz w:val="22"/>
          <w:szCs w:val="22"/>
        </w:rPr>
        <w:t>as clearly as possible</w:t>
      </w:r>
      <w:r w:rsidRPr="00A171BE">
        <w:rPr>
          <w:rFonts w:ascii="Arial" w:hAnsi="Arial" w:cs="Arial"/>
          <w:sz w:val="22"/>
          <w:szCs w:val="22"/>
        </w:rPr>
        <w:t xml:space="preserve"> and </w:t>
      </w:r>
      <w:r w:rsidRPr="00A171BE">
        <w:rPr>
          <w:rFonts w:ascii="Arial" w:hAnsi="Arial" w:cs="Arial"/>
          <w:b/>
          <w:sz w:val="22"/>
          <w:szCs w:val="22"/>
        </w:rPr>
        <w:t>use concrete evidence where possible</w:t>
      </w:r>
      <w:r w:rsidRPr="00A171BE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830"/>
        <w:gridCol w:w="7240"/>
      </w:tblGrid>
      <w:tr w:rsidR="00AC7164" w:rsidRPr="00A171BE" w14:paraId="1D4F8C19" w14:textId="77777777" w:rsidTr="00F26F92">
        <w:trPr>
          <w:trHeight w:val="914"/>
        </w:trPr>
        <w:tc>
          <w:tcPr>
            <w:tcW w:w="2830" w:type="dxa"/>
            <w:shd w:val="clear" w:color="auto" w:fill="3AC2D6"/>
          </w:tcPr>
          <w:p w14:paraId="0853F26F" w14:textId="77777777" w:rsidR="00AC7164" w:rsidRPr="00A171BE" w:rsidRDefault="00AC7164" w:rsidP="00F26F9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171BE">
              <w:rPr>
                <w:rFonts w:ascii="Arial" w:hAnsi="Arial" w:cs="Arial"/>
                <w:b/>
                <w:sz w:val="22"/>
                <w:szCs w:val="22"/>
              </w:rPr>
              <w:t>1. NEED FOR FUNDING</w:t>
            </w:r>
          </w:p>
        </w:tc>
        <w:tc>
          <w:tcPr>
            <w:tcW w:w="7240" w:type="dxa"/>
            <w:shd w:val="clear" w:color="auto" w:fill="3AC2D6"/>
          </w:tcPr>
          <w:p w14:paraId="17883C5B" w14:textId="77777777" w:rsidR="00AC7164" w:rsidRPr="00A171BE" w:rsidRDefault="00AC7164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Demonstrate and explain</w:t>
            </w:r>
          </w:p>
          <w:p w14:paraId="60803318" w14:textId="6CA01F82" w:rsidR="00AC7164" w:rsidRPr="00A171BE" w:rsidRDefault="00AC7164" w:rsidP="00F26F9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 xml:space="preserve">how your </w:t>
            </w:r>
            <w:r w:rsidR="0056345B" w:rsidRPr="00A171BE">
              <w:rPr>
                <w:rFonts w:ascii="Arial" w:hAnsi="Arial" w:cs="Arial"/>
                <w:sz w:val="22"/>
                <w:szCs w:val="22"/>
              </w:rPr>
              <w:t>innovation</w:t>
            </w:r>
            <w:r w:rsidRPr="00A171BE">
              <w:rPr>
                <w:rFonts w:ascii="Arial" w:hAnsi="Arial" w:cs="Arial"/>
                <w:sz w:val="22"/>
                <w:szCs w:val="22"/>
              </w:rPr>
              <w:t xml:space="preserve"> provides a competitive solution to a market need in Western Australia; </w:t>
            </w:r>
          </w:p>
          <w:p w14:paraId="3134F6DD" w14:textId="77777777" w:rsidR="00AC7164" w:rsidRPr="00A171BE" w:rsidRDefault="00AC7164" w:rsidP="00F26F9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 xml:space="preserve">how the IBG will directly help address your financial need in advancing your innovative project; </w:t>
            </w:r>
          </w:p>
          <w:p w14:paraId="57EF3947" w14:textId="2A64DE00" w:rsidR="00AC7164" w:rsidRPr="00A171BE" w:rsidRDefault="00AC7164" w:rsidP="00F26F9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why this project deserves WA government funding; and</w:t>
            </w:r>
          </w:p>
          <w:p w14:paraId="0F752D17" w14:textId="2174E8CC" w:rsidR="00AC7164" w:rsidRPr="00A171BE" w:rsidRDefault="00AC7164" w:rsidP="00F26F9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why you cannot fund this</w:t>
            </w:r>
            <w:r w:rsidR="00760C47" w:rsidRPr="00A171BE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Pr="00A171BE">
              <w:rPr>
                <w:rFonts w:ascii="Arial" w:hAnsi="Arial" w:cs="Arial"/>
                <w:sz w:val="22"/>
                <w:szCs w:val="22"/>
              </w:rPr>
              <w:t xml:space="preserve"> yourself (difficulties and gaps in funding).</w:t>
            </w:r>
          </w:p>
        </w:tc>
      </w:tr>
      <w:tr w:rsidR="00AC7164" w14:paraId="59A55662" w14:textId="77777777" w:rsidTr="00F26F92">
        <w:trPr>
          <w:trHeight w:val="914"/>
        </w:trPr>
        <w:tc>
          <w:tcPr>
            <w:tcW w:w="2830" w:type="dxa"/>
            <w:shd w:val="clear" w:color="auto" w:fill="3AC2D6"/>
          </w:tcPr>
          <w:p w14:paraId="0FBE4C2A" w14:textId="77777777" w:rsidR="00AC7164" w:rsidRPr="00A171BE" w:rsidRDefault="00AC7164" w:rsidP="00F26F92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71BE">
              <w:rPr>
                <w:rFonts w:ascii="Arial" w:hAnsi="Arial" w:cs="Arial"/>
                <w:b/>
                <w:sz w:val="22"/>
                <w:szCs w:val="22"/>
              </w:rPr>
              <w:t>2. LEVEL OF</w:t>
            </w:r>
          </w:p>
          <w:p w14:paraId="127C99C3" w14:textId="77777777" w:rsidR="00AC7164" w:rsidRPr="00A171BE" w:rsidRDefault="00AC7164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b/>
                <w:sz w:val="22"/>
                <w:szCs w:val="22"/>
              </w:rPr>
              <w:t>IMPACT / CHANGE</w:t>
            </w:r>
          </w:p>
        </w:tc>
        <w:tc>
          <w:tcPr>
            <w:tcW w:w="7240" w:type="dxa"/>
            <w:shd w:val="clear" w:color="auto" w:fill="3AC2D6"/>
          </w:tcPr>
          <w:p w14:paraId="512391A6" w14:textId="77777777" w:rsidR="00AC7164" w:rsidRPr="00A171BE" w:rsidRDefault="00AC7164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Demonstrate the impact that WA government funding for your innovation will have on:</w:t>
            </w:r>
          </w:p>
          <w:p w14:paraId="5C9775E7" w14:textId="77777777" w:rsidR="00AC7164" w:rsidRPr="00A171BE" w:rsidRDefault="00AC7164" w:rsidP="00F26F9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generating job creation and economic diversification benefits for Western Australia; and</w:t>
            </w:r>
          </w:p>
          <w:p w14:paraId="39930EA3" w14:textId="1329FA6B" w:rsidR="00AC7164" w:rsidRPr="00A171BE" w:rsidRDefault="00AC7164" w:rsidP="00F26F9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71BE">
              <w:rPr>
                <w:rFonts w:ascii="Arial" w:hAnsi="Arial" w:cs="Arial"/>
                <w:sz w:val="22"/>
                <w:szCs w:val="22"/>
              </w:rPr>
              <w:t>delivering tangible benefits for industry and end-users, such as income growth, new markets, technological transfer, collab</w:t>
            </w:r>
            <w:r w:rsidR="0081161B">
              <w:rPr>
                <w:rFonts w:ascii="Arial" w:hAnsi="Arial" w:cs="Arial"/>
                <w:sz w:val="22"/>
                <w:szCs w:val="22"/>
              </w:rPr>
              <w:t>oration, future capital raising.</w:t>
            </w:r>
          </w:p>
        </w:tc>
      </w:tr>
      <w:tr w:rsidR="00AC7164" w14:paraId="7C1D1AD3" w14:textId="77777777" w:rsidTr="00F26F92">
        <w:trPr>
          <w:trHeight w:val="619"/>
        </w:trPr>
        <w:tc>
          <w:tcPr>
            <w:tcW w:w="2830" w:type="dxa"/>
            <w:shd w:val="clear" w:color="auto" w:fill="3AC2D6"/>
          </w:tcPr>
          <w:p w14:paraId="36EFDF45" w14:textId="77777777" w:rsidR="00AC7164" w:rsidRDefault="00AC7164" w:rsidP="00F26F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Pr="009C0639">
              <w:rPr>
                <w:rFonts w:ascii="Arial" w:hAnsi="Arial" w:cs="Arial"/>
                <w:b/>
                <w:sz w:val="22"/>
                <w:szCs w:val="22"/>
              </w:rPr>
              <w:t>CAPABILITY AND CAPACITY</w:t>
            </w:r>
          </w:p>
        </w:tc>
        <w:tc>
          <w:tcPr>
            <w:tcW w:w="7240" w:type="dxa"/>
            <w:shd w:val="clear" w:color="auto" w:fill="3AC2D6"/>
          </w:tcPr>
          <w:p w14:paraId="2B552299" w14:textId="77777777" w:rsidR="00AC7164" w:rsidRPr="0084169C" w:rsidRDefault="00AC7164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 that you (and/or your team) have </w:t>
            </w:r>
            <w:r w:rsidRPr="00142A2E">
              <w:rPr>
                <w:rFonts w:ascii="Arial" w:hAnsi="Arial" w:cs="Arial"/>
                <w:sz w:val="22"/>
                <w:szCs w:val="22"/>
              </w:rPr>
              <w:t xml:space="preserve">the capability and capacity to use the specialist service outcomes to advance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142A2E">
              <w:rPr>
                <w:rFonts w:ascii="Arial" w:hAnsi="Arial" w:cs="Arial"/>
                <w:sz w:val="22"/>
                <w:szCs w:val="22"/>
              </w:rPr>
              <w:t>innovation.</w:t>
            </w:r>
          </w:p>
        </w:tc>
      </w:tr>
      <w:tr w:rsidR="00AC7164" w14:paraId="3FEC5E4B" w14:textId="77777777" w:rsidTr="00F26F92">
        <w:trPr>
          <w:trHeight w:val="1114"/>
        </w:trPr>
        <w:tc>
          <w:tcPr>
            <w:tcW w:w="2830" w:type="dxa"/>
            <w:shd w:val="clear" w:color="auto" w:fill="3AC2D6"/>
          </w:tcPr>
          <w:p w14:paraId="039B094A" w14:textId="77777777" w:rsidR="00AC7164" w:rsidRPr="0084169C" w:rsidRDefault="00AC7164" w:rsidP="00F26F92">
            <w:pPr>
              <w:rPr>
                <w:rFonts w:ascii="Arial" w:hAnsi="Arial" w:cs="Arial"/>
                <w:sz w:val="22"/>
                <w:szCs w:val="22"/>
              </w:rPr>
            </w:pPr>
            <w:r w:rsidRPr="0084169C">
              <w:rPr>
                <w:rFonts w:ascii="Arial" w:hAnsi="Arial" w:cs="Arial"/>
                <w:b/>
                <w:sz w:val="22"/>
                <w:szCs w:val="22"/>
              </w:rPr>
              <w:lastRenderedPageBreak/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639">
              <w:rPr>
                <w:rFonts w:ascii="Arial" w:hAnsi="Arial" w:cs="Arial"/>
                <w:b/>
                <w:sz w:val="22"/>
                <w:szCs w:val="22"/>
              </w:rPr>
              <w:t>COMPETITIVE ADVANTAGE</w:t>
            </w:r>
          </w:p>
        </w:tc>
        <w:tc>
          <w:tcPr>
            <w:tcW w:w="7240" w:type="dxa"/>
            <w:shd w:val="clear" w:color="auto" w:fill="3AC2D6"/>
          </w:tcPr>
          <w:p w14:paraId="6DC02071" w14:textId="77777777" w:rsidR="00AC7164" w:rsidRPr="00D0655B" w:rsidRDefault="00AC7164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655B">
              <w:rPr>
                <w:rFonts w:ascii="Arial" w:hAnsi="Arial" w:cs="Arial"/>
                <w:sz w:val="22"/>
                <w:szCs w:val="22"/>
              </w:rPr>
              <w:t>Demonstrate that your innovati</w:t>
            </w:r>
            <w:r>
              <w:rPr>
                <w:rFonts w:ascii="Arial" w:hAnsi="Arial" w:cs="Arial"/>
                <w:sz w:val="22"/>
                <w:szCs w:val="22"/>
              </w:rPr>
              <w:t>ve project</w:t>
            </w:r>
            <w:r w:rsidRPr="00D0655B">
              <w:rPr>
                <w:rFonts w:ascii="Arial" w:hAnsi="Arial" w:cs="Arial"/>
                <w:sz w:val="22"/>
                <w:szCs w:val="22"/>
              </w:rPr>
              <w:t xml:space="preserve"> has a compe</w:t>
            </w:r>
            <w:r>
              <w:rPr>
                <w:rFonts w:ascii="Arial" w:hAnsi="Arial" w:cs="Arial"/>
                <w:sz w:val="22"/>
                <w:szCs w:val="22"/>
              </w:rPr>
              <w:t>titive advantage in its market,</w:t>
            </w:r>
            <w:r w:rsidRPr="00D0655B">
              <w:rPr>
                <w:rFonts w:ascii="Arial" w:hAnsi="Arial" w:cs="Arial"/>
                <w:sz w:val="22"/>
                <w:szCs w:val="22"/>
              </w:rPr>
              <w:t xml:space="preserve"> i.e. through differentiation:</w:t>
            </w:r>
          </w:p>
          <w:p w14:paraId="7EA9709B" w14:textId="77777777" w:rsidR="00AC7164" w:rsidRPr="00D0655B" w:rsidRDefault="00AC7164" w:rsidP="00F26F92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655B">
              <w:rPr>
                <w:rFonts w:ascii="Arial" w:hAnsi="Arial" w:cs="Arial"/>
                <w:sz w:val="22"/>
                <w:szCs w:val="22"/>
              </w:rPr>
              <w:t>cost benefits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551D754" w14:textId="77777777" w:rsidR="00AC7164" w:rsidRPr="00D0655B" w:rsidRDefault="00AC7164" w:rsidP="00F26F92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655B">
              <w:rPr>
                <w:rFonts w:ascii="Arial" w:hAnsi="Arial" w:cs="Arial"/>
                <w:sz w:val="22"/>
                <w:szCs w:val="22"/>
              </w:rPr>
              <w:t>product features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BE9671" w14:textId="77777777" w:rsidR="00AC7164" w:rsidRDefault="00AC7164" w:rsidP="00F26F92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655B">
              <w:rPr>
                <w:rFonts w:ascii="Arial" w:hAnsi="Arial" w:cs="Arial"/>
                <w:sz w:val="22"/>
                <w:szCs w:val="22"/>
              </w:rPr>
              <w:t>delivery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7D9E6096" w14:textId="77777777" w:rsidR="00AC7164" w:rsidRPr="00D0655B" w:rsidRDefault="00AC7164" w:rsidP="00F26F92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655B">
              <w:rPr>
                <w:rFonts w:ascii="Arial" w:hAnsi="Arial" w:cs="Arial"/>
                <w:sz w:val="22"/>
                <w:szCs w:val="22"/>
              </w:rPr>
              <w:t>any other unique features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7164" w14:paraId="0E9006AD" w14:textId="77777777" w:rsidTr="00F26F92">
        <w:trPr>
          <w:trHeight w:val="837"/>
        </w:trPr>
        <w:tc>
          <w:tcPr>
            <w:tcW w:w="2830" w:type="dxa"/>
            <w:shd w:val="clear" w:color="auto" w:fill="3AC2D6"/>
          </w:tcPr>
          <w:p w14:paraId="69EA2A33" w14:textId="77777777" w:rsidR="00AC7164" w:rsidRDefault="00AC7164" w:rsidP="00F26F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Pr="009C0639">
              <w:rPr>
                <w:rFonts w:ascii="Arial" w:hAnsi="Arial" w:cs="Arial"/>
                <w:b/>
                <w:sz w:val="22"/>
                <w:szCs w:val="22"/>
              </w:rPr>
              <w:t>COLLABORATION</w:t>
            </w:r>
          </w:p>
        </w:tc>
        <w:tc>
          <w:tcPr>
            <w:tcW w:w="7240" w:type="dxa"/>
            <w:shd w:val="clear" w:color="auto" w:fill="3AC2D6"/>
          </w:tcPr>
          <w:p w14:paraId="5761E741" w14:textId="77777777" w:rsidR="00AC7164" w:rsidRDefault="00AC7164" w:rsidP="00F26F9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0655B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F184B3" w14:textId="77777777" w:rsidR="00AC7164" w:rsidRDefault="00AC7164" w:rsidP="00F26F9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 you need t</w:t>
            </w:r>
            <w:r w:rsidRPr="0084169C">
              <w:rPr>
                <w:rFonts w:ascii="Arial" w:hAnsi="Arial" w:cs="Arial"/>
                <w:sz w:val="22"/>
                <w:szCs w:val="22"/>
              </w:rPr>
              <w:t>o access a specialist Service Provide</w:t>
            </w:r>
            <w:r>
              <w:rPr>
                <w:rFonts w:ascii="Arial" w:hAnsi="Arial" w:cs="Arial"/>
                <w:sz w:val="22"/>
                <w:szCs w:val="22"/>
              </w:rPr>
              <w:t>r; and</w:t>
            </w:r>
          </w:p>
          <w:p w14:paraId="097CA9F0" w14:textId="77777777" w:rsidR="00AC7164" w:rsidRPr="0084169C" w:rsidRDefault="00AC7164" w:rsidP="00F26F9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collaborating with your chosen Service Provider would meet this need.</w:t>
            </w:r>
          </w:p>
        </w:tc>
      </w:tr>
    </w:tbl>
    <w:p w14:paraId="465CCDF3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155B878" w14:textId="77777777" w:rsidR="00AC7164" w:rsidRPr="00AC173A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092C198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19198A36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>OTHER Criteria</w:t>
      </w:r>
    </w:p>
    <w:p w14:paraId="03D7F09F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0E36A8D1" w14:textId="77777777" w:rsidR="00AC7164" w:rsidRPr="00AC173A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the evaluation criteria, applications are assessed based on their alignment </w:t>
      </w:r>
      <w:r w:rsidRPr="00AC173A">
        <w:rPr>
          <w:rFonts w:ascii="Arial" w:hAnsi="Arial" w:cs="Arial"/>
          <w:sz w:val="22"/>
          <w:szCs w:val="22"/>
        </w:rPr>
        <w:t>with:</w:t>
      </w:r>
    </w:p>
    <w:p w14:paraId="61F719BA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FA2D4D0" w14:textId="77777777" w:rsidR="00AC7164" w:rsidRDefault="00AC7164" w:rsidP="00AC7164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t xml:space="preserve">the objectives </w:t>
      </w:r>
      <w:r>
        <w:rPr>
          <w:rFonts w:ascii="Arial" w:hAnsi="Arial" w:cs="Arial"/>
          <w:sz w:val="22"/>
          <w:szCs w:val="22"/>
        </w:rPr>
        <w:t>of the New Industries Fund to:</w:t>
      </w:r>
    </w:p>
    <w:p w14:paraId="04CB28CD" w14:textId="77777777" w:rsidR="00AC7164" w:rsidRPr="004C0504" w:rsidRDefault="00AC7164" w:rsidP="00AC7164">
      <w:pPr>
        <w:pStyle w:val="ListParagraph"/>
        <w:numPr>
          <w:ilvl w:val="1"/>
          <w:numId w:val="5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C0504">
        <w:rPr>
          <w:rFonts w:ascii="Arial" w:hAnsi="Arial" w:cs="Arial"/>
          <w:sz w:val="22"/>
          <w:szCs w:val="22"/>
        </w:rPr>
        <w:t xml:space="preserve">stimulate the WA </w:t>
      </w:r>
      <w:r>
        <w:rPr>
          <w:rFonts w:ascii="Arial" w:hAnsi="Arial" w:cs="Arial"/>
          <w:sz w:val="22"/>
          <w:szCs w:val="22"/>
        </w:rPr>
        <w:t>startup and small business</w:t>
      </w:r>
      <w:r w:rsidRPr="004C0504">
        <w:rPr>
          <w:rFonts w:ascii="Arial" w:hAnsi="Arial" w:cs="Arial"/>
          <w:sz w:val="22"/>
          <w:szCs w:val="22"/>
        </w:rPr>
        <w:t xml:space="preserve"> sector</w:t>
      </w:r>
      <w:r>
        <w:rPr>
          <w:rFonts w:ascii="Arial" w:hAnsi="Arial" w:cs="Arial"/>
          <w:sz w:val="22"/>
          <w:szCs w:val="22"/>
        </w:rPr>
        <w:t>s</w:t>
      </w:r>
      <w:r w:rsidRPr="004C0504">
        <w:rPr>
          <w:rFonts w:ascii="Arial" w:hAnsi="Arial" w:cs="Arial"/>
          <w:sz w:val="22"/>
          <w:szCs w:val="22"/>
        </w:rPr>
        <w:t xml:space="preserve"> through the support of innovation initiatives;</w:t>
      </w:r>
    </w:p>
    <w:p w14:paraId="00E8EFE8" w14:textId="77777777" w:rsidR="00AC7164" w:rsidRPr="004C0504" w:rsidRDefault="00AC7164" w:rsidP="00AC7164">
      <w:pPr>
        <w:pStyle w:val="ListParagraph"/>
        <w:numPr>
          <w:ilvl w:val="1"/>
          <w:numId w:val="5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C0504">
        <w:rPr>
          <w:rFonts w:ascii="Arial" w:hAnsi="Arial" w:cs="Arial"/>
          <w:sz w:val="22"/>
          <w:szCs w:val="22"/>
        </w:rPr>
        <w:t>decrease the commercialisation gap;</w:t>
      </w:r>
    </w:p>
    <w:p w14:paraId="034849F0" w14:textId="77777777" w:rsidR="00AC7164" w:rsidRPr="004C0504" w:rsidRDefault="00AC7164" w:rsidP="00AC7164">
      <w:pPr>
        <w:pStyle w:val="ListParagraph"/>
        <w:numPr>
          <w:ilvl w:val="1"/>
          <w:numId w:val="5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C0504">
        <w:rPr>
          <w:rFonts w:ascii="Arial" w:hAnsi="Arial" w:cs="Arial"/>
          <w:sz w:val="22"/>
          <w:szCs w:val="22"/>
        </w:rPr>
        <w:t xml:space="preserve">activate industry-government-research collaborations; </w:t>
      </w:r>
    </w:p>
    <w:p w14:paraId="07492793" w14:textId="77777777" w:rsidR="00AC7164" w:rsidRPr="004C0504" w:rsidRDefault="00AC7164" w:rsidP="00AC7164">
      <w:pPr>
        <w:pStyle w:val="ListParagraph"/>
        <w:numPr>
          <w:ilvl w:val="1"/>
          <w:numId w:val="5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C0504">
        <w:rPr>
          <w:rFonts w:ascii="Arial" w:hAnsi="Arial" w:cs="Arial"/>
          <w:sz w:val="22"/>
          <w:szCs w:val="22"/>
        </w:rPr>
        <w:t>increase research and development (R&amp;D) investment into Western Australia; and</w:t>
      </w:r>
    </w:p>
    <w:p w14:paraId="1C7FF7E6" w14:textId="77777777" w:rsidR="00AC7164" w:rsidRPr="00626579" w:rsidRDefault="00AC7164" w:rsidP="00AC7164">
      <w:pPr>
        <w:pStyle w:val="ListParagraph"/>
        <w:numPr>
          <w:ilvl w:val="1"/>
          <w:numId w:val="5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C0504">
        <w:rPr>
          <w:rFonts w:ascii="Arial" w:hAnsi="Arial" w:cs="Arial"/>
          <w:sz w:val="22"/>
          <w:szCs w:val="22"/>
        </w:rPr>
        <w:t>promote job creation and economic diversification in Western Australia</w:t>
      </w:r>
      <w:r>
        <w:rPr>
          <w:rFonts w:ascii="Arial" w:hAnsi="Arial" w:cs="Arial"/>
          <w:sz w:val="22"/>
          <w:szCs w:val="22"/>
        </w:rPr>
        <w:t>;</w:t>
      </w:r>
    </w:p>
    <w:p w14:paraId="7455F450" w14:textId="27587BAF" w:rsidR="00AC7164" w:rsidRPr="0084169C" w:rsidRDefault="00AC7164" w:rsidP="00AC7164">
      <w:pPr>
        <w:pStyle w:val="ListParagraph"/>
        <w:numPr>
          <w:ilvl w:val="0"/>
          <w:numId w:val="5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WA</w:t>
      </w:r>
      <w:r w:rsidR="00660D0B">
        <w:rPr>
          <w:rFonts w:ascii="Arial" w:hAnsi="Arial" w:cs="Arial"/>
          <w:sz w:val="22"/>
          <w:szCs w:val="22"/>
        </w:rPr>
        <w:t xml:space="preserve"> g</w:t>
      </w:r>
      <w:r w:rsidRPr="00447B2A">
        <w:rPr>
          <w:rFonts w:ascii="Arial" w:hAnsi="Arial" w:cs="Arial"/>
          <w:sz w:val="22"/>
          <w:szCs w:val="22"/>
        </w:rPr>
        <w:t>overnment</w:t>
      </w:r>
      <w:r>
        <w:rPr>
          <w:rFonts w:ascii="Arial" w:hAnsi="Arial" w:cs="Arial"/>
          <w:sz w:val="22"/>
          <w:szCs w:val="22"/>
        </w:rPr>
        <w:t xml:space="preserve"> and JTSI</w:t>
      </w:r>
      <w:r w:rsidRPr="00447B2A">
        <w:rPr>
          <w:rFonts w:ascii="Arial" w:hAnsi="Arial" w:cs="Arial"/>
          <w:sz w:val="22"/>
          <w:szCs w:val="22"/>
        </w:rPr>
        <w:t xml:space="preserve"> priorities</w:t>
      </w:r>
      <w:r>
        <w:rPr>
          <w:rFonts w:ascii="Arial" w:hAnsi="Arial" w:cs="Arial"/>
          <w:sz w:val="22"/>
          <w:szCs w:val="22"/>
        </w:rPr>
        <w:t>, policies and initiatives</w:t>
      </w:r>
      <w:r w:rsidRPr="00447B2A">
        <w:rPr>
          <w:rFonts w:ascii="Arial" w:hAnsi="Arial" w:cs="Arial"/>
          <w:sz w:val="22"/>
          <w:szCs w:val="22"/>
        </w:rPr>
        <w:t xml:space="preserve"> for innovation</w:t>
      </w:r>
      <w:r>
        <w:rPr>
          <w:rFonts w:ascii="Arial" w:hAnsi="Arial" w:cs="Arial"/>
          <w:sz w:val="22"/>
          <w:szCs w:val="22"/>
        </w:rPr>
        <w:t>;</w:t>
      </w:r>
    </w:p>
    <w:p w14:paraId="208A85EB" w14:textId="77777777" w:rsidR="00AC7164" w:rsidRPr="0084169C" w:rsidRDefault="00AC7164" w:rsidP="00AC7164">
      <w:pPr>
        <w:pStyle w:val="ListParagraph"/>
        <w:numPr>
          <w:ilvl w:val="0"/>
          <w:numId w:val="59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447B2A">
        <w:rPr>
          <w:rFonts w:ascii="Arial" w:hAnsi="Arial" w:cs="Arial"/>
          <w:sz w:val="22"/>
          <w:szCs w:val="22"/>
        </w:rPr>
        <w:t>the level of funding sought by the applicant compared to how the application meets the</w:t>
      </w:r>
      <w:r>
        <w:rPr>
          <w:rFonts w:ascii="Arial" w:hAnsi="Arial" w:cs="Arial"/>
          <w:sz w:val="22"/>
          <w:szCs w:val="22"/>
        </w:rPr>
        <w:t>se criteria</w:t>
      </w:r>
      <w:r w:rsidRPr="00447B2A">
        <w:rPr>
          <w:rFonts w:ascii="Arial" w:hAnsi="Arial" w:cs="Arial"/>
          <w:sz w:val="22"/>
          <w:szCs w:val="22"/>
        </w:rPr>
        <w:t>.</w:t>
      </w:r>
    </w:p>
    <w:p w14:paraId="7D404EBA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271924EA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>EvalUation Panel</w:t>
      </w:r>
    </w:p>
    <w:p w14:paraId="0AA9FBDA" w14:textId="77777777" w:rsidR="00AC7164" w:rsidRPr="00AC173A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2"/>
          <w:szCs w:val="22"/>
          <w:lang w:val="en-AU"/>
        </w:rPr>
      </w:pPr>
    </w:p>
    <w:p w14:paraId="362FA1AE" w14:textId="77777777" w:rsidR="00AC7164" w:rsidRDefault="00AC7164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t xml:space="preserve">JTSI </w:t>
      </w:r>
      <w:r>
        <w:rPr>
          <w:rFonts w:ascii="Arial" w:hAnsi="Arial" w:cs="Arial"/>
          <w:sz w:val="22"/>
          <w:szCs w:val="22"/>
        </w:rPr>
        <w:t>engages</w:t>
      </w:r>
      <w:r w:rsidRPr="00AC173A">
        <w:rPr>
          <w:rFonts w:ascii="Arial" w:hAnsi="Arial" w:cs="Arial"/>
          <w:sz w:val="22"/>
          <w:szCs w:val="22"/>
        </w:rPr>
        <w:t xml:space="preserve"> an independent </w:t>
      </w:r>
      <w:r>
        <w:rPr>
          <w:rFonts w:ascii="Arial" w:hAnsi="Arial" w:cs="Arial"/>
          <w:sz w:val="22"/>
          <w:szCs w:val="22"/>
        </w:rPr>
        <w:t>Evaluation</w:t>
      </w:r>
      <w:r w:rsidRPr="00AC173A">
        <w:rPr>
          <w:rFonts w:ascii="Arial" w:hAnsi="Arial" w:cs="Arial"/>
          <w:sz w:val="22"/>
          <w:szCs w:val="22"/>
        </w:rPr>
        <w:t xml:space="preserve"> Panel to </w:t>
      </w:r>
      <w:r>
        <w:rPr>
          <w:rFonts w:ascii="Arial" w:hAnsi="Arial" w:cs="Arial"/>
          <w:sz w:val="22"/>
          <w:szCs w:val="22"/>
        </w:rPr>
        <w:t>assess</w:t>
      </w:r>
      <w:r w:rsidRPr="00AC17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applications based on the above criteria, and to </w:t>
      </w:r>
      <w:r w:rsidRPr="00AC173A">
        <w:rPr>
          <w:rFonts w:ascii="Arial" w:hAnsi="Arial" w:cs="Arial"/>
          <w:sz w:val="22"/>
          <w:szCs w:val="22"/>
        </w:rPr>
        <w:t>make recommendations</w:t>
      </w:r>
      <w:r>
        <w:rPr>
          <w:rFonts w:ascii="Arial" w:hAnsi="Arial" w:cs="Arial"/>
          <w:sz w:val="22"/>
          <w:szCs w:val="22"/>
        </w:rPr>
        <w:t xml:space="preserve"> for funding</w:t>
      </w:r>
      <w:r w:rsidRPr="00AC17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1513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assist with their decision making, t</w:t>
      </w:r>
      <w:r w:rsidRPr="00615131">
        <w:rPr>
          <w:rFonts w:ascii="Arial" w:hAnsi="Arial" w:cs="Arial"/>
          <w:sz w:val="22"/>
          <w:szCs w:val="22"/>
        </w:rPr>
        <w:t>he panel may seek advice from individuals with expertise in the area/s under consideration. They may also request additional evidence to support claims against the evaluation criteria.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5A4EA0" w14:textId="0260B7A6" w:rsidR="00AC7164" w:rsidRDefault="00AC7164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t xml:space="preserve">The deliberations of the </w:t>
      </w:r>
      <w:r>
        <w:rPr>
          <w:rFonts w:ascii="Arial" w:hAnsi="Arial" w:cs="Arial"/>
          <w:sz w:val="22"/>
          <w:szCs w:val="22"/>
        </w:rPr>
        <w:t xml:space="preserve">Evaluation </w:t>
      </w:r>
      <w:r w:rsidRPr="00AC173A">
        <w:rPr>
          <w:rFonts w:ascii="Arial" w:hAnsi="Arial" w:cs="Arial"/>
          <w:sz w:val="22"/>
          <w:szCs w:val="22"/>
        </w:rPr>
        <w:t xml:space="preserve">Panel and all related information and material </w:t>
      </w:r>
      <w:r>
        <w:rPr>
          <w:rFonts w:ascii="Arial" w:hAnsi="Arial" w:cs="Arial"/>
          <w:sz w:val="22"/>
          <w:szCs w:val="22"/>
        </w:rPr>
        <w:t>are</w:t>
      </w:r>
      <w:r w:rsidRPr="00AC173A">
        <w:rPr>
          <w:rFonts w:ascii="Arial" w:hAnsi="Arial" w:cs="Arial"/>
          <w:sz w:val="22"/>
          <w:szCs w:val="22"/>
        </w:rPr>
        <w:t xml:space="preserve"> strictly confidential, subject to the requirements of the </w:t>
      </w:r>
      <w:r w:rsidRPr="00AC173A">
        <w:rPr>
          <w:rFonts w:ascii="Arial" w:hAnsi="Arial" w:cs="Arial"/>
          <w:i/>
          <w:sz w:val="22"/>
          <w:szCs w:val="22"/>
        </w:rPr>
        <w:t>Freedom of Information Act 1992</w:t>
      </w:r>
      <w:r>
        <w:rPr>
          <w:rFonts w:ascii="Arial" w:hAnsi="Arial" w:cs="Arial"/>
          <w:sz w:val="22"/>
          <w:szCs w:val="22"/>
        </w:rPr>
        <w:t xml:space="preserve"> (see Conditions and Obligations, p.</w:t>
      </w:r>
      <w:r w:rsidR="00F26F92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).</w:t>
      </w:r>
    </w:p>
    <w:p w14:paraId="0F8735BB" w14:textId="77777777" w:rsidR="00AC7164" w:rsidRDefault="00AC7164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AF2FC4">
        <w:rPr>
          <w:rFonts w:ascii="Arial" w:hAnsi="Arial" w:cs="Arial"/>
          <w:sz w:val="22"/>
          <w:szCs w:val="22"/>
        </w:rPr>
        <w:t xml:space="preserve">The final approval for applicant funding lies with the </w:t>
      </w:r>
      <w:r>
        <w:rPr>
          <w:rFonts w:ascii="Arial" w:hAnsi="Arial" w:cs="Arial"/>
          <w:sz w:val="22"/>
          <w:szCs w:val="22"/>
        </w:rPr>
        <w:t>Department of Jobs, Tourism, Science and Innovation</w:t>
      </w:r>
      <w:r w:rsidRPr="00AF2FC4">
        <w:rPr>
          <w:rFonts w:ascii="Arial" w:hAnsi="Arial" w:cs="Arial"/>
          <w:sz w:val="22"/>
          <w:szCs w:val="22"/>
        </w:rPr>
        <w:t>.</w:t>
      </w:r>
    </w:p>
    <w:p w14:paraId="16B5CEA8" w14:textId="77777777" w:rsidR="003F1559" w:rsidRDefault="003F1559" w:rsidP="00AC7164">
      <w:pPr>
        <w:spacing w:after="120" w:line="240" w:lineRule="auto"/>
        <w:jc w:val="both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1467CBA5" w14:textId="10A7F6DA" w:rsidR="00AC7164" w:rsidRPr="00AC173A" w:rsidRDefault="00AC7164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>Outcome Communications and FEEDBACK</w:t>
      </w:r>
    </w:p>
    <w:p w14:paraId="7FC35979" w14:textId="77777777" w:rsidR="003F1559" w:rsidRDefault="003F1559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CFC3542" w14:textId="1FF691E9" w:rsidR="00AC7164" w:rsidRPr="00E9464C" w:rsidRDefault="000D067E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305D93">
        <w:rPr>
          <w:rFonts w:ascii="Arial" w:hAnsi="Arial" w:cs="Arial"/>
          <w:sz w:val="22"/>
          <w:szCs w:val="22"/>
        </w:rPr>
        <w:t xml:space="preserve">Eligible applicants </w:t>
      </w:r>
      <w:r w:rsidR="00AC7164" w:rsidRPr="00305D93">
        <w:rPr>
          <w:rFonts w:ascii="Arial" w:hAnsi="Arial" w:cs="Arial"/>
          <w:sz w:val="22"/>
          <w:szCs w:val="22"/>
        </w:rPr>
        <w:t>will be notified by email o</w:t>
      </w:r>
      <w:r w:rsidR="00CE0561" w:rsidRPr="00305D93">
        <w:rPr>
          <w:rFonts w:ascii="Arial" w:hAnsi="Arial" w:cs="Arial"/>
          <w:sz w:val="22"/>
          <w:szCs w:val="22"/>
        </w:rPr>
        <w:t>n</w:t>
      </w:r>
      <w:r w:rsidR="00AC7164" w:rsidRPr="00305D93">
        <w:rPr>
          <w:rFonts w:ascii="Arial" w:hAnsi="Arial" w:cs="Arial"/>
          <w:sz w:val="22"/>
          <w:szCs w:val="22"/>
        </w:rPr>
        <w:t xml:space="preserve"> the outcome of your application </w:t>
      </w:r>
      <w:r w:rsidR="00AC7164" w:rsidRPr="00305D93">
        <w:rPr>
          <w:rFonts w:ascii="Arial" w:hAnsi="Arial" w:cs="Arial"/>
          <w:b/>
          <w:sz w:val="22"/>
          <w:szCs w:val="22"/>
        </w:rPr>
        <w:t>in June 2022</w:t>
      </w:r>
      <w:r w:rsidR="00AC7164" w:rsidRPr="00305D93">
        <w:rPr>
          <w:rFonts w:ascii="Arial" w:hAnsi="Arial" w:cs="Arial"/>
          <w:sz w:val="22"/>
          <w:szCs w:val="22"/>
        </w:rPr>
        <w:t>. Successful applicants are publicly announced by the</w:t>
      </w:r>
      <w:r w:rsidR="00AC7164">
        <w:rPr>
          <w:rFonts w:ascii="Arial" w:hAnsi="Arial" w:cs="Arial"/>
          <w:sz w:val="22"/>
          <w:szCs w:val="22"/>
        </w:rPr>
        <w:t xml:space="preserve"> Minister for Innovation and ICT. </w:t>
      </w:r>
      <w:r w:rsidR="00AC7164" w:rsidRPr="00E9464C">
        <w:rPr>
          <w:rFonts w:ascii="Arial" w:hAnsi="Arial" w:cs="Arial"/>
          <w:sz w:val="22"/>
          <w:szCs w:val="22"/>
          <w:lang w:val="en-AU"/>
        </w:rPr>
        <w:t>As part of this and other media, the Department may disclose select</w:t>
      </w:r>
      <w:r w:rsidR="00AC7164">
        <w:rPr>
          <w:rFonts w:ascii="Arial" w:hAnsi="Arial" w:cs="Arial"/>
          <w:sz w:val="22"/>
          <w:szCs w:val="22"/>
          <w:lang w:val="en-AU"/>
        </w:rPr>
        <w:t>ed</w:t>
      </w:r>
      <w:r w:rsidR="00AC7164" w:rsidRPr="00E9464C">
        <w:rPr>
          <w:rFonts w:ascii="Arial" w:hAnsi="Arial" w:cs="Arial"/>
          <w:sz w:val="22"/>
          <w:szCs w:val="22"/>
          <w:lang w:val="en-AU"/>
        </w:rPr>
        <w:t xml:space="preserve"> high-level details</w:t>
      </w:r>
      <w:r w:rsidR="00AC7164">
        <w:rPr>
          <w:rFonts w:ascii="Arial" w:hAnsi="Arial" w:cs="Arial"/>
          <w:sz w:val="22"/>
          <w:szCs w:val="22"/>
          <w:lang w:val="en-AU"/>
        </w:rPr>
        <w:t xml:space="preserve"> to the public,</w:t>
      </w:r>
      <w:r w:rsidR="00AC7164" w:rsidRPr="00E9464C">
        <w:rPr>
          <w:rFonts w:ascii="Arial" w:hAnsi="Arial" w:cs="Arial"/>
          <w:sz w:val="22"/>
          <w:szCs w:val="22"/>
          <w:lang w:val="en-AU"/>
        </w:rPr>
        <w:t xml:space="preserve"> such as business suburb and postcode. Recipients agree to </w:t>
      </w:r>
      <w:r w:rsidR="00AC7164">
        <w:rPr>
          <w:rFonts w:ascii="Arial" w:hAnsi="Arial" w:cs="Arial"/>
          <w:sz w:val="22"/>
          <w:szCs w:val="22"/>
          <w:lang w:val="en-AU"/>
        </w:rPr>
        <w:t xml:space="preserve">this </w:t>
      </w:r>
      <w:r w:rsidR="00AC7164" w:rsidRPr="00E9464C">
        <w:rPr>
          <w:rFonts w:ascii="Arial" w:hAnsi="Arial" w:cs="Arial"/>
          <w:sz w:val="22"/>
          <w:szCs w:val="22"/>
          <w:lang w:val="en-AU"/>
        </w:rPr>
        <w:t>as part of the</w:t>
      </w:r>
      <w:r w:rsidR="00AC7164">
        <w:rPr>
          <w:rFonts w:ascii="Arial" w:hAnsi="Arial" w:cs="Arial"/>
          <w:sz w:val="22"/>
          <w:szCs w:val="22"/>
          <w:lang w:val="en-AU"/>
        </w:rPr>
        <w:t>ir</w:t>
      </w:r>
      <w:r w:rsidR="00AC7164" w:rsidRPr="00E9464C">
        <w:rPr>
          <w:rFonts w:ascii="Arial" w:hAnsi="Arial" w:cs="Arial"/>
          <w:sz w:val="22"/>
          <w:szCs w:val="22"/>
          <w:lang w:val="en-AU"/>
        </w:rPr>
        <w:t xml:space="preserve"> Financial Assistance Agreement with the Department.</w:t>
      </w:r>
    </w:p>
    <w:p w14:paraId="22940749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3E83AFC" w14:textId="0DB37FBC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71BE">
        <w:rPr>
          <w:rFonts w:ascii="Arial" w:hAnsi="Arial" w:cs="Arial"/>
          <w:sz w:val="22"/>
          <w:szCs w:val="22"/>
        </w:rPr>
        <w:t xml:space="preserve">The IBG </w:t>
      </w:r>
      <w:r w:rsidR="009F46F5">
        <w:rPr>
          <w:rFonts w:ascii="Arial" w:hAnsi="Arial" w:cs="Arial"/>
          <w:sz w:val="22"/>
          <w:szCs w:val="22"/>
        </w:rPr>
        <w:t>is expected to be</w:t>
      </w:r>
      <w:r w:rsidR="009F46F5" w:rsidRPr="00A171BE">
        <w:rPr>
          <w:rFonts w:ascii="Arial" w:hAnsi="Arial" w:cs="Arial"/>
          <w:sz w:val="22"/>
          <w:szCs w:val="22"/>
        </w:rPr>
        <w:t xml:space="preserve"> </w:t>
      </w:r>
      <w:r w:rsidRPr="00A171BE">
        <w:rPr>
          <w:rFonts w:ascii="Arial" w:hAnsi="Arial" w:cs="Arial"/>
          <w:sz w:val="22"/>
          <w:szCs w:val="22"/>
        </w:rPr>
        <w:t xml:space="preserve">a highly competitive process. </w:t>
      </w:r>
      <w:r w:rsidR="009F46F5">
        <w:rPr>
          <w:rFonts w:ascii="Arial" w:hAnsi="Arial" w:cs="Arial"/>
          <w:sz w:val="22"/>
          <w:szCs w:val="22"/>
        </w:rPr>
        <w:t>Previous experience with the I</w:t>
      </w:r>
      <w:r w:rsidR="00D15F93">
        <w:rPr>
          <w:rFonts w:ascii="Arial" w:hAnsi="Arial" w:cs="Arial"/>
          <w:sz w:val="22"/>
          <w:szCs w:val="22"/>
        </w:rPr>
        <w:t>BG</w:t>
      </w:r>
      <w:r w:rsidR="009F46F5">
        <w:rPr>
          <w:rFonts w:ascii="Arial" w:hAnsi="Arial" w:cs="Arial"/>
          <w:sz w:val="22"/>
          <w:szCs w:val="22"/>
        </w:rPr>
        <w:t xml:space="preserve"> indicates we will receive</w:t>
      </w:r>
      <w:r w:rsidRPr="00A171BE">
        <w:rPr>
          <w:rFonts w:ascii="Arial" w:hAnsi="Arial" w:cs="Arial"/>
          <w:sz w:val="22"/>
          <w:szCs w:val="22"/>
        </w:rPr>
        <w:t xml:space="preserve"> many more </w:t>
      </w:r>
      <w:r w:rsidR="009F46F5" w:rsidRPr="00A171BE">
        <w:rPr>
          <w:rFonts w:ascii="Arial" w:hAnsi="Arial" w:cs="Arial"/>
          <w:sz w:val="22"/>
          <w:szCs w:val="22"/>
        </w:rPr>
        <w:t>applica</w:t>
      </w:r>
      <w:r w:rsidR="009F46F5">
        <w:rPr>
          <w:rFonts w:ascii="Arial" w:hAnsi="Arial" w:cs="Arial"/>
          <w:sz w:val="22"/>
          <w:szCs w:val="22"/>
        </w:rPr>
        <w:t>tions</w:t>
      </w:r>
      <w:r w:rsidR="009F46F5" w:rsidRPr="00A171BE">
        <w:rPr>
          <w:rFonts w:ascii="Arial" w:hAnsi="Arial" w:cs="Arial"/>
          <w:sz w:val="22"/>
          <w:szCs w:val="22"/>
        </w:rPr>
        <w:t xml:space="preserve"> </w:t>
      </w:r>
      <w:r w:rsidRPr="00A171BE">
        <w:rPr>
          <w:rFonts w:ascii="Arial" w:hAnsi="Arial" w:cs="Arial"/>
          <w:sz w:val="22"/>
          <w:szCs w:val="22"/>
        </w:rPr>
        <w:t xml:space="preserve">than can be funded. Applicants should weigh up the time taken to apply, and consider the </w:t>
      </w:r>
      <w:r w:rsidR="00A171BE">
        <w:rPr>
          <w:rFonts w:ascii="Arial" w:hAnsi="Arial" w:cs="Arial"/>
          <w:sz w:val="22"/>
          <w:szCs w:val="22"/>
        </w:rPr>
        <w:t>‘</w:t>
      </w:r>
      <w:r w:rsidRPr="00A171BE">
        <w:rPr>
          <w:rFonts w:ascii="Arial" w:hAnsi="Arial" w:cs="Arial"/>
          <w:sz w:val="22"/>
          <w:szCs w:val="22"/>
        </w:rPr>
        <w:t>invested cost</w:t>
      </w:r>
      <w:r w:rsidR="00A171BE">
        <w:rPr>
          <w:rFonts w:ascii="Arial" w:hAnsi="Arial" w:cs="Arial"/>
          <w:sz w:val="22"/>
          <w:szCs w:val="22"/>
        </w:rPr>
        <w:t>’</w:t>
      </w:r>
      <w:r w:rsidRPr="00A171BE">
        <w:rPr>
          <w:rFonts w:ascii="Arial" w:hAnsi="Arial" w:cs="Arial"/>
          <w:sz w:val="22"/>
          <w:szCs w:val="22"/>
        </w:rPr>
        <w:t xml:space="preserve"> may not </w:t>
      </w:r>
      <w:r w:rsidR="00A171BE">
        <w:rPr>
          <w:rFonts w:ascii="Arial" w:hAnsi="Arial" w:cs="Arial"/>
          <w:sz w:val="22"/>
          <w:szCs w:val="22"/>
        </w:rPr>
        <w:t>yield</w:t>
      </w:r>
      <w:r w:rsidRPr="00A171BE">
        <w:rPr>
          <w:rFonts w:ascii="Arial" w:hAnsi="Arial" w:cs="Arial"/>
          <w:sz w:val="22"/>
          <w:szCs w:val="22"/>
        </w:rPr>
        <w:t xml:space="preserve"> a return.</w:t>
      </w:r>
      <w:r>
        <w:rPr>
          <w:rFonts w:ascii="Arial" w:hAnsi="Arial" w:cs="Arial"/>
          <w:sz w:val="22"/>
          <w:szCs w:val="22"/>
        </w:rPr>
        <w:t xml:space="preserve"> Please respect that the decision on recipients </w:t>
      </w:r>
      <w:r w:rsidRPr="006D3F88">
        <w:rPr>
          <w:rFonts w:ascii="Arial" w:hAnsi="Arial" w:cs="Arial"/>
          <w:sz w:val="22"/>
          <w:szCs w:val="22"/>
        </w:rPr>
        <w:t xml:space="preserve">is final and no further correspondence </w:t>
      </w:r>
      <w:r w:rsidR="00A171BE">
        <w:rPr>
          <w:rFonts w:ascii="Arial" w:hAnsi="Arial" w:cs="Arial"/>
          <w:sz w:val="22"/>
          <w:szCs w:val="22"/>
        </w:rPr>
        <w:t>can</w:t>
      </w:r>
      <w:r w:rsidRPr="006D3F88">
        <w:rPr>
          <w:rFonts w:ascii="Arial" w:hAnsi="Arial" w:cs="Arial"/>
          <w:sz w:val="22"/>
          <w:szCs w:val="22"/>
        </w:rPr>
        <w:t xml:space="preserve"> be entered into.</w:t>
      </w:r>
    </w:p>
    <w:p w14:paraId="1F2BA99E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916E498" w14:textId="2BBCD8AF" w:rsidR="00AC7164" w:rsidRPr="003518A0" w:rsidRDefault="00A171BE" w:rsidP="00AC7164">
      <w:pPr>
        <w:spacing w:after="0" w:line="240" w:lineRule="auto"/>
        <w:jc w:val="both"/>
        <w:rPr>
          <w:rFonts w:ascii="Arial" w:hAnsi="Arial" w:cs="Arial"/>
          <w:color w:val="E70C75"/>
          <w:sz w:val="22"/>
          <w:szCs w:val="22"/>
        </w:rPr>
      </w:pPr>
      <w:r w:rsidRPr="00D15F93">
        <w:rPr>
          <w:rFonts w:ascii="Arial" w:hAnsi="Arial" w:cs="Arial"/>
          <w:sz w:val="22"/>
          <w:szCs w:val="22"/>
        </w:rPr>
        <w:t>I</w:t>
      </w:r>
      <w:r w:rsidR="00AC7164" w:rsidRPr="00D15F93">
        <w:rPr>
          <w:rFonts w:ascii="Arial" w:hAnsi="Arial" w:cs="Arial"/>
          <w:sz w:val="22"/>
          <w:szCs w:val="22"/>
        </w:rPr>
        <w:t xml:space="preserve">f </w:t>
      </w:r>
      <w:r w:rsidRPr="00D15F93">
        <w:rPr>
          <w:rFonts w:ascii="Arial" w:hAnsi="Arial" w:cs="Arial"/>
          <w:sz w:val="22"/>
          <w:szCs w:val="22"/>
        </w:rPr>
        <w:t>you have</w:t>
      </w:r>
      <w:r w:rsidR="00F26F92" w:rsidRPr="00D15F93">
        <w:rPr>
          <w:rFonts w:ascii="Arial" w:hAnsi="Arial" w:cs="Arial"/>
          <w:sz w:val="22"/>
          <w:szCs w:val="22"/>
        </w:rPr>
        <w:t xml:space="preserve"> any queries, </w:t>
      </w:r>
      <w:r w:rsidR="00AC7164" w:rsidRPr="00D15F93">
        <w:rPr>
          <w:rFonts w:ascii="Arial" w:hAnsi="Arial" w:cs="Arial"/>
          <w:sz w:val="22"/>
          <w:szCs w:val="22"/>
        </w:rPr>
        <w:t>please contact us</w:t>
      </w:r>
      <w:r w:rsidR="00AC7164">
        <w:rPr>
          <w:rFonts w:ascii="Arial" w:hAnsi="Arial" w:cs="Arial"/>
          <w:sz w:val="22"/>
          <w:szCs w:val="22"/>
        </w:rPr>
        <w:t xml:space="preserve"> at </w:t>
      </w:r>
      <w:hyperlink r:id="rId28" w:history="1">
        <w:r w:rsidR="00AC7164" w:rsidRPr="003518A0">
          <w:rPr>
            <w:rStyle w:val="Hyperlink"/>
            <w:rFonts w:ascii="Arial" w:hAnsi="Arial" w:cs="Arial"/>
            <w:color w:val="E70C75"/>
            <w:sz w:val="22"/>
            <w:szCs w:val="22"/>
          </w:rPr>
          <w:t>innovationbooster@jtsi.wa.gov.au</w:t>
        </w:r>
      </w:hyperlink>
      <w:r w:rsidR="00AC7164" w:rsidRPr="003518A0">
        <w:rPr>
          <w:rFonts w:ascii="Arial" w:hAnsi="Arial" w:cs="Arial"/>
          <w:color w:val="E70C75"/>
          <w:sz w:val="22"/>
          <w:szCs w:val="22"/>
        </w:rPr>
        <w:t>.</w:t>
      </w:r>
    </w:p>
    <w:p w14:paraId="2E4C7F06" w14:textId="77777777" w:rsidR="00AC7164" w:rsidRDefault="00AC7164" w:rsidP="00AC7164">
      <w:pPr>
        <w:spacing w:after="200" w:line="276" w:lineRule="auto"/>
        <w:rPr>
          <w:rFonts w:ascii="Arial" w:hAnsi="Arial" w:cs="Arial"/>
          <w:b/>
          <w:caps/>
          <w:spacing w:val="50"/>
          <w:sz w:val="22"/>
          <w:szCs w:val="22"/>
          <w:lang w:val="en-AU"/>
        </w:rPr>
      </w:pPr>
    </w:p>
    <w:p w14:paraId="0E0E8C1D" w14:textId="77777777" w:rsidR="00AC7164" w:rsidRPr="003518A0" w:rsidRDefault="00AC7164" w:rsidP="00AC7164">
      <w:pPr>
        <w:pStyle w:val="Heading1"/>
        <w:spacing w:before="0" w:after="240"/>
        <w:rPr>
          <w:rFonts w:ascii="Arial" w:hAnsi="Arial" w:cs="Arial"/>
          <w:b/>
          <w:caps w:val="0"/>
          <w:color w:val="E70C75"/>
          <w:lang w:val="en-AU"/>
        </w:rPr>
      </w:pPr>
      <w:r w:rsidRPr="003518A0">
        <w:rPr>
          <w:rFonts w:ascii="Arial" w:hAnsi="Arial" w:cs="Arial"/>
          <w:b/>
          <w:color w:val="E70C75"/>
          <w:lang w:val="en-AU"/>
        </w:rPr>
        <w:t>Conditions AND OBLIGATIONS</w:t>
      </w:r>
    </w:p>
    <w:p w14:paraId="5F21E7DC" w14:textId="77777777" w:rsidR="00AC7164" w:rsidRPr="00AC173A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2"/>
          <w:szCs w:val="22"/>
          <w:lang w:val="en-AU"/>
        </w:rPr>
      </w:pPr>
    </w:p>
    <w:p w14:paraId="32C8CD05" w14:textId="77777777" w:rsidR="00AC7164" w:rsidRPr="0084169C" w:rsidRDefault="00AC7164" w:rsidP="00AC7164">
      <w:pPr>
        <w:pStyle w:val="ListParagraph"/>
        <w:numPr>
          <w:ilvl w:val="0"/>
          <w:numId w:val="40"/>
        </w:numPr>
        <w:spacing w:after="10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4169C">
        <w:rPr>
          <w:rFonts w:ascii="Arial" w:hAnsi="Arial" w:cs="Arial"/>
          <w:b/>
          <w:sz w:val="22"/>
          <w:szCs w:val="22"/>
        </w:rPr>
        <w:t>Enter into a Financial Assistance Agreement with the Department of Jobs, Tourism, Science and Innovation (JTSI).</w:t>
      </w:r>
    </w:p>
    <w:p w14:paraId="5C6E1A72" w14:textId="77777777" w:rsidR="00AC7164" w:rsidRPr="00AC173A" w:rsidRDefault="00AC7164" w:rsidP="003A6FA4">
      <w:pPr>
        <w:spacing w:after="100" w:line="240" w:lineRule="auto"/>
        <w:jc w:val="both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t>Recipients of funding under the I</w:t>
      </w:r>
      <w:r>
        <w:rPr>
          <w:rFonts w:ascii="Arial" w:hAnsi="Arial" w:cs="Arial"/>
          <w:sz w:val="22"/>
          <w:szCs w:val="22"/>
        </w:rPr>
        <w:t>BG</w:t>
      </w:r>
      <w:r w:rsidRPr="00AC173A">
        <w:rPr>
          <w:rFonts w:ascii="Arial" w:hAnsi="Arial" w:cs="Arial"/>
          <w:sz w:val="22"/>
          <w:szCs w:val="22"/>
        </w:rPr>
        <w:t xml:space="preserve"> are required to enter into a written </w:t>
      </w:r>
      <w:r>
        <w:rPr>
          <w:rFonts w:ascii="Arial" w:hAnsi="Arial" w:cs="Arial"/>
          <w:sz w:val="22"/>
          <w:szCs w:val="22"/>
        </w:rPr>
        <w:t>Financial Assistance Agreement</w:t>
      </w:r>
      <w:r w:rsidRPr="00AC173A">
        <w:rPr>
          <w:rFonts w:ascii="Arial" w:hAnsi="Arial" w:cs="Arial"/>
          <w:sz w:val="22"/>
          <w:szCs w:val="22"/>
        </w:rPr>
        <w:t xml:space="preserve"> with the Department of Jobs, Tourism, Science and Innovation (JTSI)</w:t>
      </w:r>
      <w:r>
        <w:rPr>
          <w:rFonts w:ascii="Arial" w:hAnsi="Arial" w:cs="Arial"/>
          <w:sz w:val="22"/>
          <w:szCs w:val="22"/>
        </w:rPr>
        <w:t>, who administers the grant.</w:t>
      </w:r>
      <w:r w:rsidRPr="00615131">
        <w:t xml:space="preserve"> </w:t>
      </w:r>
      <w:r w:rsidRPr="00615131">
        <w:rPr>
          <w:rFonts w:ascii="Arial" w:hAnsi="Arial" w:cs="Arial"/>
          <w:sz w:val="22"/>
          <w:szCs w:val="22"/>
        </w:rPr>
        <w:t>No rights to financial assistance accrue</w:t>
      </w:r>
      <w:r>
        <w:rPr>
          <w:rFonts w:ascii="Arial" w:hAnsi="Arial" w:cs="Arial"/>
          <w:sz w:val="22"/>
          <w:szCs w:val="22"/>
        </w:rPr>
        <w:t>d</w:t>
      </w:r>
      <w:r w:rsidRPr="00615131">
        <w:rPr>
          <w:rFonts w:ascii="Arial" w:hAnsi="Arial" w:cs="Arial"/>
          <w:sz w:val="22"/>
          <w:szCs w:val="22"/>
        </w:rPr>
        <w:t xml:space="preserve"> until such time as the grant agreement has been entered into by the relevant parties.</w:t>
      </w:r>
      <w:r>
        <w:rPr>
          <w:rStyle w:val="FootnoteReference"/>
          <w:rFonts w:ascii="Arial" w:hAnsi="Arial" w:cs="Arial"/>
          <w:sz w:val="22"/>
          <w:szCs w:val="22"/>
        </w:rPr>
        <w:footnoteReference w:id="2"/>
      </w:r>
    </w:p>
    <w:p w14:paraId="06F97B42" w14:textId="77777777" w:rsidR="00AC7164" w:rsidRPr="00AC173A" w:rsidRDefault="00AC7164" w:rsidP="003A6FA4">
      <w:pPr>
        <w:spacing w:after="100" w:line="240" w:lineRule="auto"/>
        <w:jc w:val="both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</w:t>
      </w:r>
      <w:r w:rsidRPr="00AC173A">
        <w:rPr>
          <w:rFonts w:ascii="Arial" w:hAnsi="Arial" w:cs="Arial"/>
          <w:sz w:val="22"/>
          <w:szCs w:val="22"/>
        </w:rPr>
        <w:t xml:space="preserve">inancial </w:t>
      </w:r>
      <w:r>
        <w:rPr>
          <w:rFonts w:ascii="Arial" w:hAnsi="Arial" w:cs="Arial"/>
          <w:sz w:val="22"/>
          <w:szCs w:val="22"/>
        </w:rPr>
        <w:t>A</w:t>
      </w:r>
      <w:r w:rsidRPr="00AC173A">
        <w:rPr>
          <w:rFonts w:ascii="Arial" w:hAnsi="Arial" w:cs="Arial"/>
          <w:sz w:val="22"/>
          <w:szCs w:val="22"/>
        </w:rPr>
        <w:t xml:space="preserve">ssistance </w:t>
      </w:r>
      <w:r>
        <w:rPr>
          <w:rFonts w:ascii="Arial" w:hAnsi="Arial" w:cs="Arial"/>
          <w:sz w:val="22"/>
          <w:szCs w:val="22"/>
        </w:rPr>
        <w:t>A</w:t>
      </w:r>
      <w:r w:rsidRPr="00AC173A">
        <w:rPr>
          <w:rFonts w:ascii="Arial" w:hAnsi="Arial" w:cs="Arial"/>
          <w:sz w:val="22"/>
          <w:szCs w:val="22"/>
        </w:rPr>
        <w:t xml:space="preserve">greement </w:t>
      </w:r>
      <w:r>
        <w:rPr>
          <w:rFonts w:ascii="Arial" w:hAnsi="Arial" w:cs="Arial"/>
          <w:sz w:val="22"/>
          <w:szCs w:val="22"/>
        </w:rPr>
        <w:t>outlines</w:t>
      </w:r>
      <w:r w:rsidRPr="00AC173A">
        <w:rPr>
          <w:rFonts w:ascii="Arial" w:hAnsi="Arial" w:cs="Arial"/>
          <w:sz w:val="22"/>
          <w:szCs w:val="22"/>
        </w:rPr>
        <w:t xml:space="preserve"> the terms and conditions under which</w:t>
      </w:r>
      <w:r>
        <w:rPr>
          <w:rFonts w:ascii="Arial" w:hAnsi="Arial" w:cs="Arial"/>
          <w:sz w:val="22"/>
          <w:szCs w:val="22"/>
        </w:rPr>
        <w:t xml:space="preserve"> JTSI provides</w:t>
      </w:r>
      <w:r w:rsidRPr="00AC173A">
        <w:rPr>
          <w:rFonts w:ascii="Arial" w:hAnsi="Arial" w:cs="Arial"/>
          <w:sz w:val="22"/>
          <w:szCs w:val="22"/>
        </w:rPr>
        <w:t xml:space="preserve"> financial support, including project performance, publicity and reporting issues.</w:t>
      </w:r>
      <w:r>
        <w:rPr>
          <w:rFonts w:ascii="Arial" w:hAnsi="Arial" w:cs="Arial"/>
          <w:sz w:val="22"/>
          <w:szCs w:val="22"/>
        </w:rPr>
        <w:t xml:space="preserve"> </w:t>
      </w:r>
      <w:r w:rsidRPr="00AC173A">
        <w:rPr>
          <w:rFonts w:ascii="Arial" w:hAnsi="Arial" w:cs="Arial"/>
          <w:sz w:val="22"/>
          <w:szCs w:val="22"/>
        </w:rPr>
        <w:t>JTSI specif</w:t>
      </w:r>
      <w:r>
        <w:rPr>
          <w:rFonts w:ascii="Arial" w:hAnsi="Arial" w:cs="Arial"/>
          <w:sz w:val="22"/>
          <w:szCs w:val="22"/>
        </w:rPr>
        <w:t>ies</w:t>
      </w:r>
      <w:r w:rsidRPr="00AC173A">
        <w:rPr>
          <w:rFonts w:ascii="Arial" w:hAnsi="Arial" w:cs="Arial"/>
          <w:sz w:val="22"/>
          <w:szCs w:val="22"/>
        </w:rPr>
        <w:t xml:space="preserve"> the conditions and obligations of funding prior to the disbursement of any funds.</w:t>
      </w:r>
    </w:p>
    <w:p w14:paraId="2BFA3F69" w14:textId="4C375C66" w:rsidR="00AC7164" w:rsidRPr="00940D53" w:rsidRDefault="00AC7164" w:rsidP="003A6FA4">
      <w:pPr>
        <w:jc w:val="both"/>
      </w:pPr>
      <w:r>
        <w:rPr>
          <w:rFonts w:ascii="Arial" w:hAnsi="Arial" w:cs="Arial"/>
          <w:sz w:val="22"/>
          <w:szCs w:val="22"/>
        </w:rPr>
        <w:t>B</w:t>
      </w:r>
      <w:r w:rsidRPr="00677494">
        <w:rPr>
          <w:rFonts w:ascii="Arial" w:hAnsi="Arial" w:cs="Arial"/>
          <w:sz w:val="22"/>
          <w:szCs w:val="22"/>
        </w:rPr>
        <w:t>usinesses recommended</w:t>
      </w:r>
      <w:r>
        <w:rPr>
          <w:rFonts w:ascii="Arial" w:hAnsi="Arial" w:cs="Arial"/>
          <w:sz w:val="22"/>
          <w:szCs w:val="22"/>
        </w:rPr>
        <w:t xml:space="preserve"> for funding</w:t>
      </w:r>
      <w:r w:rsidRPr="00677494">
        <w:rPr>
          <w:rFonts w:ascii="Arial" w:hAnsi="Arial" w:cs="Arial"/>
          <w:sz w:val="22"/>
          <w:szCs w:val="22"/>
        </w:rPr>
        <w:t xml:space="preserve"> may be required to provide more detailed information about their business. Applications may be subject to due diligence, technical, financial and economic appraisals.</w:t>
      </w:r>
      <w:r w:rsidR="00582025">
        <w:rPr>
          <w:rFonts w:ascii="Arial" w:hAnsi="Arial" w:cs="Arial"/>
          <w:sz w:val="22"/>
          <w:szCs w:val="22"/>
        </w:rPr>
        <w:br/>
      </w:r>
    </w:p>
    <w:p w14:paraId="3A5F6DF8" w14:textId="77777777" w:rsidR="00AC7164" w:rsidRPr="0084169C" w:rsidRDefault="00AC7164" w:rsidP="00582025">
      <w:pPr>
        <w:pStyle w:val="ListParagraph"/>
        <w:numPr>
          <w:ilvl w:val="0"/>
          <w:numId w:val="40"/>
        </w:numPr>
        <w:spacing w:after="10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Participate in</w:t>
      </w:r>
      <w:r w:rsidRPr="0084169C">
        <w:rPr>
          <w:rFonts w:ascii="Arial" w:hAnsi="Arial" w:cs="Arial"/>
          <w:b/>
          <w:sz w:val="22"/>
          <w:szCs w:val="22"/>
        </w:rPr>
        <w:t xml:space="preserve"> post funding reviews.</w:t>
      </w:r>
    </w:p>
    <w:p w14:paraId="7A0AA03A" w14:textId="2858DBE5" w:rsidR="00AC7164" w:rsidRDefault="00AC7164" w:rsidP="0058202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t xml:space="preserve">All financial support provided by JTSI under this </w:t>
      </w:r>
      <w:r>
        <w:rPr>
          <w:rFonts w:ascii="Arial" w:hAnsi="Arial" w:cs="Arial"/>
          <w:sz w:val="22"/>
          <w:szCs w:val="22"/>
        </w:rPr>
        <w:t>grant</w:t>
      </w:r>
      <w:r w:rsidRPr="00AC173A">
        <w:rPr>
          <w:rFonts w:ascii="Arial" w:hAnsi="Arial" w:cs="Arial"/>
          <w:sz w:val="22"/>
          <w:szCs w:val="22"/>
        </w:rPr>
        <w:t xml:space="preserve"> is subject to a post funding review.</w:t>
      </w:r>
      <w:r>
        <w:rPr>
          <w:rFonts w:ascii="Arial" w:hAnsi="Arial" w:cs="Arial"/>
          <w:sz w:val="22"/>
          <w:szCs w:val="22"/>
        </w:rPr>
        <w:t xml:space="preserve"> Recipients</w:t>
      </w:r>
      <w:r w:rsidR="00F26F92">
        <w:rPr>
          <w:rFonts w:ascii="Arial" w:hAnsi="Arial" w:cs="Arial"/>
          <w:sz w:val="22"/>
          <w:szCs w:val="22"/>
        </w:rPr>
        <w:t xml:space="preserve"> are required</w:t>
      </w:r>
      <w:r>
        <w:rPr>
          <w:rFonts w:ascii="Arial" w:hAnsi="Arial" w:cs="Arial"/>
          <w:sz w:val="22"/>
          <w:szCs w:val="22"/>
        </w:rPr>
        <w:t xml:space="preserve"> </w:t>
      </w:r>
      <w:r w:rsidRPr="00AC173A">
        <w:rPr>
          <w:rFonts w:ascii="Arial" w:hAnsi="Arial" w:cs="Arial"/>
          <w:sz w:val="22"/>
          <w:szCs w:val="22"/>
        </w:rPr>
        <w:t xml:space="preserve">to participate in </w:t>
      </w:r>
      <w:r>
        <w:rPr>
          <w:rFonts w:ascii="Arial" w:hAnsi="Arial" w:cs="Arial"/>
          <w:sz w:val="22"/>
          <w:szCs w:val="22"/>
        </w:rPr>
        <w:t xml:space="preserve">online </w:t>
      </w:r>
      <w:r w:rsidRPr="00AC173A">
        <w:rPr>
          <w:rFonts w:ascii="Arial" w:hAnsi="Arial" w:cs="Arial"/>
          <w:sz w:val="22"/>
          <w:szCs w:val="22"/>
        </w:rPr>
        <w:t>survey</w:t>
      </w:r>
      <w:r>
        <w:rPr>
          <w:rFonts w:ascii="Arial" w:hAnsi="Arial" w:cs="Arial"/>
          <w:sz w:val="22"/>
          <w:szCs w:val="22"/>
        </w:rPr>
        <w:t>s</w:t>
      </w:r>
      <w:r w:rsidRPr="00AC173A">
        <w:rPr>
          <w:rFonts w:ascii="Arial" w:hAnsi="Arial" w:cs="Arial"/>
          <w:sz w:val="22"/>
          <w:szCs w:val="22"/>
        </w:rPr>
        <w:t xml:space="preserve"> conducted by JTSI</w:t>
      </w:r>
      <w:r>
        <w:rPr>
          <w:rFonts w:ascii="Arial" w:hAnsi="Arial" w:cs="Arial"/>
          <w:sz w:val="22"/>
          <w:szCs w:val="22"/>
        </w:rPr>
        <w:t xml:space="preserve"> up to 2 years after the funding ceases.</w:t>
      </w:r>
      <w:r w:rsidRPr="00AC17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Surveys generally take 10 minutes to complete and</w:t>
      </w:r>
      <w:r w:rsidRPr="00AC173A">
        <w:rPr>
          <w:rFonts w:ascii="Arial" w:hAnsi="Arial" w:cs="Arial"/>
          <w:sz w:val="22"/>
          <w:szCs w:val="22"/>
        </w:rPr>
        <w:t xml:space="preserve"> seek </w:t>
      </w:r>
      <w:r>
        <w:rPr>
          <w:rFonts w:ascii="Arial" w:hAnsi="Arial" w:cs="Arial"/>
          <w:sz w:val="22"/>
          <w:szCs w:val="22"/>
        </w:rPr>
        <w:t>feedback</w:t>
      </w:r>
      <w:r w:rsidRPr="00AC17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Pr="00AC173A">
        <w:rPr>
          <w:rFonts w:ascii="Arial" w:hAnsi="Arial" w:cs="Arial"/>
          <w:sz w:val="22"/>
          <w:szCs w:val="22"/>
        </w:rPr>
        <w:t xml:space="preserve">inputs, activities, results, usage and impacts </w:t>
      </w:r>
      <w:r w:rsidRPr="00677494">
        <w:rPr>
          <w:rFonts w:ascii="Arial" w:hAnsi="Arial" w:cs="Arial"/>
          <w:sz w:val="22"/>
          <w:szCs w:val="22"/>
        </w:rPr>
        <w:t>related to</w:t>
      </w:r>
      <w:r w:rsidRPr="00AC173A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IBG</w:t>
      </w:r>
      <w:r w:rsidRPr="00AC173A">
        <w:rPr>
          <w:rFonts w:ascii="Arial" w:hAnsi="Arial" w:cs="Arial"/>
          <w:sz w:val="22"/>
          <w:szCs w:val="22"/>
        </w:rPr>
        <w:t>.</w:t>
      </w:r>
      <w:r w:rsidR="00582025">
        <w:rPr>
          <w:rFonts w:ascii="Arial" w:hAnsi="Arial" w:cs="Arial"/>
          <w:sz w:val="22"/>
          <w:szCs w:val="22"/>
        </w:rPr>
        <w:br/>
      </w:r>
    </w:p>
    <w:p w14:paraId="04B1C8CF" w14:textId="34F6D439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11D8CEF" w14:textId="4D94CA1A" w:rsidR="00AC7164" w:rsidRPr="00582025" w:rsidRDefault="00AC7164" w:rsidP="00582025">
      <w:pPr>
        <w:pStyle w:val="ListParagraph"/>
        <w:keepNext/>
        <w:widowControl w:val="0"/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Co-contribution towards IBG </w:t>
      </w:r>
    </w:p>
    <w:p w14:paraId="05B46ED7" w14:textId="6B618D8F" w:rsidR="00AC7164" w:rsidRDefault="00AC7164" w:rsidP="00582025">
      <w:pPr>
        <w:keepNext/>
        <w:widowControl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t xml:space="preserve">Financial assistance for </w:t>
      </w:r>
      <w:r>
        <w:rPr>
          <w:rFonts w:ascii="Arial" w:hAnsi="Arial" w:cs="Arial"/>
          <w:sz w:val="22"/>
          <w:szCs w:val="22"/>
        </w:rPr>
        <w:t>recipients</w:t>
      </w:r>
      <w:r w:rsidRPr="00AC173A">
        <w:rPr>
          <w:rFonts w:ascii="Arial" w:hAnsi="Arial" w:cs="Arial"/>
          <w:sz w:val="22"/>
          <w:szCs w:val="22"/>
        </w:rPr>
        <w:t xml:space="preserve"> will cover 80% of the total eligible costs up to a maximum of $20,000. </w:t>
      </w:r>
      <w:r>
        <w:rPr>
          <w:rFonts w:ascii="Arial" w:hAnsi="Arial" w:cs="Arial"/>
          <w:sz w:val="22"/>
          <w:szCs w:val="22"/>
        </w:rPr>
        <w:t xml:space="preserve"> Recipients</w:t>
      </w:r>
      <w:r w:rsidRPr="00AC173A">
        <w:rPr>
          <w:rFonts w:ascii="Arial" w:hAnsi="Arial" w:cs="Arial"/>
          <w:sz w:val="22"/>
          <w:szCs w:val="22"/>
        </w:rPr>
        <w:t xml:space="preserve"> are required to pay the remaining 20% of total eligible costs.</w:t>
      </w:r>
    </w:p>
    <w:p w14:paraId="1880A941" w14:textId="78C3D0D1" w:rsidR="003F1559" w:rsidRDefault="003F1559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14:paraId="5E059E25" w14:textId="77777777" w:rsidR="00582025" w:rsidRDefault="00AC7164" w:rsidP="00582025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Funding availability</w:t>
      </w:r>
      <w:r w:rsidRPr="0084169C">
        <w:rPr>
          <w:rFonts w:ascii="Arial" w:hAnsi="Arial" w:cs="Arial"/>
          <w:b/>
          <w:sz w:val="22"/>
          <w:szCs w:val="22"/>
        </w:rPr>
        <w:t>.</w:t>
      </w:r>
    </w:p>
    <w:p w14:paraId="593B0C84" w14:textId="536B7F75" w:rsidR="00AC7164" w:rsidRPr="00582025" w:rsidRDefault="00AC7164" w:rsidP="00582025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2025">
        <w:rPr>
          <w:rFonts w:ascii="Arial" w:hAnsi="Arial" w:cs="Arial"/>
          <w:sz w:val="22"/>
          <w:szCs w:val="22"/>
        </w:rPr>
        <w:t>Funding is available to successful applicants from 1 July 2022 until 30 June 2023.</w:t>
      </w:r>
    </w:p>
    <w:p w14:paraId="63A63DD6" w14:textId="77777777" w:rsidR="003A6FA4" w:rsidRDefault="003A6FA4" w:rsidP="00AC716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14:paraId="495BFE04" w14:textId="77777777" w:rsidR="00AC7164" w:rsidRDefault="00AC7164" w:rsidP="00AC716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Claiming funds.</w:t>
      </w:r>
    </w:p>
    <w:p w14:paraId="692CC607" w14:textId="77777777" w:rsidR="00AC7164" w:rsidRPr="0084169C" w:rsidRDefault="00AC7164" w:rsidP="00AC7164">
      <w:pPr>
        <w:spacing w:after="0" w:line="24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5B5EDEE" w14:textId="4DE45214" w:rsidR="00AC7164" w:rsidRDefault="00AC7164" w:rsidP="00AC7164">
      <w:pPr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claim funds, recipients</w:t>
      </w:r>
      <w:r w:rsidRPr="00441E1E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provide JTSI with a</w:t>
      </w:r>
      <w:r w:rsidRPr="00441E1E">
        <w:rPr>
          <w:rFonts w:ascii="Arial" w:hAnsi="Arial" w:cs="Arial"/>
          <w:sz w:val="22"/>
          <w:szCs w:val="22"/>
        </w:rPr>
        <w:t xml:space="preserve"> tax invoice for the GST</w:t>
      </w:r>
      <w:r>
        <w:rPr>
          <w:rFonts w:ascii="Arial" w:hAnsi="Arial" w:cs="Arial"/>
          <w:sz w:val="22"/>
          <w:szCs w:val="22"/>
        </w:rPr>
        <w:t>-</w:t>
      </w:r>
      <w:r w:rsidRPr="00A774AC">
        <w:rPr>
          <w:rFonts w:ascii="Arial" w:hAnsi="Arial" w:cs="Arial"/>
          <w:sz w:val="22"/>
          <w:szCs w:val="22"/>
        </w:rPr>
        <w:t xml:space="preserve">exclusive </w:t>
      </w:r>
      <w:r>
        <w:rPr>
          <w:rFonts w:ascii="Arial" w:hAnsi="Arial" w:cs="Arial"/>
          <w:sz w:val="22"/>
          <w:szCs w:val="22"/>
        </w:rPr>
        <w:t xml:space="preserve">(i.e. no GST included) </w:t>
      </w:r>
      <w:r w:rsidR="000D067E">
        <w:rPr>
          <w:rFonts w:ascii="Arial" w:hAnsi="Arial" w:cs="Arial"/>
          <w:sz w:val="22"/>
          <w:szCs w:val="22"/>
        </w:rPr>
        <w:t>value of the g</w:t>
      </w:r>
      <w:r w:rsidRPr="00A774AC">
        <w:rPr>
          <w:rFonts w:ascii="Arial" w:hAnsi="Arial" w:cs="Arial"/>
          <w:sz w:val="22"/>
          <w:szCs w:val="22"/>
        </w:rPr>
        <w:t>rant</w:t>
      </w:r>
      <w:r>
        <w:rPr>
          <w:rFonts w:ascii="Arial" w:hAnsi="Arial" w:cs="Arial"/>
          <w:sz w:val="22"/>
          <w:szCs w:val="22"/>
        </w:rPr>
        <w:t>. The Department provides templates to assist with this.</w:t>
      </w:r>
    </w:p>
    <w:p w14:paraId="5F75B92C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24DB49C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lastRenderedPageBreak/>
        <w:t>Payment</w:t>
      </w:r>
      <w:r>
        <w:rPr>
          <w:rFonts w:ascii="Arial" w:hAnsi="Arial" w:cs="Arial"/>
          <w:sz w:val="22"/>
          <w:szCs w:val="22"/>
        </w:rPr>
        <w:t>s</w:t>
      </w:r>
      <w:r w:rsidRPr="00AC173A">
        <w:rPr>
          <w:rFonts w:ascii="Arial" w:hAnsi="Arial" w:cs="Arial"/>
          <w:sz w:val="22"/>
          <w:szCs w:val="22"/>
        </w:rPr>
        <w:t xml:space="preserve"> to successful applicants </w:t>
      </w:r>
      <w:r>
        <w:rPr>
          <w:rFonts w:ascii="Arial" w:hAnsi="Arial" w:cs="Arial"/>
          <w:sz w:val="22"/>
          <w:szCs w:val="22"/>
        </w:rPr>
        <w:t xml:space="preserve">are </w:t>
      </w:r>
      <w:r w:rsidRPr="00AC173A">
        <w:rPr>
          <w:rFonts w:ascii="Arial" w:hAnsi="Arial" w:cs="Arial"/>
          <w:sz w:val="22"/>
          <w:szCs w:val="22"/>
        </w:rPr>
        <w:t xml:space="preserve">via electronic funds transfer </w:t>
      </w:r>
      <w:r>
        <w:rPr>
          <w:rFonts w:ascii="Arial" w:hAnsi="Arial" w:cs="Arial"/>
          <w:sz w:val="22"/>
          <w:szCs w:val="22"/>
        </w:rPr>
        <w:t xml:space="preserve">(EFT) </w:t>
      </w:r>
      <w:r w:rsidRPr="00AC173A">
        <w:rPr>
          <w:rFonts w:ascii="Arial" w:hAnsi="Arial" w:cs="Arial"/>
          <w:sz w:val="22"/>
          <w:szCs w:val="22"/>
        </w:rPr>
        <w:t>as a reimbursement</w:t>
      </w:r>
      <w:r>
        <w:rPr>
          <w:rFonts w:ascii="Arial" w:hAnsi="Arial" w:cs="Arial"/>
          <w:sz w:val="22"/>
          <w:szCs w:val="22"/>
        </w:rPr>
        <w:t xml:space="preserve">.  This occurs once </w:t>
      </w:r>
      <w:r w:rsidRPr="00AC173A">
        <w:rPr>
          <w:rFonts w:ascii="Arial" w:hAnsi="Arial" w:cs="Arial"/>
          <w:sz w:val="22"/>
          <w:szCs w:val="22"/>
        </w:rPr>
        <w:t>the presentation o</w:t>
      </w:r>
      <w:r>
        <w:rPr>
          <w:rFonts w:ascii="Arial" w:hAnsi="Arial" w:cs="Arial"/>
          <w:sz w:val="22"/>
          <w:szCs w:val="22"/>
        </w:rPr>
        <w:t>f a claim and written evidence</w:t>
      </w:r>
      <w:r w:rsidRPr="00AC173A">
        <w:rPr>
          <w:rFonts w:ascii="Arial" w:hAnsi="Arial" w:cs="Arial"/>
          <w:sz w:val="22"/>
          <w:szCs w:val="22"/>
        </w:rPr>
        <w:t xml:space="preserve"> that the requirements under the </w:t>
      </w:r>
      <w:r>
        <w:rPr>
          <w:rFonts w:ascii="Arial" w:hAnsi="Arial" w:cs="Arial"/>
          <w:sz w:val="22"/>
          <w:szCs w:val="22"/>
        </w:rPr>
        <w:t>Financial Assistance</w:t>
      </w:r>
      <w:r w:rsidRPr="00AC17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AC173A">
        <w:rPr>
          <w:rFonts w:ascii="Arial" w:hAnsi="Arial" w:cs="Arial"/>
          <w:sz w:val="22"/>
          <w:szCs w:val="22"/>
        </w:rPr>
        <w:t xml:space="preserve">greement </w:t>
      </w:r>
      <w:r w:rsidRPr="0084169C">
        <w:rPr>
          <w:rFonts w:ascii="Arial" w:hAnsi="Arial" w:cs="Arial"/>
          <w:b/>
          <w:sz w:val="22"/>
          <w:szCs w:val="22"/>
        </w:rPr>
        <w:t>have been delivered and paid for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C173A">
        <w:rPr>
          <w:rFonts w:ascii="Arial" w:hAnsi="Arial" w:cs="Arial"/>
          <w:sz w:val="22"/>
          <w:szCs w:val="22"/>
        </w:rPr>
        <w:t xml:space="preserve">to the satisfaction of JTSI. This includes evidence that the recipient has paid </w:t>
      </w:r>
      <w:r>
        <w:rPr>
          <w:rFonts w:ascii="Arial" w:hAnsi="Arial" w:cs="Arial"/>
          <w:sz w:val="22"/>
          <w:szCs w:val="22"/>
        </w:rPr>
        <w:t>the S</w:t>
      </w:r>
      <w:r w:rsidRPr="00AC173A">
        <w:rPr>
          <w:rFonts w:ascii="Arial" w:hAnsi="Arial" w:cs="Arial"/>
          <w:sz w:val="22"/>
          <w:szCs w:val="22"/>
        </w:rPr>
        <w:t xml:space="preserve">ervice </w:t>
      </w:r>
      <w:r>
        <w:rPr>
          <w:rFonts w:ascii="Arial" w:hAnsi="Arial" w:cs="Arial"/>
          <w:sz w:val="22"/>
          <w:szCs w:val="22"/>
        </w:rPr>
        <w:t>Provider</w:t>
      </w:r>
      <w:r w:rsidRPr="00AC173A">
        <w:rPr>
          <w:rFonts w:ascii="Arial" w:hAnsi="Arial" w:cs="Arial"/>
          <w:sz w:val="22"/>
          <w:szCs w:val="22"/>
        </w:rPr>
        <w:t xml:space="preserve"> their contribution towards the provision of the specialist service.</w:t>
      </w:r>
    </w:p>
    <w:p w14:paraId="3A16A687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1FF6B6D" w14:textId="77777777" w:rsidR="00AC7164" w:rsidRPr="0084169C" w:rsidRDefault="00AC7164" w:rsidP="00AC716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GST excluded</w:t>
      </w:r>
      <w:r w:rsidRPr="0084169C">
        <w:rPr>
          <w:rFonts w:ascii="Arial" w:hAnsi="Arial" w:cs="Arial"/>
          <w:b/>
          <w:sz w:val="22"/>
          <w:szCs w:val="22"/>
        </w:rPr>
        <w:t>.</w:t>
      </w:r>
    </w:p>
    <w:p w14:paraId="0EC8FB09" w14:textId="2CF40E41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41E1E">
        <w:rPr>
          <w:rFonts w:ascii="Arial" w:hAnsi="Arial" w:cs="Arial"/>
          <w:sz w:val="22"/>
          <w:szCs w:val="22"/>
        </w:rPr>
        <w:t xml:space="preserve">The Department does not regard </w:t>
      </w:r>
      <w:r>
        <w:rPr>
          <w:rFonts w:ascii="Arial" w:hAnsi="Arial" w:cs="Arial"/>
          <w:sz w:val="22"/>
          <w:szCs w:val="22"/>
        </w:rPr>
        <w:t>the IBG</w:t>
      </w:r>
      <w:r w:rsidRPr="00441E1E">
        <w:rPr>
          <w:rFonts w:ascii="Arial" w:hAnsi="Arial" w:cs="Arial"/>
          <w:sz w:val="22"/>
          <w:szCs w:val="22"/>
        </w:rPr>
        <w:t xml:space="preserve"> as payment for a supply. Thus, the Department </w:t>
      </w:r>
      <w:r>
        <w:rPr>
          <w:rFonts w:ascii="Arial" w:hAnsi="Arial" w:cs="Arial"/>
          <w:sz w:val="22"/>
          <w:szCs w:val="22"/>
        </w:rPr>
        <w:t>does</w:t>
      </w:r>
      <w:r w:rsidRPr="00441E1E">
        <w:rPr>
          <w:rFonts w:ascii="Arial" w:hAnsi="Arial" w:cs="Arial"/>
          <w:sz w:val="22"/>
          <w:szCs w:val="22"/>
        </w:rPr>
        <w:t xml:space="preserve"> not increase the grant to include GST, nor </w:t>
      </w:r>
      <w:r>
        <w:rPr>
          <w:rFonts w:ascii="Arial" w:hAnsi="Arial" w:cs="Arial"/>
          <w:sz w:val="22"/>
          <w:szCs w:val="22"/>
        </w:rPr>
        <w:t xml:space="preserve">does </w:t>
      </w:r>
      <w:r w:rsidR="000D067E">
        <w:rPr>
          <w:rFonts w:ascii="Arial" w:hAnsi="Arial" w:cs="Arial"/>
          <w:sz w:val="22"/>
          <w:szCs w:val="22"/>
        </w:rPr>
        <w:t>it reimburse a g</w:t>
      </w:r>
      <w:r w:rsidRPr="00441E1E">
        <w:rPr>
          <w:rFonts w:ascii="Arial" w:hAnsi="Arial" w:cs="Arial"/>
          <w:sz w:val="22"/>
          <w:szCs w:val="22"/>
        </w:rPr>
        <w:t xml:space="preserve">rant </w:t>
      </w:r>
      <w:r w:rsidR="000D067E">
        <w:rPr>
          <w:rFonts w:ascii="Arial" w:hAnsi="Arial" w:cs="Arial"/>
          <w:sz w:val="22"/>
          <w:szCs w:val="22"/>
        </w:rPr>
        <w:t>r</w:t>
      </w:r>
      <w:r w:rsidRPr="00441E1E">
        <w:rPr>
          <w:rFonts w:ascii="Arial" w:hAnsi="Arial" w:cs="Arial"/>
          <w:sz w:val="22"/>
          <w:szCs w:val="22"/>
        </w:rPr>
        <w:t>ecipient for GST paid or payable to a third party.</w:t>
      </w:r>
    </w:p>
    <w:p w14:paraId="4F5331DB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5AC7121" w14:textId="77777777" w:rsidR="00AC7164" w:rsidRPr="00A45C34" w:rsidRDefault="00AC7164" w:rsidP="00AC716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Provider.</w:t>
      </w:r>
    </w:p>
    <w:p w14:paraId="037CDF46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color w:val="4F4F4F" w:themeColor="text2"/>
          <w:sz w:val="22"/>
          <w:szCs w:val="22"/>
        </w:rPr>
      </w:pPr>
    </w:p>
    <w:p w14:paraId="688E4390" w14:textId="77777777" w:rsidR="00AC7164" w:rsidRPr="0063702B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Financial Assistance A</w:t>
      </w:r>
      <w:r w:rsidRPr="00AC173A">
        <w:rPr>
          <w:rFonts w:ascii="Arial" w:hAnsi="Arial" w:cs="Arial"/>
          <w:sz w:val="22"/>
          <w:szCs w:val="22"/>
        </w:rPr>
        <w:t>greement is between JTSI and the successful applicant.</w:t>
      </w:r>
      <w:r>
        <w:rPr>
          <w:rFonts w:ascii="Arial" w:hAnsi="Arial" w:cs="Arial"/>
          <w:sz w:val="22"/>
          <w:szCs w:val="22"/>
        </w:rPr>
        <w:t xml:space="preserve"> </w:t>
      </w:r>
      <w:r w:rsidRPr="00AC173A">
        <w:rPr>
          <w:rFonts w:ascii="Arial" w:hAnsi="Arial" w:cs="Arial"/>
          <w:sz w:val="22"/>
          <w:szCs w:val="22"/>
        </w:rPr>
        <w:t>The service provider shall have no contractual, legal or equitable rights against JTSI.</w:t>
      </w:r>
    </w:p>
    <w:p w14:paraId="34C2E1ED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3362092E" w14:textId="77777777" w:rsidR="00AC7164" w:rsidRPr="0084169C" w:rsidRDefault="00AC7164" w:rsidP="00AC716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Conflicts of interest</w:t>
      </w:r>
      <w:r w:rsidRPr="0084169C">
        <w:rPr>
          <w:rFonts w:ascii="Arial" w:hAnsi="Arial" w:cs="Arial"/>
          <w:b/>
          <w:sz w:val="22"/>
          <w:szCs w:val="22"/>
        </w:rPr>
        <w:t>.</w:t>
      </w:r>
    </w:p>
    <w:p w14:paraId="5306F982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D9EDB39" w14:textId="77777777" w:rsidR="00AC7164" w:rsidRPr="00AC173A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t>Applicants are required to disclose any information that might be relevant to an actual, likely or potential conflict of interest.</w:t>
      </w:r>
    </w:p>
    <w:p w14:paraId="624D023B" w14:textId="77777777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3F5B7A2F" w14:textId="77777777" w:rsidR="00AC7164" w:rsidRPr="00E02190" w:rsidRDefault="00AC7164" w:rsidP="00AC716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Release of confidential information</w:t>
      </w:r>
      <w:r w:rsidRPr="00E02190">
        <w:rPr>
          <w:rFonts w:ascii="Arial" w:hAnsi="Arial" w:cs="Arial"/>
          <w:b/>
          <w:sz w:val="22"/>
          <w:szCs w:val="22"/>
        </w:rPr>
        <w:t>.</w:t>
      </w:r>
    </w:p>
    <w:p w14:paraId="336B345E" w14:textId="77777777" w:rsidR="00AC7164" w:rsidRPr="00AC173A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2"/>
          <w:szCs w:val="22"/>
          <w:lang w:val="en-AU"/>
        </w:rPr>
      </w:pPr>
    </w:p>
    <w:p w14:paraId="32C4C514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D3F88">
        <w:rPr>
          <w:rFonts w:ascii="Arial" w:hAnsi="Arial" w:cs="Arial"/>
          <w:sz w:val="22"/>
          <w:szCs w:val="22"/>
        </w:rPr>
        <w:t>The content of all unsuccessful applications will remain strictly</w:t>
      </w:r>
      <w:r>
        <w:rPr>
          <w:rFonts w:ascii="Arial" w:hAnsi="Arial" w:cs="Arial"/>
          <w:sz w:val="22"/>
          <w:szCs w:val="22"/>
        </w:rPr>
        <w:t xml:space="preserve"> confidential. </w:t>
      </w:r>
      <w:r w:rsidRPr="006D3F88">
        <w:rPr>
          <w:rFonts w:ascii="Arial" w:hAnsi="Arial" w:cs="Arial"/>
          <w:sz w:val="22"/>
          <w:szCs w:val="22"/>
        </w:rPr>
        <w:t>Shortlisted and winning ideas may be promoted in a way which retains the commercial integrity of the project in the public domain.</w:t>
      </w:r>
    </w:p>
    <w:p w14:paraId="41C95C51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4E77746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JTSI</w:t>
      </w:r>
      <w:r w:rsidRPr="00AC173A">
        <w:rPr>
          <w:rFonts w:ascii="Arial" w:hAnsi="Arial" w:cs="Arial"/>
          <w:sz w:val="22"/>
          <w:szCs w:val="22"/>
        </w:rPr>
        <w:t xml:space="preserve"> is subject to the </w:t>
      </w:r>
      <w:r w:rsidRPr="00AC173A">
        <w:rPr>
          <w:rFonts w:ascii="Arial" w:hAnsi="Arial" w:cs="Arial"/>
          <w:i/>
          <w:sz w:val="22"/>
          <w:szCs w:val="22"/>
        </w:rPr>
        <w:t>Freedom of Information Act 1992</w:t>
      </w:r>
      <w:r w:rsidRPr="00AC173A">
        <w:rPr>
          <w:rFonts w:ascii="Arial" w:hAnsi="Arial" w:cs="Arial"/>
          <w:sz w:val="22"/>
          <w:szCs w:val="22"/>
        </w:rPr>
        <w:t>, which provides a general right of access to records held by Western Australian State and Local Government agencies.</w:t>
      </w:r>
      <w:r>
        <w:rPr>
          <w:rFonts w:ascii="Arial" w:hAnsi="Arial" w:cs="Arial"/>
          <w:sz w:val="22"/>
          <w:szCs w:val="22"/>
        </w:rPr>
        <w:t xml:space="preserve"> Under this act, a</w:t>
      </w:r>
      <w:r w:rsidRPr="00AC173A">
        <w:rPr>
          <w:rFonts w:ascii="Arial" w:hAnsi="Arial" w:cs="Arial"/>
          <w:sz w:val="22"/>
          <w:szCs w:val="22"/>
        </w:rPr>
        <w:t>pplicants should be aware that information pertaining to the receipt of State Government financial support may be tabled in the Western Australian Parliament.</w:t>
      </w:r>
      <w:r>
        <w:rPr>
          <w:rFonts w:ascii="Arial" w:hAnsi="Arial" w:cs="Arial"/>
          <w:sz w:val="22"/>
          <w:szCs w:val="22"/>
        </w:rPr>
        <w:t xml:space="preserve"> </w:t>
      </w:r>
      <w:r w:rsidRPr="00AC173A">
        <w:rPr>
          <w:rFonts w:ascii="Arial" w:hAnsi="Arial" w:cs="Arial"/>
          <w:sz w:val="22"/>
          <w:szCs w:val="22"/>
        </w:rPr>
        <w:t>This information could include names of recipients, the amount of financial support, the name of the project/activity and, possibly, a brief description thereof. This could result in requests for more detail to be released publicly.</w:t>
      </w:r>
    </w:p>
    <w:p w14:paraId="1ED7AF32" w14:textId="77777777" w:rsidR="00AC7164" w:rsidRPr="00AC173A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368C0D1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C173A">
        <w:rPr>
          <w:rFonts w:ascii="Arial" w:hAnsi="Arial" w:cs="Arial"/>
          <w:sz w:val="22"/>
          <w:szCs w:val="22"/>
        </w:rPr>
        <w:t xml:space="preserve">Further information on the operation of the </w:t>
      </w:r>
      <w:r w:rsidRPr="00AC173A">
        <w:rPr>
          <w:rFonts w:ascii="Arial" w:hAnsi="Arial" w:cs="Arial"/>
          <w:i/>
          <w:sz w:val="22"/>
          <w:szCs w:val="22"/>
        </w:rPr>
        <w:t>Freedom of Information Act 1992</w:t>
      </w:r>
      <w:r w:rsidRPr="00AC173A">
        <w:rPr>
          <w:rFonts w:ascii="Arial" w:hAnsi="Arial" w:cs="Arial"/>
          <w:sz w:val="22"/>
          <w:szCs w:val="22"/>
        </w:rPr>
        <w:t xml:space="preserve"> can be obtained from the department’s website.</w:t>
      </w:r>
    </w:p>
    <w:p w14:paraId="74B9FFD8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E98ED38" w14:textId="77777777" w:rsidR="00AC7164" w:rsidRDefault="00AC7164" w:rsidP="00AC716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Media and promotions.</w:t>
      </w:r>
    </w:p>
    <w:p w14:paraId="6BD1389C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475AC83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IBG recipients are requested to provide contact details, including a name, phone number and email address, to be shared for media and promotional purposes.</w:t>
      </w:r>
    </w:p>
    <w:p w14:paraId="4167F089" w14:textId="77777777" w:rsidR="00AC7164" w:rsidRDefault="00AC7164" w:rsidP="00AC716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6944C2" w14:textId="77777777" w:rsidR="0081161B" w:rsidRDefault="0081161B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11E5FA4E" w14:textId="4A8BCF60" w:rsidR="00AC7164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  <w:r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  <w:t>DISCLAIMERS</w:t>
      </w:r>
    </w:p>
    <w:p w14:paraId="3EC02E18" w14:textId="77777777" w:rsidR="00AC7164" w:rsidRPr="0084169C" w:rsidRDefault="00AC7164" w:rsidP="00AC7164">
      <w:pPr>
        <w:pStyle w:val="Title"/>
        <w:rPr>
          <w:rFonts w:ascii="Arial" w:hAnsi="Arial" w:cs="Arial"/>
          <w:b/>
          <w:caps/>
          <w:color w:val="6B6764"/>
          <w:spacing w:val="50"/>
          <w:sz w:val="24"/>
          <w:szCs w:val="22"/>
          <w:lang w:val="en-AU"/>
        </w:rPr>
      </w:pPr>
    </w:p>
    <w:p w14:paraId="6DB52B8D" w14:textId="77777777" w:rsidR="00AC7164" w:rsidRPr="00896365" w:rsidRDefault="00AC7164" w:rsidP="00AC7164">
      <w:pPr>
        <w:rPr>
          <w:rFonts w:ascii="Arial" w:hAnsi="Arial" w:cs="Arial"/>
          <w:sz w:val="22"/>
          <w:szCs w:val="22"/>
        </w:rPr>
      </w:pPr>
      <w:r w:rsidRPr="00896365">
        <w:rPr>
          <w:rFonts w:ascii="Arial" w:hAnsi="Arial" w:cs="Arial"/>
          <w:sz w:val="22"/>
          <w:szCs w:val="22"/>
        </w:rPr>
        <w:t xml:space="preserve">The provision of financial assistance under the </w:t>
      </w:r>
      <w:r>
        <w:rPr>
          <w:rFonts w:ascii="Arial" w:hAnsi="Arial" w:cs="Arial"/>
          <w:sz w:val="22"/>
          <w:szCs w:val="22"/>
        </w:rPr>
        <w:t>WA s</w:t>
      </w:r>
      <w:r w:rsidRPr="00896365">
        <w:rPr>
          <w:rFonts w:ascii="Arial" w:hAnsi="Arial" w:cs="Arial"/>
          <w:sz w:val="22"/>
          <w:szCs w:val="22"/>
        </w:rPr>
        <w:t xml:space="preserve">tate </w:t>
      </w:r>
      <w:r>
        <w:rPr>
          <w:rFonts w:ascii="Arial" w:hAnsi="Arial" w:cs="Arial"/>
          <w:sz w:val="22"/>
          <w:szCs w:val="22"/>
        </w:rPr>
        <w:t>g</w:t>
      </w:r>
      <w:r w:rsidRPr="00896365">
        <w:rPr>
          <w:rFonts w:ascii="Arial" w:hAnsi="Arial" w:cs="Arial"/>
          <w:sz w:val="22"/>
          <w:szCs w:val="22"/>
        </w:rPr>
        <w:t xml:space="preserve">overnment’s New Industries Fund is at the absolute discretion of the </w:t>
      </w:r>
      <w:r>
        <w:rPr>
          <w:rFonts w:ascii="Arial" w:hAnsi="Arial" w:cs="Arial"/>
          <w:sz w:val="22"/>
          <w:szCs w:val="22"/>
        </w:rPr>
        <w:t>Department of Jobs, Tourism, Science and Innovation</w:t>
      </w:r>
      <w:r w:rsidRPr="00896365">
        <w:rPr>
          <w:rFonts w:ascii="Arial" w:hAnsi="Arial" w:cs="Arial"/>
          <w:sz w:val="22"/>
          <w:szCs w:val="22"/>
        </w:rPr>
        <w:t>. Nothing in the application process, the selection process or any associated documentation shall give rise to any:</w:t>
      </w:r>
    </w:p>
    <w:p w14:paraId="5A54C272" w14:textId="77777777" w:rsidR="00AC7164" w:rsidRDefault="00AC7164" w:rsidP="00AC7164">
      <w:pPr>
        <w:pStyle w:val="ListParagraph"/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 w:rsidRPr="0084169C">
        <w:rPr>
          <w:rFonts w:ascii="Arial" w:hAnsi="Arial" w:cs="Arial"/>
          <w:sz w:val="22"/>
          <w:szCs w:val="22"/>
        </w:rPr>
        <w:t xml:space="preserve">legal relations or any process or other contract between the Minister or the </w:t>
      </w:r>
      <w:r>
        <w:rPr>
          <w:rFonts w:ascii="Arial" w:hAnsi="Arial" w:cs="Arial"/>
          <w:sz w:val="22"/>
          <w:szCs w:val="22"/>
        </w:rPr>
        <w:t>WA s</w:t>
      </w:r>
      <w:r w:rsidRPr="0084169C">
        <w:rPr>
          <w:rFonts w:ascii="Arial" w:hAnsi="Arial" w:cs="Arial"/>
          <w:sz w:val="22"/>
          <w:szCs w:val="22"/>
        </w:rPr>
        <w:t xml:space="preserve">tate </w:t>
      </w:r>
      <w:r>
        <w:rPr>
          <w:rFonts w:ascii="Arial" w:hAnsi="Arial" w:cs="Arial"/>
          <w:sz w:val="22"/>
          <w:szCs w:val="22"/>
        </w:rPr>
        <w:t>g</w:t>
      </w:r>
      <w:r w:rsidRPr="0084169C">
        <w:rPr>
          <w:rFonts w:ascii="Arial" w:hAnsi="Arial" w:cs="Arial"/>
          <w:sz w:val="22"/>
          <w:szCs w:val="22"/>
        </w:rPr>
        <w:t xml:space="preserve">overnment on the one hand and the applicant on the other; or </w:t>
      </w:r>
    </w:p>
    <w:p w14:paraId="39BD36E5" w14:textId="7777946F" w:rsidR="003820B2" w:rsidRPr="00AC7164" w:rsidRDefault="00AC7164" w:rsidP="00987E51">
      <w:pPr>
        <w:pStyle w:val="ListParagraph"/>
        <w:numPr>
          <w:ilvl w:val="0"/>
          <w:numId w:val="67"/>
        </w:numPr>
      </w:pPr>
      <w:r w:rsidRPr="003A6FA4">
        <w:rPr>
          <w:rFonts w:ascii="Arial" w:hAnsi="Arial" w:cs="Arial"/>
          <w:sz w:val="22"/>
          <w:szCs w:val="22"/>
        </w:rPr>
        <w:t>legitimate expectations on the part of the applicant.</w:t>
      </w:r>
    </w:p>
    <w:sectPr w:rsidR="003820B2" w:rsidRPr="00AC7164" w:rsidSect="00AF2FC4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pgSz w:w="12240" w:h="15840"/>
      <w:pgMar w:top="1080" w:right="1080" w:bottom="1080" w:left="1080" w:header="720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9D49" w14:textId="77777777" w:rsidR="00CA59AE" w:rsidRDefault="00CA59AE">
      <w:pPr>
        <w:spacing w:after="0" w:line="240" w:lineRule="auto"/>
      </w:pPr>
      <w:r>
        <w:separator/>
      </w:r>
    </w:p>
  </w:endnote>
  <w:endnote w:type="continuationSeparator" w:id="0">
    <w:p w14:paraId="72E5B749" w14:textId="77777777" w:rsidR="00CA59AE" w:rsidRDefault="00CA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GothicE">
    <w:altName w:val="MS Gothic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5CC4" w14:textId="77777777" w:rsidR="000D067E" w:rsidRDefault="000D067E"/>
  <w:p w14:paraId="30FB9695" w14:textId="77777777" w:rsidR="000D067E" w:rsidRPr="00AC173A" w:rsidRDefault="000D067E">
    <w:pPr>
      <w:pStyle w:val="FooterEven"/>
      <w:rPr>
        <w:rFonts w:ascii="Arial" w:hAnsi="Arial" w:cs="Arial"/>
        <w:color w:val="BCB5A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6C9D" w14:textId="77777777" w:rsidR="000D067E" w:rsidRDefault="000D067E"/>
  <w:p w14:paraId="739095AE" w14:textId="77777777" w:rsidR="000D067E" w:rsidRPr="004F1949" w:rsidRDefault="000D067E">
    <w:pPr>
      <w:pStyle w:val="FooterOdd"/>
      <w:rPr>
        <w:color w:val="BCB5AC"/>
      </w:rPr>
    </w:pPr>
    <w:r w:rsidRPr="00FB680A">
      <w:rPr>
        <w:color w:val="7F7F7F" w:themeColor="background1" w:themeShade="7F"/>
        <w:spacing w:val="60"/>
      </w:rPr>
      <w:t>Page</w:t>
    </w:r>
    <w:r w:rsidRPr="00FB680A">
      <w:rPr>
        <w:color w:val="BCB5AC"/>
      </w:rPr>
      <w:t xml:space="preserve"> | </w:t>
    </w:r>
    <w:r>
      <w:rPr>
        <w:color w:val="BCB5AC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6365" w14:textId="77777777" w:rsidR="000D067E" w:rsidRPr="00E512CB" w:rsidRDefault="000D067E"/>
  <w:p w14:paraId="2296F841" w14:textId="77777777" w:rsidR="000D067E" w:rsidRPr="00E512CB" w:rsidRDefault="000D067E">
    <w:pPr>
      <w:pStyle w:val="FooterOdd"/>
      <w:rPr>
        <w:color w:val="BCB5AC"/>
      </w:rPr>
    </w:pPr>
    <w:r w:rsidRPr="00E512CB">
      <w:rPr>
        <w:color w:val="7F7F7F" w:themeColor="background1" w:themeShade="7F"/>
        <w:spacing w:val="60"/>
      </w:rPr>
      <w:t>Page</w:t>
    </w:r>
    <w:r w:rsidRPr="00E512CB">
      <w:rPr>
        <w:color w:val="BCB5AC"/>
      </w:rPr>
      <w:t xml:space="preserve"> | </w:t>
    </w:r>
    <w:r>
      <w:rPr>
        <w:color w:val="BCB5AC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0426" w14:textId="77777777" w:rsidR="000D067E" w:rsidRDefault="000D067E"/>
  <w:p w14:paraId="4DA0FDEB" w14:textId="77777777" w:rsidR="000D067E" w:rsidRPr="00AC173A" w:rsidRDefault="000D067E">
    <w:pPr>
      <w:pStyle w:val="FooterEven"/>
      <w:rPr>
        <w:rFonts w:ascii="Arial" w:hAnsi="Arial" w:cs="Arial"/>
        <w:color w:val="BCB5AC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192F1" w14:textId="77777777" w:rsidR="000D067E" w:rsidRDefault="000D067E"/>
  <w:p w14:paraId="472EED29" w14:textId="77777777" w:rsidR="000D067E" w:rsidRPr="004F1949" w:rsidRDefault="000D067E">
    <w:pPr>
      <w:pStyle w:val="FooterOdd"/>
      <w:rPr>
        <w:color w:val="BCB5AC"/>
      </w:rPr>
    </w:pPr>
    <w:r w:rsidRPr="00FB680A">
      <w:rPr>
        <w:color w:val="7F7F7F" w:themeColor="background1" w:themeShade="7F"/>
        <w:spacing w:val="60"/>
      </w:rPr>
      <w:t>Page</w:t>
    </w:r>
    <w:r w:rsidRPr="00FB680A">
      <w:rPr>
        <w:color w:val="BCB5AC"/>
      </w:rPr>
      <w:t xml:space="preserve"> | </w:t>
    </w:r>
    <w:r w:rsidRPr="00FB680A">
      <w:rPr>
        <w:color w:val="BCB5AC"/>
      </w:rPr>
      <w:fldChar w:fldCharType="begin"/>
    </w:r>
    <w:r w:rsidRPr="00FB680A">
      <w:rPr>
        <w:color w:val="BCB5AC"/>
      </w:rPr>
      <w:instrText xml:space="preserve"> PAGE   \* MERGEFORMAT </w:instrText>
    </w:r>
    <w:r w:rsidRPr="00FB680A">
      <w:rPr>
        <w:color w:val="BCB5AC"/>
      </w:rPr>
      <w:fldChar w:fldCharType="separate"/>
    </w:r>
    <w:r w:rsidRPr="00B75916">
      <w:rPr>
        <w:b/>
        <w:bCs/>
        <w:noProof/>
        <w:color w:val="BCB5AC"/>
      </w:rPr>
      <w:t>3</w:t>
    </w:r>
    <w:r w:rsidRPr="00FB680A">
      <w:rPr>
        <w:b/>
        <w:bCs/>
        <w:noProof/>
        <w:color w:val="BCB5AC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C9EA" w14:textId="77777777" w:rsidR="000D067E" w:rsidRDefault="000D067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1470" w14:textId="77777777" w:rsidR="000D067E" w:rsidRDefault="000D067E"/>
  <w:p w14:paraId="2015E987" w14:textId="77777777" w:rsidR="000D067E" w:rsidRPr="00AC173A" w:rsidRDefault="000D067E">
    <w:pPr>
      <w:pStyle w:val="FooterEven"/>
      <w:rPr>
        <w:rFonts w:ascii="Arial" w:hAnsi="Arial" w:cs="Arial"/>
        <w:color w:val="BCB5AC"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1C380" w14:textId="77777777" w:rsidR="000D067E" w:rsidRDefault="000D067E"/>
  <w:p w14:paraId="6BE5BC58" w14:textId="53B363EA" w:rsidR="000D067E" w:rsidRPr="004F1949" w:rsidRDefault="000D067E">
    <w:pPr>
      <w:pStyle w:val="FooterOdd"/>
      <w:rPr>
        <w:color w:val="BCB5AC"/>
      </w:rPr>
    </w:pPr>
    <w:r w:rsidRPr="00FB680A">
      <w:rPr>
        <w:color w:val="7F7F7F" w:themeColor="background1" w:themeShade="7F"/>
        <w:spacing w:val="60"/>
      </w:rPr>
      <w:t>Page</w:t>
    </w:r>
    <w:r w:rsidRPr="00FB680A">
      <w:rPr>
        <w:color w:val="BCB5AC"/>
      </w:rPr>
      <w:t xml:space="preserve"> | </w:t>
    </w:r>
    <w:r w:rsidRPr="00FB680A">
      <w:rPr>
        <w:color w:val="BCB5AC"/>
      </w:rPr>
      <w:fldChar w:fldCharType="begin"/>
    </w:r>
    <w:r w:rsidRPr="00FB680A">
      <w:rPr>
        <w:color w:val="BCB5AC"/>
      </w:rPr>
      <w:instrText xml:space="preserve"> PAGE   \* MERGEFORMAT </w:instrText>
    </w:r>
    <w:r w:rsidRPr="00FB680A">
      <w:rPr>
        <w:color w:val="BCB5AC"/>
      </w:rPr>
      <w:fldChar w:fldCharType="separate"/>
    </w:r>
    <w:r w:rsidR="00305D93" w:rsidRPr="00305D93">
      <w:rPr>
        <w:b/>
        <w:bCs/>
        <w:noProof/>
        <w:color w:val="BCB5AC"/>
      </w:rPr>
      <w:t>11</w:t>
    </w:r>
    <w:r w:rsidRPr="00FB680A">
      <w:rPr>
        <w:b/>
        <w:bCs/>
        <w:noProof/>
        <w:color w:val="BCB5AC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F851" w14:textId="77777777" w:rsidR="000D067E" w:rsidRDefault="000D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D88A" w14:textId="77777777" w:rsidR="00CA59AE" w:rsidRDefault="00CA59AE">
      <w:pPr>
        <w:spacing w:after="0" w:line="240" w:lineRule="auto"/>
      </w:pPr>
      <w:r>
        <w:separator/>
      </w:r>
    </w:p>
  </w:footnote>
  <w:footnote w:type="continuationSeparator" w:id="0">
    <w:p w14:paraId="337C1C18" w14:textId="77777777" w:rsidR="00CA59AE" w:rsidRDefault="00CA59AE">
      <w:pPr>
        <w:spacing w:after="0" w:line="240" w:lineRule="auto"/>
      </w:pPr>
      <w:r>
        <w:continuationSeparator/>
      </w:r>
    </w:p>
  </w:footnote>
  <w:footnote w:id="1">
    <w:p w14:paraId="384F5267" w14:textId="77777777" w:rsidR="000D067E" w:rsidRPr="00EB2803" w:rsidRDefault="000D067E" w:rsidP="00AC7164">
      <w:pPr>
        <w:pStyle w:val="FootnoteText"/>
        <w:rPr>
          <w:rFonts w:ascii="Arial" w:hAnsi="Arial" w:cs="Arial"/>
          <w:lang w:val="en-AU"/>
        </w:rPr>
      </w:pPr>
      <w:r w:rsidRPr="00A7675C">
        <w:rPr>
          <w:rStyle w:val="FootnoteReference"/>
          <w:rFonts w:ascii="Arial" w:hAnsi="Arial" w:cs="Arial"/>
          <w:sz w:val="18"/>
        </w:rPr>
        <w:footnoteRef/>
      </w:r>
      <w:r w:rsidRPr="00A7675C">
        <w:rPr>
          <w:rFonts w:ascii="Arial" w:hAnsi="Arial" w:cs="Arial"/>
          <w:sz w:val="18"/>
        </w:rPr>
        <w:t xml:space="preserve"> All co-</w:t>
      </w:r>
      <w:r>
        <w:rPr>
          <w:rFonts w:ascii="Arial" w:hAnsi="Arial" w:cs="Arial"/>
          <w:sz w:val="18"/>
        </w:rPr>
        <w:t>contributions</w:t>
      </w:r>
      <w:r w:rsidRPr="00A7675C">
        <w:rPr>
          <w:rFonts w:ascii="Arial" w:hAnsi="Arial" w:cs="Arial"/>
          <w:sz w:val="18"/>
        </w:rPr>
        <w:t xml:space="preserve"> items may be subject to an independent audit.</w:t>
      </w:r>
    </w:p>
  </w:footnote>
  <w:footnote w:id="2">
    <w:p w14:paraId="561910DC" w14:textId="77777777" w:rsidR="000D067E" w:rsidRPr="0084169C" w:rsidRDefault="000D067E" w:rsidP="00AC716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84169C">
        <w:rPr>
          <w:rFonts w:ascii="Arial" w:hAnsi="Arial" w:cs="Arial"/>
        </w:rPr>
        <w:t xml:space="preserve">JTSI reserves the right to check the financial stability of all selected applicants before </w:t>
      </w:r>
      <w:r>
        <w:rPr>
          <w:rFonts w:ascii="Arial" w:hAnsi="Arial" w:cs="Arial"/>
        </w:rPr>
        <w:t>Financial Assistance Agreements</w:t>
      </w:r>
      <w:r w:rsidRPr="0084169C">
        <w:rPr>
          <w:rFonts w:ascii="Arial" w:hAnsi="Arial" w:cs="Arial"/>
        </w:rPr>
        <w:t xml:space="preserve"> are finalised.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E41A" w14:textId="326E9C64" w:rsidR="000D067E" w:rsidRPr="00AC173A" w:rsidRDefault="00CA59AE" w:rsidP="00AC173A">
    <w:pPr>
      <w:pStyle w:val="HeaderOdd"/>
      <w:jc w:val="left"/>
      <w:rPr>
        <w:rFonts w:ascii="Arial" w:hAnsi="Arial" w:cs="Arial"/>
        <w:color w:val="C0311A"/>
        <w:sz w:val="18"/>
        <w:lang w:val="en-AU"/>
      </w:rPr>
    </w:pPr>
    <w:sdt>
      <w:sdtPr>
        <w:rPr>
          <w:rFonts w:ascii="Arial" w:hAnsi="Arial" w:cs="Arial"/>
          <w:color w:val="C0311A"/>
          <w:sz w:val="18"/>
          <w:lang w:val="en-AU"/>
        </w:r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D067E">
          <w:rPr>
            <w:rFonts w:ascii="Arial" w:hAnsi="Arial" w:cs="Arial"/>
            <w:color w:val="C0311A"/>
            <w:sz w:val="18"/>
            <w:lang w:val="en-AU"/>
          </w:rPr>
          <w:t>2022 Innovation Booster Grant Application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8247" w14:textId="3BED26E5" w:rsidR="000D067E" w:rsidRPr="003518A0" w:rsidRDefault="00CA59AE">
    <w:pPr>
      <w:pStyle w:val="HeaderOdd"/>
      <w:rPr>
        <w:rFonts w:ascii="Arial" w:hAnsi="Arial" w:cs="Arial"/>
        <w:color w:val="E70C75"/>
        <w:sz w:val="18"/>
      </w:rPr>
    </w:pPr>
    <w:sdt>
      <w:sdtPr>
        <w:rPr>
          <w:rFonts w:ascii="Arial" w:hAnsi="Arial" w:cs="Arial"/>
          <w:color w:val="E70C75"/>
          <w:sz w:val="18"/>
        </w:r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D067E">
          <w:rPr>
            <w:rFonts w:ascii="Arial" w:hAnsi="Arial" w:cs="Arial"/>
            <w:color w:val="E70C75"/>
            <w:sz w:val="18"/>
          </w:rPr>
          <w:t>2022 Innovation Booster Grant Application Guidelines</w:t>
        </w:r>
      </w:sdtContent>
    </w:sdt>
    <w:r w:rsidR="000D067E" w:rsidRPr="003518A0">
      <w:rPr>
        <w:rFonts w:ascii="Arial" w:hAnsi="Arial" w:cs="Arial"/>
        <w:color w:val="E70C75"/>
        <w:sz w:val="18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39C4" w14:textId="30DBCD5A" w:rsidR="000D067E" w:rsidRPr="00AC173A" w:rsidRDefault="00CA59AE" w:rsidP="00AC173A">
    <w:pPr>
      <w:pStyle w:val="HeaderOdd"/>
      <w:jc w:val="left"/>
      <w:rPr>
        <w:rFonts w:ascii="Arial" w:hAnsi="Arial" w:cs="Arial"/>
        <w:color w:val="C0311A"/>
        <w:sz w:val="18"/>
        <w:lang w:val="en-AU"/>
      </w:rPr>
    </w:pPr>
    <w:sdt>
      <w:sdtPr>
        <w:rPr>
          <w:rFonts w:ascii="Arial" w:hAnsi="Arial" w:cs="Arial"/>
          <w:color w:val="C0311A"/>
          <w:sz w:val="18"/>
          <w:lang w:val="en-AU"/>
        </w:rPr>
        <w:alias w:val="Title"/>
        <w:id w:val="89454293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D067E">
          <w:rPr>
            <w:rFonts w:ascii="Arial" w:hAnsi="Arial" w:cs="Arial"/>
            <w:color w:val="C0311A"/>
            <w:sz w:val="18"/>
            <w:lang w:val="en-AU"/>
          </w:rPr>
          <w:t>2022 Innovation Booster Grant Application Guidelines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1D90D" w14:textId="6A9519B6" w:rsidR="000D067E" w:rsidRPr="003518A0" w:rsidRDefault="00CA59AE">
    <w:pPr>
      <w:pStyle w:val="HeaderOdd"/>
      <w:rPr>
        <w:rFonts w:ascii="Arial" w:hAnsi="Arial" w:cs="Arial"/>
        <w:color w:val="E70C75"/>
        <w:sz w:val="18"/>
      </w:rPr>
    </w:pPr>
    <w:sdt>
      <w:sdtPr>
        <w:rPr>
          <w:rFonts w:ascii="Arial" w:hAnsi="Arial" w:cs="Arial"/>
          <w:color w:val="E70C75"/>
          <w:sz w:val="18"/>
        </w:rPr>
        <w:alias w:val="Title"/>
        <w:id w:val="139485526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D067E">
          <w:rPr>
            <w:rFonts w:ascii="Arial" w:hAnsi="Arial" w:cs="Arial"/>
            <w:color w:val="E70C75"/>
            <w:sz w:val="18"/>
          </w:rPr>
          <w:t>2022 Innovation Booster Grant Application Guidelines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9B5B" w14:textId="7A7C6E52" w:rsidR="000D067E" w:rsidRPr="00AC173A" w:rsidRDefault="00CA59AE" w:rsidP="00AC173A">
    <w:pPr>
      <w:pStyle w:val="HeaderOdd"/>
      <w:jc w:val="left"/>
      <w:rPr>
        <w:rFonts w:ascii="Arial" w:hAnsi="Arial" w:cs="Arial"/>
        <w:color w:val="C0311A"/>
        <w:sz w:val="18"/>
        <w:lang w:val="en-AU"/>
      </w:rPr>
    </w:pPr>
    <w:sdt>
      <w:sdtPr>
        <w:rPr>
          <w:rFonts w:ascii="Arial" w:hAnsi="Arial" w:cs="Arial"/>
          <w:color w:val="C0311A"/>
          <w:sz w:val="18"/>
          <w:lang w:val="en-AU"/>
        </w:rPr>
        <w:alias w:val="Title"/>
        <w:id w:val="-164496051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D067E">
          <w:rPr>
            <w:rFonts w:ascii="Arial" w:hAnsi="Arial" w:cs="Arial"/>
            <w:color w:val="C0311A"/>
            <w:sz w:val="18"/>
            <w:lang w:val="en-AU"/>
          </w:rPr>
          <w:t>2022 Innovation Booster Grant Application Guidelines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9421" w14:textId="74367910" w:rsidR="000D067E" w:rsidRPr="003518A0" w:rsidRDefault="00CA59AE">
    <w:pPr>
      <w:pStyle w:val="HeaderOdd"/>
      <w:rPr>
        <w:rFonts w:ascii="Arial" w:hAnsi="Arial" w:cs="Arial"/>
        <w:color w:val="E70C75"/>
        <w:sz w:val="18"/>
      </w:rPr>
    </w:pPr>
    <w:sdt>
      <w:sdtPr>
        <w:rPr>
          <w:rFonts w:ascii="Arial" w:hAnsi="Arial" w:cs="Arial"/>
          <w:color w:val="E70C75"/>
          <w:sz w:val="18"/>
        </w:rPr>
        <w:alias w:val="Title"/>
        <w:id w:val="207338383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D067E">
          <w:rPr>
            <w:rFonts w:ascii="Arial" w:hAnsi="Arial" w:cs="Arial"/>
            <w:color w:val="E70C75"/>
            <w:sz w:val="18"/>
          </w:rPr>
          <w:t>2022 Innovation Booster Grant Application 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A1375D"/>
    <w:multiLevelType w:val="hybridMultilevel"/>
    <w:tmpl w:val="B810D7BA"/>
    <w:lvl w:ilvl="0" w:tplc="53B6D6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562BE"/>
    <w:multiLevelType w:val="hybridMultilevel"/>
    <w:tmpl w:val="CF6ACE82"/>
    <w:lvl w:ilvl="0" w:tplc="C9963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629A50">
      <w:start w:val="1"/>
      <w:numFmt w:val="lowerLetter"/>
      <w:lvlText w:val="(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26B2D"/>
    <w:multiLevelType w:val="hybridMultilevel"/>
    <w:tmpl w:val="FB9075F6"/>
    <w:lvl w:ilvl="0" w:tplc="3A7C3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1731B"/>
    <w:multiLevelType w:val="hybridMultilevel"/>
    <w:tmpl w:val="5692B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53D76"/>
    <w:multiLevelType w:val="hybridMultilevel"/>
    <w:tmpl w:val="D6A8A0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F69F5"/>
    <w:multiLevelType w:val="hybridMultilevel"/>
    <w:tmpl w:val="7A4AE6C6"/>
    <w:lvl w:ilvl="0" w:tplc="C99636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21682"/>
    <w:multiLevelType w:val="hybridMultilevel"/>
    <w:tmpl w:val="44A4A3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C646C7"/>
    <w:multiLevelType w:val="hybridMultilevel"/>
    <w:tmpl w:val="2C644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0CD7"/>
    <w:multiLevelType w:val="hybridMultilevel"/>
    <w:tmpl w:val="B972BE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1FC5"/>
    <w:multiLevelType w:val="hybridMultilevel"/>
    <w:tmpl w:val="E7A42146"/>
    <w:lvl w:ilvl="0" w:tplc="A3A435E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6B6764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C245E4"/>
    <w:multiLevelType w:val="hybridMultilevel"/>
    <w:tmpl w:val="D94E160E"/>
    <w:lvl w:ilvl="0" w:tplc="5EA66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C3849"/>
    <w:multiLevelType w:val="hybridMultilevel"/>
    <w:tmpl w:val="1F52D50A"/>
    <w:lvl w:ilvl="0" w:tplc="5EA660B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4B0133A"/>
    <w:multiLevelType w:val="hybridMultilevel"/>
    <w:tmpl w:val="7B7491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247CA"/>
    <w:multiLevelType w:val="hybridMultilevel"/>
    <w:tmpl w:val="88A24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45530"/>
    <w:multiLevelType w:val="hybridMultilevel"/>
    <w:tmpl w:val="09125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124FC"/>
    <w:multiLevelType w:val="hybridMultilevel"/>
    <w:tmpl w:val="FD766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D2258"/>
    <w:multiLevelType w:val="hybridMultilevel"/>
    <w:tmpl w:val="10889D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EA3A0D"/>
    <w:multiLevelType w:val="hybridMultilevel"/>
    <w:tmpl w:val="A52E7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8632BF"/>
    <w:multiLevelType w:val="hybridMultilevel"/>
    <w:tmpl w:val="1666BE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D6097F"/>
    <w:multiLevelType w:val="hybridMultilevel"/>
    <w:tmpl w:val="165058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71F74"/>
    <w:multiLevelType w:val="hybridMultilevel"/>
    <w:tmpl w:val="744024E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1D7DDE"/>
    <w:multiLevelType w:val="hybridMultilevel"/>
    <w:tmpl w:val="DD86D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06F5D"/>
    <w:multiLevelType w:val="hybridMultilevel"/>
    <w:tmpl w:val="069C10F2"/>
    <w:lvl w:ilvl="0" w:tplc="5EA66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3155E"/>
    <w:multiLevelType w:val="hybridMultilevel"/>
    <w:tmpl w:val="B5A2A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E192C"/>
    <w:multiLevelType w:val="hybridMultilevel"/>
    <w:tmpl w:val="DE841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32BE2"/>
    <w:multiLevelType w:val="hybridMultilevel"/>
    <w:tmpl w:val="49245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92E83"/>
    <w:multiLevelType w:val="hybridMultilevel"/>
    <w:tmpl w:val="309C50CA"/>
    <w:lvl w:ilvl="0" w:tplc="5EA660B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58B737D9"/>
    <w:multiLevelType w:val="hybridMultilevel"/>
    <w:tmpl w:val="74DA4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728A3"/>
    <w:multiLevelType w:val="hybridMultilevel"/>
    <w:tmpl w:val="C4A8D42A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5C3A6275"/>
    <w:multiLevelType w:val="hybridMultilevel"/>
    <w:tmpl w:val="E784450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AA1D5B"/>
    <w:multiLevelType w:val="multilevel"/>
    <w:tmpl w:val="C41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A42866"/>
    <w:multiLevelType w:val="hybridMultilevel"/>
    <w:tmpl w:val="D632C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29A50">
      <w:start w:val="1"/>
      <w:numFmt w:val="lowerLetter"/>
      <w:lvlText w:val="(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B412B"/>
    <w:multiLevelType w:val="hybridMultilevel"/>
    <w:tmpl w:val="A8E87554"/>
    <w:lvl w:ilvl="0" w:tplc="5EA66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B26A8"/>
    <w:multiLevelType w:val="hybridMultilevel"/>
    <w:tmpl w:val="5908F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86610"/>
    <w:multiLevelType w:val="hybridMultilevel"/>
    <w:tmpl w:val="6C04501A"/>
    <w:lvl w:ilvl="0" w:tplc="DFEC19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A3D0545"/>
    <w:multiLevelType w:val="hybridMultilevel"/>
    <w:tmpl w:val="1116F3FC"/>
    <w:lvl w:ilvl="0" w:tplc="3A7C3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D3441B"/>
    <w:multiLevelType w:val="hybridMultilevel"/>
    <w:tmpl w:val="1946D8F8"/>
    <w:lvl w:ilvl="0" w:tplc="FA38D7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030526"/>
    <w:multiLevelType w:val="hybridMultilevel"/>
    <w:tmpl w:val="1666B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C5BA2"/>
    <w:multiLevelType w:val="hybridMultilevel"/>
    <w:tmpl w:val="4CDE60FA"/>
    <w:lvl w:ilvl="0" w:tplc="53B6D6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64F49"/>
    <w:multiLevelType w:val="hybridMultilevel"/>
    <w:tmpl w:val="0EBC7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662F82"/>
    <w:multiLevelType w:val="hybridMultilevel"/>
    <w:tmpl w:val="2688B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2567D"/>
    <w:multiLevelType w:val="hybridMultilevel"/>
    <w:tmpl w:val="7A4AE6C6"/>
    <w:lvl w:ilvl="0" w:tplc="C9963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806C1"/>
    <w:multiLevelType w:val="hybridMultilevel"/>
    <w:tmpl w:val="B972BE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FB490F"/>
    <w:multiLevelType w:val="hybridMultilevel"/>
    <w:tmpl w:val="EDE63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A66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D01606F"/>
    <w:multiLevelType w:val="hybridMultilevel"/>
    <w:tmpl w:val="B972BE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867FF"/>
    <w:multiLevelType w:val="hybridMultilevel"/>
    <w:tmpl w:val="C2C6C18A"/>
    <w:lvl w:ilvl="0" w:tplc="3A7C3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5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46"/>
  </w:num>
  <w:num w:numId="25">
    <w:abstractNumId w:val="9"/>
  </w:num>
  <w:num w:numId="26">
    <w:abstractNumId w:val="42"/>
  </w:num>
  <w:num w:numId="27">
    <w:abstractNumId w:val="52"/>
  </w:num>
  <w:num w:numId="28">
    <w:abstractNumId w:val="10"/>
  </w:num>
  <w:num w:numId="29">
    <w:abstractNumId w:val="27"/>
  </w:num>
  <w:num w:numId="30">
    <w:abstractNumId w:val="36"/>
  </w:num>
  <w:num w:numId="31">
    <w:abstractNumId w:val="41"/>
  </w:num>
  <w:num w:numId="32">
    <w:abstractNumId w:val="40"/>
  </w:num>
  <w:num w:numId="33">
    <w:abstractNumId w:val="7"/>
  </w:num>
  <w:num w:numId="34">
    <w:abstractNumId w:val="19"/>
  </w:num>
  <w:num w:numId="35">
    <w:abstractNumId w:val="43"/>
  </w:num>
  <w:num w:numId="36">
    <w:abstractNumId w:val="30"/>
  </w:num>
  <w:num w:numId="37">
    <w:abstractNumId w:val="28"/>
  </w:num>
  <w:num w:numId="38">
    <w:abstractNumId w:val="14"/>
  </w:num>
  <w:num w:numId="39">
    <w:abstractNumId w:val="5"/>
  </w:num>
  <w:num w:numId="40">
    <w:abstractNumId w:val="47"/>
  </w:num>
  <w:num w:numId="41">
    <w:abstractNumId w:val="45"/>
  </w:num>
  <w:num w:numId="42">
    <w:abstractNumId w:val="51"/>
  </w:num>
  <w:num w:numId="43">
    <w:abstractNumId w:val="49"/>
  </w:num>
  <w:num w:numId="44">
    <w:abstractNumId w:val="13"/>
  </w:num>
  <w:num w:numId="45">
    <w:abstractNumId w:val="12"/>
  </w:num>
  <w:num w:numId="46">
    <w:abstractNumId w:val="38"/>
  </w:num>
  <w:num w:numId="47">
    <w:abstractNumId w:val="34"/>
  </w:num>
  <w:num w:numId="48">
    <w:abstractNumId w:val="35"/>
  </w:num>
  <w:num w:numId="49">
    <w:abstractNumId w:val="39"/>
  </w:num>
  <w:num w:numId="50">
    <w:abstractNumId w:val="48"/>
  </w:num>
  <w:num w:numId="51">
    <w:abstractNumId w:val="23"/>
  </w:num>
  <w:num w:numId="52">
    <w:abstractNumId w:val="22"/>
  </w:num>
  <w:num w:numId="53">
    <w:abstractNumId w:val="24"/>
  </w:num>
  <w:num w:numId="54">
    <w:abstractNumId w:val="44"/>
  </w:num>
  <w:num w:numId="55">
    <w:abstractNumId w:val="25"/>
  </w:num>
  <w:num w:numId="56">
    <w:abstractNumId w:val="20"/>
  </w:num>
  <w:num w:numId="57">
    <w:abstractNumId w:val="31"/>
  </w:num>
  <w:num w:numId="58">
    <w:abstractNumId w:val="18"/>
  </w:num>
  <w:num w:numId="59">
    <w:abstractNumId w:val="50"/>
  </w:num>
  <w:num w:numId="60">
    <w:abstractNumId w:val="26"/>
  </w:num>
  <w:num w:numId="61">
    <w:abstractNumId w:val="21"/>
  </w:num>
  <w:num w:numId="62">
    <w:abstractNumId w:val="33"/>
  </w:num>
  <w:num w:numId="63">
    <w:abstractNumId w:val="37"/>
  </w:num>
  <w:num w:numId="64">
    <w:abstractNumId w:val="32"/>
  </w:num>
  <w:num w:numId="65">
    <w:abstractNumId w:val="29"/>
  </w:num>
  <w:num w:numId="66">
    <w:abstractNumId w:val="17"/>
  </w:num>
  <w:num w:numId="67">
    <w:abstractNumId w:val="6"/>
  </w:num>
  <w:num w:numId="68">
    <w:abstractNumId w:val="11"/>
  </w:num>
  <w:num w:numId="6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F4"/>
    <w:rsid w:val="0000331D"/>
    <w:rsid w:val="00010CA7"/>
    <w:rsid w:val="00011507"/>
    <w:rsid w:val="000254E6"/>
    <w:rsid w:val="00031788"/>
    <w:rsid w:val="000431D9"/>
    <w:rsid w:val="000477FD"/>
    <w:rsid w:val="00052119"/>
    <w:rsid w:val="00053E80"/>
    <w:rsid w:val="00073165"/>
    <w:rsid w:val="00073260"/>
    <w:rsid w:val="00077241"/>
    <w:rsid w:val="00084C62"/>
    <w:rsid w:val="0009645D"/>
    <w:rsid w:val="00096958"/>
    <w:rsid w:val="000B7B5F"/>
    <w:rsid w:val="000C2731"/>
    <w:rsid w:val="000C278C"/>
    <w:rsid w:val="000D067E"/>
    <w:rsid w:val="000E34FA"/>
    <w:rsid w:val="000E488C"/>
    <w:rsid w:val="000F04BF"/>
    <w:rsid w:val="000F2C4C"/>
    <w:rsid w:val="000F2D92"/>
    <w:rsid w:val="000F720E"/>
    <w:rsid w:val="00120468"/>
    <w:rsid w:val="00125B76"/>
    <w:rsid w:val="00142A2E"/>
    <w:rsid w:val="00147259"/>
    <w:rsid w:val="00151372"/>
    <w:rsid w:val="0015384B"/>
    <w:rsid w:val="001565D0"/>
    <w:rsid w:val="00160677"/>
    <w:rsid w:val="00164BA7"/>
    <w:rsid w:val="00196646"/>
    <w:rsid w:val="00196BD7"/>
    <w:rsid w:val="001C0582"/>
    <w:rsid w:val="001D001C"/>
    <w:rsid w:val="001D273B"/>
    <w:rsid w:val="001D7308"/>
    <w:rsid w:val="001E11E3"/>
    <w:rsid w:val="001E4F3B"/>
    <w:rsid w:val="001E7D92"/>
    <w:rsid w:val="001F63DA"/>
    <w:rsid w:val="0020047F"/>
    <w:rsid w:val="002060B8"/>
    <w:rsid w:val="0020705E"/>
    <w:rsid w:val="00210457"/>
    <w:rsid w:val="00241B54"/>
    <w:rsid w:val="00246FA4"/>
    <w:rsid w:val="00250A05"/>
    <w:rsid w:val="00257BB5"/>
    <w:rsid w:val="00262084"/>
    <w:rsid w:val="00263C3B"/>
    <w:rsid w:val="00271EFA"/>
    <w:rsid w:val="00284785"/>
    <w:rsid w:val="002B13E4"/>
    <w:rsid w:val="002B6832"/>
    <w:rsid w:val="002B7525"/>
    <w:rsid w:val="002C317B"/>
    <w:rsid w:val="002D62E2"/>
    <w:rsid w:val="002E0D6F"/>
    <w:rsid w:val="002E304B"/>
    <w:rsid w:val="002E421C"/>
    <w:rsid w:val="002F50BA"/>
    <w:rsid w:val="002F7E88"/>
    <w:rsid w:val="0030014A"/>
    <w:rsid w:val="003057F4"/>
    <w:rsid w:val="00305D93"/>
    <w:rsid w:val="00326421"/>
    <w:rsid w:val="00341FB0"/>
    <w:rsid w:val="003461D6"/>
    <w:rsid w:val="00346739"/>
    <w:rsid w:val="003518A0"/>
    <w:rsid w:val="003576EB"/>
    <w:rsid w:val="0036077F"/>
    <w:rsid w:val="00371093"/>
    <w:rsid w:val="003820B2"/>
    <w:rsid w:val="00384AED"/>
    <w:rsid w:val="003975E1"/>
    <w:rsid w:val="003A37A9"/>
    <w:rsid w:val="003A6FA4"/>
    <w:rsid w:val="003C1C35"/>
    <w:rsid w:val="003D3347"/>
    <w:rsid w:val="003D51CA"/>
    <w:rsid w:val="003D5BC6"/>
    <w:rsid w:val="003D7709"/>
    <w:rsid w:val="003E2F72"/>
    <w:rsid w:val="003E7C49"/>
    <w:rsid w:val="003E7CD3"/>
    <w:rsid w:val="003F1559"/>
    <w:rsid w:val="003F16E7"/>
    <w:rsid w:val="003F5451"/>
    <w:rsid w:val="003F65B9"/>
    <w:rsid w:val="00414D6D"/>
    <w:rsid w:val="00421B56"/>
    <w:rsid w:val="004410FD"/>
    <w:rsid w:val="004416E3"/>
    <w:rsid w:val="00441E1E"/>
    <w:rsid w:val="004437F0"/>
    <w:rsid w:val="00447B2A"/>
    <w:rsid w:val="00452EFB"/>
    <w:rsid w:val="0046414F"/>
    <w:rsid w:val="00471CFE"/>
    <w:rsid w:val="004735C2"/>
    <w:rsid w:val="00473B7A"/>
    <w:rsid w:val="004770CA"/>
    <w:rsid w:val="00491BF5"/>
    <w:rsid w:val="004C0504"/>
    <w:rsid w:val="004C07FB"/>
    <w:rsid w:val="004C54F8"/>
    <w:rsid w:val="004C59C6"/>
    <w:rsid w:val="004D6A29"/>
    <w:rsid w:val="004E4365"/>
    <w:rsid w:val="004F0D7C"/>
    <w:rsid w:val="004F1949"/>
    <w:rsid w:val="00505F19"/>
    <w:rsid w:val="0053164D"/>
    <w:rsid w:val="00532773"/>
    <w:rsid w:val="00536847"/>
    <w:rsid w:val="005410EF"/>
    <w:rsid w:val="00542C66"/>
    <w:rsid w:val="0055272A"/>
    <w:rsid w:val="0055594A"/>
    <w:rsid w:val="005560D0"/>
    <w:rsid w:val="0056345B"/>
    <w:rsid w:val="0056603E"/>
    <w:rsid w:val="00566CC5"/>
    <w:rsid w:val="00570CB3"/>
    <w:rsid w:val="00582025"/>
    <w:rsid w:val="005861BC"/>
    <w:rsid w:val="005A2255"/>
    <w:rsid w:val="005A2B35"/>
    <w:rsid w:val="005B10B6"/>
    <w:rsid w:val="005B7F4E"/>
    <w:rsid w:val="005C0EC1"/>
    <w:rsid w:val="005C4A64"/>
    <w:rsid w:val="005C6647"/>
    <w:rsid w:val="005D1F23"/>
    <w:rsid w:val="005D2059"/>
    <w:rsid w:val="005D5F9E"/>
    <w:rsid w:val="005E01E4"/>
    <w:rsid w:val="005E0A13"/>
    <w:rsid w:val="005E24CF"/>
    <w:rsid w:val="005F31F3"/>
    <w:rsid w:val="006013A1"/>
    <w:rsid w:val="0060290C"/>
    <w:rsid w:val="00612ABE"/>
    <w:rsid w:val="00615131"/>
    <w:rsid w:val="0062766B"/>
    <w:rsid w:val="00630D4B"/>
    <w:rsid w:val="0063524D"/>
    <w:rsid w:val="00635968"/>
    <w:rsid w:val="0063702B"/>
    <w:rsid w:val="00642805"/>
    <w:rsid w:val="00645B9B"/>
    <w:rsid w:val="0065533C"/>
    <w:rsid w:val="00660D0B"/>
    <w:rsid w:val="00673BDE"/>
    <w:rsid w:val="00677494"/>
    <w:rsid w:val="006829A1"/>
    <w:rsid w:val="00685D8C"/>
    <w:rsid w:val="00687375"/>
    <w:rsid w:val="006A1C5A"/>
    <w:rsid w:val="006B3094"/>
    <w:rsid w:val="006B786B"/>
    <w:rsid w:val="006C573E"/>
    <w:rsid w:val="006D264C"/>
    <w:rsid w:val="006E2173"/>
    <w:rsid w:val="006E4F7E"/>
    <w:rsid w:val="006E67D2"/>
    <w:rsid w:val="006F5D9F"/>
    <w:rsid w:val="00704B7B"/>
    <w:rsid w:val="0072057F"/>
    <w:rsid w:val="00726FA1"/>
    <w:rsid w:val="00732325"/>
    <w:rsid w:val="00736073"/>
    <w:rsid w:val="007373C3"/>
    <w:rsid w:val="00737768"/>
    <w:rsid w:val="00751478"/>
    <w:rsid w:val="00753304"/>
    <w:rsid w:val="00760C47"/>
    <w:rsid w:val="0076256B"/>
    <w:rsid w:val="007733C4"/>
    <w:rsid w:val="007826B2"/>
    <w:rsid w:val="00787CB5"/>
    <w:rsid w:val="00790240"/>
    <w:rsid w:val="007A1DEF"/>
    <w:rsid w:val="007A5210"/>
    <w:rsid w:val="007A79EF"/>
    <w:rsid w:val="007C2D83"/>
    <w:rsid w:val="007C4BC1"/>
    <w:rsid w:val="007C5FB2"/>
    <w:rsid w:val="007E6133"/>
    <w:rsid w:val="007F2976"/>
    <w:rsid w:val="007F4D20"/>
    <w:rsid w:val="0081161B"/>
    <w:rsid w:val="00811FD5"/>
    <w:rsid w:val="00820FCF"/>
    <w:rsid w:val="00826D73"/>
    <w:rsid w:val="008307F1"/>
    <w:rsid w:val="0084169C"/>
    <w:rsid w:val="00842916"/>
    <w:rsid w:val="00851E6D"/>
    <w:rsid w:val="008625EC"/>
    <w:rsid w:val="0087182F"/>
    <w:rsid w:val="00872930"/>
    <w:rsid w:val="008736B9"/>
    <w:rsid w:val="008765FC"/>
    <w:rsid w:val="00877BFB"/>
    <w:rsid w:val="00882007"/>
    <w:rsid w:val="00882AAF"/>
    <w:rsid w:val="00890123"/>
    <w:rsid w:val="00896365"/>
    <w:rsid w:val="008A00CC"/>
    <w:rsid w:val="008A0EA1"/>
    <w:rsid w:val="008B4D59"/>
    <w:rsid w:val="008C5366"/>
    <w:rsid w:val="008C60C4"/>
    <w:rsid w:val="008D3A89"/>
    <w:rsid w:val="008D4DC1"/>
    <w:rsid w:val="008E6B20"/>
    <w:rsid w:val="008E7A1B"/>
    <w:rsid w:val="009124C3"/>
    <w:rsid w:val="009238FA"/>
    <w:rsid w:val="00934A17"/>
    <w:rsid w:val="00936952"/>
    <w:rsid w:val="00944267"/>
    <w:rsid w:val="00947130"/>
    <w:rsid w:val="0095122B"/>
    <w:rsid w:val="00953944"/>
    <w:rsid w:val="00961864"/>
    <w:rsid w:val="00972BF2"/>
    <w:rsid w:val="00974DFC"/>
    <w:rsid w:val="00975CCF"/>
    <w:rsid w:val="0098558E"/>
    <w:rsid w:val="00985AF9"/>
    <w:rsid w:val="00987E51"/>
    <w:rsid w:val="00995EF8"/>
    <w:rsid w:val="00997E8A"/>
    <w:rsid w:val="009C35E2"/>
    <w:rsid w:val="009D110F"/>
    <w:rsid w:val="009D3D83"/>
    <w:rsid w:val="009D4671"/>
    <w:rsid w:val="009D7A04"/>
    <w:rsid w:val="009F0A84"/>
    <w:rsid w:val="009F37DE"/>
    <w:rsid w:val="009F46F5"/>
    <w:rsid w:val="00A06493"/>
    <w:rsid w:val="00A127E2"/>
    <w:rsid w:val="00A14018"/>
    <w:rsid w:val="00A171BE"/>
    <w:rsid w:val="00A271C8"/>
    <w:rsid w:val="00A45610"/>
    <w:rsid w:val="00A54AA3"/>
    <w:rsid w:val="00A563DA"/>
    <w:rsid w:val="00A56A80"/>
    <w:rsid w:val="00A67698"/>
    <w:rsid w:val="00A7675C"/>
    <w:rsid w:val="00A774AC"/>
    <w:rsid w:val="00AB10FA"/>
    <w:rsid w:val="00AC173A"/>
    <w:rsid w:val="00AC7164"/>
    <w:rsid w:val="00AC7F44"/>
    <w:rsid w:val="00AE7031"/>
    <w:rsid w:val="00AF1FC3"/>
    <w:rsid w:val="00AF2FC4"/>
    <w:rsid w:val="00AF5CA3"/>
    <w:rsid w:val="00AF5CA7"/>
    <w:rsid w:val="00AF6663"/>
    <w:rsid w:val="00AF707C"/>
    <w:rsid w:val="00B05362"/>
    <w:rsid w:val="00B06AED"/>
    <w:rsid w:val="00B3390D"/>
    <w:rsid w:val="00B35029"/>
    <w:rsid w:val="00B41535"/>
    <w:rsid w:val="00B42301"/>
    <w:rsid w:val="00B56412"/>
    <w:rsid w:val="00B620A1"/>
    <w:rsid w:val="00B72B1D"/>
    <w:rsid w:val="00B76A33"/>
    <w:rsid w:val="00B9374A"/>
    <w:rsid w:val="00B95D20"/>
    <w:rsid w:val="00BC170E"/>
    <w:rsid w:val="00BC2460"/>
    <w:rsid w:val="00BC7BF0"/>
    <w:rsid w:val="00BC7F5A"/>
    <w:rsid w:val="00BE28F7"/>
    <w:rsid w:val="00BE44D3"/>
    <w:rsid w:val="00C12DA7"/>
    <w:rsid w:val="00C233B2"/>
    <w:rsid w:val="00C26784"/>
    <w:rsid w:val="00C279E8"/>
    <w:rsid w:val="00C31D1D"/>
    <w:rsid w:val="00C46186"/>
    <w:rsid w:val="00C65174"/>
    <w:rsid w:val="00C65BFB"/>
    <w:rsid w:val="00C7618E"/>
    <w:rsid w:val="00C84328"/>
    <w:rsid w:val="00C935F7"/>
    <w:rsid w:val="00C96774"/>
    <w:rsid w:val="00CA0EC6"/>
    <w:rsid w:val="00CA2E8A"/>
    <w:rsid w:val="00CA3AA3"/>
    <w:rsid w:val="00CA59AE"/>
    <w:rsid w:val="00CB21FD"/>
    <w:rsid w:val="00CC4B8F"/>
    <w:rsid w:val="00CC69E0"/>
    <w:rsid w:val="00CD5102"/>
    <w:rsid w:val="00CE0561"/>
    <w:rsid w:val="00CE22EB"/>
    <w:rsid w:val="00CF4A31"/>
    <w:rsid w:val="00D00253"/>
    <w:rsid w:val="00D0521E"/>
    <w:rsid w:val="00D0655B"/>
    <w:rsid w:val="00D14592"/>
    <w:rsid w:val="00D148D0"/>
    <w:rsid w:val="00D15D7A"/>
    <w:rsid w:val="00D15F93"/>
    <w:rsid w:val="00D270EB"/>
    <w:rsid w:val="00D3019B"/>
    <w:rsid w:val="00D30305"/>
    <w:rsid w:val="00D3095C"/>
    <w:rsid w:val="00D428FA"/>
    <w:rsid w:val="00D51A4E"/>
    <w:rsid w:val="00D5252E"/>
    <w:rsid w:val="00D52D9F"/>
    <w:rsid w:val="00D600F5"/>
    <w:rsid w:val="00D66064"/>
    <w:rsid w:val="00D7122E"/>
    <w:rsid w:val="00D71BBB"/>
    <w:rsid w:val="00D747A7"/>
    <w:rsid w:val="00D75FC1"/>
    <w:rsid w:val="00D908EC"/>
    <w:rsid w:val="00D92137"/>
    <w:rsid w:val="00E14152"/>
    <w:rsid w:val="00E2561D"/>
    <w:rsid w:val="00E25CC0"/>
    <w:rsid w:val="00E33347"/>
    <w:rsid w:val="00E351AF"/>
    <w:rsid w:val="00E413CD"/>
    <w:rsid w:val="00E448CD"/>
    <w:rsid w:val="00E46F8B"/>
    <w:rsid w:val="00E512CB"/>
    <w:rsid w:val="00E576F8"/>
    <w:rsid w:val="00E60436"/>
    <w:rsid w:val="00E70A45"/>
    <w:rsid w:val="00E72871"/>
    <w:rsid w:val="00E842B8"/>
    <w:rsid w:val="00E93808"/>
    <w:rsid w:val="00E9464C"/>
    <w:rsid w:val="00E94FB3"/>
    <w:rsid w:val="00E9762C"/>
    <w:rsid w:val="00EA10D3"/>
    <w:rsid w:val="00EA1A03"/>
    <w:rsid w:val="00EA6E3B"/>
    <w:rsid w:val="00EB5451"/>
    <w:rsid w:val="00EB6BAE"/>
    <w:rsid w:val="00EB74CA"/>
    <w:rsid w:val="00EE1641"/>
    <w:rsid w:val="00EE1A51"/>
    <w:rsid w:val="00EE2830"/>
    <w:rsid w:val="00EE464B"/>
    <w:rsid w:val="00EE6F6D"/>
    <w:rsid w:val="00F041A5"/>
    <w:rsid w:val="00F0658A"/>
    <w:rsid w:val="00F11461"/>
    <w:rsid w:val="00F1460D"/>
    <w:rsid w:val="00F154B3"/>
    <w:rsid w:val="00F26590"/>
    <w:rsid w:val="00F26F92"/>
    <w:rsid w:val="00F426C2"/>
    <w:rsid w:val="00F46151"/>
    <w:rsid w:val="00F51B3F"/>
    <w:rsid w:val="00F65829"/>
    <w:rsid w:val="00F75620"/>
    <w:rsid w:val="00F77D49"/>
    <w:rsid w:val="00F81FFE"/>
    <w:rsid w:val="00F9186C"/>
    <w:rsid w:val="00F94BE2"/>
    <w:rsid w:val="00F96ED6"/>
    <w:rsid w:val="00F975F9"/>
    <w:rsid w:val="00F97AAC"/>
    <w:rsid w:val="00FA0F64"/>
    <w:rsid w:val="00FB3081"/>
    <w:rsid w:val="00FB680A"/>
    <w:rsid w:val="00FC4A48"/>
    <w:rsid w:val="00FC5C91"/>
    <w:rsid w:val="00FC66D4"/>
    <w:rsid w:val="00FD39E9"/>
    <w:rsid w:val="00FF039C"/>
    <w:rsid w:val="00FF28C9"/>
    <w:rsid w:val="00FF374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C6AE"/>
  <w15:docId w15:val="{7AB70B62-49A1-429E-B88D-1853039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4F4F4F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000000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4F4F4F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6764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000000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4F4F4F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000000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6B6764" w:themeColor="accent2"/>
        <w:left w:val="double" w:sz="12" w:space="10" w:color="6B6764" w:themeColor="accent2"/>
        <w:bottom w:val="double" w:sz="12" w:space="10" w:color="6B6764" w:themeColor="accent2"/>
        <w:right w:val="double" w:sz="12" w:space="10" w:color="6B6764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6B676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6B6764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6B6764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6B6764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4F4F4F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F4F4F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F4F4F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F4F4F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F4F4F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6B6764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000000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C0311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6B6764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000000" w:themeColor="accent1"/>
      <w:spacing w:val="10"/>
      <w:w w:val="100"/>
      <w:position w:val="0"/>
      <w:sz w:val="20"/>
      <w:szCs w:val="18"/>
      <w:u w:val="single" w:color="000000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000000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6B6764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4F4F4F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F4F4F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6B6764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F4F4F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4F4F4F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000000" w:themeColor="accent1"/>
      </w:pBdr>
    </w:pPr>
    <w:rPr>
      <w:color w:val="4F4F4F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000000" w:themeColor="accent1"/>
      </w:pBdr>
      <w:jc w:val="right"/>
    </w:pPr>
    <w:rPr>
      <w:color w:val="4F4F4F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000000" w:themeColor="accent1"/>
      </w:pBdr>
      <w:spacing w:after="0" w:line="240" w:lineRule="auto"/>
    </w:pPr>
    <w:rPr>
      <w:rFonts w:eastAsia="Times New Roman"/>
      <w:b/>
      <w:color w:val="4F4F4F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000000" w:themeColor="accent1"/>
      </w:pBdr>
      <w:spacing w:after="0" w:line="240" w:lineRule="auto"/>
      <w:jc w:val="right"/>
    </w:pPr>
    <w:rPr>
      <w:rFonts w:eastAsia="Times New Roman"/>
      <w:b/>
      <w:color w:val="4F4F4F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character" w:styleId="CommentReference">
    <w:name w:val="annotation reference"/>
    <w:basedOn w:val="DefaultParagraphFont"/>
    <w:uiPriority w:val="99"/>
    <w:semiHidden/>
    <w:unhideWhenUsed/>
    <w:rsid w:val="00D15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D7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D7A"/>
    <w:rPr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D7A"/>
    <w:rPr>
      <w:b/>
      <w:bCs/>
      <w:sz w:val="20"/>
      <w:lang w:eastAsia="ja-JP"/>
    </w:rPr>
  </w:style>
  <w:style w:type="character" w:customStyle="1" w:styleId="A3">
    <w:name w:val="A3"/>
    <w:uiPriority w:val="99"/>
    <w:rsid w:val="00F041A5"/>
    <w:rPr>
      <w:rFonts w:cs="Helvetica 45 Light"/>
      <w:color w:val="000000"/>
      <w:sz w:val="22"/>
      <w:szCs w:val="22"/>
    </w:rPr>
  </w:style>
  <w:style w:type="table" w:styleId="TableGridLight">
    <w:name w:val="Grid Table Light"/>
    <w:basedOn w:val="TableNormal"/>
    <w:uiPriority w:val="40"/>
    <w:rsid w:val="00FC5C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293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930"/>
    <w:rPr>
      <w:sz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7293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8478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en-AU" w:eastAsia="en-AU"/>
      <w14:ligatures w14:val="none"/>
    </w:rPr>
  </w:style>
  <w:style w:type="paragraph" w:styleId="Revision">
    <w:name w:val="Revision"/>
    <w:hidden/>
    <w:uiPriority w:val="99"/>
    <w:semiHidden/>
    <w:rsid w:val="0084169C"/>
    <w:pPr>
      <w:spacing w:after="0" w:line="240" w:lineRule="auto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yperlink" Target="mailto:innovationbooster@jtsi.wa.gov.au" TargetMode="Externa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innovationbooster@jtsi.wa.gov.a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yperlink" Target="mailto:innovationbooster@jtsi.wa.gov.au" TargetMode="Externa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header" Target="header3.xml"/><Relationship Id="rId27" Type="http://schemas.openxmlformats.org/officeDocument/2006/relationships/hyperlink" Target="https://innovationbooster.grantplatform.com/" TargetMode="Externa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Custom 1">
      <a:dk1>
        <a:sysClr val="windowText" lastClr="000000"/>
      </a:dk1>
      <a:lt1>
        <a:sysClr val="window" lastClr="FFFFFF"/>
      </a:lt1>
      <a:dk2>
        <a:srgbClr val="4F4F4F"/>
      </a:dk2>
      <a:lt2>
        <a:srgbClr val="C0311A"/>
      </a:lt2>
      <a:accent1>
        <a:srgbClr val="000000"/>
      </a:accent1>
      <a:accent2>
        <a:srgbClr val="6B6764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C0311A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0c56a47d-469b-460c-81a1-345d54cdeeee" xsi:nil="true"/>
    <OurDocsVersionCreatedAt xmlns="0c56a47d-469b-460c-81a1-345d54cdeeee">2022-02-18T04:50:25+00:00</OurDocsVersionCreatedAt>
    <OurDocsDocId xmlns="0c56a47d-469b-460c-81a1-345d54cdeeee">000468.NewIndustries</OurDocsDocId>
    <OurDocsDocumentSource xmlns="0c56a47d-469b-460c-81a1-345d54cdeeee">Internal</OurDocsDocumentSource>
    <OurDocsFileNumbers xmlns="0c56a47d-469b-460c-81a1-345d54cdeeee">J0159/202201</OurDocsFileNumbers>
    <OurDocsLocation xmlns="0c56a47d-469b-460c-81a1-345d54cdeeee">Perth</OurDocsLocation>
    <OurDocsDataStore xmlns="0c56a47d-469b-460c-81a1-345d54cdeeee">Central</OurDocsDataStore>
    <OurDocsReleaseClassification xmlns="0c56a47d-469b-460c-81a1-345d54cdeeee">Departmental Use Only</OurDocsReleaseClassification>
    <OurDocsTitle xmlns="0c56a47d-469b-460c-81a1-345d54cdeeee">2022 Innovation Booster Grant Application Guidelines</OurDocsTitle>
    <OurDocsLockedOnBehalfOf xmlns="0c56a47d-469b-460c-81a1-345d54cdeeee" xsi:nil="true"/>
    <OurDocsVersionNumber xmlns="0c56a47d-469b-460c-81a1-345d54cdeeee">1</OurDocsVersionNumber>
    <OurDocsAuthor xmlns="0c56a47d-469b-460c-81a1-345d54cdeeee">Sheryl Anchan</OurDocsAuthor>
    <OurDocsDescription xmlns="0c56a47d-469b-460c-81a1-345d54cdeeee">2022 IBG Application Guidelines 25Feb2022</OurDocsDescription>
    <OurDocsVersionCreatedBy xmlns="0c56a47d-469b-460c-81a1-345d54cdeeee">SDSANCH</OurDocsVersionCreatedBy>
    <OurDocsIsLocked xmlns="0c56a47d-469b-460c-81a1-345d54cdeeee">false</OurDocsIsLocked>
    <OurDocsDocumentType xmlns="0c56a47d-469b-460c-81a1-345d54cdeeee">Other</OurDocsDocumentType>
    <OurDocsIsRecordsDocument xmlns="0c56a47d-469b-460c-81a1-345d54cdeeee">true</OurDocsIsRecordsDocument>
    <OurDocsDocumentDate xmlns="0c56a47d-469b-460c-81a1-345d54cdeeee">2022-02-17T16:00:00+00:00</OurDocsDocumentDate>
    <OurDocsLockedBy xmlns="0c56a47d-469b-460c-81a1-345d54cdeeee" xsi:nil="true"/>
    <OurDocsLockedOn xmlns="0c56a47d-469b-460c-81a1-345d54cdeeee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BE66C8-FB4A-435D-8BD0-77D2E58582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5CEC758-0E40-497D-A7C8-E8DE5DE69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B2EC2FA0-38E4-4562-BE84-14161153B6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34A36F-AB4D-44DE-BA69-0239B8724B37}">
  <ds:schemaRefs>
    <ds:schemaRef ds:uri="http://schemas.microsoft.com/office/2006/metadata/properties"/>
    <ds:schemaRef ds:uri="http://schemas.microsoft.com/office/infopath/2007/PartnerControls"/>
    <ds:schemaRef ds:uri="0c56a47d-469b-460c-81a1-345d54cdeeee"/>
  </ds:schemaRefs>
</ds:datastoreItem>
</file>

<file path=customXml/itemProps7.xml><?xml version="1.0" encoding="utf-8"?>
<ds:datastoreItem xmlns:ds="http://schemas.openxmlformats.org/officeDocument/2006/customXml" ds:itemID="{CD087689-7520-413A-91CB-9FD93051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269</TotalTime>
  <Pages>13</Pages>
  <Words>2742</Words>
  <Characters>15525</Characters>
  <Application>Microsoft Office Word</Application>
  <DocSecurity>0</DocSecurity>
  <Lines>535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Innovation Booster Grant Application Guidelines</vt:lpstr>
    </vt:vector>
  </TitlesOfParts>
  <Company>Department of Commerce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Innovation Booster Grant Application Guidelines</dc:title>
  <dc:subject>IBG Application Guidelines</dc:subject>
  <dc:creator>Sheryl Anchan</dc:creator>
  <cp:lastModifiedBy>PAVIC, Anita</cp:lastModifiedBy>
  <cp:revision>19</cp:revision>
  <cp:lastPrinted>2020-02-20T06:30:00Z</cp:lastPrinted>
  <dcterms:created xsi:type="dcterms:W3CDTF">2022-02-28T10:05:00Z</dcterms:created>
  <dcterms:modified xsi:type="dcterms:W3CDTF">2022-03-02T06:08:00Z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