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bCs w:val="0"/>
          <w:color w:val="FFFFFF" w:themeColor="background1"/>
          <w:sz w:val="20"/>
          <w:szCs w:val="20"/>
        </w:rPr>
        <w:id w:val="-1206638057"/>
        <w:docPartObj>
          <w:docPartGallery w:val="Cover Pages"/>
          <w:docPartUnique/>
        </w:docPartObj>
      </w:sdtPr>
      <w:sdtEndPr>
        <w:rPr>
          <w:color w:val="auto"/>
        </w:rPr>
      </w:sdtEndPr>
      <w:sdtContent>
        <w:p w14:paraId="69148DC4" w14:textId="786A83E8" w:rsidR="00810948" w:rsidRPr="00297EC9" w:rsidRDefault="003C5440" w:rsidP="00F170AB">
          <w:pPr>
            <w:pStyle w:val="Title"/>
            <w:spacing w:before="3640"/>
            <w:rPr>
              <w:color w:val="FFFFFF" w:themeColor="background1"/>
            </w:rPr>
          </w:pPr>
          <w:r>
            <w:rPr>
              <w:noProof/>
              <w:color w:val="FFFFFF" w:themeColor="background1"/>
              <w:lang w:eastAsia="en-AU"/>
            </w:rPr>
            <w:drawing>
              <wp:anchor distT="0" distB="0" distL="114300" distR="114300" simplePos="0" relativeHeight="251675647" behindDoc="1" locked="0" layoutInCell="1" allowOverlap="1" wp14:anchorId="2E3F97EC" wp14:editId="6E8626FC">
                <wp:simplePos x="0" y="0"/>
                <wp:positionH relativeFrom="page">
                  <wp:align>left</wp:align>
                </wp:positionH>
                <wp:positionV relativeFrom="page">
                  <wp:posOffset>23495</wp:posOffset>
                </wp:positionV>
                <wp:extent cx="7708210" cy="10907141"/>
                <wp:effectExtent l="0" t="0" r="762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olygon&#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7708210" cy="10907141"/>
                        </a:xfrm>
                        <a:prstGeom prst="rect">
                          <a:avLst/>
                        </a:prstGeom>
                      </pic:spPr>
                    </pic:pic>
                  </a:graphicData>
                </a:graphic>
                <wp14:sizeRelH relativeFrom="page">
                  <wp14:pctWidth>0</wp14:pctWidth>
                </wp14:sizeRelH>
                <wp14:sizeRelV relativeFrom="page">
                  <wp14:pctHeight>0</wp14:pctHeight>
                </wp14:sizeRelV>
              </wp:anchor>
            </w:drawing>
          </w:r>
          <w:r w:rsidR="00FB2AC2" w:rsidRPr="00FB2AC2">
            <w:rPr>
              <w:color w:val="FFFFFF" w:themeColor="background1"/>
            </w:rPr>
            <w:t>Hybrid</w:t>
          </w:r>
          <w:r w:rsidR="00495B5E">
            <w:rPr>
              <w:color w:val="FFFFFF" w:themeColor="background1"/>
            </w:rPr>
            <w:t xml:space="preserve"> P</w:t>
          </w:r>
          <w:r w:rsidR="00FB2AC2" w:rsidRPr="00FB2AC2">
            <w:rPr>
              <w:color w:val="FFFFFF" w:themeColor="background1"/>
            </w:rPr>
            <w:t xml:space="preserve">ower </w:t>
          </w:r>
          <w:r w:rsidR="00495B5E">
            <w:rPr>
              <w:color w:val="FFFFFF" w:themeColor="background1"/>
            </w:rPr>
            <w:t>P</w:t>
          </w:r>
          <w:r w:rsidR="00FB2AC2" w:rsidRPr="00FB2AC2">
            <w:rPr>
              <w:color w:val="FFFFFF" w:themeColor="background1"/>
            </w:rPr>
            <w:t xml:space="preserve">urchase </w:t>
          </w:r>
          <w:r w:rsidR="00495B5E">
            <w:rPr>
              <w:color w:val="FFFFFF" w:themeColor="background1"/>
            </w:rPr>
            <w:t>A</w:t>
          </w:r>
          <w:r w:rsidR="00FB2AC2" w:rsidRPr="00FB2AC2">
            <w:rPr>
              <w:color w:val="FFFFFF" w:themeColor="background1"/>
            </w:rPr>
            <w:t>greement</w:t>
          </w:r>
          <w:r w:rsidR="00D5697E">
            <w:rPr>
              <w:color w:val="FFFFFF" w:themeColor="background1"/>
            </w:rPr>
            <w:t xml:space="preserve"> </w:t>
          </w:r>
          <w:r w:rsidR="00495B5E">
            <w:rPr>
              <w:color w:val="FFFFFF" w:themeColor="background1"/>
            </w:rPr>
            <w:t>T</w:t>
          </w:r>
          <w:r w:rsidR="00D5697E">
            <w:rPr>
              <w:color w:val="FFFFFF" w:themeColor="background1"/>
            </w:rPr>
            <w:t>emplate</w:t>
          </w:r>
        </w:p>
        <w:p w14:paraId="39B442D0" w14:textId="55BCAA08" w:rsidR="00D5697E" w:rsidRPr="00553D3A" w:rsidRDefault="00D5697E" w:rsidP="00D5697E">
          <w:pPr>
            <w:pStyle w:val="Subtitle"/>
            <w:rPr>
              <w:b w:val="0"/>
              <w:i/>
              <w:color w:val="F2F2F2" w:themeColor="background1" w:themeShade="F2"/>
            </w:rPr>
          </w:pPr>
          <w:r w:rsidRPr="00553D3A">
            <w:rPr>
              <w:b w:val="0"/>
              <w:i/>
              <w:color w:val="F2F2F2" w:themeColor="background1" w:themeShade="F2"/>
            </w:rPr>
            <w:t>Mine onsite renewable energy in Western Australia</w:t>
          </w:r>
        </w:p>
        <w:p w14:paraId="225570C9" w14:textId="299B7ADC" w:rsidR="00810948" w:rsidRPr="00297EC9" w:rsidRDefault="00333FA9" w:rsidP="00F83C42">
          <w:pPr>
            <w:pStyle w:val="Dateline"/>
            <w:spacing w:before="1680"/>
            <w:ind w:right="567"/>
            <w:jc w:val="right"/>
            <w:rPr>
              <w:color w:val="FFFFFF" w:themeColor="background1"/>
            </w:rPr>
          </w:pPr>
          <w:r>
            <w:rPr>
              <w:color w:val="FFFFFF" w:themeColor="background1"/>
            </w:rPr>
            <w:t>September</w:t>
          </w:r>
          <w:r w:rsidR="00FD1AD0">
            <w:rPr>
              <w:color w:val="FFFFFF" w:themeColor="background1"/>
            </w:rPr>
            <w:t xml:space="preserve"> 2022</w:t>
          </w:r>
        </w:p>
        <w:p w14:paraId="42D4912E" w14:textId="77777777" w:rsidR="00810948" w:rsidRDefault="00810948">
          <w:r>
            <w:br w:type="page"/>
          </w:r>
        </w:p>
      </w:sdtContent>
    </w:sdt>
    <w:p w14:paraId="52A59CFE" w14:textId="6AE9A211" w:rsidR="00D5697E" w:rsidRPr="00495B5E" w:rsidRDefault="0032524E" w:rsidP="003C5440">
      <w:pPr>
        <w:autoSpaceDE w:val="0"/>
        <w:autoSpaceDN w:val="0"/>
        <w:adjustRightInd w:val="0"/>
        <w:spacing w:after="120" w:line="264" w:lineRule="auto"/>
        <w:rPr>
          <w:rFonts w:ascii="Arial" w:eastAsia="Arial" w:hAnsi="Arial" w:cs="Arial"/>
          <w:i/>
          <w:iCs/>
          <w:sz w:val="22"/>
          <w:szCs w:val="22"/>
        </w:rPr>
      </w:pPr>
      <w:r w:rsidRPr="00495B5E">
        <w:rPr>
          <w:rFonts w:ascii="Arial" w:eastAsia="Arial" w:hAnsi="Arial" w:cs="Arial"/>
          <w:i/>
          <w:iCs/>
          <w:sz w:val="22"/>
          <w:szCs w:val="22"/>
        </w:rPr>
        <w:lastRenderedPageBreak/>
        <w:t xml:space="preserve">An appropriate citation for this </w:t>
      </w:r>
      <w:r w:rsidR="00A037BF" w:rsidRPr="00495B5E">
        <w:rPr>
          <w:rFonts w:ascii="Arial" w:eastAsia="Arial" w:hAnsi="Arial" w:cs="Arial"/>
          <w:i/>
          <w:iCs/>
          <w:sz w:val="22"/>
          <w:szCs w:val="22"/>
        </w:rPr>
        <w:t>template agreement</w:t>
      </w:r>
      <w:r w:rsidRPr="00495B5E">
        <w:rPr>
          <w:rFonts w:ascii="Arial" w:eastAsia="Arial" w:hAnsi="Arial" w:cs="Arial"/>
          <w:i/>
          <w:iCs/>
          <w:sz w:val="22"/>
          <w:szCs w:val="22"/>
        </w:rPr>
        <w:t xml:space="preserve"> is: </w:t>
      </w:r>
    </w:p>
    <w:p w14:paraId="6FD27A75" w14:textId="344D5D54" w:rsidR="0032524E" w:rsidRPr="00495B5E" w:rsidRDefault="00495B5E" w:rsidP="003C5440">
      <w:pPr>
        <w:autoSpaceDE w:val="0"/>
        <w:autoSpaceDN w:val="0"/>
        <w:adjustRightInd w:val="0"/>
        <w:spacing w:after="360" w:line="264" w:lineRule="auto"/>
        <w:ind w:left="284"/>
        <w:rPr>
          <w:rFonts w:ascii="Arial" w:eastAsia="Arial" w:hAnsi="Arial" w:cs="Arial"/>
          <w:i/>
          <w:iCs/>
          <w:sz w:val="22"/>
          <w:szCs w:val="22"/>
        </w:rPr>
      </w:pPr>
      <w:r w:rsidRPr="00495B5E">
        <w:rPr>
          <w:rFonts w:ascii="Arial" w:eastAsia="Arial" w:hAnsi="Arial" w:cs="Arial"/>
          <w:b/>
          <w:i/>
          <w:iCs/>
          <w:sz w:val="22"/>
          <w:szCs w:val="22"/>
        </w:rPr>
        <w:t>Hybrid P</w:t>
      </w:r>
      <w:r w:rsidR="00D5697E" w:rsidRPr="00495B5E">
        <w:rPr>
          <w:rFonts w:ascii="Arial" w:eastAsia="Arial" w:hAnsi="Arial" w:cs="Arial"/>
          <w:b/>
          <w:i/>
          <w:iCs/>
          <w:sz w:val="22"/>
          <w:szCs w:val="22"/>
        </w:rPr>
        <w:t xml:space="preserve">ower </w:t>
      </w:r>
      <w:r w:rsidRPr="00495B5E">
        <w:rPr>
          <w:rFonts w:ascii="Arial" w:eastAsia="Arial" w:hAnsi="Arial" w:cs="Arial"/>
          <w:b/>
          <w:i/>
          <w:iCs/>
          <w:sz w:val="22"/>
          <w:szCs w:val="22"/>
        </w:rPr>
        <w:t>P</w:t>
      </w:r>
      <w:r w:rsidR="00D5697E" w:rsidRPr="00495B5E">
        <w:rPr>
          <w:rFonts w:ascii="Arial" w:eastAsia="Arial" w:hAnsi="Arial" w:cs="Arial"/>
          <w:b/>
          <w:i/>
          <w:iCs/>
          <w:sz w:val="22"/>
          <w:szCs w:val="22"/>
        </w:rPr>
        <w:t xml:space="preserve">urchase </w:t>
      </w:r>
      <w:r w:rsidRPr="00495B5E">
        <w:rPr>
          <w:rFonts w:ascii="Arial" w:eastAsia="Arial" w:hAnsi="Arial" w:cs="Arial"/>
          <w:b/>
          <w:i/>
          <w:iCs/>
          <w:sz w:val="22"/>
          <w:szCs w:val="22"/>
        </w:rPr>
        <w:t>A</w:t>
      </w:r>
      <w:r w:rsidR="00D5697E" w:rsidRPr="00495B5E">
        <w:rPr>
          <w:rFonts w:ascii="Arial" w:eastAsia="Arial" w:hAnsi="Arial" w:cs="Arial"/>
          <w:b/>
          <w:i/>
          <w:iCs/>
          <w:sz w:val="22"/>
          <w:szCs w:val="22"/>
        </w:rPr>
        <w:t xml:space="preserve">greement </w:t>
      </w:r>
      <w:r w:rsidRPr="00495B5E">
        <w:rPr>
          <w:rFonts w:ascii="Arial" w:eastAsia="Arial" w:hAnsi="Arial" w:cs="Arial"/>
          <w:b/>
          <w:i/>
          <w:iCs/>
          <w:sz w:val="22"/>
          <w:szCs w:val="22"/>
        </w:rPr>
        <w:t>T</w:t>
      </w:r>
      <w:r w:rsidR="00D5697E" w:rsidRPr="00495B5E">
        <w:rPr>
          <w:rFonts w:ascii="Arial" w:eastAsia="Arial" w:hAnsi="Arial" w:cs="Arial"/>
          <w:b/>
          <w:i/>
          <w:iCs/>
          <w:sz w:val="22"/>
          <w:szCs w:val="22"/>
        </w:rPr>
        <w:t>empl</w:t>
      </w:r>
      <w:r w:rsidR="00D5697E" w:rsidRPr="00C872B0">
        <w:rPr>
          <w:rFonts w:ascii="Arial" w:eastAsia="Arial" w:hAnsi="Arial" w:cs="Arial"/>
          <w:b/>
          <w:bCs/>
          <w:i/>
          <w:iCs/>
          <w:sz w:val="22"/>
          <w:szCs w:val="22"/>
        </w:rPr>
        <w:t>ate</w:t>
      </w:r>
      <w:r w:rsidR="00D5697E" w:rsidRPr="00495B5E">
        <w:rPr>
          <w:rFonts w:ascii="Arial" w:eastAsia="Arial" w:hAnsi="Arial" w:cs="Arial"/>
          <w:i/>
          <w:iCs/>
          <w:sz w:val="22"/>
          <w:szCs w:val="22"/>
        </w:rPr>
        <w:t>, E</w:t>
      </w:r>
      <w:r w:rsidR="003C5440">
        <w:rPr>
          <w:rFonts w:ascii="Arial" w:eastAsia="Arial" w:hAnsi="Arial" w:cs="Arial"/>
          <w:i/>
          <w:iCs/>
          <w:sz w:val="22"/>
          <w:szCs w:val="22"/>
        </w:rPr>
        <w:t>nergy Policy WA, September 2022</w:t>
      </w:r>
    </w:p>
    <w:p w14:paraId="7C785209" w14:textId="1731D942" w:rsidR="00F119F8" w:rsidRPr="00495B5E" w:rsidRDefault="00F119F8" w:rsidP="003C5440">
      <w:pPr>
        <w:autoSpaceDE w:val="0"/>
        <w:autoSpaceDN w:val="0"/>
        <w:adjustRightInd w:val="0"/>
        <w:spacing w:after="160" w:line="264" w:lineRule="auto"/>
        <w:rPr>
          <w:rFonts w:ascii="Arial" w:eastAsia="Arial" w:hAnsi="Arial" w:cs="Arial"/>
          <w:iCs/>
          <w:sz w:val="22"/>
          <w:szCs w:val="22"/>
        </w:rPr>
      </w:pPr>
      <w:r w:rsidRPr="00495B5E">
        <w:rPr>
          <w:rFonts w:ascii="Arial" w:eastAsia="Arial" w:hAnsi="Arial" w:cs="Arial"/>
          <w:iCs/>
          <w:sz w:val="22"/>
          <w:szCs w:val="22"/>
        </w:rPr>
        <w:t xml:space="preserve">This </w:t>
      </w:r>
      <w:r w:rsidR="003C5440">
        <w:rPr>
          <w:rFonts w:ascii="Arial" w:eastAsia="Arial" w:hAnsi="Arial" w:cs="Arial"/>
          <w:iCs/>
          <w:sz w:val="22"/>
          <w:szCs w:val="22"/>
        </w:rPr>
        <w:t>Template</w:t>
      </w:r>
      <w:r w:rsidRPr="00495B5E">
        <w:rPr>
          <w:rFonts w:ascii="Arial" w:eastAsia="Arial" w:hAnsi="Arial" w:cs="Arial"/>
          <w:iCs/>
          <w:sz w:val="22"/>
          <w:szCs w:val="22"/>
        </w:rPr>
        <w:t xml:space="preserve"> is published by Energy Policy WA, a Business Unit of the Western Australian Government’s Department of Mines, Industry Regulation and Safety. </w:t>
      </w:r>
    </w:p>
    <w:p w14:paraId="18135B32" w14:textId="77777777" w:rsidR="003C5440" w:rsidRPr="0032524E" w:rsidRDefault="003C5440" w:rsidP="003C5440">
      <w:pPr>
        <w:autoSpaceDE w:val="0"/>
        <w:autoSpaceDN w:val="0"/>
        <w:adjustRightInd w:val="0"/>
        <w:spacing w:before="480" w:after="60"/>
        <w:rPr>
          <w:rFonts w:ascii="Arial" w:eastAsia="Arial" w:hAnsi="Arial" w:cs="Arial"/>
          <w:color w:val="003863" w:themeColor="text2"/>
          <w:sz w:val="22"/>
          <w:szCs w:val="22"/>
        </w:rPr>
      </w:pPr>
      <w:bookmarkStart w:id="0" w:name="_Hlk108771592"/>
      <w:r w:rsidRPr="0032524E">
        <w:rPr>
          <w:rFonts w:ascii="Arial" w:eastAsia="Arial" w:hAnsi="Arial" w:cs="Arial"/>
          <w:color w:val="003863" w:themeColor="text2"/>
          <w:sz w:val="22"/>
          <w:szCs w:val="22"/>
        </w:rPr>
        <w:t xml:space="preserve">Energy Policy WA </w:t>
      </w:r>
    </w:p>
    <w:p w14:paraId="399E5386" w14:textId="560C2CFD" w:rsidR="003C5440" w:rsidRPr="006E49A7" w:rsidRDefault="003C5440" w:rsidP="003C5440">
      <w:pPr>
        <w:autoSpaceDE w:val="0"/>
        <w:autoSpaceDN w:val="0"/>
        <w:adjustRightInd w:val="0"/>
        <w:spacing w:after="160" w:line="264" w:lineRule="auto"/>
        <w:rPr>
          <w:rFonts w:ascii="Arial" w:eastAsia="Arial" w:hAnsi="Arial" w:cs="Arial"/>
          <w:sz w:val="22"/>
          <w:szCs w:val="22"/>
        </w:rPr>
      </w:pPr>
      <w:r>
        <w:rPr>
          <w:rFonts w:ascii="Arial" w:eastAsia="Arial" w:hAnsi="Arial" w:cs="Arial"/>
          <w:sz w:val="22"/>
          <w:szCs w:val="22"/>
        </w:rPr>
        <w:t>Level 1, 66 St Georges Terrace</w:t>
      </w:r>
      <w:r w:rsidRPr="006E49A7">
        <w:rPr>
          <w:rFonts w:ascii="Arial" w:eastAsia="Arial" w:hAnsi="Arial" w:cs="Arial"/>
          <w:sz w:val="22"/>
          <w:szCs w:val="22"/>
        </w:rPr>
        <w:br/>
        <w:t>Per</w:t>
      </w:r>
      <w:r>
        <w:rPr>
          <w:rFonts w:ascii="Arial" w:eastAsia="Arial" w:hAnsi="Arial" w:cs="Arial"/>
          <w:sz w:val="22"/>
          <w:szCs w:val="22"/>
        </w:rPr>
        <w:t>th WA 6000</w:t>
      </w:r>
    </w:p>
    <w:p w14:paraId="09F704AA" w14:textId="77777777" w:rsidR="003C5440" w:rsidRPr="006E49A7" w:rsidRDefault="003C5440" w:rsidP="003C5440">
      <w:pPr>
        <w:autoSpaceDE w:val="0"/>
        <w:autoSpaceDN w:val="0"/>
        <w:adjustRightInd w:val="0"/>
        <w:spacing w:after="240"/>
        <w:rPr>
          <w:rFonts w:ascii="Arial" w:eastAsia="Arial" w:hAnsi="Arial" w:cs="Arial"/>
          <w:sz w:val="22"/>
          <w:szCs w:val="22"/>
        </w:rPr>
      </w:pPr>
      <w:r w:rsidRPr="006E49A7">
        <w:rPr>
          <w:rFonts w:ascii="Arial" w:eastAsia="Arial" w:hAnsi="Arial" w:cs="Arial"/>
          <w:sz w:val="22"/>
          <w:szCs w:val="22"/>
        </w:rPr>
        <w:t>Locked Bag 1</w:t>
      </w:r>
      <w:r>
        <w:rPr>
          <w:rFonts w:ascii="Arial" w:eastAsia="Arial" w:hAnsi="Arial" w:cs="Arial"/>
          <w:sz w:val="22"/>
          <w:szCs w:val="22"/>
        </w:rPr>
        <w:t>00, East Perth</w:t>
      </w:r>
      <w:r w:rsidRPr="006E49A7">
        <w:rPr>
          <w:rFonts w:ascii="Arial" w:eastAsia="Arial" w:hAnsi="Arial" w:cs="Arial"/>
          <w:sz w:val="22"/>
          <w:szCs w:val="22"/>
        </w:rPr>
        <w:t xml:space="preserve"> WA 68</w:t>
      </w:r>
      <w:r>
        <w:rPr>
          <w:rFonts w:ascii="Arial" w:eastAsia="Arial" w:hAnsi="Arial" w:cs="Arial"/>
          <w:sz w:val="22"/>
          <w:szCs w:val="22"/>
        </w:rPr>
        <w:t>92</w:t>
      </w:r>
    </w:p>
    <w:p w14:paraId="4F0F91E6" w14:textId="42480907" w:rsidR="003C5440" w:rsidRPr="006E49A7" w:rsidRDefault="00B21209" w:rsidP="003C5440">
      <w:pPr>
        <w:autoSpaceDE w:val="0"/>
        <w:autoSpaceDN w:val="0"/>
        <w:adjustRightInd w:val="0"/>
        <w:spacing w:after="240"/>
        <w:rPr>
          <w:rFonts w:ascii="Arial" w:eastAsia="Arial" w:hAnsi="Arial" w:cs="Arial"/>
          <w:sz w:val="22"/>
          <w:szCs w:val="22"/>
        </w:rPr>
      </w:pPr>
      <w:hyperlink r:id="rId9" w:history="1">
        <w:r w:rsidR="003C5440" w:rsidRPr="006E49A7">
          <w:rPr>
            <w:rStyle w:val="Hyperlink"/>
            <w:rFonts w:ascii="Arial" w:eastAsia="Arial" w:hAnsi="Arial" w:cs="Arial"/>
            <w:color w:val="auto"/>
            <w:sz w:val="22"/>
            <w:szCs w:val="22"/>
            <w:u w:val="none"/>
          </w:rPr>
          <w:t>www.energy.wa.gov.au</w:t>
        </w:r>
      </w:hyperlink>
    </w:p>
    <w:p w14:paraId="235D1194" w14:textId="77777777" w:rsidR="003C5440" w:rsidRPr="006E49A7" w:rsidRDefault="003C5440" w:rsidP="003C5440">
      <w:pPr>
        <w:autoSpaceDE w:val="0"/>
        <w:autoSpaceDN w:val="0"/>
        <w:adjustRightInd w:val="0"/>
        <w:spacing w:after="80" w:line="250" w:lineRule="atLeast"/>
        <w:rPr>
          <w:rFonts w:ascii="Arial" w:eastAsia="Arial" w:hAnsi="Arial" w:cs="Arial"/>
          <w:sz w:val="22"/>
          <w:szCs w:val="22"/>
        </w:rPr>
      </w:pPr>
      <w:r w:rsidRPr="006E49A7">
        <w:rPr>
          <w:rFonts w:ascii="Arial" w:eastAsia="Arial" w:hAnsi="Arial" w:cs="Arial"/>
          <w:sz w:val="22"/>
          <w:szCs w:val="22"/>
        </w:rPr>
        <w:t xml:space="preserve">ABN 84 730 831 715 </w:t>
      </w:r>
    </w:p>
    <w:p w14:paraId="44781942" w14:textId="77777777" w:rsidR="003C5440" w:rsidRPr="00757F10" w:rsidRDefault="003C5440" w:rsidP="003C5440">
      <w:pPr>
        <w:autoSpaceDE w:val="0"/>
        <w:autoSpaceDN w:val="0"/>
        <w:adjustRightInd w:val="0"/>
        <w:spacing w:before="480" w:after="120" w:line="264" w:lineRule="auto"/>
        <w:rPr>
          <w:rFonts w:ascii="Arial" w:eastAsia="Arial" w:hAnsi="Arial" w:cs="Arial"/>
          <w:i/>
          <w:iCs/>
          <w:sz w:val="22"/>
          <w:szCs w:val="22"/>
        </w:rPr>
      </w:pPr>
      <w:r w:rsidRPr="00757F10">
        <w:rPr>
          <w:rFonts w:ascii="Arial" w:eastAsia="Arial" w:hAnsi="Arial" w:cs="Arial"/>
          <w:i/>
          <w:iCs/>
          <w:sz w:val="22"/>
          <w:szCs w:val="22"/>
        </w:rPr>
        <w:t>Enquiries about this Guide should be directed to</w:t>
      </w:r>
      <w:r>
        <w:rPr>
          <w:rFonts w:ascii="Arial" w:eastAsia="Arial" w:hAnsi="Arial" w:cs="Arial"/>
          <w:i/>
          <w:iCs/>
          <w:sz w:val="22"/>
          <w:szCs w:val="22"/>
        </w:rPr>
        <w:t xml:space="preserve"> EPWA</w:t>
      </w:r>
      <w:r w:rsidRPr="00757F10">
        <w:rPr>
          <w:rFonts w:ascii="Arial" w:eastAsia="Arial" w:hAnsi="Arial" w:cs="Arial"/>
          <w:i/>
          <w:iCs/>
          <w:sz w:val="22"/>
          <w:szCs w:val="22"/>
        </w:rPr>
        <w:t xml:space="preserve">: </w:t>
      </w:r>
    </w:p>
    <w:p w14:paraId="4E6DBF2F" w14:textId="77777777" w:rsidR="003C5440" w:rsidRPr="00757F10" w:rsidRDefault="003C5440" w:rsidP="003C5440">
      <w:pPr>
        <w:autoSpaceDE w:val="0"/>
        <w:autoSpaceDN w:val="0"/>
        <w:adjustRightInd w:val="0"/>
        <w:spacing w:after="120" w:line="264" w:lineRule="auto"/>
        <w:ind w:left="284"/>
        <w:rPr>
          <w:rFonts w:ascii="Arial" w:eastAsia="Arial" w:hAnsi="Arial" w:cs="Arial"/>
          <w:sz w:val="22"/>
          <w:szCs w:val="22"/>
        </w:rPr>
      </w:pPr>
      <w:r w:rsidRPr="00757F10">
        <w:rPr>
          <w:rFonts w:ascii="Arial" w:eastAsia="Arial" w:hAnsi="Arial" w:cs="Arial"/>
          <w:sz w:val="22"/>
          <w:szCs w:val="22"/>
        </w:rPr>
        <w:t>Phone:</w:t>
      </w:r>
      <w:r w:rsidRPr="00757F10">
        <w:rPr>
          <w:rFonts w:ascii="Arial" w:eastAsia="Arial" w:hAnsi="Arial" w:cs="Arial"/>
          <w:sz w:val="22"/>
          <w:szCs w:val="22"/>
        </w:rPr>
        <w:tab/>
        <w:t>08 6551 4600</w:t>
      </w:r>
    </w:p>
    <w:p w14:paraId="634C4F7B" w14:textId="77777777" w:rsidR="003C5440" w:rsidRPr="00757F10" w:rsidRDefault="003C5440" w:rsidP="003C5440">
      <w:pPr>
        <w:autoSpaceDE w:val="0"/>
        <w:autoSpaceDN w:val="0"/>
        <w:adjustRightInd w:val="0"/>
        <w:spacing w:after="160" w:line="264" w:lineRule="auto"/>
        <w:ind w:left="284"/>
        <w:rPr>
          <w:rFonts w:ascii="Arial" w:eastAsia="Arial" w:hAnsi="Arial" w:cs="Arial"/>
          <w:sz w:val="22"/>
          <w:szCs w:val="22"/>
        </w:rPr>
      </w:pPr>
      <w:r w:rsidRPr="00757F10">
        <w:rPr>
          <w:rFonts w:ascii="Arial" w:eastAsia="Arial" w:hAnsi="Arial" w:cs="Arial"/>
          <w:sz w:val="22"/>
          <w:szCs w:val="22"/>
        </w:rPr>
        <w:t>Email:</w:t>
      </w:r>
      <w:r w:rsidRPr="00757F10">
        <w:rPr>
          <w:rFonts w:ascii="Arial" w:eastAsia="Arial" w:hAnsi="Arial" w:cs="Arial"/>
          <w:sz w:val="22"/>
          <w:szCs w:val="22"/>
        </w:rPr>
        <w:tab/>
      </w:r>
      <w:hyperlink r:id="rId10" w:history="1">
        <w:r>
          <w:rPr>
            <w:rStyle w:val="Hyperlink"/>
            <w:rFonts w:ascii="Arial" w:eastAsia="Arial" w:hAnsi="Arial" w:cs="Arial"/>
            <w:sz w:val="22"/>
            <w:szCs w:val="22"/>
          </w:rPr>
          <w:t>EPWA-info@dmirs.wa.gov.au</w:t>
        </w:r>
      </w:hyperlink>
    </w:p>
    <w:p w14:paraId="14236358" w14:textId="77777777" w:rsidR="00B21209" w:rsidRDefault="003C5440" w:rsidP="00B21209">
      <w:pPr>
        <w:autoSpaceDE w:val="0"/>
        <w:autoSpaceDN w:val="0"/>
        <w:adjustRightInd w:val="0"/>
        <w:spacing w:before="600" w:after="480" w:line="264" w:lineRule="auto"/>
        <w:rPr>
          <w:rFonts w:ascii="Arial" w:eastAsia="Arial" w:hAnsi="Arial" w:cs="Arial"/>
          <w:iCs/>
          <w:sz w:val="22"/>
          <w:szCs w:val="22"/>
        </w:rPr>
      </w:pPr>
      <w:r w:rsidRPr="00757F10">
        <w:rPr>
          <w:rFonts w:ascii="Arial" w:eastAsia="Arial" w:hAnsi="Arial" w:cs="Arial"/>
          <w:iCs/>
          <w:sz w:val="22"/>
          <w:szCs w:val="22"/>
        </w:rPr>
        <w:t xml:space="preserve">This </w:t>
      </w:r>
      <w:r>
        <w:rPr>
          <w:rFonts w:ascii="Arial" w:eastAsia="Arial" w:hAnsi="Arial" w:cs="Arial"/>
          <w:iCs/>
          <w:sz w:val="22"/>
          <w:szCs w:val="22"/>
        </w:rPr>
        <w:t>Template</w:t>
      </w:r>
      <w:r w:rsidRPr="00757F10">
        <w:rPr>
          <w:rFonts w:ascii="Arial" w:eastAsia="Arial" w:hAnsi="Arial" w:cs="Arial"/>
          <w:iCs/>
          <w:sz w:val="22"/>
          <w:szCs w:val="22"/>
        </w:rPr>
        <w:t xml:space="preserve"> was prepared for </w:t>
      </w:r>
      <w:bookmarkStart w:id="1" w:name="_Hlk108771685"/>
      <w:r w:rsidR="00B21209">
        <w:rPr>
          <w:rFonts w:ascii="Arial" w:eastAsia="Arial" w:hAnsi="Arial" w:cs="Arial"/>
          <w:iCs/>
          <w:sz w:val="22"/>
          <w:szCs w:val="22"/>
        </w:rPr>
        <w:t>Energy Policy WA by Jackson McDonald.</w:t>
      </w:r>
    </w:p>
    <w:p w14:paraId="2CA6E1F0" w14:textId="7E2CAF95" w:rsidR="00B21209" w:rsidRDefault="00B21209" w:rsidP="00B21209">
      <w:pPr>
        <w:autoSpaceDE w:val="0"/>
        <w:autoSpaceDN w:val="0"/>
        <w:adjustRightInd w:val="0"/>
        <w:spacing w:after="113"/>
        <w:jc w:val="center"/>
        <w:rPr>
          <w:rFonts w:ascii="Arial" w:eastAsia="Arial" w:hAnsi="Arial" w:cs="Arial"/>
          <w:i/>
          <w:iCs/>
          <w:color w:val="808080"/>
        </w:rPr>
      </w:pPr>
      <w:r>
        <w:rPr>
          <w:noProof/>
          <w:lang w:eastAsia="en-AU"/>
        </w:rPr>
        <w:drawing>
          <wp:inline distT="0" distB="0" distL="0" distR="0" wp14:anchorId="6602CA9A" wp14:editId="430A535B">
            <wp:extent cx="1487170" cy="612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170" cy="612140"/>
                    </a:xfrm>
                    <a:prstGeom prst="rect">
                      <a:avLst/>
                    </a:prstGeom>
                    <a:noFill/>
                    <a:ln>
                      <a:noFill/>
                    </a:ln>
                  </pic:spPr>
                </pic:pic>
              </a:graphicData>
            </a:graphic>
          </wp:inline>
        </w:drawing>
      </w:r>
    </w:p>
    <w:p w14:paraId="19368C28" w14:textId="77777777" w:rsidR="00B21209" w:rsidRDefault="00B21209" w:rsidP="00B21209">
      <w:pPr>
        <w:autoSpaceDE w:val="0"/>
        <w:autoSpaceDN w:val="0"/>
        <w:adjustRightInd w:val="0"/>
        <w:spacing w:line="264" w:lineRule="auto"/>
        <w:jc w:val="center"/>
        <w:rPr>
          <w:rFonts w:ascii="Arial" w:eastAsia="Arial" w:hAnsi="Arial" w:cs="Arial"/>
          <w:color w:val="003863" w:themeColor="text2"/>
          <w:sz w:val="18"/>
          <w:szCs w:val="18"/>
        </w:rPr>
      </w:pPr>
    </w:p>
    <w:p w14:paraId="5CAB9772" w14:textId="77777777" w:rsidR="00B21209" w:rsidRDefault="00B21209" w:rsidP="00B21209">
      <w:pPr>
        <w:autoSpaceDE w:val="0"/>
        <w:autoSpaceDN w:val="0"/>
        <w:adjustRightInd w:val="0"/>
        <w:spacing w:line="264" w:lineRule="auto"/>
        <w:jc w:val="center"/>
        <w:rPr>
          <w:rFonts w:ascii="Arial" w:eastAsia="Arial" w:hAnsi="Arial" w:cs="Arial"/>
          <w:color w:val="003863" w:themeColor="text2"/>
          <w:sz w:val="18"/>
          <w:szCs w:val="18"/>
        </w:rPr>
      </w:pPr>
      <w:r>
        <w:rPr>
          <w:rFonts w:ascii="Arial" w:eastAsia="Arial" w:hAnsi="Arial" w:cs="Arial"/>
          <w:color w:val="003863" w:themeColor="text2"/>
          <w:sz w:val="18"/>
          <w:szCs w:val="18"/>
        </w:rPr>
        <w:t>Jackson McDonald</w:t>
      </w:r>
    </w:p>
    <w:p w14:paraId="3DDDE41B" w14:textId="77777777" w:rsidR="00B21209" w:rsidRDefault="00B21209" w:rsidP="00B21209">
      <w:pPr>
        <w:autoSpaceDE w:val="0"/>
        <w:autoSpaceDN w:val="0"/>
        <w:adjustRightInd w:val="0"/>
        <w:spacing w:line="260" w:lineRule="atLeast"/>
        <w:jc w:val="center"/>
        <w:rPr>
          <w:rFonts w:ascii="Arial" w:eastAsia="Arial" w:hAnsi="Arial" w:cs="Arial"/>
          <w:sz w:val="18"/>
          <w:szCs w:val="18"/>
        </w:rPr>
      </w:pPr>
      <w:r>
        <w:rPr>
          <w:rFonts w:ascii="Arial" w:eastAsia="Arial" w:hAnsi="Arial" w:cs="Arial"/>
          <w:sz w:val="18"/>
          <w:szCs w:val="18"/>
        </w:rPr>
        <w:t xml:space="preserve">Level 17, 225 St Georges Terrace </w:t>
      </w:r>
      <w:r>
        <w:rPr>
          <w:rFonts w:ascii="Arial" w:eastAsia="Arial" w:hAnsi="Arial" w:cs="Arial"/>
          <w:sz w:val="18"/>
          <w:szCs w:val="18"/>
        </w:rPr>
        <w:br/>
        <w:t>Perth WA 6000</w:t>
      </w:r>
    </w:p>
    <w:p w14:paraId="0484A4AC" w14:textId="77777777" w:rsidR="00B21209" w:rsidRDefault="00B21209" w:rsidP="00B21209">
      <w:pPr>
        <w:autoSpaceDE w:val="0"/>
        <w:autoSpaceDN w:val="0"/>
        <w:adjustRightInd w:val="0"/>
        <w:spacing w:line="260" w:lineRule="atLeast"/>
        <w:jc w:val="center"/>
        <w:rPr>
          <w:rFonts w:ascii="Arial" w:eastAsia="Arial" w:hAnsi="Arial" w:cs="Arial"/>
          <w:sz w:val="18"/>
          <w:szCs w:val="18"/>
        </w:rPr>
      </w:pPr>
      <w:r>
        <w:rPr>
          <w:rFonts w:ascii="Arial" w:eastAsia="Arial" w:hAnsi="Arial" w:cs="Arial"/>
          <w:sz w:val="18"/>
          <w:szCs w:val="18"/>
        </w:rPr>
        <w:t>PO Box M971 Perth Western Australia 6843</w:t>
      </w:r>
    </w:p>
    <w:p w14:paraId="6FAE0B2F" w14:textId="77777777" w:rsidR="00B21209" w:rsidRDefault="00B21209" w:rsidP="00B21209">
      <w:pPr>
        <w:autoSpaceDE w:val="0"/>
        <w:autoSpaceDN w:val="0"/>
        <w:adjustRightInd w:val="0"/>
        <w:jc w:val="center"/>
        <w:rPr>
          <w:rFonts w:ascii="Arial" w:eastAsia="Arial" w:hAnsi="Arial" w:cs="Arial"/>
          <w:sz w:val="12"/>
          <w:szCs w:val="12"/>
        </w:rPr>
      </w:pPr>
    </w:p>
    <w:p w14:paraId="02F00CD4" w14:textId="77777777" w:rsidR="00B21209" w:rsidRDefault="00B21209" w:rsidP="00B21209">
      <w:pPr>
        <w:autoSpaceDE w:val="0"/>
        <w:autoSpaceDN w:val="0"/>
        <w:adjustRightInd w:val="0"/>
        <w:spacing w:after="60" w:line="260" w:lineRule="atLeast"/>
        <w:jc w:val="center"/>
        <w:rPr>
          <w:rFonts w:ascii="Arial" w:eastAsia="Arial" w:hAnsi="Arial" w:cs="Arial"/>
          <w:sz w:val="18"/>
          <w:szCs w:val="18"/>
        </w:rPr>
      </w:pPr>
      <w:r>
        <w:rPr>
          <w:rFonts w:ascii="Arial" w:eastAsia="Arial" w:hAnsi="Arial" w:cs="Arial"/>
          <w:sz w:val="18"/>
          <w:szCs w:val="18"/>
        </w:rPr>
        <w:t>www.jacmac.com.au</w:t>
      </w:r>
    </w:p>
    <w:p w14:paraId="4E28D324" w14:textId="77777777" w:rsidR="00B21209" w:rsidRDefault="00B21209" w:rsidP="00B21209">
      <w:pPr>
        <w:jc w:val="center"/>
        <w:rPr>
          <w:b/>
          <w:bCs/>
          <w:i/>
          <w:iCs/>
        </w:rPr>
      </w:pPr>
      <w:r>
        <w:rPr>
          <w:rFonts w:ascii="Arial" w:eastAsia="Arial" w:hAnsi="Arial" w:cs="Arial"/>
          <w:sz w:val="18"/>
          <w:szCs w:val="18"/>
        </w:rPr>
        <w:t>jacmac@jacmac.com.au</w:t>
      </w:r>
    </w:p>
    <w:p w14:paraId="16E3D7F3" w14:textId="3538FB05" w:rsidR="00143A1E" w:rsidRDefault="00143A1E" w:rsidP="00B21209">
      <w:pPr>
        <w:autoSpaceDE w:val="0"/>
        <w:autoSpaceDN w:val="0"/>
        <w:adjustRightInd w:val="0"/>
        <w:spacing w:before="600" w:after="60" w:line="264" w:lineRule="auto"/>
        <w:rPr>
          <w:b/>
          <w:bCs/>
          <w:i/>
          <w:iCs/>
        </w:rPr>
      </w:pPr>
      <w:bookmarkStart w:id="2" w:name="_GoBack"/>
      <w:bookmarkEnd w:id="2"/>
      <w:r>
        <w:rPr>
          <w:b/>
          <w:bCs/>
          <w:i/>
          <w:iCs/>
        </w:rPr>
        <w:br w:type="page"/>
      </w:r>
    </w:p>
    <w:p w14:paraId="08DF15C7" w14:textId="51E787C9" w:rsidR="00E14CE6" w:rsidRPr="008F0996" w:rsidRDefault="00E14CE6" w:rsidP="009A55B8">
      <w:pPr>
        <w:pStyle w:val="MainHeading"/>
        <w:rPr>
          <w:sz w:val="40"/>
          <w:szCs w:val="40"/>
        </w:rPr>
      </w:pPr>
      <w:bookmarkStart w:id="3" w:name="_Toc110861444"/>
      <w:bookmarkStart w:id="4" w:name="_Hlk108771718"/>
      <w:bookmarkEnd w:id="0"/>
      <w:bookmarkEnd w:id="1"/>
      <w:r w:rsidRPr="008F0996">
        <w:rPr>
          <w:sz w:val="40"/>
          <w:szCs w:val="40"/>
        </w:rPr>
        <w:lastRenderedPageBreak/>
        <w:t>How to use this template</w:t>
      </w:r>
      <w:bookmarkEnd w:id="3"/>
    </w:p>
    <w:p w14:paraId="3CAD558C" w14:textId="7292EAAA" w:rsidR="00143A1E" w:rsidRPr="00495B5E" w:rsidRDefault="00143A1E" w:rsidP="00143A1E">
      <w:pPr>
        <w:spacing w:after="160" w:line="264" w:lineRule="auto"/>
        <w:rPr>
          <w:iCs/>
          <w:sz w:val="22"/>
        </w:rPr>
      </w:pPr>
      <w:r w:rsidRPr="00495B5E">
        <w:rPr>
          <w:iCs/>
          <w:sz w:val="22"/>
        </w:rPr>
        <w:t>This hybrid PPA template is designed primarily for remote</w:t>
      </w:r>
      <w:r w:rsidR="00495B5E">
        <w:rPr>
          <w:iCs/>
          <w:sz w:val="22"/>
        </w:rPr>
        <w:t>,</w:t>
      </w:r>
      <w:r w:rsidRPr="00495B5E">
        <w:rPr>
          <w:iCs/>
          <w:sz w:val="22"/>
        </w:rPr>
        <w:t xml:space="preserve"> off</w:t>
      </w:r>
      <w:r w:rsidR="00495B5E">
        <w:rPr>
          <w:iCs/>
          <w:sz w:val="22"/>
        </w:rPr>
        <w:t>-</w:t>
      </w:r>
      <w:r w:rsidRPr="00495B5E">
        <w:rPr>
          <w:iCs/>
          <w:sz w:val="22"/>
        </w:rPr>
        <w:t>grid mine sites. It contain</w:t>
      </w:r>
      <w:r w:rsidR="007C40E8">
        <w:rPr>
          <w:iCs/>
          <w:sz w:val="22"/>
        </w:rPr>
        <w:t>s</w:t>
      </w:r>
      <w:r w:rsidRPr="00495B5E">
        <w:rPr>
          <w:iCs/>
          <w:sz w:val="22"/>
        </w:rPr>
        <w:t xml:space="preserve"> basic provisions for inclusion (highlighted) if there is a grid</w:t>
      </w:r>
      <w:r w:rsidR="00495B5E">
        <w:rPr>
          <w:iCs/>
          <w:sz w:val="22"/>
        </w:rPr>
        <w:t>-</w:t>
      </w:r>
      <w:r w:rsidRPr="00495B5E">
        <w:rPr>
          <w:iCs/>
          <w:sz w:val="22"/>
        </w:rPr>
        <w:t xml:space="preserve">connection but these will need </w:t>
      </w:r>
      <w:r w:rsidR="007C40E8">
        <w:rPr>
          <w:iCs/>
          <w:sz w:val="22"/>
        </w:rPr>
        <w:t xml:space="preserve">to be </w:t>
      </w:r>
      <w:r w:rsidRPr="00495B5E">
        <w:rPr>
          <w:iCs/>
          <w:sz w:val="22"/>
        </w:rPr>
        <w:t>review</w:t>
      </w:r>
      <w:r w:rsidR="007C40E8">
        <w:rPr>
          <w:iCs/>
          <w:sz w:val="22"/>
        </w:rPr>
        <w:t>ed</w:t>
      </w:r>
      <w:r w:rsidRPr="00495B5E">
        <w:rPr>
          <w:iCs/>
          <w:sz w:val="22"/>
        </w:rPr>
        <w:t xml:space="preserve"> based on any arrangements with the relevant network service provider and retailer for the connection point. The hybrid PPA template does not include provisions for participation in the Western Australian Wholesale Electricity M</w:t>
      </w:r>
      <w:r w:rsidR="00495B5E">
        <w:rPr>
          <w:iCs/>
          <w:sz w:val="22"/>
        </w:rPr>
        <w:t>arket.</w:t>
      </w:r>
    </w:p>
    <w:p w14:paraId="60B7BDA4" w14:textId="012966F6" w:rsidR="00143A1E" w:rsidRPr="00495B5E" w:rsidRDefault="00143A1E" w:rsidP="00143A1E">
      <w:pPr>
        <w:spacing w:line="264" w:lineRule="auto"/>
        <w:rPr>
          <w:iCs/>
          <w:sz w:val="22"/>
        </w:rPr>
      </w:pPr>
      <w:r w:rsidRPr="00495B5E">
        <w:rPr>
          <w:iCs/>
          <w:sz w:val="22"/>
        </w:rPr>
        <w:t xml:space="preserve">Please refer to the </w:t>
      </w:r>
      <w:r w:rsidR="002921FE">
        <w:rPr>
          <w:iCs/>
          <w:sz w:val="22"/>
        </w:rPr>
        <w:t>H</w:t>
      </w:r>
      <w:r w:rsidR="00F83C42">
        <w:rPr>
          <w:iCs/>
          <w:sz w:val="22"/>
        </w:rPr>
        <w:t xml:space="preserve">ybrid PPA </w:t>
      </w:r>
      <w:r w:rsidR="002921FE">
        <w:rPr>
          <w:iCs/>
          <w:sz w:val="22"/>
        </w:rPr>
        <w:t>Guide which accompanies this H</w:t>
      </w:r>
      <w:r w:rsidRPr="00495B5E">
        <w:rPr>
          <w:iCs/>
          <w:sz w:val="22"/>
        </w:rPr>
        <w:t xml:space="preserve">ybrid PPA </w:t>
      </w:r>
      <w:r w:rsidR="002921FE">
        <w:rPr>
          <w:iCs/>
          <w:sz w:val="22"/>
        </w:rPr>
        <w:t>T</w:t>
      </w:r>
      <w:r w:rsidRPr="00495B5E">
        <w:rPr>
          <w:iCs/>
          <w:sz w:val="22"/>
        </w:rPr>
        <w:t>emplate for further guidance.</w:t>
      </w:r>
    </w:p>
    <w:p w14:paraId="71CD82C2" w14:textId="10EB7A6E" w:rsidR="00D5697E" w:rsidRPr="008F0996" w:rsidRDefault="00CF01E5" w:rsidP="009A55B8">
      <w:pPr>
        <w:pStyle w:val="MainHeading"/>
        <w:pageBreakBefore w:val="0"/>
        <w:rPr>
          <w:rFonts w:eastAsia="Arial"/>
          <w:sz w:val="40"/>
          <w:szCs w:val="40"/>
        </w:rPr>
      </w:pPr>
      <w:bookmarkStart w:id="5" w:name="_Toc110861445"/>
      <w:r w:rsidRPr="008F0996">
        <w:rPr>
          <w:rFonts w:eastAsia="Arial"/>
          <w:sz w:val="40"/>
          <w:szCs w:val="40"/>
        </w:rPr>
        <w:t>Important Notice</w:t>
      </w:r>
      <w:r w:rsidR="00F119F8" w:rsidRPr="008F0996">
        <w:rPr>
          <w:rFonts w:eastAsia="Arial"/>
          <w:sz w:val="40"/>
          <w:szCs w:val="40"/>
        </w:rPr>
        <w:t>s</w:t>
      </w:r>
      <w:bookmarkEnd w:id="5"/>
    </w:p>
    <w:p w14:paraId="56D478E6" w14:textId="08E6E8E1" w:rsidR="00A61D81" w:rsidRPr="00A61D81" w:rsidRDefault="00A61D81" w:rsidP="00495B5E">
      <w:pPr>
        <w:autoSpaceDE w:val="0"/>
        <w:autoSpaceDN w:val="0"/>
        <w:adjustRightInd w:val="0"/>
        <w:spacing w:after="160" w:line="264" w:lineRule="auto"/>
        <w:rPr>
          <w:rFonts w:ascii="Arial" w:eastAsia="Arial" w:hAnsi="Arial" w:cs="Arial"/>
          <w:sz w:val="22"/>
          <w:szCs w:val="22"/>
        </w:rPr>
      </w:pPr>
      <w:r w:rsidRPr="00A61D81">
        <w:rPr>
          <w:rFonts w:ascii="Arial" w:eastAsia="Arial" w:hAnsi="Arial" w:cs="Arial"/>
          <w:sz w:val="22"/>
          <w:szCs w:val="22"/>
        </w:rPr>
        <w:t xml:space="preserve">Jackson McDonald has prepared </w:t>
      </w:r>
      <w:r>
        <w:rPr>
          <w:rFonts w:ascii="Arial" w:eastAsia="Arial" w:hAnsi="Arial" w:cs="Arial"/>
          <w:sz w:val="22"/>
          <w:szCs w:val="22"/>
        </w:rPr>
        <w:t xml:space="preserve">this template and the accompanying Guide </w:t>
      </w:r>
      <w:r w:rsidRPr="00A61D81">
        <w:rPr>
          <w:rFonts w:ascii="Arial" w:eastAsia="Arial" w:hAnsi="Arial" w:cs="Arial"/>
          <w:sz w:val="22"/>
          <w:szCs w:val="22"/>
        </w:rPr>
        <w:t xml:space="preserve">to help </w:t>
      </w:r>
      <w:r>
        <w:rPr>
          <w:rFonts w:ascii="Arial" w:eastAsia="Arial" w:hAnsi="Arial" w:cs="Arial"/>
          <w:sz w:val="22"/>
          <w:szCs w:val="22"/>
        </w:rPr>
        <w:t xml:space="preserve">industry participants implement onsite renewable </w:t>
      </w:r>
      <w:r w:rsidR="00D341EF">
        <w:rPr>
          <w:rFonts w:ascii="Arial" w:eastAsia="Arial" w:hAnsi="Arial" w:cs="Arial"/>
          <w:sz w:val="22"/>
          <w:szCs w:val="22"/>
        </w:rPr>
        <w:t xml:space="preserve">power projects, with a view to </w:t>
      </w:r>
      <w:r>
        <w:rPr>
          <w:rFonts w:ascii="Arial" w:eastAsia="Arial" w:hAnsi="Arial" w:cs="Arial"/>
          <w:sz w:val="22"/>
          <w:szCs w:val="22"/>
        </w:rPr>
        <w:t>decarbonis</w:t>
      </w:r>
      <w:r w:rsidR="00D341EF">
        <w:rPr>
          <w:rFonts w:ascii="Arial" w:eastAsia="Arial" w:hAnsi="Arial" w:cs="Arial"/>
          <w:sz w:val="22"/>
          <w:szCs w:val="22"/>
        </w:rPr>
        <w:t>ing their</w:t>
      </w:r>
      <w:r>
        <w:rPr>
          <w:rFonts w:ascii="Arial" w:eastAsia="Arial" w:hAnsi="Arial" w:cs="Arial"/>
          <w:sz w:val="22"/>
          <w:szCs w:val="22"/>
        </w:rPr>
        <w:t xml:space="preserve"> mine</w:t>
      </w:r>
      <w:r w:rsidR="00495B5E">
        <w:rPr>
          <w:rFonts w:ascii="Arial" w:eastAsia="Arial" w:hAnsi="Arial" w:cs="Arial"/>
          <w:sz w:val="22"/>
          <w:szCs w:val="22"/>
        </w:rPr>
        <w:t xml:space="preserve"> </w:t>
      </w:r>
      <w:r>
        <w:rPr>
          <w:rFonts w:ascii="Arial" w:eastAsia="Arial" w:hAnsi="Arial" w:cs="Arial"/>
          <w:sz w:val="22"/>
          <w:szCs w:val="22"/>
        </w:rPr>
        <w:t xml:space="preserve">site </w:t>
      </w:r>
      <w:r w:rsidR="00D341EF">
        <w:rPr>
          <w:rFonts w:ascii="Arial" w:eastAsia="Arial" w:hAnsi="Arial" w:cs="Arial"/>
          <w:sz w:val="22"/>
          <w:szCs w:val="22"/>
        </w:rPr>
        <w:t>operations</w:t>
      </w:r>
      <w:r w:rsidR="00495B5E">
        <w:rPr>
          <w:rFonts w:ascii="Arial" w:eastAsia="Arial" w:hAnsi="Arial" w:cs="Arial"/>
          <w:sz w:val="22"/>
          <w:szCs w:val="22"/>
        </w:rPr>
        <w:t xml:space="preserve">. </w:t>
      </w:r>
    </w:p>
    <w:p w14:paraId="302EE786" w14:textId="4DEFEC71" w:rsidR="00A61D81" w:rsidRPr="00A61D81" w:rsidRDefault="00A61D81" w:rsidP="00495B5E">
      <w:pPr>
        <w:autoSpaceDE w:val="0"/>
        <w:autoSpaceDN w:val="0"/>
        <w:adjustRightInd w:val="0"/>
        <w:spacing w:after="160" w:line="264" w:lineRule="auto"/>
        <w:rPr>
          <w:rFonts w:ascii="Arial" w:eastAsia="Arial" w:hAnsi="Arial" w:cs="Arial"/>
          <w:sz w:val="22"/>
          <w:szCs w:val="22"/>
        </w:rPr>
      </w:pPr>
      <w:r w:rsidRPr="00A61D81">
        <w:rPr>
          <w:rFonts w:ascii="Arial" w:eastAsia="Arial" w:hAnsi="Arial" w:cs="Arial"/>
          <w:sz w:val="22"/>
          <w:szCs w:val="22"/>
        </w:rPr>
        <w:t xml:space="preserve">These </w:t>
      </w:r>
      <w:r w:rsidR="00D341EF">
        <w:rPr>
          <w:rFonts w:ascii="Arial" w:eastAsia="Arial" w:hAnsi="Arial" w:cs="Arial"/>
          <w:sz w:val="22"/>
          <w:szCs w:val="22"/>
        </w:rPr>
        <w:t xml:space="preserve">documents </w:t>
      </w:r>
      <w:r w:rsidRPr="00A61D81">
        <w:rPr>
          <w:rFonts w:ascii="Arial" w:eastAsia="Arial" w:hAnsi="Arial" w:cs="Arial"/>
          <w:sz w:val="22"/>
          <w:szCs w:val="22"/>
        </w:rPr>
        <w:t>are provided</w:t>
      </w:r>
      <w:r w:rsidR="00EF0D3B">
        <w:rPr>
          <w:rFonts w:ascii="Arial" w:eastAsia="Arial" w:hAnsi="Arial" w:cs="Arial"/>
          <w:sz w:val="22"/>
          <w:szCs w:val="22"/>
        </w:rPr>
        <w:t>, and the free use licence set out below is granted,</w:t>
      </w:r>
      <w:r w:rsidRPr="00A61D81">
        <w:rPr>
          <w:rFonts w:ascii="Arial" w:eastAsia="Arial" w:hAnsi="Arial" w:cs="Arial"/>
          <w:sz w:val="22"/>
          <w:szCs w:val="22"/>
        </w:rPr>
        <w:t xml:space="preserve"> on the following conditions.</w:t>
      </w:r>
    </w:p>
    <w:p w14:paraId="1274BC99" w14:textId="0370B5C7" w:rsidR="00A61D81" w:rsidRPr="00A61D81" w:rsidRDefault="00495B5E" w:rsidP="00495B5E">
      <w:pPr>
        <w:autoSpaceDE w:val="0"/>
        <w:autoSpaceDN w:val="0"/>
        <w:adjustRightInd w:val="0"/>
        <w:spacing w:after="160" w:line="264" w:lineRule="auto"/>
        <w:rPr>
          <w:rFonts w:ascii="Arial" w:eastAsia="Arial" w:hAnsi="Arial" w:cs="Arial"/>
          <w:sz w:val="22"/>
          <w:szCs w:val="22"/>
        </w:rPr>
      </w:pPr>
      <w:r w:rsidRPr="00C872B0">
        <w:rPr>
          <w:rFonts w:ascii="Arial" w:eastAsia="Arial" w:hAnsi="Arial" w:cs="Arial"/>
          <w:b/>
          <w:bCs/>
          <w:sz w:val="22"/>
          <w:szCs w:val="22"/>
        </w:rPr>
        <w:t>Seek your own advice:</w:t>
      </w:r>
      <w:r>
        <w:rPr>
          <w:rFonts w:ascii="Arial" w:eastAsia="Arial" w:hAnsi="Arial" w:cs="Arial"/>
          <w:sz w:val="22"/>
          <w:szCs w:val="22"/>
        </w:rPr>
        <w:t xml:space="preserve"> We are not your lawyers. </w:t>
      </w:r>
      <w:r w:rsidR="00A61D81" w:rsidRPr="00A61D81">
        <w:rPr>
          <w:rFonts w:ascii="Arial" w:eastAsia="Arial" w:hAnsi="Arial" w:cs="Arial"/>
          <w:sz w:val="22"/>
          <w:szCs w:val="22"/>
        </w:rPr>
        <w:t xml:space="preserve">You should obtain your own legal advice on how these </w:t>
      </w:r>
      <w:r w:rsidR="00D341EF">
        <w:rPr>
          <w:rFonts w:ascii="Arial" w:eastAsia="Arial" w:hAnsi="Arial" w:cs="Arial"/>
          <w:sz w:val="22"/>
          <w:szCs w:val="22"/>
        </w:rPr>
        <w:t xml:space="preserve">documents </w:t>
      </w:r>
      <w:r w:rsidR="00A61D81" w:rsidRPr="00A61D81">
        <w:rPr>
          <w:rFonts w:ascii="Arial" w:eastAsia="Arial" w:hAnsi="Arial" w:cs="Arial"/>
          <w:sz w:val="22"/>
          <w:szCs w:val="22"/>
        </w:rPr>
        <w:t>may affect you and your business.</w:t>
      </w:r>
    </w:p>
    <w:p w14:paraId="237406E9" w14:textId="59FC9454" w:rsidR="00A61D81" w:rsidRPr="00495B5E" w:rsidRDefault="00620038" w:rsidP="00495B5E">
      <w:pPr>
        <w:autoSpaceDE w:val="0"/>
        <w:autoSpaceDN w:val="0"/>
        <w:adjustRightInd w:val="0"/>
        <w:spacing w:after="160" w:line="264" w:lineRule="auto"/>
        <w:rPr>
          <w:sz w:val="22"/>
          <w:szCs w:val="22"/>
        </w:rPr>
      </w:pPr>
      <w:r w:rsidRPr="00C872B0">
        <w:rPr>
          <w:rFonts w:ascii="Arial" w:eastAsia="Arial" w:hAnsi="Arial" w:cs="Arial"/>
          <w:b/>
          <w:bCs/>
          <w:sz w:val="22"/>
          <w:szCs w:val="22"/>
        </w:rPr>
        <w:t>Scope</w:t>
      </w:r>
      <w:r w:rsidR="00A61D81" w:rsidRPr="00C872B0">
        <w:rPr>
          <w:rFonts w:ascii="Arial" w:eastAsia="Arial" w:hAnsi="Arial" w:cs="Arial"/>
          <w:b/>
          <w:bCs/>
          <w:sz w:val="22"/>
          <w:szCs w:val="22"/>
        </w:rPr>
        <w:t>:</w:t>
      </w:r>
      <w:r w:rsidR="00A61D81" w:rsidRPr="00495B5E">
        <w:rPr>
          <w:rFonts w:ascii="Arial" w:eastAsia="Arial" w:hAnsi="Arial" w:cs="Arial"/>
          <w:sz w:val="22"/>
          <w:szCs w:val="22"/>
        </w:rPr>
        <w:t xml:space="preserve"> </w:t>
      </w:r>
      <w:r w:rsidR="00D341EF" w:rsidRPr="00495B5E">
        <w:rPr>
          <w:rFonts w:ascii="Arial" w:eastAsia="Arial" w:hAnsi="Arial" w:cs="Arial"/>
          <w:sz w:val="22"/>
          <w:szCs w:val="22"/>
        </w:rPr>
        <w:t xml:space="preserve">The </w:t>
      </w:r>
      <w:r w:rsidR="00333FA9">
        <w:rPr>
          <w:rFonts w:ascii="Arial" w:eastAsia="Arial" w:hAnsi="Arial" w:cs="Arial"/>
          <w:sz w:val="22"/>
          <w:szCs w:val="22"/>
        </w:rPr>
        <w:t xml:space="preserve">template is intended as starting point for negotiating the terms of a PPA for your project. It is deliberately brief and simple for ease of use in smaller scale projects. It can be scaled up to make it more complex if appropriate for a particular project. </w:t>
      </w:r>
      <w:r w:rsidRPr="00495B5E">
        <w:rPr>
          <w:rFonts w:ascii="Arial" w:eastAsia="Arial" w:hAnsi="Arial" w:cs="Arial"/>
          <w:sz w:val="22"/>
          <w:szCs w:val="22"/>
        </w:rPr>
        <w:t xml:space="preserve">It is a </w:t>
      </w:r>
      <w:r w:rsidR="00333FA9">
        <w:rPr>
          <w:rFonts w:ascii="Arial" w:eastAsia="Arial" w:hAnsi="Arial" w:cs="Arial"/>
          <w:sz w:val="22"/>
          <w:szCs w:val="22"/>
        </w:rPr>
        <w:t>template</w:t>
      </w:r>
      <w:r w:rsidRPr="00495B5E">
        <w:rPr>
          <w:rFonts w:ascii="Arial" w:eastAsia="Arial" w:hAnsi="Arial" w:cs="Arial"/>
          <w:sz w:val="22"/>
          <w:szCs w:val="22"/>
        </w:rPr>
        <w:t xml:space="preserve"> only, and does not take account of your particular circumstances.</w:t>
      </w:r>
      <w:r w:rsidR="00A61D81" w:rsidRPr="00495B5E">
        <w:rPr>
          <w:rFonts w:ascii="Arial" w:eastAsia="Arial" w:hAnsi="Arial" w:cs="Arial"/>
          <w:sz w:val="22"/>
          <w:szCs w:val="22"/>
        </w:rPr>
        <w:t xml:space="preserve"> </w:t>
      </w:r>
      <w:r w:rsidR="00F119F8" w:rsidRPr="00495B5E">
        <w:rPr>
          <w:sz w:val="22"/>
          <w:szCs w:val="22"/>
        </w:rPr>
        <w:t>It does not constitute legal o</w:t>
      </w:r>
      <w:r w:rsidR="002921FE">
        <w:rPr>
          <w:sz w:val="22"/>
          <w:szCs w:val="22"/>
        </w:rPr>
        <w:t xml:space="preserve">r other professional advice. It </w:t>
      </w:r>
      <w:r w:rsidR="00F119F8" w:rsidRPr="00495B5E">
        <w:rPr>
          <w:sz w:val="22"/>
          <w:szCs w:val="22"/>
        </w:rPr>
        <w:t>does not include all the information that an investor, participant or potential participant require to make an investment or business decision and appropriate professional or expert advice specific to individual circumstances should be sought.</w:t>
      </w:r>
    </w:p>
    <w:p w14:paraId="3539DD81" w14:textId="4B169051" w:rsidR="00A61D81" w:rsidRDefault="00A61D81" w:rsidP="00495B5E">
      <w:pPr>
        <w:autoSpaceDE w:val="0"/>
        <w:autoSpaceDN w:val="0"/>
        <w:adjustRightInd w:val="0"/>
        <w:spacing w:after="160" w:line="264" w:lineRule="auto"/>
        <w:rPr>
          <w:rFonts w:ascii="Arial" w:eastAsia="Arial" w:hAnsi="Arial" w:cs="Arial"/>
          <w:sz w:val="22"/>
          <w:szCs w:val="22"/>
        </w:rPr>
      </w:pPr>
      <w:r w:rsidRPr="00C872B0">
        <w:rPr>
          <w:rFonts w:ascii="Arial" w:eastAsia="Arial" w:hAnsi="Arial" w:cs="Arial"/>
          <w:b/>
          <w:bCs/>
          <w:sz w:val="22"/>
          <w:szCs w:val="22"/>
        </w:rPr>
        <w:t>Disclaimer:</w:t>
      </w:r>
      <w:r w:rsidRPr="00A61D81">
        <w:rPr>
          <w:rFonts w:ascii="Arial" w:eastAsia="Arial" w:hAnsi="Arial" w:cs="Arial"/>
          <w:sz w:val="22"/>
          <w:szCs w:val="22"/>
        </w:rPr>
        <w:t xml:space="preserve"> Please don’t act or refrain from acting in reliance on anything in or not in these documents</w:t>
      </w:r>
      <w:r w:rsidR="00620038">
        <w:rPr>
          <w:rFonts w:ascii="Arial" w:eastAsia="Arial" w:hAnsi="Arial" w:cs="Arial"/>
          <w:sz w:val="22"/>
          <w:szCs w:val="22"/>
        </w:rPr>
        <w:t>, without first seeking legal and other professional advice</w:t>
      </w:r>
      <w:r w:rsidR="00923F75">
        <w:rPr>
          <w:rFonts w:ascii="Arial" w:eastAsia="Arial" w:hAnsi="Arial" w:cs="Arial"/>
          <w:sz w:val="22"/>
          <w:szCs w:val="22"/>
        </w:rPr>
        <w:t xml:space="preserve">. </w:t>
      </w:r>
      <w:r w:rsidR="007C40E8">
        <w:rPr>
          <w:rFonts w:ascii="Arial" w:eastAsia="Arial" w:hAnsi="Arial" w:cs="Arial"/>
          <w:sz w:val="22"/>
          <w:szCs w:val="22"/>
        </w:rPr>
        <w:t>Jackson McDonald</w:t>
      </w:r>
      <w:r w:rsidRPr="00A61D81">
        <w:rPr>
          <w:rFonts w:ascii="Arial" w:eastAsia="Arial" w:hAnsi="Arial" w:cs="Arial"/>
          <w:sz w:val="22"/>
          <w:szCs w:val="22"/>
        </w:rPr>
        <w:t xml:space="preserve">, the State of Western Australia, its Ministers, </w:t>
      </w:r>
      <w:r w:rsidR="00D341EF">
        <w:rPr>
          <w:rFonts w:ascii="Arial" w:eastAsia="Arial" w:hAnsi="Arial" w:cs="Arial"/>
          <w:sz w:val="22"/>
          <w:szCs w:val="22"/>
        </w:rPr>
        <w:t xml:space="preserve">and </w:t>
      </w:r>
      <w:r w:rsidR="007C40E8">
        <w:rPr>
          <w:rFonts w:ascii="Arial" w:eastAsia="Arial" w:hAnsi="Arial" w:cs="Arial"/>
          <w:sz w:val="22"/>
          <w:szCs w:val="22"/>
        </w:rPr>
        <w:t>their</w:t>
      </w:r>
      <w:r w:rsidR="00D341EF">
        <w:rPr>
          <w:rFonts w:ascii="Arial" w:eastAsia="Arial" w:hAnsi="Arial" w:cs="Arial"/>
          <w:sz w:val="22"/>
          <w:szCs w:val="22"/>
        </w:rPr>
        <w:t xml:space="preserve"> respective </w:t>
      </w:r>
      <w:r w:rsidRPr="00A61D81">
        <w:rPr>
          <w:rFonts w:ascii="Arial" w:eastAsia="Arial" w:hAnsi="Arial" w:cs="Arial"/>
          <w:sz w:val="22"/>
          <w:szCs w:val="22"/>
        </w:rPr>
        <w:t>contractors, advisers, agents and employees disclaim all liability, in negligence or otherwise</w:t>
      </w:r>
      <w:r w:rsidR="00E13A7C">
        <w:rPr>
          <w:rFonts w:ascii="Arial" w:eastAsia="Arial" w:hAnsi="Arial" w:cs="Arial"/>
          <w:sz w:val="22"/>
          <w:szCs w:val="22"/>
        </w:rPr>
        <w:t>, for anything you may do or not do, based on anything in, or not in, these documents</w:t>
      </w:r>
      <w:r w:rsidRPr="00A61D81">
        <w:rPr>
          <w:rFonts w:ascii="Arial" w:eastAsia="Arial" w:hAnsi="Arial" w:cs="Arial"/>
          <w:sz w:val="22"/>
          <w:szCs w:val="22"/>
        </w:rPr>
        <w:t xml:space="preserve">. </w:t>
      </w:r>
    </w:p>
    <w:p w14:paraId="3AF6E877" w14:textId="0280302E" w:rsidR="00E13A7C" w:rsidRPr="00A61D81" w:rsidRDefault="00E13A7C" w:rsidP="00495B5E">
      <w:pPr>
        <w:autoSpaceDE w:val="0"/>
        <w:autoSpaceDN w:val="0"/>
        <w:adjustRightInd w:val="0"/>
        <w:spacing w:after="160" w:line="264" w:lineRule="auto"/>
        <w:rPr>
          <w:rFonts w:ascii="Arial" w:eastAsia="Arial" w:hAnsi="Arial" w:cs="Arial"/>
          <w:sz w:val="22"/>
          <w:szCs w:val="22"/>
        </w:rPr>
      </w:pPr>
      <w:r w:rsidRPr="00C872B0">
        <w:rPr>
          <w:rFonts w:ascii="Arial" w:eastAsia="Arial" w:hAnsi="Arial" w:cs="Arial"/>
          <w:b/>
          <w:bCs/>
          <w:sz w:val="22"/>
          <w:szCs w:val="22"/>
        </w:rPr>
        <w:t>Preserve these notices:</w:t>
      </w:r>
      <w:r>
        <w:rPr>
          <w:rFonts w:ascii="Arial" w:eastAsia="Arial" w:hAnsi="Arial" w:cs="Arial"/>
          <w:sz w:val="22"/>
          <w:szCs w:val="22"/>
        </w:rPr>
        <w:t xml:space="preserve"> Please do not remove these notices fr</w:t>
      </w:r>
      <w:r w:rsidR="00923F75">
        <w:rPr>
          <w:rFonts w:ascii="Arial" w:eastAsia="Arial" w:hAnsi="Arial" w:cs="Arial"/>
          <w:sz w:val="22"/>
          <w:szCs w:val="22"/>
        </w:rPr>
        <w:t xml:space="preserve">om the Guide or this template. </w:t>
      </w:r>
      <w:r>
        <w:rPr>
          <w:rFonts w:ascii="Arial" w:eastAsia="Arial" w:hAnsi="Arial" w:cs="Arial"/>
          <w:sz w:val="22"/>
          <w:szCs w:val="22"/>
        </w:rPr>
        <w:t>However, you may remove the notices from a draft PPA once it has been exchanged between the parties for the first time.</w:t>
      </w:r>
    </w:p>
    <w:p w14:paraId="21D9AADA" w14:textId="3BAB4519" w:rsidR="00A61D81" w:rsidRPr="00A61D81" w:rsidRDefault="00E13A7C" w:rsidP="00495B5E">
      <w:pPr>
        <w:autoSpaceDE w:val="0"/>
        <w:autoSpaceDN w:val="0"/>
        <w:adjustRightInd w:val="0"/>
        <w:spacing w:after="160" w:line="264" w:lineRule="auto"/>
        <w:rPr>
          <w:rFonts w:ascii="Arial" w:eastAsia="Arial" w:hAnsi="Arial" w:cs="Arial"/>
          <w:sz w:val="22"/>
          <w:szCs w:val="22"/>
        </w:rPr>
      </w:pPr>
      <w:r w:rsidRPr="00C872B0">
        <w:rPr>
          <w:rFonts w:ascii="Arial" w:eastAsia="Arial" w:hAnsi="Arial" w:cs="Arial"/>
          <w:b/>
          <w:bCs/>
          <w:sz w:val="22"/>
          <w:szCs w:val="22"/>
        </w:rPr>
        <w:t xml:space="preserve">Licence for free </w:t>
      </w:r>
      <w:r w:rsidR="00A61D81" w:rsidRPr="00C872B0">
        <w:rPr>
          <w:rFonts w:ascii="Arial" w:eastAsia="Arial" w:hAnsi="Arial" w:cs="Arial"/>
          <w:b/>
          <w:bCs/>
          <w:sz w:val="22"/>
          <w:szCs w:val="22"/>
        </w:rPr>
        <w:t>use:</w:t>
      </w:r>
      <w:r w:rsidR="00A61D81" w:rsidRPr="00A61D81">
        <w:rPr>
          <w:rFonts w:ascii="Arial" w:eastAsia="Arial" w:hAnsi="Arial" w:cs="Arial"/>
          <w:sz w:val="22"/>
          <w:szCs w:val="22"/>
        </w:rPr>
        <w:t xml:space="preserve"> </w:t>
      </w:r>
      <w:r w:rsidR="00EF0D3B">
        <w:rPr>
          <w:rFonts w:ascii="Arial" w:eastAsia="Arial" w:hAnsi="Arial" w:cs="Arial"/>
          <w:sz w:val="22"/>
          <w:szCs w:val="22"/>
        </w:rPr>
        <w:t>Subject to the above conditions, th</w:t>
      </w:r>
      <w:r w:rsidR="00D341EF">
        <w:rPr>
          <w:rFonts w:ascii="Arial" w:eastAsia="Arial" w:hAnsi="Arial" w:cs="Arial"/>
          <w:sz w:val="22"/>
          <w:szCs w:val="22"/>
        </w:rPr>
        <w:t>e State o</w:t>
      </w:r>
      <w:r w:rsidR="00923F75">
        <w:rPr>
          <w:rFonts w:ascii="Arial" w:eastAsia="Arial" w:hAnsi="Arial" w:cs="Arial"/>
          <w:sz w:val="22"/>
          <w:szCs w:val="22"/>
        </w:rPr>
        <w:t>f Western Australia and Jackson </w:t>
      </w:r>
      <w:r w:rsidR="00D341EF">
        <w:rPr>
          <w:rFonts w:ascii="Arial" w:eastAsia="Arial" w:hAnsi="Arial" w:cs="Arial"/>
          <w:sz w:val="22"/>
          <w:szCs w:val="22"/>
        </w:rPr>
        <w:t xml:space="preserve">McDonald </w:t>
      </w:r>
      <w:r w:rsidR="00EF0D3B">
        <w:rPr>
          <w:rFonts w:ascii="Arial" w:eastAsia="Arial" w:hAnsi="Arial" w:cs="Arial"/>
          <w:sz w:val="22"/>
          <w:szCs w:val="22"/>
        </w:rPr>
        <w:t xml:space="preserve">grant you an irrevocable, perpetual, royalty-free, worldwide licence to use, copy, adapt and disseminate </w:t>
      </w:r>
      <w:r w:rsidR="00F119F8">
        <w:rPr>
          <w:rFonts w:ascii="Arial" w:eastAsia="Arial" w:hAnsi="Arial" w:cs="Arial"/>
          <w:sz w:val="22"/>
          <w:szCs w:val="22"/>
        </w:rPr>
        <w:t>this hybrid PPA template, and to use, copy and disseminate the Guide</w:t>
      </w:r>
      <w:r w:rsidR="00333FA9">
        <w:rPr>
          <w:rFonts w:ascii="Arial" w:eastAsia="Arial" w:hAnsi="Arial" w:cs="Arial"/>
          <w:sz w:val="22"/>
          <w:szCs w:val="22"/>
        </w:rPr>
        <w:t xml:space="preserve"> for your own purposes</w:t>
      </w:r>
      <w:r w:rsidR="00F119F8">
        <w:rPr>
          <w:rFonts w:ascii="Arial" w:eastAsia="Arial" w:hAnsi="Arial" w:cs="Arial"/>
          <w:sz w:val="22"/>
          <w:szCs w:val="22"/>
        </w:rPr>
        <w:t xml:space="preserve">. </w:t>
      </w:r>
    </w:p>
    <w:p w14:paraId="36CCA1FA" w14:textId="6683E199" w:rsidR="00D5697E" w:rsidRDefault="00A61D81" w:rsidP="00495B5E">
      <w:pPr>
        <w:autoSpaceDE w:val="0"/>
        <w:autoSpaceDN w:val="0"/>
        <w:adjustRightInd w:val="0"/>
        <w:spacing w:after="160" w:line="264" w:lineRule="auto"/>
        <w:rPr>
          <w:rFonts w:ascii="Arial" w:eastAsia="Arial" w:hAnsi="Arial" w:cs="Arial"/>
          <w:sz w:val="22"/>
          <w:szCs w:val="22"/>
        </w:rPr>
      </w:pPr>
      <w:r w:rsidRPr="00A61D81">
        <w:rPr>
          <w:rFonts w:ascii="Arial" w:eastAsia="Arial" w:hAnsi="Arial" w:cs="Arial"/>
          <w:sz w:val="22"/>
          <w:szCs w:val="22"/>
        </w:rPr>
        <w:t>Copyright in any new material in this document is held by Jackson McDonald and the State.</w:t>
      </w:r>
    </w:p>
    <w:p w14:paraId="03EDD1A2" w14:textId="173A9491" w:rsidR="00495B5E" w:rsidRDefault="00495B5E" w:rsidP="00495B5E">
      <w:pPr>
        <w:autoSpaceDE w:val="0"/>
        <w:autoSpaceDN w:val="0"/>
        <w:adjustRightInd w:val="0"/>
        <w:spacing w:after="160" w:line="264" w:lineRule="auto"/>
        <w:rPr>
          <w:rFonts w:ascii="Arial" w:eastAsia="Arial" w:hAnsi="Arial" w:cs="Arial"/>
          <w:sz w:val="22"/>
          <w:szCs w:val="22"/>
        </w:rPr>
      </w:pPr>
    </w:p>
    <w:p w14:paraId="3D624243" w14:textId="6B55FA19" w:rsidR="00495B5E" w:rsidRDefault="00495B5E">
      <w:pPr>
        <w:rPr>
          <w:rFonts w:ascii="Arial" w:eastAsia="Arial" w:hAnsi="Arial" w:cs="Arial"/>
          <w:sz w:val="22"/>
          <w:szCs w:val="22"/>
        </w:rPr>
      </w:pPr>
      <w:r>
        <w:rPr>
          <w:rFonts w:ascii="Arial" w:eastAsia="Arial" w:hAnsi="Arial" w:cs="Arial"/>
          <w:sz w:val="22"/>
          <w:szCs w:val="22"/>
        </w:rPr>
        <w:br w:type="page"/>
      </w:r>
    </w:p>
    <w:p w14:paraId="49D82EDF" w14:textId="77777777" w:rsidR="00495B5E" w:rsidRDefault="00495B5E" w:rsidP="00495B5E">
      <w:pPr>
        <w:autoSpaceDE w:val="0"/>
        <w:autoSpaceDN w:val="0"/>
        <w:adjustRightInd w:val="0"/>
        <w:spacing w:after="160" w:line="264" w:lineRule="auto"/>
        <w:jc w:val="center"/>
        <w:rPr>
          <w:rFonts w:ascii="Arial" w:eastAsia="Arial" w:hAnsi="Arial" w:cs="Arial"/>
          <w:i/>
          <w:color w:val="656565" w:themeColor="background2" w:themeShade="80"/>
          <w:sz w:val="22"/>
          <w:szCs w:val="22"/>
        </w:rPr>
      </w:pPr>
    </w:p>
    <w:p w14:paraId="5C6873F3" w14:textId="110D6494" w:rsidR="00495B5E" w:rsidRPr="00495B5E" w:rsidRDefault="00495B5E" w:rsidP="00495B5E">
      <w:pPr>
        <w:autoSpaceDE w:val="0"/>
        <w:autoSpaceDN w:val="0"/>
        <w:adjustRightInd w:val="0"/>
        <w:spacing w:after="160" w:line="264" w:lineRule="auto"/>
        <w:jc w:val="center"/>
        <w:rPr>
          <w:rFonts w:ascii="Arial" w:eastAsia="Arial" w:hAnsi="Arial" w:cs="Arial"/>
          <w:i/>
          <w:color w:val="656565" w:themeColor="background2" w:themeShade="80"/>
          <w:sz w:val="22"/>
          <w:szCs w:val="22"/>
        </w:rPr>
      </w:pPr>
      <w:r w:rsidRPr="00495B5E">
        <w:rPr>
          <w:rFonts w:ascii="Arial" w:eastAsia="Arial" w:hAnsi="Arial" w:cs="Arial"/>
          <w:i/>
          <w:color w:val="656565" w:themeColor="background2" w:themeShade="80"/>
          <w:sz w:val="22"/>
          <w:szCs w:val="22"/>
        </w:rPr>
        <w:t xml:space="preserve">This page is </w:t>
      </w:r>
      <w:r>
        <w:rPr>
          <w:rFonts w:ascii="Arial" w:eastAsia="Arial" w:hAnsi="Arial" w:cs="Arial"/>
          <w:i/>
          <w:color w:val="656565" w:themeColor="background2" w:themeShade="80"/>
          <w:sz w:val="22"/>
          <w:szCs w:val="22"/>
        </w:rPr>
        <w:t xml:space="preserve">left </w:t>
      </w:r>
      <w:r w:rsidRPr="00495B5E">
        <w:rPr>
          <w:rFonts w:ascii="Arial" w:eastAsia="Arial" w:hAnsi="Arial" w:cs="Arial"/>
          <w:i/>
          <w:color w:val="656565" w:themeColor="background2" w:themeShade="80"/>
          <w:sz w:val="22"/>
          <w:szCs w:val="22"/>
        </w:rPr>
        <w:t>blank intentionally.</w:t>
      </w:r>
    </w:p>
    <w:bookmarkEnd w:id="4"/>
    <w:p w14:paraId="1B75FC94" w14:textId="77777777" w:rsidR="00A61D81" w:rsidRPr="006E49A7" w:rsidRDefault="00A61D81" w:rsidP="00105ACD">
      <w:pPr>
        <w:autoSpaceDE w:val="0"/>
        <w:autoSpaceDN w:val="0"/>
        <w:adjustRightInd w:val="0"/>
        <w:spacing w:after="160" w:line="260" w:lineRule="atLeast"/>
        <w:rPr>
          <w:rFonts w:ascii="Arial" w:eastAsia="Arial" w:hAnsi="Arial" w:cs="Arial"/>
          <w:sz w:val="22"/>
          <w:szCs w:val="22"/>
        </w:rPr>
      </w:pPr>
    </w:p>
    <w:p w14:paraId="7DCF5EB2" w14:textId="77777777" w:rsidR="00600DB9" w:rsidRDefault="00600DB9">
      <w:pPr>
        <w:sectPr w:rsidR="00600DB9" w:rsidSect="00495B5E">
          <w:headerReference w:type="default" r:id="rId12"/>
          <w:footerReference w:type="default" r:id="rId13"/>
          <w:type w:val="continuous"/>
          <w:pgSz w:w="11907" w:h="16840" w:code="9"/>
          <w:pgMar w:top="1418" w:right="1134" w:bottom="1560" w:left="1134" w:header="680" w:footer="454" w:gutter="0"/>
          <w:pgNumType w:fmt="lowerRoman" w:start="1"/>
          <w:cols w:space="340"/>
          <w:docGrid w:linePitch="360"/>
        </w:sectPr>
      </w:pPr>
    </w:p>
    <w:p w14:paraId="7C8C59DA" w14:textId="5BEF1397" w:rsidR="00014A56" w:rsidRPr="00F83C42" w:rsidRDefault="00014A56">
      <w:pPr>
        <w:rPr>
          <w:sz w:val="12"/>
          <w:szCs w:val="12"/>
        </w:rPr>
      </w:pPr>
    </w:p>
    <w:sdt>
      <w:sdtPr>
        <w:rPr>
          <w:rFonts w:asciiTheme="minorHAnsi" w:eastAsiaTheme="minorHAnsi" w:hAnsiTheme="minorHAnsi" w:cstheme="minorBidi"/>
          <w:b w:val="0"/>
          <w:bCs w:val="0"/>
          <w:caps/>
          <w:color w:val="auto"/>
          <w:sz w:val="36"/>
          <w:szCs w:val="36"/>
        </w:rPr>
        <w:id w:val="-1451617341"/>
        <w:docPartObj>
          <w:docPartGallery w:val="Table of Contents"/>
          <w:docPartUnique/>
        </w:docPartObj>
      </w:sdtPr>
      <w:sdtEndPr>
        <w:rPr>
          <w:caps w:val="0"/>
          <w:sz w:val="20"/>
          <w:szCs w:val="20"/>
        </w:rPr>
      </w:sdtEndPr>
      <w:sdtContent>
        <w:p w14:paraId="2F5FF456" w14:textId="77777777" w:rsidR="00D63BEA" w:rsidRPr="00F83C42" w:rsidRDefault="00D63BEA" w:rsidP="00F83C42">
          <w:pPr>
            <w:pStyle w:val="TOCHeading"/>
            <w:spacing w:before="0" w:line="264" w:lineRule="auto"/>
            <w:rPr>
              <w:sz w:val="36"/>
              <w:szCs w:val="36"/>
            </w:rPr>
          </w:pPr>
          <w:r w:rsidRPr="00F83C42">
            <w:rPr>
              <w:sz w:val="36"/>
              <w:szCs w:val="36"/>
            </w:rPr>
            <w:t>Contents</w:t>
          </w:r>
        </w:p>
        <w:bookmarkStart w:id="6" w:name="_Hlk66874612"/>
        <w:p w14:paraId="682AC4C3" w14:textId="615F739D" w:rsidR="00590E36" w:rsidRDefault="00D81CD9">
          <w:pPr>
            <w:pStyle w:val="TOC4"/>
            <w:rPr>
              <w:rFonts w:eastAsiaTheme="minorEastAsia"/>
              <w:b w:val="0"/>
              <w:bCs w:val="0"/>
              <w:color w:val="auto"/>
              <w:lang w:eastAsia="en-AU"/>
            </w:rPr>
          </w:pPr>
          <w:r w:rsidRPr="00297EC9">
            <w:rPr>
              <w:bCs w:val="0"/>
              <w:color w:val="7267A4" w:themeColor="accent3"/>
            </w:rPr>
            <w:fldChar w:fldCharType="begin"/>
          </w:r>
          <w:r w:rsidRPr="00297EC9">
            <w:instrText xml:space="preserve"> TOC \</w:instrText>
          </w:r>
          <w:r w:rsidR="00E32ECF" w:rsidRPr="00297EC9">
            <w:instrText xml:space="preserve"> </w:instrText>
          </w:r>
          <w:r w:rsidRPr="00297EC9">
            <w:instrText>h \z \t "</w:instrText>
          </w:r>
          <w:r w:rsidR="00494354">
            <w:instrText xml:space="preserve">Chapter,4, </w:instrText>
          </w:r>
          <w:r w:rsidR="001F2896">
            <w:instrText xml:space="preserve">Main Heading, 4, </w:instrText>
          </w:r>
          <w:r w:rsidRPr="00297EC9">
            <w:instrText>Heading 1,1,Heading 2,2,</w:instrText>
          </w:r>
          <w:r w:rsidR="002022EE" w:rsidRPr="00297EC9">
            <w:instrText xml:space="preserve"> </w:instrText>
          </w:r>
          <w:r w:rsidR="00E32ECF">
            <w:instrText xml:space="preserve">Heading 3,3, </w:instrText>
          </w:r>
          <w:r w:rsidRPr="00297EC9">
            <w:instrText>Appendix L1,5,</w:instrText>
          </w:r>
          <w:r w:rsidR="00E32ECF">
            <w:instrText xml:space="preserve"> </w:instrText>
          </w:r>
          <w:r w:rsidRPr="00297EC9">
            <w:instrText>Appendix L2,6</w:instrText>
          </w:r>
          <w:r w:rsidR="008906CA">
            <w:instrText>,</w:instrText>
          </w:r>
          <w:r w:rsidR="00E32ECF">
            <w:instrText xml:space="preserve"> Appendix L3,7,</w:instrText>
          </w:r>
          <w:r w:rsidR="008906CA">
            <w:instrText xml:space="preserve"> Appendix Main Heading, </w:instrText>
          </w:r>
          <w:r w:rsidR="00E32ECF">
            <w:instrText>8</w:instrText>
          </w:r>
          <w:r w:rsidRPr="00297EC9">
            <w:instrText xml:space="preserve">" </w:instrText>
          </w:r>
          <w:r w:rsidRPr="00297EC9">
            <w:rPr>
              <w:bCs w:val="0"/>
              <w:color w:val="7267A4" w:themeColor="accent3"/>
            </w:rPr>
            <w:fldChar w:fldCharType="separate"/>
          </w:r>
          <w:r w:rsidR="00590E36">
            <w:t>How to use this template</w:t>
          </w:r>
          <w:r w:rsidR="00590E36">
            <w:rPr>
              <w:webHidden/>
            </w:rPr>
            <w:tab/>
          </w:r>
          <w:r w:rsidR="00590E36">
            <w:rPr>
              <w:webHidden/>
            </w:rPr>
            <w:fldChar w:fldCharType="begin"/>
          </w:r>
          <w:r w:rsidR="00590E36">
            <w:rPr>
              <w:webHidden/>
            </w:rPr>
            <w:instrText xml:space="preserve"> PAGEREF _Toc110861444 \h </w:instrText>
          </w:r>
          <w:r w:rsidR="00590E36">
            <w:rPr>
              <w:webHidden/>
            </w:rPr>
          </w:r>
          <w:r w:rsidR="00590E36">
            <w:rPr>
              <w:webHidden/>
            </w:rPr>
            <w:fldChar w:fldCharType="separate"/>
          </w:r>
          <w:r w:rsidR="00C872B0">
            <w:rPr>
              <w:webHidden/>
            </w:rPr>
            <w:t>iii</w:t>
          </w:r>
          <w:r w:rsidR="00590E36">
            <w:rPr>
              <w:webHidden/>
            </w:rPr>
            <w:fldChar w:fldCharType="end"/>
          </w:r>
        </w:p>
        <w:p w14:paraId="4BCB4A93" w14:textId="1718C711" w:rsidR="00590E36" w:rsidRDefault="00590E36">
          <w:pPr>
            <w:pStyle w:val="TOC4"/>
            <w:rPr>
              <w:rFonts w:eastAsiaTheme="minorEastAsia"/>
              <w:b w:val="0"/>
              <w:bCs w:val="0"/>
              <w:color w:val="auto"/>
              <w:lang w:eastAsia="en-AU"/>
            </w:rPr>
          </w:pPr>
          <w:r w:rsidRPr="00995D27">
            <w:rPr>
              <w:rFonts w:eastAsia="Arial"/>
            </w:rPr>
            <w:t>Important Notices</w:t>
          </w:r>
          <w:r>
            <w:rPr>
              <w:webHidden/>
            </w:rPr>
            <w:tab/>
          </w:r>
          <w:r>
            <w:rPr>
              <w:webHidden/>
            </w:rPr>
            <w:fldChar w:fldCharType="begin"/>
          </w:r>
          <w:r>
            <w:rPr>
              <w:webHidden/>
            </w:rPr>
            <w:instrText xml:space="preserve"> PAGEREF _Toc110861445 \h </w:instrText>
          </w:r>
          <w:r>
            <w:rPr>
              <w:webHidden/>
            </w:rPr>
          </w:r>
          <w:r>
            <w:rPr>
              <w:webHidden/>
            </w:rPr>
            <w:fldChar w:fldCharType="separate"/>
          </w:r>
          <w:r w:rsidR="00C872B0">
            <w:rPr>
              <w:webHidden/>
            </w:rPr>
            <w:t>iii</w:t>
          </w:r>
          <w:r>
            <w:rPr>
              <w:webHidden/>
            </w:rPr>
            <w:fldChar w:fldCharType="end"/>
          </w:r>
        </w:p>
        <w:p w14:paraId="50F8CC28" w14:textId="1A7CEDED" w:rsidR="00590E36" w:rsidRDefault="00590E36">
          <w:pPr>
            <w:pStyle w:val="TOC1"/>
            <w:rPr>
              <w:rFonts w:eastAsiaTheme="minorEastAsia"/>
              <w:b w:val="0"/>
              <w:color w:val="auto"/>
              <w:sz w:val="22"/>
              <w:szCs w:val="22"/>
              <w:lang w:eastAsia="en-AU"/>
            </w:rPr>
          </w:pPr>
          <w:r>
            <w:t>1. Definitions</w:t>
          </w:r>
          <w:r>
            <w:rPr>
              <w:webHidden/>
            </w:rPr>
            <w:tab/>
          </w:r>
          <w:r>
            <w:rPr>
              <w:webHidden/>
            </w:rPr>
            <w:fldChar w:fldCharType="begin"/>
          </w:r>
          <w:r>
            <w:rPr>
              <w:webHidden/>
            </w:rPr>
            <w:instrText xml:space="preserve"> PAGEREF _Toc110861446 \h </w:instrText>
          </w:r>
          <w:r>
            <w:rPr>
              <w:webHidden/>
            </w:rPr>
          </w:r>
          <w:r>
            <w:rPr>
              <w:webHidden/>
            </w:rPr>
            <w:fldChar w:fldCharType="separate"/>
          </w:r>
          <w:r w:rsidR="00C872B0">
            <w:rPr>
              <w:webHidden/>
            </w:rPr>
            <w:t>1</w:t>
          </w:r>
          <w:r>
            <w:rPr>
              <w:webHidden/>
            </w:rPr>
            <w:fldChar w:fldCharType="end"/>
          </w:r>
        </w:p>
        <w:p w14:paraId="73BD03CD" w14:textId="01C27C55" w:rsidR="00590E36" w:rsidRDefault="00590E36">
          <w:pPr>
            <w:pStyle w:val="TOC1"/>
            <w:rPr>
              <w:rFonts w:eastAsiaTheme="minorEastAsia"/>
              <w:b w:val="0"/>
              <w:color w:val="auto"/>
              <w:sz w:val="22"/>
              <w:szCs w:val="22"/>
              <w:lang w:eastAsia="en-AU"/>
            </w:rPr>
          </w:pPr>
          <w:r>
            <w:t>2. Rules of interpretation</w:t>
          </w:r>
          <w:r>
            <w:rPr>
              <w:webHidden/>
            </w:rPr>
            <w:tab/>
          </w:r>
          <w:r>
            <w:rPr>
              <w:webHidden/>
            </w:rPr>
            <w:fldChar w:fldCharType="begin"/>
          </w:r>
          <w:r>
            <w:rPr>
              <w:webHidden/>
            </w:rPr>
            <w:instrText xml:space="preserve"> PAGEREF _Toc110861447 \h </w:instrText>
          </w:r>
          <w:r>
            <w:rPr>
              <w:webHidden/>
            </w:rPr>
          </w:r>
          <w:r>
            <w:rPr>
              <w:webHidden/>
            </w:rPr>
            <w:fldChar w:fldCharType="separate"/>
          </w:r>
          <w:r w:rsidR="00C872B0">
            <w:rPr>
              <w:webHidden/>
            </w:rPr>
            <w:t>7</w:t>
          </w:r>
          <w:r>
            <w:rPr>
              <w:webHidden/>
            </w:rPr>
            <w:fldChar w:fldCharType="end"/>
          </w:r>
        </w:p>
        <w:p w14:paraId="3547D78B" w14:textId="342F0CA2" w:rsidR="00590E36" w:rsidRDefault="00590E36">
          <w:pPr>
            <w:pStyle w:val="TOC1"/>
            <w:rPr>
              <w:rFonts w:eastAsiaTheme="minorEastAsia"/>
              <w:b w:val="0"/>
              <w:color w:val="auto"/>
              <w:sz w:val="22"/>
              <w:szCs w:val="22"/>
              <w:lang w:eastAsia="en-AU"/>
            </w:rPr>
          </w:pPr>
          <w:r>
            <w:t>3. When this agreement starts</w:t>
          </w:r>
          <w:r>
            <w:rPr>
              <w:webHidden/>
            </w:rPr>
            <w:tab/>
          </w:r>
          <w:r>
            <w:rPr>
              <w:webHidden/>
            </w:rPr>
            <w:fldChar w:fldCharType="begin"/>
          </w:r>
          <w:r>
            <w:rPr>
              <w:webHidden/>
            </w:rPr>
            <w:instrText xml:space="preserve"> PAGEREF _Toc110861448 \h </w:instrText>
          </w:r>
          <w:r>
            <w:rPr>
              <w:webHidden/>
            </w:rPr>
          </w:r>
          <w:r>
            <w:rPr>
              <w:webHidden/>
            </w:rPr>
            <w:fldChar w:fldCharType="separate"/>
          </w:r>
          <w:r w:rsidR="00C872B0">
            <w:rPr>
              <w:webHidden/>
            </w:rPr>
            <w:t>8</w:t>
          </w:r>
          <w:r>
            <w:rPr>
              <w:webHidden/>
            </w:rPr>
            <w:fldChar w:fldCharType="end"/>
          </w:r>
        </w:p>
        <w:p w14:paraId="2024C3F1" w14:textId="20256706" w:rsidR="00590E36" w:rsidRDefault="00590E36">
          <w:pPr>
            <w:pStyle w:val="TOC1"/>
            <w:rPr>
              <w:rFonts w:eastAsiaTheme="minorEastAsia"/>
              <w:b w:val="0"/>
              <w:color w:val="auto"/>
              <w:sz w:val="22"/>
              <w:szCs w:val="22"/>
              <w:lang w:eastAsia="en-AU"/>
            </w:rPr>
          </w:pPr>
          <w:r>
            <w:t>4. When the supply period starts and ends</w:t>
          </w:r>
          <w:r>
            <w:rPr>
              <w:webHidden/>
            </w:rPr>
            <w:tab/>
          </w:r>
          <w:r>
            <w:rPr>
              <w:webHidden/>
            </w:rPr>
            <w:fldChar w:fldCharType="begin"/>
          </w:r>
          <w:r>
            <w:rPr>
              <w:webHidden/>
            </w:rPr>
            <w:instrText xml:space="preserve"> PAGEREF _Toc110861449 \h </w:instrText>
          </w:r>
          <w:r>
            <w:rPr>
              <w:webHidden/>
            </w:rPr>
          </w:r>
          <w:r>
            <w:rPr>
              <w:webHidden/>
            </w:rPr>
            <w:fldChar w:fldCharType="separate"/>
          </w:r>
          <w:r w:rsidR="00C872B0">
            <w:rPr>
              <w:webHidden/>
            </w:rPr>
            <w:t>8</w:t>
          </w:r>
          <w:r>
            <w:rPr>
              <w:webHidden/>
            </w:rPr>
            <w:fldChar w:fldCharType="end"/>
          </w:r>
        </w:p>
        <w:p w14:paraId="3D7DC33A" w14:textId="27C80C1C" w:rsidR="00590E36" w:rsidRDefault="00590E36">
          <w:pPr>
            <w:pStyle w:val="TOC1"/>
            <w:rPr>
              <w:rFonts w:eastAsiaTheme="minorEastAsia"/>
              <w:b w:val="0"/>
              <w:color w:val="auto"/>
              <w:sz w:val="22"/>
              <w:szCs w:val="22"/>
              <w:lang w:eastAsia="en-AU"/>
            </w:rPr>
          </w:pPr>
          <w:r>
            <w:t>5. When this agreement ends</w:t>
          </w:r>
          <w:r>
            <w:rPr>
              <w:webHidden/>
            </w:rPr>
            <w:tab/>
          </w:r>
          <w:r>
            <w:rPr>
              <w:webHidden/>
            </w:rPr>
            <w:fldChar w:fldCharType="begin"/>
          </w:r>
          <w:r>
            <w:rPr>
              <w:webHidden/>
            </w:rPr>
            <w:instrText xml:space="preserve"> PAGEREF _Toc110861450 \h </w:instrText>
          </w:r>
          <w:r>
            <w:rPr>
              <w:webHidden/>
            </w:rPr>
          </w:r>
          <w:r>
            <w:rPr>
              <w:webHidden/>
            </w:rPr>
            <w:fldChar w:fldCharType="separate"/>
          </w:r>
          <w:r w:rsidR="00C872B0">
            <w:rPr>
              <w:webHidden/>
            </w:rPr>
            <w:t>8</w:t>
          </w:r>
          <w:r>
            <w:rPr>
              <w:webHidden/>
            </w:rPr>
            <w:fldChar w:fldCharType="end"/>
          </w:r>
        </w:p>
        <w:p w14:paraId="1CB75746" w14:textId="56228D39" w:rsidR="00590E36" w:rsidRDefault="00590E36">
          <w:pPr>
            <w:pStyle w:val="TOC1"/>
            <w:rPr>
              <w:rFonts w:eastAsiaTheme="minorEastAsia"/>
              <w:b w:val="0"/>
              <w:color w:val="auto"/>
              <w:sz w:val="22"/>
              <w:szCs w:val="22"/>
              <w:lang w:eastAsia="en-AU"/>
            </w:rPr>
          </w:pPr>
          <w:r>
            <w:t>6. Conditions Precedent</w:t>
          </w:r>
          <w:r>
            <w:rPr>
              <w:webHidden/>
            </w:rPr>
            <w:tab/>
          </w:r>
          <w:r>
            <w:rPr>
              <w:webHidden/>
            </w:rPr>
            <w:fldChar w:fldCharType="begin"/>
          </w:r>
          <w:r>
            <w:rPr>
              <w:webHidden/>
            </w:rPr>
            <w:instrText xml:space="preserve"> PAGEREF _Toc110861451 \h </w:instrText>
          </w:r>
          <w:r>
            <w:rPr>
              <w:webHidden/>
            </w:rPr>
          </w:r>
          <w:r>
            <w:rPr>
              <w:webHidden/>
            </w:rPr>
            <w:fldChar w:fldCharType="separate"/>
          </w:r>
          <w:r w:rsidR="00C872B0">
            <w:rPr>
              <w:webHidden/>
            </w:rPr>
            <w:t>8</w:t>
          </w:r>
          <w:r>
            <w:rPr>
              <w:webHidden/>
            </w:rPr>
            <w:fldChar w:fldCharType="end"/>
          </w:r>
        </w:p>
        <w:p w14:paraId="409BCBAE" w14:textId="74B0F8C3" w:rsidR="00590E36" w:rsidRPr="00F83C42" w:rsidRDefault="00590E36" w:rsidP="00F83C42">
          <w:pPr>
            <w:pStyle w:val="TOC2"/>
          </w:pPr>
          <w:r w:rsidRPr="00F83C42">
            <w:t>6.1 Agreement subject to conditions</w:t>
          </w:r>
          <w:r w:rsidRPr="00F83C42">
            <w:rPr>
              <w:webHidden/>
            </w:rPr>
            <w:tab/>
          </w:r>
          <w:r w:rsidRPr="00F83C42">
            <w:rPr>
              <w:webHidden/>
            </w:rPr>
            <w:fldChar w:fldCharType="begin"/>
          </w:r>
          <w:r w:rsidRPr="00F83C42">
            <w:rPr>
              <w:webHidden/>
            </w:rPr>
            <w:instrText xml:space="preserve"> PAGEREF _Toc110861452 \h </w:instrText>
          </w:r>
          <w:r w:rsidRPr="00F83C42">
            <w:rPr>
              <w:webHidden/>
            </w:rPr>
          </w:r>
          <w:r w:rsidRPr="00F83C42">
            <w:rPr>
              <w:webHidden/>
            </w:rPr>
            <w:fldChar w:fldCharType="separate"/>
          </w:r>
          <w:r w:rsidR="00C872B0" w:rsidRPr="00F83C42">
            <w:rPr>
              <w:webHidden/>
            </w:rPr>
            <w:t>8</w:t>
          </w:r>
          <w:r w:rsidRPr="00F83C42">
            <w:rPr>
              <w:webHidden/>
            </w:rPr>
            <w:fldChar w:fldCharType="end"/>
          </w:r>
        </w:p>
        <w:p w14:paraId="33E1B558" w14:textId="0A05DA45" w:rsidR="00590E36" w:rsidRDefault="00590E36">
          <w:pPr>
            <w:pStyle w:val="TOC2"/>
            <w:rPr>
              <w:rFonts w:eastAsiaTheme="minorEastAsia"/>
              <w:sz w:val="22"/>
              <w:szCs w:val="22"/>
              <w:lang w:eastAsia="en-AU"/>
            </w:rPr>
          </w:pPr>
          <w:r>
            <w:t>6.2 Obligation to satisfy condition</w:t>
          </w:r>
          <w:r>
            <w:rPr>
              <w:webHidden/>
            </w:rPr>
            <w:tab/>
          </w:r>
          <w:r>
            <w:rPr>
              <w:webHidden/>
            </w:rPr>
            <w:fldChar w:fldCharType="begin"/>
          </w:r>
          <w:r>
            <w:rPr>
              <w:webHidden/>
            </w:rPr>
            <w:instrText xml:space="preserve"> PAGEREF _Toc110861453 \h </w:instrText>
          </w:r>
          <w:r>
            <w:rPr>
              <w:webHidden/>
            </w:rPr>
          </w:r>
          <w:r>
            <w:rPr>
              <w:webHidden/>
            </w:rPr>
            <w:fldChar w:fldCharType="separate"/>
          </w:r>
          <w:r w:rsidR="00C872B0">
            <w:rPr>
              <w:webHidden/>
            </w:rPr>
            <w:t>8</w:t>
          </w:r>
          <w:r>
            <w:rPr>
              <w:webHidden/>
            </w:rPr>
            <w:fldChar w:fldCharType="end"/>
          </w:r>
        </w:p>
        <w:p w14:paraId="74F6B05B" w14:textId="341C16F4" w:rsidR="00590E36" w:rsidRDefault="00590E36">
          <w:pPr>
            <w:pStyle w:val="TOC2"/>
            <w:rPr>
              <w:rFonts w:eastAsiaTheme="minorEastAsia"/>
              <w:sz w:val="22"/>
              <w:szCs w:val="22"/>
              <w:lang w:eastAsia="en-AU"/>
            </w:rPr>
          </w:pPr>
          <w:r>
            <w:t>6.3 Result of non-satisfaction of Condition Precedent</w:t>
          </w:r>
          <w:r>
            <w:rPr>
              <w:webHidden/>
            </w:rPr>
            <w:tab/>
          </w:r>
          <w:r>
            <w:rPr>
              <w:webHidden/>
            </w:rPr>
            <w:fldChar w:fldCharType="begin"/>
          </w:r>
          <w:r>
            <w:rPr>
              <w:webHidden/>
            </w:rPr>
            <w:instrText xml:space="preserve"> PAGEREF _Toc110861454 \h </w:instrText>
          </w:r>
          <w:r>
            <w:rPr>
              <w:webHidden/>
            </w:rPr>
          </w:r>
          <w:r>
            <w:rPr>
              <w:webHidden/>
            </w:rPr>
            <w:fldChar w:fldCharType="separate"/>
          </w:r>
          <w:r w:rsidR="00C872B0">
            <w:rPr>
              <w:webHidden/>
            </w:rPr>
            <w:t>9</w:t>
          </w:r>
          <w:r>
            <w:rPr>
              <w:webHidden/>
            </w:rPr>
            <w:fldChar w:fldCharType="end"/>
          </w:r>
        </w:p>
        <w:p w14:paraId="36D88686" w14:textId="61E36AD0" w:rsidR="00590E36" w:rsidRDefault="00590E36">
          <w:pPr>
            <w:pStyle w:val="TOC1"/>
            <w:rPr>
              <w:rFonts w:eastAsiaTheme="minorEastAsia"/>
              <w:b w:val="0"/>
              <w:color w:val="auto"/>
              <w:sz w:val="22"/>
              <w:szCs w:val="22"/>
              <w:lang w:eastAsia="en-AU"/>
            </w:rPr>
          </w:pPr>
          <w:r>
            <w:t>7. Safety and security</w:t>
          </w:r>
          <w:r>
            <w:rPr>
              <w:webHidden/>
            </w:rPr>
            <w:tab/>
          </w:r>
          <w:r>
            <w:rPr>
              <w:webHidden/>
            </w:rPr>
            <w:fldChar w:fldCharType="begin"/>
          </w:r>
          <w:r>
            <w:rPr>
              <w:webHidden/>
            </w:rPr>
            <w:instrText xml:space="preserve"> PAGEREF _Toc110861455 \h </w:instrText>
          </w:r>
          <w:r>
            <w:rPr>
              <w:webHidden/>
            </w:rPr>
          </w:r>
          <w:r>
            <w:rPr>
              <w:webHidden/>
            </w:rPr>
            <w:fldChar w:fldCharType="separate"/>
          </w:r>
          <w:r w:rsidR="00C872B0">
            <w:rPr>
              <w:webHidden/>
            </w:rPr>
            <w:t>9</w:t>
          </w:r>
          <w:r>
            <w:rPr>
              <w:webHidden/>
            </w:rPr>
            <w:fldChar w:fldCharType="end"/>
          </w:r>
        </w:p>
        <w:p w14:paraId="2BAD9913" w14:textId="59D36A26" w:rsidR="00590E36" w:rsidRDefault="00590E36">
          <w:pPr>
            <w:pStyle w:val="TOC1"/>
            <w:rPr>
              <w:rFonts w:eastAsiaTheme="minorEastAsia"/>
              <w:b w:val="0"/>
              <w:color w:val="auto"/>
              <w:sz w:val="22"/>
              <w:szCs w:val="22"/>
              <w:lang w:eastAsia="en-AU"/>
            </w:rPr>
          </w:pPr>
          <w:r>
            <w:t>8. Site senior executive</w:t>
          </w:r>
          <w:r>
            <w:rPr>
              <w:webHidden/>
            </w:rPr>
            <w:tab/>
          </w:r>
          <w:r>
            <w:rPr>
              <w:webHidden/>
            </w:rPr>
            <w:fldChar w:fldCharType="begin"/>
          </w:r>
          <w:r>
            <w:rPr>
              <w:webHidden/>
            </w:rPr>
            <w:instrText xml:space="preserve"> PAGEREF _Toc110861456 \h </w:instrText>
          </w:r>
          <w:r>
            <w:rPr>
              <w:webHidden/>
            </w:rPr>
          </w:r>
          <w:r>
            <w:rPr>
              <w:webHidden/>
            </w:rPr>
            <w:fldChar w:fldCharType="separate"/>
          </w:r>
          <w:r w:rsidR="00C872B0">
            <w:rPr>
              <w:webHidden/>
            </w:rPr>
            <w:t>9</w:t>
          </w:r>
          <w:r>
            <w:rPr>
              <w:webHidden/>
            </w:rPr>
            <w:fldChar w:fldCharType="end"/>
          </w:r>
        </w:p>
        <w:p w14:paraId="3DD631F0" w14:textId="65F1EB86" w:rsidR="00590E36" w:rsidRDefault="00590E36">
          <w:pPr>
            <w:pStyle w:val="TOC1"/>
            <w:rPr>
              <w:rFonts w:eastAsiaTheme="minorEastAsia"/>
              <w:b w:val="0"/>
              <w:color w:val="auto"/>
              <w:sz w:val="22"/>
              <w:szCs w:val="22"/>
              <w:lang w:eastAsia="en-AU"/>
            </w:rPr>
          </w:pPr>
          <w:r>
            <w:t>9. Environment</w:t>
          </w:r>
          <w:r>
            <w:rPr>
              <w:webHidden/>
            </w:rPr>
            <w:tab/>
          </w:r>
          <w:r>
            <w:rPr>
              <w:webHidden/>
            </w:rPr>
            <w:fldChar w:fldCharType="begin"/>
          </w:r>
          <w:r>
            <w:rPr>
              <w:webHidden/>
            </w:rPr>
            <w:instrText xml:space="preserve"> PAGEREF _Toc110861457 \h </w:instrText>
          </w:r>
          <w:r>
            <w:rPr>
              <w:webHidden/>
            </w:rPr>
          </w:r>
          <w:r>
            <w:rPr>
              <w:webHidden/>
            </w:rPr>
            <w:fldChar w:fldCharType="separate"/>
          </w:r>
          <w:r w:rsidR="00C872B0">
            <w:rPr>
              <w:webHidden/>
            </w:rPr>
            <w:t>9</w:t>
          </w:r>
          <w:r>
            <w:rPr>
              <w:webHidden/>
            </w:rPr>
            <w:fldChar w:fldCharType="end"/>
          </w:r>
        </w:p>
        <w:p w14:paraId="5D469B54" w14:textId="54B62F29" w:rsidR="00590E36" w:rsidRDefault="00590E36">
          <w:pPr>
            <w:pStyle w:val="TOC1"/>
            <w:rPr>
              <w:rFonts w:eastAsiaTheme="minorEastAsia"/>
              <w:b w:val="0"/>
              <w:color w:val="auto"/>
              <w:sz w:val="22"/>
              <w:szCs w:val="22"/>
              <w:lang w:eastAsia="en-AU"/>
            </w:rPr>
          </w:pPr>
          <w:r>
            <w:t>10. Customer policies</w:t>
          </w:r>
          <w:r>
            <w:rPr>
              <w:webHidden/>
            </w:rPr>
            <w:tab/>
          </w:r>
          <w:r>
            <w:rPr>
              <w:webHidden/>
            </w:rPr>
            <w:fldChar w:fldCharType="begin"/>
          </w:r>
          <w:r>
            <w:rPr>
              <w:webHidden/>
            </w:rPr>
            <w:instrText xml:space="preserve"> PAGEREF _Toc110861458 \h </w:instrText>
          </w:r>
          <w:r>
            <w:rPr>
              <w:webHidden/>
            </w:rPr>
          </w:r>
          <w:r>
            <w:rPr>
              <w:webHidden/>
            </w:rPr>
            <w:fldChar w:fldCharType="separate"/>
          </w:r>
          <w:r w:rsidR="00C872B0">
            <w:rPr>
              <w:webHidden/>
            </w:rPr>
            <w:t>9</w:t>
          </w:r>
          <w:r>
            <w:rPr>
              <w:webHidden/>
            </w:rPr>
            <w:fldChar w:fldCharType="end"/>
          </w:r>
        </w:p>
        <w:p w14:paraId="78C1C8DE" w14:textId="567E769B" w:rsidR="00590E36" w:rsidRDefault="00590E36">
          <w:pPr>
            <w:pStyle w:val="TOC1"/>
            <w:rPr>
              <w:rFonts w:eastAsiaTheme="minorEastAsia"/>
              <w:b w:val="0"/>
              <w:color w:val="auto"/>
              <w:sz w:val="22"/>
              <w:szCs w:val="22"/>
              <w:lang w:eastAsia="en-AU"/>
            </w:rPr>
          </w:pPr>
          <w:r>
            <w:t>11. WHS and environment notifications</w:t>
          </w:r>
          <w:r>
            <w:rPr>
              <w:webHidden/>
            </w:rPr>
            <w:tab/>
          </w:r>
          <w:r>
            <w:rPr>
              <w:webHidden/>
            </w:rPr>
            <w:fldChar w:fldCharType="begin"/>
          </w:r>
          <w:r>
            <w:rPr>
              <w:webHidden/>
            </w:rPr>
            <w:instrText xml:space="preserve"> PAGEREF _Toc110861459 \h </w:instrText>
          </w:r>
          <w:r>
            <w:rPr>
              <w:webHidden/>
            </w:rPr>
          </w:r>
          <w:r>
            <w:rPr>
              <w:webHidden/>
            </w:rPr>
            <w:fldChar w:fldCharType="separate"/>
          </w:r>
          <w:r w:rsidR="00C872B0">
            <w:rPr>
              <w:webHidden/>
            </w:rPr>
            <w:t>9</w:t>
          </w:r>
          <w:r>
            <w:rPr>
              <w:webHidden/>
            </w:rPr>
            <w:fldChar w:fldCharType="end"/>
          </w:r>
        </w:p>
        <w:p w14:paraId="3D43E74E" w14:textId="26544206" w:rsidR="00590E36" w:rsidRDefault="00590E36">
          <w:pPr>
            <w:pStyle w:val="TOC1"/>
            <w:rPr>
              <w:rFonts w:eastAsiaTheme="minorEastAsia"/>
              <w:b w:val="0"/>
              <w:color w:val="auto"/>
              <w:sz w:val="22"/>
              <w:szCs w:val="22"/>
              <w:lang w:eastAsia="en-AU"/>
            </w:rPr>
          </w:pPr>
          <w:r>
            <w:t>12. Approvals</w:t>
          </w:r>
          <w:r>
            <w:rPr>
              <w:webHidden/>
            </w:rPr>
            <w:tab/>
          </w:r>
          <w:r>
            <w:rPr>
              <w:webHidden/>
            </w:rPr>
            <w:fldChar w:fldCharType="begin"/>
          </w:r>
          <w:r>
            <w:rPr>
              <w:webHidden/>
            </w:rPr>
            <w:instrText xml:space="preserve"> PAGEREF _Toc110861460 \h </w:instrText>
          </w:r>
          <w:r>
            <w:rPr>
              <w:webHidden/>
            </w:rPr>
          </w:r>
          <w:r>
            <w:rPr>
              <w:webHidden/>
            </w:rPr>
            <w:fldChar w:fldCharType="separate"/>
          </w:r>
          <w:r w:rsidR="00C872B0">
            <w:rPr>
              <w:webHidden/>
            </w:rPr>
            <w:t>10</w:t>
          </w:r>
          <w:r>
            <w:rPr>
              <w:webHidden/>
            </w:rPr>
            <w:fldChar w:fldCharType="end"/>
          </w:r>
        </w:p>
        <w:p w14:paraId="710D8282" w14:textId="03D2EA7A" w:rsidR="00590E36" w:rsidRDefault="00590E36">
          <w:pPr>
            <w:pStyle w:val="TOC1"/>
            <w:rPr>
              <w:rFonts w:eastAsiaTheme="minorEastAsia"/>
              <w:b w:val="0"/>
              <w:color w:val="auto"/>
              <w:sz w:val="22"/>
              <w:szCs w:val="22"/>
              <w:lang w:eastAsia="en-AU"/>
            </w:rPr>
          </w:pPr>
          <w:r>
            <w:t>13. Site licence</w:t>
          </w:r>
          <w:r>
            <w:rPr>
              <w:webHidden/>
            </w:rPr>
            <w:tab/>
          </w:r>
          <w:r>
            <w:rPr>
              <w:webHidden/>
            </w:rPr>
            <w:fldChar w:fldCharType="begin"/>
          </w:r>
          <w:r>
            <w:rPr>
              <w:webHidden/>
            </w:rPr>
            <w:instrText xml:space="preserve"> PAGEREF _Toc110861461 \h </w:instrText>
          </w:r>
          <w:r>
            <w:rPr>
              <w:webHidden/>
            </w:rPr>
          </w:r>
          <w:r>
            <w:rPr>
              <w:webHidden/>
            </w:rPr>
            <w:fldChar w:fldCharType="separate"/>
          </w:r>
          <w:r w:rsidR="00C872B0">
            <w:rPr>
              <w:webHidden/>
            </w:rPr>
            <w:t>10</w:t>
          </w:r>
          <w:r>
            <w:rPr>
              <w:webHidden/>
            </w:rPr>
            <w:fldChar w:fldCharType="end"/>
          </w:r>
        </w:p>
        <w:p w14:paraId="2E54BA00" w14:textId="5AD3DABF" w:rsidR="00590E36" w:rsidRDefault="00590E36">
          <w:pPr>
            <w:pStyle w:val="TOC1"/>
            <w:rPr>
              <w:rFonts w:eastAsiaTheme="minorEastAsia"/>
              <w:b w:val="0"/>
              <w:color w:val="auto"/>
              <w:sz w:val="22"/>
              <w:szCs w:val="22"/>
              <w:lang w:eastAsia="en-AU"/>
            </w:rPr>
          </w:pPr>
          <w:r>
            <w:t>14. Works and customer works</w:t>
          </w:r>
          <w:r>
            <w:rPr>
              <w:webHidden/>
            </w:rPr>
            <w:tab/>
          </w:r>
          <w:r>
            <w:rPr>
              <w:webHidden/>
            </w:rPr>
            <w:fldChar w:fldCharType="begin"/>
          </w:r>
          <w:r>
            <w:rPr>
              <w:webHidden/>
            </w:rPr>
            <w:instrText xml:space="preserve"> PAGEREF _Toc110861462 \h </w:instrText>
          </w:r>
          <w:r>
            <w:rPr>
              <w:webHidden/>
            </w:rPr>
          </w:r>
          <w:r>
            <w:rPr>
              <w:webHidden/>
            </w:rPr>
            <w:fldChar w:fldCharType="separate"/>
          </w:r>
          <w:r w:rsidR="00C872B0">
            <w:rPr>
              <w:webHidden/>
            </w:rPr>
            <w:t>10</w:t>
          </w:r>
          <w:r>
            <w:rPr>
              <w:webHidden/>
            </w:rPr>
            <w:fldChar w:fldCharType="end"/>
          </w:r>
        </w:p>
        <w:p w14:paraId="037066BF" w14:textId="02C8BAB1" w:rsidR="00590E36" w:rsidRDefault="00590E36">
          <w:pPr>
            <w:pStyle w:val="TOC1"/>
            <w:rPr>
              <w:rFonts w:eastAsiaTheme="minorEastAsia"/>
              <w:b w:val="0"/>
              <w:color w:val="auto"/>
              <w:sz w:val="22"/>
              <w:szCs w:val="22"/>
              <w:lang w:eastAsia="en-AU"/>
            </w:rPr>
          </w:pPr>
          <w:r>
            <w:t>15.</w:t>
          </w:r>
          <w:r w:rsidRPr="00995D27">
            <w:rPr>
              <w:i/>
            </w:rPr>
            <w:t xml:space="preserve"> IPP</w:t>
          </w:r>
          <w:r>
            <w:t xml:space="preserve"> to operate and maintain equipment</w:t>
          </w:r>
          <w:r>
            <w:rPr>
              <w:webHidden/>
            </w:rPr>
            <w:tab/>
          </w:r>
          <w:r>
            <w:rPr>
              <w:webHidden/>
            </w:rPr>
            <w:fldChar w:fldCharType="begin"/>
          </w:r>
          <w:r>
            <w:rPr>
              <w:webHidden/>
            </w:rPr>
            <w:instrText xml:space="preserve"> PAGEREF _Toc110861463 \h </w:instrText>
          </w:r>
          <w:r>
            <w:rPr>
              <w:webHidden/>
            </w:rPr>
          </w:r>
          <w:r>
            <w:rPr>
              <w:webHidden/>
            </w:rPr>
            <w:fldChar w:fldCharType="separate"/>
          </w:r>
          <w:r w:rsidR="00C872B0">
            <w:rPr>
              <w:webHidden/>
            </w:rPr>
            <w:t>10</w:t>
          </w:r>
          <w:r>
            <w:rPr>
              <w:webHidden/>
            </w:rPr>
            <w:fldChar w:fldCharType="end"/>
          </w:r>
        </w:p>
        <w:p w14:paraId="0A227193" w14:textId="6F3180F8" w:rsidR="00590E36" w:rsidRDefault="00590E36">
          <w:pPr>
            <w:pStyle w:val="TOC1"/>
            <w:rPr>
              <w:rFonts w:eastAsiaTheme="minorEastAsia"/>
              <w:b w:val="0"/>
              <w:color w:val="auto"/>
              <w:sz w:val="22"/>
              <w:szCs w:val="22"/>
              <w:lang w:eastAsia="en-AU"/>
            </w:rPr>
          </w:pPr>
          <w:r>
            <w:t>16. Customer to operate and maintain customer equipment</w:t>
          </w:r>
          <w:r>
            <w:rPr>
              <w:webHidden/>
            </w:rPr>
            <w:tab/>
          </w:r>
          <w:r>
            <w:rPr>
              <w:webHidden/>
            </w:rPr>
            <w:fldChar w:fldCharType="begin"/>
          </w:r>
          <w:r>
            <w:rPr>
              <w:webHidden/>
            </w:rPr>
            <w:instrText xml:space="preserve"> PAGEREF _Toc110861464 \h </w:instrText>
          </w:r>
          <w:r>
            <w:rPr>
              <w:webHidden/>
            </w:rPr>
          </w:r>
          <w:r>
            <w:rPr>
              <w:webHidden/>
            </w:rPr>
            <w:fldChar w:fldCharType="separate"/>
          </w:r>
          <w:r w:rsidR="00C872B0">
            <w:rPr>
              <w:webHidden/>
            </w:rPr>
            <w:t>11</w:t>
          </w:r>
          <w:r>
            <w:rPr>
              <w:webHidden/>
            </w:rPr>
            <w:fldChar w:fldCharType="end"/>
          </w:r>
        </w:p>
        <w:p w14:paraId="666BD31E" w14:textId="451977BE" w:rsidR="00590E36" w:rsidRDefault="00590E36">
          <w:pPr>
            <w:pStyle w:val="TOC1"/>
            <w:rPr>
              <w:rFonts w:eastAsiaTheme="minorEastAsia"/>
              <w:b w:val="0"/>
              <w:color w:val="auto"/>
              <w:sz w:val="22"/>
              <w:szCs w:val="22"/>
              <w:lang w:eastAsia="en-AU"/>
            </w:rPr>
          </w:pPr>
          <w:r>
            <w:t>17. Customer obligations regarding the equipment</w:t>
          </w:r>
          <w:r>
            <w:rPr>
              <w:webHidden/>
            </w:rPr>
            <w:tab/>
          </w:r>
          <w:r>
            <w:rPr>
              <w:webHidden/>
            </w:rPr>
            <w:fldChar w:fldCharType="begin"/>
          </w:r>
          <w:r>
            <w:rPr>
              <w:webHidden/>
            </w:rPr>
            <w:instrText xml:space="preserve"> PAGEREF _Toc110861465 \h </w:instrText>
          </w:r>
          <w:r>
            <w:rPr>
              <w:webHidden/>
            </w:rPr>
          </w:r>
          <w:r>
            <w:rPr>
              <w:webHidden/>
            </w:rPr>
            <w:fldChar w:fldCharType="separate"/>
          </w:r>
          <w:r w:rsidR="00C872B0">
            <w:rPr>
              <w:webHidden/>
            </w:rPr>
            <w:t>12</w:t>
          </w:r>
          <w:r>
            <w:rPr>
              <w:webHidden/>
            </w:rPr>
            <w:fldChar w:fldCharType="end"/>
          </w:r>
        </w:p>
        <w:p w14:paraId="518F0103" w14:textId="71EE4C30" w:rsidR="00590E36" w:rsidRDefault="00590E36">
          <w:pPr>
            <w:pStyle w:val="TOC2"/>
            <w:rPr>
              <w:rFonts w:eastAsiaTheme="minorEastAsia"/>
              <w:sz w:val="22"/>
              <w:szCs w:val="22"/>
              <w:lang w:eastAsia="en-AU"/>
            </w:rPr>
          </w:pPr>
          <w:r>
            <w:t>17.1 Do not overload equipment</w:t>
          </w:r>
          <w:r>
            <w:rPr>
              <w:webHidden/>
            </w:rPr>
            <w:tab/>
          </w:r>
          <w:r>
            <w:rPr>
              <w:webHidden/>
            </w:rPr>
            <w:fldChar w:fldCharType="begin"/>
          </w:r>
          <w:r>
            <w:rPr>
              <w:webHidden/>
            </w:rPr>
            <w:instrText xml:space="preserve"> PAGEREF _Toc110861466 \h </w:instrText>
          </w:r>
          <w:r>
            <w:rPr>
              <w:webHidden/>
            </w:rPr>
          </w:r>
          <w:r>
            <w:rPr>
              <w:webHidden/>
            </w:rPr>
            <w:fldChar w:fldCharType="separate"/>
          </w:r>
          <w:r w:rsidR="00C872B0">
            <w:rPr>
              <w:webHidden/>
            </w:rPr>
            <w:t>12</w:t>
          </w:r>
          <w:r>
            <w:rPr>
              <w:webHidden/>
            </w:rPr>
            <w:fldChar w:fldCharType="end"/>
          </w:r>
        </w:p>
        <w:p w14:paraId="7626A521" w14:textId="0519B3CC" w:rsidR="00590E36" w:rsidRDefault="00590E36">
          <w:pPr>
            <w:pStyle w:val="TOC2"/>
            <w:rPr>
              <w:rFonts w:eastAsiaTheme="minorEastAsia"/>
              <w:sz w:val="22"/>
              <w:szCs w:val="22"/>
              <w:lang w:eastAsia="en-AU"/>
            </w:rPr>
          </w:pPr>
          <w:r>
            <w:t>17.2 Do not interfere with equipment</w:t>
          </w:r>
          <w:r>
            <w:rPr>
              <w:webHidden/>
            </w:rPr>
            <w:tab/>
          </w:r>
          <w:r>
            <w:rPr>
              <w:webHidden/>
            </w:rPr>
            <w:fldChar w:fldCharType="begin"/>
          </w:r>
          <w:r>
            <w:rPr>
              <w:webHidden/>
            </w:rPr>
            <w:instrText xml:space="preserve"> PAGEREF _Toc110861467 \h </w:instrText>
          </w:r>
          <w:r>
            <w:rPr>
              <w:webHidden/>
            </w:rPr>
          </w:r>
          <w:r>
            <w:rPr>
              <w:webHidden/>
            </w:rPr>
            <w:fldChar w:fldCharType="separate"/>
          </w:r>
          <w:r w:rsidR="00C872B0">
            <w:rPr>
              <w:webHidden/>
            </w:rPr>
            <w:t>12</w:t>
          </w:r>
          <w:r>
            <w:rPr>
              <w:webHidden/>
            </w:rPr>
            <w:fldChar w:fldCharType="end"/>
          </w:r>
        </w:p>
        <w:p w14:paraId="4399E969" w14:textId="6D70C808" w:rsidR="00590E36" w:rsidRDefault="00590E36">
          <w:pPr>
            <w:pStyle w:val="TOC2"/>
            <w:rPr>
              <w:rFonts w:eastAsiaTheme="minorEastAsia"/>
              <w:sz w:val="22"/>
              <w:szCs w:val="22"/>
              <w:lang w:eastAsia="en-AU"/>
            </w:rPr>
          </w:pPr>
          <w:r>
            <w:t>17.3 Prevent shading of solar panels</w:t>
          </w:r>
          <w:r>
            <w:rPr>
              <w:webHidden/>
            </w:rPr>
            <w:tab/>
          </w:r>
          <w:r>
            <w:rPr>
              <w:webHidden/>
            </w:rPr>
            <w:fldChar w:fldCharType="begin"/>
          </w:r>
          <w:r>
            <w:rPr>
              <w:webHidden/>
            </w:rPr>
            <w:instrText xml:space="preserve"> PAGEREF _Toc110861468 \h </w:instrText>
          </w:r>
          <w:r>
            <w:rPr>
              <w:webHidden/>
            </w:rPr>
          </w:r>
          <w:r>
            <w:rPr>
              <w:webHidden/>
            </w:rPr>
            <w:fldChar w:fldCharType="separate"/>
          </w:r>
          <w:r w:rsidR="00C872B0">
            <w:rPr>
              <w:webHidden/>
            </w:rPr>
            <w:t>12</w:t>
          </w:r>
          <w:r>
            <w:rPr>
              <w:webHidden/>
            </w:rPr>
            <w:fldChar w:fldCharType="end"/>
          </w:r>
        </w:p>
        <w:p w14:paraId="029C35E4" w14:textId="73513AE1" w:rsidR="00590E36" w:rsidRDefault="00590E36">
          <w:pPr>
            <w:pStyle w:val="TOC2"/>
            <w:rPr>
              <w:rFonts w:eastAsiaTheme="minorEastAsia"/>
              <w:sz w:val="22"/>
              <w:szCs w:val="22"/>
              <w:lang w:eastAsia="en-AU"/>
            </w:rPr>
          </w:pPr>
          <w:r w:rsidRPr="00995D27">
            <w:rPr>
              <w:highlight w:val="yellow"/>
            </w:rPr>
            <w:t>17.4 [Grid connection requirements] [Note: Include if grid connected]</w:t>
          </w:r>
          <w:r>
            <w:rPr>
              <w:webHidden/>
            </w:rPr>
            <w:tab/>
          </w:r>
          <w:r>
            <w:rPr>
              <w:webHidden/>
            </w:rPr>
            <w:fldChar w:fldCharType="begin"/>
          </w:r>
          <w:r>
            <w:rPr>
              <w:webHidden/>
            </w:rPr>
            <w:instrText xml:space="preserve"> PAGEREF _Toc110861469 \h </w:instrText>
          </w:r>
          <w:r>
            <w:rPr>
              <w:webHidden/>
            </w:rPr>
          </w:r>
          <w:r>
            <w:rPr>
              <w:webHidden/>
            </w:rPr>
            <w:fldChar w:fldCharType="separate"/>
          </w:r>
          <w:r w:rsidR="00C872B0">
            <w:rPr>
              <w:webHidden/>
            </w:rPr>
            <w:t>12</w:t>
          </w:r>
          <w:r>
            <w:rPr>
              <w:webHidden/>
            </w:rPr>
            <w:fldChar w:fldCharType="end"/>
          </w:r>
        </w:p>
        <w:p w14:paraId="3DCC3003" w14:textId="325F1AB6" w:rsidR="00590E36" w:rsidRDefault="00590E36">
          <w:pPr>
            <w:pStyle w:val="TOC1"/>
            <w:rPr>
              <w:rFonts w:eastAsiaTheme="minorEastAsia"/>
              <w:b w:val="0"/>
              <w:color w:val="auto"/>
              <w:sz w:val="22"/>
              <w:szCs w:val="22"/>
              <w:lang w:eastAsia="en-AU"/>
            </w:rPr>
          </w:pPr>
          <w:r>
            <w:t>18. Ownership of equipment</w:t>
          </w:r>
          <w:r>
            <w:rPr>
              <w:webHidden/>
            </w:rPr>
            <w:tab/>
          </w:r>
          <w:r>
            <w:rPr>
              <w:webHidden/>
            </w:rPr>
            <w:fldChar w:fldCharType="begin"/>
          </w:r>
          <w:r>
            <w:rPr>
              <w:webHidden/>
            </w:rPr>
            <w:instrText xml:space="preserve"> PAGEREF _Toc110861470 \h </w:instrText>
          </w:r>
          <w:r>
            <w:rPr>
              <w:webHidden/>
            </w:rPr>
          </w:r>
          <w:r>
            <w:rPr>
              <w:webHidden/>
            </w:rPr>
            <w:fldChar w:fldCharType="separate"/>
          </w:r>
          <w:r w:rsidR="00C872B0">
            <w:rPr>
              <w:webHidden/>
            </w:rPr>
            <w:t>12</w:t>
          </w:r>
          <w:r>
            <w:rPr>
              <w:webHidden/>
            </w:rPr>
            <w:fldChar w:fldCharType="end"/>
          </w:r>
        </w:p>
        <w:p w14:paraId="5D5AC82B" w14:textId="1405EF28" w:rsidR="00590E36" w:rsidRDefault="00590E36">
          <w:pPr>
            <w:pStyle w:val="TOC1"/>
            <w:rPr>
              <w:rFonts w:eastAsiaTheme="minorEastAsia"/>
              <w:b w:val="0"/>
              <w:color w:val="auto"/>
              <w:sz w:val="22"/>
              <w:szCs w:val="22"/>
              <w:lang w:eastAsia="en-AU"/>
            </w:rPr>
          </w:pPr>
          <w:r>
            <w:t>19. Electricity supply and purchase</w:t>
          </w:r>
          <w:r>
            <w:rPr>
              <w:webHidden/>
            </w:rPr>
            <w:tab/>
          </w:r>
          <w:r>
            <w:rPr>
              <w:webHidden/>
            </w:rPr>
            <w:fldChar w:fldCharType="begin"/>
          </w:r>
          <w:r>
            <w:rPr>
              <w:webHidden/>
            </w:rPr>
            <w:instrText xml:space="preserve"> PAGEREF _Toc110861471 \h </w:instrText>
          </w:r>
          <w:r>
            <w:rPr>
              <w:webHidden/>
            </w:rPr>
          </w:r>
          <w:r>
            <w:rPr>
              <w:webHidden/>
            </w:rPr>
            <w:fldChar w:fldCharType="separate"/>
          </w:r>
          <w:r w:rsidR="00C872B0">
            <w:rPr>
              <w:webHidden/>
            </w:rPr>
            <w:t>12</w:t>
          </w:r>
          <w:r>
            <w:rPr>
              <w:webHidden/>
            </w:rPr>
            <w:fldChar w:fldCharType="end"/>
          </w:r>
        </w:p>
        <w:p w14:paraId="7EBE0BBC" w14:textId="233CC571" w:rsidR="00590E36" w:rsidRDefault="00590E36">
          <w:pPr>
            <w:pStyle w:val="TOC2"/>
            <w:rPr>
              <w:rFonts w:eastAsiaTheme="minorEastAsia"/>
              <w:sz w:val="22"/>
              <w:szCs w:val="22"/>
              <w:lang w:eastAsia="en-AU"/>
            </w:rPr>
          </w:pPr>
          <w:r>
            <w:t>19.1 Electricity supply</w:t>
          </w:r>
          <w:r>
            <w:rPr>
              <w:webHidden/>
            </w:rPr>
            <w:tab/>
          </w:r>
          <w:r>
            <w:rPr>
              <w:webHidden/>
            </w:rPr>
            <w:fldChar w:fldCharType="begin"/>
          </w:r>
          <w:r>
            <w:rPr>
              <w:webHidden/>
            </w:rPr>
            <w:instrText xml:space="preserve"> PAGEREF _Toc110861472 \h </w:instrText>
          </w:r>
          <w:r>
            <w:rPr>
              <w:webHidden/>
            </w:rPr>
          </w:r>
          <w:r>
            <w:rPr>
              <w:webHidden/>
            </w:rPr>
            <w:fldChar w:fldCharType="separate"/>
          </w:r>
          <w:r w:rsidR="00C872B0">
            <w:rPr>
              <w:webHidden/>
            </w:rPr>
            <w:t>12</w:t>
          </w:r>
          <w:r>
            <w:rPr>
              <w:webHidden/>
            </w:rPr>
            <w:fldChar w:fldCharType="end"/>
          </w:r>
        </w:p>
        <w:p w14:paraId="5BD51DA3" w14:textId="62378440" w:rsidR="00590E36" w:rsidRDefault="00590E36">
          <w:pPr>
            <w:pStyle w:val="TOC2"/>
            <w:rPr>
              <w:rFonts w:eastAsiaTheme="minorEastAsia"/>
              <w:sz w:val="22"/>
              <w:szCs w:val="22"/>
              <w:lang w:eastAsia="en-AU"/>
            </w:rPr>
          </w:pPr>
          <w:r>
            <w:t>19.2 Customer notification of forecast demand</w:t>
          </w:r>
          <w:r>
            <w:rPr>
              <w:webHidden/>
            </w:rPr>
            <w:tab/>
          </w:r>
          <w:r>
            <w:rPr>
              <w:webHidden/>
            </w:rPr>
            <w:fldChar w:fldCharType="begin"/>
          </w:r>
          <w:r>
            <w:rPr>
              <w:webHidden/>
            </w:rPr>
            <w:instrText xml:space="preserve"> PAGEREF _Toc110861473 \h </w:instrText>
          </w:r>
          <w:r>
            <w:rPr>
              <w:webHidden/>
            </w:rPr>
          </w:r>
          <w:r>
            <w:rPr>
              <w:webHidden/>
            </w:rPr>
            <w:fldChar w:fldCharType="separate"/>
          </w:r>
          <w:r w:rsidR="00C872B0">
            <w:rPr>
              <w:webHidden/>
            </w:rPr>
            <w:t>13</w:t>
          </w:r>
          <w:r>
            <w:rPr>
              <w:webHidden/>
            </w:rPr>
            <w:fldChar w:fldCharType="end"/>
          </w:r>
        </w:p>
        <w:p w14:paraId="19DED740" w14:textId="60498F85" w:rsidR="00590E36" w:rsidRDefault="00590E36">
          <w:pPr>
            <w:pStyle w:val="TOC2"/>
            <w:rPr>
              <w:rFonts w:eastAsiaTheme="minorEastAsia"/>
              <w:sz w:val="22"/>
              <w:szCs w:val="22"/>
              <w:lang w:eastAsia="en-AU"/>
            </w:rPr>
          </w:pPr>
          <w:r>
            <w:t>19.3 Interruptions in supply</w:t>
          </w:r>
          <w:r>
            <w:rPr>
              <w:webHidden/>
            </w:rPr>
            <w:tab/>
          </w:r>
          <w:r>
            <w:rPr>
              <w:webHidden/>
            </w:rPr>
            <w:fldChar w:fldCharType="begin"/>
          </w:r>
          <w:r>
            <w:rPr>
              <w:webHidden/>
            </w:rPr>
            <w:instrText xml:space="preserve"> PAGEREF _Toc110861474 \h </w:instrText>
          </w:r>
          <w:r>
            <w:rPr>
              <w:webHidden/>
            </w:rPr>
          </w:r>
          <w:r>
            <w:rPr>
              <w:webHidden/>
            </w:rPr>
            <w:fldChar w:fldCharType="separate"/>
          </w:r>
          <w:r w:rsidR="00C872B0">
            <w:rPr>
              <w:webHidden/>
            </w:rPr>
            <w:t>13</w:t>
          </w:r>
          <w:r>
            <w:rPr>
              <w:webHidden/>
            </w:rPr>
            <w:fldChar w:fldCharType="end"/>
          </w:r>
        </w:p>
        <w:p w14:paraId="14F46E58" w14:textId="71CE07D9" w:rsidR="00590E36" w:rsidRDefault="00590E36">
          <w:pPr>
            <w:pStyle w:val="TOC2"/>
            <w:rPr>
              <w:rFonts w:eastAsiaTheme="minorEastAsia"/>
              <w:sz w:val="22"/>
              <w:szCs w:val="22"/>
              <w:lang w:eastAsia="en-AU"/>
            </w:rPr>
          </w:pPr>
          <w:r>
            <w:t>19.4 Title and risk in electricity supply</w:t>
          </w:r>
          <w:r>
            <w:rPr>
              <w:webHidden/>
            </w:rPr>
            <w:tab/>
          </w:r>
          <w:r>
            <w:rPr>
              <w:webHidden/>
            </w:rPr>
            <w:fldChar w:fldCharType="begin"/>
          </w:r>
          <w:r>
            <w:rPr>
              <w:webHidden/>
            </w:rPr>
            <w:instrText xml:space="preserve"> PAGEREF _Toc110861475 \h </w:instrText>
          </w:r>
          <w:r>
            <w:rPr>
              <w:webHidden/>
            </w:rPr>
          </w:r>
          <w:r>
            <w:rPr>
              <w:webHidden/>
            </w:rPr>
            <w:fldChar w:fldCharType="separate"/>
          </w:r>
          <w:r w:rsidR="00C872B0">
            <w:rPr>
              <w:webHidden/>
            </w:rPr>
            <w:t>13</w:t>
          </w:r>
          <w:r>
            <w:rPr>
              <w:webHidden/>
            </w:rPr>
            <w:fldChar w:fldCharType="end"/>
          </w:r>
        </w:p>
        <w:p w14:paraId="0039F360" w14:textId="6B5545C7" w:rsidR="00590E36" w:rsidRDefault="00590E36">
          <w:pPr>
            <w:pStyle w:val="TOC2"/>
            <w:rPr>
              <w:rFonts w:eastAsiaTheme="minorEastAsia"/>
              <w:sz w:val="22"/>
              <w:szCs w:val="22"/>
              <w:lang w:eastAsia="en-AU"/>
            </w:rPr>
          </w:pPr>
          <w:r>
            <w:t>19.5 Renewable energy certificates</w:t>
          </w:r>
          <w:r>
            <w:rPr>
              <w:webHidden/>
            </w:rPr>
            <w:tab/>
          </w:r>
          <w:r>
            <w:rPr>
              <w:webHidden/>
            </w:rPr>
            <w:fldChar w:fldCharType="begin"/>
          </w:r>
          <w:r>
            <w:rPr>
              <w:webHidden/>
            </w:rPr>
            <w:instrText xml:space="preserve"> PAGEREF _Toc110861476 \h </w:instrText>
          </w:r>
          <w:r>
            <w:rPr>
              <w:webHidden/>
            </w:rPr>
          </w:r>
          <w:r>
            <w:rPr>
              <w:webHidden/>
            </w:rPr>
            <w:fldChar w:fldCharType="separate"/>
          </w:r>
          <w:r w:rsidR="00C872B0">
            <w:rPr>
              <w:webHidden/>
            </w:rPr>
            <w:t>13</w:t>
          </w:r>
          <w:r>
            <w:rPr>
              <w:webHidden/>
            </w:rPr>
            <w:fldChar w:fldCharType="end"/>
          </w:r>
        </w:p>
        <w:p w14:paraId="4A3A4F57" w14:textId="06DB9233" w:rsidR="00590E36" w:rsidRDefault="00590E36">
          <w:pPr>
            <w:pStyle w:val="TOC2"/>
            <w:rPr>
              <w:rFonts w:eastAsiaTheme="minorEastAsia"/>
              <w:sz w:val="22"/>
              <w:szCs w:val="22"/>
              <w:lang w:eastAsia="en-AU"/>
            </w:rPr>
          </w:pPr>
          <w:r>
            <w:t>19.6 Carbon credits</w:t>
          </w:r>
          <w:r>
            <w:rPr>
              <w:webHidden/>
            </w:rPr>
            <w:tab/>
          </w:r>
          <w:r>
            <w:rPr>
              <w:webHidden/>
            </w:rPr>
            <w:fldChar w:fldCharType="begin"/>
          </w:r>
          <w:r>
            <w:rPr>
              <w:webHidden/>
            </w:rPr>
            <w:instrText xml:space="preserve"> PAGEREF _Toc110861477 \h </w:instrText>
          </w:r>
          <w:r>
            <w:rPr>
              <w:webHidden/>
            </w:rPr>
          </w:r>
          <w:r>
            <w:rPr>
              <w:webHidden/>
            </w:rPr>
            <w:fldChar w:fldCharType="separate"/>
          </w:r>
          <w:r w:rsidR="00C872B0">
            <w:rPr>
              <w:webHidden/>
            </w:rPr>
            <w:t>14</w:t>
          </w:r>
          <w:r>
            <w:rPr>
              <w:webHidden/>
            </w:rPr>
            <w:fldChar w:fldCharType="end"/>
          </w:r>
        </w:p>
        <w:p w14:paraId="3A028F8E" w14:textId="617434C0" w:rsidR="00590E36" w:rsidRDefault="00590E36">
          <w:pPr>
            <w:pStyle w:val="TOC2"/>
            <w:rPr>
              <w:rFonts w:eastAsiaTheme="minorEastAsia"/>
              <w:sz w:val="22"/>
              <w:szCs w:val="22"/>
              <w:lang w:eastAsia="en-AU"/>
            </w:rPr>
          </w:pPr>
          <w:r w:rsidRPr="00995D27">
            <w:rPr>
              <w:highlight w:val="yellow"/>
            </w:rPr>
            <w:t xml:space="preserve">19.7 [Integration with grid retail contract] </w:t>
          </w:r>
          <w:r w:rsidRPr="00995D27">
            <w:rPr>
              <w:i/>
              <w:iCs/>
              <w:highlight w:val="yellow"/>
            </w:rPr>
            <w:t>[Note: Include if grid connected]</w:t>
          </w:r>
          <w:r>
            <w:rPr>
              <w:webHidden/>
            </w:rPr>
            <w:tab/>
          </w:r>
          <w:r>
            <w:rPr>
              <w:webHidden/>
            </w:rPr>
            <w:fldChar w:fldCharType="begin"/>
          </w:r>
          <w:r>
            <w:rPr>
              <w:webHidden/>
            </w:rPr>
            <w:instrText xml:space="preserve"> PAGEREF _Toc110861478 \h </w:instrText>
          </w:r>
          <w:r>
            <w:rPr>
              <w:webHidden/>
            </w:rPr>
          </w:r>
          <w:r>
            <w:rPr>
              <w:webHidden/>
            </w:rPr>
            <w:fldChar w:fldCharType="separate"/>
          </w:r>
          <w:r w:rsidR="00C872B0">
            <w:rPr>
              <w:webHidden/>
            </w:rPr>
            <w:t>14</w:t>
          </w:r>
          <w:r>
            <w:rPr>
              <w:webHidden/>
            </w:rPr>
            <w:fldChar w:fldCharType="end"/>
          </w:r>
        </w:p>
        <w:p w14:paraId="0F49FF60" w14:textId="42E4595D" w:rsidR="00590E36" w:rsidRDefault="00590E36">
          <w:pPr>
            <w:pStyle w:val="TOC1"/>
            <w:rPr>
              <w:rFonts w:eastAsiaTheme="minorEastAsia"/>
              <w:b w:val="0"/>
              <w:color w:val="auto"/>
              <w:sz w:val="22"/>
              <w:szCs w:val="22"/>
              <w:lang w:eastAsia="en-AU"/>
            </w:rPr>
          </w:pPr>
          <w:r>
            <w:t>20. Customer may on-sell electricity and other benefits</w:t>
          </w:r>
          <w:r>
            <w:rPr>
              <w:webHidden/>
            </w:rPr>
            <w:tab/>
          </w:r>
          <w:r>
            <w:rPr>
              <w:webHidden/>
            </w:rPr>
            <w:fldChar w:fldCharType="begin"/>
          </w:r>
          <w:r>
            <w:rPr>
              <w:webHidden/>
            </w:rPr>
            <w:instrText xml:space="preserve"> PAGEREF _Toc110861479 \h </w:instrText>
          </w:r>
          <w:r>
            <w:rPr>
              <w:webHidden/>
            </w:rPr>
          </w:r>
          <w:r>
            <w:rPr>
              <w:webHidden/>
            </w:rPr>
            <w:fldChar w:fldCharType="separate"/>
          </w:r>
          <w:r w:rsidR="00C872B0">
            <w:rPr>
              <w:webHidden/>
            </w:rPr>
            <w:t>14</w:t>
          </w:r>
          <w:r>
            <w:rPr>
              <w:webHidden/>
            </w:rPr>
            <w:fldChar w:fldCharType="end"/>
          </w:r>
        </w:p>
        <w:p w14:paraId="24D6AF9D" w14:textId="6D2DEEE5" w:rsidR="00590E36" w:rsidRDefault="00590E36">
          <w:pPr>
            <w:pStyle w:val="TOC1"/>
            <w:rPr>
              <w:rFonts w:eastAsiaTheme="minorEastAsia"/>
              <w:b w:val="0"/>
              <w:color w:val="auto"/>
              <w:sz w:val="22"/>
              <w:szCs w:val="22"/>
              <w:lang w:eastAsia="en-AU"/>
            </w:rPr>
          </w:pPr>
          <w:r>
            <w:t>21. Measuring how much electricity Customer consumes</w:t>
          </w:r>
          <w:r>
            <w:rPr>
              <w:webHidden/>
            </w:rPr>
            <w:tab/>
          </w:r>
          <w:r>
            <w:rPr>
              <w:webHidden/>
            </w:rPr>
            <w:fldChar w:fldCharType="begin"/>
          </w:r>
          <w:r>
            <w:rPr>
              <w:webHidden/>
            </w:rPr>
            <w:instrText xml:space="preserve"> PAGEREF _Toc110861480 \h </w:instrText>
          </w:r>
          <w:r>
            <w:rPr>
              <w:webHidden/>
            </w:rPr>
          </w:r>
          <w:r>
            <w:rPr>
              <w:webHidden/>
            </w:rPr>
            <w:fldChar w:fldCharType="separate"/>
          </w:r>
          <w:r w:rsidR="00C872B0">
            <w:rPr>
              <w:webHidden/>
            </w:rPr>
            <w:t>14</w:t>
          </w:r>
          <w:r>
            <w:rPr>
              <w:webHidden/>
            </w:rPr>
            <w:fldChar w:fldCharType="end"/>
          </w:r>
        </w:p>
        <w:p w14:paraId="5B1BD42E" w14:textId="3041571B" w:rsidR="00590E36" w:rsidRDefault="00590E36">
          <w:pPr>
            <w:pStyle w:val="TOC2"/>
            <w:rPr>
              <w:rFonts w:eastAsiaTheme="minorEastAsia"/>
              <w:sz w:val="22"/>
              <w:szCs w:val="22"/>
              <w:lang w:eastAsia="en-AU"/>
            </w:rPr>
          </w:pPr>
          <w:r>
            <w:t>21.1 Meter reading</w:t>
          </w:r>
          <w:r>
            <w:rPr>
              <w:webHidden/>
            </w:rPr>
            <w:tab/>
          </w:r>
          <w:r>
            <w:rPr>
              <w:webHidden/>
            </w:rPr>
            <w:fldChar w:fldCharType="begin"/>
          </w:r>
          <w:r>
            <w:rPr>
              <w:webHidden/>
            </w:rPr>
            <w:instrText xml:space="preserve"> PAGEREF _Toc110861481 \h </w:instrText>
          </w:r>
          <w:r>
            <w:rPr>
              <w:webHidden/>
            </w:rPr>
          </w:r>
          <w:r>
            <w:rPr>
              <w:webHidden/>
            </w:rPr>
            <w:fldChar w:fldCharType="separate"/>
          </w:r>
          <w:r w:rsidR="00C872B0">
            <w:rPr>
              <w:webHidden/>
            </w:rPr>
            <w:t>14</w:t>
          </w:r>
          <w:r>
            <w:rPr>
              <w:webHidden/>
            </w:rPr>
            <w:fldChar w:fldCharType="end"/>
          </w:r>
        </w:p>
        <w:p w14:paraId="55A7C0C0" w14:textId="77B6012D" w:rsidR="00590E36" w:rsidRDefault="00590E36">
          <w:pPr>
            <w:pStyle w:val="TOC2"/>
            <w:rPr>
              <w:rFonts w:eastAsiaTheme="minorEastAsia"/>
              <w:sz w:val="22"/>
              <w:szCs w:val="22"/>
              <w:lang w:eastAsia="en-AU"/>
            </w:rPr>
          </w:pPr>
          <w:r>
            <w:t>21.2 Meter tests</w:t>
          </w:r>
          <w:r>
            <w:rPr>
              <w:webHidden/>
            </w:rPr>
            <w:tab/>
          </w:r>
          <w:r>
            <w:rPr>
              <w:webHidden/>
            </w:rPr>
            <w:fldChar w:fldCharType="begin"/>
          </w:r>
          <w:r>
            <w:rPr>
              <w:webHidden/>
            </w:rPr>
            <w:instrText xml:space="preserve"> PAGEREF _Toc110861482 \h </w:instrText>
          </w:r>
          <w:r>
            <w:rPr>
              <w:webHidden/>
            </w:rPr>
          </w:r>
          <w:r>
            <w:rPr>
              <w:webHidden/>
            </w:rPr>
            <w:fldChar w:fldCharType="separate"/>
          </w:r>
          <w:r w:rsidR="00C872B0">
            <w:rPr>
              <w:webHidden/>
            </w:rPr>
            <w:t>14</w:t>
          </w:r>
          <w:r>
            <w:rPr>
              <w:webHidden/>
            </w:rPr>
            <w:fldChar w:fldCharType="end"/>
          </w:r>
        </w:p>
        <w:p w14:paraId="1F9A7000" w14:textId="7C4814D4" w:rsidR="00590E36" w:rsidRDefault="00590E36">
          <w:pPr>
            <w:pStyle w:val="TOC2"/>
            <w:rPr>
              <w:rFonts w:eastAsiaTheme="minorEastAsia"/>
              <w:sz w:val="22"/>
              <w:szCs w:val="22"/>
              <w:lang w:eastAsia="en-AU"/>
            </w:rPr>
          </w:pPr>
          <w:r>
            <w:t>21.3</w:t>
          </w:r>
          <w:r w:rsidRPr="00995D27">
            <w:rPr>
              <w:i/>
            </w:rPr>
            <w:t xml:space="preserve"> IPP</w:t>
          </w:r>
          <w:r>
            <w:t xml:space="preserve"> can use estimated readings on a bill</w:t>
          </w:r>
          <w:r>
            <w:rPr>
              <w:webHidden/>
            </w:rPr>
            <w:tab/>
          </w:r>
          <w:r>
            <w:rPr>
              <w:webHidden/>
            </w:rPr>
            <w:fldChar w:fldCharType="begin"/>
          </w:r>
          <w:r>
            <w:rPr>
              <w:webHidden/>
            </w:rPr>
            <w:instrText xml:space="preserve"> PAGEREF _Toc110861483 \h </w:instrText>
          </w:r>
          <w:r>
            <w:rPr>
              <w:webHidden/>
            </w:rPr>
          </w:r>
          <w:r>
            <w:rPr>
              <w:webHidden/>
            </w:rPr>
            <w:fldChar w:fldCharType="separate"/>
          </w:r>
          <w:r w:rsidR="00C872B0">
            <w:rPr>
              <w:webHidden/>
            </w:rPr>
            <w:t>15</w:t>
          </w:r>
          <w:r>
            <w:rPr>
              <w:webHidden/>
            </w:rPr>
            <w:fldChar w:fldCharType="end"/>
          </w:r>
        </w:p>
        <w:p w14:paraId="02C77936" w14:textId="57BE91FB" w:rsidR="00590E36" w:rsidRDefault="00590E36">
          <w:pPr>
            <w:pStyle w:val="TOC1"/>
            <w:rPr>
              <w:rFonts w:eastAsiaTheme="minorEastAsia"/>
              <w:b w:val="0"/>
              <w:color w:val="auto"/>
              <w:sz w:val="22"/>
              <w:szCs w:val="22"/>
              <w:lang w:eastAsia="en-AU"/>
            </w:rPr>
          </w:pPr>
          <w:r>
            <w:lastRenderedPageBreak/>
            <w:t>22. Fees and charges</w:t>
          </w:r>
          <w:r>
            <w:rPr>
              <w:webHidden/>
            </w:rPr>
            <w:tab/>
          </w:r>
          <w:r>
            <w:rPr>
              <w:webHidden/>
            </w:rPr>
            <w:fldChar w:fldCharType="begin"/>
          </w:r>
          <w:r>
            <w:rPr>
              <w:webHidden/>
            </w:rPr>
            <w:instrText xml:space="preserve"> PAGEREF _Toc110861484 \h </w:instrText>
          </w:r>
          <w:r>
            <w:rPr>
              <w:webHidden/>
            </w:rPr>
          </w:r>
          <w:r>
            <w:rPr>
              <w:webHidden/>
            </w:rPr>
            <w:fldChar w:fldCharType="separate"/>
          </w:r>
          <w:r w:rsidR="00C872B0">
            <w:rPr>
              <w:webHidden/>
            </w:rPr>
            <w:t>15</w:t>
          </w:r>
          <w:r>
            <w:rPr>
              <w:webHidden/>
            </w:rPr>
            <w:fldChar w:fldCharType="end"/>
          </w:r>
        </w:p>
        <w:p w14:paraId="3981AB7D" w14:textId="42E71BBE" w:rsidR="00590E36" w:rsidRDefault="00590E36">
          <w:pPr>
            <w:pStyle w:val="TOC2"/>
            <w:rPr>
              <w:rFonts w:eastAsiaTheme="minorEastAsia"/>
              <w:sz w:val="22"/>
              <w:szCs w:val="22"/>
              <w:lang w:eastAsia="en-AU"/>
            </w:rPr>
          </w:pPr>
          <w:r>
            <w:t>22.1 Supply charges</w:t>
          </w:r>
          <w:r>
            <w:rPr>
              <w:webHidden/>
            </w:rPr>
            <w:tab/>
          </w:r>
          <w:r>
            <w:rPr>
              <w:webHidden/>
            </w:rPr>
            <w:fldChar w:fldCharType="begin"/>
          </w:r>
          <w:r>
            <w:rPr>
              <w:webHidden/>
            </w:rPr>
            <w:instrText xml:space="preserve"> PAGEREF _Toc110861485 \h </w:instrText>
          </w:r>
          <w:r>
            <w:rPr>
              <w:webHidden/>
            </w:rPr>
          </w:r>
          <w:r>
            <w:rPr>
              <w:webHidden/>
            </w:rPr>
            <w:fldChar w:fldCharType="separate"/>
          </w:r>
          <w:r w:rsidR="00C872B0">
            <w:rPr>
              <w:webHidden/>
            </w:rPr>
            <w:t>15</w:t>
          </w:r>
          <w:r>
            <w:rPr>
              <w:webHidden/>
            </w:rPr>
            <w:fldChar w:fldCharType="end"/>
          </w:r>
        </w:p>
        <w:p w14:paraId="3E9CADF5" w14:textId="66E82B25" w:rsidR="00590E36" w:rsidRDefault="00590E36">
          <w:pPr>
            <w:pStyle w:val="TOC2"/>
            <w:rPr>
              <w:rFonts w:eastAsiaTheme="minorEastAsia"/>
              <w:sz w:val="22"/>
              <w:szCs w:val="22"/>
              <w:lang w:eastAsia="en-AU"/>
            </w:rPr>
          </w:pPr>
          <w:r>
            <w:t>22.2 Payment of supply charges</w:t>
          </w:r>
          <w:r>
            <w:rPr>
              <w:webHidden/>
            </w:rPr>
            <w:tab/>
          </w:r>
          <w:r>
            <w:rPr>
              <w:webHidden/>
            </w:rPr>
            <w:fldChar w:fldCharType="begin"/>
          </w:r>
          <w:r>
            <w:rPr>
              <w:webHidden/>
            </w:rPr>
            <w:instrText xml:space="preserve"> PAGEREF _Toc110861486 \h </w:instrText>
          </w:r>
          <w:r>
            <w:rPr>
              <w:webHidden/>
            </w:rPr>
          </w:r>
          <w:r>
            <w:rPr>
              <w:webHidden/>
            </w:rPr>
            <w:fldChar w:fldCharType="separate"/>
          </w:r>
          <w:r w:rsidR="00C872B0">
            <w:rPr>
              <w:webHidden/>
            </w:rPr>
            <w:t>16</w:t>
          </w:r>
          <w:r>
            <w:rPr>
              <w:webHidden/>
            </w:rPr>
            <w:fldChar w:fldCharType="end"/>
          </w:r>
        </w:p>
        <w:p w14:paraId="1BCA6ECA" w14:textId="7795EFC1" w:rsidR="00590E36" w:rsidRDefault="00590E36">
          <w:pPr>
            <w:pStyle w:val="TOC2"/>
            <w:rPr>
              <w:rFonts w:eastAsiaTheme="minorEastAsia"/>
              <w:sz w:val="22"/>
              <w:szCs w:val="22"/>
              <w:lang w:eastAsia="en-AU"/>
            </w:rPr>
          </w:pPr>
          <w:r>
            <w:t>22.3 Fees</w:t>
          </w:r>
          <w:r>
            <w:rPr>
              <w:webHidden/>
            </w:rPr>
            <w:tab/>
          </w:r>
          <w:r>
            <w:rPr>
              <w:webHidden/>
            </w:rPr>
            <w:fldChar w:fldCharType="begin"/>
          </w:r>
          <w:r>
            <w:rPr>
              <w:webHidden/>
            </w:rPr>
            <w:instrText xml:space="preserve"> PAGEREF _Toc110861487 \h </w:instrText>
          </w:r>
          <w:r>
            <w:rPr>
              <w:webHidden/>
            </w:rPr>
          </w:r>
          <w:r>
            <w:rPr>
              <w:webHidden/>
            </w:rPr>
            <w:fldChar w:fldCharType="separate"/>
          </w:r>
          <w:r w:rsidR="00C872B0">
            <w:rPr>
              <w:webHidden/>
            </w:rPr>
            <w:t>16</w:t>
          </w:r>
          <w:r>
            <w:rPr>
              <w:webHidden/>
            </w:rPr>
            <w:fldChar w:fldCharType="end"/>
          </w:r>
        </w:p>
        <w:p w14:paraId="40090C9B" w14:textId="15CD031D" w:rsidR="00590E36" w:rsidRDefault="00590E36">
          <w:pPr>
            <w:pStyle w:val="TOC1"/>
            <w:rPr>
              <w:rFonts w:eastAsiaTheme="minorEastAsia"/>
              <w:b w:val="0"/>
              <w:color w:val="auto"/>
              <w:sz w:val="22"/>
              <w:szCs w:val="22"/>
              <w:lang w:eastAsia="en-AU"/>
            </w:rPr>
          </w:pPr>
          <w:r>
            <w:t>23. Billing and Payment</w:t>
          </w:r>
          <w:r>
            <w:rPr>
              <w:webHidden/>
            </w:rPr>
            <w:tab/>
          </w:r>
          <w:r>
            <w:rPr>
              <w:webHidden/>
            </w:rPr>
            <w:fldChar w:fldCharType="begin"/>
          </w:r>
          <w:r>
            <w:rPr>
              <w:webHidden/>
            </w:rPr>
            <w:instrText xml:space="preserve"> PAGEREF _Toc110861488 \h </w:instrText>
          </w:r>
          <w:r>
            <w:rPr>
              <w:webHidden/>
            </w:rPr>
          </w:r>
          <w:r>
            <w:rPr>
              <w:webHidden/>
            </w:rPr>
            <w:fldChar w:fldCharType="separate"/>
          </w:r>
          <w:r w:rsidR="00C872B0">
            <w:rPr>
              <w:webHidden/>
            </w:rPr>
            <w:t>16</w:t>
          </w:r>
          <w:r>
            <w:rPr>
              <w:webHidden/>
            </w:rPr>
            <w:fldChar w:fldCharType="end"/>
          </w:r>
        </w:p>
        <w:p w14:paraId="36356C41" w14:textId="2D40A6C1" w:rsidR="00590E36" w:rsidRDefault="00590E36">
          <w:pPr>
            <w:pStyle w:val="TOC2"/>
            <w:rPr>
              <w:rFonts w:eastAsiaTheme="minorEastAsia"/>
              <w:sz w:val="22"/>
              <w:szCs w:val="22"/>
              <w:lang w:eastAsia="en-AU"/>
            </w:rPr>
          </w:pPr>
          <w:r>
            <w:t>23.1 Billing</w:t>
          </w:r>
          <w:r>
            <w:rPr>
              <w:webHidden/>
            </w:rPr>
            <w:tab/>
          </w:r>
          <w:r>
            <w:rPr>
              <w:webHidden/>
            </w:rPr>
            <w:fldChar w:fldCharType="begin"/>
          </w:r>
          <w:r>
            <w:rPr>
              <w:webHidden/>
            </w:rPr>
            <w:instrText xml:space="preserve"> PAGEREF _Toc110861489 \h </w:instrText>
          </w:r>
          <w:r>
            <w:rPr>
              <w:webHidden/>
            </w:rPr>
          </w:r>
          <w:r>
            <w:rPr>
              <w:webHidden/>
            </w:rPr>
            <w:fldChar w:fldCharType="separate"/>
          </w:r>
          <w:r w:rsidR="00C872B0">
            <w:rPr>
              <w:webHidden/>
            </w:rPr>
            <w:t>16</w:t>
          </w:r>
          <w:r>
            <w:rPr>
              <w:webHidden/>
            </w:rPr>
            <w:fldChar w:fldCharType="end"/>
          </w:r>
        </w:p>
        <w:p w14:paraId="3A86BA34" w14:textId="499E814B" w:rsidR="00590E36" w:rsidRDefault="00590E36">
          <w:pPr>
            <w:pStyle w:val="TOC2"/>
            <w:rPr>
              <w:rFonts w:eastAsiaTheme="minorEastAsia"/>
              <w:sz w:val="22"/>
              <w:szCs w:val="22"/>
              <w:lang w:eastAsia="en-AU"/>
            </w:rPr>
          </w:pPr>
          <w:r>
            <w:t>23.2 Payment</w:t>
          </w:r>
          <w:r>
            <w:rPr>
              <w:webHidden/>
            </w:rPr>
            <w:tab/>
          </w:r>
          <w:r>
            <w:rPr>
              <w:webHidden/>
            </w:rPr>
            <w:fldChar w:fldCharType="begin"/>
          </w:r>
          <w:r>
            <w:rPr>
              <w:webHidden/>
            </w:rPr>
            <w:instrText xml:space="preserve"> PAGEREF _Toc110861490 \h </w:instrText>
          </w:r>
          <w:r>
            <w:rPr>
              <w:webHidden/>
            </w:rPr>
          </w:r>
          <w:r>
            <w:rPr>
              <w:webHidden/>
            </w:rPr>
            <w:fldChar w:fldCharType="separate"/>
          </w:r>
          <w:r w:rsidR="00C872B0">
            <w:rPr>
              <w:webHidden/>
            </w:rPr>
            <w:t>16</w:t>
          </w:r>
          <w:r>
            <w:rPr>
              <w:webHidden/>
            </w:rPr>
            <w:fldChar w:fldCharType="end"/>
          </w:r>
        </w:p>
        <w:p w14:paraId="5DA22665" w14:textId="19CDABF1" w:rsidR="00590E36" w:rsidRDefault="00590E36">
          <w:pPr>
            <w:pStyle w:val="TOC2"/>
            <w:rPr>
              <w:rFonts w:eastAsiaTheme="minorEastAsia"/>
              <w:sz w:val="22"/>
              <w:szCs w:val="22"/>
              <w:lang w:eastAsia="en-AU"/>
            </w:rPr>
          </w:pPr>
          <w:r>
            <w:t>23.3 Late payment and underpayment</w:t>
          </w:r>
          <w:r>
            <w:rPr>
              <w:webHidden/>
            </w:rPr>
            <w:tab/>
          </w:r>
          <w:r>
            <w:rPr>
              <w:webHidden/>
            </w:rPr>
            <w:fldChar w:fldCharType="begin"/>
          </w:r>
          <w:r>
            <w:rPr>
              <w:webHidden/>
            </w:rPr>
            <w:instrText xml:space="preserve"> PAGEREF _Toc110861491 \h </w:instrText>
          </w:r>
          <w:r>
            <w:rPr>
              <w:webHidden/>
            </w:rPr>
          </w:r>
          <w:r>
            <w:rPr>
              <w:webHidden/>
            </w:rPr>
            <w:fldChar w:fldCharType="separate"/>
          </w:r>
          <w:r w:rsidR="00C872B0">
            <w:rPr>
              <w:webHidden/>
            </w:rPr>
            <w:t>16</w:t>
          </w:r>
          <w:r>
            <w:rPr>
              <w:webHidden/>
            </w:rPr>
            <w:fldChar w:fldCharType="end"/>
          </w:r>
        </w:p>
        <w:p w14:paraId="30A7D1CD" w14:textId="6933D218" w:rsidR="00590E36" w:rsidRDefault="00590E36">
          <w:pPr>
            <w:pStyle w:val="TOC2"/>
            <w:rPr>
              <w:rFonts w:eastAsiaTheme="minorEastAsia"/>
              <w:sz w:val="22"/>
              <w:szCs w:val="22"/>
              <w:lang w:eastAsia="en-AU"/>
            </w:rPr>
          </w:pPr>
          <w:r>
            <w:t>23.4 Reviewing bills</w:t>
          </w:r>
          <w:r>
            <w:rPr>
              <w:webHidden/>
            </w:rPr>
            <w:tab/>
          </w:r>
          <w:r>
            <w:rPr>
              <w:webHidden/>
            </w:rPr>
            <w:fldChar w:fldCharType="begin"/>
          </w:r>
          <w:r>
            <w:rPr>
              <w:webHidden/>
            </w:rPr>
            <w:instrText xml:space="preserve"> PAGEREF _Toc110861492 \h </w:instrText>
          </w:r>
          <w:r>
            <w:rPr>
              <w:webHidden/>
            </w:rPr>
          </w:r>
          <w:r>
            <w:rPr>
              <w:webHidden/>
            </w:rPr>
            <w:fldChar w:fldCharType="separate"/>
          </w:r>
          <w:r w:rsidR="00C872B0">
            <w:rPr>
              <w:webHidden/>
            </w:rPr>
            <w:t>17</w:t>
          </w:r>
          <w:r>
            <w:rPr>
              <w:webHidden/>
            </w:rPr>
            <w:fldChar w:fldCharType="end"/>
          </w:r>
        </w:p>
        <w:p w14:paraId="31286889" w14:textId="6BF814A8" w:rsidR="00590E36" w:rsidRDefault="00590E36">
          <w:pPr>
            <w:pStyle w:val="TOC2"/>
            <w:rPr>
              <w:rFonts w:eastAsiaTheme="minorEastAsia"/>
              <w:sz w:val="22"/>
              <w:szCs w:val="22"/>
              <w:lang w:eastAsia="en-AU"/>
            </w:rPr>
          </w:pPr>
          <w:r>
            <w:t xml:space="preserve">23.5 If </w:t>
          </w:r>
          <w:r w:rsidRPr="00995D27">
            <w:rPr>
              <w:i/>
            </w:rPr>
            <w:t>IPP</w:t>
          </w:r>
          <w:r>
            <w:t xml:space="preserve"> undercharges Customer</w:t>
          </w:r>
          <w:r>
            <w:rPr>
              <w:webHidden/>
            </w:rPr>
            <w:tab/>
          </w:r>
          <w:r>
            <w:rPr>
              <w:webHidden/>
            </w:rPr>
            <w:fldChar w:fldCharType="begin"/>
          </w:r>
          <w:r>
            <w:rPr>
              <w:webHidden/>
            </w:rPr>
            <w:instrText xml:space="preserve"> PAGEREF _Toc110861493 \h </w:instrText>
          </w:r>
          <w:r>
            <w:rPr>
              <w:webHidden/>
            </w:rPr>
          </w:r>
          <w:r>
            <w:rPr>
              <w:webHidden/>
            </w:rPr>
            <w:fldChar w:fldCharType="separate"/>
          </w:r>
          <w:r w:rsidR="00C872B0">
            <w:rPr>
              <w:webHidden/>
            </w:rPr>
            <w:t>17</w:t>
          </w:r>
          <w:r>
            <w:rPr>
              <w:webHidden/>
            </w:rPr>
            <w:fldChar w:fldCharType="end"/>
          </w:r>
        </w:p>
        <w:p w14:paraId="763F190C" w14:textId="764B74B9" w:rsidR="00590E36" w:rsidRDefault="00590E36">
          <w:pPr>
            <w:pStyle w:val="TOC2"/>
            <w:rPr>
              <w:rFonts w:eastAsiaTheme="minorEastAsia"/>
              <w:sz w:val="22"/>
              <w:szCs w:val="22"/>
              <w:lang w:eastAsia="en-AU"/>
            </w:rPr>
          </w:pPr>
          <w:r>
            <w:t xml:space="preserve">23.6 If </w:t>
          </w:r>
          <w:r w:rsidRPr="00995D27">
            <w:rPr>
              <w:i/>
            </w:rPr>
            <w:t>IPP</w:t>
          </w:r>
          <w:r>
            <w:t xml:space="preserve"> overcharges Customer</w:t>
          </w:r>
          <w:r>
            <w:rPr>
              <w:webHidden/>
            </w:rPr>
            <w:tab/>
          </w:r>
          <w:r>
            <w:rPr>
              <w:webHidden/>
            </w:rPr>
            <w:fldChar w:fldCharType="begin"/>
          </w:r>
          <w:r>
            <w:rPr>
              <w:webHidden/>
            </w:rPr>
            <w:instrText xml:space="preserve"> PAGEREF _Toc110861494 \h </w:instrText>
          </w:r>
          <w:r>
            <w:rPr>
              <w:webHidden/>
            </w:rPr>
          </w:r>
          <w:r>
            <w:rPr>
              <w:webHidden/>
            </w:rPr>
            <w:fldChar w:fldCharType="separate"/>
          </w:r>
          <w:r w:rsidR="00C872B0">
            <w:rPr>
              <w:webHidden/>
            </w:rPr>
            <w:t>17</w:t>
          </w:r>
          <w:r>
            <w:rPr>
              <w:webHidden/>
            </w:rPr>
            <w:fldChar w:fldCharType="end"/>
          </w:r>
        </w:p>
        <w:p w14:paraId="6DB0D3EC" w14:textId="249F09B8" w:rsidR="00590E36" w:rsidRDefault="00590E36">
          <w:pPr>
            <w:pStyle w:val="TOC1"/>
            <w:rPr>
              <w:rFonts w:eastAsiaTheme="minorEastAsia"/>
              <w:b w:val="0"/>
              <w:color w:val="auto"/>
              <w:sz w:val="22"/>
              <w:szCs w:val="22"/>
              <w:lang w:eastAsia="en-AU"/>
            </w:rPr>
          </w:pPr>
          <w:r>
            <w:t>24. Insurance</w:t>
          </w:r>
          <w:r>
            <w:rPr>
              <w:webHidden/>
            </w:rPr>
            <w:tab/>
          </w:r>
          <w:r>
            <w:rPr>
              <w:webHidden/>
            </w:rPr>
            <w:fldChar w:fldCharType="begin"/>
          </w:r>
          <w:r>
            <w:rPr>
              <w:webHidden/>
            </w:rPr>
            <w:instrText xml:space="preserve"> PAGEREF _Toc110861495 \h </w:instrText>
          </w:r>
          <w:r>
            <w:rPr>
              <w:webHidden/>
            </w:rPr>
          </w:r>
          <w:r>
            <w:rPr>
              <w:webHidden/>
            </w:rPr>
            <w:fldChar w:fldCharType="separate"/>
          </w:r>
          <w:r w:rsidR="00C872B0">
            <w:rPr>
              <w:webHidden/>
            </w:rPr>
            <w:t>18</w:t>
          </w:r>
          <w:r>
            <w:rPr>
              <w:webHidden/>
            </w:rPr>
            <w:fldChar w:fldCharType="end"/>
          </w:r>
        </w:p>
        <w:p w14:paraId="33BEFA99" w14:textId="59F6FD08" w:rsidR="00590E36" w:rsidRDefault="00590E36">
          <w:pPr>
            <w:pStyle w:val="TOC1"/>
            <w:rPr>
              <w:rFonts w:eastAsiaTheme="minorEastAsia"/>
              <w:b w:val="0"/>
              <w:color w:val="auto"/>
              <w:sz w:val="22"/>
              <w:szCs w:val="22"/>
              <w:lang w:eastAsia="en-AU"/>
            </w:rPr>
          </w:pPr>
          <w:r>
            <w:t>25.</w:t>
          </w:r>
          <w:r w:rsidRPr="00995D27">
            <w:rPr>
              <w:iCs/>
            </w:rPr>
            <w:t xml:space="preserve"> IPP </w:t>
          </w:r>
          <w:r>
            <w:t>liability to Customer</w:t>
          </w:r>
          <w:r>
            <w:rPr>
              <w:webHidden/>
            </w:rPr>
            <w:tab/>
          </w:r>
          <w:r>
            <w:rPr>
              <w:webHidden/>
            </w:rPr>
            <w:fldChar w:fldCharType="begin"/>
          </w:r>
          <w:r>
            <w:rPr>
              <w:webHidden/>
            </w:rPr>
            <w:instrText xml:space="preserve"> PAGEREF _Toc110861496 \h </w:instrText>
          </w:r>
          <w:r>
            <w:rPr>
              <w:webHidden/>
            </w:rPr>
          </w:r>
          <w:r>
            <w:rPr>
              <w:webHidden/>
            </w:rPr>
            <w:fldChar w:fldCharType="separate"/>
          </w:r>
          <w:r w:rsidR="00C872B0">
            <w:rPr>
              <w:webHidden/>
            </w:rPr>
            <w:t>18</w:t>
          </w:r>
          <w:r>
            <w:rPr>
              <w:webHidden/>
            </w:rPr>
            <w:fldChar w:fldCharType="end"/>
          </w:r>
        </w:p>
        <w:p w14:paraId="40A08EC8" w14:textId="438AD484" w:rsidR="00590E36" w:rsidRDefault="00590E36">
          <w:pPr>
            <w:pStyle w:val="TOC2"/>
            <w:rPr>
              <w:rFonts w:eastAsiaTheme="minorEastAsia"/>
              <w:sz w:val="22"/>
              <w:szCs w:val="22"/>
              <w:lang w:eastAsia="en-AU"/>
            </w:rPr>
          </w:pPr>
          <w:r>
            <w:t>25.1 General limitation</w:t>
          </w:r>
          <w:r>
            <w:rPr>
              <w:webHidden/>
            </w:rPr>
            <w:tab/>
          </w:r>
          <w:r>
            <w:rPr>
              <w:webHidden/>
            </w:rPr>
            <w:fldChar w:fldCharType="begin"/>
          </w:r>
          <w:r>
            <w:rPr>
              <w:webHidden/>
            </w:rPr>
            <w:instrText xml:space="preserve"> PAGEREF _Toc110861497 \h </w:instrText>
          </w:r>
          <w:r>
            <w:rPr>
              <w:webHidden/>
            </w:rPr>
          </w:r>
          <w:r>
            <w:rPr>
              <w:webHidden/>
            </w:rPr>
            <w:fldChar w:fldCharType="separate"/>
          </w:r>
          <w:r w:rsidR="00C872B0">
            <w:rPr>
              <w:webHidden/>
            </w:rPr>
            <w:t>18</w:t>
          </w:r>
          <w:r>
            <w:rPr>
              <w:webHidden/>
            </w:rPr>
            <w:fldChar w:fldCharType="end"/>
          </w:r>
        </w:p>
        <w:p w14:paraId="6A926845" w14:textId="009E2C5A" w:rsidR="00590E36" w:rsidRDefault="00590E36">
          <w:pPr>
            <w:pStyle w:val="TOC2"/>
            <w:rPr>
              <w:rFonts w:eastAsiaTheme="minorEastAsia"/>
              <w:sz w:val="22"/>
              <w:szCs w:val="22"/>
              <w:lang w:eastAsia="en-AU"/>
            </w:rPr>
          </w:pPr>
          <w:r>
            <w:t>25.2 Indemnity for property damage and personal injury</w:t>
          </w:r>
          <w:r>
            <w:rPr>
              <w:webHidden/>
            </w:rPr>
            <w:tab/>
          </w:r>
          <w:r>
            <w:rPr>
              <w:webHidden/>
            </w:rPr>
            <w:fldChar w:fldCharType="begin"/>
          </w:r>
          <w:r>
            <w:rPr>
              <w:webHidden/>
            </w:rPr>
            <w:instrText xml:space="preserve"> PAGEREF _Toc110861498 \h </w:instrText>
          </w:r>
          <w:r>
            <w:rPr>
              <w:webHidden/>
            </w:rPr>
          </w:r>
          <w:r>
            <w:rPr>
              <w:webHidden/>
            </w:rPr>
            <w:fldChar w:fldCharType="separate"/>
          </w:r>
          <w:r w:rsidR="00C872B0">
            <w:rPr>
              <w:webHidden/>
            </w:rPr>
            <w:t>18</w:t>
          </w:r>
          <w:r>
            <w:rPr>
              <w:webHidden/>
            </w:rPr>
            <w:fldChar w:fldCharType="end"/>
          </w:r>
        </w:p>
        <w:p w14:paraId="0DB70233" w14:textId="6EF013CF" w:rsidR="00590E36" w:rsidRDefault="00590E36">
          <w:pPr>
            <w:pStyle w:val="TOC2"/>
            <w:rPr>
              <w:rFonts w:eastAsiaTheme="minorEastAsia"/>
              <w:sz w:val="22"/>
              <w:szCs w:val="22"/>
              <w:lang w:eastAsia="en-AU"/>
            </w:rPr>
          </w:pPr>
          <w:r>
            <w:t>25.3 Limitation of liability for supply interruptions for renewable electricity</w:t>
          </w:r>
          <w:r>
            <w:rPr>
              <w:webHidden/>
            </w:rPr>
            <w:tab/>
          </w:r>
          <w:r>
            <w:rPr>
              <w:webHidden/>
            </w:rPr>
            <w:fldChar w:fldCharType="begin"/>
          </w:r>
          <w:r>
            <w:rPr>
              <w:webHidden/>
            </w:rPr>
            <w:instrText xml:space="preserve"> PAGEREF _Toc110861499 \h </w:instrText>
          </w:r>
          <w:r>
            <w:rPr>
              <w:webHidden/>
            </w:rPr>
          </w:r>
          <w:r>
            <w:rPr>
              <w:webHidden/>
            </w:rPr>
            <w:fldChar w:fldCharType="separate"/>
          </w:r>
          <w:r w:rsidR="00C872B0">
            <w:rPr>
              <w:webHidden/>
            </w:rPr>
            <w:t>19</w:t>
          </w:r>
          <w:r>
            <w:rPr>
              <w:webHidden/>
            </w:rPr>
            <w:fldChar w:fldCharType="end"/>
          </w:r>
        </w:p>
        <w:p w14:paraId="40DC1DEB" w14:textId="054780A9" w:rsidR="00590E36" w:rsidRDefault="00590E36">
          <w:pPr>
            <w:pStyle w:val="TOC1"/>
            <w:rPr>
              <w:rFonts w:eastAsiaTheme="minorEastAsia"/>
              <w:b w:val="0"/>
              <w:color w:val="auto"/>
              <w:sz w:val="22"/>
              <w:szCs w:val="22"/>
              <w:lang w:eastAsia="en-AU"/>
            </w:rPr>
          </w:pPr>
          <w:r w:rsidRPr="00995D27">
            <w:rPr>
              <w:iCs/>
            </w:rPr>
            <w:t>26.</w:t>
          </w:r>
          <w:r>
            <w:t xml:space="preserve"> Customer liability to </w:t>
          </w:r>
          <w:r w:rsidRPr="00995D27">
            <w:rPr>
              <w:iCs/>
            </w:rPr>
            <w:t>IPP</w:t>
          </w:r>
          <w:r>
            <w:rPr>
              <w:webHidden/>
            </w:rPr>
            <w:tab/>
          </w:r>
          <w:r>
            <w:rPr>
              <w:webHidden/>
            </w:rPr>
            <w:fldChar w:fldCharType="begin"/>
          </w:r>
          <w:r>
            <w:rPr>
              <w:webHidden/>
            </w:rPr>
            <w:instrText xml:space="preserve"> PAGEREF _Toc110861500 \h </w:instrText>
          </w:r>
          <w:r>
            <w:rPr>
              <w:webHidden/>
            </w:rPr>
          </w:r>
          <w:r>
            <w:rPr>
              <w:webHidden/>
            </w:rPr>
            <w:fldChar w:fldCharType="separate"/>
          </w:r>
          <w:r w:rsidR="00C872B0">
            <w:rPr>
              <w:webHidden/>
            </w:rPr>
            <w:t>19</w:t>
          </w:r>
          <w:r>
            <w:rPr>
              <w:webHidden/>
            </w:rPr>
            <w:fldChar w:fldCharType="end"/>
          </w:r>
        </w:p>
        <w:p w14:paraId="57748D79" w14:textId="08D129DB" w:rsidR="00590E36" w:rsidRDefault="00590E36">
          <w:pPr>
            <w:pStyle w:val="TOC2"/>
            <w:rPr>
              <w:rFonts w:eastAsiaTheme="minorEastAsia"/>
              <w:sz w:val="22"/>
              <w:szCs w:val="22"/>
              <w:lang w:eastAsia="en-AU"/>
            </w:rPr>
          </w:pPr>
          <w:r>
            <w:t xml:space="preserve">26.1 Damage to the equipment </w:t>
          </w:r>
          <w:r w:rsidRPr="00995D27">
            <w:rPr>
              <w:highlight w:val="yellow"/>
            </w:rPr>
            <w:t>[or network]</w:t>
          </w:r>
          <w:r>
            <w:rPr>
              <w:webHidden/>
            </w:rPr>
            <w:tab/>
          </w:r>
          <w:r>
            <w:rPr>
              <w:webHidden/>
            </w:rPr>
            <w:fldChar w:fldCharType="begin"/>
          </w:r>
          <w:r>
            <w:rPr>
              <w:webHidden/>
            </w:rPr>
            <w:instrText xml:space="preserve"> PAGEREF _Toc110861501 \h </w:instrText>
          </w:r>
          <w:r>
            <w:rPr>
              <w:webHidden/>
            </w:rPr>
          </w:r>
          <w:r>
            <w:rPr>
              <w:webHidden/>
            </w:rPr>
            <w:fldChar w:fldCharType="separate"/>
          </w:r>
          <w:r w:rsidR="00C872B0">
            <w:rPr>
              <w:webHidden/>
            </w:rPr>
            <w:t>19</w:t>
          </w:r>
          <w:r>
            <w:rPr>
              <w:webHidden/>
            </w:rPr>
            <w:fldChar w:fldCharType="end"/>
          </w:r>
        </w:p>
        <w:p w14:paraId="2D643147" w14:textId="2A1E9517" w:rsidR="00590E36" w:rsidRDefault="00590E36">
          <w:pPr>
            <w:pStyle w:val="TOC2"/>
            <w:rPr>
              <w:rFonts w:eastAsiaTheme="minorEastAsia"/>
              <w:sz w:val="22"/>
              <w:szCs w:val="22"/>
              <w:lang w:eastAsia="en-AU"/>
            </w:rPr>
          </w:pPr>
          <w:r>
            <w:t>26.2 No liability for indirect damage</w:t>
          </w:r>
          <w:r>
            <w:rPr>
              <w:webHidden/>
            </w:rPr>
            <w:tab/>
          </w:r>
          <w:r>
            <w:rPr>
              <w:webHidden/>
            </w:rPr>
            <w:fldChar w:fldCharType="begin"/>
          </w:r>
          <w:r>
            <w:rPr>
              <w:webHidden/>
            </w:rPr>
            <w:instrText xml:space="preserve"> PAGEREF _Toc110861502 \h </w:instrText>
          </w:r>
          <w:r>
            <w:rPr>
              <w:webHidden/>
            </w:rPr>
          </w:r>
          <w:r>
            <w:rPr>
              <w:webHidden/>
            </w:rPr>
            <w:fldChar w:fldCharType="separate"/>
          </w:r>
          <w:r w:rsidR="00C872B0">
            <w:rPr>
              <w:webHidden/>
            </w:rPr>
            <w:t>19</w:t>
          </w:r>
          <w:r>
            <w:rPr>
              <w:webHidden/>
            </w:rPr>
            <w:fldChar w:fldCharType="end"/>
          </w:r>
        </w:p>
        <w:p w14:paraId="77C32DDB" w14:textId="2AE49901" w:rsidR="00590E36" w:rsidRDefault="00590E36">
          <w:pPr>
            <w:pStyle w:val="TOC2"/>
            <w:rPr>
              <w:rFonts w:eastAsiaTheme="minorEastAsia"/>
              <w:sz w:val="22"/>
              <w:szCs w:val="22"/>
              <w:lang w:eastAsia="en-AU"/>
            </w:rPr>
          </w:pPr>
          <w:r w:rsidRPr="00995D27">
            <w:rPr>
              <w:highlight w:val="yellow"/>
            </w:rPr>
            <w:t>26.3 Liability under grid retail contract [</w:t>
          </w:r>
          <w:r w:rsidRPr="00995D27">
            <w:rPr>
              <w:i/>
              <w:iCs/>
              <w:highlight w:val="yellow"/>
            </w:rPr>
            <w:t>Note: Include if grid connected.</w:t>
          </w:r>
          <w:r w:rsidRPr="00995D27">
            <w:rPr>
              <w:highlight w:val="yellow"/>
            </w:rPr>
            <w:t>]</w:t>
          </w:r>
          <w:r>
            <w:rPr>
              <w:webHidden/>
            </w:rPr>
            <w:tab/>
          </w:r>
          <w:r>
            <w:rPr>
              <w:webHidden/>
            </w:rPr>
            <w:fldChar w:fldCharType="begin"/>
          </w:r>
          <w:r>
            <w:rPr>
              <w:webHidden/>
            </w:rPr>
            <w:instrText xml:space="preserve"> PAGEREF _Toc110861503 \h </w:instrText>
          </w:r>
          <w:r>
            <w:rPr>
              <w:webHidden/>
            </w:rPr>
          </w:r>
          <w:r>
            <w:rPr>
              <w:webHidden/>
            </w:rPr>
            <w:fldChar w:fldCharType="separate"/>
          </w:r>
          <w:r w:rsidR="00C872B0">
            <w:rPr>
              <w:webHidden/>
            </w:rPr>
            <w:t>19</w:t>
          </w:r>
          <w:r>
            <w:rPr>
              <w:webHidden/>
            </w:rPr>
            <w:fldChar w:fldCharType="end"/>
          </w:r>
        </w:p>
        <w:p w14:paraId="15C32C30" w14:textId="72E62419" w:rsidR="00590E36" w:rsidRDefault="00590E36">
          <w:pPr>
            <w:pStyle w:val="TOC1"/>
            <w:rPr>
              <w:rFonts w:eastAsiaTheme="minorEastAsia"/>
              <w:b w:val="0"/>
              <w:color w:val="auto"/>
              <w:sz w:val="22"/>
              <w:szCs w:val="22"/>
              <w:lang w:eastAsia="en-AU"/>
            </w:rPr>
          </w:pPr>
          <w:r>
            <w:t>27. Proportionate liability</w:t>
          </w:r>
          <w:r>
            <w:rPr>
              <w:webHidden/>
            </w:rPr>
            <w:tab/>
          </w:r>
          <w:r>
            <w:rPr>
              <w:webHidden/>
            </w:rPr>
            <w:fldChar w:fldCharType="begin"/>
          </w:r>
          <w:r>
            <w:rPr>
              <w:webHidden/>
            </w:rPr>
            <w:instrText xml:space="preserve"> PAGEREF _Toc110861504 \h </w:instrText>
          </w:r>
          <w:r>
            <w:rPr>
              <w:webHidden/>
            </w:rPr>
          </w:r>
          <w:r>
            <w:rPr>
              <w:webHidden/>
            </w:rPr>
            <w:fldChar w:fldCharType="separate"/>
          </w:r>
          <w:r w:rsidR="00C872B0">
            <w:rPr>
              <w:webHidden/>
            </w:rPr>
            <w:t>19</w:t>
          </w:r>
          <w:r>
            <w:rPr>
              <w:webHidden/>
            </w:rPr>
            <w:fldChar w:fldCharType="end"/>
          </w:r>
        </w:p>
        <w:p w14:paraId="7B82EA33" w14:textId="67CD6944" w:rsidR="00590E36" w:rsidRDefault="00590E36">
          <w:pPr>
            <w:pStyle w:val="TOC1"/>
            <w:rPr>
              <w:rFonts w:eastAsiaTheme="minorEastAsia"/>
              <w:b w:val="0"/>
              <w:color w:val="auto"/>
              <w:sz w:val="22"/>
              <w:szCs w:val="22"/>
              <w:lang w:eastAsia="en-AU"/>
            </w:rPr>
          </w:pPr>
          <w:r>
            <w:t>28. Force majeure</w:t>
          </w:r>
          <w:r>
            <w:rPr>
              <w:webHidden/>
            </w:rPr>
            <w:tab/>
          </w:r>
          <w:r>
            <w:rPr>
              <w:webHidden/>
            </w:rPr>
            <w:fldChar w:fldCharType="begin"/>
          </w:r>
          <w:r>
            <w:rPr>
              <w:webHidden/>
            </w:rPr>
            <w:instrText xml:space="preserve"> PAGEREF _Toc110861505 \h </w:instrText>
          </w:r>
          <w:r>
            <w:rPr>
              <w:webHidden/>
            </w:rPr>
          </w:r>
          <w:r>
            <w:rPr>
              <w:webHidden/>
            </w:rPr>
            <w:fldChar w:fldCharType="separate"/>
          </w:r>
          <w:r w:rsidR="00C872B0">
            <w:rPr>
              <w:webHidden/>
            </w:rPr>
            <w:t>20</w:t>
          </w:r>
          <w:r>
            <w:rPr>
              <w:webHidden/>
            </w:rPr>
            <w:fldChar w:fldCharType="end"/>
          </w:r>
        </w:p>
        <w:p w14:paraId="685FB2A4" w14:textId="5CC2E4EB" w:rsidR="00590E36" w:rsidRDefault="00590E36">
          <w:pPr>
            <w:pStyle w:val="TOC2"/>
            <w:rPr>
              <w:rFonts w:eastAsiaTheme="minorEastAsia"/>
              <w:sz w:val="22"/>
              <w:szCs w:val="22"/>
              <w:lang w:eastAsia="en-AU"/>
            </w:rPr>
          </w:pPr>
          <w:r>
            <w:t>28.1 Force majeure</w:t>
          </w:r>
          <w:r>
            <w:rPr>
              <w:webHidden/>
            </w:rPr>
            <w:tab/>
          </w:r>
          <w:r>
            <w:rPr>
              <w:webHidden/>
            </w:rPr>
            <w:fldChar w:fldCharType="begin"/>
          </w:r>
          <w:r>
            <w:rPr>
              <w:webHidden/>
            </w:rPr>
            <w:instrText xml:space="preserve"> PAGEREF _Toc110861506 \h </w:instrText>
          </w:r>
          <w:r>
            <w:rPr>
              <w:webHidden/>
            </w:rPr>
          </w:r>
          <w:r>
            <w:rPr>
              <w:webHidden/>
            </w:rPr>
            <w:fldChar w:fldCharType="separate"/>
          </w:r>
          <w:r w:rsidR="00C872B0">
            <w:rPr>
              <w:webHidden/>
            </w:rPr>
            <w:t>20</w:t>
          </w:r>
          <w:r>
            <w:rPr>
              <w:webHidden/>
            </w:rPr>
            <w:fldChar w:fldCharType="end"/>
          </w:r>
        </w:p>
        <w:p w14:paraId="3A553131" w14:textId="73BFFF63" w:rsidR="00590E36" w:rsidRDefault="00590E36">
          <w:pPr>
            <w:pStyle w:val="TOC2"/>
            <w:rPr>
              <w:rFonts w:eastAsiaTheme="minorEastAsia"/>
              <w:sz w:val="22"/>
              <w:szCs w:val="22"/>
              <w:lang w:eastAsia="en-AU"/>
            </w:rPr>
          </w:pPr>
          <w:r>
            <w:t>28.2 Exclusions from force majeure</w:t>
          </w:r>
          <w:r>
            <w:rPr>
              <w:webHidden/>
            </w:rPr>
            <w:tab/>
          </w:r>
          <w:r>
            <w:rPr>
              <w:webHidden/>
            </w:rPr>
            <w:fldChar w:fldCharType="begin"/>
          </w:r>
          <w:r>
            <w:rPr>
              <w:webHidden/>
            </w:rPr>
            <w:instrText xml:space="preserve"> PAGEREF _Toc110861507 \h </w:instrText>
          </w:r>
          <w:r>
            <w:rPr>
              <w:webHidden/>
            </w:rPr>
          </w:r>
          <w:r>
            <w:rPr>
              <w:webHidden/>
            </w:rPr>
            <w:fldChar w:fldCharType="separate"/>
          </w:r>
          <w:r w:rsidR="00C872B0">
            <w:rPr>
              <w:webHidden/>
            </w:rPr>
            <w:t>20</w:t>
          </w:r>
          <w:r>
            <w:rPr>
              <w:webHidden/>
            </w:rPr>
            <w:fldChar w:fldCharType="end"/>
          </w:r>
        </w:p>
        <w:p w14:paraId="714D090D" w14:textId="75EB0FE7" w:rsidR="00590E36" w:rsidRDefault="00590E36">
          <w:pPr>
            <w:pStyle w:val="TOC2"/>
            <w:rPr>
              <w:rFonts w:eastAsiaTheme="minorEastAsia"/>
              <w:sz w:val="22"/>
              <w:szCs w:val="22"/>
              <w:lang w:eastAsia="en-AU"/>
            </w:rPr>
          </w:pPr>
          <w:r>
            <w:t>28.3 Relief from performance</w:t>
          </w:r>
          <w:r>
            <w:rPr>
              <w:webHidden/>
            </w:rPr>
            <w:tab/>
          </w:r>
          <w:r>
            <w:rPr>
              <w:webHidden/>
            </w:rPr>
            <w:fldChar w:fldCharType="begin"/>
          </w:r>
          <w:r>
            <w:rPr>
              <w:webHidden/>
            </w:rPr>
            <w:instrText xml:space="preserve"> PAGEREF _Toc110861508 \h </w:instrText>
          </w:r>
          <w:r>
            <w:rPr>
              <w:webHidden/>
            </w:rPr>
          </w:r>
          <w:r>
            <w:rPr>
              <w:webHidden/>
            </w:rPr>
            <w:fldChar w:fldCharType="separate"/>
          </w:r>
          <w:r w:rsidR="00C872B0">
            <w:rPr>
              <w:webHidden/>
            </w:rPr>
            <w:t>20</w:t>
          </w:r>
          <w:r>
            <w:rPr>
              <w:webHidden/>
            </w:rPr>
            <w:fldChar w:fldCharType="end"/>
          </w:r>
        </w:p>
        <w:p w14:paraId="33613946" w14:textId="5BD8966D" w:rsidR="00590E36" w:rsidRDefault="00590E36">
          <w:pPr>
            <w:pStyle w:val="TOC2"/>
            <w:rPr>
              <w:rFonts w:eastAsiaTheme="minorEastAsia"/>
              <w:sz w:val="22"/>
              <w:szCs w:val="22"/>
              <w:lang w:eastAsia="en-AU"/>
            </w:rPr>
          </w:pPr>
          <w:r>
            <w:t>28.4 Actions during force majeure</w:t>
          </w:r>
          <w:r>
            <w:rPr>
              <w:webHidden/>
            </w:rPr>
            <w:tab/>
          </w:r>
          <w:r>
            <w:rPr>
              <w:webHidden/>
            </w:rPr>
            <w:fldChar w:fldCharType="begin"/>
          </w:r>
          <w:r>
            <w:rPr>
              <w:webHidden/>
            </w:rPr>
            <w:instrText xml:space="preserve"> PAGEREF _Toc110861509 \h </w:instrText>
          </w:r>
          <w:r>
            <w:rPr>
              <w:webHidden/>
            </w:rPr>
          </w:r>
          <w:r>
            <w:rPr>
              <w:webHidden/>
            </w:rPr>
            <w:fldChar w:fldCharType="separate"/>
          </w:r>
          <w:r w:rsidR="00C872B0">
            <w:rPr>
              <w:webHidden/>
            </w:rPr>
            <w:t>21</w:t>
          </w:r>
          <w:r>
            <w:rPr>
              <w:webHidden/>
            </w:rPr>
            <w:fldChar w:fldCharType="end"/>
          </w:r>
        </w:p>
        <w:p w14:paraId="33DF0E85" w14:textId="397FFC36" w:rsidR="00590E36" w:rsidRDefault="00590E36">
          <w:pPr>
            <w:pStyle w:val="TOC2"/>
            <w:rPr>
              <w:rFonts w:eastAsiaTheme="minorEastAsia"/>
              <w:sz w:val="22"/>
              <w:szCs w:val="22"/>
              <w:lang w:eastAsia="en-AU"/>
            </w:rPr>
          </w:pPr>
          <w:r>
            <w:t>28.5 Extension of supply period for force majeure</w:t>
          </w:r>
          <w:r>
            <w:rPr>
              <w:webHidden/>
            </w:rPr>
            <w:tab/>
          </w:r>
          <w:r>
            <w:rPr>
              <w:webHidden/>
            </w:rPr>
            <w:fldChar w:fldCharType="begin"/>
          </w:r>
          <w:r>
            <w:rPr>
              <w:webHidden/>
            </w:rPr>
            <w:instrText xml:space="preserve"> PAGEREF _Toc110861510 \h </w:instrText>
          </w:r>
          <w:r>
            <w:rPr>
              <w:webHidden/>
            </w:rPr>
          </w:r>
          <w:r>
            <w:rPr>
              <w:webHidden/>
            </w:rPr>
            <w:fldChar w:fldCharType="separate"/>
          </w:r>
          <w:r w:rsidR="00C872B0">
            <w:rPr>
              <w:webHidden/>
            </w:rPr>
            <w:t>21</w:t>
          </w:r>
          <w:r>
            <w:rPr>
              <w:webHidden/>
            </w:rPr>
            <w:fldChar w:fldCharType="end"/>
          </w:r>
        </w:p>
        <w:p w14:paraId="0F3CC0DD" w14:textId="32A73315" w:rsidR="00590E36" w:rsidRDefault="00590E36">
          <w:pPr>
            <w:pStyle w:val="TOC2"/>
            <w:rPr>
              <w:rFonts w:eastAsiaTheme="minorEastAsia"/>
              <w:sz w:val="22"/>
              <w:szCs w:val="22"/>
              <w:lang w:eastAsia="en-AU"/>
            </w:rPr>
          </w:pPr>
          <w:r>
            <w:t>28.6 Termination for extended force majeure</w:t>
          </w:r>
          <w:r>
            <w:rPr>
              <w:webHidden/>
            </w:rPr>
            <w:tab/>
          </w:r>
          <w:r>
            <w:rPr>
              <w:webHidden/>
            </w:rPr>
            <w:fldChar w:fldCharType="begin"/>
          </w:r>
          <w:r>
            <w:rPr>
              <w:webHidden/>
            </w:rPr>
            <w:instrText xml:space="preserve"> PAGEREF _Toc110861511 \h </w:instrText>
          </w:r>
          <w:r>
            <w:rPr>
              <w:webHidden/>
            </w:rPr>
          </w:r>
          <w:r>
            <w:rPr>
              <w:webHidden/>
            </w:rPr>
            <w:fldChar w:fldCharType="separate"/>
          </w:r>
          <w:r w:rsidR="00C872B0">
            <w:rPr>
              <w:webHidden/>
            </w:rPr>
            <w:t>21</w:t>
          </w:r>
          <w:r>
            <w:rPr>
              <w:webHidden/>
            </w:rPr>
            <w:fldChar w:fldCharType="end"/>
          </w:r>
        </w:p>
        <w:p w14:paraId="28BF88C5" w14:textId="13E16DD2" w:rsidR="00590E36" w:rsidRDefault="00590E36">
          <w:pPr>
            <w:pStyle w:val="TOC1"/>
            <w:rPr>
              <w:rFonts w:eastAsiaTheme="minorEastAsia"/>
              <w:b w:val="0"/>
              <w:color w:val="auto"/>
              <w:sz w:val="22"/>
              <w:szCs w:val="22"/>
              <w:lang w:eastAsia="en-AU"/>
            </w:rPr>
          </w:pPr>
          <w:r>
            <w:t>29. Change in Law or Change in Tax</w:t>
          </w:r>
          <w:r>
            <w:rPr>
              <w:webHidden/>
            </w:rPr>
            <w:tab/>
          </w:r>
          <w:r>
            <w:rPr>
              <w:webHidden/>
            </w:rPr>
            <w:fldChar w:fldCharType="begin"/>
          </w:r>
          <w:r>
            <w:rPr>
              <w:webHidden/>
            </w:rPr>
            <w:instrText xml:space="preserve"> PAGEREF _Toc110861512 \h </w:instrText>
          </w:r>
          <w:r>
            <w:rPr>
              <w:webHidden/>
            </w:rPr>
          </w:r>
          <w:r>
            <w:rPr>
              <w:webHidden/>
            </w:rPr>
            <w:fldChar w:fldCharType="separate"/>
          </w:r>
          <w:r w:rsidR="00C872B0">
            <w:rPr>
              <w:webHidden/>
            </w:rPr>
            <w:t>21</w:t>
          </w:r>
          <w:r>
            <w:rPr>
              <w:webHidden/>
            </w:rPr>
            <w:fldChar w:fldCharType="end"/>
          </w:r>
        </w:p>
        <w:p w14:paraId="56EEC708" w14:textId="64013108" w:rsidR="00590E36" w:rsidRDefault="00590E36">
          <w:pPr>
            <w:pStyle w:val="TOC2"/>
            <w:rPr>
              <w:rFonts w:eastAsiaTheme="minorEastAsia"/>
              <w:sz w:val="22"/>
              <w:szCs w:val="22"/>
              <w:lang w:eastAsia="en-AU"/>
            </w:rPr>
          </w:pPr>
          <w:r>
            <w:t>29.1 Changes in Law or Change in Tax</w:t>
          </w:r>
          <w:r>
            <w:rPr>
              <w:webHidden/>
            </w:rPr>
            <w:tab/>
          </w:r>
          <w:r>
            <w:rPr>
              <w:webHidden/>
            </w:rPr>
            <w:fldChar w:fldCharType="begin"/>
          </w:r>
          <w:r>
            <w:rPr>
              <w:webHidden/>
            </w:rPr>
            <w:instrText xml:space="preserve"> PAGEREF _Toc110861513 \h </w:instrText>
          </w:r>
          <w:r>
            <w:rPr>
              <w:webHidden/>
            </w:rPr>
          </w:r>
          <w:r>
            <w:rPr>
              <w:webHidden/>
            </w:rPr>
            <w:fldChar w:fldCharType="separate"/>
          </w:r>
          <w:r w:rsidR="00C872B0">
            <w:rPr>
              <w:webHidden/>
            </w:rPr>
            <w:t>21</w:t>
          </w:r>
          <w:r>
            <w:rPr>
              <w:webHidden/>
            </w:rPr>
            <w:fldChar w:fldCharType="end"/>
          </w:r>
        </w:p>
        <w:p w14:paraId="2156531A" w14:textId="7AA6C05D" w:rsidR="00590E36" w:rsidRDefault="00590E36">
          <w:pPr>
            <w:pStyle w:val="TOC2"/>
            <w:rPr>
              <w:rFonts w:eastAsiaTheme="minorEastAsia"/>
              <w:sz w:val="22"/>
              <w:szCs w:val="22"/>
              <w:lang w:eastAsia="en-AU"/>
            </w:rPr>
          </w:pPr>
          <w:r>
            <w:t>29.2 Adjusting charges</w:t>
          </w:r>
          <w:r>
            <w:rPr>
              <w:webHidden/>
            </w:rPr>
            <w:tab/>
          </w:r>
          <w:r>
            <w:rPr>
              <w:webHidden/>
            </w:rPr>
            <w:fldChar w:fldCharType="begin"/>
          </w:r>
          <w:r>
            <w:rPr>
              <w:webHidden/>
            </w:rPr>
            <w:instrText xml:space="preserve"> PAGEREF _Toc110861514 \h </w:instrText>
          </w:r>
          <w:r>
            <w:rPr>
              <w:webHidden/>
            </w:rPr>
          </w:r>
          <w:r>
            <w:rPr>
              <w:webHidden/>
            </w:rPr>
            <w:fldChar w:fldCharType="separate"/>
          </w:r>
          <w:r w:rsidR="00C872B0">
            <w:rPr>
              <w:webHidden/>
            </w:rPr>
            <w:t>22</w:t>
          </w:r>
          <w:r>
            <w:rPr>
              <w:webHidden/>
            </w:rPr>
            <w:fldChar w:fldCharType="end"/>
          </w:r>
        </w:p>
        <w:p w14:paraId="07BED415" w14:textId="1DA37D54" w:rsidR="00590E36" w:rsidRDefault="00590E36">
          <w:pPr>
            <w:pStyle w:val="TOC2"/>
            <w:rPr>
              <w:rFonts w:eastAsiaTheme="minorEastAsia"/>
              <w:sz w:val="22"/>
              <w:szCs w:val="22"/>
              <w:lang w:eastAsia="en-AU"/>
            </w:rPr>
          </w:pPr>
          <w:r>
            <w:t>29.3 Disputes over adjustments</w:t>
          </w:r>
          <w:r>
            <w:rPr>
              <w:webHidden/>
            </w:rPr>
            <w:tab/>
          </w:r>
          <w:r>
            <w:rPr>
              <w:webHidden/>
            </w:rPr>
            <w:fldChar w:fldCharType="begin"/>
          </w:r>
          <w:r>
            <w:rPr>
              <w:webHidden/>
            </w:rPr>
            <w:instrText xml:space="preserve"> PAGEREF _Toc110861515 \h </w:instrText>
          </w:r>
          <w:r>
            <w:rPr>
              <w:webHidden/>
            </w:rPr>
          </w:r>
          <w:r>
            <w:rPr>
              <w:webHidden/>
            </w:rPr>
            <w:fldChar w:fldCharType="separate"/>
          </w:r>
          <w:r w:rsidR="00C872B0">
            <w:rPr>
              <w:webHidden/>
            </w:rPr>
            <w:t>22</w:t>
          </w:r>
          <w:r>
            <w:rPr>
              <w:webHidden/>
            </w:rPr>
            <w:fldChar w:fldCharType="end"/>
          </w:r>
        </w:p>
        <w:p w14:paraId="3EDACF9E" w14:textId="7453B89A" w:rsidR="00590E36" w:rsidRDefault="00590E36">
          <w:pPr>
            <w:pStyle w:val="TOC1"/>
            <w:rPr>
              <w:rFonts w:eastAsiaTheme="minorEastAsia"/>
              <w:b w:val="0"/>
              <w:color w:val="auto"/>
              <w:sz w:val="22"/>
              <w:szCs w:val="22"/>
              <w:lang w:eastAsia="en-AU"/>
            </w:rPr>
          </w:pPr>
          <w:r>
            <w:t>30. Breach and ending this agreement early</w:t>
          </w:r>
          <w:r>
            <w:rPr>
              <w:webHidden/>
            </w:rPr>
            <w:tab/>
          </w:r>
          <w:r>
            <w:rPr>
              <w:webHidden/>
            </w:rPr>
            <w:fldChar w:fldCharType="begin"/>
          </w:r>
          <w:r>
            <w:rPr>
              <w:webHidden/>
            </w:rPr>
            <w:instrText xml:space="preserve"> PAGEREF _Toc110861516 \h </w:instrText>
          </w:r>
          <w:r>
            <w:rPr>
              <w:webHidden/>
            </w:rPr>
          </w:r>
          <w:r>
            <w:rPr>
              <w:webHidden/>
            </w:rPr>
            <w:fldChar w:fldCharType="separate"/>
          </w:r>
          <w:r w:rsidR="00C872B0">
            <w:rPr>
              <w:webHidden/>
            </w:rPr>
            <w:t>22</w:t>
          </w:r>
          <w:r>
            <w:rPr>
              <w:webHidden/>
            </w:rPr>
            <w:fldChar w:fldCharType="end"/>
          </w:r>
        </w:p>
        <w:p w14:paraId="6B5BBDC2" w14:textId="3AF08B36" w:rsidR="00590E36" w:rsidRDefault="00590E36">
          <w:pPr>
            <w:pStyle w:val="TOC2"/>
            <w:rPr>
              <w:rFonts w:eastAsiaTheme="minorEastAsia"/>
              <w:sz w:val="22"/>
              <w:szCs w:val="22"/>
              <w:lang w:eastAsia="en-AU"/>
            </w:rPr>
          </w:pPr>
          <w:r>
            <w:t>30.1 Notice of default event</w:t>
          </w:r>
          <w:r>
            <w:rPr>
              <w:webHidden/>
            </w:rPr>
            <w:tab/>
          </w:r>
          <w:r>
            <w:rPr>
              <w:webHidden/>
            </w:rPr>
            <w:fldChar w:fldCharType="begin"/>
          </w:r>
          <w:r>
            <w:rPr>
              <w:webHidden/>
            </w:rPr>
            <w:instrText xml:space="preserve"> PAGEREF _Toc110861517 \h </w:instrText>
          </w:r>
          <w:r>
            <w:rPr>
              <w:webHidden/>
            </w:rPr>
          </w:r>
          <w:r>
            <w:rPr>
              <w:webHidden/>
            </w:rPr>
            <w:fldChar w:fldCharType="separate"/>
          </w:r>
          <w:r w:rsidR="00C872B0">
            <w:rPr>
              <w:webHidden/>
            </w:rPr>
            <w:t>22</w:t>
          </w:r>
          <w:r>
            <w:rPr>
              <w:webHidden/>
            </w:rPr>
            <w:fldChar w:fldCharType="end"/>
          </w:r>
        </w:p>
        <w:p w14:paraId="398BA1C1" w14:textId="1D69C7CB" w:rsidR="00590E36" w:rsidRDefault="00590E36">
          <w:pPr>
            <w:pStyle w:val="TOC2"/>
            <w:rPr>
              <w:rFonts w:eastAsiaTheme="minorEastAsia"/>
              <w:sz w:val="22"/>
              <w:szCs w:val="22"/>
              <w:lang w:eastAsia="en-AU"/>
            </w:rPr>
          </w:pPr>
          <w:r>
            <w:t>30.2</w:t>
          </w:r>
          <w:r w:rsidRPr="00995D27">
            <w:rPr>
              <w:i/>
            </w:rPr>
            <w:t xml:space="preserve"> IPP</w:t>
          </w:r>
          <w:r>
            <w:t xml:space="preserve"> remedy and cure plan</w:t>
          </w:r>
          <w:r>
            <w:rPr>
              <w:webHidden/>
            </w:rPr>
            <w:tab/>
          </w:r>
          <w:r>
            <w:rPr>
              <w:webHidden/>
            </w:rPr>
            <w:fldChar w:fldCharType="begin"/>
          </w:r>
          <w:r>
            <w:rPr>
              <w:webHidden/>
            </w:rPr>
            <w:instrText xml:space="preserve"> PAGEREF _Toc110861518 \h </w:instrText>
          </w:r>
          <w:r>
            <w:rPr>
              <w:webHidden/>
            </w:rPr>
          </w:r>
          <w:r>
            <w:rPr>
              <w:webHidden/>
            </w:rPr>
            <w:fldChar w:fldCharType="separate"/>
          </w:r>
          <w:r w:rsidR="00C872B0">
            <w:rPr>
              <w:webHidden/>
            </w:rPr>
            <w:t>22</w:t>
          </w:r>
          <w:r>
            <w:rPr>
              <w:webHidden/>
            </w:rPr>
            <w:fldChar w:fldCharType="end"/>
          </w:r>
        </w:p>
        <w:p w14:paraId="3CC940B4" w14:textId="0CB31775" w:rsidR="00590E36" w:rsidRDefault="00590E36">
          <w:pPr>
            <w:pStyle w:val="TOC2"/>
            <w:rPr>
              <w:rFonts w:eastAsiaTheme="minorEastAsia"/>
              <w:sz w:val="22"/>
              <w:szCs w:val="22"/>
              <w:lang w:eastAsia="en-AU"/>
            </w:rPr>
          </w:pPr>
          <w:r>
            <w:t>30.3 Customer remedy</w:t>
          </w:r>
          <w:r>
            <w:rPr>
              <w:webHidden/>
            </w:rPr>
            <w:tab/>
          </w:r>
          <w:r>
            <w:rPr>
              <w:webHidden/>
            </w:rPr>
            <w:fldChar w:fldCharType="begin"/>
          </w:r>
          <w:r>
            <w:rPr>
              <w:webHidden/>
            </w:rPr>
            <w:instrText xml:space="preserve"> PAGEREF _Toc110861519 \h </w:instrText>
          </w:r>
          <w:r>
            <w:rPr>
              <w:webHidden/>
            </w:rPr>
          </w:r>
          <w:r>
            <w:rPr>
              <w:webHidden/>
            </w:rPr>
            <w:fldChar w:fldCharType="separate"/>
          </w:r>
          <w:r w:rsidR="00C872B0">
            <w:rPr>
              <w:webHidden/>
            </w:rPr>
            <w:t>23</w:t>
          </w:r>
          <w:r>
            <w:rPr>
              <w:webHidden/>
            </w:rPr>
            <w:fldChar w:fldCharType="end"/>
          </w:r>
        </w:p>
        <w:p w14:paraId="0FC42032" w14:textId="498E039E" w:rsidR="00590E36" w:rsidRDefault="00590E36">
          <w:pPr>
            <w:pStyle w:val="TOC2"/>
            <w:rPr>
              <w:rFonts w:eastAsiaTheme="minorEastAsia"/>
              <w:sz w:val="22"/>
              <w:szCs w:val="22"/>
              <w:lang w:eastAsia="en-AU"/>
            </w:rPr>
          </w:pPr>
          <w:r>
            <w:t xml:space="preserve">30.4 Customer suspension for </w:t>
          </w:r>
          <w:r w:rsidRPr="00995D27">
            <w:rPr>
              <w:i/>
            </w:rPr>
            <w:t>IPP</w:t>
          </w:r>
          <w:r>
            <w:t xml:space="preserve"> default event</w:t>
          </w:r>
          <w:r>
            <w:rPr>
              <w:webHidden/>
            </w:rPr>
            <w:tab/>
          </w:r>
          <w:r>
            <w:rPr>
              <w:webHidden/>
            </w:rPr>
            <w:fldChar w:fldCharType="begin"/>
          </w:r>
          <w:r>
            <w:rPr>
              <w:webHidden/>
            </w:rPr>
            <w:instrText xml:space="preserve"> PAGEREF _Toc110861520 \h </w:instrText>
          </w:r>
          <w:r>
            <w:rPr>
              <w:webHidden/>
            </w:rPr>
          </w:r>
          <w:r>
            <w:rPr>
              <w:webHidden/>
            </w:rPr>
            <w:fldChar w:fldCharType="separate"/>
          </w:r>
          <w:r w:rsidR="00C872B0">
            <w:rPr>
              <w:webHidden/>
            </w:rPr>
            <w:t>23</w:t>
          </w:r>
          <w:r>
            <w:rPr>
              <w:webHidden/>
            </w:rPr>
            <w:fldChar w:fldCharType="end"/>
          </w:r>
        </w:p>
        <w:p w14:paraId="7213D9BB" w14:textId="388122D1" w:rsidR="00590E36" w:rsidRDefault="00590E36">
          <w:pPr>
            <w:pStyle w:val="TOC2"/>
            <w:rPr>
              <w:rFonts w:eastAsiaTheme="minorEastAsia"/>
              <w:sz w:val="22"/>
              <w:szCs w:val="22"/>
              <w:lang w:eastAsia="en-AU"/>
            </w:rPr>
          </w:pPr>
          <w:r>
            <w:t>30.5</w:t>
          </w:r>
          <w:r w:rsidRPr="00995D27">
            <w:rPr>
              <w:i/>
            </w:rPr>
            <w:t xml:space="preserve"> IPP</w:t>
          </w:r>
          <w:r>
            <w:t xml:space="preserve"> suspension for Customer default event</w:t>
          </w:r>
          <w:r>
            <w:rPr>
              <w:webHidden/>
            </w:rPr>
            <w:tab/>
          </w:r>
          <w:r>
            <w:rPr>
              <w:webHidden/>
            </w:rPr>
            <w:fldChar w:fldCharType="begin"/>
          </w:r>
          <w:r>
            <w:rPr>
              <w:webHidden/>
            </w:rPr>
            <w:instrText xml:space="preserve"> PAGEREF _Toc110861521 \h </w:instrText>
          </w:r>
          <w:r>
            <w:rPr>
              <w:webHidden/>
            </w:rPr>
          </w:r>
          <w:r>
            <w:rPr>
              <w:webHidden/>
            </w:rPr>
            <w:fldChar w:fldCharType="separate"/>
          </w:r>
          <w:r w:rsidR="00C872B0">
            <w:rPr>
              <w:webHidden/>
            </w:rPr>
            <w:t>24</w:t>
          </w:r>
          <w:r>
            <w:rPr>
              <w:webHidden/>
            </w:rPr>
            <w:fldChar w:fldCharType="end"/>
          </w:r>
        </w:p>
        <w:p w14:paraId="7E94C447" w14:textId="18DF0FD8" w:rsidR="00590E36" w:rsidRDefault="00590E36">
          <w:pPr>
            <w:pStyle w:val="TOC2"/>
            <w:rPr>
              <w:rFonts w:eastAsiaTheme="minorEastAsia"/>
              <w:sz w:val="22"/>
              <w:szCs w:val="22"/>
              <w:lang w:eastAsia="en-AU"/>
            </w:rPr>
          </w:pPr>
          <w:r>
            <w:t>30.6 Customer termination</w:t>
          </w:r>
          <w:r>
            <w:rPr>
              <w:webHidden/>
            </w:rPr>
            <w:tab/>
          </w:r>
          <w:r>
            <w:rPr>
              <w:webHidden/>
            </w:rPr>
            <w:fldChar w:fldCharType="begin"/>
          </w:r>
          <w:r>
            <w:rPr>
              <w:webHidden/>
            </w:rPr>
            <w:instrText xml:space="preserve"> PAGEREF _Toc110861522 \h </w:instrText>
          </w:r>
          <w:r>
            <w:rPr>
              <w:webHidden/>
            </w:rPr>
          </w:r>
          <w:r>
            <w:rPr>
              <w:webHidden/>
            </w:rPr>
            <w:fldChar w:fldCharType="separate"/>
          </w:r>
          <w:r w:rsidR="00C872B0">
            <w:rPr>
              <w:webHidden/>
            </w:rPr>
            <w:t>24</w:t>
          </w:r>
          <w:r>
            <w:rPr>
              <w:webHidden/>
            </w:rPr>
            <w:fldChar w:fldCharType="end"/>
          </w:r>
        </w:p>
        <w:p w14:paraId="2C3AE6FC" w14:textId="14B02288" w:rsidR="00590E36" w:rsidRDefault="00590E36">
          <w:pPr>
            <w:pStyle w:val="TOC2"/>
            <w:rPr>
              <w:rFonts w:eastAsiaTheme="minorEastAsia"/>
              <w:sz w:val="22"/>
              <w:szCs w:val="22"/>
              <w:lang w:eastAsia="en-AU"/>
            </w:rPr>
          </w:pPr>
          <w:r>
            <w:t>30.7</w:t>
          </w:r>
          <w:r w:rsidRPr="00995D27">
            <w:rPr>
              <w:i/>
            </w:rPr>
            <w:t xml:space="preserve"> IPP</w:t>
          </w:r>
          <w:r>
            <w:t xml:space="preserve"> termination</w:t>
          </w:r>
          <w:r>
            <w:rPr>
              <w:webHidden/>
            </w:rPr>
            <w:tab/>
          </w:r>
          <w:r>
            <w:rPr>
              <w:webHidden/>
            </w:rPr>
            <w:fldChar w:fldCharType="begin"/>
          </w:r>
          <w:r>
            <w:rPr>
              <w:webHidden/>
            </w:rPr>
            <w:instrText xml:space="preserve"> PAGEREF _Toc110861523 \h </w:instrText>
          </w:r>
          <w:r>
            <w:rPr>
              <w:webHidden/>
            </w:rPr>
          </w:r>
          <w:r>
            <w:rPr>
              <w:webHidden/>
            </w:rPr>
            <w:fldChar w:fldCharType="separate"/>
          </w:r>
          <w:r w:rsidR="00C872B0">
            <w:rPr>
              <w:webHidden/>
            </w:rPr>
            <w:t>24</w:t>
          </w:r>
          <w:r>
            <w:rPr>
              <w:webHidden/>
            </w:rPr>
            <w:fldChar w:fldCharType="end"/>
          </w:r>
        </w:p>
        <w:p w14:paraId="6ABC0984" w14:textId="07B48191" w:rsidR="00590E36" w:rsidRDefault="00590E36">
          <w:pPr>
            <w:pStyle w:val="TOC1"/>
            <w:rPr>
              <w:rFonts w:eastAsiaTheme="minorEastAsia"/>
              <w:b w:val="0"/>
              <w:color w:val="auto"/>
              <w:sz w:val="22"/>
              <w:szCs w:val="22"/>
              <w:lang w:eastAsia="en-AU"/>
            </w:rPr>
          </w:pPr>
          <w:r>
            <w:t>31. Customer’s buyout right</w:t>
          </w:r>
          <w:r>
            <w:rPr>
              <w:webHidden/>
            </w:rPr>
            <w:tab/>
          </w:r>
          <w:r>
            <w:rPr>
              <w:webHidden/>
            </w:rPr>
            <w:fldChar w:fldCharType="begin"/>
          </w:r>
          <w:r>
            <w:rPr>
              <w:webHidden/>
            </w:rPr>
            <w:instrText xml:space="preserve"> PAGEREF _Toc110861524 \h </w:instrText>
          </w:r>
          <w:r>
            <w:rPr>
              <w:webHidden/>
            </w:rPr>
          </w:r>
          <w:r>
            <w:rPr>
              <w:webHidden/>
            </w:rPr>
            <w:fldChar w:fldCharType="separate"/>
          </w:r>
          <w:r w:rsidR="00C872B0">
            <w:rPr>
              <w:webHidden/>
            </w:rPr>
            <w:t>24</w:t>
          </w:r>
          <w:r>
            <w:rPr>
              <w:webHidden/>
            </w:rPr>
            <w:fldChar w:fldCharType="end"/>
          </w:r>
        </w:p>
        <w:p w14:paraId="4AC60117" w14:textId="215AAECA" w:rsidR="00590E36" w:rsidRDefault="00590E36">
          <w:pPr>
            <w:pStyle w:val="TOC2"/>
            <w:rPr>
              <w:rFonts w:eastAsiaTheme="minorEastAsia"/>
              <w:sz w:val="22"/>
              <w:szCs w:val="22"/>
              <w:lang w:eastAsia="en-AU"/>
            </w:rPr>
          </w:pPr>
          <w:r>
            <w:t>31.1 Buyout for IPP default</w:t>
          </w:r>
          <w:r>
            <w:rPr>
              <w:webHidden/>
            </w:rPr>
            <w:tab/>
          </w:r>
          <w:r>
            <w:rPr>
              <w:webHidden/>
            </w:rPr>
            <w:fldChar w:fldCharType="begin"/>
          </w:r>
          <w:r>
            <w:rPr>
              <w:webHidden/>
            </w:rPr>
            <w:instrText xml:space="preserve"> PAGEREF _Toc110861525 \h </w:instrText>
          </w:r>
          <w:r>
            <w:rPr>
              <w:webHidden/>
            </w:rPr>
          </w:r>
          <w:r>
            <w:rPr>
              <w:webHidden/>
            </w:rPr>
            <w:fldChar w:fldCharType="separate"/>
          </w:r>
          <w:r w:rsidR="00C872B0">
            <w:rPr>
              <w:webHidden/>
            </w:rPr>
            <w:t>24</w:t>
          </w:r>
          <w:r>
            <w:rPr>
              <w:webHidden/>
            </w:rPr>
            <w:fldChar w:fldCharType="end"/>
          </w:r>
        </w:p>
        <w:p w14:paraId="2924BE07" w14:textId="549AC209" w:rsidR="00590E36" w:rsidRDefault="00590E36">
          <w:pPr>
            <w:pStyle w:val="TOC2"/>
            <w:rPr>
              <w:rFonts w:eastAsiaTheme="minorEastAsia"/>
              <w:sz w:val="22"/>
              <w:szCs w:val="22"/>
              <w:lang w:eastAsia="en-AU"/>
            </w:rPr>
          </w:pPr>
          <w:r>
            <w:t>31.2 Buyout for convenience</w:t>
          </w:r>
          <w:r>
            <w:rPr>
              <w:webHidden/>
            </w:rPr>
            <w:tab/>
          </w:r>
          <w:r>
            <w:rPr>
              <w:webHidden/>
            </w:rPr>
            <w:fldChar w:fldCharType="begin"/>
          </w:r>
          <w:r>
            <w:rPr>
              <w:webHidden/>
            </w:rPr>
            <w:instrText xml:space="preserve"> PAGEREF _Toc110861526 \h </w:instrText>
          </w:r>
          <w:r>
            <w:rPr>
              <w:webHidden/>
            </w:rPr>
          </w:r>
          <w:r>
            <w:rPr>
              <w:webHidden/>
            </w:rPr>
            <w:fldChar w:fldCharType="separate"/>
          </w:r>
          <w:r w:rsidR="00C872B0">
            <w:rPr>
              <w:webHidden/>
            </w:rPr>
            <w:t>24</w:t>
          </w:r>
          <w:r>
            <w:rPr>
              <w:webHidden/>
            </w:rPr>
            <w:fldChar w:fldCharType="end"/>
          </w:r>
        </w:p>
        <w:p w14:paraId="019AD0E3" w14:textId="76B32669" w:rsidR="00590E36" w:rsidRDefault="00590E36">
          <w:pPr>
            <w:pStyle w:val="TOC2"/>
            <w:rPr>
              <w:rFonts w:eastAsiaTheme="minorEastAsia"/>
              <w:sz w:val="22"/>
              <w:szCs w:val="22"/>
              <w:lang w:eastAsia="en-AU"/>
            </w:rPr>
          </w:pPr>
          <w:r>
            <w:t>31.3 Buyout on termination for prolonged force majeure</w:t>
          </w:r>
          <w:r>
            <w:rPr>
              <w:webHidden/>
            </w:rPr>
            <w:tab/>
          </w:r>
          <w:r>
            <w:rPr>
              <w:webHidden/>
            </w:rPr>
            <w:fldChar w:fldCharType="begin"/>
          </w:r>
          <w:r>
            <w:rPr>
              <w:webHidden/>
            </w:rPr>
            <w:instrText xml:space="preserve"> PAGEREF _Toc110861527 \h </w:instrText>
          </w:r>
          <w:r>
            <w:rPr>
              <w:webHidden/>
            </w:rPr>
          </w:r>
          <w:r>
            <w:rPr>
              <w:webHidden/>
            </w:rPr>
            <w:fldChar w:fldCharType="separate"/>
          </w:r>
          <w:r w:rsidR="00C872B0">
            <w:rPr>
              <w:webHidden/>
            </w:rPr>
            <w:t>25</w:t>
          </w:r>
          <w:r>
            <w:rPr>
              <w:webHidden/>
            </w:rPr>
            <w:fldChar w:fldCharType="end"/>
          </w:r>
        </w:p>
        <w:p w14:paraId="2B4C4CBD" w14:textId="07CD4E39" w:rsidR="00590E36" w:rsidRDefault="00590E36">
          <w:pPr>
            <w:pStyle w:val="TOC1"/>
            <w:rPr>
              <w:rFonts w:eastAsiaTheme="minorEastAsia"/>
              <w:b w:val="0"/>
              <w:color w:val="auto"/>
              <w:sz w:val="22"/>
              <w:szCs w:val="22"/>
              <w:lang w:eastAsia="en-AU"/>
            </w:rPr>
          </w:pPr>
          <w:r>
            <w:t>32. Decommissioning</w:t>
          </w:r>
          <w:r>
            <w:rPr>
              <w:webHidden/>
            </w:rPr>
            <w:tab/>
          </w:r>
          <w:r>
            <w:rPr>
              <w:webHidden/>
            </w:rPr>
            <w:fldChar w:fldCharType="begin"/>
          </w:r>
          <w:r>
            <w:rPr>
              <w:webHidden/>
            </w:rPr>
            <w:instrText xml:space="preserve"> PAGEREF _Toc110861528 \h </w:instrText>
          </w:r>
          <w:r>
            <w:rPr>
              <w:webHidden/>
            </w:rPr>
          </w:r>
          <w:r>
            <w:rPr>
              <w:webHidden/>
            </w:rPr>
            <w:fldChar w:fldCharType="separate"/>
          </w:r>
          <w:r w:rsidR="00C872B0">
            <w:rPr>
              <w:webHidden/>
            </w:rPr>
            <w:t>25</w:t>
          </w:r>
          <w:r>
            <w:rPr>
              <w:webHidden/>
            </w:rPr>
            <w:fldChar w:fldCharType="end"/>
          </w:r>
        </w:p>
        <w:p w14:paraId="2928B1F3" w14:textId="7B85DABD" w:rsidR="00590E36" w:rsidRDefault="00590E36">
          <w:pPr>
            <w:pStyle w:val="TOC1"/>
            <w:rPr>
              <w:rFonts w:eastAsiaTheme="minorEastAsia"/>
              <w:b w:val="0"/>
              <w:color w:val="auto"/>
              <w:sz w:val="22"/>
              <w:szCs w:val="22"/>
              <w:lang w:eastAsia="en-AU"/>
            </w:rPr>
          </w:pPr>
          <w:r>
            <w:lastRenderedPageBreak/>
            <w:t>33. Dispute resolution</w:t>
          </w:r>
          <w:r>
            <w:rPr>
              <w:webHidden/>
            </w:rPr>
            <w:tab/>
          </w:r>
          <w:r>
            <w:rPr>
              <w:webHidden/>
            </w:rPr>
            <w:fldChar w:fldCharType="begin"/>
          </w:r>
          <w:r>
            <w:rPr>
              <w:webHidden/>
            </w:rPr>
            <w:instrText xml:space="preserve"> PAGEREF _Toc110861529 \h </w:instrText>
          </w:r>
          <w:r>
            <w:rPr>
              <w:webHidden/>
            </w:rPr>
          </w:r>
          <w:r>
            <w:rPr>
              <w:webHidden/>
            </w:rPr>
            <w:fldChar w:fldCharType="separate"/>
          </w:r>
          <w:r w:rsidR="00C872B0">
            <w:rPr>
              <w:webHidden/>
            </w:rPr>
            <w:t>25</w:t>
          </w:r>
          <w:r>
            <w:rPr>
              <w:webHidden/>
            </w:rPr>
            <w:fldChar w:fldCharType="end"/>
          </w:r>
        </w:p>
        <w:p w14:paraId="193F7A9A" w14:textId="0CFCDFC4" w:rsidR="00590E36" w:rsidRDefault="00590E36">
          <w:pPr>
            <w:pStyle w:val="TOC2"/>
            <w:rPr>
              <w:rFonts w:eastAsiaTheme="minorEastAsia"/>
              <w:sz w:val="22"/>
              <w:szCs w:val="22"/>
              <w:lang w:eastAsia="en-AU"/>
            </w:rPr>
          </w:pPr>
          <w:r>
            <w:t>33.1 Dispute notice</w:t>
          </w:r>
          <w:r>
            <w:rPr>
              <w:webHidden/>
            </w:rPr>
            <w:tab/>
          </w:r>
          <w:r>
            <w:rPr>
              <w:webHidden/>
            </w:rPr>
            <w:fldChar w:fldCharType="begin"/>
          </w:r>
          <w:r>
            <w:rPr>
              <w:webHidden/>
            </w:rPr>
            <w:instrText xml:space="preserve"> PAGEREF _Toc110861530 \h </w:instrText>
          </w:r>
          <w:r>
            <w:rPr>
              <w:webHidden/>
            </w:rPr>
          </w:r>
          <w:r>
            <w:rPr>
              <w:webHidden/>
            </w:rPr>
            <w:fldChar w:fldCharType="separate"/>
          </w:r>
          <w:r w:rsidR="00C872B0">
            <w:rPr>
              <w:webHidden/>
            </w:rPr>
            <w:t>25</w:t>
          </w:r>
          <w:r>
            <w:rPr>
              <w:webHidden/>
            </w:rPr>
            <w:fldChar w:fldCharType="end"/>
          </w:r>
        </w:p>
        <w:p w14:paraId="334F346F" w14:textId="7CC52052" w:rsidR="00590E36" w:rsidRDefault="00590E36">
          <w:pPr>
            <w:pStyle w:val="TOC2"/>
            <w:rPr>
              <w:rFonts w:eastAsiaTheme="minorEastAsia"/>
              <w:sz w:val="22"/>
              <w:szCs w:val="22"/>
              <w:lang w:eastAsia="en-AU"/>
            </w:rPr>
          </w:pPr>
          <w:r>
            <w:t>33.2 Negotiations in good faith</w:t>
          </w:r>
          <w:r>
            <w:rPr>
              <w:webHidden/>
            </w:rPr>
            <w:tab/>
          </w:r>
          <w:r>
            <w:rPr>
              <w:webHidden/>
            </w:rPr>
            <w:fldChar w:fldCharType="begin"/>
          </w:r>
          <w:r>
            <w:rPr>
              <w:webHidden/>
            </w:rPr>
            <w:instrText xml:space="preserve"> PAGEREF _Toc110861531 \h </w:instrText>
          </w:r>
          <w:r>
            <w:rPr>
              <w:webHidden/>
            </w:rPr>
          </w:r>
          <w:r>
            <w:rPr>
              <w:webHidden/>
            </w:rPr>
            <w:fldChar w:fldCharType="separate"/>
          </w:r>
          <w:r w:rsidR="00C872B0">
            <w:rPr>
              <w:webHidden/>
            </w:rPr>
            <w:t>25</w:t>
          </w:r>
          <w:r>
            <w:rPr>
              <w:webHidden/>
            </w:rPr>
            <w:fldChar w:fldCharType="end"/>
          </w:r>
        </w:p>
        <w:p w14:paraId="009B574A" w14:textId="0FFE10B9" w:rsidR="00590E36" w:rsidRDefault="00590E36">
          <w:pPr>
            <w:pStyle w:val="TOC2"/>
            <w:rPr>
              <w:rFonts w:eastAsiaTheme="minorEastAsia"/>
              <w:sz w:val="22"/>
              <w:szCs w:val="22"/>
              <w:lang w:eastAsia="en-AU"/>
            </w:rPr>
          </w:pPr>
          <w:r>
            <w:t>33.3 Expert determination</w:t>
          </w:r>
          <w:r>
            <w:rPr>
              <w:webHidden/>
            </w:rPr>
            <w:tab/>
          </w:r>
          <w:r>
            <w:rPr>
              <w:webHidden/>
            </w:rPr>
            <w:fldChar w:fldCharType="begin"/>
          </w:r>
          <w:r>
            <w:rPr>
              <w:webHidden/>
            </w:rPr>
            <w:instrText xml:space="preserve"> PAGEREF _Toc110861532 \h </w:instrText>
          </w:r>
          <w:r>
            <w:rPr>
              <w:webHidden/>
            </w:rPr>
          </w:r>
          <w:r>
            <w:rPr>
              <w:webHidden/>
            </w:rPr>
            <w:fldChar w:fldCharType="separate"/>
          </w:r>
          <w:r w:rsidR="00C872B0">
            <w:rPr>
              <w:webHidden/>
            </w:rPr>
            <w:t>26</w:t>
          </w:r>
          <w:r>
            <w:rPr>
              <w:webHidden/>
            </w:rPr>
            <w:fldChar w:fldCharType="end"/>
          </w:r>
        </w:p>
        <w:p w14:paraId="62705C41" w14:textId="075A0C12" w:rsidR="00590E36" w:rsidRDefault="00590E36">
          <w:pPr>
            <w:pStyle w:val="TOC2"/>
            <w:rPr>
              <w:rFonts w:eastAsiaTheme="minorEastAsia"/>
              <w:sz w:val="22"/>
              <w:szCs w:val="22"/>
              <w:lang w:eastAsia="en-AU"/>
            </w:rPr>
          </w:pPr>
          <w:r>
            <w:t>33.4 Parties to continue to perform</w:t>
          </w:r>
          <w:r>
            <w:rPr>
              <w:webHidden/>
            </w:rPr>
            <w:tab/>
          </w:r>
          <w:r>
            <w:rPr>
              <w:webHidden/>
            </w:rPr>
            <w:fldChar w:fldCharType="begin"/>
          </w:r>
          <w:r>
            <w:rPr>
              <w:webHidden/>
            </w:rPr>
            <w:instrText xml:space="preserve"> PAGEREF _Toc110861533 \h </w:instrText>
          </w:r>
          <w:r>
            <w:rPr>
              <w:webHidden/>
            </w:rPr>
          </w:r>
          <w:r>
            <w:rPr>
              <w:webHidden/>
            </w:rPr>
            <w:fldChar w:fldCharType="separate"/>
          </w:r>
          <w:r w:rsidR="00C872B0">
            <w:rPr>
              <w:webHidden/>
            </w:rPr>
            <w:t>26</w:t>
          </w:r>
          <w:r>
            <w:rPr>
              <w:webHidden/>
            </w:rPr>
            <w:fldChar w:fldCharType="end"/>
          </w:r>
        </w:p>
        <w:p w14:paraId="0B900BD0" w14:textId="6EF9B25F" w:rsidR="00590E36" w:rsidRDefault="00590E36">
          <w:pPr>
            <w:pStyle w:val="TOC2"/>
            <w:rPr>
              <w:rFonts w:eastAsiaTheme="minorEastAsia"/>
              <w:sz w:val="22"/>
              <w:szCs w:val="22"/>
              <w:lang w:eastAsia="en-AU"/>
            </w:rPr>
          </w:pPr>
          <w:r>
            <w:t>33.5 Summary or urgent relief</w:t>
          </w:r>
          <w:r>
            <w:rPr>
              <w:webHidden/>
            </w:rPr>
            <w:tab/>
          </w:r>
          <w:r>
            <w:rPr>
              <w:webHidden/>
            </w:rPr>
            <w:fldChar w:fldCharType="begin"/>
          </w:r>
          <w:r>
            <w:rPr>
              <w:webHidden/>
            </w:rPr>
            <w:instrText xml:space="preserve"> PAGEREF _Toc110861534 \h </w:instrText>
          </w:r>
          <w:r>
            <w:rPr>
              <w:webHidden/>
            </w:rPr>
          </w:r>
          <w:r>
            <w:rPr>
              <w:webHidden/>
            </w:rPr>
            <w:fldChar w:fldCharType="separate"/>
          </w:r>
          <w:r w:rsidR="00C872B0">
            <w:rPr>
              <w:webHidden/>
            </w:rPr>
            <w:t>27</w:t>
          </w:r>
          <w:r>
            <w:rPr>
              <w:webHidden/>
            </w:rPr>
            <w:fldChar w:fldCharType="end"/>
          </w:r>
        </w:p>
        <w:p w14:paraId="3021D7E5" w14:textId="440A933B" w:rsidR="00590E36" w:rsidRDefault="00590E36">
          <w:pPr>
            <w:pStyle w:val="TOC1"/>
            <w:rPr>
              <w:rFonts w:eastAsiaTheme="minorEastAsia"/>
              <w:b w:val="0"/>
              <w:color w:val="auto"/>
              <w:sz w:val="22"/>
              <w:szCs w:val="22"/>
              <w:lang w:eastAsia="en-AU"/>
            </w:rPr>
          </w:pPr>
          <w:r>
            <w:t>34. Personal Property Securities Act</w:t>
          </w:r>
          <w:r>
            <w:rPr>
              <w:webHidden/>
            </w:rPr>
            <w:tab/>
          </w:r>
          <w:r>
            <w:rPr>
              <w:webHidden/>
            </w:rPr>
            <w:fldChar w:fldCharType="begin"/>
          </w:r>
          <w:r>
            <w:rPr>
              <w:webHidden/>
            </w:rPr>
            <w:instrText xml:space="preserve"> PAGEREF _Toc110861535 \h </w:instrText>
          </w:r>
          <w:r>
            <w:rPr>
              <w:webHidden/>
            </w:rPr>
          </w:r>
          <w:r>
            <w:rPr>
              <w:webHidden/>
            </w:rPr>
            <w:fldChar w:fldCharType="separate"/>
          </w:r>
          <w:r w:rsidR="00C872B0">
            <w:rPr>
              <w:webHidden/>
            </w:rPr>
            <w:t>27</w:t>
          </w:r>
          <w:r>
            <w:rPr>
              <w:webHidden/>
            </w:rPr>
            <w:fldChar w:fldCharType="end"/>
          </w:r>
        </w:p>
        <w:p w14:paraId="1D6441E9" w14:textId="10471BCC" w:rsidR="00590E36" w:rsidRDefault="00590E36">
          <w:pPr>
            <w:pStyle w:val="TOC2"/>
            <w:rPr>
              <w:rFonts w:eastAsiaTheme="minorEastAsia"/>
              <w:sz w:val="22"/>
              <w:szCs w:val="22"/>
              <w:lang w:eastAsia="en-AU"/>
            </w:rPr>
          </w:pPr>
          <w:r>
            <w:t>34.1 Security interest</w:t>
          </w:r>
          <w:r>
            <w:rPr>
              <w:webHidden/>
            </w:rPr>
            <w:tab/>
          </w:r>
          <w:r>
            <w:rPr>
              <w:webHidden/>
            </w:rPr>
            <w:fldChar w:fldCharType="begin"/>
          </w:r>
          <w:r>
            <w:rPr>
              <w:webHidden/>
            </w:rPr>
            <w:instrText xml:space="preserve"> PAGEREF _Toc110861536 \h </w:instrText>
          </w:r>
          <w:r>
            <w:rPr>
              <w:webHidden/>
            </w:rPr>
          </w:r>
          <w:r>
            <w:rPr>
              <w:webHidden/>
            </w:rPr>
            <w:fldChar w:fldCharType="separate"/>
          </w:r>
          <w:r w:rsidR="00C872B0">
            <w:rPr>
              <w:webHidden/>
            </w:rPr>
            <w:t>27</w:t>
          </w:r>
          <w:r>
            <w:rPr>
              <w:webHidden/>
            </w:rPr>
            <w:fldChar w:fldCharType="end"/>
          </w:r>
        </w:p>
        <w:p w14:paraId="2A4159B1" w14:textId="52DF4486" w:rsidR="00590E36" w:rsidRDefault="00590E36">
          <w:pPr>
            <w:pStyle w:val="TOC2"/>
            <w:rPr>
              <w:rFonts w:eastAsiaTheme="minorEastAsia"/>
              <w:sz w:val="22"/>
              <w:szCs w:val="22"/>
              <w:lang w:eastAsia="en-AU"/>
            </w:rPr>
          </w:pPr>
          <w:r>
            <w:t>34.2 Customer’s obligations</w:t>
          </w:r>
          <w:r>
            <w:rPr>
              <w:webHidden/>
            </w:rPr>
            <w:tab/>
          </w:r>
          <w:r>
            <w:rPr>
              <w:webHidden/>
            </w:rPr>
            <w:fldChar w:fldCharType="begin"/>
          </w:r>
          <w:r>
            <w:rPr>
              <w:webHidden/>
            </w:rPr>
            <w:instrText xml:space="preserve"> PAGEREF _Toc110861537 \h </w:instrText>
          </w:r>
          <w:r>
            <w:rPr>
              <w:webHidden/>
            </w:rPr>
          </w:r>
          <w:r>
            <w:rPr>
              <w:webHidden/>
            </w:rPr>
            <w:fldChar w:fldCharType="separate"/>
          </w:r>
          <w:r w:rsidR="00C872B0">
            <w:rPr>
              <w:webHidden/>
            </w:rPr>
            <w:t>27</w:t>
          </w:r>
          <w:r>
            <w:rPr>
              <w:webHidden/>
            </w:rPr>
            <w:fldChar w:fldCharType="end"/>
          </w:r>
        </w:p>
        <w:p w14:paraId="281AB12C" w14:textId="7DC304C6" w:rsidR="00590E36" w:rsidRDefault="00590E36">
          <w:pPr>
            <w:pStyle w:val="TOC1"/>
            <w:rPr>
              <w:rFonts w:eastAsiaTheme="minorEastAsia"/>
              <w:b w:val="0"/>
              <w:color w:val="auto"/>
              <w:sz w:val="22"/>
              <w:szCs w:val="22"/>
              <w:lang w:eastAsia="en-AU"/>
            </w:rPr>
          </w:pPr>
          <w:r>
            <w:t>35. Assignment and change in control</w:t>
          </w:r>
          <w:r>
            <w:rPr>
              <w:webHidden/>
            </w:rPr>
            <w:tab/>
          </w:r>
          <w:r>
            <w:rPr>
              <w:webHidden/>
            </w:rPr>
            <w:fldChar w:fldCharType="begin"/>
          </w:r>
          <w:r>
            <w:rPr>
              <w:webHidden/>
            </w:rPr>
            <w:instrText xml:space="preserve"> PAGEREF _Toc110861538 \h </w:instrText>
          </w:r>
          <w:r>
            <w:rPr>
              <w:webHidden/>
            </w:rPr>
          </w:r>
          <w:r>
            <w:rPr>
              <w:webHidden/>
            </w:rPr>
            <w:fldChar w:fldCharType="separate"/>
          </w:r>
          <w:r w:rsidR="00C872B0">
            <w:rPr>
              <w:webHidden/>
            </w:rPr>
            <w:t>27</w:t>
          </w:r>
          <w:r>
            <w:rPr>
              <w:webHidden/>
            </w:rPr>
            <w:fldChar w:fldCharType="end"/>
          </w:r>
        </w:p>
        <w:p w14:paraId="230B9E9B" w14:textId="054EB188" w:rsidR="00590E36" w:rsidRDefault="00590E36">
          <w:pPr>
            <w:pStyle w:val="TOC2"/>
            <w:rPr>
              <w:rFonts w:eastAsiaTheme="minorEastAsia"/>
              <w:sz w:val="22"/>
              <w:szCs w:val="22"/>
              <w:lang w:eastAsia="en-AU"/>
            </w:rPr>
          </w:pPr>
          <w:r>
            <w:t>35.1 Assignment by Customer</w:t>
          </w:r>
          <w:r>
            <w:rPr>
              <w:webHidden/>
            </w:rPr>
            <w:tab/>
          </w:r>
          <w:r>
            <w:rPr>
              <w:webHidden/>
            </w:rPr>
            <w:fldChar w:fldCharType="begin"/>
          </w:r>
          <w:r>
            <w:rPr>
              <w:webHidden/>
            </w:rPr>
            <w:instrText xml:space="preserve"> PAGEREF _Toc110861539 \h </w:instrText>
          </w:r>
          <w:r>
            <w:rPr>
              <w:webHidden/>
            </w:rPr>
          </w:r>
          <w:r>
            <w:rPr>
              <w:webHidden/>
            </w:rPr>
            <w:fldChar w:fldCharType="separate"/>
          </w:r>
          <w:r w:rsidR="00C872B0">
            <w:rPr>
              <w:webHidden/>
            </w:rPr>
            <w:t>27</w:t>
          </w:r>
          <w:r>
            <w:rPr>
              <w:webHidden/>
            </w:rPr>
            <w:fldChar w:fldCharType="end"/>
          </w:r>
        </w:p>
        <w:p w14:paraId="0FD06DF0" w14:textId="303F5CAF" w:rsidR="00590E36" w:rsidRDefault="00590E36">
          <w:pPr>
            <w:pStyle w:val="TOC2"/>
            <w:rPr>
              <w:rFonts w:eastAsiaTheme="minorEastAsia"/>
              <w:sz w:val="22"/>
              <w:szCs w:val="22"/>
              <w:lang w:eastAsia="en-AU"/>
            </w:rPr>
          </w:pPr>
          <w:r>
            <w:t>35.2 Assignment by IPP</w:t>
          </w:r>
          <w:r>
            <w:rPr>
              <w:webHidden/>
            </w:rPr>
            <w:tab/>
          </w:r>
          <w:r>
            <w:rPr>
              <w:webHidden/>
            </w:rPr>
            <w:fldChar w:fldCharType="begin"/>
          </w:r>
          <w:r>
            <w:rPr>
              <w:webHidden/>
            </w:rPr>
            <w:instrText xml:space="preserve"> PAGEREF _Toc110861540 \h </w:instrText>
          </w:r>
          <w:r>
            <w:rPr>
              <w:webHidden/>
            </w:rPr>
          </w:r>
          <w:r>
            <w:rPr>
              <w:webHidden/>
            </w:rPr>
            <w:fldChar w:fldCharType="separate"/>
          </w:r>
          <w:r w:rsidR="00C872B0">
            <w:rPr>
              <w:webHidden/>
            </w:rPr>
            <w:t>28</w:t>
          </w:r>
          <w:r>
            <w:rPr>
              <w:webHidden/>
            </w:rPr>
            <w:fldChar w:fldCharType="end"/>
          </w:r>
        </w:p>
        <w:p w14:paraId="4A164A8E" w14:textId="0D342C14" w:rsidR="00590E36" w:rsidRDefault="00590E36">
          <w:pPr>
            <w:pStyle w:val="TOC2"/>
            <w:rPr>
              <w:rFonts w:eastAsiaTheme="minorEastAsia"/>
              <w:sz w:val="22"/>
              <w:szCs w:val="22"/>
              <w:lang w:eastAsia="en-AU"/>
            </w:rPr>
          </w:pPr>
          <w:r w:rsidRPr="00995D27">
            <w:rPr>
              <w:iCs/>
            </w:rPr>
            <w:t>35.3</w:t>
          </w:r>
          <w:r>
            <w:t xml:space="preserve"> Sub-contracting by </w:t>
          </w:r>
          <w:r w:rsidRPr="00995D27">
            <w:rPr>
              <w:iCs/>
            </w:rPr>
            <w:t>IPP</w:t>
          </w:r>
          <w:r>
            <w:rPr>
              <w:webHidden/>
            </w:rPr>
            <w:tab/>
          </w:r>
          <w:r>
            <w:rPr>
              <w:webHidden/>
            </w:rPr>
            <w:fldChar w:fldCharType="begin"/>
          </w:r>
          <w:r>
            <w:rPr>
              <w:webHidden/>
            </w:rPr>
            <w:instrText xml:space="preserve"> PAGEREF _Toc110861541 \h </w:instrText>
          </w:r>
          <w:r>
            <w:rPr>
              <w:webHidden/>
            </w:rPr>
          </w:r>
          <w:r>
            <w:rPr>
              <w:webHidden/>
            </w:rPr>
            <w:fldChar w:fldCharType="separate"/>
          </w:r>
          <w:r w:rsidR="00C872B0">
            <w:rPr>
              <w:webHidden/>
            </w:rPr>
            <w:t>28</w:t>
          </w:r>
          <w:r>
            <w:rPr>
              <w:webHidden/>
            </w:rPr>
            <w:fldChar w:fldCharType="end"/>
          </w:r>
        </w:p>
        <w:p w14:paraId="54371688" w14:textId="7A4B65BC" w:rsidR="00590E36" w:rsidRDefault="00590E36">
          <w:pPr>
            <w:pStyle w:val="TOC2"/>
            <w:rPr>
              <w:rFonts w:eastAsiaTheme="minorEastAsia"/>
              <w:sz w:val="22"/>
              <w:szCs w:val="22"/>
              <w:lang w:eastAsia="en-AU"/>
            </w:rPr>
          </w:pPr>
          <w:r>
            <w:t xml:space="preserve">35.4 Change in control of </w:t>
          </w:r>
          <w:r w:rsidRPr="00995D27">
            <w:rPr>
              <w:iCs/>
            </w:rPr>
            <w:t>IPP</w:t>
          </w:r>
          <w:r>
            <w:rPr>
              <w:webHidden/>
            </w:rPr>
            <w:tab/>
          </w:r>
          <w:r>
            <w:rPr>
              <w:webHidden/>
            </w:rPr>
            <w:fldChar w:fldCharType="begin"/>
          </w:r>
          <w:r>
            <w:rPr>
              <w:webHidden/>
            </w:rPr>
            <w:instrText xml:space="preserve"> PAGEREF _Toc110861542 \h </w:instrText>
          </w:r>
          <w:r>
            <w:rPr>
              <w:webHidden/>
            </w:rPr>
          </w:r>
          <w:r>
            <w:rPr>
              <w:webHidden/>
            </w:rPr>
            <w:fldChar w:fldCharType="separate"/>
          </w:r>
          <w:r w:rsidR="00C872B0">
            <w:rPr>
              <w:webHidden/>
            </w:rPr>
            <w:t>28</w:t>
          </w:r>
          <w:r>
            <w:rPr>
              <w:webHidden/>
            </w:rPr>
            <w:fldChar w:fldCharType="end"/>
          </w:r>
        </w:p>
        <w:p w14:paraId="60683D4A" w14:textId="2065DD8E" w:rsidR="00590E36" w:rsidRDefault="00590E36">
          <w:pPr>
            <w:pStyle w:val="TOC2"/>
            <w:rPr>
              <w:rFonts w:eastAsiaTheme="minorEastAsia"/>
              <w:sz w:val="22"/>
              <w:szCs w:val="22"/>
              <w:lang w:eastAsia="en-AU"/>
            </w:rPr>
          </w:pPr>
          <w:r>
            <w:t>35.5 Change in control of Customer</w:t>
          </w:r>
          <w:r>
            <w:rPr>
              <w:webHidden/>
            </w:rPr>
            <w:tab/>
          </w:r>
          <w:r>
            <w:rPr>
              <w:webHidden/>
            </w:rPr>
            <w:fldChar w:fldCharType="begin"/>
          </w:r>
          <w:r>
            <w:rPr>
              <w:webHidden/>
            </w:rPr>
            <w:instrText xml:space="preserve"> PAGEREF _Toc110861543 \h </w:instrText>
          </w:r>
          <w:r>
            <w:rPr>
              <w:webHidden/>
            </w:rPr>
          </w:r>
          <w:r>
            <w:rPr>
              <w:webHidden/>
            </w:rPr>
            <w:fldChar w:fldCharType="separate"/>
          </w:r>
          <w:r w:rsidR="00C872B0">
            <w:rPr>
              <w:webHidden/>
            </w:rPr>
            <w:t>28</w:t>
          </w:r>
          <w:r>
            <w:rPr>
              <w:webHidden/>
            </w:rPr>
            <w:fldChar w:fldCharType="end"/>
          </w:r>
        </w:p>
        <w:p w14:paraId="1A043094" w14:textId="0C1CE556" w:rsidR="00590E36" w:rsidRDefault="00590E36">
          <w:pPr>
            <w:pStyle w:val="TOC1"/>
            <w:rPr>
              <w:rFonts w:eastAsiaTheme="minorEastAsia"/>
              <w:b w:val="0"/>
              <w:color w:val="auto"/>
              <w:sz w:val="22"/>
              <w:szCs w:val="22"/>
              <w:lang w:eastAsia="en-AU"/>
            </w:rPr>
          </w:pPr>
          <w:r>
            <w:t>36. Confidentiality</w:t>
          </w:r>
          <w:r>
            <w:rPr>
              <w:webHidden/>
            </w:rPr>
            <w:tab/>
          </w:r>
          <w:r>
            <w:rPr>
              <w:webHidden/>
            </w:rPr>
            <w:fldChar w:fldCharType="begin"/>
          </w:r>
          <w:r>
            <w:rPr>
              <w:webHidden/>
            </w:rPr>
            <w:instrText xml:space="preserve"> PAGEREF _Toc110861544 \h </w:instrText>
          </w:r>
          <w:r>
            <w:rPr>
              <w:webHidden/>
            </w:rPr>
          </w:r>
          <w:r>
            <w:rPr>
              <w:webHidden/>
            </w:rPr>
            <w:fldChar w:fldCharType="separate"/>
          </w:r>
          <w:r w:rsidR="00C872B0">
            <w:rPr>
              <w:webHidden/>
            </w:rPr>
            <w:t>29</w:t>
          </w:r>
          <w:r>
            <w:rPr>
              <w:webHidden/>
            </w:rPr>
            <w:fldChar w:fldCharType="end"/>
          </w:r>
        </w:p>
        <w:p w14:paraId="2DC85870" w14:textId="74335B99" w:rsidR="00590E36" w:rsidRDefault="00590E36">
          <w:pPr>
            <w:pStyle w:val="TOC2"/>
            <w:rPr>
              <w:rFonts w:eastAsiaTheme="minorEastAsia"/>
              <w:sz w:val="22"/>
              <w:szCs w:val="22"/>
              <w:lang w:eastAsia="en-AU"/>
            </w:rPr>
          </w:pPr>
          <w:r>
            <w:t>36.1 Confidential information</w:t>
          </w:r>
          <w:r>
            <w:rPr>
              <w:webHidden/>
            </w:rPr>
            <w:tab/>
          </w:r>
          <w:r>
            <w:rPr>
              <w:webHidden/>
            </w:rPr>
            <w:fldChar w:fldCharType="begin"/>
          </w:r>
          <w:r>
            <w:rPr>
              <w:webHidden/>
            </w:rPr>
            <w:instrText xml:space="preserve"> PAGEREF _Toc110861545 \h </w:instrText>
          </w:r>
          <w:r>
            <w:rPr>
              <w:webHidden/>
            </w:rPr>
          </w:r>
          <w:r>
            <w:rPr>
              <w:webHidden/>
            </w:rPr>
            <w:fldChar w:fldCharType="separate"/>
          </w:r>
          <w:r w:rsidR="00C872B0">
            <w:rPr>
              <w:webHidden/>
            </w:rPr>
            <w:t>29</w:t>
          </w:r>
          <w:r>
            <w:rPr>
              <w:webHidden/>
            </w:rPr>
            <w:fldChar w:fldCharType="end"/>
          </w:r>
        </w:p>
        <w:p w14:paraId="79F57CC7" w14:textId="54B7217E" w:rsidR="00590E36" w:rsidRDefault="00590E36">
          <w:pPr>
            <w:pStyle w:val="TOC2"/>
            <w:rPr>
              <w:rFonts w:eastAsiaTheme="minorEastAsia"/>
              <w:sz w:val="22"/>
              <w:szCs w:val="22"/>
              <w:lang w:eastAsia="en-AU"/>
            </w:rPr>
          </w:pPr>
          <w:r>
            <w:t>36.2 Permitted use and disclosure</w:t>
          </w:r>
          <w:r>
            <w:rPr>
              <w:webHidden/>
            </w:rPr>
            <w:tab/>
          </w:r>
          <w:r>
            <w:rPr>
              <w:webHidden/>
            </w:rPr>
            <w:fldChar w:fldCharType="begin"/>
          </w:r>
          <w:r>
            <w:rPr>
              <w:webHidden/>
            </w:rPr>
            <w:instrText xml:space="preserve"> PAGEREF _Toc110861546 \h </w:instrText>
          </w:r>
          <w:r>
            <w:rPr>
              <w:webHidden/>
            </w:rPr>
          </w:r>
          <w:r>
            <w:rPr>
              <w:webHidden/>
            </w:rPr>
            <w:fldChar w:fldCharType="separate"/>
          </w:r>
          <w:r w:rsidR="00C872B0">
            <w:rPr>
              <w:webHidden/>
            </w:rPr>
            <w:t>29</w:t>
          </w:r>
          <w:r>
            <w:rPr>
              <w:webHidden/>
            </w:rPr>
            <w:fldChar w:fldCharType="end"/>
          </w:r>
        </w:p>
        <w:p w14:paraId="59C0D20E" w14:textId="057B83B5" w:rsidR="00590E36" w:rsidRDefault="00590E36">
          <w:pPr>
            <w:pStyle w:val="TOC2"/>
            <w:rPr>
              <w:rFonts w:eastAsiaTheme="minorEastAsia"/>
              <w:sz w:val="22"/>
              <w:szCs w:val="22"/>
              <w:lang w:eastAsia="en-AU"/>
            </w:rPr>
          </w:pPr>
          <w:r>
            <w:t>36.3 Survival</w:t>
          </w:r>
          <w:r>
            <w:rPr>
              <w:webHidden/>
            </w:rPr>
            <w:tab/>
          </w:r>
          <w:r>
            <w:rPr>
              <w:webHidden/>
            </w:rPr>
            <w:fldChar w:fldCharType="begin"/>
          </w:r>
          <w:r>
            <w:rPr>
              <w:webHidden/>
            </w:rPr>
            <w:instrText xml:space="preserve"> PAGEREF _Toc110861547 \h </w:instrText>
          </w:r>
          <w:r>
            <w:rPr>
              <w:webHidden/>
            </w:rPr>
          </w:r>
          <w:r>
            <w:rPr>
              <w:webHidden/>
            </w:rPr>
            <w:fldChar w:fldCharType="separate"/>
          </w:r>
          <w:r w:rsidR="00C872B0">
            <w:rPr>
              <w:webHidden/>
            </w:rPr>
            <w:t>29</w:t>
          </w:r>
          <w:r>
            <w:rPr>
              <w:webHidden/>
            </w:rPr>
            <w:fldChar w:fldCharType="end"/>
          </w:r>
        </w:p>
        <w:p w14:paraId="5547555A" w14:textId="1A4B853B" w:rsidR="00590E36" w:rsidRDefault="00590E36">
          <w:pPr>
            <w:pStyle w:val="TOC1"/>
            <w:rPr>
              <w:rFonts w:eastAsiaTheme="minorEastAsia"/>
              <w:b w:val="0"/>
              <w:color w:val="auto"/>
              <w:sz w:val="22"/>
              <w:szCs w:val="22"/>
              <w:lang w:eastAsia="en-AU"/>
            </w:rPr>
          </w:pPr>
          <w:r>
            <w:t>37. Severance</w:t>
          </w:r>
          <w:r>
            <w:rPr>
              <w:webHidden/>
            </w:rPr>
            <w:tab/>
          </w:r>
          <w:r>
            <w:rPr>
              <w:webHidden/>
            </w:rPr>
            <w:fldChar w:fldCharType="begin"/>
          </w:r>
          <w:r>
            <w:rPr>
              <w:webHidden/>
            </w:rPr>
            <w:instrText xml:space="preserve"> PAGEREF _Toc110861548 \h </w:instrText>
          </w:r>
          <w:r>
            <w:rPr>
              <w:webHidden/>
            </w:rPr>
          </w:r>
          <w:r>
            <w:rPr>
              <w:webHidden/>
            </w:rPr>
            <w:fldChar w:fldCharType="separate"/>
          </w:r>
          <w:r w:rsidR="00C872B0">
            <w:rPr>
              <w:webHidden/>
            </w:rPr>
            <w:t>29</w:t>
          </w:r>
          <w:r>
            <w:rPr>
              <w:webHidden/>
            </w:rPr>
            <w:fldChar w:fldCharType="end"/>
          </w:r>
        </w:p>
        <w:p w14:paraId="2CA2379C" w14:textId="49EF1DCB" w:rsidR="00590E36" w:rsidRDefault="00590E36">
          <w:pPr>
            <w:pStyle w:val="TOC1"/>
            <w:rPr>
              <w:rFonts w:eastAsiaTheme="minorEastAsia"/>
              <w:b w:val="0"/>
              <w:color w:val="auto"/>
              <w:sz w:val="22"/>
              <w:szCs w:val="22"/>
              <w:lang w:eastAsia="en-AU"/>
            </w:rPr>
          </w:pPr>
          <w:r>
            <w:t>38. Waiver and variation</w:t>
          </w:r>
          <w:r>
            <w:rPr>
              <w:webHidden/>
            </w:rPr>
            <w:tab/>
          </w:r>
          <w:r>
            <w:rPr>
              <w:webHidden/>
            </w:rPr>
            <w:fldChar w:fldCharType="begin"/>
          </w:r>
          <w:r>
            <w:rPr>
              <w:webHidden/>
            </w:rPr>
            <w:instrText xml:space="preserve"> PAGEREF _Toc110861549 \h </w:instrText>
          </w:r>
          <w:r>
            <w:rPr>
              <w:webHidden/>
            </w:rPr>
          </w:r>
          <w:r>
            <w:rPr>
              <w:webHidden/>
            </w:rPr>
            <w:fldChar w:fldCharType="separate"/>
          </w:r>
          <w:r w:rsidR="00C872B0">
            <w:rPr>
              <w:webHidden/>
            </w:rPr>
            <w:t>29</w:t>
          </w:r>
          <w:r>
            <w:rPr>
              <w:webHidden/>
            </w:rPr>
            <w:fldChar w:fldCharType="end"/>
          </w:r>
        </w:p>
        <w:p w14:paraId="663C344F" w14:textId="1F42D687" w:rsidR="00590E36" w:rsidRDefault="00590E36">
          <w:pPr>
            <w:pStyle w:val="TOC2"/>
            <w:rPr>
              <w:rFonts w:eastAsiaTheme="minorEastAsia"/>
              <w:sz w:val="22"/>
              <w:szCs w:val="22"/>
              <w:lang w:eastAsia="en-AU"/>
            </w:rPr>
          </w:pPr>
          <w:r>
            <w:t>38.1 Waiver</w:t>
          </w:r>
          <w:r>
            <w:rPr>
              <w:webHidden/>
            </w:rPr>
            <w:tab/>
          </w:r>
          <w:r>
            <w:rPr>
              <w:webHidden/>
            </w:rPr>
            <w:fldChar w:fldCharType="begin"/>
          </w:r>
          <w:r>
            <w:rPr>
              <w:webHidden/>
            </w:rPr>
            <w:instrText xml:space="preserve"> PAGEREF _Toc110861550 \h </w:instrText>
          </w:r>
          <w:r>
            <w:rPr>
              <w:webHidden/>
            </w:rPr>
          </w:r>
          <w:r>
            <w:rPr>
              <w:webHidden/>
            </w:rPr>
            <w:fldChar w:fldCharType="separate"/>
          </w:r>
          <w:r w:rsidR="00C872B0">
            <w:rPr>
              <w:webHidden/>
            </w:rPr>
            <w:t>29</w:t>
          </w:r>
          <w:r>
            <w:rPr>
              <w:webHidden/>
            </w:rPr>
            <w:fldChar w:fldCharType="end"/>
          </w:r>
        </w:p>
        <w:p w14:paraId="2EAFB655" w14:textId="68BAA6C7" w:rsidR="00590E36" w:rsidRDefault="00590E36">
          <w:pPr>
            <w:pStyle w:val="TOC2"/>
            <w:rPr>
              <w:rFonts w:eastAsiaTheme="minorEastAsia"/>
              <w:sz w:val="22"/>
              <w:szCs w:val="22"/>
              <w:lang w:eastAsia="en-AU"/>
            </w:rPr>
          </w:pPr>
          <w:r>
            <w:t>38.2 Variation</w:t>
          </w:r>
          <w:r>
            <w:rPr>
              <w:webHidden/>
            </w:rPr>
            <w:tab/>
          </w:r>
          <w:r>
            <w:rPr>
              <w:webHidden/>
            </w:rPr>
            <w:fldChar w:fldCharType="begin"/>
          </w:r>
          <w:r>
            <w:rPr>
              <w:webHidden/>
            </w:rPr>
            <w:instrText xml:space="preserve"> PAGEREF _Toc110861551 \h </w:instrText>
          </w:r>
          <w:r>
            <w:rPr>
              <w:webHidden/>
            </w:rPr>
          </w:r>
          <w:r>
            <w:rPr>
              <w:webHidden/>
            </w:rPr>
            <w:fldChar w:fldCharType="separate"/>
          </w:r>
          <w:r w:rsidR="00C872B0">
            <w:rPr>
              <w:webHidden/>
            </w:rPr>
            <w:t>30</w:t>
          </w:r>
          <w:r>
            <w:rPr>
              <w:webHidden/>
            </w:rPr>
            <w:fldChar w:fldCharType="end"/>
          </w:r>
        </w:p>
        <w:p w14:paraId="25F2A97B" w14:textId="3256E374" w:rsidR="00590E36" w:rsidRDefault="00590E36">
          <w:pPr>
            <w:pStyle w:val="TOC1"/>
            <w:rPr>
              <w:rFonts w:eastAsiaTheme="minorEastAsia"/>
              <w:b w:val="0"/>
              <w:color w:val="auto"/>
              <w:sz w:val="22"/>
              <w:szCs w:val="22"/>
              <w:lang w:eastAsia="en-AU"/>
            </w:rPr>
          </w:pPr>
          <w:r>
            <w:t>39. Notices</w:t>
          </w:r>
          <w:r>
            <w:rPr>
              <w:webHidden/>
            </w:rPr>
            <w:tab/>
          </w:r>
          <w:r>
            <w:rPr>
              <w:webHidden/>
            </w:rPr>
            <w:fldChar w:fldCharType="begin"/>
          </w:r>
          <w:r>
            <w:rPr>
              <w:webHidden/>
            </w:rPr>
            <w:instrText xml:space="preserve"> PAGEREF _Toc110861552 \h </w:instrText>
          </w:r>
          <w:r>
            <w:rPr>
              <w:webHidden/>
            </w:rPr>
          </w:r>
          <w:r>
            <w:rPr>
              <w:webHidden/>
            </w:rPr>
            <w:fldChar w:fldCharType="separate"/>
          </w:r>
          <w:r w:rsidR="00C872B0">
            <w:rPr>
              <w:webHidden/>
            </w:rPr>
            <w:t>30</w:t>
          </w:r>
          <w:r>
            <w:rPr>
              <w:webHidden/>
            </w:rPr>
            <w:fldChar w:fldCharType="end"/>
          </w:r>
        </w:p>
        <w:p w14:paraId="695C9BEA" w14:textId="785234C9" w:rsidR="00590E36" w:rsidRDefault="00590E36">
          <w:pPr>
            <w:pStyle w:val="TOC1"/>
            <w:rPr>
              <w:rFonts w:eastAsiaTheme="minorEastAsia"/>
              <w:b w:val="0"/>
              <w:color w:val="auto"/>
              <w:sz w:val="22"/>
              <w:szCs w:val="22"/>
              <w:lang w:eastAsia="en-AU"/>
            </w:rPr>
          </w:pPr>
          <w:r>
            <w:t>40. No partnership</w:t>
          </w:r>
          <w:r>
            <w:rPr>
              <w:webHidden/>
            </w:rPr>
            <w:tab/>
          </w:r>
          <w:r>
            <w:rPr>
              <w:webHidden/>
            </w:rPr>
            <w:fldChar w:fldCharType="begin"/>
          </w:r>
          <w:r>
            <w:rPr>
              <w:webHidden/>
            </w:rPr>
            <w:instrText xml:space="preserve"> PAGEREF _Toc110861553 \h </w:instrText>
          </w:r>
          <w:r>
            <w:rPr>
              <w:webHidden/>
            </w:rPr>
          </w:r>
          <w:r>
            <w:rPr>
              <w:webHidden/>
            </w:rPr>
            <w:fldChar w:fldCharType="separate"/>
          </w:r>
          <w:r w:rsidR="00C872B0">
            <w:rPr>
              <w:webHidden/>
            </w:rPr>
            <w:t>30</w:t>
          </w:r>
          <w:r>
            <w:rPr>
              <w:webHidden/>
            </w:rPr>
            <w:fldChar w:fldCharType="end"/>
          </w:r>
        </w:p>
        <w:p w14:paraId="20D63DBF" w14:textId="566226C7" w:rsidR="00590E36" w:rsidRDefault="00590E36">
          <w:pPr>
            <w:pStyle w:val="TOC1"/>
            <w:rPr>
              <w:rFonts w:eastAsiaTheme="minorEastAsia"/>
              <w:b w:val="0"/>
              <w:color w:val="auto"/>
              <w:sz w:val="22"/>
              <w:szCs w:val="22"/>
              <w:lang w:eastAsia="en-AU"/>
            </w:rPr>
          </w:pPr>
          <w:r>
            <w:t>41. Entire agreement</w:t>
          </w:r>
          <w:r>
            <w:rPr>
              <w:webHidden/>
            </w:rPr>
            <w:tab/>
          </w:r>
          <w:r>
            <w:rPr>
              <w:webHidden/>
            </w:rPr>
            <w:fldChar w:fldCharType="begin"/>
          </w:r>
          <w:r>
            <w:rPr>
              <w:webHidden/>
            </w:rPr>
            <w:instrText xml:space="preserve"> PAGEREF _Toc110861554 \h </w:instrText>
          </w:r>
          <w:r>
            <w:rPr>
              <w:webHidden/>
            </w:rPr>
          </w:r>
          <w:r>
            <w:rPr>
              <w:webHidden/>
            </w:rPr>
            <w:fldChar w:fldCharType="separate"/>
          </w:r>
          <w:r w:rsidR="00C872B0">
            <w:rPr>
              <w:webHidden/>
            </w:rPr>
            <w:t>30</w:t>
          </w:r>
          <w:r>
            <w:rPr>
              <w:webHidden/>
            </w:rPr>
            <w:fldChar w:fldCharType="end"/>
          </w:r>
        </w:p>
        <w:p w14:paraId="560B84C7" w14:textId="75E9F179" w:rsidR="00590E36" w:rsidRDefault="00590E36">
          <w:pPr>
            <w:pStyle w:val="TOC1"/>
            <w:rPr>
              <w:rFonts w:eastAsiaTheme="minorEastAsia"/>
              <w:b w:val="0"/>
              <w:color w:val="auto"/>
              <w:sz w:val="22"/>
              <w:szCs w:val="22"/>
              <w:lang w:eastAsia="en-AU"/>
            </w:rPr>
          </w:pPr>
          <w:r>
            <w:t>42. Counterparts</w:t>
          </w:r>
          <w:r>
            <w:rPr>
              <w:webHidden/>
            </w:rPr>
            <w:tab/>
          </w:r>
          <w:r>
            <w:rPr>
              <w:webHidden/>
            </w:rPr>
            <w:fldChar w:fldCharType="begin"/>
          </w:r>
          <w:r>
            <w:rPr>
              <w:webHidden/>
            </w:rPr>
            <w:instrText xml:space="preserve"> PAGEREF _Toc110861555 \h </w:instrText>
          </w:r>
          <w:r>
            <w:rPr>
              <w:webHidden/>
            </w:rPr>
          </w:r>
          <w:r>
            <w:rPr>
              <w:webHidden/>
            </w:rPr>
            <w:fldChar w:fldCharType="separate"/>
          </w:r>
          <w:r w:rsidR="00C872B0">
            <w:rPr>
              <w:webHidden/>
            </w:rPr>
            <w:t>30</w:t>
          </w:r>
          <w:r>
            <w:rPr>
              <w:webHidden/>
            </w:rPr>
            <w:fldChar w:fldCharType="end"/>
          </w:r>
        </w:p>
        <w:p w14:paraId="12F1AF92" w14:textId="2D014120" w:rsidR="00590E36" w:rsidRDefault="00590E36">
          <w:pPr>
            <w:pStyle w:val="TOC1"/>
            <w:rPr>
              <w:rFonts w:eastAsiaTheme="minorEastAsia"/>
              <w:b w:val="0"/>
              <w:color w:val="auto"/>
              <w:sz w:val="22"/>
              <w:szCs w:val="22"/>
              <w:lang w:eastAsia="en-AU"/>
            </w:rPr>
          </w:pPr>
          <w:r>
            <w:t>43. GST</w:t>
          </w:r>
          <w:r>
            <w:rPr>
              <w:webHidden/>
            </w:rPr>
            <w:tab/>
          </w:r>
          <w:r>
            <w:rPr>
              <w:webHidden/>
            </w:rPr>
            <w:fldChar w:fldCharType="begin"/>
          </w:r>
          <w:r>
            <w:rPr>
              <w:webHidden/>
            </w:rPr>
            <w:instrText xml:space="preserve"> PAGEREF _Toc110861556 \h </w:instrText>
          </w:r>
          <w:r>
            <w:rPr>
              <w:webHidden/>
            </w:rPr>
          </w:r>
          <w:r>
            <w:rPr>
              <w:webHidden/>
            </w:rPr>
            <w:fldChar w:fldCharType="separate"/>
          </w:r>
          <w:r w:rsidR="00C872B0">
            <w:rPr>
              <w:webHidden/>
            </w:rPr>
            <w:t>30</w:t>
          </w:r>
          <w:r>
            <w:rPr>
              <w:webHidden/>
            </w:rPr>
            <w:fldChar w:fldCharType="end"/>
          </w:r>
        </w:p>
        <w:p w14:paraId="5CE92F61" w14:textId="4FD0CE7B" w:rsidR="00590E36" w:rsidRDefault="00590E36">
          <w:pPr>
            <w:pStyle w:val="TOC1"/>
            <w:rPr>
              <w:rFonts w:eastAsiaTheme="minorEastAsia"/>
              <w:b w:val="0"/>
              <w:color w:val="auto"/>
              <w:sz w:val="22"/>
              <w:szCs w:val="22"/>
              <w:lang w:eastAsia="en-AU"/>
            </w:rPr>
          </w:pPr>
          <w:r>
            <w:t>44. Compliance costs</w:t>
          </w:r>
          <w:r>
            <w:rPr>
              <w:webHidden/>
            </w:rPr>
            <w:tab/>
          </w:r>
          <w:r>
            <w:rPr>
              <w:webHidden/>
            </w:rPr>
            <w:fldChar w:fldCharType="begin"/>
          </w:r>
          <w:r>
            <w:rPr>
              <w:webHidden/>
            </w:rPr>
            <w:instrText xml:space="preserve"> PAGEREF _Toc110861557 \h </w:instrText>
          </w:r>
          <w:r>
            <w:rPr>
              <w:webHidden/>
            </w:rPr>
          </w:r>
          <w:r>
            <w:rPr>
              <w:webHidden/>
            </w:rPr>
            <w:fldChar w:fldCharType="separate"/>
          </w:r>
          <w:r w:rsidR="00C872B0">
            <w:rPr>
              <w:webHidden/>
            </w:rPr>
            <w:t>31</w:t>
          </w:r>
          <w:r>
            <w:rPr>
              <w:webHidden/>
            </w:rPr>
            <w:fldChar w:fldCharType="end"/>
          </w:r>
        </w:p>
        <w:p w14:paraId="78CB970B" w14:textId="20BF9AA3" w:rsidR="00590E36" w:rsidRDefault="00590E36">
          <w:pPr>
            <w:pStyle w:val="TOC1"/>
            <w:rPr>
              <w:rFonts w:eastAsiaTheme="minorEastAsia"/>
              <w:b w:val="0"/>
              <w:color w:val="auto"/>
              <w:sz w:val="22"/>
              <w:szCs w:val="22"/>
              <w:lang w:eastAsia="en-AU"/>
            </w:rPr>
          </w:pPr>
          <w:r>
            <w:t>45. Survival</w:t>
          </w:r>
          <w:r>
            <w:rPr>
              <w:webHidden/>
            </w:rPr>
            <w:tab/>
          </w:r>
          <w:r>
            <w:rPr>
              <w:webHidden/>
            </w:rPr>
            <w:fldChar w:fldCharType="begin"/>
          </w:r>
          <w:r>
            <w:rPr>
              <w:webHidden/>
            </w:rPr>
            <w:instrText xml:space="preserve"> PAGEREF _Toc110861558 \h </w:instrText>
          </w:r>
          <w:r>
            <w:rPr>
              <w:webHidden/>
            </w:rPr>
          </w:r>
          <w:r>
            <w:rPr>
              <w:webHidden/>
            </w:rPr>
            <w:fldChar w:fldCharType="separate"/>
          </w:r>
          <w:r w:rsidR="00C872B0">
            <w:rPr>
              <w:webHidden/>
            </w:rPr>
            <w:t>31</w:t>
          </w:r>
          <w:r>
            <w:rPr>
              <w:webHidden/>
            </w:rPr>
            <w:fldChar w:fldCharType="end"/>
          </w:r>
        </w:p>
        <w:p w14:paraId="356E7609" w14:textId="0D157000" w:rsidR="00590E36" w:rsidRDefault="00590E36">
          <w:pPr>
            <w:pStyle w:val="TOC1"/>
            <w:rPr>
              <w:rFonts w:eastAsiaTheme="minorEastAsia"/>
              <w:b w:val="0"/>
              <w:color w:val="auto"/>
              <w:sz w:val="22"/>
              <w:szCs w:val="22"/>
              <w:lang w:eastAsia="en-AU"/>
            </w:rPr>
          </w:pPr>
          <w:r>
            <w:t>46. General</w:t>
          </w:r>
          <w:r>
            <w:rPr>
              <w:webHidden/>
            </w:rPr>
            <w:tab/>
          </w:r>
          <w:r>
            <w:rPr>
              <w:webHidden/>
            </w:rPr>
            <w:fldChar w:fldCharType="begin"/>
          </w:r>
          <w:r>
            <w:rPr>
              <w:webHidden/>
            </w:rPr>
            <w:instrText xml:space="preserve"> PAGEREF _Toc110861559 \h </w:instrText>
          </w:r>
          <w:r>
            <w:rPr>
              <w:webHidden/>
            </w:rPr>
          </w:r>
          <w:r>
            <w:rPr>
              <w:webHidden/>
            </w:rPr>
            <w:fldChar w:fldCharType="separate"/>
          </w:r>
          <w:r w:rsidR="00C872B0">
            <w:rPr>
              <w:webHidden/>
            </w:rPr>
            <w:t>31</w:t>
          </w:r>
          <w:r>
            <w:rPr>
              <w:webHidden/>
            </w:rPr>
            <w:fldChar w:fldCharType="end"/>
          </w:r>
        </w:p>
        <w:p w14:paraId="69B3069E" w14:textId="7B294D1C" w:rsidR="00590E36" w:rsidRDefault="00590E36">
          <w:pPr>
            <w:pStyle w:val="TOC8"/>
            <w:rPr>
              <w:rFonts w:eastAsiaTheme="minorEastAsia"/>
              <w:b w:val="0"/>
              <w:color w:val="auto"/>
              <w:sz w:val="22"/>
              <w:szCs w:val="22"/>
              <w:lang w:eastAsia="en-AU"/>
            </w:rPr>
          </w:pPr>
          <w:r>
            <w:t>Appendices</w:t>
          </w:r>
          <w:r>
            <w:rPr>
              <w:webHidden/>
            </w:rPr>
            <w:tab/>
          </w:r>
          <w:r>
            <w:rPr>
              <w:webHidden/>
            </w:rPr>
            <w:fldChar w:fldCharType="begin"/>
          </w:r>
          <w:r>
            <w:rPr>
              <w:webHidden/>
            </w:rPr>
            <w:instrText xml:space="preserve"> PAGEREF _Toc110861560 \h </w:instrText>
          </w:r>
          <w:r>
            <w:rPr>
              <w:webHidden/>
            </w:rPr>
          </w:r>
          <w:r>
            <w:rPr>
              <w:webHidden/>
            </w:rPr>
            <w:fldChar w:fldCharType="separate"/>
          </w:r>
          <w:r w:rsidR="00C872B0">
            <w:rPr>
              <w:webHidden/>
            </w:rPr>
            <w:t>32</w:t>
          </w:r>
          <w:r>
            <w:rPr>
              <w:webHidden/>
            </w:rPr>
            <w:fldChar w:fldCharType="end"/>
          </w:r>
        </w:p>
        <w:p w14:paraId="1411C2F4" w14:textId="20B3E325" w:rsidR="00590E36" w:rsidRDefault="00590E36">
          <w:pPr>
            <w:pStyle w:val="TOC5"/>
            <w:rPr>
              <w:rFonts w:eastAsiaTheme="minorEastAsia"/>
              <w:b w:val="0"/>
              <w:color w:val="auto"/>
              <w:sz w:val="22"/>
              <w:szCs w:val="22"/>
              <w:lang w:eastAsia="en-AU"/>
            </w:rPr>
          </w:pPr>
          <w:r>
            <w:t>Appendix A.</w:t>
          </w:r>
          <w:r>
            <w:rPr>
              <w:rFonts w:eastAsiaTheme="minorEastAsia"/>
              <w:b w:val="0"/>
              <w:color w:val="auto"/>
              <w:sz w:val="22"/>
              <w:szCs w:val="22"/>
              <w:lang w:eastAsia="en-AU"/>
            </w:rPr>
            <w:tab/>
          </w:r>
          <w:r>
            <w:t>Key commercial terms</w:t>
          </w:r>
          <w:r>
            <w:rPr>
              <w:webHidden/>
            </w:rPr>
            <w:tab/>
          </w:r>
          <w:r>
            <w:rPr>
              <w:webHidden/>
            </w:rPr>
            <w:fldChar w:fldCharType="begin"/>
          </w:r>
          <w:r>
            <w:rPr>
              <w:webHidden/>
            </w:rPr>
            <w:instrText xml:space="preserve"> PAGEREF _Toc110861561 \h </w:instrText>
          </w:r>
          <w:r>
            <w:rPr>
              <w:webHidden/>
            </w:rPr>
          </w:r>
          <w:r>
            <w:rPr>
              <w:webHidden/>
            </w:rPr>
            <w:fldChar w:fldCharType="separate"/>
          </w:r>
          <w:r w:rsidR="00C872B0">
            <w:rPr>
              <w:webHidden/>
            </w:rPr>
            <w:t>32</w:t>
          </w:r>
          <w:r>
            <w:rPr>
              <w:webHidden/>
            </w:rPr>
            <w:fldChar w:fldCharType="end"/>
          </w:r>
        </w:p>
        <w:p w14:paraId="0870BF2B" w14:textId="7F34C5E7" w:rsidR="00590E36" w:rsidRDefault="00590E36">
          <w:pPr>
            <w:pStyle w:val="TOC6"/>
            <w:tabs>
              <w:tab w:val="left" w:pos="1418"/>
            </w:tabs>
            <w:rPr>
              <w:rFonts w:eastAsiaTheme="minorEastAsia"/>
              <w:color w:val="auto"/>
              <w:sz w:val="22"/>
              <w:szCs w:val="22"/>
              <w:lang w:eastAsia="en-AU"/>
            </w:rPr>
          </w:pPr>
          <w:r>
            <w:t>A.1</w:t>
          </w:r>
          <w:r>
            <w:rPr>
              <w:rFonts w:eastAsiaTheme="minorEastAsia"/>
              <w:color w:val="auto"/>
              <w:sz w:val="22"/>
              <w:szCs w:val="22"/>
              <w:lang w:eastAsia="en-AU"/>
            </w:rPr>
            <w:tab/>
          </w:r>
          <w:r>
            <w:t>Other fees and charges</w:t>
          </w:r>
          <w:r>
            <w:rPr>
              <w:webHidden/>
            </w:rPr>
            <w:tab/>
          </w:r>
          <w:r>
            <w:rPr>
              <w:webHidden/>
            </w:rPr>
            <w:fldChar w:fldCharType="begin"/>
          </w:r>
          <w:r>
            <w:rPr>
              <w:webHidden/>
            </w:rPr>
            <w:instrText xml:space="preserve"> PAGEREF _Toc110861562 \h </w:instrText>
          </w:r>
          <w:r>
            <w:rPr>
              <w:webHidden/>
            </w:rPr>
          </w:r>
          <w:r>
            <w:rPr>
              <w:webHidden/>
            </w:rPr>
            <w:fldChar w:fldCharType="separate"/>
          </w:r>
          <w:r w:rsidR="00C872B0">
            <w:rPr>
              <w:webHidden/>
            </w:rPr>
            <w:t>32</w:t>
          </w:r>
          <w:r>
            <w:rPr>
              <w:webHidden/>
            </w:rPr>
            <w:fldChar w:fldCharType="end"/>
          </w:r>
        </w:p>
        <w:p w14:paraId="686294C2" w14:textId="5B1C67C1" w:rsidR="00590E36" w:rsidRDefault="00590E36">
          <w:pPr>
            <w:pStyle w:val="TOC6"/>
            <w:tabs>
              <w:tab w:val="left" w:pos="1418"/>
            </w:tabs>
            <w:rPr>
              <w:rFonts w:eastAsiaTheme="minorEastAsia"/>
              <w:color w:val="auto"/>
              <w:sz w:val="22"/>
              <w:szCs w:val="22"/>
              <w:lang w:eastAsia="en-AU"/>
            </w:rPr>
          </w:pPr>
          <w:r>
            <w:t>A.2</w:t>
          </w:r>
          <w:r>
            <w:rPr>
              <w:rFonts w:eastAsiaTheme="minorEastAsia"/>
              <w:color w:val="auto"/>
              <w:sz w:val="22"/>
              <w:szCs w:val="22"/>
              <w:lang w:eastAsia="en-AU"/>
            </w:rPr>
            <w:tab/>
          </w:r>
          <w:r>
            <w:t>Buyout for early termination</w:t>
          </w:r>
          <w:r>
            <w:rPr>
              <w:webHidden/>
            </w:rPr>
            <w:tab/>
          </w:r>
          <w:r>
            <w:rPr>
              <w:webHidden/>
            </w:rPr>
            <w:fldChar w:fldCharType="begin"/>
          </w:r>
          <w:r>
            <w:rPr>
              <w:webHidden/>
            </w:rPr>
            <w:instrText xml:space="preserve"> PAGEREF _Toc110861563 \h </w:instrText>
          </w:r>
          <w:r>
            <w:rPr>
              <w:webHidden/>
            </w:rPr>
          </w:r>
          <w:r>
            <w:rPr>
              <w:webHidden/>
            </w:rPr>
            <w:fldChar w:fldCharType="separate"/>
          </w:r>
          <w:r w:rsidR="00C872B0">
            <w:rPr>
              <w:webHidden/>
            </w:rPr>
            <w:t>32</w:t>
          </w:r>
          <w:r>
            <w:rPr>
              <w:webHidden/>
            </w:rPr>
            <w:fldChar w:fldCharType="end"/>
          </w:r>
        </w:p>
        <w:p w14:paraId="28F1C2E6" w14:textId="063EBA77" w:rsidR="00590E36" w:rsidRDefault="00590E36">
          <w:pPr>
            <w:pStyle w:val="TOC6"/>
            <w:tabs>
              <w:tab w:val="left" w:pos="1418"/>
            </w:tabs>
            <w:rPr>
              <w:rFonts w:eastAsiaTheme="minorEastAsia"/>
              <w:color w:val="auto"/>
              <w:sz w:val="22"/>
              <w:szCs w:val="22"/>
              <w:lang w:eastAsia="en-AU"/>
            </w:rPr>
          </w:pPr>
          <w:r>
            <w:t>A.3</w:t>
          </w:r>
          <w:r>
            <w:rPr>
              <w:rFonts w:eastAsiaTheme="minorEastAsia"/>
              <w:color w:val="auto"/>
              <w:sz w:val="22"/>
              <w:szCs w:val="22"/>
              <w:lang w:eastAsia="en-AU"/>
            </w:rPr>
            <w:tab/>
          </w:r>
          <w:r>
            <w:t>Equipment</w:t>
          </w:r>
          <w:r>
            <w:rPr>
              <w:webHidden/>
            </w:rPr>
            <w:tab/>
          </w:r>
          <w:r>
            <w:rPr>
              <w:webHidden/>
            </w:rPr>
            <w:fldChar w:fldCharType="begin"/>
          </w:r>
          <w:r>
            <w:rPr>
              <w:webHidden/>
            </w:rPr>
            <w:instrText xml:space="preserve"> PAGEREF _Toc110861564 \h </w:instrText>
          </w:r>
          <w:r>
            <w:rPr>
              <w:webHidden/>
            </w:rPr>
          </w:r>
          <w:r>
            <w:rPr>
              <w:webHidden/>
            </w:rPr>
            <w:fldChar w:fldCharType="separate"/>
          </w:r>
          <w:r w:rsidR="00C872B0">
            <w:rPr>
              <w:webHidden/>
            </w:rPr>
            <w:t>32</w:t>
          </w:r>
          <w:r>
            <w:rPr>
              <w:webHidden/>
            </w:rPr>
            <w:fldChar w:fldCharType="end"/>
          </w:r>
        </w:p>
        <w:p w14:paraId="5DCEC506" w14:textId="789CF376" w:rsidR="00590E36" w:rsidRDefault="00590E36">
          <w:pPr>
            <w:pStyle w:val="TOC6"/>
            <w:tabs>
              <w:tab w:val="left" w:pos="1418"/>
            </w:tabs>
            <w:rPr>
              <w:rFonts w:eastAsiaTheme="minorEastAsia"/>
              <w:color w:val="auto"/>
              <w:sz w:val="22"/>
              <w:szCs w:val="22"/>
              <w:lang w:eastAsia="en-AU"/>
            </w:rPr>
          </w:pPr>
          <w:r>
            <w:t>A.4</w:t>
          </w:r>
          <w:r>
            <w:rPr>
              <w:rFonts w:eastAsiaTheme="minorEastAsia"/>
              <w:color w:val="auto"/>
              <w:sz w:val="22"/>
              <w:szCs w:val="22"/>
              <w:lang w:eastAsia="en-AU"/>
            </w:rPr>
            <w:tab/>
          </w:r>
          <w:r>
            <w:t>Liability caps</w:t>
          </w:r>
          <w:r>
            <w:rPr>
              <w:webHidden/>
            </w:rPr>
            <w:tab/>
          </w:r>
          <w:r>
            <w:rPr>
              <w:webHidden/>
            </w:rPr>
            <w:fldChar w:fldCharType="begin"/>
          </w:r>
          <w:r>
            <w:rPr>
              <w:webHidden/>
            </w:rPr>
            <w:instrText xml:space="preserve"> PAGEREF _Toc110861565 \h </w:instrText>
          </w:r>
          <w:r>
            <w:rPr>
              <w:webHidden/>
            </w:rPr>
          </w:r>
          <w:r>
            <w:rPr>
              <w:webHidden/>
            </w:rPr>
            <w:fldChar w:fldCharType="separate"/>
          </w:r>
          <w:r w:rsidR="00C872B0">
            <w:rPr>
              <w:webHidden/>
            </w:rPr>
            <w:t>32</w:t>
          </w:r>
          <w:r>
            <w:rPr>
              <w:webHidden/>
            </w:rPr>
            <w:fldChar w:fldCharType="end"/>
          </w:r>
        </w:p>
        <w:p w14:paraId="60695E5B" w14:textId="5ED75011" w:rsidR="00590E36" w:rsidRDefault="00590E36">
          <w:pPr>
            <w:pStyle w:val="TOC5"/>
            <w:rPr>
              <w:rFonts w:eastAsiaTheme="minorEastAsia"/>
              <w:b w:val="0"/>
              <w:color w:val="auto"/>
              <w:sz w:val="22"/>
              <w:szCs w:val="22"/>
              <w:lang w:eastAsia="en-AU"/>
            </w:rPr>
          </w:pPr>
          <w:r>
            <w:t>Appendix B.</w:t>
          </w:r>
          <w:r>
            <w:rPr>
              <w:rFonts w:eastAsiaTheme="minorEastAsia"/>
              <w:b w:val="0"/>
              <w:color w:val="auto"/>
              <w:sz w:val="22"/>
              <w:szCs w:val="22"/>
              <w:lang w:eastAsia="en-AU"/>
            </w:rPr>
            <w:tab/>
          </w:r>
          <w:r>
            <w:t>Technical Requirements</w:t>
          </w:r>
          <w:r>
            <w:rPr>
              <w:webHidden/>
            </w:rPr>
            <w:tab/>
          </w:r>
          <w:r>
            <w:rPr>
              <w:webHidden/>
            </w:rPr>
            <w:fldChar w:fldCharType="begin"/>
          </w:r>
          <w:r>
            <w:rPr>
              <w:webHidden/>
            </w:rPr>
            <w:instrText xml:space="preserve"> PAGEREF _Toc110861566 \h </w:instrText>
          </w:r>
          <w:r>
            <w:rPr>
              <w:webHidden/>
            </w:rPr>
          </w:r>
          <w:r>
            <w:rPr>
              <w:webHidden/>
            </w:rPr>
            <w:fldChar w:fldCharType="separate"/>
          </w:r>
          <w:r w:rsidR="00C872B0">
            <w:rPr>
              <w:webHidden/>
            </w:rPr>
            <w:t>33</w:t>
          </w:r>
          <w:r>
            <w:rPr>
              <w:webHidden/>
            </w:rPr>
            <w:fldChar w:fldCharType="end"/>
          </w:r>
        </w:p>
        <w:p w14:paraId="4555A778" w14:textId="57099C10" w:rsidR="00590E36" w:rsidRDefault="00590E36">
          <w:pPr>
            <w:pStyle w:val="TOC6"/>
            <w:tabs>
              <w:tab w:val="left" w:pos="1418"/>
            </w:tabs>
            <w:rPr>
              <w:rFonts w:eastAsiaTheme="minorEastAsia"/>
              <w:color w:val="auto"/>
              <w:sz w:val="22"/>
              <w:szCs w:val="22"/>
              <w:lang w:eastAsia="en-AU"/>
            </w:rPr>
          </w:pPr>
          <w:r>
            <w:t>B.1</w:t>
          </w:r>
          <w:r>
            <w:rPr>
              <w:rFonts w:eastAsiaTheme="minorEastAsia"/>
              <w:color w:val="auto"/>
              <w:sz w:val="22"/>
              <w:szCs w:val="22"/>
              <w:lang w:eastAsia="en-AU"/>
            </w:rPr>
            <w:tab/>
          </w:r>
          <w:r>
            <w:t>Works</w:t>
          </w:r>
          <w:r>
            <w:rPr>
              <w:webHidden/>
            </w:rPr>
            <w:tab/>
          </w:r>
          <w:r>
            <w:rPr>
              <w:webHidden/>
            </w:rPr>
            <w:fldChar w:fldCharType="begin"/>
          </w:r>
          <w:r>
            <w:rPr>
              <w:webHidden/>
            </w:rPr>
            <w:instrText xml:space="preserve"> PAGEREF _Toc110861567 \h </w:instrText>
          </w:r>
          <w:r>
            <w:rPr>
              <w:webHidden/>
            </w:rPr>
          </w:r>
          <w:r>
            <w:rPr>
              <w:webHidden/>
            </w:rPr>
            <w:fldChar w:fldCharType="separate"/>
          </w:r>
          <w:r w:rsidR="00C872B0">
            <w:rPr>
              <w:webHidden/>
            </w:rPr>
            <w:t>33</w:t>
          </w:r>
          <w:r>
            <w:rPr>
              <w:webHidden/>
            </w:rPr>
            <w:fldChar w:fldCharType="end"/>
          </w:r>
        </w:p>
        <w:p w14:paraId="02067B57" w14:textId="068D4E29" w:rsidR="00590E36" w:rsidRDefault="00590E36">
          <w:pPr>
            <w:pStyle w:val="TOC6"/>
            <w:tabs>
              <w:tab w:val="left" w:pos="1418"/>
            </w:tabs>
            <w:rPr>
              <w:rFonts w:eastAsiaTheme="minorEastAsia"/>
              <w:color w:val="auto"/>
              <w:sz w:val="22"/>
              <w:szCs w:val="22"/>
              <w:lang w:eastAsia="en-AU"/>
            </w:rPr>
          </w:pPr>
          <w:r>
            <w:t>B.2</w:t>
          </w:r>
          <w:r>
            <w:rPr>
              <w:rFonts w:eastAsiaTheme="minorEastAsia"/>
              <w:color w:val="auto"/>
              <w:sz w:val="22"/>
              <w:szCs w:val="22"/>
              <w:lang w:eastAsia="en-AU"/>
            </w:rPr>
            <w:tab/>
          </w:r>
          <w:r>
            <w:t>Customer Works</w:t>
          </w:r>
          <w:r>
            <w:rPr>
              <w:webHidden/>
            </w:rPr>
            <w:tab/>
          </w:r>
          <w:r>
            <w:rPr>
              <w:webHidden/>
            </w:rPr>
            <w:fldChar w:fldCharType="begin"/>
          </w:r>
          <w:r>
            <w:rPr>
              <w:webHidden/>
            </w:rPr>
            <w:instrText xml:space="preserve"> PAGEREF _Toc110861568 \h </w:instrText>
          </w:r>
          <w:r>
            <w:rPr>
              <w:webHidden/>
            </w:rPr>
          </w:r>
          <w:r>
            <w:rPr>
              <w:webHidden/>
            </w:rPr>
            <w:fldChar w:fldCharType="separate"/>
          </w:r>
          <w:r w:rsidR="00C872B0">
            <w:rPr>
              <w:webHidden/>
            </w:rPr>
            <w:t>33</w:t>
          </w:r>
          <w:r>
            <w:rPr>
              <w:webHidden/>
            </w:rPr>
            <w:fldChar w:fldCharType="end"/>
          </w:r>
        </w:p>
        <w:p w14:paraId="4DB67CCA" w14:textId="689F8C42" w:rsidR="00590E36" w:rsidRDefault="00590E36">
          <w:pPr>
            <w:pStyle w:val="TOC6"/>
            <w:tabs>
              <w:tab w:val="left" w:pos="1418"/>
            </w:tabs>
            <w:rPr>
              <w:rFonts w:eastAsiaTheme="minorEastAsia"/>
              <w:color w:val="auto"/>
              <w:sz w:val="22"/>
              <w:szCs w:val="22"/>
              <w:lang w:eastAsia="en-AU"/>
            </w:rPr>
          </w:pPr>
          <w:r>
            <w:t>B.3</w:t>
          </w:r>
          <w:r>
            <w:rPr>
              <w:rFonts w:eastAsiaTheme="minorEastAsia"/>
              <w:color w:val="auto"/>
              <w:sz w:val="22"/>
              <w:szCs w:val="22"/>
              <w:lang w:eastAsia="en-AU"/>
            </w:rPr>
            <w:tab/>
          </w:r>
          <w:r>
            <w:t>Performance Requirements</w:t>
          </w:r>
          <w:r>
            <w:rPr>
              <w:webHidden/>
            </w:rPr>
            <w:tab/>
          </w:r>
          <w:r>
            <w:rPr>
              <w:webHidden/>
            </w:rPr>
            <w:fldChar w:fldCharType="begin"/>
          </w:r>
          <w:r>
            <w:rPr>
              <w:webHidden/>
            </w:rPr>
            <w:instrText xml:space="preserve"> PAGEREF _Toc110861569 \h </w:instrText>
          </w:r>
          <w:r>
            <w:rPr>
              <w:webHidden/>
            </w:rPr>
          </w:r>
          <w:r>
            <w:rPr>
              <w:webHidden/>
            </w:rPr>
            <w:fldChar w:fldCharType="separate"/>
          </w:r>
          <w:r w:rsidR="00C872B0">
            <w:rPr>
              <w:webHidden/>
            </w:rPr>
            <w:t>33</w:t>
          </w:r>
          <w:r>
            <w:rPr>
              <w:webHidden/>
            </w:rPr>
            <w:fldChar w:fldCharType="end"/>
          </w:r>
        </w:p>
        <w:p w14:paraId="6CDE3676" w14:textId="36CA30D7" w:rsidR="00590E36" w:rsidRDefault="00590E36">
          <w:pPr>
            <w:pStyle w:val="TOC5"/>
            <w:rPr>
              <w:rFonts w:eastAsiaTheme="minorEastAsia"/>
              <w:b w:val="0"/>
              <w:color w:val="auto"/>
              <w:sz w:val="22"/>
              <w:szCs w:val="22"/>
              <w:lang w:eastAsia="en-AU"/>
            </w:rPr>
          </w:pPr>
          <w:r>
            <w:t>Appendix C.</w:t>
          </w:r>
          <w:r>
            <w:rPr>
              <w:rFonts w:eastAsiaTheme="minorEastAsia"/>
              <w:b w:val="0"/>
              <w:color w:val="auto"/>
              <w:sz w:val="22"/>
              <w:szCs w:val="22"/>
              <w:lang w:eastAsia="en-AU"/>
            </w:rPr>
            <w:tab/>
          </w:r>
          <w:r>
            <w:t>Equipment and Customer Equipment</w:t>
          </w:r>
          <w:r>
            <w:rPr>
              <w:webHidden/>
            </w:rPr>
            <w:tab/>
          </w:r>
          <w:r>
            <w:rPr>
              <w:webHidden/>
            </w:rPr>
            <w:fldChar w:fldCharType="begin"/>
          </w:r>
          <w:r>
            <w:rPr>
              <w:webHidden/>
            </w:rPr>
            <w:instrText xml:space="preserve"> PAGEREF _Toc110861570 \h </w:instrText>
          </w:r>
          <w:r>
            <w:rPr>
              <w:webHidden/>
            </w:rPr>
          </w:r>
          <w:r>
            <w:rPr>
              <w:webHidden/>
            </w:rPr>
            <w:fldChar w:fldCharType="separate"/>
          </w:r>
          <w:r w:rsidR="00C872B0">
            <w:rPr>
              <w:webHidden/>
            </w:rPr>
            <w:t>35</w:t>
          </w:r>
          <w:r>
            <w:rPr>
              <w:webHidden/>
            </w:rPr>
            <w:fldChar w:fldCharType="end"/>
          </w:r>
        </w:p>
        <w:p w14:paraId="23DC3EFC" w14:textId="42A550D9" w:rsidR="00590E36" w:rsidRDefault="00590E36">
          <w:pPr>
            <w:pStyle w:val="TOC5"/>
            <w:rPr>
              <w:rFonts w:eastAsiaTheme="minorEastAsia"/>
              <w:b w:val="0"/>
              <w:color w:val="auto"/>
              <w:sz w:val="22"/>
              <w:szCs w:val="22"/>
              <w:lang w:eastAsia="en-AU"/>
            </w:rPr>
          </w:pPr>
          <w:r>
            <w:t>Appendix D.</w:t>
          </w:r>
          <w:r>
            <w:rPr>
              <w:rFonts w:eastAsiaTheme="minorEastAsia"/>
              <w:b w:val="0"/>
              <w:color w:val="auto"/>
              <w:sz w:val="22"/>
              <w:szCs w:val="22"/>
              <w:lang w:eastAsia="en-AU"/>
            </w:rPr>
            <w:tab/>
          </w:r>
          <w:r>
            <w:t>Agreed Works Program</w:t>
          </w:r>
          <w:r>
            <w:rPr>
              <w:webHidden/>
            </w:rPr>
            <w:tab/>
          </w:r>
          <w:r>
            <w:rPr>
              <w:webHidden/>
            </w:rPr>
            <w:fldChar w:fldCharType="begin"/>
          </w:r>
          <w:r>
            <w:rPr>
              <w:webHidden/>
            </w:rPr>
            <w:instrText xml:space="preserve"> PAGEREF _Toc110861571 \h </w:instrText>
          </w:r>
          <w:r>
            <w:rPr>
              <w:webHidden/>
            </w:rPr>
          </w:r>
          <w:r>
            <w:rPr>
              <w:webHidden/>
            </w:rPr>
            <w:fldChar w:fldCharType="separate"/>
          </w:r>
          <w:r w:rsidR="00C872B0">
            <w:rPr>
              <w:webHidden/>
            </w:rPr>
            <w:t>36</w:t>
          </w:r>
          <w:r>
            <w:rPr>
              <w:webHidden/>
            </w:rPr>
            <w:fldChar w:fldCharType="end"/>
          </w:r>
        </w:p>
        <w:p w14:paraId="53691599" w14:textId="472985E1" w:rsidR="00590E36" w:rsidRDefault="00590E36">
          <w:pPr>
            <w:pStyle w:val="TOC5"/>
            <w:rPr>
              <w:rFonts w:eastAsiaTheme="minorEastAsia"/>
              <w:b w:val="0"/>
              <w:color w:val="auto"/>
              <w:sz w:val="22"/>
              <w:szCs w:val="22"/>
              <w:lang w:eastAsia="en-AU"/>
            </w:rPr>
          </w:pPr>
          <w:r>
            <w:lastRenderedPageBreak/>
            <w:t>Appendix E.</w:t>
          </w:r>
          <w:r>
            <w:rPr>
              <w:rFonts w:eastAsiaTheme="minorEastAsia"/>
              <w:b w:val="0"/>
              <w:color w:val="auto"/>
              <w:sz w:val="22"/>
              <w:szCs w:val="22"/>
              <w:lang w:eastAsia="en-AU"/>
            </w:rPr>
            <w:tab/>
          </w:r>
          <w:r>
            <w:t>Approvals matrix</w:t>
          </w:r>
          <w:r>
            <w:rPr>
              <w:webHidden/>
            </w:rPr>
            <w:tab/>
          </w:r>
          <w:r>
            <w:rPr>
              <w:webHidden/>
            </w:rPr>
            <w:fldChar w:fldCharType="begin"/>
          </w:r>
          <w:r>
            <w:rPr>
              <w:webHidden/>
            </w:rPr>
            <w:instrText xml:space="preserve"> PAGEREF _Toc110861572 \h </w:instrText>
          </w:r>
          <w:r>
            <w:rPr>
              <w:webHidden/>
            </w:rPr>
          </w:r>
          <w:r>
            <w:rPr>
              <w:webHidden/>
            </w:rPr>
            <w:fldChar w:fldCharType="separate"/>
          </w:r>
          <w:r w:rsidR="00C872B0">
            <w:rPr>
              <w:webHidden/>
            </w:rPr>
            <w:t>37</w:t>
          </w:r>
          <w:r>
            <w:rPr>
              <w:webHidden/>
            </w:rPr>
            <w:fldChar w:fldCharType="end"/>
          </w:r>
        </w:p>
        <w:p w14:paraId="016E7670" w14:textId="2704D1F0" w:rsidR="00590E36" w:rsidRDefault="00590E36">
          <w:pPr>
            <w:pStyle w:val="TOC5"/>
            <w:rPr>
              <w:rFonts w:eastAsiaTheme="minorEastAsia"/>
              <w:b w:val="0"/>
              <w:color w:val="auto"/>
              <w:sz w:val="22"/>
              <w:szCs w:val="22"/>
              <w:lang w:eastAsia="en-AU"/>
            </w:rPr>
          </w:pPr>
          <w:r>
            <w:t>Appendix F.</w:t>
          </w:r>
          <w:r>
            <w:rPr>
              <w:rFonts w:eastAsiaTheme="minorEastAsia"/>
              <w:b w:val="0"/>
              <w:color w:val="auto"/>
              <w:sz w:val="22"/>
              <w:szCs w:val="22"/>
              <w:lang w:eastAsia="en-AU"/>
            </w:rPr>
            <w:tab/>
          </w:r>
          <w:r>
            <w:t>Site licence</w:t>
          </w:r>
          <w:r>
            <w:rPr>
              <w:webHidden/>
            </w:rPr>
            <w:tab/>
          </w:r>
          <w:r>
            <w:rPr>
              <w:webHidden/>
            </w:rPr>
            <w:fldChar w:fldCharType="begin"/>
          </w:r>
          <w:r>
            <w:rPr>
              <w:webHidden/>
            </w:rPr>
            <w:instrText xml:space="preserve"> PAGEREF _Toc110861573 \h </w:instrText>
          </w:r>
          <w:r>
            <w:rPr>
              <w:webHidden/>
            </w:rPr>
          </w:r>
          <w:r>
            <w:rPr>
              <w:webHidden/>
            </w:rPr>
            <w:fldChar w:fldCharType="separate"/>
          </w:r>
          <w:r w:rsidR="00C872B0">
            <w:rPr>
              <w:webHidden/>
            </w:rPr>
            <w:t>38</w:t>
          </w:r>
          <w:r>
            <w:rPr>
              <w:webHidden/>
            </w:rPr>
            <w:fldChar w:fldCharType="end"/>
          </w:r>
        </w:p>
        <w:p w14:paraId="05C250BA" w14:textId="59807440" w:rsidR="00590E36" w:rsidRDefault="00590E36">
          <w:pPr>
            <w:pStyle w:val="TOC6"/>
            <w:tabs>
              <w:tab w:val="left" w:pos="1418"/>
            </w:tabs>
            <w:rPr>
              <w:rFonts w:eastAsiaTheme="minorEastAsia"/>
              <w:color w:val="auto"/>
              <w:sz w:val="22"/>
              <w:szCs w:val="22"/>
              <w:lang w:eastAsia="en-AU"/>
            </w:rPr>
          </w:pPr>
          <w:r>
            <w:t>F.1</w:t>
          </w:r>
          <w:r>
            <w:rPr>
              <w:rFonts w:eastAsiaTheme="minorEastAsia"/>
              <w:color w:val="auto"/>
              <w:sz w:val="22"/>
              <w:szCs w:val="22"/>
              <w:lang w:eastAsia="en-AU"/>
            </w:rPr>
            <w:tab/>
          </w:r>
          <w:r>
            <w:t>Grant of Site Licence</w:t>
          </w:r>
          <w:r>
            <w:rPr>
              <w:webHidden/>
            </w:rPr>
            <w:tab/>
          </w:r>
          <w:r>
            <w:rPr>
              <w:webHidden/>
            </w:rPr>
            <w:fldChar w:fldCharType="begin"/>
          </w:r>
          <w:r>
            <w:rPr>
              <w:webHidden/>
            </w:rPr>
            <w:instrText xml:space="preserve"> PAGEREF _Toc110861574 \h </w:instrText>
          </w:r>
          <w:r>
            <w:rPr>
              <w:webHidden/>
            </w:rPr>
          </w:r>
          <w:r>
            <w:rPr>
              <w:webHidden/>
            </w:rPr>
            <w:fldChar w:fldCharType="separate"/>
          </w:r>
          <w:r w:rsidR="00C872B0">
            <w:rPr>
              <w:webHidden/>
            </w:rPr>
            <w:t>38</w:t>
          </w:r>
          <w:r>
            <w:rPr>
              <w:webHidden/>
            </w:rPr>
            <w:fldChar w:fldCharType="end"/>
          </w:r>
        </w:p>
        <w:p w14:paraId="0A9F9F3B" w14:textId="70485055" w:rsidR="00590E36" w:rsidRDefault="00590E36">
          <w:pPr>
            <w:pStyle w:val="TOC7"/>
            <w:tabs>
              <w:tab w:val="left" w:pos="1418"/>
            </w:tabs>
            <w:rPr>
              <w:rFonts w:eastAsiaTheme="minorEastAsia"/>
              <w:sz w:val="22"/>
              <w:szCs w:val="22"/>
              <w:lang w:eastAsia="en-AU"/>
            </w:rPr>
          </w:pPr>
          <w:r>
            <w:t>F.1.1</w:t>
          </w:r>
          <w:r>
            <w:rPr>
              <w:rFonts w:eastAsiaTheme="minorEastAsia"/>
              <w:sz w:val="22"/>
              <w:szCs w:val="22"/>
              <w:lang w:eastAsia="en-AU"/>
            </w:rPr>
            <w:tab/>
          </w:r>
          <w:r>
            <w:t>Grant</w:t>
          </w:r>
          <w:r>
            <w:rPr>
              <w:webHidden/>
            </w:rPr>
            <w:tab/>
          </w:r>
          <w:r>
            <w:rPr>
              <w:webHidden/>
            </w:rPr>
            <w:fldChar w:fldCharType="begin"/>
          </w:r>
          <w:r>
            <w:rPr>
              <w:webHidden/>
            </w:rPr>
            <w:instrText xml:space="preserve"> PAGEREF _Toc110861575 \h </w:instrText>
          </w:r>
          <w:r>
            <w:rPr>
              <w:webHidden/>
            </w:rPr>
          </w:r>
          <w:r>
            <w:rPr>
              <w:webHidden/>
            </w:rPr>
            <w:fldChar w:fldCharType="separate"/>
          </w:r>
          <w:r w:rsidR="00C872B0">
            <w:rPr>
              <w:webHidden/>
            </w:rPr>
            <w:t>38</w:t>
          </w:r>
          <w:r>
            <w:rPr>
              <w:webHidden/>
            </w:rPr>
            <w:fldChar w:fldCharType="end"/>
          </w:r>
        </w:p>
        <w:p w14:paraId="28AC4720" w14:textId="00293D92" w:rsidR="00590E36" w:rsidRDefault="00590E36">
          <w:pPr>
            <w:pStyle w:val="TOC7"/>
            <w:tabs>
              <w:tab w:val="left" w:pos="1418"/>
            </w:tabs>
            <w:rPr>
              <w:rFonts w:eastAsiaTheme="minorEastAsia"/>
              <w:sz w:val="22"/>
              <w:szCs w:val="22"/>
              <w:lang w:eastAsia="en-AU"/>
            </w:rPr>
          </w:pPr>
          <w:r>
            <w:t>F.1.2</w:t>
          </w:r>
          <w:r>
            <w:rPr>
              <w:rFonts w:eastAsiaTheme="minorEastAsia"/>
              <w:sz w:val="22"/>
              <w:szCs w:val="22"/>
              <w:lang w:eastAsia="en-AU"/>
            </w:rPr>
            <w:tab/>
          </w:r>
          <w:r>
            <w:t>Licence Conditions</w:t>
          </w:r>
          <w:r>
            <w:rPr>
              <w:webHidden/>
            </w:rPr>
            <w:tab/>
          </w:r>
          <w:r>
            <w:rPr>
              <w:webHidden/>
            </w:rPr>
            <w:fldChar w:fldCharType="begin"/>
          </w:r>
          <w:r>
            <w:rPr>
              <w:webHidden/>
            </w:rPr>
            <w:instrText xml:space="preserve"> PAGEREF _Toc110861576 \h </w:instrText>
          </w:r>
          <w:r>
            <w:rPr>
              <w:webHidden/>
            </w:rPr>
          </w:r>
          <w:r>
            <w:rPr>
              <w:webHidden/>
            </w:rPr>
            <w:fldChar w:fldCharType="separate"/>
          </w:r>
          <w:r w:rsidR="00C872B0">
            <w:rPr>
              <w:webHidden/>
            </w:rPr>
            <w:t>38</w:t>
          </w:r>
          <w:r>
            <w:rPr>
              <w:webHidden/>
            </w:rPr>
            <w:fldChar w:fldCharType="end"/>
          </w:r>
        </w:p>
        <w:p w14:paraId="74316308" w14:textId="2ECD1A39" w:rsidR="00590E36" w:rsidRDefault="00590E36">
          <w:pPr>
            <w:pStyle w:val="TOC6"/>
            <w:tabs>
              <w:tab w:val="left" w:pos="1418"/>
            </w:tabs>
            <w:rPr>
              <w:rFonts w:eastAsiaTheme="minorEastAsia"/>
              <w:color w:val="auto"/>
              <w:sz w:val="22"/>
              <w:szCs w:val="22"/>
              <w:lang w:eastAsia="en-AU"/>
            </w:rPr>
          </w:pPr>
          <w:r>
            <w:t>F.2</w:t>
          </w:r>
          <w:r>
            <w:rPr>
              <w:rFonts w:eastAsiaTheme="minorEastAsia"/>
              <w:color w:val="auto"/>
              <w:sz w:val="22"/>
              <w:szCs w:val="22"/>
              <w:lang w:eastAsia="en-AU"/>
            </w:rPr>
            <w:tab/>
          </w:r>
          <w:r w:rsidRPr="00995D27">
            <w:rPr>
              <w:i/>
            </w:rPr>
            <w:t>IPP’s</w:t>
          </w:r>
          <w:r>
            <w:t xml:space="preserve"> obligations regarding the </w:t>
          </w:r>
          <w:r w:rsidRPr="00995D27">
            <w:rPr>
              <w:i/>
              <w:iCs/>
            </w:rPr>
            <w:t>site</w:t>
          </w:r>
          <w:r>
            <w:rPr>
              <w:webHidden/>
            </w:rPr>
            <w:tab/>
          </w:r>
          <w:r>
            <w:rPr>
              <w:webHidden/>
            </w:rPr>
            <w:fldChar w:fldCharType="begin"/>
          </w:r>
          <w:r>
            <w:rPr>
              <w:webHidden/>
            </w:rPr>
            <w:instrText xml:space="preserve"> PAGEREF _Toc110861577 \h </w:instrText>
          </w:r>
          <w:r>
            <w:rPr>
              <w:webHidden/>
            </w:rPr>
          </w:r>
          <w:r>
            <w:rPr>
              <w:webHidden/>
            </w:rPr>
            <w:fldChar w:fldCharType="separate"/>
          </w:r>
          <w:r w:rsidR="00C872B0">
            <w:rPr>
              <w:webHidden/>
            </w:rPr>
            <w:t>38</w:t>
          </w:r>
          <w:r>
            <w:rPr>
              <w:webHidden/>
            </w:rPr>
            <w:fldChar w:fldCharType="end"/>
          </w:r>
        </w:p>
        <w:p w14:paraId="25B1161B" w14:textId="2C6B5387" w:rsidR="00590E36" w:rsidRDefault="00590E36">
          <w:pPr>
            <w:pStyle w:val="TOC7"/>
            <w:tabs>
              <w:tab w:val="left" w:pos="1418"/>
            </w:tabs>
            <w:rPr>
              <w:rFonts w:eastAsiaTheme="minorEastAsia"/>
              <w:sz w:val="22"/>
              <w:szCs w:val="22"/>
              <w:lang w:eastAsia="en-AU"/>
            </w:rPr>
          </w:pPr>
          <w:r>
            <w:t>F.2.1</w:t>
          </w:r>
          <w:r>
            <w:rPr>
              <w:rFonts w:eastAsiaTheme="minorEastAsia"/>
              <w:sz w:val="22"/>
              <w:szCs w:val="22"/>
              <w:lang w:eastAsia="en-AU"/>
            </w:rPr>
            <w:tab/>
          </w:r>
          <w:r>
            <w:t xml:space="preserve">Activities on </w:t>
          </w:r>
          <w:r w:rsidRPr="00995D27">
            <w:rPr>
              <w:i/>
              <w:iCs/>
            </w:rPr>
            <w:t>site</w:t>
          </w:r>
          <w:r>
            <w:rPr>
              <w:webHidden/>
            </w:rPr>
            <w:tab/>
          </w:r>
          <w:r>
            <w:rPr>
              <w:webHidden/>
            </w:rPr>
            <w:fldChar w:fldCharType="begin"/>
          </w:r>
          <w:r>
            <w:rPr>
              <w:webHidden/>
            </w:rPr>
            <w:instrText xml:space="preserve"> PAGEREF _Toc110861578 \h </w:instrText>
          </w:r>
          <w:r>
            <w:rPr>
              <w:webHidden/>
            </w:rPr>
          </w:r>
          <w:r>
            <w:rPr>
              <w:webHidden/>
            </w:rPr>
            <w:fldChar w:fldCharType="separate"/>
          </w:r>
          <w:r w:rsidR="00C872B0">
            <w:rPr>
              <w:webHidden/>
            </w:rPr>
            <w:t>38</w:t>
          </w:r>
          <w:r>
            <w:rPr>
              <w:webHidden/>
            </w:rPr>
            <w:fldChar w:fldCharType="end"/>
          </w:r>
        </w:p>
        <w:p w14:paraId="15A9C860" w14:textId="68F27C0E" w:rsidR="00590E36" w:rsidRDefault="00590E36">
          <w:pPr>
            <w:pStyle w:val="TOC7"/>
            <w:tabs>
              <w:tab w:val="left" w:pos="1418"/>
            </w:tabs>
            <w:rPr>
              <w:rFonts w:eastAsiaTheme="minorEastAsia"/>
              <w:sz w:val="22"/>
              <w:szCs w:val="22"/>
              <w:lang w:eastAsia="en-AU"/>
            </w:rPr>
          </w:pPr>
          <w:r>
            <w:t>F.2.2</w:t>
          </w:r>
          <w:r>
            <w:rPr>
              <w:rFonts w:eastAsiaTheme="minorEastAsia"/>
              <w:sz w:val="22"/>
              <w:szCs w:val="22"/>
              <w:lang w:eastAsia="en-AU"/>
            </w:rPr>
            <w:tab/>
          </w:r>
          <w:r>
            <w:t>Notification</w:t>
          </w:r>
          <w:r>
            <w:rPr>
              <w:webHidden/>
            </w:rPr>
            <w:tab/>
          </w:r>
          <w:r>
            <w:rPr>
              <w:webHidden/>
            </w:rPr>
            <w:fldChar w:fldCharType="begin"/>
          </w:r>
          <w:r>
            <w:rPr>
              <w:webHidden/>
            </w:rPr>
            <w:instrText xml:space="preserve"> PAGEREF _Toc110861579 \h </w:instrText>
          </w:r>
          <w:r>
            <w:rPr>
              <w:webHidden/>
            </w:rPr>
          </w:r>
          <w:r>
            <w:rPr>
              <w:webHidden/>
            </w:rPr>
            <w:fldChar w:fldCharType="separate"/>
          </w:r>
          <w:r w:rsidR="00C872B0">
            <w:rPr>
              <w:webHidden/>
            </w:rPr>
            <w:t>39</w:t>
          </w:r>
          <w:r>
            <w:rPr>
              <w:webHidden/>
            </w:rPr>
            <w:fldChar w:fldCharType="end"/>
          </w:r>
        </w:p>
        <w:p w14:paraId="2D78D80D" w14:textId="1BAF8B46" w:rsidR="00590E36" w:rsidRDefault="00590E36">
          <w:pPr>
            <w:pStyle w:val="TOC6"/>
            <w:tabs>
              <w:tab w:val="left" w:pos="1418"/>
            </w:tabs>
            <w:rPr>
              <w:rFonts w:eastAsiaTheme="minorEastAsia"/>
              <w:color w:val="auto"/>
              <w:sz w:val="22"/>
              <w:szCs w:val="22"/>
              <w:lang w:eastAsia="en-AU"/>
            </w:rPr>
          </w:pPr>
          <w:r>
            <w:t>F.3</w:t>
          </w:r>
          <w:r>
            <w:rPr>
              <w:rFonts w:eastAsiaTheme="minorEastAsia"/>
              <w:color w:val="auto"/>
              <w:sz w:val="22"/>
              <w:szCs w:val="22"/>
              <w:lang w:eastAsia="en-AU"/>
            </w:rPr>
            <w:tab/>
          </w:r>
          <w:r>
            <w:t>Entry by Customer</w:t>
          </w:r>
          <w:r>
            <w:rPr>
              <w:webHidden/>
            </w:rPr>
            <w:tab/>
          </w:r>
          <w:r>
            <w:rPr>
              <w:webHidden/>
            </w:rPr>
            <w:fldChar w:fldCharType="begin"/>
          </w:r>
          <w:r>
            <w:rPr>
              <w:webHidden/>
            </w:rPr>
            <w:instrText xml:space="preserve"> PAGEREF _Toc110861580 \h </w:instrText>
          </w:r>
          <w:r>
            <w:rPr>
              <w:webHidden/>
            </w:rPr>
          </w:r>
          <w:r>
            <w:rPr>
              <w:webHidden/>
            </w:rPr>
            <w:fldChar w:fldCharType="separate"/>
          </w:r>
          <w:r w:rsidR="00C872B0">
            <w:rPr>
              <w:webHidden/>
            </w:rPr>
            <w:t>39</w:t>
          </w:r>
          <w:r>
            <w:rPr>
              <w:webHidden/>
            </w:rPr>
            <w:fldChar w:fldCharType="end"/>
          </w:r>
        </w:p>
        <w:p w14:paraId="10054803" w14:textId="733CDA43" w:rsidR="00590E36" w:rsidRDefault="00590E36">
          <w:pPr>
            <w:pStyle w:val="TOC6"/>
            <w:tabs>
              <w:tab w:val="left" w:pos="1418"/>
            </w:tabs>
            <w:rPr>
              <w:rFonts w:eastAsiaTheme="minorEastAsia"/>
              <w:color w:val="auto"/>
              <w:sz w:val="22"/>
              <w:szCs w:val="22"/>
              <w:lang w:eastAsia="en-AU"/>
            </w:rPr>
          </w:pPr>
          <w:r>
            <w:t>F.4</w:t>
          </w:r>
          <w:r>
            <w:rPr>
              <w:rFonts w:eastAsiaTheme="minorEastAsia"/>
              <w:color w:val="auto"/>
              <w:sz w:val="22"/>
              <w:szCs w:val="22"/>
              <w:lang w:eastAsia="en-AU"/>
            </w:rPr>
            <w:tab/>
          </w:r>
          <w:r>
            <w:t>Consequences of termination</w:t>
          </w:r>
          <w:r>
            <w:rPr>
              <w:webHidden/>
            </w:rPr>
            <w:tab/>
          </w:r>
          <w:r>
            <w:rPr>
              <w:webHidden/>
            </w:rPr>
            <w:fldChar w:fldCharType="begin"/>
          </w:r>
          <w:r>
            <w:rPr>
              <w:webHidden/>
            </w:rPr>
            <w:instrText xml:space="preserve"> PAGEREF _Toc110861581 \h </w:instrText>
          </w:r>
          <w:r>
            <w:rPr>
              <w:webHidden/>
            </w:rPr>
          </w:r>
          <w:r>
            <w:rPr>
              <w:webHidden/>
            </w:rPr>
            <w:fldChar w:fldCharType="separate"/>
          </w:r>
          <w:r w:rsidR="00C872B0">
            <w:rPr>
              <w:webHidden/>
            </w:rPr>
            <w:t>39</w:t>
          </w:r>
          <w:r>
            <w:rPr>
              <w:webHidden/>
            </w:rPr>
            <w:fldChar w:fldCharType="end"/>
          </w:r>
        </w:p>
        <w:p w14:paraId="35A85409" w14:textId="6CE9047A" w:rsidR="00590E36" w:rsidRDefault="00590E36">
          <w:pPr>
            <w:pStyle w:val="TOC5"/>
            <w:rPr>
              <w:rFonts w:eastAsiaTheme="minorEastAsia"/>
              <w:b w:val="0"/>
              <w:color w:val="auto"/>
              <w:sz w:val="22"/>
              <w:szCs w:val="22"/>
              <w:lang w:eastAsia="en-AU"/>
            </w:rPr>
          </w:pPr>
          <w:r>
            <w:t>Appendix G.</w:t>
          </w:r>
          <w:r>
            <w:rPr>
              <w:rFonts w:eastAsiaTheme="minorEastAsia"/>
              <w:b w:val="0"/>
              <w:color w:val="auto"/>
              <w:sz w:val="22"/>
              <w:szCs w:val="22"/>
              <w:lang w:eastAsia="en-AU"/>
            </w:rPr>
            <w:tab/>
          </w:r>
          <w:r>
            <w:t>– Installation of equipment and other works</w:t>
          </w:r>
          <w:r>
            <w:rPr>
              <w:webHidden/>
            </w:rPr>
            <w:tab/>
          </w:r>
          <w:r>
            <w:rPr>
              <w:webHidden/>
            </w:rPr>
            <w:fldChar w:fldCharType="begin"/>
          </w:r>
          <w:r>
            <w:rPr>
              <w:webHidden/>
            </w:rPr>
            <w:instrText xml:space="preserve"> PAGEREF _Toc110861582 \h </w:instrText>
          </w:r>
          <w:r>
            <w:rPr>
              <w:webHidden/>
            </w:rPr>
          </w:r>
          <w:r>
            <w:rPr>
              <w:webHidden/>
            </w:rPr>
            <w:fldChar w:fldCharType="separate"/>
          </w:r>
          <w:r w:rsidR="00C872B0">
            <w:rPr>
              <w:webHidden/>
            </w:rPr>
            <w:t>40</w:t>
          </w:r>
          <w:r>
            <w:rPr>
              <w:webHidden/>
            </w:rPr>
            <w:fldChar w:fldCharType="end"/>
          </w:r>
        </w:p>
        <w:p w14:paraId="15ACB8E9" w14:textId="20446755" w:rsidR="00590E36" w:rsidRDefault="00590E36">
          <w:pPr>
            <w:pStyle w:val="TOC6"/>
            <w:tabs>
              <w:tab w:val="left" w:pos="1418"/>
            </w:tabs>
            <w:rPr>
              <w:rFonts w:eastAsiaTheme="minorEastAsia"/>
              <w:color w:val="auto"/>
              <w:sz w:val="22"/>
              <w:szCs w:val="22"/>
              <w:lang w:eastAsia="en-AU"/>
            </w:rPr>
          </w:pPr>
          <w:r>
            <w:t>G.1</w:t>
          </w:r>
          <w:r>
            <w:rPr>
              <w:rFonts w:eastAsiaTheme="minorEastAsia"/>
              <w:color w:val="auto"/>
              <w:sz w:val="22"/>
              <w:szCs w:val="22"/>
              <w:lang w:eastAsia="en-AU"/>
            </w:rPr>
            <w:tab/>
          </w:r>
          <w:r w:rsidRPr="00995D27">
            <w:rPr>
              <w:i/>
            </w:rPr>
            <w:t>IPP</w:t>
          </w:r>
          <w:r>
            <w:t xml:space="preserve"> to undertake the works</w:t>
          </w:r>
          <w:r>
            <w:rPr>
              <w:webHidden/>
            </w:rPr>
            <w:tab/>
          </w:r>
          <w:r>
            <w:rPr>
              <w:webHidden/>
            </w:rPr>
            <w:fldChar w:fldCharType="begin"/>
          </w:r>
          <w:r>
            <w:rPr>
              <w:webHidden/>
            </w:rPr>
            <w:instrText xml:space="preserve"> PAGEREF _Toc110861583 \h </w:instrText>
          </w:r>
          <w:r>
            <w:rPr>
              <w:webHidden/>
            </w:rPr>
          </w:r>
          <w:r>
            <w:rPr>
              <w:webHidden/>
            </w:rPr>
            <w:fldChar w:fldCharType="separate"/>
          </w:r>
          <w:r w:rsidR="00C872B0">
            <w:rPr>
              <w:webHidden/>
            </w:rPr>
            <w:t>40</w:t>
          </w:r>
          <w:r>
            <w:rPr>
              <w:webHidden/>
            </w:rPr>
            <w:fldChar w:fldCharType="end"/>
          </w:r>
        </w:p>
        <w:p w14:paraId="1E3E7BBE" w14:textId="6D556E93" w:rsidR="00590E36" w:rsidRDefault="00590E36">
          <w:pPr>
            <w:pStyle w:val="TOC6"/>
            <w:tabs>
              <w:tab w:val="left" w:pos="1418"/>
            </w:tabs>
            <w:rPr>
              <w:rFonts w:eastAsiaTheme="minorEastAsia"/>
              <w:color w:val="auto"/>
              <w:sz w:val="22"/>
              <w:szCs w:val="22"/>
              <w:lang w:eastAsia="en-AU"/>
            </w:rPr>
          </w:pPr>
          <w:r>
            <w:t>G.2</w:t>
          </w:r>
          <w:r>
            <w:rPr>
              <w:rFonts w:eastAsiaTheme="minorEastAsia"/>
              <w:color w:val="auto"/>
              <w:sz w:val="22"/>
              <w:szCs w:val="22"/>
              <w:lang w:eastAsia="en-AU"/>
            </w:rPr>
            <w:tab/>
          </w:r>
          <w:r>
            <w:t>Customer to undertake the customer works</w:t>
          </w:r>
          <w:r>
            <w:rPr>
              <w:webHidden/>
            </w:rPr>
            <w:tab/>
          </w:r>
          <w:r>
            <w:rPr>
              <w:webHidden/>
            </w:rPr>
            <w:fldChar w:fldCharType="begin"/>
          </w:r>
          <w:r>
            <w:rPr>
              <w:webHidden/>
            </w:rPr>
            <w:instrText xml:space="preserve"> PAGEREF _Toc110861584 \h </w:instrText>
          </w:r>
          <w:r>
            <w:rPr>
              <w:webHidden/>
            </w:rPr>
          </w:r>
          <w:r>
            <w:rPr>
              <w:webHidden/>
            </w:rPr>
            <w:fldChar w:fldCharType="separate"/>
          </w:r>
          <w:r w:rsidR="00C872B0">
            <w:rPr>
              <w:webHidden/>
            </w:rPr>
            <w:t>40</w:t>
          </w:r>
          <w:r>
            <w:rPr>
              <w:webHidden/>
            </w:rPr>
            <w:fldChar w:fldCharType="end"/>
          </w:r>
        </w:p>
        <w:p w14:paraId="5E1DEB3C" w14:textId="25453FA9" w:rsidR="00590E36" w:rsidRDefault="00590E36">
          <w:pPr>
            <w:pStyle w:val="TOC6"/>
            <w:tabs>
              <w:tab w:val="left" w:pos="1418"/>
            </w:tabs>
            <w:rPr>
              <w:rFonts w:eastAsiaTheme="minorEastAsia"/>
              <w:color w:val="auto"/>
              <w:sz w:val="22"/>
              <w:szCs w:val="22"/>
              <w:lang w:eastAsia="en-AU"/>
            </w:rPr>
          </w:pPr>
          <w:r>
            <w:t>G.3</w:t>
          </w:r>
          <w:r>
            <w:rPr>
              <w:rFonts w:eastAsiaTheme="minorEastAsia"/>
              <w:color w:val="auto"/>
              <w:sz w:val="22"/>
              <w:szCs w:val="22"/>
              <w:lang w:eastAsia="en-AU"/>
            </w:rPr>
            <w:tab/>
          </w:r>
          <w:r>
            <w:t>Standard for works and customer works</w:t>
          </w:r>
          <w:r>
            <w:rPr>
              <w:webHidden/>
            </w:rPr>
            <w:tab/>
          </w:r>
          <w:r>
            <w:rPr>
              <w:webHidden/>
            </w:rPr>
            <w:fldChar w:fldCharType="begin"/>
          </w:r>
          <w:r>
            <w:rPr>
              <w:webHidden/>
            </w:rPr>
            <w:instrText xml:space="preserve"> PAGEREF _Toc110861585 \h </w:instrText>
          </w:r>
          <w:r>
            <w:rPr>
              <w:webHidden/>
            </w:rPr>
          </w:r>
          <w:r>
            <w:rPr>
              <w:webHidden/>
            </w:rPr>
            <w:fldChar w:fldCharType="separate"/>
          </w:r>
          <w:r w:rsidR="00C872B0">
            <w:rPr>
              <w:webHidden/>
            </w:rPr>
            <w:t>40</w:t>
          </w:r>
          <w:r>
            <w:rPr>
              <w:webHidden/>
            </w:rPr>
            <w:fldChar w:fldCharType="end"/>
          </w:r>
        </w:p>
        <w:p w14:paraId="3CD63404" w14:textId="06640C66" w:rsidR="00590E36" w:rsidRDefault="00590E36">
          <w:pPr>
            <w:pStyle w:val="TOC6"/>
            <w:tabs>
              <w:tab w:val="left" w:pos="1418"/>
            </w:tabs>
            <w:rPr>
              <w:rFonts w:eastAsiaTheme="minorEastAsia"/>
              <w:color w:val="auto"/>
              <w:sz w:val="22"/>
              <w:szCs w:val="22"/>
              <w:lang w:eastAsia="en-AU"/>
            </w:rPr>
          </w:pPr>
          <w:r>
            <w:t>G.4</w:t>
          </w:r>
          <w:r>
            <w:rPr>
              <w:rFonts w:eastAsiaTheme="minorEastAsia"/>
              <w:color w:val="auto"/>
              <w:sz w:val="22"/>
              <w:szCs w:val="22"/>
              <w:lang w:eastAsia="en-AU"/>
            </w:rPr>
            <w:tab/>
          </w:r>
          <w:r>
            <w:t xml:space="preserve">Installation generally at </w:t>
          </w:r>
          <w:r w:rsidRPr="00995D27">
            <w:rPr>
              <w:i/>
            </w:rPr>
            <w:t>IPP’s</w:t>
          </w:r>
          <w:r>
            <w:t xml:space="preserve"> risk</w:t>
          </w:r>
          <w:r>
            <w:rPr>
              <w:webHidden/>
            </w:rPr>
            <w:tab/>
          </w:r>
          <w:r>
            <w:rPr>
              <w:webHidden/>
            </w:rPr>
            <w:fldChar w:fldCharType="begin"/>
          </w:r>
          <w:r>
            <w:rPr>
              <w:webHidden/>
            </w:rPr>
            <w:instrText xml:space="preserve"> PAGEREF _Toc110861586 \h </w:instrText>
          </w:r>
          <w:r>
            <w:rPr>
              <w:webHidden/>
            </w:rPr>
          </w:r>
          <w:r>
            <w:rPr>
              <w:webHidden/>
            </w:rPr>
            <w:fldChar w:fldCharType="separate"/>
          </w:r>
          <w:r w:rsidR="00C872B0">
            <w:rPr>
              <w:webHidden/>
            </w:rPr>
            <w:t>40</w:t>
          </w:r>
          <w:r>
            <w:rPr>
              <w:webHidden/>
            </w:rPr>
            <w:fldChar w:fldCharType="end"/>
          </w:r>
        </w:p>
        <w:p w14:paraId="0096416B" w14:textId="6E8DC890" w:rsidR="00590E36" w:rsidRDefault="00590E36">
          <w:pPr>
            <w:pStyle w:val="TOC6"/>
            <w:tabs>
              <w:tab w:val="left" w:pos="1418"/>
            </w:tabs>
            <w:rPr>
              <w:rFonts w:eastAsiaTheme="minorEastAsia"/>
              <w:color w:val="auto"/>
              <w:sz w:val="22"/>
              <w:szCs w:val="22"/>
              <w:lang w:eastAsia="en-AU"/>
            </w:rPr>
          </w:pPr>
          <w:r>
            <w:t>G.5</w:t>
          </w:r>
          <w:r>
            <w:rPr>
              <w:rFonts w:eastAsiaTheme="minorEastAsia"/>
              <w:color w:val="auto"/>
              <w:sz w:val="22"/>
              <w:szCs w:val="22"/>
              <w:lang w:eastAsia="en-AU"/>
            </w:rPr>
            <w:tab/>
          </w:r>
          <w:r>
            <w:t>Progress reporting the works</w:t>
          </w:r>
          <w:r>
            <w:rPr>
              <w:webHidden/>
            </w:rPr>
            <w:tab/>
          </w:r>
          <w:r>
            <w:rPr>
              <w:webHidden/>
            </w:rPr>
            <w:fldChar w:fldCharType="begin"/>
          </w:r>
          <w:r>
            <w:rPr>
              <w:webHidden/>
            </w:rPr>
            <w:instrText xml:space="preserve"> PAGEREF _Toc110861587 \h </w:instrText>
          </w:r>
          <w:r>
            <w:rPr>
              <w:webHidden/>
            </w:rPr>
          </w:r>
          <w:r>
            <w:rPr>
              <w:webHidden/>
            </w:rPr>
            <w:fldChar w:fldCharType="separate"/>
          </w:r>
          <w:r w:rsidR="00C872B0">
            <w:rPr>
              <w:webHidden/>
            </w:rPr>
            <w:t>40</w:t>
          </w:r>
          <w:r>
            <w:rPr>
              <w:webHidden/>
            </w:rPr>
            <w:fldChar w:fldCharType="end"/>
          </w:r>
        </w:p>
        <w:p w14:paraId="1F584FAF" w14:textId="47A5C81A" w:rsidR="00590E36" w:rsidRDefault="00590E36">
          <w:pPr>
            <w:pStyle w:val="TOC7"/>
            <w:tabs>
              <w:tab w:val="left" w:pos="1418"/>
            </w:tabs>
            <w:rPr>
              <w:rFonts w:eastAsiaTheme="minorEastAsia"/>
              <w:sz w:val="22"/>
              <w:szCs w:val="22"/>
              <w:lang w:eastAsia="en-AU"/>
            </w:rPr>
          </w:pPr>
          <w:r>
            <w:t>G.5.1</w:t>
          </w:r>
          <w:r>
            <w:rPr>
              <w:rFonts w:eastAsiaTheme="minorEastAsia"/>
              <w:sz w:val="22"/>
              <w:szCs w:val="22"/>
              <w:lang w:eastAsia="en-AU"/>
            </w:rPr>
            <w:tab/>
          </w:r>
          <w:r>
            <w:t>Reporting</w:t>
          </w:r>
          <w:r>
            <w:rPr>
              <w:webHidden/>
            </w:rPr>
            <w:tab/>
          </w:r>
          <w:r>
            <w:rPr>
              <w:webHidden/>
            </w:rPr>
            <w:fldChar w:fldCharType="begin"/>
          </w:r>
          <w:r>
            <w:rPr>
              <w:webHidden/>
            </w:rPr>
            <w:instrText xml:space="preserve"> PAGEREF _Toc110861588 \h </w:instrText>
          </w:r>
          <w:r>
            <w:rPr>
              <w:webHidden/>
            </w:rPr>
          </w:r>
          <w:r>
            <w:rPr>
              <w:webHidden/>
            </w:rPr>
            <w:fldChar w:fldCharType="separate"/>
          </w:r>
          <w:r w:rsidR="00C872B0">
            <w:rPr>
              <w:webHidden/>
            </w:rPr>
            <w:t>40</w:t>
          </w:r>
          <w:r>
            <w:rPr>
              <w:webHidden/>
            </w:rPr>
            <w:fldChar w:fldCharType="end"/>
          </w:r>
        </w:p>
        <w:p w14:paraId="19F5ADB1" w14:textId="48E09E22" w:rsidR="00590E36" w:rsidRDefault="00590E36">
          <w:pPr>
            <w:pStyle w:val="TOC7"/>
            <w:tabs>
              <w:tab w:val="left" w:pos="1418"/>
            </w:tabs>
            <w:rPr>
              <w:rFonts w:eastAsiaTheme="minorEastAsia"/>
              <w:sz w:val="22"/>
              <w:szCs w:val="22"/>
              <w:lang w:eastAsia="en-AU"/>
            </w:rPr>
          </w:pPr>
          <w:r>
            <w:t>G.5.2</w:t>
          </w:r>
          <w:r>
            <w:rPr>
              <w:rFonts w:eastAsiaTheme="minorEastAsia"/>
              <w:sz w:val="22"/>
              <w:szCs w:val="22"/>
              <w:lang w:eastAsia="en-AU"/>
            </w:rPr>
            <w:tab/>
          </w:r>
          <w:r>
            <w:t>Progress Meetings</w:t>
          </w:r>
          <w:r>
            <w:rPr>
              <w:webHidden/>
            </w:rPr>
            <w:tab/>
          </w:r>
          <w:r>
            <w:rPr>
              <w:webHidden/>
            </w:rPr>
            <w:fldChar w:fldCharType="begin"/>
          </w:r>
          <w:r>
            <w:rPr>
              <w:webHidden/>
            </w:rPr>
            <w:instrText xml:space="preserve"> PAGEREF _Toc110861589 \h </w:instrText>
          </w:r>
          <w:r>
            <w:rPr>
              <w:webHidden/>
            </w:rPr>
          </w:r>
          <w:r>
            <w:rPr>
              <w:webHidden/>
            </w:rPr>
            <w:fldChar w:fldCharType="separate"/>
          </w:r>
          <w:r w:rsidR="00C872B0">
            <w:rPr>
              <w:webHidden/>
            </w:rPr>
            <w:t>40</w:t>
          </w:r>
          <w:r>
            <w:rPr>
              <w:webHidden/>
            </w:rPr>
            <w:fldChar w:fldCharType="end"/>
          </w:r>
        </w:p>
        <w:p w14:paraId="0115185D" w14:textId="09E03D78" w:rsidR="00590E36" w:rsidRDefault="00590E36">
          <w:pPr>
            <w:pStyle w:val="TOC6"/>
            <w:tabs>
              <w:tab w:val="left" w:pos="1418"/>
            </w:tabs>
            <w:rPr>
              <w:rFonts w:eastAsiaTheme="minorEastAsia"/>
              <w:color w:val="auto"/>
              <w:sz w:val="22"/>
              <w:szCs w:val="22"/>
              <w:lang w:eastAsia="en-AU"/>
            </w:rPr>
          </w:pPr>
          <w:r>
            <w:t>G.6</w:t>
          </w:r>
          <w:r>
            <w:rPr>
              <w:rFonts w:eastAsiaTheme="minorEastAsia"/>
              <w:color w:val="auto"/>
              <w:sz w:val="22"/>
              <w:szCs w:val="22"/>
              <w:lang w:eastAsia="en-AU"/>
            </w:rPr>
            <w:tab/>
          </w:r>
          <w:r>
            <w:t>Timing for completion of works and customer works</w:t>
          </w:r>
          <w:r>
            <w:rPr>
              <w:webHidden/>
            </w:rPr>
            <w:tab/>
          </w:r>
          <w:r>
            <w:rPr>
              <w:webHidden/>
            </w:rPr>
            <w:fldChar w:fldCharType="begin"/>
          </w:r>
          <w:r>
            <w:rPr>
              <w:webHidden/>
            </w:rPr>
            <w:instrText xml:space="preserve"> PAGEREF _Toc110861590 \h </w:instrText>
          </w:r>
          <w:r>
            <w:rPr>
              <w:webHidden/>
            </w:rPr>
          </w:r>
          <w:r>
            <w:rPr>
              <w:webHidden/>
            </w:rPr>
            <w:fldChar w:fldCharType="separate"/>
          </w:r>
          <w:r w:rsidR="00C872B0">
            <w:rPr>
              <w:webHidden/>
            </w:rPr>
            <w:t>40</w:t>
          </w:r>
          <w:r>
            <w:rPr>
              <w:webHidden/>
            </w:rPr>
            <w:fldChar w:fldCharType="end"/>
          </w:r>
        </w:p>
        <w:p w14:paraId="21545455" w14:textId="5253D2B6" w:rsidR="00590E36" w:rsidRDefault="00590E36">
          <w:pPr>
            <w:pStyle w:val="TOC7"/>
            <w:tabs>
              <w:tab w:val="left" w:pos="1418"/>
            </w:tabs>
            <w:rPr>
              <w:rFonts w:eastAsiaTheme="minorEastAsia"/>
              <w:sz w:val="22"/>
              <w:szCs w:val="22"/>
              <w:lang w:eastAsia="en-AU"/>
            </w:rPr>
          </w:pPr>
          <w:r>
            <w:t>G.6.1</w:t>
          </w:r>
          <w:r>
            <w:rPr>
              <w:rFonts w:eastAsiaTheme="minorEastAsia"/>
              <w:sz w:val="22"/>
              <w:szCs w:val="22"/>
              <w:lang w:eastAsia="en-AU"/>
            </w:rPr>
            <w:tab/>
          </w:r>
          <w:r>
            <w:t>Timing for completion</w:t>
          </w:r>
          <w:r>
            <w:rPr>
              <w:webHidden/>
            </w:rPr>
            <w:tab/>
          </w:r>
          <w:r>
            <w:rPr>
              <w:webHidden/>
            </w:rPr>
            <w:fldChar w:fldCharType="begin"/>
          </w:r>
          <w:r>
            <w:rPr>
              <w:webHidden/>
            </w:rPr>
            <w:instrText xml:space="preserve"> PAGEREF _Toc110861591 \h </w:instrText>
          </w:r>
          <w:r>
            <w:rPr>
              <w:webHidden/>
            </w:rPr>
          </w:r>
          <w:r>
            <w:rPr>
              <w:webHidden/>
            </w:rPr>
            <w:fldChar w:fldCharType="separate"/>
          </w:r>
          <w:r w:rsidR="00C872B0">
            <w:rPr>
              <w:webHidden/>
            </w:rPr>
            <w:t>40</w:t>
          </w:r>
          <w:r>
            <w:rPr>
              <w:webHidden/>
            </w:rPr>
            <w:fldChar w:fldCharType="end"/>
          </w:r>
        </w:p>
        <w:p w14:paraId="3B3406FA" w14:textId="252100AC" w:rsidR="00590E36" w:rsidRDefault="00590E36">
          <w:pPr>
            <w:pStyle w:val="TOC6"/>
            <w:tabs>
              <w:tab w:val="left" w:pos="1418"/>
            </w:tabs>
            <w:rPr>
              <w:rFonts w:eastAsiaTheme="minorEastAsia"/>
              <w:color w:val="auto"/>
              <w:sz w:val="22"/>
              <w:szCs w:val="22"/>
              <w:lang w:eastAsia="en-AU"/>
            </w:rPr>
          </w:pPr>
          <w:r>
            <w:t>G.7</w:t>
          </w:r>
          <w:r>
            <w:rPr>
              <w:rFonts w:eastAsiaTheme="minorEastAsia"/>
              <w:color w:val="auto"/>
              <w:sz w:val="22"/>
              <w:szCs w:val="22"/>
              <w:lang w:eastAsia="en-AU"/>
            </w:rPr>
            <w:tab/>
          </w:r>
          <w:r>
            <w:t>Extensions of time</w:t>
          </w:r>
          <w:r>
            <w:rPr>
              <w:webHidden/>
            </w:rPr>
            <w:tab/>
          </w:r>
          <w:r>
            <w:rPr>
              <w:webHidden/>
            </w:rPr>
            <w:fldChar w:fldCharType="begin"/>
          </w:r>
          <w:r>
            <w:rPr>
              <w:webHidden/>
            </w:rPr>
            <w:instrText xml:space="preserve"> PAGEREF _Toc110861592 \h </w:instrText>
          </w:r>
          <w:r>
            <w:rPr>
              <w:webHidden/>
            </w:rPr>
          </w:r>
          <w:r>
            <w:rPr>
              <w:webHidden/>
            </w:rPr>
            <w:fldChar w:fldCharType="separate"/>
          </w:r>
          <w:r w:rsidR="00C872B0">
            <w:rPr>
              <w:webHidden/>
            </w:rPr>
            <w:t>41</w:t>
          </w:r>
          <w:r>
            <w:rPr>
              <w:webHidden/>
            </w:rPr>
            <w:fldChar w:fldCharType="end"/>
          </w:r>
        </w:p>
        <w:p w14:paraId="55FC7418" w14:textId="358B7BB1" w:rsidR="00590E36" w:rsidRDefault="00590E36">
          <w:pPr>
            <w:pStyle w:val="TOC7"/>
            <w:tabs>
              <w:tab w:val="left" w:pos="1418"/>
            </w:tabs>
            <w:rPr>
              <w:rFonts w:eastAsiaTheme="minorEastAsia"/>
              <w:sz w:val="22"/>
              <w:szCs w:val="22"/>
              <w:lang w:eastAsia="en-AU"/>
            </w:rPr>
          </w:pPr>
          <w:r>
            <w:t>G.7.1</w:t>
          </w:r>
          <w:r>
            <w:rPr>
              <w:rFonts w:eastAsiaTheme="minorEastAsia"/>
              <w:sz w:val="22"/>
              <w:szCs w:val="22"/>
              <w:lang w:eastAsia="en-AU"/>
            </w:rPr>
            <w:tab/>
          </w:r>
          <w:r>
            <w:t>Extensions of Time entitlement</w:t>
          </w:r>
          <w:r>
            <w:rPr>
              <w:webHidden/>
            </w:rPr>
            <w:tab/>
          </w:r>
          <w:r>
            <w:rPr>
              <w:webHidden/>
            </w:rPr>
            <w:fldChar w:fldCharType="begin"/>
          </w:r>
          <w:r>
            <w:rPr>
              <w:webHidden/>
            </w:rPr>
            <w:instrText xml:space="preserve"> PAGEREF _Toc110861593 \h </w:instrText>
          </w:r>
          <w:r>
            <w:rPr>
              <w:webHidden/>
            </w:rPr>
          </w:r>
          <w:r>
            <w:rPr>
              <w:webHidden/>
            </w:rPr>
            <w:fldChar w:fldCharType="separate"/>
          </w:r>
          <w:r w:rsidR="00C872B0">
            <w:rPr>
              <w:webHidden/>
            </w:rPr>
            <w:t>41</w:t>
          </w:r>
          <w:r>
            <w:rPr>
              <w:webHidden/>
            </w:rPr>
            <w:fldChar w:fldCharType="end"/>
          </w:r>
        </w:p>
        <w:p w14:paraId="50FE9D4D" w14:textId="16F04C6A" w:rsidR="00590E36" w:rsidRDefault="00590E36">
          <w:pPr>
            <w:pStyle w:val="TOC7"/>
            <w:tabs>
              <w:tab w:val="left" w:pos="1418"/>
            </w:tabs>
            <w:rPr>
              <w:rFonts w:eastAsiaTheme="minorEastAsia"/>
              <w:sz w:val="22"/>
              <w:szCs w:val="22"/>
              <w:lang w:eastAsia="en-AU"/>
            </w:rPr>
          </w:pPr>
          <w:r>
            <w:t>G.7.2</w:t>
          </w:r>
          <w:r>
            <w:rPr>
              <w:rFonts w:eastAsiaTheme="minorEastAsia"/>
              <w:sz w:val="22"/>
              <w:szCs w:val="22"/>
              <w:lang w:eastAsia="en-AU"/>
            </w:rPr>
            <w:tab/>
          </w:r>
          <w:r>
            <w:t>Claiming an Extension of Time</w:t>
          </w:r>
          <w:r>
            <w:rPr>
              <w:webHidden/>
            </w:rPr>
            <w:tab/>
          </w:r>
          <w:r>
            <w:rPr>
              <w:webHidden/>
            </w:rPr>
            <w:fldChar w:fldCharType="begin"/>
          </w:r>
          <w:r>
            <w:rPr>
              <w:webHidden/>
            </w:rPr>
            <w:instrText xml:space="preserve"> PAGEREF _Toc110861594 \h </w:instrText>
          </w:r>
          <w:r>
            <w:rPr>
              <w:webHidden/>
            </w:rPr>
          </w:r>
          <w:r>
            <w:rPr>
              <w:webHidden/>
            </w:rPr>
            <w:fldChar w:fldCharType="separate"/>
          </w:r>
          <w:r w:rsidR="00C872B0">
            <w:rPr>
              <w:webHidden/>
            </w:rPr>
            <w:t>41</w:t>
          </w:r>
          <w:r>
            <w:rPr>
              <w:webHidden/>
            </w:rPr>
            <w:fldChar w:fldCharType="end"/>
          </w:r>
        </w:p>
        <w:p w14:paraId="52E571FB" w14:textId="5032B0F6" w:rsidR="00590E36" w:rsidRDefault="00590E36">
          <w:pPr>
            <w:pStyle w:val="TOC7"/>
            <w:tabs>
              <w:tab w:val="left" w:pos="1418"/>
            </w:tabs>
            <w:rPr>
              <w:rFonts w:eastAsiaTheme="minorEastAsia"/>
              <w:sz w:val="22"/>
              <w:szCs w:val="22"/>
              <w:lang w:eastAsia="en-AU"/>
            </w:rPr>
          </w:pPr>
          <w:r>
            <w:t>G.7.3</w:t>
          </w:r>
          <w:r>
            <w:rPr>
              <w:rFonts w:eastAsiaTheme="minorEastAsia"/>
              <w:sz w:val="22"/>
              <w:szCs w:val="22"/>
              <w:lang w:eastAsia="en-AU"/>
            </w:rPr>
            <w:tab/>
          </w:r>
          <w:r>
            <w:t>Extension of Time</w:t>
          </w:r>
          <w:r>
            <w:rPr>
              <w:webHidden/>
            </w:rPr>
            <w:tab/>
          </w:r>
          <w:r>
            <w:rPr>
              <w:webHidden/>
            </w:rPr>
            <w:fldChar w:fldCharType="begin"/>
          </w:r>
          <w:r>
            <w:rPr>
              <w:webHidden/>
            </w:rPr>
            <w:instrText xml:space="preserve"> PAGEREF _Toc110861595 \h </w:instrText>
          </w:r>
          <w:r>
            <w:rPr>
              <w:webHidden/>
            </w:rPr>
          </w:r>
          <w:r>
            <w:rPr>
              <w:webHidden/>
            </w:rPr>
            <w:fldChar w:fldCharType="separate"/>
          </w:r>
          <w:r w:rsidR="00C872B0">
            <w:rPr>
              <w:webHidden/>
            </w:rPr>
            <w:t>41</w:t>
          </w:r>
          <w:r>
            <w:rPr>
              <w:webHidden/>
            </w:rPr>
            <w:fldChar w:fldCharType="end"/>
          </w:r>
        </w:p>
        <w:p w14:paraId="47529050" w14:textId="12635E69" w:rsidR="00590E36" w:rsidRDefault="00590E36">
          <w:pPr>
            <w:pStyle w:val="TOC6"/>
            <w:tabs>
              <w:tab w:val="left" w:pos="1418"/>
            </w:tabs>
            <w:rPr>
              <w:rFonts w:eastAsiaTheme="minorEastAsia"/>
              <w:color w:val="auto"/>
              <w:sz w:val="22"/>
              <w:szCs w:val="22"/>
              <w:lang w:eastAsia="en-AU"/>
            </w:rPr>
          </w:pPr>
          <w:r>
            <w:t>G.8</w:t>
          </w:r>
          <w:r>
            <w:rPr>
              <w:rFonts w:eastAsiaTheme="minorEastAsia"/>
              <w:color w:val="auto"/>
              <w:sz w:val="22"/>
              <w:szCs w:val="22"/>
              <w:lang w:eastAsia="en-AU"/>
            </w:rPr>
            <w:tab/>
          </w:r>
          <w:r>
            <w:t>Delay Liquidated Damages</w:t>
          </w:r>
          <w:r>
            <w:rPr>
              <w:webHidden/>
            </w:rPr>
            <w:tab/>
          </w:r>
          <w:r>
            <w:rPr>
              <w:webHidden/>
            </w:rPr>
            <w:fldChar w:fldCharType="begin"/>
          </w:r>
          <w:r>
            <w:rPr>
              <w:webHidden/>
            </w:rPr>
            <w:instrText xml:space="preserve"> PAGEREF _Toc110861596 \h </w:instrText>
          </w:r>
          <w:r>
            <w:rPr>
              <w:webHidden/>
            </w:rPr>
          </w:r>
          <w:r>
            <w:rPr>
              <w:webHidden/>
            </w:rPr>
            <w:fldChar w:fldCharType="separate"/>
          </w:r>
          <w:r w:rsidR="00C872B0">
            <w:rPr>
              <w:webHidden/>
            </w:rPr>
            <w:t>41</w:t>
          </w:r>
          <w:r>
            <w:rPr>
              <w:webHidden/>
            </w:rPr>
            <w:fldChar w:fldCharType="end"/>
          </w:r>
        </w:p>
        <w:p w14:paraId="457716A4" w14:textId="1BED7FF8" w:rsidR="00590E36" w:rsidRDefault="00590E36">
          <w:pPr>
            <w:pStyle w:val="TOC7"/>
            <w:tabs>
              <w:tab w:val="left" w:pos="1418"/>
            </w:tabs>
            <w:rPr>
              <w:rFonts w:eastAsiaTheme="minorEastAsia"/>
              <w:sz w:val="22"/>
              <w:szCs w:val="22"/>
              <w:lang w:eastAsia="en-AU"/>
            </w:rPr>
          </w:pPr>
          <w:r>
            <w:t>G.8.1</w:t>
          </w:r>
          <w:r>
            <w:rPr>
              <w:rFonts w:eastAsiaTheme="minorEastAsia"/>
              <w:sz w:val="22"/>
              <w:szCs w:val="22"/>
              <w:lang w:eastAsia="en-AU"/>
            </w:rPr>
            <w:tab/>
          </w:r>
          <w:r>
            <w:t>Delay Liquidated Damages for delay</w:t>
          </w:r>
          <w:r>
            <w:rPr>
              <w:webHidden/>
            </w:rPr>
            <w:tab/>
          </w:r>
          <w:r>
            <w:rPr>
              <w:webHidden/>
            </w:rPr>
            <w:fldChar w:fldCharType="begin"/>
          </w:r>
          <w:r>
            <w:rPr>
              <w:webHidden/>
            </w:rPr>
            <w:instrText xml:space="preserve"> PAGEREF _Toc110861597 \h </w:instrText>
          </w:r>
          <w:r>
            <w:rPr>
              <w:webHidden/>
            </w:rPr>
          </w:r>
          <w:r>
            <w:rPr>
              <w:webHidden/>
            </w:rPr>
            <w:fldChar w:fldCharType="separate"/>
          </w:r>
          <w:r w:rsidR="00C872B0">
            <w:rPr>
              <w:webHidden/>
            </w:rPr>
            <w:t>41</w:t>
          </w:r>
          <w:r>
            <w:rPr>
              <w:webHidden/>
            </w:rPr>
            <w:fldChar w:fldCharType="end"/>
          </w:r>
        </w:p>
        <w:p w14:paraId="04AC79A8" w14:textId="6BD609D7" w:rsidR="00590E36" w:rsidRDefault="00590E36">
          <w:pPr>
            <w:pStyle w:val="TOC7"/>
            <w:tabs>
              <w:tab w:val="left" w:pos="1418"/>
            </w:tabs>
            <w:rPr>
              <w:rFonts w:eastAsiaTheme="minorEastAsia"/>
              <w:sz w:val="22"/>
              <w:szCs w:val="22"/>
              <w:lang w:eastAsia="en-AU"/>
            </w:rPr>
          </w:pPr>
          <w:r>
            <w:t>G.8.2</w:t>
          </w:r>
          <w:r>
            <w:rPr>
              <w:rFonts w:eastAsiaTheme="minorEastAsia"/>
              <w:sz w:val="22"/>
              <w:szCs w:val="22"/>
              <w:lang w:eastAsia="en-AU"/>
            </w:rPr>
            <w:tab/>
          </w:r>
          <w:r>
            <w:t>Delay Liquidated Damages a debt due and owing</w:t>
          </w:r>
          <w:r>
            <w:rPr>
              <w:webHidden/>
            </w:rPr>
            <w:tab/>
          </w:r>
          <w:r>
            <w:rPr>
              <w:webHidden/>
            </w:rPr>
            <w:fldChar w:fldCharType="begin"/>
          </w:r>
          <w:r>
            <w:rPr>
              <w:webHidden/>
            </w:rPr>
            <w:instrText xml:space="preserve"> PAGEREF _Toc110861598 \h </w:instrText>
          </w:r>
          <w:r>
            <w:rPr>
              <w:webHidden/>
            </w:rPr>
          </w:r>
          <w:r>
            <w:rPr>
              <w:webHidden/>
            </w:rPr>
            <w:fldChar w:fldCharType="separate"/>
          </w:r>
          <w:r w:rsidR="00C872B0">
            <w:rPr>
              <w:webHidden/>
            </w:rPr>
            <w:t>42</w:t>
          </w:r>
          <w:r>
            <w:rPr>
              <w:webHidden/>
            </w:rPr>
            <w:fldChar w:fldCharType="end"/>
          </w:r>
        </w:p>
        <w:p w14:paraId="67C3E0F8" w14:textId="17C75A24" w:rsidR="00590E36" w:rsidRDefault="00590E36">
          <w:pPr>
            <w:pStyle w:val="TOC7"/>
            <w:tabs>
              <w:tab w:val="left" w:pos="1418"/>
            </w:tabs>
            <w:rPr>
              <w:rFonts w:eastAsiaTheme="minorEastAsia"/>
              <w:sz w:val="22"/>
              <w:szCs w:val="22"/>
              <w:lang w:eastAsia="en-AU"/>
            </w:rPr>
          </w:pPr>
          <w:r>
            <w:t>G.8.3</w:t>
          </w:r>
          <w:r>
            <w:rPr>
              <w:rFonts w:eastAsiaTheme="minorEastAsia"/>
              <w:sz w:val="22"/>
              <w:szCs w:val="22"/>
              <w:lang w:eastAsia="en-AU"/>
            </w:rPr>
            <w:tab/>
          </w:r>
          <w:r>
            <w:t>General damages if unenforceable</w:t>
          </w:r>
          <w:r>
            <w:rPr>
              <w:webHidden/>
            </w:rPr>
            <w:tab/>
          </w:r>
          <w:r>
            <w:rPr>
              <w:webHidden/>
            </w:rPr>
            <w:fldChar w:fldCharType="begin"/>
          </w:r>
          <w:r>
            <w:rPr>
              <w:webHidden/>
            </w:rPr>
            <w:instrText xml:space="preserve"> PAGEREF _Toc110861599 \h </w:instrText>
          </w:r>
          <w:r>
            <w:rPr>
              <w:webHidden/>
            </w:rPr>
          </w:r>
          <w:r>
            <w:rPr>
              <w:webHidden/>
            </w:rPr>
            <w:fldChar w:fldCharType="separate"/>
          </w:r>
          <w:r w:rsidR="00C872B0">
            <w:rPr>
              <w:webHidden/>
            </w:rPr>
            <w:t>42</w:t>
          </w:r>
          <w:r>
            <w:rPr>
              <w:webHidden/>
            </w:rPr>
            <w:fldChar w:fldCharType="end"/>
          </w:r>
        </w:p>
        <w:p w14:paraId="609A7A1C" w14:textId="23B767A9" w:rsidR="00590E36" w:rsidRDefault="00590E36">
          <w:pPr>
            <w:pStyle w:val="TOC7"/>
            <w:tabs>
              <w:tab w:val="left" w:pos="1418"/>
            </w:tabs>
            <w:rPr>
              <w:rFonts w:eastAsiaTheme="minorEastAsia"/>
              <w:sz w:val="22"/>
              <w:szCs w:val="22"/>
              <w:lang w:eastAsia="en-AU"/>
            </w:rPr>
          </w:pPr>
          <w:r>
            <w:t>G.8.4</w:t>
          </w:r>
          <w:r>
            <w:rPr>
              <w:rFonts w:eastAsiaTheme="minorEastAsia"/>
              <w:sz w:val="22"/>
              <w:szCs w:val="22"/>
              <w:lang w:eastAsia="en-AU"/>
            </w:rPr>
            <w:tab/>
          </w:r>
          <w:r>
            <w:t>Delay Liquidated Damages not a penalty</w:t>
          </w:r>
          <w:r>
            <w:rPr>
              <w:webHidden/>
            </w:rPr>
            <w:tab/>
          </w:r>
          <w:r>
            <w:rPr>
              <w:webHidden/>
            </w:rPr>
            <w:fldChar w:fldCharType="begin"/>
          </w:r>
          <w:r>
            <w:rPr>
              <w:webHidden/>
            </w:rPr>
            <w:instrText xml:space="preserve"> PAGEREF _Toc110861600 \h </w:instrText>
          </w:r>
          <w:r>
            <w:rPr>
              <w:webHidden/>
            </w:rPr>
          </w:r>
          <w:r>
            <w:rPr>
              <w:webHidden/>
            </w:rPr>
            <w:fldChar w:fldCharType="separate"/>
          </w:r>
          <w:r w:rsidR="00C872B0">
            <w:rPr>
              <w:webHidden/>
            </w:rPr>
            <w:t>42</w:t>
          </w:r>
          <w:r>
            <w:rPr>
              <w:webHidden/>
            </w:rPr>
            <w:fldChar w:fldCharType="end"/>
          </w:r>
        </w:p>
        <w:p w14:paraId="214B7338" w14:textId="68A82146" w:rsidR="00590E36" w:rsidRDefault="00590E36">
          <w:pPr>
            <w:pStyle w:val="TOC7"/>
            <w:tabs>
              <w:tab w:val="left" w:pos="1418"/>
            </w:tabs>
            <w:rPr>
              <w:rFonts w:eastAsiaTheme="minorEastAsia"/>
              <w:sz w:val="22"/>
              <w:szCs w:val="22"/>
              <w:lang w:eastAsia="en-AU"/>
            </w:rPr>
          </w:pPr>
          <w:r>
            <w:t>G.8.5</w:t>
          </w:r>
          <w:r>
            <w:rPr>
              <w:rFonts w:eastAsiaTheme="minorEastAsia"/>
              <w:sz w:val="22"/>
              <w:szCs w:val="22"/>
              <w:lang w:eastAsia="en-AU"/>
            </w:rPr>
            <w:tab/>
          </w:r>
          <w:r>
            <w:t>Effect on Claims</w:t>
          </w:r>
          <w:r>
            <w:rPr>
              <w:webHidden/>
            </w:rPr>
            <w:tab/>
          </w:r>
          <w:r>
            <w:rPr>
              <w:webHidden/>
            </w:rPr>
            <w:fldChar w:fldCharType="begin"/>
          </w:r>
          <w:r>
            <w:rPr>
              <w:webHidden/>
            </w:rPr>
            <w:instrText xml:space="preserve"> PAGEREF _Toc110861601 \h </w:instrText>
          </w:r>
          <w:r>
            <w:rPr>
              <w:webHidden/>
            </w:rPr>
          </w:r>
          <w:r>
            <w:rPr>
              <w:webHidden/>
            </w:rPr>
            <w:fldChar w:fldCharType="separate"/>
          </w:r>
          <w:r w:rsidR="00C872B0">
            <w:rPr>
              <w:webHidden/>
            </w:rPr>
            <w:t>42</w:t>
          </w:r>
          <w:r>
            <w:rPr>
              <w:webHidden/>
            </w:rPr>
            <w:fldChar w:fldCharType="end"/>
          </w:r>
        </w:p>
        <w:p w14:paraId="668FE629" w14:textId="5AA30A22" w:rsidR="00590E36" w:rsidRDefault="00590E36">
          <w:pPr>
            <w:pStyle w:val="TOC6"/>
            <w:tabs>
              <w:tab w:val="left" w:pos="1418"/>
            </w:tabs>
            <w:rPr>
              <w:rFonts w:eastAsiaTheme="minorEastAsia"/>
              <w:color w:val="auto"/>
              <w:sz w:val="22"/>
              <w:szCs w:val="22"/>
              <w:lang w:eastAsia="en-AU"/>
            </w:rPr>
          </w:pPr>
          <w:r>
            <w:t>G.9</w:t>
          </w:r>
          <w:r>
            <w:rPr>
              <w:rFonts w:eastAsiaTheme="minorEastAsia"/>
              <w:color w:val="auto"/>
              <w:sz w:val="22"/>
              <w:szCs w:val="22"/>
              <w:lang w:eastAsia="en-AU"/>
            </w:rPr>
            <w:tab/>
          </w:r>
          <w:r>
            <w:t>Preliminary completion</w:t>
          </w:r>
          <w:r>
            <w:rPr>
              <w:webHidden/>
            </w:rPr>
            <w:tab/>
          </w:r>
          <w:r>
            <w:rPr>
              <w:webHidden/>
            </w:rPr>
            <w:fldChar w:fldCharType="begin"/>
          </w:r>
          <w:r>
            <w:rPr>
              <w:webHidden/>
            </w:rPr>
            <w:instrText xml:space="preserve"> PAGEREF _Toc110861602 \h </w:instrText>
          </w:r>
          <w:r>
            <w:rPr>
              <w:webHidden/>
            </w:rPr>
          </w:r>
          <w:r>
            <w:rPr>
              <w:webHidden/>
            </w:rPr>
            <w:fldChar w:fldCharType="separate"/>
          </w:r>
          <w:r w:rsidR="00C872B0">
            <w:rPr>
              <w:webHidden/>
            </w:rPr>
            <w:t>42</w:t>
          </w:r>
          <w:r>
            <w:rPr>
              <w:webHidden/>
            </w:rPr>
            <w:fldChar w:fldCharType="end"/>
          </w:r>
        </w:p>
        <w:p w14:paraId="397DA34A" w14:textId="1CBE2160" w:rsidR="00590E36" w:rsidRDefault="00590E36">
          <w:pPr>
            <w:pStyle w:val="TOC7"/>
            <w:tabs>
              <w:tab w:val="left" w:pos="1418"/>
            </w:tabs>
            <w:rPr>
              <w:rFonts w:eastAsiaTheme="minorEastAsia"/>
              <w:sz w:val="22"/>
              <w:szCs w:val="22"/>
              <w:lang w:eastAsia="en-AU"/>
            </w:rPr>
          </w:pPr>
          <w:r>
            <w:t>G.9.1</w:t>
          </w:r>
          <w:r>
            <w:rPr>
              <w:rFonts w:eastAsiaTheme="minorEastAsia"/>
              <w:sz w:val="22"/>
              <w:szCs w:val="22"/>
              <w:lang w:eastAsia="en-AU"/>
            </w:rPr>
            <w:tab/>
          </w:r>
          <w:r>
            <w:t>Notice of Preliminary Completion</w:t>
          </w:r>
          <w:r>
            <w:rPr>
              <w:webHidden/>
            </w:rPr>
            <w:tab/>
          </w:r>
          <w:r>
            <w:rPr>
              <w:webHidden/>
            </w:rPr>
            <w:fldChar w:fldCharType="begin"/>
          </w:r>
          <w:r>
            <w:rPr>
              <w:webHidden/>
            </w:rPr>
            <w:instrText xml:space="preserve"> PAGEREF _Toc110861603 \h </w:instrText>
          </w:r>
          <w:r>
            <w:rPr>
              <w:webHidden/>
            </w:rPr>
          </w:r>
          <w:r>
            <w:rPr>
              <w:webHidden/>
            </w:rPr>
            <w:fldChar w:fldCharType="separate"/>
          </w:r>
          <w:r w:rsidR="00C872B0">
            <w:rPr>
              <w:webHidden/>
            </w:rPr>
            <w:t>42</w:t>
          </w:r>
          <w:r>
            <w:rPr>
              <w:webHidden/>
            </w:rPr>
            <w:fldChar w:fldCharType="end"/>
          </w:r>
        </w:p>
        <w:p w14:paraId="23EE130B" w14:textId="09E83DB4" w:rsidR="00590E36" w:rsidRDefault="00590E36">
          <w:pPr>
            <w:pStyle w:val="TOC6"/>
            <w:tabs>
              <w:tab w:val="left" w:pos="1418"/>
            </w:tabs>
            <w:rPr>
              <w:rFonts w:eastAsiaTheme="minorEastAsia"/>
              <w:color w:val="auto"/>
              <w:sz w:val="22"/>
              <w:szCs w:val="22"/>
              <w:lang w:eastAsia="en-AU"/>
            </w:rPr>
          </w:pPr>
          <w:r>
            <w:t>G.10</w:t>
          </w:r>
          <w:r>
            <w:rPr>
              <w:rFonts w:eastAsiaTheme="minorEastAsia"/>
              <w:color w:val="auto"/>
              <w:sz w:val="22"/>
              <w:szCs w:val="22"/>
              <w:lang w:eastAsia="en-AU"/>
            </w:rPr>
            <w:tab/>
          </w:r>
          <w:r>
            <w:t>Commissioning</w:t>
          </w:r>
          <w:r>
            <w:rPr>
              <w:webHidden/>
            </w:rPr>
            <w:tab/>
          </w:r>
          <w:r>
            <w:rPr>
              <w:webHidden/>
            </w:rPr>
            <w:fldChar w:fldCharType="begin"/>
          </w:r>
          <w:r>
            <w:rPr>
              <w:webHidden/>
            </w:rPr>
            <w:instrText xml:space="preserve"> PAGEREF _Toc110861604 \h </w:instrText>
          </w:r>
          <w:r>
            <w:rPr>
              <w:webHidden/>
            </w:rPr>
          </w:r>
          <w:r>
            <w:rPr>
              <w:webHidden/>
            </w:rPr>
            <w:fldChar w:fldCharType="separate"/>
          </w:r>
          <w:r w:rsidR="00C872B0">
            <w:rPr>
              <w:webHidden/>
            </w:rPr>
            <w:t>42</w:t>
          </w:r>
          <w:r>
            <w:rPr>
              <w:webHidden/>
            </w:rPr>
            <w:fldChar w:fldCharType="end"/>
          </w:r>
        </w:p>
        <w:p w14:paraId="7F5D5992" w14:textId="1D664177" w:rsidR="00590E36" w:rsidRDefault="00590E36">
          <w:pPr>
            <w:pStyle w:val="TOC7"/>
            <w:tabs>
              <w:tab w:val="left" w:pos="2212"/>
            </w:tabs>
            <w:rPr>
              <w:rFonts w:eastAsiaTheme="minorEastAsia"/>
              <w:sz w:val="22"/>
              <w:szCs w:val="22"/>
              <w:lang w:eastAsia="en-AU"/>
            </w:rPr>
          </w:pPr>
          <w:r>
            <w:t>G.10.1</w:t>
          </w:r>
          <w:r>
            <w:rPr>
              <w:rFonts w:eastAsiaTheme="minorEastAsia"/>
              <w:sz w:val="22"/>
              <w:szCs w:val="22"/>
              <w:lang w:eastAsia="en-AU"/>
            </w:rPr>
            <w:tab/>
          </w:r>
          <w:r>
            <w:t>Notices for Commissioning Tests</w:t>
          </w:r>
          <w:r>
            <w:rPr>
              <w:webHidden/>
            </w:rPr>
            <w:tab/>
          </w:r>
          <w:r>
            <w:rPr>
              <w:webHidden/>
            </w:rPr>
            <w:fldChar w:fldCharType="begin"/>
          </w:r>
          <w:r>
            <w:rPr>
              <w:webHidden/>
            </w:rPr>
            <w:instrText xml:space="preserve"> PAGEREF _Toc110861605 \h </w:instrText>
          </w:r>
          <w:r>
            <w:rPr>
              <w:webHidden/>
            </w:rPr>
          </w:r>
          <w:r>
            <w:rPr>
              <w:webHidden/>
            </w:rPr>
            <w:fldChar w:fldCharType="separate"/>
          </w:r>
          <w:r w:rsidR="00C872B0">
            <w:rPr>
              <w:webHidden/>
            </w:rPr>
            <w:t>42</w:t>
          </w:r>
          <w:r>
            <w:rPr>
              <w:webHidden/>
            </w:rPr>
            <w:fldChar w:fldCharType="end"/>
          </w:r>
        </w:p>
        <w:p w14:paraId="3B42284E" w14:textId="1480CB35" w:rsidR="00590E36" w:rsidRDefault="00590E36">
          <w:pPr>
            <w:pStyle w:val="TOC7"/>
            <w:tabs>
              <w:tab w:val="left" w:pos="2212"/>
            </w:tabs>
            <w:rPr>
              <w:rFonts w:eastAsiaTheme="minorEastAsia"/>
              <w:sz w:val="22"/>
              <w:szCs w:val="22"/>
              <w:lang w:eastAsia="en-AU"/>
            </w:rPr>
          </w:pPr>
          <w:r>
            <w:t>G.10.2</w:t>
          </w:r>
          <w:r>
            <w:rPr>
              <w:rFonts w:eastAsiaTheme="minorEastAsia"/>
              <w:sz w:val="22"/>
              <w:szCs w:val="22"/>
              <w:lang w:eastAsia="en-AU"/>
            </w:rPr>
            <w:tab/>
          </w:r>
          <w:r>
            <w:t>Commissioning Tests</w:t>
          </w:r>
          <w:r>
            <w:rPr>
              <w:webHidden/>
            </w:rPr>
            <w:tab/>
          </w:r>
          <w:r>
            <w:rPr>
              <w:webHidden/>
            </w:rPr>
            <w:fldChar w:fldCharType="begin"/>
          </w:r>
          <w:r>
            <w:rPr>
              <w:webHidden/>
            </w:rPr>
            <w:instrText xml:space="preserve"> PAGEREF _Toc110861606 \h </w:instrText>
          </w:r>
          <w:r>
            <w:rPr>
              <w:webHidden/>
            </w:rPr>
          </w:r>
          <w:r>
            <w:rPr>
              <w:webHidden/>
            </w:rPr>
            <w:fldChar w:fldCharType="separate"/>
          </w:r>
          <w:r w:rsidR="00C872B0">
            <w:rPr>
              <w:webHidden/>
            </w:rPr>
            <w:t>42</w:t>
          </w:r>
          <w:r>
            <w:rPr>
              <w:webHidden/>
            </w:rPr>
            <w:fldChar w:fldCharType="end"/>
          </w:r>
        </w:p>
        <w:p w14:paraId="74111252" w14:textId="26B10697" w:rsidR="00590E36" w:rsidRDefault="00590E36">
          <w:pPr>
            <w:pStyle w:val="TOC6"/>
            <w:tabs>
              <w:tab w:val="left" w:pos="1418"/>
            </w:tabs>
            <w:rPr>
              <w:rFonts w:eastAsiaTheme="minorEastAsia"/>
              <w:color w:val="auto"/>
              <w:sz w:val="22"/>
              <w:szCs w:val="22"/>
              <w:lang w:eastAsia="en-AU"/>
            </w:rPr>
          </w:pPr>
          <w:r>
            <w:t>G.11</w:t>
          </w:r>
          <w:r>
            <w:rPr>
              <w:rFonts w:eastAsiaTheme="minorEastAsia"/>
              <w:color w:val="auto"/>
              <w:sz w:val="22"/>
              <w:szCs w:val="22"/>
              <w:lang w:eastAsia="en-AU"/>
            </w:rPr>
            <w:tab/>
          </w:r>
          <w:r>
            <w:t>Commercial Operation</w:t>
          </w:r>
          <w:r>
            <w:rPr>
              <w:webHidden/>
            </w:rPr>
            <w:tab/>
          </w:r>
          <w:r>
            <w:rPr>
              <w:webHidden/>
            </w:rPr>
            <w:fldChar w:fldCharType="begin"/>
          </w:r>
          <w:r>
            <w:rPr>
              <w:webHidden/>
            </w:rPr>
            <w:instrText xml:space="preserve"> PAGEREF _Toc110861607 \h </w:instrText>
          </w:r>
          <w:r>
            <w:rPr>
              <w:webHidden/>
            </w:rPr>
          </w:r>
          <w:r>
            <w:rPr>
              <w:webHidden/>
            </w:rPr>
            <w:fldChar w:fldCharType="separate"/>
          </w:r>
          <w:r w:rsidR="00C872B0">
            <w:rPr>
              <w:webHidden/>
            </w:rPr>
            <w:t>43</w:t>
          </w:r>
          <w:r>
            <w:rPr>
              <w:webHidden/>
            </w:rPr>
            <w:fldChar w:fldCharType="end"/>
          </w:r>
        </w:p>
        <w:p w14:paraId="4DF8D9C3" w14:textId="43B5B2D3" w:rsidR="00590E36" w:rsidRDefault="00590E36">
          <w:pPr>
            <w:pStyle w:val="TOC7"/>
            <w:tabs>
              <w:tab w:val="left" w:pos="2212"/>
            </w:tabs>
            <w:rPr>
              <w:rFonts w:eastAsiaTheme="minorEastAsia"/>
              <w:sz w:val="22"/>
              <w:szCs w:val="22"/>
              <w:lang w:eastAsia="en-AU"/>
            </w:rPr>
          </w:pPr>
          <w:r>
            <w:t>G.11.1</w:t>
          </w:r>
          <w:r>
            <w:rPr>
              <w:rFonts w:eastAsiaTheme="minorEastAsia"/>
              <w:sz w:val="22"/>
              <w:szCs w:val="22"/>
              <w:lang w:eastAsia="en-AU"/>
            </w:rPr>
            <w:tab/>
          </w:r>
          <w:r>
            <w:t>Notice of Commercial Operation</w:t>
          </w:r>
          <w:r>
            <w:rPr>
              <w:webHidden/>
            </w:rPr>
            <w:tab/>
          </w:r>
          <w:r>
            <w:rPr>
              <w:webHidden/>
            </w:rPr>
            <w:fldChar w:fldCharType="begin"/>
          </w:r>
          <w:r>
            <w:rPr>
              <w:webHidden/>
            </w:rPr>
            <w:instrText xml:space="preserve"> PAGEREF _Toc110861608 \h </w:instrText>
          </w:r>
          <w:r>
            <w:rPr>
              <w:webHidden/>
            </w:rPr>
          </w:r>
          <w:r>
            <w:rPr>
              <w:webHidden/>
            </w:rPr>
            <w:fldChar w:fldCharType="separate"/>
          </w:r>
          <w:r w:rsidR="00C872B0">
            <w:rPr>
              <w:webHidden/>
            </w:rPr>
            <w:t>43</w:t>
          </w:r>
          <w:r>
            <w:rPr>
              <w:webHidden/>
            </w:rPr>
            <w:fldChar w:fldCharType="end"/>
          </w:r>
        </w:p>
        <w:p w14:paraId="5EC6DEFC" w14:textId="2FD99111" w:rsidR="00590E36" w:rsidRDefault="00590E36">
          <w:pPr>
            <w:pStyle w:val="TOC6"/>
            <w:tabs>
              <w:tab w:val="left" w:pos="1418"/>
            </w:tabs>
            <w:rPr>
              <w:rFonts w:eastAsiaTheme="minorEastAsia"/>
              <w:color w:val="auto"/>
              <w:sz w:val="22"/>
              <w:szCs w:val="22"/>
              <w:lang w:eastAsia="en-AU"/>
            </w:rPr>
          </w:pPr>
          <w:r>
            <w:t>G.12</w:t>
          </w:r>
          <w:r>
            <w:rPr>
              <w:rFonts w:eastAsiaTheme="minorEastAsia"/>
              <w:color w:val="auto"/>
              <w:sz w:val="22"/>
              <w:szCs w:val="22"/>
              <w:lang w:eastAsia="en-AU"/>
            </w:rPr>
            <w:tab/>
          </w:r>
          <w:r>
            <w:t>Variations to the works</w:t>
          </w:r>
          <w:r>
            <w:rPr>
              <w:webHidden/>
            </w:rPr>
            <w:tab/>
          </w:r>
          <w:r>
            <w:rPr>
              <w:webHidden/>
            </w:rPr>
            <w:fldChar w:fldCharType="begin"/>
          </w:r>
          <w:r>
            <w:rPr>
              <w:webHidden/>
            </w:rPr>
            <w:instrText xml:space="preserve"> PAGEREF _Toc110861609 \h </w:instrText>
          </w:r>
          <w:r>
            <w:rPr>
              <w:webHidden/>
            </w:rPr>
          </w:r>
          <w:r>
            <w:rPr>
              <w:webHidden/>
            </w:rPr>
            <w:fldChar w:fldCharType="separate"/>
          </w:r>
          <w:r w:rsidR="00C872B0">
            <w:rPr>
              <w:webHidden/>
            </w:rPr>
            <w:t>43</w:t>
          </w:r>
          <w:r>
            <w:rPr>
              <w:webHidden/>
            </w:rPr>
            <w:fldChar w:fldCharType="end"/>
          </w:r>
        </w:p>
        <w:p w14:paraId="0E655EE3" w14:textId="19A39263" w:rsidR="00590E36" w:rsidRDefault="00590E36">
          <w:pPr>
            <w:pStyle w:val="TOC7"/>
            <w:tabs>
              <w:tab w:val="left" w:pos="2212"/>
            </w:tabs>
            <w:rPr>
              <w:rFonts w:eastAsiaTheme="minorEastAsia"/>
              <w:sz w:val="22"/>
              <w:szCs w:val="22"/>
              <w:lang w:eastAsia="en-AU"/>
            </w:rPr>
          </w:pPr>
          <w:r>
            <w:t>G.12.1</w:t>
          </w:r>
          <w:r>
            <w:rPr>
              <w:rFonts w:eastAsiaTheme="minorEastAsia"/>
              <w:sz w:val="22"/>
              <w:szCs w:val="22"/>
              <w:lang w:eastAsia="en-AU"/>
            </w:rPr>
            <w:tab/>
          </w:r>
          <w:r>
            <w:t>Restriction on IPP variations</w:t>
          </w:r>
          <w:r>
            <w:rPr>
              <w:webHidden/>
            </w:rPr>
            <w:tab/>
          </w:r>
          <w:r>
            <w:rPr>
              <w:webHidden/>
            </w:rPr>
            <w:fldChar w:fldCharType="begin"/>
          </w:r>
          <w:r>
            <w:rPr>
              <w:webHidden/>
            </w:rPr>
            <w:instrText xml:space="preserve"> PAGEREF _Toc110861610 \h </w:instrText>
          </w:r>
          <w:r>
            <w:rPr>
              <w:webHidden/>
            </w:rPr>
          </w:r>
          <w:r>
            <w:rPr>
              <w:webHidden/>
            </w:rPr>
            <w:fldChar w:fldCharType="separate"/>
          </w:r>
          <w:r w:rsidR="00C872B0">
            <w:rPr>
              <w:webHidden/>
            </w:rPr>
            <w:t>43</w:t>
          </w:r>
          <w:r>
            <w:rPr>
              <w:webHidden/>
            </w:rPr>
            <w:fldChar w:fldCharType="end"/>
          </w:r>
        </w:p>
        <w:p w14:paraId="61F5EF2C" w14:textId="5DD71A45" w:rsidR="00590E36" w:rsidRDefault="00590E36">
          <w:pPr>
            <w:pStyle w:val="TOC7"/>
            <w:tabs>
              <w:tab w:val="left" w:pos="2212"/>
            </w:tabs>
            <w:rPr>
              <w:rFonts w:eastAsiaTheme="minorEastAsia"/>
              <w:sz w:val="22"/>
              <w:szCs w:val="22"/>
              <w:lang w:eastAsia="en-AU"/>
            </w:rPr>
          </w:pPr>
          <w:r>
            <w:t>G.12.2</w:t>
          </w:r>
          <w:r>
            <w:rPr>
              <w:rFonts w:eastAsiaTheme="minorEastAsia"/>
              <w:sz w:val="22"/>
              <w:szCs w:val="22"/>
              <w:lang w:eastAsia="en-AU"/>
            </w:rPr>
            <w:tab/>
          </w:r>
          <w:r>
            <w:t>Variation requests</w:t>
          </w:r>
          <w:r>
            <w:rPr>
              <w:webHidden/>
            </w:rPr>
            <w:tab/>
          </w:r>
          <w:r>
            <w:rPr>
              <w:webHidden/>
            </w:rPr>
            <w:fldChar w:fldCharType="begin"/>
          </w:r>
          <w:r>
            <w:rPr>
              <w:webHidden/>
            </w:rPr>
            <w:instrText xml:space="preserve"> PAGEREF _Toc110861611 \h </w:instrText>
          </w:r>
          <w:r>
            <w:rPr>
              <w:webHidden/>
            </w:rPr>
          </w:r>
          <w:r>
            <w:rPr>
              <w:webHidden/>
            </w:rPr>
            <w:fldChar w:fldCharType="separate"/>
          </w:r>
          <w:r w:rsidR="00C872B0">
            <w:rPr>
              <w:webHidden/>
            </w:rPr>
            <w:t>43</w:t>
          </w:r>
          <w:r>
            <w:rPr>
              <w:webHidden/>
            </w:rPr>
            <w:fldChar w:fldCharType="end"/>
          </w:r>
        </w:p>
        <w:p w14:paraId="32E55A7B" w14:textId="4A82F9E5" w:rsidR="00590E36" w:rsidRDefault="00590E36">
          <w:pPr>
            <w:pStyle w:val="TOC7"/>
            <w:tabs>
              <w:tab w:val="left" w:pos="2212"/>
            </w:tabs>
            <w:rPr>
              <w:rFonts w:eastAsiaTheme="minorEastAsia"/>
              <w:sz w:val="22"/>
              <w:szCs w:val="22"/>
              <w:lang w:eastAsia="en-AU"/>
            </w:rPr>
          </w:pPr>
          <w:r>
            <w:t>G.12.3</w:t>
          </w:r>
          <w:r>
            <w:rPr>
              <w:rFonts w:eastAsiaTheme="minorEastAsia"/>
              <w:sz w:val="22"/>
              <w:szCs w:val="22"/>
              <w:lang w:eastAsia="en-AU"/>
            </w:rPr>
            <w:tab/>
          </w:r>
          <w:r>
            <w:t>Adjustment claims</w:t>
          </w:r>
          <w:r>
            <w:rPr>
              <w:webHidden/>
            </w:rPr>
            <w:tab/>
          </w:r>
          <w:r>
            <w:rPr>
              <w:webHidden/>
            </w:rPr>
            <w:fldChar w:fldCharType="begin"/>
          </w:r>
          <w:r>
            <w:rPr>
              <w:webHidden/>
            </w:rPr>
            <w:instrText xml:space="preserve"> PAGEREF _Toc110861612 \h </w:instrText>
          </w:r>
          <w:r>
            <w:rPr>
              <w:webHidden/>
            </w:rPr>
          </w:r>
          <w:r>
            <w:rPr>
              <w:webHidden/>
            </w:rPr>
            <w:fldChar w:fldCharType="separate"/>
          </w:r>
          <w:r w:rsidR="00C872B0">
            <w:rPr>
              <w:webHidden/>
            </w:rPr>
            <w:t>44</w:t>
          </w:r>
          <w:r>
            <w:rPr>
              <w:webHidden/>
            </w:rPr>
            <w:fldChar w:fldCharType="end"/>
          </w:r>
        </w:p>
        <w:p w14:paraId="759F2004" w14:textId="43088835" w:rsidR="00D63BEA" w:rsidRPr="00297EC9" w:rsidRDefault="00D81CD9">
          <w:r w:rsidRPr="00297EC9">
            <w:rPr>
              <w:b/>
              <w:caps/>
              <w:color w:val="0092C8" w:themeColor="accent1"/>
            </w:rPr>
            <w:fldChar w:fldCharType="end"/>
          </w:r>
        </w:p>
      </w:sdtContent>
    </w:sdt>
    <w:bookmarkEnd w:id="6" w:displacedByCustomXml="prev"/>
    <w:p w14:paraId="5F8EE8E9" w14:textId="77777777" w:rsidR="00156AFC" w:rsidRPr="00156AFC" w:rsidRDefault="00156AFC" w:rsidP="0051771A">
      <w:pPr>
        <w:pStyle w:val="BodyText"/>
      </w:pPr>
    </w:p>
    <w:p w14:paraId="088A1F72" w14:textId="77777777" w:rsidR="007046CB" w:rsidRPr="00297EC9" w:rsidRDefault="007046CB">
      <w:pPr>
        <w:sectPr w:rsidR="007046CB" w:rsidRPr="00297EC9" w:rsidSect="00D5697E">
          <w:pgSz w:w="11907" w:h="16840" w:code="9"/>
          <w:pgMar w:top="1418" w:right="1134" w:bottom="1560" w:left="1134" w:header="709" w:footer="420" w:gutter="0"/>
          <w:pgNumType w:fmt="lowerRoman"/>
          <w:cols w:space="340"/>
          <w:docGrid w:linePitch="360"/>
        </w:sectPr>
      </w:pPr>
    </w:p>
    <w:p w14:paraId="4F209BF0" w14:textId="385B30C3" w:rsidR="00987668" w:rsidRPr="002E5C94" w:rsidRDefault="00987668" w:rsidP="008F0996">
      <w:pPr>
        <w:pStyle w:val="BodyText"/>
        <w:ind w:left="0"/>
      </w:pPr>
      <w:r w:rsidRPr="002E5C94">
        <w:lastRenderedPageBreak/>
        <w:t>Date</w:t>
      </w:r>
      <w:r w:rsidR="00600DB9">
        <w:tab/>
      </w:r>
      <w:r w:rsidR="00600DB9">
        <w:tab/>
      </w:r>
      <w:r w:rsidR="00600DB9">
        <w:tab/>
      </w:r>
      <w:r w:rsidR="00600DB9">
        <w:tab/>
      </w:r>
      <w:r w:rsidRPr="002E5C94">
        <w:tab/>
      </w:r>
      <w:r w:rsidRPr="002E5C94">
        <w:fldChar w:fldCharType="begin"/>
      </w:r>
      <w:r w:rsidRPr="002E5C94">
        <w:instrText xml:space="preserve"> DATE  \@ "yyyy" \* MERGEFORMAT </w:instrText>
      </w:r>
      <w:r w:rsidRPr="002E5C94">
        <w:fldChar w:fldCharType="separate"/>
      </w:r>
      <w:r w:rsidR="00B21209">
        <w:rPr>
          <w:noProof/>
        </w:rPr>
        <w:t>2022</w:t>
      </w:r>
      <w:r w:rsidRPr="002E5C94">
        <w:fldChar w:fldCharType="end"/>
      </w:r>
    </w:p>
    <w:p w14:paraId="05FDA930" w14:textId="45E8FFE8" w:rsidR="00987668" w:rsidRDefault="00987668" w:rsidP="00C81733">
      <w:pPr>
        <w:pStyle w:val="Subtitle"/>
      </w:pPr>
      <w:r>
        <w:t>Parties</w:t>
      </w:r>
    </w:p>
    <w:tbl>
      <w:tblPr>
        <w:tblW w:w="0" w:type="auto"/>
        <w:tblLook w:val="04A0" w:firstRow="1" w:lastRow="0" w:firstColumn="1" w:lastColumn="0" w:noHBand="0" w:noVBand="1"/>
      </w:tblPr>
      <w:tblGrid>
        <w:gridCol w:w="2808"/>
        <w:gridCol w:w="6435"/>
      </w:tblGrid>
      <w:tr w:rsidR="00987668" w14:paraId="536D6D97" w14:textId="77777777" w:rsidTr="00FD1AD0">
        <w:tc>
          <w:tcPr>
            <w:tcW w:w="2808" w:type="dxa"/>
          </w:tcPr>
          <w:p w14:paraId="7756DCDF" w14:textId="08340C82" w:rsidR="00987668" w:rsidRDefault="00987668" w:rsidP="00FD1AD0">
            <w:pPr>
              <w:pStyle w:val="PartyName"/>
            </w:pPr>
            <w:r>
              <w:t>IPP</w:t>
            </w:r>
          </w:p>
        </w:tc>
        <w:tc>
          <w:tcPr>
            <w:tcW w:w="6435" w:type="dxa"/>
          </w:tcPr>
          <w:p w14:paraId="5A64430F" w14:textId="09B5263B" w:rsidR="00987668" w:rsidRDefault="00987668" w:rsidP="00FD1AD0">
            <w:pPr>
              <w:pStyle w:val="PartyInfo"/>
            </w:pPr>
            <w:bookmarkStart w:id="7" w:name="PartyNameAndInfo"/>
            <w:bookmarkEnd w:id="7"/>
            <w:r>
              <w:t>[</w:t>
            </w:r>
            <w:r w:rsidRPr="00F83C42">
              <w:rPr>
                <w:highlight w:val="yellow"/>
              </w:rPr>
              <w:t xml:space="preserve">Insert </w:t>
            </w:r>
            <w:r w:rsidR="00FD1AD0" w:rsidRPr="00F83C42">
              <w:rPr>
                <w:highlight w:val="yellow"/>
              </w:rPr>
              <w:t xml:space="preserve">entity name, ABN and </w:t>
            </w:r>
            <w:r w:rsidRPr="00F83C42">
              <w:rPr>
                <w:highlight w:val="yellow"/>
              </w:rPr>
              <w:t>address</w:t>
            </w:r>
            <w:r>
              <w:t>]</w:t>
            </w:r>
          </w:p>
        </w:tc>
      </w:tr>
      <w:tr w:rsidR="00987668" w14:paraId="6035980C" w14:textId="77777777" w:rsidTr="00FD1AD0">
        <w:tc>
          <w:tcPr>
            <w:tcW w:w="2808" w:type="dxa"/>
          </w:tcPr>
          <w:p w14:paraId="74854CAE" w14:textId="2B13BD8A" w:rsidR="00987668" w:rsidRDefault="00987668" w:rsidP="00FD1AD0">
            <w:pPr>
              <w:pStyle w:val="PartyName"/>
            </w:pPr>
            <w:r>
              <w:t>Customer</w:t>
            </w:r>
          </w:p>
        </w:tc>
        <w:tc>
          <w:tcPr>
            <w:tcW w:w="6435" w:type="dxa"/>
          </w:tcPr>
          <w:p w14:paraId="38DBB82E" w14:textId="6932DEA7" w:rsidR="00987668" w:rsidRDefault="00987668" w:rsidP="00FD1AD0">
            <w:pPr>
              <w:pStyle w:val="PartyInfo"/>
            </w:pPr>
            <w:r>
              <w:t>[</w:t>
            </w:r>
            <w:r w:rsidRPr="00F83C42">
              <w:rPr>
                <w:highlight w:val="yellow"/>
              </w:rPr>
              <w:t xml:space="preserve">Insert </w:t>
            </w:r>
            <w:r w:rsidR="00FD1AD0" w:rsidRPr="00F83C42">
              <w:rPr>
                <w:highlight w:val="yellow"/>
              </w:rPr>
              <w:t xml:space="preserve">entity name, ABN and </w:t>
            </w:r>
            <w:r w:rsidRPr="00F83C42">
              <w:rPr>
                <w:highlight w:val="yellow"/>
              </w:rPr>
              <w:t>address</w:t>
            </w:r>
            <w:r>
              <w:t>]</w:t>
            </w:r>
          </w:p>
        </w:tc>
      </w:tr>
    </w:tbl>
    <w:p w14:paraId="2E0A9A4D" w14:textId="77777777" w:rsidR="00987668" w:rsidRPr="008F0996" w:rsidRDefault="00987668" w:rsidP="008F0996">
      <w:pPr>
        <w:spacing w:before="120" w:after="160" w:line="264" w:lineRule="auto"/>
        <w:rPr>
          <w:sz w:val="22"/>
          <w:szCs w:val="22"/>
        </w:rPr>
      </w:pPr>
    </w:p>
    <w:p w14:paraId="35E50200" w14:textId="3398BFAA" w:rsidR="00D53479" w:rsidRPr="00FB2AC2" w:rsidRDefault="00FB2AC2" w:rsidP="00C81733">
      <w:pPr>
        <w:pStyle w:val="Subtitle"/>
      </w:pPr>
      <w:r w:rsidRPr="00FB2AC2">
        <w:t>Recitals</w:t>
      </w:r>
    </w:p>
    <w:p w14:paraId="16AD2F94" w14:textId="20ECCB1B" w:rsidR="00FB2AC2" w:rsidRDefault="00FB2AC2" w:rsidP="00D5697E">
      <w:pPr>
        <w:pStyle w:val="Numbers1"/>
        <w:spacing w:before="120" w:after="160"/>
      </w:pPr>
      <w:r w:rsidRPr="00FB2AC2">
        <w:rPr>
          <w:i/>
          <w:iCs/>
        </w:rPr>
        <w:t>Customer</w:t>
      </w:r>
      <w:r>
        <w:t xml:space="preserve"> owns and operates the </w:t>
      </w:r>
      <w:r w:rsidR="00AE6A2A">
        <w:rPr>
          <w:i/>
          <w:iCs/>
        </w:rPr>
        <w:t>mine site</w:t>
      </w:r>
      <w:r>
        <w:t xml:space="preserve">.  </w:t>
      </w:r>
    </w:p>
    <w:p w14:paraId="0D06F718" w14:textId="63482C62" w:rsidR="00FB2AC2" w:rsidRDefault="00FB2AC2" w:rsidP="0051771A">
      <w:pPr>
        <w:pStyle w:val="Numbers1"/>
      </w:pPr>
      <w:r w:rsidRPr="00FB2AC2">
        <w:rPr>
          <w:i/>
          <w:iCs/>
        </w:rPr>
        <w:t>Customer</w:t>
      </w:r>
      <w:r>
        <w:t xml:space="preserve"> has selected </w:t>
      </w:r>
      <w:r w:rsidR="00107B82" w:rsidRPr="00107B82">
        <w:rPr>
          <w:i/>
          <w:iCs/>
        </w:rPr>
        <w:t>IPP</w:t>
      </w:r>
      <w:r>
        <w:t xml:space="preserve"> to supply, install, commission the </w:t>
      </w:r>
      <w:r w:rsidRPr="00FB2AC2">
        <w:rPr>
          <w:i/>
          <w:iCs/>
        </w:rPr>
        <w:t>equipment</w:t>
      </w:r>
      <w:r>
        <w:t xml:space="preserve">, operate and </w:t>
      </w:r>
      <w:r w:rsidRPr="00FB2AC2">
        <w:rPr>
          <w:i/>
          <w:iCs/>
        </w:rPr>
        <w:t>maintain</w:t>
      </w:r>
      <w:r>
        <w:t xml:space="preserve"> the </w:t>
      </w:r>
      <w:r w:rsidRPr="00FB2AC2">
        <w:rPr>
          <w:i/>
          <w:iCs/>
        </w:rPr>
        <w:t>equipment</w:t>
      </w:r>
      <w:r>
        <w:t xml:space="preserve"> and supply </w:t>
      </w:r>
      <w:r w:rsidRPr="00FB2AC2">
        <w:rPr>
          <w:i/>
          <w:iCs/>
        </w:rPr>
        <w:t>Customer</w:t>
      </w:r>
      <w:r>
        <w:t xml:space="preserve"> with </w:t>
      </w:r>
      <w:r w:rsidRPr="00FB2AC2">
        <w:rPr>
          <w:i/>
          <w:iCs/>
        </w:rPr>
        <w:t>electricity</w:t>
      </w:r>
      <w:r>
        <w:t xml:space="preserve"> from the </w:t>
      </w:r>
      <w:r w:rsidRPr="00FB2AC2">
        <w:rPr>
          <w:i/>
          <w:iCs/>
        </w:rPr>
        <w:t>equipment</w:t>
      </w:r>
      <w:r>
        <w:t xml:space="preserve"> subject to and in accordance with the terms and conditions of this </w:t>
      </w:r>
      <w:r w:rsidRPr="00FB2AC2">
        <w:rPr>
          <w:i/>
          <w:iCs/>
        </w:rPr>
        <w:t>agreement</w:t>
      </w:r>
      <w:r>
        <w:t>.</w:t>
      </w:r>
    </w:p>
    <w:p w14:paraId="66546B16" w14:textId="063B577C" w:rsidR="00FB2AC2" w:rsidRDefault="00FB2AC2" w:rsidP="00C81733">
      <w:pPr>
        <w:pStyle w:val="Subtitle"/>
      </w:pPr>
      <w:r>
        <w:t>Interpretation</w:t>
      </w:r>
    </w:p>
    <w:p w14:paraId="373F9D53" w14:textId="088C6BC5" w:rsidR="00D53479" w:rsidRDefault="00FB2AC2" w:rsidP="00C81733">
      <w:pPr>
        <w:pStyle w:val="Heading1"/>
      </w:pPr>
      <w:bookmarkStart w:id="8" w:name="_Ref107999521"/>
      <w:bookmarkStart w:id="9" w:name="_Ref108000250"/>
      <w:bookmarkStart w:id="10" w:name="_Toc110861446"/>
      <w:r>
        <w:t>Definitions</w:t>
      </w:r>
      <w:bookmarkEnd w:id="8"/>
      <w:bookmarkEnd w:id="9"/>
      <w:bookmarkEnd w:id="10"/>
    </w:p>
    <w:p w14:paraId="54C4C26B" w14:textId="4B04C014" w:rsidR="00BC335F" w:rsidRPr="009C7129" w:rsidRDefault="00BC335F" w:rsidP="0051771A">
      <w:pPr>
        <w:pStyle w:val="BodyText"/>
      </w:pPr>
      <w:r w:rsidRPr="009C7129">
        <w:t xml:space="preserve">In this </w:t>
      </w:r>
      <w:r w:rsidR="009C7129" w:rsidRPr="009C7129">
        <w:t>agreement</w:t>
      </w:r>
      <w:r w:rsidRPr="009C7129">
        <w:t>:</w:t>
      </w:r>
    </w:p>
    <w:p w14:paraId="1F12C3E0" w14:textId="72BBDA3C" w:rsidR="00BC335F" w:rsidRPr="00AF6FA1" w:rsidRDefault="00BC335F" w:rsidP="0051771A">
      <w:pPr>
        <w:pStyle w:val="BodyText"/>
      </w:pPr>
      <w:r w:rsidRPr="00BC335F">
        <w:rPr>
          <w:b/>
          <w:bCs/>
        </w:rPr>
        <w:t>agreed works program</w:t>
      </w:r>
      <w:r w:rsidRPr="00BC335F">
        <w:t xml:space="preserve"> means the program set out in </w:t>
      </w:r>
      <w:r w:rsidR="005115BD">
        <w:fldChar w:fldCharType="begin"/>
      </w:r>
      <w:r w:rsidR="005115BD">
        <w:instrText xml:space="preserve"> REF _Ref107906600 \r \h </w:instrText>
      </w:r>
      <w:r w:rsidR="005115BD">
        <w:fldChar w:fldCharType="separate"/>
      </w:r>
      <w:r w:rsidR="009A55B8">
        <w:t>Appendix D</w:t>
      </w:r>
      <w:r w:rsidR="005115BD">
        <w:fldChar w:fldCharType="end"/>
      </w:r>
      <w:r w:rsidRPr="00BC335F">
        <w:t xml:space="preserve"> setting out the key activities and dates for perfo</w:t>
      </w:r>
      <w:r w:rsidRPr="00AF6FA1">
        <w:t xml:space="preserve">rmance of the </w:t>
      </w:r>
      <w:r w:rsidR="00107B82" w:rsidRPr="00107B82">
        <w:rPr>
          <w:i/>
          <w:iCs/>
        </w:rPr>
        <w:t>customer works</w:t>
      </w:r>
      <w:r w:rsidRPr="00AF6FA1">
        <w:t xml:space="preserve"> and the </w:t>
      </w:r>
      <w:r w:rsidR="005115BD" w:rsidRPr="005115BD">
        <w:rPr>
          <w:i/>
          <w:iCs/>
        </w:rPr>
        <w:t>works</w:t>
      </w:r>
      <w:r w:rsidRPr="00AF6FA1">
        <w:t xml:space="preserve">, as amended or updated in accordance with this </w:t>
      </w:r>
      <w:r w:rsidR="009C7129" w:rsidRPr="009C7129">
        <w:rPr>
          <w:i/>
          <w:iCs/>
        </w:rPr>
        <w:t>agreement</w:t>
      </w:r>
      <w:r w:rsidRPr="00AF6FA1">
        <w:t>.</w:t>
      </w:r>
    </w:p>
    <w:p w14:paraId="237A999F" w14:textId="1AD38BA1" w:rsidR="00AF6FA1" w:rsidRDefault="00AF6FA1" w:rsidP="0051771A">
      <w:pPr>
        <w:pStyle w:val="BodyText"/>
      </w:pPr>
      <w:r w:rsidRPr="00AF6FA1">
        <w:rPr>
          <w:b/>
          <w:bCs/>
        </w:rPr>
        <w:t>agreement</w:t>
      </w:r>
      <w:r>
        <w:t xml:space="preserve"> means this agreement between </w:t>
      </w:r>
      <w:r w:rsidR="00107B82" w:rsidRPr="00107B82">
        <w:rPr>
          <w:i/>
        </w:rPr>
        <w:t>IPP</w:t>
      </w:r>
      <w:r>
        <w:t xml:space="preserve"> and </w:t>
      </w:r>
      <w:r w:rsidR="00107B82" w:rsidRPr="00107B82">
        <w:rPr>
          <w:i/>
          <w:iCs/>
        </w:rPr>
        <w:t>Customer</w:t>
      </w:r>
      <w:r>
        <w:t xml:space="preserve">, and includes the </w:t>
      </w:r>
      <w:r w:rsidR="00FD1AD0">
        <w:t>appendices</w:t>
      </w:r>
      <w:r>
        <w:t xml:space="preserve"> to this agreement.</w:t>
      </w:r>
    </w:p>
    <w:p w14:paraId="31643F01" w14:textId="1B7C45AA" w:rsidR="00AF6FA1" w:rsidRDefault="00AF6FA1" w:rsidP="0051771A">
      <w:pPr>
        <w:pStyle w:val="BodyText"/>
      </w:pPr>
      <w:r w:rsidRPr="009C7129">
        <w:rPr>
          <w:b/>
          <w:bCs/>
        </w:rPr>
        <w:t>agreement year</w:t>
      </w:r>
      <w:r>
        <w:t xml:space="preserve"> means each period of 12</w:t>
      </w:r>
      <w:r w:rsidR="005115BD">
        <w:t> consecutive</w:t>
      </w:r>
      <w:r>
        <w:t xml:space="preserve"> months beginning on the </w:t>
      </w:r>
      <w:r w:rsidRPr="00107B82">
        <w:rPr>
          <w:i/>
          <w:iCs/>
        </w:rPr>
        <w:t>date of commercial operation</w:t>
      </w:r>
      <w:r>
        <w:t xml:space="preserve"> and subsequently, beginning on each anniversary of the </w:t>
      </w:r>
      <w:r w:rsidRPr="00107B82">
        <w:rPr>
          <w:i/>
          <w:iCs/>
        </w:rPr>
        <w:t>date of commercial operation</w:t>
      </w:r>
      <w:r w:rsidR="00336057">
        <w:t>.</w:t>
      </w:r>
    </w:p>
    <w:p w14:paraId="6DD1E5D3" w14:textId="26EB8A95" w:rsidR="00AF6FA1" w:rsidRDefault="00AF6FA1" w:rsidP="0051771A">
      <w:pPr>
        <w:pStyle w:val="BodyText"/>
      </w:pPr>
      <w:r w:rsidRPr="00AF6FA1">
        <w:rPr>
          <w:b/>
          <w:bCs/>
        </w:rPr>
        <w:t>approval</w:t>
      </w:r>
      <w:r>
        <w:t xml:space="preserve"> means an authorisation, approval, agreement, consent, licence, permit, declaration or exemption, however it is described, which is required by any </w:t>
      </w:r>
      <w:r w:rsidR="00107B82" w:rsidRPr="00107B82">
        <w:rPr>
          <w:i/>
        </w:rPr>
        <w:t>law</w:t>
      </w:r>
      <w:r>
        <w:t xml:space="preserve"> or an authority in order for a party to perform its obligations under this </w:t>
      </w:r>
      <w:r w:rsidR="009C7129" w:rsidRPr="009C7129">
        <w:rPr>
          <w:i/>
          <w:iCs/>
        </w:rPr>
        <w:t>agreement</w:t>
      </w:r>
      <w:r>
        <w:t>.</w:t>
      </w:r>
    </w:p>
    <w:p w14:paraId="286AAF0A" w14:textId="77777777" w:rsidR="00AF6FA1" w:rsidRDefault="00AF6FA1" w:rsidP="0051771A">
      <w:pPr>
        <w:pStyle w:val="BodyText"/>
      </w:pPr>
      <w:r w:rsidRPr="00AF6FA1">
        <w:rPr>
          <w:b/>
          <w:bCs/>
        </w:rPr>
        <w:t>artefacts</w:t>
      </w:r>
      <w:r>
        <w:t xml:space="preserve"> means any fossils, bones, human remains, artefacts, coins, articles of antiquity, structures and other remains or things of scientific, geological, historical or archaeological or anthropological significance, interest or value (including any potential ‘Aboriginal cultural material’ as that term is defined in the </w:t>
      </w:r>
      <w:r w:rsidRPr="00AF6FA1">
        <w:rPr>
          <w:i/>
          <w:iCs/>
        </w:rPr>
        <w:t>Aboriginal Heritage Act 1972</w:t>
      </w:r>
      <w:r>
        <w:t xml:space="preserve"> (WA)).</w:t>
      </w:r>
    </w:p>
    <w:p w14:paraId="1FC9CEF4" w14:textId="2C8FCCBD" w:rsidR="00AF6FA1" w:rsidRDefault="00AF6FA1" w:rsidP="0051771A">
      <w:pPr>
        <w:pStyle w:val="BodyText"/>
      </w:pPr>
      <w:r w:rsidRPr="00AF6FA1">
        <w:rPr>
          <w:b/>
          <w:bCs/>
        </w:rPr>
        <w:t>associate</w:t>
      </w:r>
      <w:r>
        <w:t xml:space="preserve"> means, in relation to a party, a related body corporate (within the meaning of </w:t>
      </w:r>
      <w:r w:rsidR="005F0902">
        <w:t>section </w:t>
      </w:r>
      <w:r>
        <w:t xml:space="preserve">50 of the </w:t>
      </w:r>
      <w:r w:rsidRPr="00AF6FA1">
        <w:rPr>
          <w:i/>
          <w:iCs/>
        </w:rPr>
        <w:t>Corporations Act</w:t>
      </w:r>
      <w:r>
        <w:t xml:space="preserve"> of the party or a party’s directors, officers, employees, agents and contractors.</w:t>
      </w:r>
    </w:p>
    <w:p w14:paraId="1C152296" w14:textId="72B28B77" w:rsidR="00AF6FA1" w:rsidRDefault="00AF6FA1" w:rsidP="0051771A">
      <w:pPr>
        <w:pStyle w:val="BodyText"/>
      </w:pPr>
      <w:r w:rsidRPr="00AF6FA1">
        <w:rPr>
          <w:b/>
          <w:bCs/>
        </w:rPr>
        <w:t>authority</w:t>
      </w:r>
      <w:r>
        <w:t xml:space="preserve"> includes a federal, state or local authority and a person authorised to carry out a statutory function.</w:t>
      </w:r>
    </w:p>
    <w:p w14:paraId="1EE460DC" w14:textId="77777777" w:rsidR="008F0996" w:rsidRDefault="008F0996">
      <w:pPr>
        <w:rPr>
          <w:b/>
          <w:sz w:val="22"/>
        </w:rPr>
      </w:pPr>
      <w:r>
        <w:rPr>
          <w:b/>
        </w:rPr>
        <w:br w:type="page"/>
      </w:r>
    </w:p>
    <w:p w14:paraId="71DC93F4" w14:textId="1F446BB2" w:rsidR="00AF6FA1" w:rsidRDefault="00AF6FA1" w:rsidP="0051771A">
      <w:pPr>
        <w:pStyle w:val="BodyText"/>
      </w:pPr>
      <w:r w:rsidRPr="00495B5E">
        <w:rPr>
          <w:b/>
        </w:rPr>
        <w:lastRenderedPageBreak/>
        <w:t>billing period</w:t>
      </w:r>
      <w:r w:rsidR="00336057">
        <w:t xml:space="preserve"> means:</w:t>
      </w:r>
    </w:p>
    <w:p w14:paraId="3624F213" w14:textId="4988AE85" w:rsidR="00AF6FA1" w:rsidRDefault="00AF6FA1" w:rsidP="0051771A">
      <w:pPr>
        <w:pStyle w:val="BodyText"/>
        <w:numPr>
          <w:ilvl w:val="0"/>
          <w:numId w:val="8"/>
        </w:numPr>
      </w:pPr>
      <w:r>
        <w:t xml:space="preserve">the portion of a </w:t>
      </w:r>
      <w:r w:rsidR="00AE6A2A" w:rsidRPr="00C872B0">
        <w:rPr>
          <w:i/>
          <w:iCs/>
        </w:rPr>
        <w:t>month</w:t>
      </w:r>
      <w:r>
        <w:t xml:space="preserve"> at the </w:t>
      </w:r>
      <w:r w:rsidRPr="00C872B0">
        <w:rPr>
          <w:i/>
          <w:iCs/>
        </w:rPr>
        <w:t>date of commercial operation</w:t>
      </w:r>
      <w:r>
        <w:t>; and</w:t>
      </w:r>
    </w:p>
    <w:p w14:paraId="42679540" w14:textId="36CF0C4D" w:rsidR="00AF6FA1" w:rsidRDefault="00AF6FA1" w:rsidP="0051771A">
      <w:pPr>
        <w:pStyle w:val="BodyText"/>
        <w:numPr>
          <w:ilvl w:val="0"/>
          <w:numId w:val="8"/>
        </w:numPr>
      </w:pPr>
      <w:r>
        <w:t xml:space="preserve">each </w:t>
      </w:r>
      <w:r w:rsidR="00AE6A2A" w:rsidRPr="00AE6A2A">
        <w:rPr>
          <w:i/>
          <w:iCs/>
        </w:rPr>
        <w:t>month</w:t>
      </w:r>
      <w:r>
        <w:t xml:space="preserve"> after that; and</w:t>
      </w:r>
    </w:p>
    <w:p w14:paraId="1AD583A1" w14:textId="71541AFE" w:rsidR="00AF6FA1" w:rsidRDefault="00AF6FA1" w:rsidP="0051771A">
      <w:pPr>
        <w:pStyle w:val="BodyText"/>
        <w:numPr>
          <w:ilvl w:val="0"/>
          <w:numId w:val="8"/>
        </w:numPr>
      </w:pPr>
      <w:r>
        <w:t xml:space="preserve">the portion of a </w:t>
      </w:r>
      <w:r w:rsidR="00AE6A2A" w:rsidRPr="00AE6A2A">
        <w:rPr>
          <w:i/>
          <w:iCs/>
        </w:rPr>
        <w:t>month</w:t>
      </w:r>
      <w:r>
        <w:t xml:space="preserve"> at the end of the </w:t>
      </w:r>
      <w:r w:rsidR="009C7129" w:rsidRPr="009C7129">
        <w:rPr>
          <w:i/>
          <w:iCs/>
        </w:rPr>
        <w:t>agreement</w:t>
      </w:r>
      <w:r>
        <w:t>.</w:t>
      </w:r>
    </w:p>
    <w:p w14:paraId="0C2786FE" w14:textId="77777777" w:rsidR="00AF6FA1" w:rsidRDefault="00AF6FA1" w:rsidP="0051771A">
      <w:pPr>
        <w:pStyle w:val="BodyText"/>
      </w:pPr>
      <w:r w:rsidRPr="00AF6FA1">
        <w:rPr>
          <w:b/>
          <w:bCs/>
        </w:rPr>
        <w:t>business day</w:t>
      </w:r>
      <w:r>
        <w:t xml:space="preserve"> means any day other than a Saturday, Sunday or public holiday in Perth, Western Australia.</w:t>
      </w:r>
    </w:p>
    <w:p w14:paraId="63726708" w14:textId="1D4BAE7F" w:rsidR="00AF6FA1" w:rsidRDefault="00AF6FA1" w:rsidP="0051771A">
      <w:pPr>
        <w:pStyle w:val="BodyText"/>
      </w:pPr>
      <w:r w:rsidRPr="00AF6FA1">
        <w:rPr>
          <w:b/>
          <w:bCs/>
        </w:rPr>
        <w:t>buy out amount</w:t>
      </w:r>
      <w:r>
        <w:t xml:space="preserve"> is specified in </w:t>
      </w:r>
      <w:r w:rsidR="005115BD">
        <w:fldChar w:fldCharType="begin"/>
      </w:r>
      <w:r w:rsidR="005115BD">
        <w:instrText xml:space="preserve"> REF _Ref107906618 \r \h </w:instrText>
      </w:r>
      <w:r w:rsidR="005115BD">
        <w:fldChar w:fldCharType="separate"/>
      </w:r>
      <w:r w:rsidR="009A55B8">
        <w:t>Appendix A</w:t>
      </w:r>
      <w:r w:rsidR="005115BD">
        <w:fldChar w:fldCharType="end"/>
      </w:r>
      <w:r>
        <w:t>.</w:t>
      </w:r>
    </w:p>
    <w:p w14:paraId="79328DAD" w14:textId="0FE7B499" w:rsidR="00CB2666" w:rsidRPr="00753AC8" w:rsidRDefault="00CB2666" w:rsidP="00CB2666">
      <w:pPr>
        <w:pStyle w:val="BodyText"/>
      </w:pPr>
      <w:r>
        <w:rPr>
          <w:b/>
          <w:bCs/>
        </w:rPr>
        <w:t>carbon credit regime</w:t>
      </w:r>
      <w:r>
        <w:t xml:space="preserve"> means</w:t>
      </w:r>
      <w:r w:rsidR="0068261B">
        <w:t xml:space="preserve"> </w:t>
      </w:r>
      <w:r w:rsidR="00443440">
        <w:t xml:space="preserve">any statutory, </w:t>
      </w:r>
      <w:r w:rsidR="00443440" w:rsidRPr="00443440">
        <w:t>regulatory</w:t>
      </w:r>
      <w:r w:rsidR="00443440">
        <w:t xml:space="preserve"> or other </w:t>
      </w:r>
      <w:r w:rsidR="00443440" w:rsidRPr="00443440">
        <w:t xml:space="preserve">legal </w:t>
      </w:r>
      <w:r w:rsidR="00443440">
        <w:t xml:space="preserve">regime, scheme or </w:t>
      </w:r>
      <w:r w:rsidR="00443440" w:rsidRPr="00443440">
        <w:t xml:space="preserve">framework whereby </w:t>
      </w:r>
      <w:r w:rsidR="00443440" w:rsidRPr="00C872B0">
        <w:rPr>
          <w:i/>
          <w:iCs/>
        </w:rPr>
        <w:t>carbon credits</w:t>
      </w:r>
      <w:r w:rsidR="00443440">
        <w:t xml:space="preserve"> </w:t>
      </w:r>
      <w:r w:rsidR="00443440" w:rsidRPr="00443440">
        <w:t xml:space="preserve">are issued, </w:t>
      </w:r>
      <w:r w:rsidR="00443440">
        <w:t xml:space="preserve">verified, validated, </w:t>
      </w:r>
      <w:r w:rsidR="00443440" w:rsidRPr="00443440">
        <w:t>confirmed or granted</w:t>
      </w:r>
      <w:r>
        <w:t>.</w:t>
      </w:r>
    </w:p>
    <w:p w14:paraId="0448824C" w14:textId="5EF0925C" w:rsidR="00CB2666" w:rsidRDefault="00CB2666" w:rsidP="00CB2666">
      <w:pPr>
        <w:pStyle w:val="BodyText"/>
      </w:pPr>
      <w:r>
        <w:rPr>
          <w:b/>
          <w:bCs/>
        </w:rPr>
        <w:t>carbon credit</w:t>
      </w:r>
      <w:r>
        <w:t xml:space="preserve"> means </w:t>
      </w:r>
      <w:r w:rsidR="005B7D36">
        <w:t xml:space="preserve">any </w:t>
      </w:r>
      <w:r>
        <w:t xml:space="preserve">entitlement, right, interest, credit, allowance or benefit </w:t>
      </w:r>
      <w:r w:rsidR="004A3CC9" w:rsidRPr="004A3CC9">
        <w:t xml:space="preserve">arising from or in connection with any removal, limitation, </w:t>
      </w:r>
      <w:r w:rsidR="00791501">
        <w:t xml:space="preserve">abatement, </w:t>
      </w:r>
      <w:r w:rsidR="004A3CC9" w:rsidRPr="004A3CC9">
        <w:t>reduction, avoidance</w:t>
      </w:r>
      <w:r w:rsidR="00791501">
        <w:t xml:space="preserve"> or</w:t>
      </w:r>
      <w:r w:rsidR="004A3CC9" w:rsidRPr="004A3CC9">
        <w:t xml:space="preserve"> mitigation of </w:t>
      </w:r>
      <w:r w:rsidR="004A3CC9">
        <w:t xml:space="preserve">greenhouse gas emissions, </w:t>
      </w:r>
      <w:r w:rsidR="00791501">
        <w:t xml:space="preserve">or with any capture, storage </w:t>
      </w:r>
      <w:r w:rsidR="004A3CC9">
        <w:t xml:space="preserve">or </w:t>
      </w:r>
      <w:r w:rsidR="00791501">
        <w:t xml:space="preserve">sequestration of greenhouse gases or </w:t>
      </w:r>
      <w:r>
        <w:t xml:space="preserve">carbon, or other </w:t>
      </w:r>
      <w:r w:rsidR="00791501">
        <w:t xml:space="preserve">comparable </w:t>
      </w:r>
      <w:r>
        <w:t>ecosystem service</w:t>
      </w:r>
      <w:r w:rsidR="00443440">
        <w:t xml:space="preserve">, and includes </w:t>
      </w:r>
      <w:r w:rsidR="005B7D36">
        <w:t xml:space="preserve">an Australian Carbon Credit Unit issued under the </w:t>
      </w:r>
      <w:r w:rsidR="005B7D36" w:rsidRPr="00753AC8">
        <w:rPr>
          <w:i/>
          <w:iCs/>
        </w:rPr>
        <w:t>Carbon Credits (Carbon Farming Initiative) Act 2011 (Cth)</w:t>
      </w:r>
      <w:r w:rsidR="005B7D36">
        <w:t>.</w:t>
      </w:r>
    </w:p>
    <w:p w14:paraId="36E796EB" w14:textId="4D9AEB20" w:rsidR="00AF6FA1" w:rsidRDefault="00AF6FA1" w:rsidP="0051771A">
      <w:pPr>
        <w:pStyle w:val="BodyText"/>
      </w:pPr>
      <w:r w:rsidRPr="00AF6FA1">
        <w:rPr>
          <w:b/>
          <w:bCs/>
        </w:rPr>
        <w:t>carbon electricity</w:t>
      </w:r>
      <w:r>
        <w:t xml:space="preserve"> means </w:t>
      </w:r>
      <w:r w:rsidR="00107B82" w:rsidRPr="00107B82">
        <w:rPr>
          <w:i/>
          <w:iCs/>
        </w:rPr>
        <w:t>electricity</w:t>
      </w:r>
      <w:r>
        <w:t xml:space="preserve"> generated from a </w:t>
      </w:r>
      <w:r w:rsidR="00225D7F" w:rsidRPr="00225D7F">
        <w:rPr>
          <w:i/>
          <w:iCs/>
        </w:rPr>
        <w:t>carbon energy source</w:t>
      </w:r>
      <w:r>
        <w:t xml:space="preserve"> by the </w:t>
      </w:r>
      <w:r w:rsidR="00107B82" w:rsidRPr="00107B82">
        <w:rPr>
          <w:i/>
          <w:iCs/>
        </w:rPr>
        <w:t>equipment</w:t>
      </w:r>
      <w:r>
        <w:t xml:space="preserve"> installed on the </w:t>
      </w:r>
      <w:r w:rsidR="00B136B4" w:rsidRPr="00B136B4">
        <w:rPr>
          <w:i/>
          <w:iCs/>
        </w:rPr>
        <w:t>site</w:t>
      </w:r>
      <w:r>
        <w:t>.</w:t>
      </w:r>
    </w:p>
    <w:p w14:paraId="6D957642" w14:textId="77777777" w:rsidR="00AF6FA1" w:rsidRDefault="00AF6FA1" w:rsidP="0051771A">
      <w:pPr>
        <w:pStyle w:val="BodyText"/>
      </w:pPr>
      <w:r w:rsidRPr="00AF6FA1">
        <w:rPr>
          <w:b/>
          <w:bCs/>
        </w:rPr>
        <w:t>carbon energy source</w:t>
      </w:r>
      <w:r>
        <w:t xml:space="preserve"> means </w:t>
      </w:r>
      <w:r w:rsidRPr="00AF6FA1">
        <w:rPr>
          <w:highlight w:val="yellow"/>
        </w:rPr>
        <w:t>[insert eg gas, diesel]</w:t>
      </w:r>
      <w:r>
        <w:t>.</w:t>
      </w:r>
    </w:p>
    <w:p w14:paraId="19E6A75B" w14:textId="38FA5903" w:rsidR="00AF6FA1" w:rsidRDefault="00AF6FA1" w:rsidP="0051771A">
      <w:pPr>
        <w:pStyle w:val="BodyText"/>
      </w:pPr>
      <w:r w:rsidRPr="00AF6FA1">
        <w:rPr>
          <w:b/>
          <w:bCs/>
        </w:rPr>
        <w:t>change in control</w:t>
      </w:r>
      <w:r>
        <w:t xml:space="preserve"> means a direct or indirect change in </w:t>
      </w:r>
      <w:r w:rsidR="00107B82" w:rsidRPr="00107B82">
        <w:rPr>
          <w:i/>
          <w:iCs/>
        </w:rPr>
        <w:t>control</w:t>
      </w:r>
      <w:r>
        <w:t xml:space="preserve"> of a party (whether through merger, spin-off, sale of shares or other equity interests or otherwise) through a single transaction or series of related transactions, from one or more transferors to one or more transferees.</w:t>
      </w:r>
    </w:p>
    <w:p w14:paraId="40AF1EC2" w14:textId="77777777" w:rsidR="00AF6FA1" w:rsidRDefault="00AF6FA1" w:rsidP="0051771A">
      <w:pPr>
        <w:pStyle w:val="BodyText"/>
      </w:pPr>
      <w:r w:rsidRPr="00600DB9">
        <w:rPr>
          <w:b/>
          <w:bCs/>
        </w:rPr>
        <w:t>change in law</w:t>
      </w:r>
      <w:r>
        <w:t xml:space="preserve"> means</w:t>
      </w:r>
    </w:p>
    <w:p w14:paraId="193BC402" w14:textId="466D6127" w:rsidR="00AF6FA1" w:rsidRDefault="00AF6FA1" w:rsidP="0051771A">
      <w:pPr>
        <w:pStyle w:val="BodyText"/>
        <w:numPr>
          <w:ilvl w:val="0"/>
          <w:numId w:val="9"/>
        </w:numPr>
      </w:pPr>
      <w:r>
        <w:t xml:space="preserve">a change in or repeal of an existing </w:t>
      </w:r>
      <w:r w:rsidR="00107B82" w:rsidRPr="00107B82">
        <w:rPr>
          <w:i/>
        </w:rPr>
        <w:t>law</w:t>
      </w:r>
      <w:r>
        <w:t xml:space="preserve">, or the imposition of a new </w:t>
      </w:r>
      <w:r w:rsidR="00107B82" w:rsidRPr="00107B82">
        <w:rPr>
          <w:i/>
        </w:rPr>
        <w:t>law</w:t>
      </w:r>
      <w:r>
        <w:t>;</w:t>
      </w:r>
    </w:p>
    <w:p w14:paraId="24DB37CD" w14:textId="21BB21CE" w:rsidR="00AF6FA1" w:rsidRDefault="00AF6FA1" w:rsidP="0051771A">
      <w:pPr>
        <w:pStyle w:val="BodyText"/>
        <w:numPr>
          <w:ilvl w:val="0"/>
          <w:numId w:val="9"/>
        </w:numPr>
      </w:pPr>
      <w:r>
        <w:t xml:space="preserve">a change in the terms of or requirement for any </w:t>
      </w:r>
      <w:r w:rsidR="009C7129" w:rsidRPr="009C7129">
        <w:rPr>
          <w:i/>
          <w:iCs/>
        </w:rPr>
        <w:t>approval</w:t>
      </w:r>
      <w:r>
        <w:t xml:space="preserve"> required at the date of this </w:t>
      </w:r>
      <w:r w:rsidR="009C7129" w:rsidRPr="009C7129">
        <w:rPr>
          <w:i/>
          <w:iCs/>
        </w:rPr>
        <w:t>agreement</w:t>
      </w:r>
      <w:r>
        <w:t xml:space="preserve"> (unless that change is due to an act or omission of the party to which it applies);</w:t>
      </w:r>
    </w:p>
    <w:p w14:paraId="08F87A5C" w14:textId="2B1F5080" w:rsidR="00AF6FA1" w:rsidRDefault="00AF6FA1" w:rsidP="0051771A">
      <w:pPr>
        <w:pStyle w:val="BodyText"/>
      </w:pPr>
      <w:r>
        <w:t xml:space="preserve">which occurs on or after the date of this </w:t>
      </w:r>
      <w:r w:rsidR="009C7129" w:rsidRPr="009C7129">
        <w:rPr>
          <w:i/>
          <w:iCs/>
        </w:rPr>
        <w:t>agreement</w:t>
      </w:r>
      <w:r>
        <w:t xml:space="preserve"> (unless that new </w:t>
      </w:r>
      <w:r w:rsidR="00107B82" w:rsidRPr="00107B82">
        <w:rPr>
          <w:i/>
        </w:rPr>
        <w:t>law</w:t>
      </w:r>
      <w:r>
        <w:t xml:space="preserve"> and the date it will come into force has been published before the date of this </w:t>
      </w:r>
      <w:r w:rsidR="009C7129" w:rsidRPr="009C7129">
        <w:rPr>
          <w:i/>
          <w:iCs/>
        </w:rPr>
        <w:t>agreement</w:t>
      </w:r>
      <w:r w:rsidR="00336057">
        <w:t>.</w:t>
      </w:r>
    </w:p>
    <w:p w14:paraId="3F7AC874" w14:textId="47FADB93" w:rsidR="00AF6FA1" w:rsidRDefault="00AF6FA1" w:rsidP="0051771A">
      <w:pPr>
        <w:pStyle w:val="BodyText"/>
      </w:pPr>
      <w:r w:rsidRPr="00AF6FA1">
        <w:rPr>
          <w:b/>
          <w:bCs/>
        </w:rPr>
        <w:t>change in tax</w:t>
      </w:r>
      <w:r>
        <w:t xml:space="preserve"> means a change in an existing </w:t>
      </w:r>
      <w:r w:rsidR="005115BD" w:rsidRPr="005115BD">
        <w:rPr>
          <w:i/>
          <w:iCs/>
        </w:rPr>
        <w:t>tax</w:t>
      </w:r>
      <w:r>
        <w:t xml:space="preserve"> (other than income tax imposed under the </w:t>
      </w:r>
      <w:r w:rsidRPr="00AF6FA1">
        <w:rPr>
          <w:i/>
          <w:iCs/>
        </w:rPr>
        <w:t>Income Tax Assessment Act 1936</w:t>
      </w:r>
      <w:r>
        <w:t xml:space="preserve"> (Cth) or the </w:t>
      </w:r>
      <w:r w:rsidRPr="00AF6FA1">
        <w:rPr>
          <w:i/>
          <w:iCs/>
        </w:rPr>
        <w:t>Income Tax Assessment Act 1997</w:t>
      </w:r>
      <w:r>
        <w:t xml:space="preserve"> (Cth), as applicable, or </w:t>
      </w:r>
      <w:r w:rsidR="00107B82" w:rsidRPr="00107B82">
        <w:rPr>
          <w:i/>
          <w:iCs/>
        </w:rPr>
        <w:t>GST</w:t>
      </w:r>
      <w:r>
        <w:t xml:space="preserve">), including a change in the rate or calculation of a </w:t>
      </w:r>
      <w:r w:rsidR="005115BD" w:rsidRPr="005115BD">
        <w:rPr>
          <w:i/>
          <w:iCs/>
        </w:rPr>
        <w:t>tax</w:t>
      </w:r>
      <w:r>
        <w:t xml:space="preserve"> or the imposition of a new </w:t>
      </w:r>
      <w:r w:rsidR="005115BD" w:rsidRPr="005115BD">
        <w:rPr>
          <w:i/>
          <w:iCs/>
        </w:rPr>
        <w:t>tax</w:t>
      </w:r>
      <w:r>
        <w:t xml:space="preserve"> (unless that change in an existing </w:t>
      </w:r>
      <w:r w:rsidR="005115BD" w:rsidRPr="005115BD">
        <w:rPr>
          <w:i/>
          <w:iCs/>
        </w:rPr>
        <w:t>tax</w:t>
      </w:r>
      <w:r>
        <w:t xml:space="preserve"> and the date it will come into force has been published before the date of this </w:t>
      </w:r>
      <w:r w:rsidR="009C7129" w:rsidRPr="009C7129">
        <w:rPr>
          <w:i/>
          <w:iCs/>
        </w:rPr>
        <w:t>agreement</w:t>
      </w:r>
      <w:r>
        <w:t>.</w:t>
      </w:r>
    </w:p>
    <w:p w14:paraId="6468EA59" w14:textId="1776ABA1" w:rsidR="00AF6FA1" w:rsidRDefault="00AF6FA1" w:rsidP="0051771A">
      <w:pPr>
        <w:pStyle w:val="BodyText"/>
      </w:pPr>
      <w:r w:rsidRPr="00AF6FA1">
        <w:rPr>
          <w:b/>
          <w:bCs/>
        </w:rPr>
        <w:t>claim</w:t>
      </w:r>
      <w:r>
        <w:t xml:space="preserve"> means any allegation, debt, cause of action, proceeding, suit, demand or other claim of any nature however arising and whether present or future, fixed or unascertained, actual or contingent, and whether under </w:t>
      </w:r>
      <w:r w:rsidR="00107B82" w:rsidRPr="00107B82">
        <w:rPr>
          <w:i/>
        </w:rPr>
        <w:t>law</w:t>
      </w:r>
      <w:r>
        <w:t xml:space="preserve"> or otherwise.</w:t>
      </w:r>
    </w:p>
    <w:p w14:paraId="27F33ADD" w14:textId="32495680" w:rsidR="00AF6FA1" w:rsidRDefault="00AF6FA1" w:rsidP="0051771A">
      <w:pPr>
        <w:pStyle w:val="BodyText"/>
      </w:pPr>
      <w:r w:rsidRPr="00AF6FA1">
        <w:rPr>
          <w:b/>
          <w:bCs/>
        </w:rPr>
        <w:t>clean energy regulator</w:t>
      </w:r>
      <w:r>
        <w:t xml:space="preserve"> means the clean energy regulator established under the </w:t>
      </w:r>
      <w:r w:rsidRPr="00AF6FA1">
        <w:rPr>
          <w:i/>
          <w:iCs/>
        </w:rPr>
        <w:t>Clean Energy Regulator Act 2011</w:t>
      </w:r>
      <w:r>
        <w:t xml:space="preserve"> (Cth)</w:t>
      </w:r>
      <w:r w:rsidR="00D14411">
        <w:rPr>
          <w:rStyle w:val="FootnoteReference"/>
        </w:rPr>
        <w:footnoteReference w:id="1"/>
      </w:r>
      <w:r>
        <w:t>.</w:t>
      </w:r>
    </w:p>
    <w:p w14:paraId="392604A8" w14:textId="0DD33144" w:rsidR="00AF6FA1" w:rsidRDefault="00AF6FA1" w:rsidP="0051771A">
      <w:pPr>
        <w:pStyle w:val="BodyText"/>
      </w:pPr>
      <w:r w:rsidRPr="00AF6FA1">
        <w:rPr>
          <w:b/>
          <w:bCs/>
        </w:rPr>
        <w:lastRenderedPageBreak/>
        <w:t>CM</w:t>
      </w:r>
      <w:r w:rsidR="008E4559">
        <w:rPr>
          <w:b/>
          <w:bCs/>
        </w:rPr>
        <w:t>Q</w:t>
      </w:r>
      <w:r>
        <w:t xml:space="preserve"> </w:t>
      </w:r>
      <w:r w:rsidR="00D5697E">
        <w:t xml:space="preserve">Contract maximum </w:t>
      </w:r>
      <w:r w:rsidR="008E4559">
        <w:t xml:space="preserve">quantity </w:t>
      </w:r>
      <w:r>
        <w:t xml:space="preserve">is specified in </w:t>
      </w:r>
      <w:r w:rsidR="005115BD">
        <w:fldChar w:fldCharType="begin"/>
      </w:r>
      <w:r w:rsidR="005115BD">
        <w:instrText xml:space="preserve"> REF _Ref107906634 \r \h </w:instrText>
      </w:r>
      <w:r w:rsidR="005115BD">
        <w:fldChar w:fldCharType="separate"/>
      </w:r>
      <w:r w:rsidR="009A55B8">
        <w:t>Appendix A</w:t>
      </w:r>
      <w:r w:rsidR="005115BD">
        <w:fldChar w:fldCharType="end"/>
      </w:r>
      <w:r>
        <w:t>.</w:t>
      </w:r>
    </w:p>
    <w:p w14:paraId="028D68BE" w14:textId="59657671" w:rsidR="00AF6FA1" w:rsidRDefault="00AF6FA1" w:rsidP="0051771A">
      <w:pPr>
        <w:pStyle w:val="BodyText"/>
      </w:pPr>
      <w:r w:rsidRPr="00AF6FA1">
        <w:rPr>
          <w:b/>
          <w:bCs/>
        </w:rPr>
        <w:t>commercial operation</w:t>
      </w:r>
      <w:r>
        <w:t xml:space="preserve"> means when the installation and other </w:t>
      </w:r>
      <w:r w:rsidR="005115BD" w:rsidRPr="005115BD">
        <w:rPr>
          <w:i/>
          <w:iCs/>
        </w:rPr>
        <w:t>works</w:t>
      </w:r>
      <w:r>
        <w:t xml:space="preserve"> and commissioning in respect of the </w:t>
      </w:r>
      <w:r w:rsidR="00107B82" w:rsidRPr="00107B82">
        <w:rPr>
          <w:i/>
          <w:iCs/>
        </w:rPr>
        <w:t>equipment</w:t>
      </w:r>
      <w:r>
        <w:t xml:space="preserve"> has been completed and the requirements of </w:t>
      </w:r>
      <w:r w:rsidR="00FD1AD0">
        <w:t>paragraph</w:t>
      </w:r>
      <w:r w:rsidR="005115BD">
        <w:t> </w:t>
      </w:r>
      <w:r w:rsidR="00FD1AD0">
        <w:fldChar w:fldCharType="begin"/>
      </w:r>
      <w:r w:rsidR="00FD1AD0">
        <w:instrText xml:space="preserve"> REF _Ref107925192 \r \h </w:instrText>
      </w:r>
      <w:r w:rsidR="00FD1AD0">
        <w:fldChar w:fldCharType="separate"/>
      </w:r>
      <w:r w:rsidR="009A55B8">
        <w:t>G.11.1</w:t>
      </w:r>
      <w:r w:rsidR="00FD1AD0">
        <w:fldChar w:fldCharType="end"/>
      </w:r>
      <w:r>
        <w:t xml:space="preserve"> of </w:t>
      </w:r>
      <w:r w:rsidR="00FD1AD0">
        <w:fldChar w:fldCharType="begin"/>
      </w:r>
      <w:r w:rsidR="00FD1AD0">
        <w:instrText xml:space="preserve"> REF _Ref107906847 \r \h </w:instrText>
      </w:r>
      <w:r w:rsidR="00FD1AD0">
        <w:fldChar w:fldCharType="separate"/>
      </w:r>
      <w:r w:rsidR="009A55B8">
        <w:t>Appendix G</w:t>
      </w:r>
      <w:r w:rsidR="00FD1AD0">
        <w:fldChar w:fldCharType="end"/>
      </w:r>
      <w:r w:rsidR="005F0902">
        <w:t> </w:t>
      </w:r>
      <w:r>
        <w:t xml:space="preserve"> are met.</w:t>
      </w:r>
    </w:p>
    <w:p w14:paraId="05F7EDFC" w14:textId="07E3354C" w:rsidR="00AF6FA1" w:rsidRDefault="00AF6FA1" w:rsidP="0051771A">
      <w:pPr>
        <w:pStyle w:val="BodyText"/>
      </w:pPr>
      <w:r w:rsidRPr="00AF6FA1">
        <w:rPr>
          <w:b/>
          <w:bCs/>
        </w:rPr>
        <w:t>commissioning tests</w:t>
      </w:r>
      <w:r>
        <w:t xml:space="preserve"> means tests conducted in respect of the </w:t>
      </w:r>
      <w:r w:rsidR="00107B82" w:rsidRPr="00107B82">
        <w:rPr>
          <w:i/>
          <w:iCs/>
        </w:rPr>
        <w:t>equipment</w:t>
      </w:r>
      <w:r>
        <w:t xml:space="preserve"> to determine that the </w:t>
      </w:r>
      <w:r w:rsidR="00107B82" w:rsidRPr="00107B82">
        <w:rPr>
          <w:i/>
          <w:iCs/>
        </w:rPr>
        <w:t>equipment</w:t>
      </w:r>
      <w:r>
        <w:t xml:space="preserve"> is capable of steady state operations so as to meet the </w:t>
      </w:r>
      <w:r w:rsidR="00583595" w:rsidRPr="00583595">
        <w:rPr>
          <w:i/>
          <w:iCs/>
        </w:rPr>
        <w:t>performance requirements</w:t>
      </w:r>
      <w:r>
        <w:t>.</w:t>
      </w:r>
    </w:p>
    <w:p w14:paraId="13718F6E" w14:textId="079CFAC8" w:rsidR="00AF6FA1" w:rsidRDefault="00AF6FA1" w:rsidP="0051771A">
      <w:pPr>
        <w:pStyle w:val="BodyText"/>
      </w:pPr>
      <w:r w:rsidRPr="00AF6FA1">
        <w:rPr>
          <w:b/>
          <w:bCs/>
        </w:rPr>
        <w:t>condition precedent</w:t>
      </w:r>
      <w:r>
        <w:t xml:space="preserve"> means the conditions set out in the table in </w:t>
      </w:r>
      <w:r w:rsidR="005115BD">
        <w:t>clause </w:t>
      </w:r>
      <w:r w:rsidR="005F0902">
        <w:fldChar w:fldCharType="begin"/>
      </w:r>
      <w:r w:rsidR="005F0902">
        <w:instrText xml:space="preserve"> REF _Ref107906978 \r \h </w:instrText>
      </w:r>
      <w:r w:rsidR="005F0902">
        <w:fldChar w:fldCharType="separate"/>
      </w:r>
      <w:r w:rsidR="009A55B8">
        <w:t>6.1</w:t>
      </w:r>
      <w:r w:rsidR="005F0902">
        <w:fldChar w:fldCharType="end"/>
      </w:r>
      <w:r>
        <w:t>.</w:t>
      </w:r>
    </w:p>
    <w:p w14:paraId="06981FE2" w14:textId="77777777" w:rsidR="00AF6FA1" w:rsidRDefault="00AF6FA1" w:rsidP="0051771A">
      <w:pPr>
        <w:pStyle w:val="BodyText"/>
      </w:pPr>
      <w:r w:rsidRPr="00495B5E">
        <w:rPr>
          <w:b/>
        </w:rPr>
        <w:t>confidential information</w:t>
      </w:r>
      <w:r>
        <w:t xml:space="preserve"> means: </w:t>
      </w:r>
    </w:p>
    <w:p w14:paraId="150BDCC9" w14:textId="43B4114B" w:rsidR="00AF6FA1" w:rsidRDefault="00AF6FA1" w:rsidP="0051771A">
      <w:pPr>
        <w:pStyle w:val="BodyText"/>
        <w:numPr>
          <w:ilvl w:val="0"/>
          <w:numId w:val="10"/>
        </w:numPr>
      </w:pPr>
      <w:r>
        <w:t xml:space="preserve">the terms of this </w:t>
      </w:r>
      <w:r w:rsidR="009C7129" w:rsidRPr="009C7129">
        <w:rPr>
          <w:i/>
          <w:iCs/>
        </w:rPr>
        <w:t>agreement</w:t>
      </w:r>
      <w:r>
        <w:t xml:space="preserve">; and </w:t>
      </w:r>
    </w:p>
    <w:p w14:paraId="0321C548" w14:textId="7B710AE3" w:rsidR="00AF6FA1" w:rsidRDefault="00AF6FA1" w:rsidP="0051771A">
      <w:pPr>
        <w:pStyle w:val="BodyText"/>
        <w:numPr>
          <w:ilvl w:val="0"/>
          <w:numId w:val="10"/>
        </w:numPr>
      </w:pPr>
      <w:r>
        <w:t>all data, material, technology, personal and other information disclosed or provided in any form by either party to the other party, which the receiving party knew or should reasonably have suspected to be commercially sensitive or confidential to the providing party, whether at, before or after the time of receipt.</w:t>
      </w:r>
    </w:p>
    <w:p w14:paraId="419A041B" w14:textId="6BE758CC" w:rsidR="00AF6FA1" w:rsidRDefault="00AF6FA1" w:rsidP="0051771A">
      <w:pPr>
        <w:pStyle w:val="BodyText"/>
      </w:pPr>
      <w:r w:rsidRPr="00AF6FA1">
        <w:rPr>
          <w:b/>
          <w:bCs/>
        </w:rPr>
        <w:t>control</w:t>
      </w:r>
      <w:r>
        <w:t xml:space="preserve"> has the meaning given in </w:t>
      </w:r>
      <w:r w:rsidR="005F0902">
        <w:t>section </w:t>
      </w:r>
      <w:r>
        <w:t xml:space="preserve">50AA of the </w:t>
      </w:r>
      <w:r w:rsidRPr="00AF6FA1">
        <w:rPr>
          <w:i/>
          <w:iCs/>
        </w:rPr>
        <w:t>Corporations Act</w:t>
      </w:r>
      <w:r>
        <w:t>.</w:t>
      </w:r>
    </w:p>
    <w:p w14:paraId="4C9C50B2" w14:textId="77777777" w:rsidR="00AF6FA1" w:rsidRDefault="00AF6FA1" w:rsidP="0051771A">
      <w:pPr>
        <w:pStyle w:val="BodyText"/>
      </w:pPr>
      <w:r w:rsidRPr="00AF6FA1">
        <w:rPr>
          <w:b/>
          <w:bCs/>
        </w:rPr>
        <w:t>Corporations Act</w:t>
      </w:r>
      <w:r>
        <w:t xml:space="preserve"> means the </w:t>
      </w:r>
      <w:r w:rsidRPr="00AF6FA1">
        <w:rPr>
          <w:i/>
          <w:iCs/>
        </w:rPr>
        <w:t>Corporations Act 2001</w:t>
      </w:r>
      <w:r>
        <w:t xml:space="preserve"> (Cth).</w:t>
      </w:r>
    </w:p>
    <w:p w14:paraId="23D09D66" w14:textId="1B58EC1D" w:rsidR="00AF6FA1" w:rsidRDefault="00AF6FA1" w:rsidP="0051771A">
      <w:pPr>
        <w:pStyle w:val="BodyText"/>
      </w:pPr>
      <w:r w:rsidRPr="00AF6FA1">
        <w:rPr>
          <w:b/>
          <w:bCs/>
        </w:rPr>
        <w:t>cure plan</w:t>
      </w:r>
      <w:r>
        <w:t xml:space="preserve"> means a plan describing the actions and measures which a defaulting party will diligently pursue to remedy the </w:t>
      </w:r>
      <w:r w:rsidR="00107B82" w:rsidRPr="00107B82">
        <w:rPr>
          <w:i/>
          <w:iCs/>
        </w:rPr>
        <w:t>default event</w:t>
      </w:r>
      <w:r>
        <w:t>.</w:t>
      </w:r>
    </w:p>
    <w:p w14:paraId="153318A4" w14:textId="35EF38E0" w:rsidR="00AF6FA1" w:rsidRDefault="00AF6FA1" w:rsidP="0051771A">
      <w:pPr>
        <w:pStyle w:val="BodyText"/>
      </w:pPr>
      <w:r w:rsidRPr="00AF6FA1">
        <w:rPr>
          <w:b/>
          <w:bCs/>
        </w:rPr>
        <w:t>customer equipment</w:t>
      </w:r>
      <w:r>
        <w:t xml:space="preserve"> means </w:t>
      </w:r>
      <w:r w:rsidR="00AE6A2A" w:rsidRPr="00AE6A2A">
        <w:rPr>
          <w:i/>
          <w:iCs/>
        </w:rPr>
        <w:t>Customer’s</w:t>
      </w:r>
      <w:r>
        <w:t xml:space="preserve"> plant and </w:t>
      </w:r>
      <w:r w:rsidR="00107B82" w:rsidRPr="00AE6A2A">
        <w:t>equipment</w:t>
      </w:r>
      <w:r w:rsidRPr="00AE6A2A">
        <w:t xml:space="preserve"> </w:t>
      </w:r>
      <w:r>
        <w:t xml:space="preserve">on the </w:t>
      </w:r>
      <w:r w:rsidR="00AE6A2A" w:rsidRPr="00AE6A2A">
        <w:rPr>
          <w:i/>
          <w:iCs/>
        </w:rPr>
        <w:t>mine site</w:t>
      </w:r>
      <w:r>
        <w:t xml:space="preserve"> which is connected to and/or consumes </w:t>
      </w:r>
      <w:r w:rsidR="00107B82" w:rsidRPr="00107B82">
        <w:rPr>
          <w:i/>
          <w:iCs/>
        </w:rPr>
        <w:t>electricity</w:t>
      </w:r>
      <w:r>
        <w:t xml:space="preserve"> from the </w:t>
      </w:r>
      <w:r w:rsidR="00107B82" w:rsidRPr="00107B82">
        <w:rPr>
          <w:i/>
          <w:iCs/>
        </w:rPr>
        <w:t>equipment</w:t>
      </w:r>
      <w:r>
        <w:t xml:space="preserve"> described in </w:t>
      </w:r>
      <w:r w:rsidR="005F0902">
        <w:fldChar w:fldCharType="begin"/>
      </w:r>
      <w:r w:rsidR="005F0902">
        <w:instrText xml:space="preserve"> REF _Ref107906730 \r \h </w:instrText>
      </w:r>
      <w:r w:rsidR="005F0902">
        <w:fldChar w:fldCharType="separate"/>
      </w:r>
      <w:r w:rsidR="009A55B8">
        <w:t>Appendix C</w:t>
      </w:r>
      <w:r w:rsidR="005F0902">
        <w:fldChar w:fldCharType="end"/>
      </w:r>
      <w:r>
        <w:t>.</w:t>
      </w:r>
    </w:p>
    <w:p w14:paraId="64450319" w14:textId="4D7CE0AD" w:rsidR="00AF6FA1" w:rsidRDefault="00AF6FA1" w:rsidP="0051771A">
      <w:pPr>
        <w:pStyle w:val="BodyText"/>
      </w:pPr>
      <w:r w:rsidRPr="00AF6FA1">
        <w:rPr>
          <w:b/>
          <w:bCs/>
        </w:rPr>
        <w:t>customer policies</w:t>
      </w:r>
      <w:r>
        <w:t xml:space="preserve"> means all rules, regulations, directives and policies notified by </w:t>
      </w:r>
      <w:r w:rsidR="00107B82" w:rsidRPr="00107B82">
        <w:rPr>
          <w:i/>
          <w:iCs/>
        </w:rPr>
        <w:t>Customer</w:t>
      </w:r>
      <w:r>
        <w:t xml:space="preserve"> to </w:t>
      </w:r>
      <w:r w:rsidR="00107B82" w:rsidRPr="00107B82">
        <w:rPr>
          <w:i/>
        </w:rPr>
        <w:t>IPP</w:t>
      </w:r>
      <w:r>
        <w:t xml:space="preserve"> from time to time which are intended to be of general application to persons on the </w:t>
      </w:r>
      <w:r w:rsidR="00AE6A2A" w:rsidRPr="00AE6A2A">
        <w:rPr>
          <w:i/>
          <w:iCs/>
        </w:rPr>
        <w:t>mine site</w:t>
      </w:r>
      <w:r w:rsidR="00336057">
        <w:t>.</w:t>
      </w:r>
    </w:p>
    <w:p w14:paraId="4694C6C6" w14:textId="1A9D5690" w:rsidR="00AF6FA1" w:rsidRDefault="00AF6FA1" w:rsidP="0051771A">
      <w:pPr>
        <w:pStyle w:val="BodyText"/>
      </w:pPr>
      <w:r w:rsidRPr="00AF6FA1">
        <w:rPr>
          <w:b/>
          <w:bCs/>
        </w:rPr>
        <w:t>customer works</w:t>
      </w:r>
      <w:r>
        <w:t xml:space="preserve"> means the </w:t>
      </w:r>
      <w:r w:rsidR="005115BD" w:rsidRPr="005115BD">
        <w:rPr>
          <w:i/>
          <w:iCs/>
        </w:rPr>
        <w:t>works</w:t>
      </w:r>
      <w:r>
        <w:t xml:space="preserve"> </w:t>
      </w:r>
      <w:r w:rsidR="00107B82" w:rsidRPr="00107B82">
        <w:rPr>
          <w:i/>
          <w:iCs/>
        </w:rPr>
        <w:t>Customer</w:t>
      </w:r>
      <w:r>
        <w:t xml:space="preserve"> has to complete to enable it to take </w:t>
      </w:r>
      <w:r w:rsidR="00107B82" w:rsidRPr="00107B82">
        <w:rPr>
          <w:i/>
          <w:iCs/>
        </w:rPr>
        <w:t>electricity</w:t>
      </w:r>
      <w:r>
        <w:t xml:space="preserve"> under this </w:t>
      </w:r>
      <w:r w:rsidR="009C7129" w:rsidRPr="009C7129">
        <w:rPr>
          <w:i/>
          <w:iCs/>
        </w:rPr>
        <w:t>agreement</w:t>
      </w:r>
      <w:r>
        <w:t xml:space="preserve">, as described in </w:t>
      </w:r>
      <w:r w:rsidR="005F0902">
        <w:fldChar w:fldCharType="begin"/>
      </w:r>
      <w:r w:rsidR="005F0902">
        <w:instrText xml:space="preserve"> REF _Ref107906699 \r \h </w:instrText>
      </w:r>
      <w:r w:rsidR="005F0902">
        <w:fldChar w:fldCharType="separate"/>
      </w:r>
      <w:r w:rsidR="009A55B8">
        <w:t>Appendix B</w:t>
      </w:r>
      <w:r w:rsidR="005F0902">
        <w:fldChar w:fldCharType="end"/>
      </w:r>
      <w:r>
        <w:t>.</w:t>
      </w:r>
    </w:p>
    <w:p w14:paraId="549A7AF6" w14:textId="554668A8" w:rsidR="00AF6FA1" w:rsidRDefault="00AF6FA1" w:rsidP="0051771A">
      <w:pPr>
        <w:pStyle w:val="BodyText"/>
      </w:pPr>
      <w:r w:rsidRPr="00AF6FA1">
        <w:rPr>
          <w:b/>
          <w:bCs/>
        </w:rPr>
        <w:t>date for commercial operation</w:t>
      </w:r>
      <w:r>
        <w:t xml:space="preserve"> means the date for </w:t>
      </w:r>
      <w:r w:rsidRPr="00107B82">
        <w:rPr>
          <w:i/>
          <w:iCs/>
        </w:rPr>
        <w:t>commercial operation</w:t>
      </w:r>
      <w:r>
        <w:t xml:space="preserve"> set out in the </w:t>
      </w:r>
      <w:r w:rsidR="009C7129" w:rsidRPr="009C7129">
        <w:rPr>
          <w:i/>
          <w:iCs/>
        </w:rPr>
        <w:t>agreed works program</w:t>
      </w:r>
      <w:r>
        <w:t>.</w:t>
      </w:r>
    </w:p>
    <w:p w14:paraId="456C11D3" w14:textId="77777777" w:rsidR="00AF6FA1" w:rsidRDefault="00AF6FA1" w:rsidP="0051771A">
      <w:pPr>
        <w:pStyle w:val="BodyText"/>
      </w:pPr>
      <w:r w:rsidRPr="00AF6FA1">
        <w:rPr>
          <w:b/>
          <w:bCs/>
        </w:rPr>
        <w:t>date of commercial operation</w:t>
      </w:r>
      <w:r>
        <w:t xml:space="preserve"> means the date on which </w:t>
      </w:r>
      <w:r w:rsidRPr="00107B82">
        <w:rPr>
          <w:i/>
          <w:iCs/>
        </w:rPr>
        <w:t>commercial operation</w:t>
      </w:r>
      <w:r>
        <w:t xml:space="preserve"> is achieved.</w:t>
      </w:r>
    </w:p>
    <w:p w14:paraId="5DF4990D" w14:textId="5E832BAF" w:rsidR="00AF6FA1" w:rsidRDefault="00AF6FA1" w:rsidP="0051771A">
      <w:pPr>
        <w:pStyle w:val="BodyText"/>
      </w:pPr>
      <w:r w:rsidRPr="00AF6FA1">
        <w:rPr>
          <w:b/>
          <w:bCs/>
        </w:rPr>
        <w:t>decommissioning works</w:t>
      </w:r>
      <w:r>
        <w:t xml:space="preserve"> means all decommissioning work reasonably required to remove all improvements located above ground (but leaving buried below ground improvements) and make good any damage to the </w:t>
      </w:r>
      <w:r w:rsidR="00B136B4" w:rsidRPr="00B136B4">
        <w:rPr>
          <w:i/>
          <w:iCs/>
        </w:rPr>
        <w:t>site</w:t>
      </w:r>
      <w:r>
        <w:t xml:space="preserve"> caused by the removal of the </w:t>
      </w:r>
      <w:r w:rsidR="00107B82" w:rsidRPr="00107B82">
        <w:rPr>
          <w:i/>
          <w:iCs/>
        </w:rPr>
        <w:t>equipment</w:t>
      </w:r>
      <w:r>
        <w:t xml:space="preserve">, and otherwise leave the </w:t>
      </w:r>
      <w:r w:rsidR="00B136B4" w:rsidRPr="00B136B4">
        <w:rPr>
          <w:i/>
          <w:iCs/>
        </w:rPr>
        <w:t>site</w:t>
      </w:r>
      <w:r>
        <w:t xml:space="preserve"> clean and free of rubbish and in a good state of repair having regard to the state the </w:t>
      </w:r>
      <w:r w:rsidR="00B136B4" w:rsidRPr="00B136B4">
        <w:rPr>
          <w:i/>
          <w:iCs/>
        </w:rPr>
        <w:t>site</w:t>
      </w:r>
      <w:r>
        <w:t xml:space="preserve"> was in as at the date of grant of the </w:t>
      </w:r>
      <w:r w:rsidR="00B136B4" w:rsidRPr="00B136B4">
        <w:rPr>
          <w:i/>
          <w:iCs/>
        </w:rPr>
        <w:t>site licence</w:t>
      </w:r>
      <w:r>
        <w:t>.</w:t>
      </w:r>
    </w:p>
    <w:p w14:paraId="0BA079EB" w14:textId="46577ABC" w:rsidR="00AF6FA1" w:rsidRDefault="00AF6FA1" w:rsidP="0051771A">
      <w:pPr>
        <w:pStyle w:val="BodyText"/>
      </w:pPr>
      <w:r w:rsidRPr="00AF6FA1">
        <w:rPr>
          <w:b/>
          <w:bCs/>
        </w:rPr>
        <w:t>default event</w:t>
      </w:r>
      <w:r>
        <w:t xml:space="preserve"> means a failure to pay money when it is due (following the giving of a </w:t>
      </w:r>
      <w:r w:rsidR="00583595" w:rsidRPr="00583595">
        <w:rPr>
          <w:i/>
          <w:iCs/>
        </w:rPr>
        <w:t>notice</w:t>
      </w:r>
      <w:r>
        <w:t xml:space="preserve"> under </w:t>
      </w:r>
      <w:r w:rsidR="005115BD" w:rsidRPr="00E57815">
        <w:t>clause </w:t>
      </w:r>
      <w:r w:rsidR="00E57815" w:rsidRPr="00E57815">
        <w:fldChar w:fldCharType="begin"/>
      </w:r>
      <w:r w:rsidR="00E57815" w:rsidRPr="00E57815">
        <w:instrText xml:space="preserve"> REF _Ref107908184 \r \h </w:instrText>
      </w:r>
      <w:r w:rsidR="00E57815">
        <w:instrText xml:space="preserve"> \* MERGEFORMAT </w:instrText>
      </w:r>
      <w:r w:rsidR="00E57815" w:rsidRPr="00E57815">
        <w:fldChar w:fldCharType="separate"/>
      </w:r>
      <w:r w:rsidR="009A55B8">
        <w:t>23.3(a)</w:t>
      </w:r>
      <w:r w:rsidR="00E57815" w:rsidRPr="00E57815">
        <w:fldChar w:fldCharType="end"/>
      </w:r>
      <w:r>
        <w:t xml:space="preserve"> where applicable) or a material breach of this </w:t>
      </w:r>
      <w:r w:rsidR="009C7129" w:rsidRPr="009C7129">
        <w:rPr>
          <w:i/>
          <w:iCs/>
        </w:rPr>
        <w:t>agreement</w:t>
      </w:r>
      <w:r>
        <w:t>.</w:t>
      </w:r>
    </w:p>
    <w:p w14:paraId="2671D8F5" w14:textId="652DED6E" w:rsidR="00AF6FA1" w:rsidRDefault="00AF6FA1" w:rsidP="0051771A">
      <w:pPr>
        <w:pStyle w:val="BodyText"/>
      </w:pPr>
      <w:r w:rsidRPr="00AF6FA1">
        <w:rPr>
          <w:b/>
          <w:bCs/>
        </w:rPr>
        <w:t>default notice</w:t>
      </w:r>
      <w:r>
        <w:t xml:space="preserve"> means a </w:t>
      </w:r>
      <w:r w:rsidR="00583595" w:rsidRPr="00583595">
        <w:rPr>
          <w:i/>
          <w:iCs/>
        </w:rPr>
        <w:t>notice</w:t>
      </w:r>
      <w:r>
        <w:t xml:space="preserve"> issued under </w:t>
      </w:r>
      <w:r w:rsidR="005115BD">
        <w:t>clause </w:t>
      </w:r>
      <w:r w:rsidR="005F0902">
        <w:fldChar w:fldCharType="begin"/>
      </w:r>
      <w:r w:rsidR="005F0902">
        <w:instrText xml:space="preserve"> REF _Ref107907133 \r \h </w:instrText>
      </w:r>
      <w:r w:rsidR="005F0902">
        <w:fldChar w:fldCharType="separate"/>
      </w:r>
      <w:r w:rsidR="009A55B8">
        <w:t>30.1</w:t>
      </w:r>
      <w:r w:rsidR="005F0902">
        <w:fldChar w:fldCharType="end"/>
      </w:r>
      <w:r>
        <w:t>.</w:t>
      </w:r>
    </w:p>
    <w:p w14:paraId="789CE566" w14:textId="77777777" w:rsidR="00AF6FA1" w:rsidRDefault="00AF6FA1" w:rsidP="0051771A">
      <w:pPr>
        <w:pStyle w:val="BodyText"/>
      </w:pPr>
      <w:r w:rsidRPr="00AF6FA1">
        <w:rPr>
          <w:b/>
          <w:bCs/>
        </w:rPr>
        <w:t>delay event</w:t>
      </w:r>
      <w:r>
        <w:t xml:space="preserve"> means a delay caused or resulting from:</w:t>
      </w:r>
    </w:p>
    <w:p w14:paraId="36197550" w14:textId="63C2BAD7" w:rsidR="00AF6FA1" w:rsidRDefault="00AF6FA1" w:rsidP="0051771A">
      <w:pPr>
        <w:pStyle w:val="BodyText"/>
        <w:numPr>
          <w:ilvl w:val="0"/>
          <w:numId w:val="11"/>
        </w:numPr>
      </w:pPr>
      <w:r>
        <w:t xml:space="preserve">a </w:t>
      </w:r>
      <w:r w:rsidR="00107B82" w:rsidRPr="00107B82">
        <w:rPr>
          <w:i/>
          <w:iCs/>
        </w:rPr>
        <w:t>force majeure</w:t>
      </w:r>
      <w:r>
        <w:t xml:space="preserve"> event affecting either party;</w:t>
      </w:r>
    </w:p>
    <w:p w14:paraId="09B65043" w14:textId="62971BC7" w:rsidR="00AF6FA1" w:rsidRDefault="00AF6FA1" w:rsidP="0051771A">
      <w:pPr>
        <w:pStyle w:val="BodyText"/>
        <w:numPr>
          <w:ilvl w:val="0"/>
          <w:numId w:val="11"/>
        </w:numPr>
      </w:pPr>
      <w:r>
        <w:t xml:space="preserve">a </w:t>
      </w:r>
      <w:r w:rsidR="00107B82" w:rsidRPr="00107B82">
        <w:rPr>
          <w:i/>
        </w:rPr>
        <w:t>change in law</w:t>
      </w:r>
      <w:r>
        <w:t xml:space="preserve"> that requires </w:t>
      </w:r>
      <w:r w:rsidR="00107B82" w:rsidRPr="00107B82">
        <w:rPr>
          <w:i/>
        </w:rPr>
        <w:t>IPP</w:t>
      </w:r>
      <w:r>
        <w:t xml:space="preserve"> to carry out additional </w:t>
      </w:r>
      <w:r w:rsidR="005115BD" w:rsidRPr="005115BD">
        <w:rPr>
          <w:i/>
          <w:iCs/>
        </w:rPr>
        <w:t>works</w:t>
      </w:r>
      <w:r>
        <w:t xml:space="preserve"> or alter the </w:t>
      </w:r>
      <w:r w:rsidR="005115BD" w:rsidRPr="005115BD">
        <w:rPr>
          <w:i/>
          <w:iCs/>
        </w:rPr>
        <w:t>works</w:t>
      </w:r>
      <w:r>
        <w:t xml:space="preserve"> and which delays </w:t>
      </w:r>
      <w:r w:rsidR="00107B82" w:rsidRPr="00107B82">
        <w:rPr>
          <w:i/>
        </w:rPr>
        <w:t>IPP</w:t>
      </w:r>
      <w:r>
        <w:t xml:space="preserve"> in achieving </w:t>
      </w:r>
      <w:r w:rsidR="00107B82" w:rsidRPr="00107B82">
        <w:rPr>
          <w:i/>
          <w:iCs/>
        </w:rPr>
        <w:t>commercial operation</w:t>
      </w:r>
      <w:r>
        <w:t xml:space="preserve">; </w:t>
      </w:r>
      <w:r w:rsidR="00A14C09">
        <w:t>or</w:t>
      </w:r>
    </w:p>
    <w:p w14:paraId="4A7A3F37" w14:textId="326D3190" w:rsidR="00E207A8" w:rsidRDefault="00E207A8" w:rsidP="0051771A">
      <w:pPr>
        <w:pStyle w:val="BodyText"/>
        <w:numPr>
          <w:ilvl w:val="0"/>
          <w:numId w:val="11"/>
        </w:numPr>
      </w:pPr>
      <w:r>
        <w:lastRenderedPageBreak/>
        <w:t xml:space="preserve">a </w:t>
      </w:r>
      <w:r w:rsidRPr="00E207A8">
        <w:rPr>
          <w:i/>
          <w:iCs/>
        </w:rPr>
        <w:t>variation</w:t>
      </w:r>
      <w:r>
        <w:t xml:space="preserve"> approved by Customer</w:t>
      </w:r>
      <w:r w:rsidR="002C04C5">
        <w:t>,</w:t>
      </w:r>
    </w:p>
    <w:p w14:paraId="3231D7C8" w14:textId="4442983B" w:rsidR="00AF6FA1" w:rsidRDefault="00AF6FA1" w:rsidP="0051771A">
      <w:pPr>
        <w:pStyle w:val="BodyText"/>
      </w:pPr>
      <w:r>
        <w:t xml:space="preserve">in each case only to the extent not caused or contributed to by </w:t>
      </w:r>
      <w:r w:rsidR="00107B82" w:rsidRPr="00107B82">
        <w:rPr>
          <w:i/>
        </w:rPr>
        <w:t>IPP</w:t>
      </w:r>
      <w:r>
        <w:t xml:space="preserve"> or an </w:t>
      </w:r>
      <w:r w:rsidR="00107B82" w:rsidRPr="00107B82">
        <w:rPr>
          <w:i/>
        </w:rPr>
        <w:t>IPP</w:t>
      </w:r>
      <w:r>
        <w:t xml:space="preserve"> </w:t>
      </w:r>
      <w:r w:rsidR="009C7129" w:rsidRPr="009C7129">
        <w:rPr>
          <w:i/>
          <w:iCs/>
        </w:rPr>
        <w:t>associate</w:t>
      </w:r>
      <w:r>
        <w:t>.</w:t>
      </w:r>
    </w:p>
    <w:p w14:paraId="3D2FEB66" w14:textId="7DB9100D" w:rsidR="00AF6FA1" w:rsidRDefault="00AF6FA1" w:rsidP="0051771A">
      <w:pPr>
        <w:pStyle w:val="BodyText"/>
      </w:pPr>
      <w:r w:rsidRPr="00AF6FA1">
        <w:rPr>
          <w:b/>
          <w:bCs/>
        </w:rPr>
        <w:t>delay liquidated damages</w:t>
      </w:r>
      <w:r>
        <w:t xml:space="preserve"> has the meaning in </w:t>
      </w:r>
      <w:r w:rsidR="00E57815">
        <w:t xml:space="preserve">paragraph </w:t>
      </w:r>
      <w:r w:rsidR="00E57815">
        <w:fldChar w:fldCharType="begin"/>
      </w:r>
      <w:r w:rsidR="00E57815">
        <w:instrText xml:space="preserve"> REF _Ref107909607 \r \h </w:instrText>
      </w:r>
      <w:r w:rsidR="00E57815">
        <w:fldChar w:fldCharType="separate"/>
      </w:r>
      <w:r w:rsidR="009A55B8">
        <w:t>G.8.1</w:t>
      </w:r>
      <w:r w:rsidR="00E57815">
        <w:fldChar w:fldCharType="end"/>
      </w:r>
      <w:r w:rsidRPr="00E57815">
        <w:t xml:space="preserve"> of </w:t>
      </w:r>
      <w:r w:rsidR="005F0902" w:rsidRPr="00E57815">
        <w:fldChar w:fldCharType="begin"/>
      </w:r>
      <w:r w:rsidR="005F0902" w:rsidRPr="00E57815">
        <w:instrText xml:space="preserve"> REF _Ref107906847 \r \h  \* MERGEFORMAT </w:instrText>
      </w:r>
      <w:r w:rsidR="005F0902" w:rsidRPr="00E57815">
        <w:fldChar w:fldCharType="separate"/>
      </w:r>
      <w:r w:rsidR="009A55B8">
        <w:t>Appendix G</w:t>
      </w:r>
      <w:r w:rsidR="005F0902" w:rsidRPr="00E57815">
        <w:fldChar w:fldCharType="end"/>
      </w:r>
      <w:r>
        <w:t>.</w:t>
      </w:r>
    </w:p>
    <w:p w14:paraId="7266766D" w14:textId="77777777" w:rsidR="00AF6FA1" w:rsidRDefault="00AF6FA1" w:rsidP="0051771A">
      <w:pPr>
        <w:pStyle w:val="BodyText"/>
      </w:pPr>
      <w:r w:rsidRPr="00495B5E">
        <w:rPr>
          <w:b/>
        </w:rPr>
        <w:t>delay liquidated damages cap</w:t>
      </w:r>
      <w:r>
        <w:t xml:space="preserve"> means $</w:t>
      </w:r>
      <w:r w:rsidRPr="00AF6FA1">
        <w:rPr>
          <w:highlight w:val="yellow"/>
        </w:rPr>
        <w:t>[insert]</w:t>
      </w:r>
      <w:r>
        <w:t>.</w:t>
      </w:r>
    </w:p>
    <w:p w14:paraId="5FDA33A6" w14:textId="77777777" w:rsidR="00AF6FA1" w:rsidRDefault="00AF6FA1" w:rsidP="0051771A">
      <w:pPr>
        <w:pStyle w:val="BodyText"/>
      </w:pPr>
      <w:r w:rsidRPr="00495B5E">
        <w:rPr>
          <w:b/>
        </w:rPr>
        <w:t>delay liquidated damages rate</w:t>
      </w:r>
      <w:r>
        <w:t xml:space="preserve"> means $</w:t>
      </w:r>
      <w:r w:rsidRPr="00AF6FA1">
        <w:rPr>
          <w:highlight w:val="yellow"/>
        </w:rPr>
        <w:t>[insert]</w:t>
      </w:r>
      <w:r>
        <w:t xml:space="preserve"> per day.</w:t>
      </w:r>
    </w:p>
    <w:p w14:paraId="50FC517A" w14:textId="77777777" w:rsidR="00AF6FA1" w:rsidRDefault="00AF6FA1" w:rsidP="0051771A">
      <w:pPr>
        <w:pStyle w:val="BodyText"/>
      </w:pPr>
      <w:r w:rsidRPr="00AF6FA1">
        <w:rPr>
          <w:b/>
          <w:bCs/>
        </w:rPr>
        <w:t>direct damage</w:t>
      </w:r>
      <w:r>
        <w:t xml:space="preserve"> means a loss, cost or damage that is not </w:t>
      </w:r>
      <w:r w:rsidRPr="00107B82">
        <w:rPr>
          <w:i/>
          <w:iCs/>
        </w:rPr>
        <w:t>indirect damage</w:t>
      </w:r>
      <w:r>
        <w:t>.</w:t>
      </w:r>
    </w:p>
    <w:p w14:paraId="7ACE9DEB" w14:textId="7042DD6C" w:rsidR="00AF6FA1" w:rsidRDefault="00AF6FA1" w:rsidP="0051771A">
      <w:pPr>
        <w:pStyle w:val="BodyText"/>
      </w:pPr>
      <w:r w:rsidRPr="00AF6FA1">
        <w:rPr>
          <w:b/>
          <w:bCs/>
        </w:rPr>
        <w:t>discloser</w:t>
      </w:r>
      <w:r>
        <w:t xml:space="preserve"> has the meaning given in </w:t>
      </w:r>
      <w:r w:rsidR="005115BD">
        <w:t>clause </w:t>
      </w:r>
      <w:r w:rsidR="005F0902">
        <w:fldChar w:fldCharType="begin"/>
      </w:r>
      <w:r w:rsidR="005F0902">
        <w:instrText xml:space="preserve"> REF _Ref107907143 \r \h </w:instrText>
      </w:r>
      <w:r w:rsidR="005F0902">
        <w:fldChar w:fldCharType="separate"/>
      </w:r>
      <w:r w:rsidR="009A55B8">
        <w:t>36.2</w:t>
      </w:r>
      <w:r w:rsidR="005F0902">
        <w:fldChar w:fldCharType="end"/>
      </w:r>
      <w:r>
        <w:t>.</w:t>
      </w:r>
    </w:p>
    <w:p w14:paraId="638D3016" w14:textId="2E4BD328" w:rsidR="00AF6FA1" w:rsidRDefault="00AF6FA1" w:rsidP="0051771A">
      <w:pPr>
        <w:pStyle w:val="BodyText"/>
      </w:pPr>
      <w:r w:rsidRPr="00AF6FA1">
        <w:rPr>
          <w:b/>
          <w:bCs/>
        </w:rPr>
        <w:t>electricity</w:t>
      </w:r>
      <w:r>
        <w:t xml:space="preserve"> means </w:t>
      </w:r>
      <w:r w:rsidR="00107B82" w:rsidRPr="00107B82">
        <w:rPr>
          <w:i/>
          <w:iCs/>
        </w:rPr>
        <w:t>electricity</w:t>
      </w:r>
      <w:r>
        <w:t xml:space="preserve"> supplied by </w:t>
      </w:r>
      <w:r w:rsidR="00107B82" w:rsidRPr="00107B82">
        <w:rPr>
          <w:i/>
        </w:rPr>
        <w:t>IPP</w:t>
      </w:r>
      <w:r>
        <w:t xml:space="preserve"> to </w:t>
      </w:r>
      <w:r w:rsidR="00107B82" w:rsidRPr="00107B82">
        <w:rPr>
          <w:i/>
          <w:iCs/>
        </w:rPr>
        <w:t>Customer</w:t>
      </w:r>
      <w:r>
        <w:t xml:space="preserve"> under </w:t>
      </w:r>
      <w:r w:rsidR="005115BD">
        <w:t>clause </w:t>
      </w:r>
      <w:r w:rsidR="005F0902">
        <w:fldChar w:fldCharType="begin"/>
      </w:r>
      <w:r w:rsidR="005F0902">
        <w:instrText xml:space="preserve"> REF _Ref107907149 \r \h </w:instrText>
      </w:r>
      <w:r w:rsidR="005F0902">
        <w:fldChar w:fldCharType="separate"/>
      </w:r>
      <w:r w:rsidR="009A55B8">
        <w:t>19</w:t>
      </w:r>
      <w:r w:rsidR="005F0902">
        <w:fldChar w:fldCharType="end"/>
      </w:r>
      <w:r>
        <w:t>.</w:t>
      </w:r>
    </w:p>
    <w:p w14:paraId="3A7AB59A" w14:textId="4EB36AAA" w:rsidR="00AF6FA1" w:rsidRDefault="00AF6FA1" w:rsidP="0051771A">
      <w:pPr>
        <w:pStyle w:val="BodyText"/>
      </w:pPr>
      <w:r w:rsidRPr="00AF6FA1">
        <w:rPr>
          <w:b/>
          <w:bCs/>
        </w:rPr>
        <w:t>emergency</w:t>
      </w:r>
      <w:r>
        <w:t xml:space="preserve"> means a situation which a party reasonably determines presents a current, immediate or imminent threat of injury to persons or loss of life or damage to or loss of the </w:t>
      </w:r>
      <w:r w:rsidR="00107B82" w:rsidRPr="00107B82">
        <w:rPr>
          <w:i/>
          <w:iCs/>
        </w:rPr>
        <w:t>equipment</w:t>
      </w:r>
      <w:r>
        <w:t xml:space="preserve">, </w:t>
      </w:r>
      <w:r w:rsidR="00107B82" w:rsidRPr="00107B82">
        <w:rPr>
          <w:i/>
          <w:iCs/>
        </w:rPr>
        <w:t>customer equipment</w:t>
      </w:r>
      <w:r>
        <w:t xml:space="preserve"> or </w:t>
      </w:r>
      <w:r w:rsidR="00AE6A2A" w:rsidRPr="00AE6A2A">
        <w:rPr>
          <w:i/>
          <w:iCs/>
        </w:rPr>
        <w:t>Customer’s</w:t>
      </w:r>
      <w:r>
        <w:t xml:space="preserve"> mining operations, or which otherwise justifies urgent action.</w:t>
      </w:r>
    </w:p>
    <w:p w14:paraId="1095A738" w14:textId="7DAF588D" w:rsidR="00AF6FA1" w:rsidRDefault="00AF6FA1" w:rsidP="0051771A">
      <w:pPr>
        <w:pStyle w:val="BodyText"/>
      </w:pPr>
      <w:r w:rsidRPr="00AF6FA1">
        <w:rPr>
          <w:b/>
          <w:bCs/>
        </w:rPr>
        <w:t>equipment</w:t>
      </w:r>
      <w:r>
        <w:t xml:space="preserve"> means the facilities and </w:t>
      </w:r>
      <w:r w:rsidR="00107B82" w:rsidRPr="00107B82">
        <w:rPr>
          <w:i/>
          <w:iCs/>
        </w:rPr>
        <w:t>equipment</w:t>
      </w:r>
      <w:r>
        <w:t xml:space="preserve"> described in </w:t>
      </w:r>
      <w:r w:rsidR="005F0902">
        <w:fldChar w:fldCharType="begin"/>
      </w:r>
      <w:r w:rsidR="005F0902">
        <w:instrText xml:space="preserve"> REF _Ref107906730 \r \h </w:instrText>
      </w:r>
      <w:r w:rsidR="005F0902">
        <w:fldChar w:fldCharType="separate"/>
      </w:r>
      <w:r w:rsidR="009A55B8">
        <w:t>Appendix C</w:t>
      </w:r>
      <w:r w:rsidR="005F0902">
        <w:fldChar w:fldCharType="end"/>
      </w:r>
      <w:r>
        <w:t xml:space="preserve">, but does not include </w:t>
      </w:r>
      <w:r w:rsidR="00107B82" w:rsidRPr="00107B82">
        <w:rPr>
          <w:i/>
          <w:iCs/>
        </w:rPr>
        <w:t>customer equipment</w:t>
      </w:r>
      <w:r>
        <w:t>.</w:t>
      </w:r>
    </w:p>
    <w:p w14:paraId="583CD3C1" w14:textId="52B114E6" w:rsidR="00AF6FA1" w:rsidRDefault="00AF6FA1" w:rsidP="0051771A">
      <w:pPr>
        <w:pStyle w:val="BodyText"/>
      </w:pPr>
      <w:r w:rsidRPr="00AF6FA1">
        <w:rPr>
          <w:b/>
          <w:bCs/>
        </w:rPr>
        <w:t>expert</w:t>
      </w:r>
      <w:r>
        <w:t xml:space="preserve"> means an expert appointed under </w:t>
      </w:r>
      <w:r w:rsidR="005115BD">
        <w:t>clause </w:t>
      </w:r>
      <w:r w:rsidR="005F0902">
        <w:fldChar w:fldCharType="begin"/>
      </w:r>
      <w:r w:rsidR="005F0902">
        <w:instrText xml:space="preserve"> REF _Ref107907161 \r \h </w:instrText>
      </w:r>
      <w:r w:rsidR="005F0902">
        <w:fldChar w:fldCharType="separate"/>
      </w:r>
      <w:r w:rsidR="009A55B8">
        <w:t>33.3</w:t>
      </w:r>
      <w:r w:rsidR="005F0902">
        <w:fldChar w:fldCharType="end"/>
      </w:r>
      <w:r>
        <w:t>.</w:t>
      </w:r>
    </w:p>
    <w:p w14:paraId="309466BC" w14:textId="1E050D4B" w:rsidR="00AF6FA1" w:rsidRDefault="00AF6FA1" w:rsidP="0051771A">
      <w:pPr>
        <w:pStyle w:val="BodyText"/>
      </w:pPr>
      <w:r w:rsidRPr="00AF6FA1">
        <w:rPr>
          <w:b/>
          <w:bCs/>
        </w:rPr>
        <w:t>extension of time</w:t>
      </w:r>
      <w:r>
        <w:t xml:space="preserve"> means an extension to the </w:t>
      </w:r>
      <w:r w:rsidRPr="00107B82">
        <w:rPr>
          <w:i/>
          <w:iCs/>
        </w:rPr>
        <w:t>date for commercial operation</w:t>
      </w:r>
      <w:r>
        <w:t xml:space="preserve"> under the </w:t>
      </w:r>
      <w:r w:rsidR="009C7129" w:rsidRPr="009C7129">
        <w:rPr>
          <w:i/>
          <w:iCs/>
        </w:rPr>
        <w:t>agreed works program</w:t>
      </w:r>
      <w:r>
        <w:t>.</w:t>
      </w:r>
    </w:p>
    <w:p w14:paraId="4836090C" w14:textId="1558BE4A" w:rsidR="00AF6FA1" w:rsidRDefault="00AF6FA1" w:rsidP="0051771A">
      <w:pPr>
        <w:pStyle w:val="BodyText"/>
      </w:pPr>
      <w:r w:rsidRPr="00AF6FA1">
        <w:rPr>
          <w:b/>
          <w:bCs/>
        </w:rPr>
        <w:t>fixed charges</w:t>
      </w:r>
      <w:r>
        <w:t xml:space="preserve"> are at set out in </w:t>
      </w:r>
      <w:r w:rsidR="005115BD">
        <w:fldChar w:fldCharType="begin"/>
      </w:r>
      <w:r w:rsidR="005115BD">
        <w:instrText xml:space="preserve"> REF _Ref107906634 \r \h </w:instrText>
      </w:r>
      <w:r w:rsidR="005115BD">
        <w:fldChar w:fldCharType="separate"/>
      </w:r>
      <w:r w:rsidR="009A55B8">
        <w:t>Appendix A</w:t>
      </w:r>
      <w:r w:rsidR="005115BD">
        <w:fldChar w:fldCharType="end"/>
      </w:r>
      <w:r>
        <w:t>.</w:t>
      </w:r>
    </w:p>
    <w:p w14:paraId="5C05E787" w14:textId="05FE5075" w:rsidR="00AF6FA1" w:rsidRDefault="00AF6FA1" w:rsidP="0051771A">
      <w:pPr>
        <w:pStyle w:val="BodyText"/>
      </w:pPr>
      <w:r w:rsidRPr="00AF6FA1">
        <w:rPr>
          <w:b/>
          <w:bCs/>
        </w:rPr>
        <w:t>force majeure</w:t>
      </w:r>
      <w:r>
        <w:t xml:space="preserve"> has the meaning in </w:t>
      </w:r>
      <w:r w:rsidR="005115BD">
        <w:t>clause </w:t>
      </w:r>
      <w:r w:rsidR="005F0902">
        <w:fldChar w:fldCharType="begin"/>
      </w:r>
      <w:r w:rsidR="005F0902">
        <w:instrText xml:space="preserve"> REF _Ref107907168 \r \h </w:instrText>
      </w:r>
      <w:r w:rsidR="005F0902">
        <w:fldChar w:fldCharType="separate"/>
      </w:r>
      <w:r w:rsidR="009A55B8">
        <w:t>28.1</w:t>
      </w:r>
      <w:r w:rsidR="005F0902">
        <w:fldChar w:fldCharType="end"/>
      </w:r>
      <w:r>
        <w:t>.</w:t>
      </w:r>
    </w:p>
    <w:p w14:paraId="698FFB89" w14:textId="64D2D42A" w:rsidR="00AF6FA1" w:rsidRDefault="00AF6FA1" w:rsidP="0051771A">
      <w:pPr>
        <w:pStyle w:val="BodyText"/>
      </w:pPr>
      <w:r w:rsidRPr="00AF6FA1">
        <w:rPr>
          <w:b/>
          <w:bCs/>
        </w:rPr>
        <w:t>good industry practice</w:t>
      </w:r>
      <w:r>
        <w:t xml:space="preserve"> means the exercise of that degree of skill, diligence, prudence and foresight that a skilled and experienced person engaged in the same or a similar undertaking would reasonably and ordinarily exercise under comparable conditions and circumstances, consistent with applicable laws and applicable recognised codes, appro</w:t>
      </w:r>
      <w:r w:rsidR="00336057">
        <w:t>vals, standards and guidelines.</w:t>
      </w:r>
    </w:p>
    <w:p w14:paraId="035FF59D" w14:textId="63EFC51A" w:rsidR="00F32ACE" w:rsidRDefault="00F32ACE" w:rsidP="0051771A">
      <w:pPr>
        <w:pStyle w:val="BodyText"/>
      </w:pPr>
      <w:r w:rsidRPr="00F83C42">
        <w:rPr>
          <w:bCs/>
          <w:highlight w:val="yellow"/>
        </w:rPr>
        <w:t>[</w:t>
      </w:r>
      <w:r w:rsidRPr="00F32ACE">
        <w:rPr>
          <w:b/>
          <w:bCs/>
          <w:highlight w:val="yellow"/>
        </w:rPr>
        <w:t>grid retail contract</w:t>
      </w:r>
      <w:r w:rsidRPr="00F32ACE">
        <w:rPr>
          <w:highlight w:val="yellow"/>
        </w:rPr>
        <w:t xml:space="preserve"> means a contract under which [</w:t>
      </w:r>
      <w:r w:rsidRPr="00F32ACE">
        <w:rPr>
          <w:i/>
          <w:iCs/>
          <w:highlight w:val="yellow"/>
        </w:rPr>
        <w:t>IPP/Customer</w:t>
      </w:r>
      <w:r w:rsidRPr="00F32ACE">
        <w:rPr>
          <w:highlight w:val="yellow"/>
        </w:rPr>
        <w:t xml:space="preserve">] acquires grid </w:t>
      </w:r>
      <w:r w:rsidRPr="00F32ACE">
        <w:rPr>
          <w:i/>
          <w:iCs/>
          <w:highlight w:val="yellow"/>
        </w:rPr>
        <w:t>electricity</w:t>
      </w:r>
      <w:r w:rsidRPr="00F32ACE">
        <w:rPr>
          <w:highlight w:val="yellow"/>
        </w:rPr>
        <w:t xml:space="preserve"> from a </w:t>
      </w:r>
      <w:r w:rsidRPr="00F32ACE">
        <w:rPr>
          <w:i/>
          <w:iCs/>
          <w:highlight w:val="yellow"/>
        </w:rPr>
        <w:t>retailer</w:t>
      </w:r>
      <w:r w:rsidRPr="00F32ACE">
        <w:rPr>
          <w:highlight w:val="yellow"/>
        </w:rPr>
        <w:t xml:space="preserve">.] </w:t>
      </w:r>
      <w:r w:rsidRPr="00F32ACE">
        <w:rPr>
          <w:i/>
          <w:iCs/>
          <w:highlight w:val="yellow"/>
        </w:rPr>
        <w:t>[Note: Include if grid connected.]</w:t>
      </w:r>
    </w:p>
    <w:p w14:paraId="53B19A46" w14:textId="41AFBD19" w:rsidR="00AF6FA1" w:rsidRDefault="00AF6FA1" w:rsidP="0051771A">
      <w:pPr>
        <w:pStyle w:val="BodyText"/>
      </w:pPr>
      <w:r w:rsidRPr="00AF6FA1">
        <w:rPr>
          <w:b/>
          <w:bCs/>
        </w:rPr>
        <w:t>GST</w:t>
      </w:r>
      <w:r>
        <w:t xml:space="preserve"> has the meaning given in </w:t>
      </w:r>
      <w:r w:rsidRPr="00AF6FA1">
        <w:t>A New Tax System (Goods and Services) Tax Act 1999</w:t>
      </w:r>
      <w:r w:rsidR="00336057">
        <w:t xml:space="preserve"> (Cth).</w:t>
      </w:r>
    </w:p>
    <w:p w14:paraId="5F7851A9" w14:textId="77777777" w:rsidR="00AF6FA1" w:rsidRDefault="00AF6FA1" w:rsidP="0051771A">
      <w:pPr>
        <w:pStyle w:val="BodyText"/>
      </w:pPr>
      <w:r w:rsidRPr="00AF6FA1">
        <w:rPr>
          <w:b/>
          <w:bCs/>
        </w:rPr>
        <w:t>indirect damage</w:t>
      </w:r>
      <w:r>
        <w:t xml:space="preserve"> includes indirect liability, consequential liability, business interruption liability, loss of (or loss of anticipated) use, production, revenue, income, profit, business, savings or opportunity, whether or not any of the foregoing was foreseeable, and includes liability to other people under contract or otherwise.</w:t>
      </w:r>
    </w:p>
    <w:p w14:paraId="25E19F41" w14:textId="1FC83BE3" w:rsidR="00AF6FA1" w:rsidRDefault="00AF6FA1" w:rsidP="0051771A">
      <w:pPr>
        <w:pStyle w:val="BodyText"/>
      </w:pPr>
      <w:r w:rsidRPr="00AF6FA1">
        <w:rPr>
          <w:b/>
          <w:bCs/>
        </w:rPr>
        <w:t>insolvency event</w:t>
      </w:r>
      <w:r>
        <w:t xml:space="preserve">, in </w:t>
      </w:r>
      <w:r w:rsidR="00336057">
        <w:t>relation to a party means that:</w:t>
      </w:r>
    </w:p>
    <w:p w14:paraId="5BA758CD" w14:textId="37EFBA14" w:rsidR="00AF6FA1" w:rsidRDefault="00AF6FA1" w:rsidP="0051771A">
      <w:pPr>
        <w:pStyle w:val="BodyText"/>
        <w:numPr>
          <w:ilvl w:val="0"/>
          <w:numId w:val="12"/>
        </w:numPr>
      </w:pPr>
      <w:r>
        <w:t xml:space="preserve">the party goes into liquidation, passes a winding-up resolution, or receives or applies for a deregistration </w:t>
      </w:r>
      <w:r w:rsidR="00583595" w:rsidRPr="00583595">
        <w:rPr>
          <w:i/>
          <w:iCs/>
        </w:rPr>
        <w:t>notice</w:t>
      </w:r>
      <w:r>
        <w:t xml:space="preserve"> under the </w:t>
      </w:r>
      <w:r w:rsidRPr="00AF6FA1">
        <w:rPr>
          <w:i/>
          <w:iCs/>
        </w:rPr>
        <w:t>Corporations Act</w:t>
      </w:r>
      <w:r>
        <w:t>; or</w:t>
      </w:r>
    </w:p>
    <w:p w14:paraId="3E06A8A8" w14:textId="5710A8FA" w:rsidR="00AF6FA1" w:rsidRDefault="00AF6FA1" w:rsidP="0051771A">
      <w:pPr>
        <w:pStyle w:val="BodyText"/>
        <w:numPr>
          <w:ilvl w:val="0"/>
          <w:numId w:val="12"/>
        </w:numPr>
      </w:pPr>
      <w:r>
        <w:t>a petition, resolution or other process for winding-up or dissolution is presented or threatened against the party or circumstances exist which would give rise to such a petition, demand or other similar process; or</w:t>
      </w:r>
    </w:p>
    <w:p w14:paraId="20811C5C" w14:textId="352F64B9" w:rsidR="00AF6FA1" w:rsidRDefault="00AF6FA1" w:rsidP="0051771A">
      <w:pPr>
        <w:pStyle w:val="BodyText"/>
        <w:numPr>
          <w:ilvl w:val="0"/>
          <w:numId w:val="12"/>
        </w:numPr>
      </w:pPr>
      <w:r>
        <w:t>a writ of execution is issued against the party or any of the party’s property or there are circumstances which justify such a writ; or</w:t>
      </w:r>
    </w:p>
    <w:p w14:paraId="1429BB68" w14:textId="7637E83E" w:rsidR="00AF6FA1" w:rsidRDefault="00AF6FA1" w:rsidP="0051771A">
      <w:pPr>
        <w:pStyle w:val="BodyText"/>
        <w:numPr>
          <w:ilvl w:val="0"/>
          <w:numId w:val="12"/>
        </w:numPr>
      </w:pPr>
      <w:r>
        <w:lastRenderedPageBreak/>
        <w:t xml:space="preserve">an administrator, receiver, receiver and manager, administrative receiver or controller (as defined in the </w:t>
      </w:r>
      <w:r w:rsidRPr="00AF6FA1">
        <w:rPr>
          <w:i/>
          <w:iCs/>
        </w:rPr>
        <w:t>Corporations Act</w:t>
      </w:r>
      <w:r>
        <w:t>) or similar officer is appointed or is threatened or expected to be appointed to any part of the party’s undertaking or assets, or circumstances exist which would justify such an appointment; or</w:t>
      </w:r>
    </w:p>
    <w:p w14:paraId="20075149" w14:textId="59D586F6" w:rsidR="00AF6FA1" w:rsidRDefault="00AF6FA1" w:rsidP="0051771A">
      <w:pPr>
        <w:pStyle w:val="BodyText"/>
        <w:numPr>
          <w:ilvl w:val="0"/>
          <w:numId w:val="12"/>
        </w:numPr>
      </w:pPr>
      <w:r>
        <w:t xml:space="preserve">the party is unable to pay its debts as and when they become due and payable, are taken under the </w:t>
      </w:r>
      <w:r w:rsidRPr="00AF6FA1">
        <w:rPr>
          <w:i/>
          <w:iCs/>
        </w:rPr>
        <w:t>Corporations Act</w:t>
      </w:r>
      <w:r>
        <w:t xml:space="preserve"> to be unable to pay its debts, stop or suspend, or threaten to stop or suspend, payment of all or a class of -its debts, or circumstances exist which would require a court to presume that the party is insolvent under the </w:t>
      </w:r>
      <w:r w:rsidRPr="00AF6FA1">
        <w:rPr>
          <w:i/>
          <w:iCs/>
        </w:rPr>
        <w:t>Corporations Act</w:t>
      </w:r>
      <w:r>
        <w:t>; or</w:t>
      </w:r>
    </w:p>
    <w:p w14:paraId="53C62274" w14:textId="6FA76FB2" w:rsidR="00AF6FA1" w:rsidRDefault="00AF6FA1" w:rsidP="0051771A">
      <w:pPr>
        <w:pStyle w:val="BodyText"/>
        <w:numPr>
          <w:ilvl w:val="0"/>
          <w:numId w:val="12"/>
        </w:numPr>
      </w:pPr>
      <w:r>
        <w:t>the party enters into, or resolves to enter into, a scheme of arrangement, compromise or composition with any class of creditors; or</w:t>
      </w:r>
    </w:p>
    <w:p w14:paraId="73249A2C" w14:textId="0574E1D3" w:rsidR="00AF6FA1" w:rsidRDefault="00AF6FA1" w:rsidP="0051771A">
      <w:pPr>
        <w:pStyle w:val="BodyText"/>
        <w:numPr>
          <w:ilvl w:val="0"/>
          <w:numId w:val="12"/>
        </w:numPr>
      </w:pPr>
      <w:r>
        <w:t xml:space="preserve">the party enters into a personal insolvency arrangement or debt agreement under the </w:t>
      </w:r>
      <w:r w:rsidRPr="00AF6FA1">
        <w:rPr>
          <w:i/>
          <w:iCs/>
        </w:rPr>
        <w:t>Bankruptcy Act 1966</w:t>
      </w:r>
      <w:r>
        <w:t xml:space="preserve"> (Cth); or</w:t>
      </w:r>
    </w:p>
    <w:p w14:paraId="5E3B889D" w14:textId="290FA15D" w:rsidR="00AF6FA1" w:rsidRDefault="00AF6FA1" w:rsidP="0051771A">
      <w:pPr>
        <w:pStyle w:val="BodyText"/>
        <w:numPr>
          <w:ilvl w:val="0"/>
          <w:numId w:val="12"/>
        </w:numPr>
      </w:pPr>
      <w:r>
        <w:t xml:space="preserve">the party commits an act of bankruptcy as defined in </w:t>
      </w:r>
      <w:r w:rsidR="005F0902">
        <w:t>section </w:t>
      </w:r>
      <w:r>
        <w:t xml:space="preserve">40 of the </w:t>
      </w:r>
      <w:r w:rsidRPr="00AF6FA1">
        <w:rPr>
          <w:i/>
          <w:iCs/>
        </w:rPr>
        <w:t>Bankruptcy Act 1966</w:t>
      </w:r>
      <w:r w:rsidR="00336057">
        <w:t xml:space="preserve"> (Cth);</w:t>
      </w:r>
    </w:p>
    <w:p w14:paraId="2CF4C7FA" w14:textId="77777777" w:rsidR="00AF6FA1" w:rsidRDefault="00AF6FA1" w:rsidP="0051771A">
      <w:pPr>
        <w:pStyle w:val="BodyText"/>
      </w:pPr>
      <w:r w:rsidRPr="00600DB9">
        <w:rPr>
          <w:b/>
          <w:bCs/>
        </w:rPr>
        <w:t>insurance policies</w:t>
      </w:r>
      <w:r>
        <w:t xml:space="preserve"> means:</w:t>
      </w:r>
    </w:p>
    <w:p w14:paraId="45A88C99" w14:textId="04F02C85" w:rsidR="00AF6FA1" w:rsidRDefault="00AF6FA1" w:rsidP="0051771A">
      <w:pPr>
        <w:pStyle w:val="BodyText"/>
        <w:numPr>
          <w:ilvl w:val="0"/>
          <w:numId w:val="13"/>
        </w:numPr>
      </w:pPr>
      <w:r>
        <w:t xml:space="preserve">workers compensation insurance required by </w:t>
      </w:r>
      <w:r w:rsidR="00107B82" w:rsidRPr="00107B82">
        <w:rPr>
          <w:i/>
        </w:rPr>
        <w:t>law</w:t>
      </w:r>
      <w:r>
        <w:t>; and</w:t>
      </w:r>
    </w:p>
    <w:p w14:paraId="6E26AE0F" w14:textId="3DEEF737" w:rsidR="00AF6FA1" w:rsidRDefault="00AF6FA1" w:rsidP="0051771A">
      <w:pPr>
        <w:pStyle w:val="BodyText"/>
        <w:numPr>
          <w:ilvl w:val="0"/>
          <w:numId w:val="13"/>
        </w:numPr>
      </w:pPr>
      <w:r>
        <w:t>public liability insurance for at least $20 million per event or series of events arising out of the same source or original cause; and</w:t>
      </w:r>
    </w:p>
    <w:p w14:paraId="5CF0658A" w14:textId="7A15B90B" w:rsidR="00AF6FA1" w:rsidRDefault="00AF6FA1" w:rsidP="0051771A">
      <w:pPr>
        <w:pStyle w:val="BodyText"/>
        <w:numPr>
          <w:ilvl w:val="0"/>
          <w:numId w:val="13"/>
        </w:numPr>
      </w:pPr>
      <w:r>
        <w:t xml:space="preserve">[Industrial disease insurance which complies with relevant Western Australian </w:t>
      </w:r>
      <w:r w:rsidR="008E4559" w:rsidRPr="00C872B0">
        <w:rPr>
          <w:i/>
          <w:iCs/>
        </w:rPr>
        <w:t>l</w:t>
      </w:r>
      <w:r w:rsidRPr="00C872B0">
        <w:rPr>
          <w:i/>
          <w:iCs/>
        </w:rPr>
        <w:t>aws</w:t>
      </w:r>
      <w:r>
        <w:t xml:space="preserve"> which covers persons attending </w:t>
      </w:r>
      <w:r w:rsidR="00AE6A2A" w:rsidRPr="00AE6A2A">
        <w:rPr>
          <w:i/>
          <w:iCs/>
        </w:rPr>
        <w:t>mine site</w:t>
      </w:r>
      <w:r w:rsidRPr="00AE6A2A">
        <w:rPr>
          <w:i/>
          <w:iCs/>
        </w:rPr>
        <w:t>s</w:t>
      </w:r>
      <w:r>
        <w:t>.]; and</w:t>
      </w:r>
    </w:p>
    <w:p w14:paraId="0D745526" w14:textId="6B5A3848" w:rsidR="00AF6FA1" w:rsidRDefault="00AF6FA1" w:rsidP="0051771A">
      <w:pPr>
        <w:pStyle w:val="BodyText"/>
        <w:numPr>
          <w:ilvl w:val="0"/>
          <w:numId w:val="13"/>
        </w:numPr>
      </w:pPr>
      <w:r>
        <w:t xml:space="preserve">all risks property insurance covering the </w:t>
      </w:r>
      <w:r w:rsidR="00107B82" w:rsidRPr="00107B82">
        <w:rPr>
          <w:i/>
          <w:iCs/>
        </w:rPr>
        <w:t>equipment</w:t>
      </w:r>
      <w:r>
        <w:t xml:space="preserve"> against the risks of loss, damage or destruction by all insurable risks to the reasonable satisfaction of </w:t>
      </w:r>
      <w:r w:rsidR="00107B82" w:rsidRPr="00107B82">
        <w:rPr>
          <w:i/>
          <w:iCs/>
        </w:rPr>
        <w:t>Customer</w:t>
      </w:r>
      <w:r>
        <w:t xml:space="preserve"> for not less than its market value; and</w:t>
      </w:r>
    </w:p>
    <w:p w14:paraId="42F34981" w14:textId="001E12AC" w:rsidR="00AF6FA1" w:rsidRDefault="00AF6FA1" w:rsidP="0051771A">
      <w:pPr>
        <w:pStyle w:val="BodyText"/>
        <w:numPr>
          <w:ilvl w:val="0"/>
          <w:numId w:val="13"/>
        </w:numPr>
      </w:pPr>
      <w:r>
        <w:t xml:space="preserve">any other insurance required by </w:t>
      </w:r>
      <w:r w:rsidR="00107B82" w:rsidRPr="00107B82">
        <w:rPr>
          <w:i/>
        </w:rPr>
        <w:t>law</w:t>
      </w:r>
      <w:r>
        <w:t>.</w:t>
      </w:r>
    </w:p>
    <w:p w14:paraId="0A57A445" w14:textId="7F95CB2C" w:rsidR="00AF6FA1" w:rsidRDefault="00AF6FA1" w:rsidP="0051771A">
      <w:pPr>
        <w:pStyle w:val="BodyText"/>
      </w:pPr>
      <w:r w:rsidRPr="00AF6FA1">
        <w:rPr>
          <w:b/>
          <w:bCs/>
        </w:rPr>
        <w:t>interest rate</w:t>
      </w:r>
      <w:r>
        <w:t xml:space="preserve"> means the then current bank bill </w:t>
      </w:r>
      <w:r w:rsidR="00107B82" w:rsidRPr="00107B82">
        <w:rPr>
          <w:i/>
          <w:iCs/>
        </w:rPr>
        <w:t>interest rate</w:t>
      </w:r>
      <w:r>
        <w:t xml:space="preserve"> (being the BBSW wholesale interbank rate within Australia published by the Australian Financial Markets Association, or if that rate is no longer published, its nearest reasonable equivalent), plus </w:t>
      </w:r>
      <w:r w:rsidRPr="00AF6FA1">
        <w:rPr>
          <w:highlight w:val="yellow"/>
        </w:rPr>
        <w:t>[5]</w:t>
      </w:r>
      <w:r w:rsidR="00336057">
        <w:t>%.</w:t>
      </w:r>
    </w:p>
    <w:p w14:paraId="5F45ACB4" w14:textId="20250758" w:rsidR="00AF6FA1" w:rsidRDefault="00AF6FA1" w:rsidP="0051771A">
      <w:pPr>
        <w:pStyle w:val="BodyText"/>
      </w:pPr>
      <w:r w:rsidRPr="00AF6FA1">
        <w:rPr>
          <w:b/>
          <w:bCs/>
        </w:rPr>
        <w:t>law</w:t>
      </w:r>
      <w:r>
        <w:t xml:space="preserve"> includes any present or future requirement of any statute, regulation, code, proclamation, ordinance or by-law, and a binding direction from any </w:t>
      </w:r>
      <w:r w:rsidR="009C7129" w:rsidRPr="009C7129">
        <w:rPr>
          <w:i/>
          <w:iCs/>
        </w:rPr>
        <w:t>authority</w:t>
      </w:r>
      <w:r>
        <w:t>, whether State, Federal, local or otherwise.</w:t>
      </w:r>
    </w:p>
    <w:p w14:paraId="0EFF53BB" w14:textId="1DAF3F8C" w:rsidR="00AF6FA1" w:rsidRDefault="00AF6FA1" w:rsidP="0051771A">
      <w:pPr>
        <w:pStyle w:val="BodyText"/>
      </w:pPr>
      <w:r w:rsidRPr="00AF6FA1">
        <w:rPr>
          <w:b/>
          <w:bCs/>
        </w:rPr>
        <w:t>LGCs</w:t>
      </w:r>
      <w:r>
        <w:t xml:space="preserve"> means large-scale generation certificates created under the </w:t>
      </w:r>
      <w:r w:rsidR="00583595" w:rsidRPr="00583595">
        <w:rPr>
          <w:i/>
          <w:iCs/>
        </w:rPr>
        <w:t>RET Act</w:t>
      </w:r>
      <w:r w:rsidR="00336057">
        <w:t>.</w:t>
      </w:r>
    </w:p>
    <w:p w14:paraId="743BD458" w14:textId="71C1B788" w:rsidR="00AF6FA1" w:rsidRDefault="00AF6FA1" w:rsidP="0051771A">
      <w:pPr>
        <w:pStyle w:val="BodyText"/>
      </w:pPr>
      <w:r w:rsidRPr="00AF6FA1">
        <w:rPr>
          <w:b/>
          <w:bCs/>
        </w:rPr>
        <w:t>liability</w:t>
      </w:r>
      <w:r>
        <w:t xml:space="preserve"> includes all liabilities (whether actual, contingent or prospective, under any </w:t>
      </w:r>
      <w:r w:rsidR="00107B82" w:rsidRPr="00107B82">
        <w:rPr>
          <w:i/>
        </w:rPr>
        <w:t>law</w:t>
      </w:r>
      <w:r>
        <w:t xml:space="preserve"> or contract, or in tort), losses, damages, </w:t>
      </w:r>
      <w:r w:rsidRPr="00107B82">
        <w:rPr>
          <w:i/>
          <w:iCs/>
        </w:rPr>
        <w:t>claims</w:t>
      </w:r>
      <w:r>
        <w:t>, costs and expenses of whatever nature or description and however arising, irrespective of when the act or event giving rise to the same occurred.</w:t>
      </w:r>
    </w:p>
    <w:p w14:paraId="364E22A4" w14:textId="77777777" w:rsidR="00AF6FA1" w:rsidRDefault="00AF6FA1" w:rsidP="0051771A">
      <w:pPr>
        <w:pStyle w:val="BodyText"/>
      </w:pPr>
      <w:r w:rsidRPr="00AF6FA1">
        <w:rPr>
          <w:b/>
          <w:bCs/>
        </w:rPr>
        <w:t>maintain</w:t>
      </w:r>
      <w:r>
        <w:t xml:space="preserve"> includes, as necessary, repair, renew and replace.</w:t>
      </w:r>
    </w:p>
    <w:p w14:paraId="6E93ABFE" w14:textId="0E611332" w:rsidR="00AF6FA1" w:rsidRDefault="00AF6FA1" w:rsidP="0051771A">
      <w:pPr>
        <w:pStyle w:val="BodyText"/>
      </w:pPr>
      <w:r w:rsidRPr="00AF6FA1">
        <w:rPr>
          <w:b/>
          <w:bCs/>
        </w:rPr>
        <w:t>meters</w:t>
      </w:r>
      <w:r>
        <w:t xml:space="preserve"> means any meters used for measuring the amount of electricity </w:t>
      </w:r>
      <w:r w:rsidR="00107B82" w:rsidRPr="00107B82">
        <w:rPr>
          <w:i/>
        </w:rPr>
        <w:t>IPP</w:t>
      </w:r>
      <w:r>
        <w:t xml:space="preserve"> supplies to </w:t>
      </w:r>
      <w:r w:rsidR="00107B82" w:rsidRPr="00107B82">
        <w:rPr>
          <w:i/>
          <w:iCs/>
        </w:rPr>
        <w:t>Customer</w:t>
      </w:r>
      <w:r>
        <w:t xml:space="preserve"> at the </w:t>
      </w:r>
      <w:r w:rsidRPr="005115BD">
        <w:rPr>
          <w:i/>
          <w:iCs/>
        </w:rPr>
        <w:t>supply points</w:t>
      </w:r>
      <w:r>
        <w:t>, and “meter” means any of them.</w:t>
      </w:r>
    </w:p>
    <w:p w14:paraId="323A14E1" w14:textId="16DDB72B" w:rsidR="00AF6FA1" w:rsidRDefault="00AF6FA1" w:rsidP="0051771A">
      <w:pPr>
        <w:pStyle w:val="BodyText"/>
      </w:pPr>
      <w:r w:rsidRPr="00AF6FA1">
        <w:rPr>
          <w:b/>
          <w:bCs/>
        </w:rPr>
        <w:t>meter testing fee</w:t>
      </w:r>
      <w:r>
        <w:t xml:space="preserve"> is specified in </w:t>
      </w:r>
      <w:r w:rsidR="005115BD">
        <w:fldChar w:fldCharType="begin"/>
      </w:r>
      <w:r w:rsidR="005115BD">
        <w:instrText xml:space="preserve"> REF _Ref107906634 \r \h </w:instrText>
      </w:r>
      <w:r w:rsidR="005115BD">
        <w:fldChar w:fldCharType="separate"/>
      </w:r>
      <w:r w:rsidR="009A55B8">
        <w:t>Appendix A</w:t>
      </w:r>
      <w:r w:rsidR="005115BD">
        <w:fldChar w:fldCharType="end"/>
      </w:r>
      <w:r>
        <w:t>.</w:t>
      </w:r>
    </w:p>
    <w:p w14:paraId="793FBAE6" w14:textId="1A3C7DA2" w:rsidR="00AF6FA1" w:rsidRDefault="00AF6FA1" w:rsidP="0051771A">
      <w:pPr>
        <w:pStyle w:val="BodyText"/>
      </w:pPr>
      <w:r w:rsidRPr="00AF6FA1">
        <w:rPr>
          <w:b/>
          <w:bCs/>
        </w:rPr>
        <w:t>mine site</w:t>
      </w:r>
      <w:r>
        <w:t xml:space="preserve"> means </w:t>
      </w:r>
      <w:r w:rsidRPr="00AF6FA1">
        <w:rPr>
          <w:highlight w:val="yellow"/>
        </w:rPr>
        <w:t xml:space="preserve">[insert name of relevant </w:t>
      </w:r>
      <w:r w:rsidR="00AE6A2A">
        <w:rPr>
          <w:highlight w:val="yellow"/>
        </w:rPr>
        <w:t>mine site</w:t>
      </w:r>
      <w:r w:rsidRPr="00AF6FA1">
        <w:rPr>
          <w:highlight w:val="yellow"/>
        </w:rPr>
        <w:t xml:space="preserve"> and location.]</w:t>
      </w:r>
    </w:p>
    <w:p w14:paraId="1CF20E7B" w14:textId="3D82CE9F" w:rsidR="00AF6FA1" w:rsidRDefault="00AF6FA1" w:rsidP="0051771A">
      <w:pPr>
        <w:pStyle w:val="BodyText"/>
      </w:pPr>
      <w:r w:rsidRPr="00AF6FA1">
        <w:rPr>
          <w:b/>
          <w:bCs/>
        </w:rPr>
        <w:lastRenderedPageBreak/>
        <w:t>mining tenements</w:t>
      </w:r>
      <w:r>
        <w:t xml:space="preserve"> means the tenements granted under the </w:t>
      </w:r>
      <w:r w:rsidRPr="00AF6FA1">
        <w:rPr>
          <w:i/>
          <w:iCs/>
        </w:rPr>
        <w:t>Mining Act 1978</w:t>
      </w:r>
      <w:r>
        <w:t xml:space="preserve"> (WA) on which the </w:t>
      </w:r>
      <w:r w:rsidR="00B136B4" w:rsidRPr="00B136B4">
        <w:rPr>
          <w:i/>
          <w:iCs/>
        </w:rPr>
        <w:t>site</w:t>
      </w:r>
      <w:r>
        <w:t xml:space="preserve"> is located.</w:t>
      </w:r>
    </w:p>
    <w:p w14:paraId="0D224127" w14:textId="77777777" w:rsidR="00AF6FA1" w:rsidRDefault="00AF6FA1" w:rsidP="0051771A">
      <w:pPr>
        <w:pStyle w:val="BodyText"/>
      </w:pPr>
      <w:r w:rsidRPr="00AF6FA1">
        <w:rPr>
          <w:b/>
          <w:bCs/>
        </w:rPr>
        <w:t>month</w:t>
      </w:r>
      <w:r>
        <w:t xml:space="preserve"> means a calendar month.</w:t>
      </w:r>
    </w:p>
    <w:p w14:paraId="762A3F0B" w14:textId="400C2906" w:rsidR="00AF6FA1" w:rsidRDefault="00AF6FA1" w:rsidP="0051771A">
      <w:pPr>
        <w:pStyle w:val="BodyText"/>
      </w:pPr>
      <w:r w:rsidRPr="00AF6FA1">
        <w:rPr>
          <w:highlight w:val="yellow"/>
        </w:rPr>
        <w:t>[</w:t>
      </w:r>
      <w:r w:rsidRPr="00861A03">
        <w:rPr>
          <w:b/>
          <w:bCs/>
          <w:highlight w:val="yellow"/>
        </w:rPr>
        <w:t>network meter</w:t>
      </w:r>
      <w:r w:rsidRPr="00AF6FA1">
        <w:rPr>
          <w:highlight w:val="yellow"/>
        </w:rPr>
        <w:t xml:space="preserve"> means a </w:t>
      </w:r>
      <w:r w:rsidRPr="00C872B0">
        <w:rPr>
          <w:i/>
          <w:iCs/>
          <w:highlight w:val="yellow"/>
        </w:rPr>
        <w:t>meter</w:t>
      </w:r>
      <w:r w:rsidRPr="00AF6FA1">
        <w:rPr>
          <w:highlight w:val="yellow"/>
        </w:rPr>
        <w:t xml:space="preserve"> owned and operated from time to time by the </w:t>
      </w:r>
      <w:r w:rsidR="00583595" w:rsidRPr="00583595">
        <w:rPr>
          <w:i/>
          <w:iCs/>
          <w:highlight w:val="yellow"/>
        </w:rPr>
        <w:t>network service provider</w:t>
      </w:r>
      <w:r w:rsidRPr="00AF6FA1">
        <w:rPr>
          <w:highlight w:val="yellow"/>
        </w:rPr>
        <w:t xml:space="preserve">.] </w:t>
      </w:r>
      <w:r w:rsidRPr="00861A03">
        <w:rPr>
          <w:i/>
          <w:iCs/>
          <w:highlight w:val="yellow"/>
        </w:rPr>
        <w:t>[</w:t>
      </w:r>
      <w:r w:rsidR="009D5BB4">
        <w:rPr>
          <w:i/>
          <w:iCs/>
          <w:highlight w:val="yellow"/>
        </w:rPr>
        <w:t>N</w:t>
      </w:r>
      <w:r w:rsidRPr="00861A03">
        <w:rPr>
          <w:i/>
          <w:iCs/>
          <w:highlight w:val="yellow"/>
        </w:rPr>
        <w:t>ote: Include if grid connected]</w:t>
      </w:r>
    </w:p>
    <w:p w14:paraId="4DC18CF2" w14:textId="0AEEE26E" w:rsidR="00AF6FA1" w:rsidRDefault="00AF6FA1" w:rsidP="0051771A">
      <w:pPr>
        <w:pStyle w:val="BodyText"/>
        <w:rPr>
          <w:i/>
          <w:iCs/>
        </w:rPr>
      </w:pPr>
      <w:r w:rsidRPr="00AF6FA1">
        <w:rPr>
          <w:highlight w:val="yellow"/>
        </w:rPr>
        <w:t>[</w:t>
      </w:r>
      <w:r w:rsidR="00583595" w:rsidRPr="00861A03">
        <w:rPr>
          <w:b/>
          <w:bCs/>
          <w:highlight w:val="yellow"/>
        </w:rPr>
        <w:t>network service provider</w:t>
      </w:r>
      <w:r w:rsidRPr="00AF6FA1">
        <w:rPr>
          <w:highlight w:val="yellow"/>
        </w:rPr>
        <w:t xml:space="preserve"> means [insert relevant grid operator eg Western Power, Horizon Power].] </w:t>
      </w:r>
      <w:r w:rsidRPr="00861A03">
        <w:rPr>
          <w:i/>
          <w:iCs/>
          <w:highlight w:val="yellow"/>
        </w:rPr>
        <w:t>[</w:t>
      </w:r>
      <w:r w:rsidR="009D5BB4">
        <w:rPr>
          <w:i/>
          <w:iCs/>
          <w:highlight w:val="yellow"/>
        </w:rPr>
        <w:t>N</w:t>
      </w:r>
      <w:r w:rsidRPr="00861A03">
        <w:rPr>
          <w:i/>
          <w:iCs/>
          <w:highlight w:val="yellow"/>
        </w:rPr>
        <w:t>ote: Include if grid connected]</w:t>
      </w:r>
    </w:p>
    <w:p w14:paraId="6A300E05" w14:textId="5630B793" w:rsidR="00070B8C" w:rsidRPr="00070B8C" w:rsidRDefault="00070B8C" w:rsidP="0051771A">
      <w:pPr>
        <w:pStyle w:val="BodyText"/>
      </w:pPr>
      <w:r w:rsidRPr="009D5BB4">
        <w:rPr>
          <w:highlight w:val="yellow"/>
        </w:rPr>
        <w:t>[</w:t>
      </w:r>
      <w:r w:rsidRPr="009D5BB4">
        <w:rPr>
          <w:b/>
          <w:bCs/>
          <w:highlight w:val="yellow"/>
        </w:rPr>
        <w:t>network service provider equipment</w:t>
      </w:r>
      <w:r w:rsidRPr="009D5BB4">
        <w:rPr>
          <w:highlight w:val="yellow"/>
        </w:rPr>
        <w:t xml:space="preserve"> means </w:t>
      </w:r>
      <w:r w:rsidR="009D5BB4" w:rsidRPr="009D5BB4">
        <w:rPr>
          <w:highlight w:val="yellow"/>
        </w:rPr>
        <w:t xml:space="preserve">all equipment owned or operated by the </w:t>
      </w:r>
      <w:r w:rsidR="009D5BB4" w:rsidRPr="009D5BB4">
        <w:rPr>
          <w:i/>
          <w:iCs/>
          <w:highlight w:val="yellow"/>
        </w:rPr>
        <w:t>network service provider</w:t>
      </w:r>
      <w:r w:rsidR="009D5BB4" w:rsidRPr="009D5BB4">
        <w:rPr>
          <w:highlight w:val="yellow"/>
        </w:rPr>
        <w:t xml:space="preserve">, including any </w:t>
      </w:r>
      <w:r w:rsidR="009D5BB4" w:rsidRPr="009D5BB4">
        <w:rPr>
          <w:i/>
          <w:iCs/>
          <w:highlight w:val="yellow"/>
        </w:rPr>
        <w:t>network meters</w:t>
      </w:r>
      <w:r w:rsidR="009D5BB4" w:rsidRPr="009D5BB4">
        <w:rPr>
          <w:highlight w:val="yellow"/>
        </w:rPr>
        <w:t xml:space="preserve">.] </w:t>
      </w:r>
      <w:r w:rsidR="009D5BB4" w:rsidRPr="009D5BB4">
        <w:rPr>
          <w:i/>
          <w:iCs/>
          <w:highlight w:val="yellow"/>
        </w:rPr>
        <w:t>[Note: Include if grid connected</w:t>
      </w:r>
      <w:r w:rsidR="009D5BB4">
        <w:rPr>
          <w:highlight w:val="yellow"/>
        </w:rPr>
        <w:t>.</w:t>
      </w:r>
      <w:r w:rsidR="009D5BB4" w:rsidRPr="009D5BB4">
        <w:rPr>
          <w:highlight w:val="yellow"/>
        </w:rPr>
        <w:t>]</w:t>
      </w:r>
    </w:p>
    <w:p w14:paraId="1548F4D0" w14:textId="1612CF31" w:rsidR="00AF6FA1" w:rsidRDefault="00AF6FA1" w:rsidP="0051771A">
      <w:pPr>
        <w:pStyle w:val="BodyText"/>
      </w:pPr>
      <w:r w:rsidRPr="00AF6FA1">
        <w:rPr>
          <w:b/>
          <w:bCs/>
        </w:rPr>
        <w:t>notice</w:t>
      </w:r>
      <w:r>
        <w:t xml:space="preserve"> means a notice in accordance with </w:t>
      </w:r>
      <w:r w:rsidR="005115BD">
        <w:t>clause </w:t>
      </w:r>
      <w:r w:rsidR="005F0902">
        <w:fldChar w:fldCharType="begin"/>
      </w:r>
      <w:r w:rsidR="005F0902">
        <w:instrText xml:space="preserve"> REF _Ref107907182 \r \h </w:instrText>
      </w:r>
      <w:r w:rsidR="005F0902">
        <w:fldChar w:fldCharType="separate"/>
      </w:r>
      <w:r w:rsidR="009A55B8">
        <w:t>39</w:t>
      </w:r>
      <w:r w:rsidR="005F0902">
        <w:fldChar w:fldCharType="end"/>
      </w:r>
      <w:r>
        <w:t xml:space="preserve">, and (without limiting </w:t>
      </w:r>
      <w:r w:rsidR="005115BD">
        <w:t>clause </w:t>
      </w:r>
      <w:r w:rsidR="005F0902">
        <w:fldChar w:fldCharType="begin"/>
      </w:r>
      <w:r w:rsidR="005F0902">
        <w:instrText xml:space="preserve"> REF _Ref107907191 \r \h </w:instrText>
      </w:r>
      <w:r w:rsidR="005F0902">
        <w:fldChar w:fldCharType="separate"/>
      </w:r>
      <w:r w:rsidR="009A55B8">
        <w:t>2(a)</w:t>
      </w:r>
      <w:r w:rsidR="005F0902">
        <w:fldChar w:fldCharType="end"/>
      </w:r>
      <w:r>
        <w:t>) “notify” has a corresponding meaning.</w:t>
      </w:r>
    </w:p>
    <w:p w14:paraId="2AE47B52" w14:textId="12BBA56D" w:rsidR="00AF6FA1" w:rsidRDefault="00AF6FA1" w:rsidP="0051771A">
      <w:pPr>
        <w:pStyle w:val="BodyText"/>
      </w:pPr>
      <w:r w:rsidRPr="00AF6FA1">
        <w:rPr>
          <w:b/>
          <w:bCs/>
        </w:rPr>
        <w:t>performance requirements</w:t>
      </w:r>
      <w:r>
        <w:t xml:space="preserve"> means the requirements for operating the </w:t>
      </w:r>
      <w:r w:rsidR="00107B82" w:rsidRPr="00107B82">
        <w:rPr>
          <w:i/>
          <w:iCs/>
        </w:rPr>
        <w:t>equipment</w:t>
      </w:r>
      <w:r>
        <w:t xml:space="preserve"> [and the </w:t>
      </w:r>
      <w:r w:rsidR="00107B82" w:rsidRPr="00107B82">
        <w:rPr>
          <w:i/>
          <w:iCs/>
        </w:rPr>
        <w:t>customer equipment</w:t>
      </w:r>
      <w:r>
        <w:t xml:space="preserve">] set out in </w:t>
      </w:r>
      <w:r w:rsidR="00861A03">
        <w:fldChar w:fldCharType="begin"/>
      </w:r>
      <w:r w:rsidR="00861A03">
        <w:instrText xml:space="preserve"> REF _Ref107906699 \r \h </w:instrText>
      </w:r>
      <w:r w:rsidR="00861A03">
        <w:fldChar w:fldCharType="separate"/>
      </w:r>
      <w:r w:rsidR="009A55B8">
        <w:t>Appendix B</w:t>
      </w:r>
      <w:r w:rsidR="00861A03">
        <w:fldChar w:fldCharType="end"/>
      </w:r>
      <w:r>
        <w:t>.</w:t>
      </w:r>
    </w:p>
    <w:p w14:paraId="1A5BD5A1" w14:textId="4B2A3307" w:rsidR="00AF6FA1" w:rsidRDefault="00AF6FA1" w:rsidP="0051771A">
      <w:pPr>
        <w:pStyle w:val="BodyText"/>
      </w:pPr>
      <w:r w:rsidRPr="00AF6FA1">
        <w:rPr>
          <w:b/>
          <w:bCs/>
        </w:rPr>
        <w:t>PPS</w:t>
      </w:r>
      <w:r w:rsidR="008E4559">
        <w:rPr>
          <w:b/>
          <w:bCs/>
        </w:rPr>
        <w:t xml:space="preserve"> </w:t>
      </w:r>
      <w:r w:rsidRPr="00AF6FA1">
        <w:rPr>
          <w:b/>
          <w:bCs/>
        </w:rPr>
        <w:t>A</w:t>
      </w:r>
      <w:r w:rsidR="008E4559">
        <w:rPr>
          <w:b/>
          <w:bCs/>
        </w:rPr>
        <w:t>ct</w:t>
      </w:r>
      <w:r>
        <w:t xml:space="preserve"> means the </w:t>
      </w:r>
      <w:r w:rsidRPr="00C872B0">
        <w:rPr>
          <w:i/>
          <w:iCs/>
        </w:rPr>
        <w:t>Personal Property Securities Act 2009</w:t>
      </w:r>
      <w:r>
        <w:t xml:space="preserve"> (Cth).</w:t>
      </w:r>
    </w:p>
    <w:p w14:paraId="501F36FD" w14:textId="0CB8A0F1" w:rsidR="00AF6FA1" w:rsidRDefault="00AF6FA1" w:rsidP="0051771A">
      <w:pPr>
        <w:pStyle w:val="BodyText"/>
      </w:pPr>
      <w:r w:rsidRPr="00AF6FA1">
        <w:rPr>
          <w:b/>
          <w:bCs/>
        </w:rPr>
        <w:t>preliminary completion</w:t>
      </w:r>
      <w:r>
        <w:t xml:space="preserve"> means when the installation and other </w:t>
      </w:r>
      <w:r w:rsidR="005115BD" w:rsidRPr="005115BD">
        <w:rPr>
          <w:i/>
          <w:iCs/>
        </w:rPr>
        <w:t>works</w:t>
      </w:r>
      <w:r>
        <w:t xml:space="preserve"> in respect of the </w:t>
      </w:r>
      <w:r w:rsidR="00107B82" w:rsidRPr="00107B82">
        <w:rPr>
          <w:i/>
          <w:iCs/>
        </w:rPr>
        <w:t>equipment</w:t>
      </w:r>
      <w:r>
        <w:t xml:space="preserve"> are substantially complete as described in </w:t>
      </w:r>
      <w:r w:rsidR="00861A03">
        <w:t>paragraph</w:t>
      </w:r>
      <w:r w:rsidR="005115BD">
        <w:t> </w:t>
      </w:r>
      <w:r w:rsidR="00861A03">
        <w:fldChar w:fldCharType="begin"/>
      </w:r>
      <w:r w:rsidR="00861A03">
        <w:instrText xml:space="preserve"> REF _Ref107926008 \r \h </w:instrText>
      </w:r>
      <w:r w:rsidR="00861A03">
        <w:fldChar w:fldCharType="separate"/>
      </w:r>
      <w:r w:rsidR="009A55B8">
        <w:t>G.9.1</w:t>
      </w:r>
      <w:r w:rsidR="00861A03">
        <w:fldChar w:fldCharType="end"/>
      </w:r>
      <w:r>
        <w:t xml:space="preserve"> of </w:t>
      </w:r>
      <w:r w:rsidR="00861A03">
        <w:fldChar w:fldCharType="begin"/>
      </w:r>
      <w:r w:rsidR="00861A03">
        <w:instrText xml:space="preserve"> REF _Ref107906847 \r \h </w:instrText>
      </w:r>
      <w:r w:rsidR="00861A03">
        <w:fldChar w:fldCharType="separate"/>
      </w:r>
      <w:r w:rsidR="009A55B8">
        <w:t>Appendix G</w:t>
      </w:r>
      <w:r w:rsidR="00861A03">
        <w:fldChar w:fldCharType="end"/>
      </w:r>
      <w:r>
        <w:t>.</w:t>
      </w:r>
    </w:p>
    <w:p w14:paraId="588D55E9" w14:textId="68580F05" w:rsidR="00AF6FA1" w:rsidRDefault="00AF6FA1" w:rsidP="0051771A">
      <w:pPr>
        <w:pStyle w:val="BodyText"/>
      </w:pPr>
      <w:r w:rsidRPr="00AF6FA1">
        <w:rPr>
          <w:b/>
          <w:bCs/>
        </w:rPr>
        <w:t>recipient</w:t>
      </w:r>
      <w:r>
        <w:t xml:space="preserve"> has the meaning given in </w:t>
      </w:r>
      <w:r w:rsidR="005115BD">
        <w:t>clause </w:t>
      </w:r>
      <w:r w:rsidR="005F0902">
        <w:fldChar w:fldCharType="begin"/>
      </w:r>
      <w:r w:rsidR="005F0902">
        <w:instrText xml:space="preserve"> REF _Ref107907202 \r \h </w:instrText>
      </w:r>
      <w:r w:rsidR="005F0902">
        <w:fldChar w:fldCharType="separate"/>
      </w:r>
      <w:r w:rsidR="009A55B8">
        <w:t>36.2</w:t>
      </w:r>
      <w:r w:rsidR="005F0902">
        <w:fldChar w:fldCharType="end"/>
      </w:r>
      <w:r>
        <w:t>.</w:t>
      </w:r>
    </w:p>
    <w:p w14:paraId="4125A8DB" w14:textId="6B37FADE" w:rsidR="00AF6FA1" w:rsidRDefault="00AF6FA1" w:rsidP="0051771A">
      <w:pPr>
        <w:pStyle w:val="BodyText"/>
      </w:pPr>
      <w:r w:rsidRPr="00AF6FA1">
        <w:rPr>
          <w:b/>
          <w:bCs/>
        </w:rPr>
        <w:t>renewable electricity</w:t>
      </w:r>
      <w:r>
        <w:t xml:space="preserve"> means </w:t>
      </w:r>
      <w:r w:rsidR="00107B82" w:rsidRPr="00107B82">
        <w:rPr>
          <w:i/>
          <w:iCs/>
        </w:rPr>
        <w:t>electricity</w:t>
      </w:r>
      <w:r>
        <w:t xml:space="preserve"> generated from the </w:t>
      </w:r>
      <w:r w:rsidR="00583595" w:rsidRPr="00583595">
        <w:rPr>
          <w:i/>
          <w:iCs/>
        </w:rPr>
        <w:t>renewable energy source</w:t>
      </w:r>
      <w:r>
        <w:t xml:space="preserve"> by the </w:t>
      </w:r>
      <w:r w:rsidR="00107B82" w:rsidRPr="00107B82">
        <w:rPr>
          <w:i/>
          <w:iCs/>
        </w:rPr>
        <w:t>equipment</w:t>
      </w:r>
      <w:r>
        <w:t xml:space="preserve"> installed on the </w:t>
      </w:r>
      <w:r w:rsidR="00B136B4" w:rsidRPr="00B136B4">
        <w:rPr>
          <w:i/>
          <w:iCs/>
        </w:rPr>
        <w:t>site</w:t>
      </w:r>
      <w:r>
        <w:t xml:space="preserve">, [including </w:t>
      </w:r>
      <w:r w:rsidR="00107B82" w:rsidRPr="00107B82">
        <w:rPr>
          <w:i/>
          <w:iCs/>
        </w:rPr>
        <w:t>electricity</w:t>
      </w:r>
      <w:r>
        <w:t xml:space="preserve"> discharged by a battery system</w:t>
      </w:r>
      <w:r w:rsidR="00D5697E">
        <w:t>, where appropriate</w:t>
      </w:r>
      <w:r>
        <w:t>].</w:t>
      </w:r>
    </w:p>
    <w:p w14:paraId="5CCBB1E6" w14:textId="77777777" w:rsidR="00AF6FA1" w:rsidRDefault="00AF6FA1" w:rsidP="0051771A">
      <w:pPr>
        <w:pStyle w:val="BodyText"/>
      </w:pPr>
      <w:r w:rsidRPr="00AF6FA1">
        <w:rPr>
          <w:b/>
          <w:bCs/>
        </w:rPr>
        <w:t>renewable energy</w:t>
      </w:r>
      <w:r>
        <w:t xml:space="preserve"> source means </w:t>
      </w:r>
      <w:r w:rsidRPr="00AF6FA1">
        <w:rPr>
          <w:highlight w:val="yellow"/>
        </w:rPr>
        <w:t>[solar energy, wind energy]</w:t>
      </w:r>
      <w:r>
        <w:t xml:space="preserve"> </w:t>
      </w:r>
    </w:p>
    <w:p w14:paraId="0D74A451" w14:textId="304DD85B" w:rsidR="00AF6FA1" w:rsidRDefault="00AF6FA1" w:rsidP="0051771A">
      <w:pPr>
        <w:pStyle w:val="BodyText"/>
      </w:pPr>
      <w:r w:rsidRPr="00AF6FA1">
        <w:rPr>
          <w:b/>
          <w:bCs/>
        </w:rPr>
        <w:t>RET Act</w:t>
      </w:r>
      <w:r>
        <w:t xml:space="preserve"> means the </w:t>
      </w:r>
      <w:r w:rsidRPr="00C872B0">
        <w:rPr>
          <w:i/>
          <w:iCs/>
        </w:rPr>
        <w:t>Renewable Energy (Electricity) Act 2000</w:t>
      </w:r>
      <w:r>
        <w:t xml:space="preserve"> (Cth).</w:t>
      </w:r>
    </w:p>
    <w:p w14:paraId="3571E40B" w14:textId="31FF77F7" w:rsidR="00F01D2A" w:rsidRDefault="00F32ACE" w:rsidP="0051771A">
      <w:pPr>
        <w:pStyle w:val="BodyText"/>
      </w:pPr>
      <w:r w:rsidRPr="00F83C42">
        <w:rPr>
          <w:bCs/>
          <w:highlight w:val="yellow"/>
        </w:rPr>
        <w:t>[</w:t>
      </w:r>
      <w:r w:rsidR="00F01D2A" w:rsidRPr="00F01D2A">
        <w:rPr>
          <w:b/>
          <w:bCs/>
          <w:highlight w:val="yellow"/>
        </w:rPr>
        <w:t>retailer</w:t>
      </w:r>
      <w:r w:rsidR="00F01D2A" w:rsidRPr="00F01D2A">
        <w:rPr>
          <w:highlight w:val="yellow"/>
        </w:rPr>
        <w:t xml:space="preserve"> means an electricity retailer from whom [</w:t>
      </w:r>
      <w:r w:rsidR="00F01D2A" w:rsidRPr="00EA1393">
        <w:rPr>
          <w:i/>
          <w:iCs/>
          <w:highlight w:val="yellow"/>
        </w:rPr>
        <w:t>Customer/IPP</w:t>
      </w:r>
      <w:r w:rsidR="00EA1393">
        <w:rPr>
          <w:highlight w:val="yellow"/>
        </w:rPr>
        <w:t>]</w:t>
      </w:r>
      <w:r w:rsidR="00F01D2A" w:rsidRPr="00F01D2A">
        <w:rPr>
          <w:highlight w:val="yellow"/>
        </w:rPr>
        <w:t xml:space="preserve"> acquires grid </w:t>
      </w:r>
      <w:r w:rsidR="00F01D2A" w:rsidRPr="00F01D2A">
        <w:rPr>
          <w:i/>
          <w:iCs/>
          <w:highlight w:val="yellow"/>
        </w:rPr>
        <w:t>electricity</w:t>
      </w:r>
      <w:r w:rsidR="00F01D2A" w:rsidRPr="00F01D2A">
        <w:rPr>
          <w:highlight w:val="yellow"/>
        </w:rPr>
        <w:t>.] [</w:t>
      </w:r>
      <w:r w:rsidR="00F01D2A" w:rsidRPr="00F01D2A">
        <w:rPr>
          <w:i/>
          <w:iCs/>
          <w:highlight w:val="yellow"/>
        </w:rPr>
        <w:t>Note: Include if grid connected.</w:t>
      </w:r>
      <w:r w:rsidR="00F01D2A" w:rsidRPr="00F01D2A">
        <w:rPr>
          <w:highlight w:val="yellow"/>
        </w:rPr>
        <w:t>]</w:t>
      </w:r>
    </w:p>
    <w:p w14:paraId="4ED07025" w14:textId="77777777" w:rsidR="00AF6FA1" w:rsidRDefault="00AF6FA1" w:rsidP="0051771A">
      <w:pPr>
        <w:pStyle w:val="BodyText"/>
      </w:pPr>
      <w:r w:rsidRPr="00AF6FA1">
        <w:rPr>
          <w:b/>
          <w:bCs/>
        </w:rPr>
        <w:t>security interest</w:t>
      </w:r>
      <w:r>
        <w:t xml:space="preserve"> means any one or more of the following:</w:t>
      </w:r>
    </w:p>
    <w:p w14:paraId="2D6B288A" w14:textId="1E84ACE3" w:rsidR="00AF6FA1" w:rsidRDefault="00AF6FA1" w:rsidP="0051771A">
      <w:pPr>
        <w:pStyle w:val="BodyText"/>
        <w:numPr>
          <w:ilvl w:val="0"/>
          <w:numId w:val="14"/>
        </w:numPr>
      </w:pPr>
      <w:r>
        <w:t xml:space="preserve">a </w:t>
      </w:r>
      <w:r w:rsidRPr="008E4559">
        <w:t>“</w:t>
      </w:r>
      <w:r w:rsidR="00B136B4" w:rsidRPr="00C872B0">
        <w:t>security interest</w:t>
      </w:r>
      <w:r w:rsidRPr="008E4559">
        <w:t>”</w:t>
      </w:r>
      <w:r>
        <w:t xml:space="preserve"> within the meaning given to that term under the </w:t>
      </w:r>
      <w:r w:rsidR="00583595" w:rsidRPr="00583595">
        <w:rPr>
          <w:i/>
          <w:iCs/>
        </w:rPr>
        <w:t>PPS</w:t>
      </w:r>
      <w:r w:rsidR="008E4559">
        <w:rPr>
          <w:i/>
          <w:iCs/>
        </w:rPr>
        <w:t xml:space="preserve"> </w:t>
      </w:r>
      <w:r w:rsidR="00583595" w:rsidRPr="00583595">
        <w:rPr>
          <w:i/>
          <w:iCs/>
        </w:rPr>
        <w:t>A</w:t>
      </w:r>
      <w:r w:rsidR="008E4559">
        <w:rPr>
          <w:i/>
          <w:iCs/>
        </w:rPr>
        <w:t>ct</w:t>
      </w:r>
      <w:r>
        <w:t>; or</w:t>
      </w:r>
    </w:p>
    <w:p w14:paraId="02FEFB98" w14:textId="69B2DD2E" w:rsidR="00AF6FA1" w:rsidRDefault="00AF6FA1" w:rsidP="0051771A">
      <w:pPr>
        <w:pStyle w:val="BodyText"/>
        <w:numPr>
          <w:ilvl w:val="0"/>
          <w:numId w:val="14"/>
        </w:numPr>
      </w:pPr>
      <w:r>
        <w:t>any other security for payment of money, performance of an obligation or protection against default (including a bill of sale, mortgage, charge, lien, pledge, trust, power, title retention arrangement, right of set-off, assignment of income, garnishee order, monetary claim or flawed deposit arrangement).</w:t>
      </w:r>
    </w:p>
    <w:p w14:paraId="0B06B84F" w14:textId="184AB4F1" w:rsidR="00AF6FA1" w:rsidRDefault="00AF6FA1" w:rsidP="0051771A">
      <w:pPr>
        <w:pStyle w:val="BodyText"/>
      </w:pPr>
      <w:r w:rsidRPr="00AF6FA1">
        <w:rPr>
          <w:b/>
          <w:bCs/>
        </w:rPr>
        <w:t>site</w:t>
      </w:r>
      <w:r>
        <w:t xml:space="preserve"> is specified in </w:t>
      </w:r>
      <w:r w:rsidR="005115BD">
        <w:fldChar w:fldCharType="begin"/>
      </w:r>
      <w:r w:rsidR="005115BD">
        <w:instrText xml:space="preserve"> REF _Ref107906634 \r \h </w:instrText>
      </w:r>
      <w:r w:rsidR="005115BD">
        <w:fldChar w:fldCharType="separate"/>
      </w:r>
      <w:r w:rsidR="009A55B8">
        <w:t>Appendix A</w:t>
      </w:r>
      <w:r w:rsidR="005115BD">
        <w:fldChar w:fldCharType="end"/>
      </w:r>
      <w:r>
        <w:t>.</w:t>
      </w:r>
    </w:p>
    <w:p w14:paraId="1BD96A1F" w14:textId="43ED3617" w:rsidR="00AF6FA1" w:rsidRDefault="00AF6FA1" w:rsidP="0051771A">
      <w:pPr>
        <w:pStyle w:val="BodyText"/>
      </w:pPr>
      <w:r w:rsidRPr="00AF6FA1">
        <w:rPr>
          <w:b/>
          <w:bCs/>
        </w:rPr>
        <w:t>site licence</w:t>
      </w:r>
      <w:r>
        <w:t xml:space="preserve"> means the licence in respect of the </w:t>
      </w:r>
      <w:r w:rsidR="00B136B4" w:rsidRPr="00B136B4">
        <w:rPr>
          <w:i/>
          <w:iCs/>
        </w:rPr>
        <w:t>site</w:t>
      </w:r>
      <w:r>
        <w:t xml:space="preserve"> entered into between </w:t>
      </w:r>
      <w:r w:rsidR="00107B82" w:rsidRPr="00107B82">
        <w:rPr>
          <w:i/>
        </w:rPr>
        <w:t>IPP</w:t>
      </w:r>
      <w:r>
        <w:t xml:space="preserve"> and </w:t>
      </w:r>
      <w:r w:rsidR="00107B82" w:rsidRPr="00107B82">
        <w:rPr>
          <w:i/>
          <w:iCs/>
        </w:rPr>
        <w:t>Customer</w:t>
      </w:r>
      <w:r>
        <w:t xml:space="preserve"> as set out in </w:t>
      </w:r>
      <w:r w:rsidR="00627A91">
        <w:fldChar w:fldCharType="begin"/>
      </w:r>
      <w:r w:rsidR="00627A91">
        <w:instrText xml:space="preserve"> REF _Ref107906811 \r \h </w:instrText>
      </w:r>
      <w:r w:rsidR="00627A91">
        <w:fldChar w:fldCharType="separate"/>
      </w:r>
      <w:r w:rsidR="009A55B8">
        <w:t>Appendix F</w:t>
      </w:r>
      <w:r w:rsidR="00627A91">
        <w:fldChar w:fldCharType="end"/>
      </w:r>
      <w:r>
        <w:t>.</w:t>
      </w:r>
    </w:p>
    <w:p w14:paraId="7EC8F34D" w14:textId="45810A38" w:rsidR="00AF6FA1" w:rsidRDefault="00AF6FA1" w:rsidP="0051771A">
      <w:pPr>
        <w:pStyle w:val="BodyText"/>
      </w:pPr>
      <w:r w:rsidRPr="00AF6FA1">
        <w:rPr>
          <w:b/>
          <w:bCs/>
        </w:rPr>
        <w:t>site senior executive</w:t>
      </w:r>
      <w:r>
        <w:t xml:space="preserve"> means </w:t>
      </w:r>
      <w:r w:rsidR="00AE6A2A" w:rsidRPr="00AE6A2A">
        <w:rPr>
          <w:i/>
          <w:iCs/>
        </w:rPr>
        <w:t>Customer’s</w:t>
      </w:r>
      <w:r>
        <w:t xml:space="preserve"> </w:t>
      </w:r>
      <w:r w:rsidRPr="008E4559">
        <w:t>“</w:t>
      </w:r>
      <w:r w:rsidR="005115BD" w:rsidRPr="00C872B0">
        <w:t>site senior executive</w:t>
      </w:r>
      <w:r w:rsidRPr="008E4559">
        <w:t>”</w:t>
      </w:r>
      <w:r>
        <w:t xml:space="preserve"> from time to time under the </w:t>
      </w:r>
      <w:r w:rsidR="00107B82" w:rsidRPr="00107B82">
        <w:rPr>
          <w:i/>
          <w:iCs/>
        </w:rPr>
        <w:t>WHS Law</w:t>
      </w:r>
      <w:r>
        <w:t>.</w:t>
      </w:r>
    </w:p>
    <w:p w14:paraId="7E2ACFEF" w14:textId="417ED1D6" w:rsidR="00AF6FA1" w:rsidRDefault="00AF6FA1" w:rsidP="0051771A">
      <w:pPr>
        <w:pStyle w:val="BodyText"/>
      </w:pPr>
      <w:r w:rsidRPr="00AF6FA1">
        <w:rPr>
          <w:b/>
          <w:bCs/>
        </w:rPr>
        <w:t>supply charges</w:t>
      </w:r>
      <w:r>
        <w:t xml:space="preserve"> means the </w:t>
      </w:r>
      <w:r w:rsidR="00107B82" w:rsidRPr="00107B82">
        <w:rPr>
          <w:i/>
          <w:iCs/>
        </w:rPr>
        <w:t>fixed charges</w:t>
      </w:r>
      <w:r>
        <w:t xml:space="preserve"> and the </w:t>
      </w:r>
      <w:r w:rsidR="005115BD" w:rsidRPr="005115BD">
        <w:rPr>
          <w:i/>
          <w:iCs/>
        </w:rPr>
        <w:t>variable charges</w:t>
      </w:r>
      <w:r>
        <w:t>.</w:t>
      </w:r>
    </w:p>
    <w:p w14:paraId="4B780F44" w14:textId="1A685D38" w:rsidR="00AF6FA1" w:rsidRDefault="00AF6FA1" w:rsidP="0051771A">
      <w:pPr>
        <w:pStyle w:val="BodyText"/>
      </w:pPr>
      <w:r w:rsidRPr="00AF6FA1">
        <w:rPr>
          <w:b/>
          <w:bCs/>
        </w:rPr>
        <w:t>supply period</w:t>
      </w:r>
      <w:r>
        <w:t xml:space="preserve"> means the period determined in accordance with </w:t>
      </w:r>
      <w:r w:rsidR="005115BD">
        <w:t>clause </w:t>
      </w:r>
      <w:r w:rsidR="005F0902">
        <w:fldChar w:fldCharType="begin"/>
      </w:r>
      <w:r w:rsidR="005F0902">
        <w:instrText xml:space="preserve"> REF _Ref107907211 \r \h </w:instrText>
      </w:r>
      <w:r w:rsidR="005F0902">
        <w:fldChar w:fldCharType="separate"/>
      </w:r>
      <w:r w:rsidR="009A55B8">
        <w:t>4</w:t>
      </w:r>
      <w:r w:rsidR="005F0902">
        <w:fldChar w:fldCharType="end"/>
      </w:r>
      <w:r>
        <w:t>.</w:t>
      </w:r>
    </w:p>
    <w:p w14:paraId="57EE7EE4" w14:textId="6305BF84" w:rsidR="00AF6FA1" w:rsidRDefault="00AF6FA1" w:rsidP="0051771A">
      <w:pPr>
        <w:pStyle w:val="BodyText"/>
      </w:pPr>
      <w:r w:rsidRPr="00AF6FA1">
        <w:rPr>
          <w:b/>
          <w:bCs/>
        </w:rPr>
        <w:t>supply point</w:t>
      </w:r>
      <w:r>
        <w:t xml:space="preserve"> is any point at which an electrical load on the </w:t>
      </w:r>
      <w:r w:rsidR="00B136B4" w:rsidRPr="00B136B4">
        <w:rPr>
          <w:i/>
          <w:iCs/>
        </w:rPr>
        <w:t>site</w:t>
      </w:r>
      <w:r>
        <w:t xml:space="preserve"> is connected to the </w:t>
      </w:r>
      <w:r w:rsidR="00107B82" w:rsidRPr="00107B82">
        <w:rPr>
          <w:i/>
          <w:iCs/>
        </w:rPr>
        <w:t>equipment</w:t>
      </w:r>
      <w:r>
        <w:t xml:space="preserve"> (e.g. within a distribution board) and “</w:t>
      </w:r>
      <w:r w:rsidRPr="005115BD">
        <w:rPr>
          <w:i/>
          <w:iCs/>
        </w:rPr>
        <w:t>supply points</w:t>
      </w:r>
      <w:r>
        <w:t>” means all</w:t>
      </w:r>
      <w:r w:rsidR="00336057">
        <w:t xml:space="preserve"> of them.</w:t>
      </w:r>
    </w:p>
    <w:p w14:paraId="7386CCD6" w14:textId="6EDF1DEE" w:rsidR="00AF6FA1" w:rsidRDefault="00AF6FA1" w:rsidP="0051771A">
      <w:pPr>
        <w:pStyle w:val="BodyText"/>
      </w:pPr>
      <w:r w:rsidRPr="00AF6FA1">
        <w:rPr>
          <w:b/>
          <w:bCs/>
        </w:rPr>
        <w:lastRenderedPageBreak/>
        <w:t>tariff</w:t>
      </w:r>
      <w:r>
        <w:t xml:space="preserve"> is specified in </w:t>
      </w:r>
      <w:r w:rsidR="005115BD">
        <w:fldChar w:fldCharType="begin"/>
      </w:r>
      <w:r w:rsidR="005115BD">
        <w:instrText xml:space="preserve"> REF _Ref107906634 \r \h </w:instrText>
      </w:r>
      <w:r w:rsidR="005115BD">
        <w:fldChar w:fldCharType="separate"/>
      </w:r>
      <w:r w:rsidR="009A55B8">
        <w:t>Appendix A</w:t>
      </w:r>
      <w:r w:rsidR="005115BD">
        <w:fldChar w:fldCharType="end"/>
      </w:r>
      <w:r>
        <w:t xml:space="preserve"> and adjusted in accordance with </w:t>
      </w:r>
      <w:r w:rsidR="005115BD">
        <w:fldChar w:fldCharType="begin"/>
      </w:r>
      <w:r w:rsidR="005115BD">
        <w:instrText xml:space="preserve"> REF _Ref107906634 \r \h </w:instrText>
      </w:r>
      <w:r w:rsidR="005115BD">
        <w:fldChar w:fldCharType="separate"/>
      </w:r>
      <w:r w:rsidR="009A55B8">
        <w:t>Appendix A</w:t>
      </w:r>
      <w:r w:rsidR="005115BD">
        <w:fldChar w:fldCharType="end"/>
      </w:r>
      <w:r>
        <w:t>.</w:t>
      </w:r>
    </w:p>
    <w:p w14:paraId="156D300C" w14:textId="77777777" w:rsidR="00AF6FA1" w:rsidRDefault="00AF6FA1" w:rsidP="0051771A">
      <w:pPr>
        <w:pStyle w:val="BodyText"/>
      </w:pPr>
      <w:r w:rsidRPr="00AF6FA1">
        <w:rPr>
          <w:b/>
          <w:bCs/>
        </w:rPr>
        <w:t>tax</w:t>
      </w:r>
      <w:r>
        <w:t xml:space="preserve"> means any tax, levy, impost, deduction, charge, duty, compulsory loan or withholding of whatever kind.</w:t>
      </w:r>
    </w:p>
    <w:p w14:paraId="18D8EB0B" w14:textId="1BF1E62A" w:rsidR="00AF6FA1" w:rsidRDefault="00AF6FA1" w:rsidP="0051771A">
      <w:pPr>
        <w:pStyle w:val="BodyText"/>
      </w:pPr>
      <w:r w:rsidRPr="005115BD">
        <w:rPr>
          <w:b/>
          <w:bCs/>
        </w:rPr>
        <w:t>variable charges</w:t>
      </w:r>
      <w:r>
        <w:t xml:space="preserve"> are determined under </w:t>
      </w:r>
      <w:r w:rsidR="005115BD">
        <w:t>clause </w:t>
      </w:r>
      <w:r w:rsidR="005F0902">
        <w:fldChar w:fldCharType="begin"/>
      </w:r>
      <w:r w:rsidR="005F0902">
        <w:instrText xml:space="preserve"> REF _Ref107907219 \r \h </w:instrText>
      </w:r>
      <w:r w:rsidR="005F0902">
        <w:fldChar w:fldCharType="separate"/>
      </w:r>
      <w:r w:rsidR="009A55B8">
        <w:t>22.1</w:t>
      </w:r>
      <w:r w:rsidR="005F0902">
        <w:fldChar w:fldCharType="end"/>
      </w:r>
      <w:r>
        <w:t>.</w:t>
      </w:r>
    </w:p>
    <w:p w14:paraId="7D8F44C1" w14:textId="43E1FBC4" w:rsidR="00E207A8" w:rsidRDefault="00E207A8" w:rsidP="0051771A">
      <w:pPr>
        <w:pStyle w:val="BodyText"/>
      </w:pPr>
      <w:r w:rsidRPr="00E207A8">
        <w:rPr>
          <w:b/>
          <w:bCs/>
        </w:rPr>
        <w:t>variation</w:t>
      </w:r>
      <w:r>
        <w:t xml:space="preserve"> means any increase or decrease to, omission from, addition to or substitution of, or change in character, quality, time for performance or sequencing of, any part of the </w:t>
      </w:r>
      <w:r w:rsidRPr="00E207A8">
        <w:rPr>
          <w:i/>
          <w:iCs/>
        </w:rPr>
        <w:t>works</w:t>
      </w:r>
      <w:r>
        <w:t>.</w:t>
      </w:r>
    </w:p>
    <w:p w14:paraId="54BDBEB1" w14:textId="77777777" w:rsidR="00AF6FA1" w:rsidRDefault="00AF6FA1" w:rsidP="0051771A">
      <w:pPr>
        <w:pStyle w:val="BodyText"/>
      </w:pPr>
      <w:r w:rsidRPr="00AF6FA1">
        <w:rPr>
          <w:b/>
          <w:bCs/>
        </w:rPr>
        <w:t>WHS Law</w:t>
      </w:r>
      <w:r>
        <w:t xml:space="preserve"> means the </w:t>
      </w:r>
      <w:r w:rsidRPr="00AF6FA1">
        <w:rPr>
          <w:i/>
          <w:iCs/>
        </w:rPr>
        <w:t>Work Health and Safety Act 2020</w:t>
      </w:r>
      <w:r>
        <w:t xml:space="preserve"> (WA) and includes regulations made under that Act, specifically the </w:t>
      </w:r>
      <w:r w:rsidRPr="00AF6FA1">
        <w:rPr>
          <w:i/>
          <w:iCs/>
        </w:rPr>
        <w:t>Work Health and Safety (Mines) Regulations 2022</w:t>
      </w:r>
      <w:r>
        <w:t xml:space="preserve"> (WA).</w:t>
      </w:r>
    </w:p>
    <w:p w14:paraId="0E4960E6" w14:textId="056835F5" w:rsidR="00AF6FA1" w:rsidRDefault="00AF6FA1" w:rsidP="0051771A">
      <w:pPr>
        <w:pStyle w:val="BodyText"/>
      </w:pPr>
      <w:r w:rsidRPr="00AF6FA1">
        <w:rPr>
          <w:b/>
          <w:bCs/>
        </w:rPr>
        <w:t>wilful misconduct</w:t>
      </w:r>
      <w:r>
        <w:t xml:space="preserve"> means any act, omission or default by a party under this </w:t>
      </w:r>
      <w:r w:rsidR="009C7129" w:rsidRPr="009C7129">
        <w:rPr>
          <w:i/>
          <w:iCs/>
        </w:rPr>
        <w:t>agreement</w:t>
      </w:r>
      <w:r>
        <w:t xml:space="preserve"> known by that party at the time of the act or default, to be wrong in the circumstances, but intentionally persisted with by that party or persisted with in reckless indifference as to whether it is wrongful or the likely consequences of the act or default.</w:t>
      </w:r>
    </w:p>
    <w:p w14:paraId="3949464E" w14:textId="0BA9C186" w:rsidR="00AF6FA1" w:rsidRDefault="00AF6FA1" w:rsidP="0051771A">
      <w:pPr>
        <w:pStyle w:val="BodyText"/>
      </w:pPr>
      <w:r w:rsidRPr="00A046CF">
        <w:rPr>
          <w:b/>
          <w:bCs/>
        </w:rPr>
        <w:t>works</w:t>
      </w:r>
      <w:r>
        <w:t xml:space="preserve"> the </w:t>
      </w:r>
      <w:r w:rsidR="00627A91">
        <w:t>installation</w:t>
      </w:r>
      <w:r>
        <w:t xml:space="preserve"> and commissioning of all of the </w:t>
      </w:r>
      <w:r w:rsidR="005115BD" w:rsidRPr="005115BD">
        <w:rPr>
          <w:i/>
          <w:iCs/>
        </w:rPr>
        <w:t>works</w:t>
      </w:r>
      <w:r>
        <w:t xml:space="preserve"> required on the supply side of the </w:t>
      </w:r>
      <w:r w:rsidRPr="005115BD">
        <w:rPr>
          <w:i/>
          <w:iCs/>
        </w:rPr>
        <w:t>supply points</w:t>
      </w:r>
      <w:r>
        <w:t xml:space="preserve"> for the </w:t>
      </w:r>
      <w:r w:rsidR="00107B82" w:rsidRPr="00107B82">
        <w:rPr>
          <w:i/>
          <w:iCs/>
        </w:rPr>
        <w:t>equipment</w:t>
      </w:r>
      <w:r>
        <w:t xml:space="preserve"> that are necessary for the delivery of </w:t>
      </w:r>
      <w:r w:rsidR="00107B82" w:rsidRPr="00107B82">
        <w:rPr>
          <w:i/>
          <w:iCs/>
        </w:rPr>
        <w:t>electricity</w:t>
      </w:r>
      <w:r>
        <w:t xml:space="preserve"> to </w:t>
      </w:r>
      <w:r w:rsidR="00107B82" w:rsidRPr="00107B82">
        <w:rPr>
          <w:i/>
          <w:iCs/>
        </w:rPr>
        <w:t>Customer</w:t>
      </w:r>
      <w:r>
        <w:t xml:space="preserve">, the </w:t>
      </w:r>
      <w:r w:rsidR="00107B82" w:rsidRPr="00107B82">
        <w:rPr>
          <w:i/>
          <w:iCs/>
        </w:rPr>
        <w:t>control</w:t>
      </w:r>
      <w:r>
        <w:t xml:space="preserve"> of </w:t>
      </w:r>
      <w:r w:rsidR="00107B82" w:rsidRPr="00107B82">
        <w:rPr>
          <w:i/>
          <w:iCs/>
        </w:rPr>
        <w:t>electricity</w:t>
      </w:r>
      <w:r>
        <w:t xml:space="preserve"> and the protection of the </w:t>
      </w:r>
      <w:r w:rsidR="00107B82" w:rsidRPr="00107B82">
        <w:rPr>
          <w:i/>
          <w:iCs/>
        </w:rPr>
        <w:t>equipment</w:t>
      </w:r>
      <w:r>
        <w:t xml:space="preserve"> and the </w:t>
      </w:r>
      <w:r w:rsidR="00AE6A2A" w:rsidRPr="00AE6A2A">
        <w:rPr>
          <w:i/>
          <w:iCs/>
        </w:rPr>
        <w:t>meters</w:t>
      </w:r>
      <w:r w:rsidR="00C7538D">
        <w:t>,</w:t>
      </w:r>
      <w:r>
        <w:t xml:space="preserve"> as detailed in </w:t>
      </w:r>
      <w:r w:rsidR="005F0902">
        <w:fldChar w:fldCharType="begin"/>
      </w:r>
      <w:r w:rsidR="005F0902">
        <w:instrText xml:space="preserve"> REF _Ref107906699 \r \h </w:instrText>
      </w:r>
      <w:r w:rsidR="005F0902">
        <w:fldChar w:fldCharType="separate"/>
      </w:r>
      <w:r w:rsidR="009A55B8">
        <w:t>Appendix B</w:t>
      </w:r>
      <w:r w:rsidR="005F0902">
        <w:fldChar w:fldCharType="end"/>
      </w:r>
      <w:r>
        <w:t xml:space="preserve"> (but excluding </w:t>
      </w:r>
      <w:r w:rsidR="00107B82" w:rsidRPr="00107B82">
        <w:rPr>
          <w:i/>
          <w:iCs/>
        </w:rPr>
        <w:t>customer works</w:t>
      </w:r>
      <w:r>
        <w:t>).</w:t>
      </w:r>
    </w:p>
    <w:p w14:paraId="1E833C4A" w14:textId="39A9CE67" w:rsidR="006B06D1" w:rsidRDefault="00BC335F" w:rsidP="00C81733">
      <w:pPr>
        <w:pStyle w:val="Heading1"/>
      </w:pPr>
      <w:bookmarkStart w:id="11" w:name="_Ref107907258"/>
      <w:bookmarkStart w:id="12" w:name="_Ref107909331"/>
      <w:bookmarkStart w:id="13" w:name="_Toc110861447"/>
      <w:r>
        <w:t>Rules of interpretation</w:t>
      </w:r>
      <w:bookmarkEnd w:id="11"/>
      <w:bookmarkEnd w:id="12"/>
      <w:bookmarkEnd w:id="13"/>
    </w:p>
    <w:p w14:paraId="4260274B" w14:textId="367BFA7E" w:rsidR="00A046CF" w:rsidRDefault="00A046CF" w:rsidP="0051771A">
      <w:pPr>
        <w:pStyle w:val="BodyText"/>
      </w:pPr>
      <w:r>
        <w:t xml:space="preserve">In this </w:t>
      </w:r>
      <w:r w:rsidR="009C7129" w:rsidRPr="009C7129">
        <w:rPr>
          <w:i/>
          <w:iCs/>
        </w:rPr>
        <w:t>agreement</w:t>
      </w:r>
      <w:r>
        <w:t>:</w:t>
      </w:r>
    </w:p>
    <w:p w14:paraId="1BDC8731" w14:textId="77777777" w:rsidR="00A046CF" w:rsidRDefault="00A046CF" w:rsidP="002E3B44">
      <w:pPr>
        <w:pStyle w:val="Heading7"/>
      </w:pPr>
      <w:bookmarkStart w:id="14" w:name="_Ref107907191"/>
      <w:r>
        <w:t>if a word or phrase is defined, then its other grammatical forms have a corresponding meaning;</w:t>
      </w:r>
      <w:bookmarkEnd w:id="14"/>
    </w:p>
    <w:p w14:paraId="763B22C9" w14:textId="77777777" w:rsidR="00A046CF" w:rsidRDefault="00A046CF" w:rsidP="002E3B44">
      <w:pPr>
        <w:pStyle w:val="Heading7"/>
      </w:pPr>
      <w:r>
        <w:t>the presence or absence of italics is to be disregarded;</w:t>
      </w:r>
    </w:p>
    <w:p w14:paraId="55B27DDE" w14:textId="77777777" w:rsidR="00A046CF" w:rsidRDefault="00A046CF" w:rsidP="002E3B44">
      <w:pPr>
        <w:pStyle w:val="Heading7"/>
      </w:pPr>
      <w:r>
        <w:t>the singular includes the plural and vice versa;</w:t>
      </w:r>
    </w:p>
    <w:p w14:paraId="3B938970" w14:textId="77777777" w:rsidR="00A046CF" w:rsidRDefault="00A046CF" w:rsidP="002E3B44">
      <w:pPr>
        <w:pStyle w:val="Heading7"/>
      </w:pPr>
      <w:r>
        <w:t>a reference to a thing is a reference to the whole or any part or parts of the thing;</w:t>
      </w:r>
    </w:p>
    <w:p w14:paraId="260C54B9" w14:textId="77777777" w:rsidR="00A046CF" w:rsidRDefault="00A046CF" w:rsidP="002E3B44">
      <w:pPr>
        <w:pStyle w:val="Heading7"/>
      </w:pPr>
      <w:r>
        <w:t>a heading is for convenience only and does not affect interpretation;</w:t>
      </w:r>
    </w:p>
    <w:p w14:paraId="421AF82D" w14:textId="4CDBFA69" w:rsidR="00A046CF" w:rsidRDefault="00A046CF" w:rsidP="002E3B44">
      <w:pPr>
        <w:pStyle w:val="Heading7"/>
      </w:pPr>
      <w:r>
        <w:t xml:space="preserve">a reference to a </w:t>
      </w:r>
      <w:r w:rsidR="005115BD">
        <w:t xml:space="preserve">clause </w:t>
      </w:r>
      <w:r>
        <w:t xml:space="preserve">or </w:t>
      </w:r>
      <w:r w:rsidR="009D7F9C">
        <w:t>appendix</w:t>
      </w:r>
      <w:r>
        <w:t xml:space="preserve"> is a reference to a </w:t>
      </w:r>
      <w:r w:rsidR="005115BD">
        <w:t>clause</w:t>
      </w:r>
      <w:r w:rsidR="005F0902">
        <w:t xml:space="preserve"> </w:t>
      </w:r>
      <w:r>
        <w:t xml:space="preserve">of or </w:t>
      </w:r>
      <w:r w:rsidR="009D7F9C">
        <w:t>appendix</w:t>
      </w:r>
      <w:r>
        <w:t xml:space="preserve"> to this </w:t>
      </w:r>
      <w:r w:rsidR="009C7129" w:rsidRPr="009C7129">
        <w:rPr>
          <w:i/>
          <w:iCs/>
        </w:rPr>
        <w:t>agreement</w:t>
      </w:r>
      <w:r>
        <w:t>;</w:t>
      </w:r>
    </w:p>
    <w:p w14:paraId="1FAFAE51" w14:textId="34A0EC34" w:rsidR="00A046CF" w:rsidRDefault="00A046CF" w:rsidP="002E3B44">
      <w:pPr>
        <w:pStyle w:val="Heading7"/>
      </w:pPr>
      <w:r>
        <w:t>the word “</w:t>
      </w:r>
      <w:r w:rsidRPr="00A046CF">
        <w:rPr>
          <w:b/>
          <w:bCs/>
        </w:rPr>
        <w:t>includes</w:t>
      </w:r>
      <w:r>
        <w:t xml:space="preserve">” is not a word of limitation and does not restrict the interpretation of a word or phrase in this </w:t>
      </w:r>
      <w:r w:rsidR="009C7129" w:rsidRPr="009C7129">
        <w:rPr>
          <w:i/>
          <w:iCs/>
        </w:rPr>
        <w:t>agreement</w:t>
      </w:r>
      <w:r>
        <w:t>;</w:t>
      </w:r>
    </w:p>
    <w:p w14:paraId="31BF1658" w14:textId="7FEFBD84" w:rsidR="00A046CF" w:rsidRDefault="00A046CF" w:rsidP="002E3B44">
      <w:pPr>
        <w:pStyle w:val="Heading7"/>
      </w:pPr>
      <w:r>
        <w:t>the word “</w:t>
      </w:r>
      <w:r w:rsidRPr="00A046CF">
        <w:rPr>
          <w:b/>
          <w:bCs/>
        </w:rPr>
        <w:t>under</w:t>
      </w:r>
      <w:r>
        <w:t>” includes by, by virtue of, pursu</w:t>
      </w:r>
      <w:r w:rsidR="00336057">
        <w:t>ant to, and in accordance with;</w:t>
      </w:r>
    </w:p>
    <w:p w14:paraId="0AC8FB4C" w14:textId="77777777" w:rsidR="00A046CF" w:rsidRDefault="00A046CF" w:rsidP="002E3B44">
      <w:pPr>
        <w:pStyle w:val="Heading7"/>
      </w:pPr>
      <w:r>
        <w:t>a reference to a document includes a variation or replacement of it;</w:t>
      </w:r>
    </w:p>
    <w:p w14:paraId="5B5D5778" w14:textId="48165B59" w:rsidR="00A046CF" w:rsidRDefault="00A046CF" w:rsidP="002E3B44">
      <w:pPr>
        <w:pStyle w:val="Heading7"/>
      </w:pPr>
      <w:r>
        <w:t xml:space="preserve">a reference to a statute includes its subordinate legislation and a modification </w:t>
      </w:r>
      <w:r w:rsidR="00336057">
        <w:t>or re-enactment of either;</w:t>
      </w:r>
    </w:p>
    <w:p w14:paraId="26F16DAA" w14:textId="77777777" w:rsidR="00A046CF" w:rsidRDefault="00A046CF" w:rsidP="002E3B44">
      <w:pPr>
        <w:pStyle w:val="Heading7"/>
      </w:pPr>
      <w:r>
        <w:t>a reference to person includes a reference to:</w:t>
      </w:r>
    </w:p>
    <w:p w14:paraId="1708C8C9" w14:textId="77777777" w:rsidR="00A046CF" w:rsidRDefault="00A046CF" w:rsidP="002E3B44">
      <w:pPr>
        <w:pStyle w:val="Heading8"/>
      </w:pPr>
      <w:r>
        <w:t>an individual, a body corporate, a trust, a partnership, a joint venture, an unincorporated body or other entity;</w:t>
      </w:r>
    </w:p>
    <w:p w14:paraId="470B7912" w14:textId="77777777" w:rsidR="00A046CF" w:rsidRDefault="00A046CF" w:rsidP="002E3B44">
      <w:pPr>
        <w:pStyle w:val="Heading8"/>
      </w:pPr>
      <w:r>
        <w:t>that person’s successors and permitted assigns;</w:t>
      </w:r>
    </w:p>
    <w:p w14:paraId="1E308E45" w14:textId="77777777" w:rsidR="00A046CF" w:rsidRDefault="00A046CF" w:rsidP="002E3B44">
      <w:pPr>
        <w:pStyle w:val="Heading7"/>
      </w:pPr>
      <w:r>
        <w:t>a reference to currency is to the Australian currency;</w:t>
      </w:r>
    </w:p>
    <w:p w14:paraId="47CEA1AA" w14:textId="77777777" w:rsidR="00A046CF" w:rsidRDefault="00A046CF" w:rsidP="002E3B44">
      <w:pPr>
        <w:pStyle w:val="Heading7"/>
      </w:pPr>
      <w:r>
        <w:t>a reference to time is time is to Perth, Western Australia time;</w:t>
      </w:r>
    </w:p>
    <w:p w14:paraId="5D1CE43A" w14:textId="3BFEEE8F" w:rsidR="00A046CF" w:rsidRDefault="00A046CF" w:rsidP="002E3B44">
      <w:pPr>
        <w:pStyle w:val="Heading7"/>
      </w:pPr>
      <w:r>
        <w:lastRenderedPageBreak/>
        <w:t xml:space="preserve">if the date on which a thing must be done is not a </w:t>
      </w:r>
      <w:r w:rsidR="00225D7F">
        <w:t>business day</w:t>
      </w:r>
      <w:r>
        <w:t xml:space="preserve">, then that thing must be done on the next </w:t>
      </w:r>
      <w:r w:rsidR="00225D7F">
        <w:t>business day</w:t>
      </w:r>
      <w:r>
        <w:t>;</w:t>
      </w:r>
    </w:p>
    <w:p w14:paraId="386C6D5F" w14:textId="4779FAA0" w:rsidR="00A046CF" w:rsidRDefault="00A046CF" w:rsidP="002E3B44">
      <w:pPr>
        <w:pStyle w:val="Heading7"/>
      </w:pPr>
      <w:r>
        <w:t>a reference to a “</w:t>
      </w:r>
      <w:r w:rsidRPr="00A046CF">
        <w:rPr>
          <w:b/>
          <w:bCs/>
        </w:rPr>
        <w:t>day</w:t>
      </w:r>
      <w:r>
        <w:t>” is to a period of 24</w:t>
      </w:r>
      <w:r w:rsidR="005115BD">
        <w:t> hours</w:t>
      </w:r>
      <w:r>
        <w:t xml:space="preserve"> starting and ending at midnight;</w:t>
      </w:r>
    </w:p>
    <w:p w14:paraId="32ACA95C" w14:textId="03B0D1D2" w:rsidR="00A046CF" w:rsidRDefault="00A046CF" w:rsidP="002E3B44">
      <w:pPr>
        <w:pStyle w:val="Heading7"/>
      </w:pPr>
      <w:bookmarkStart w:id="15" w:name="_Ref107907491"/>
      <w:r>
        <w:t xml:space="preserve">if this </w:t>
      </w:r>
      <w:r w:rsidR="009C7129" w:rsidRPr="009C7129">
        <w:rPr>
          <w:i/>
          <w:iCs/>
        </w:rPr>
        <w:t>agreement</w:t>
      </w:r>
      <w:r>
        <w:t xml:space="preserve"> requires a thing to be done within or by a specified time before the start of an </w:t>
      </w:r>
      <w:r w:rsidR="009C7129" w:rsidRPr="009C7129">
        <w:rPr>
          <w:i/>
          <w:iCs/>
        </w:rPr>
        <w:t>agreement year</w:t>
      </w:r>
      <w:r>
        <w:t xml:space="preserve">; then in respect of the first </w:t>
      </w:r>
      <w:r w:rsidR="009C7129" w:rsidRPr="009C7129">
        <w:rPr>
          <w:i/>
          <w:iCs/>
        </w:rPr>
        <w:t>agreement year</w:t>
      </w:r>
      <w:r>
        <w:t xml:space="preserve"> that specified time is to read as a reference to a time before the </w:t>
      </w:r>
      <w:r w:rsidRPr="00107B82">
        <w:rPr>
          <w:i/>
          <w:iCs/>
        </w:rPr>
        <w:t>date for commercial operation</w:t>
      </w:r>
      <w:r>
        <w:t>.</w:t>
      </w:r>
      <w:bookmarkEnd w:id="15"/>
    </w:p>
    <w:p w14:paraId="24E9EBB7" w14:textId="77777777" w:rsidR="00A046CF" w:rsidRPr="00C81733" w:rsidRDefault="00A046CF" w:rsidP="00C81733">
      <w:pPr>
        <w:pStyle w:val="Subtitle"/>
      </w:pPr>
      <w:r w:rsidRPr="00C81733">
        <w:t>Commencement and duration</w:t>
      </w:r>
    </w:p>
    <w:p w14:paraId="3D049549" w14:textId="77777777" w:rsidR="00A046CF" w:rsidRPr="00C81733" w:rsidRDefault="00A046CF" w:rsidP="00C81733">
      <w:pPr>
        <w:pStyle w:val="Heading1"/>
      </w:pPr>
      <w:bookmarkStart w:id="16" w:name="_Toc110861448"/>
      <w:r w:rsidRPr="00C81733">
        <w:t>When this agreement starts</w:t>
      </w:r>
      <w:bookmarkEnd w:id="16"/>
    </w:p>
    <w:p w14:paraId="73DFE822" w14:textId="45C63D28" w:rsidR="00A046CF" w:rsidRDefault="00A046CF" w:rsidP="0051771A">
      <w:pPr>
        <w:pStyle w:val="BodyText"/>
      </w:pPr>
      <w:r>
        <w:t xml:space="preserve">Subject to </w:t>
      </w:r>
      <w:r w:rsidR="005115BD">
        <w:t>clause </w:t>
      </w:r>
      <w:r w:rsidR="005F0902">
        <w:fldChar w:fldCharType="begin"/>
      </w:r>
      <w:r w:rsidR="005F0902">
        <w:instrText xml:space="preserve"> REF _Ref107907248 \r \h </w:instrText>
      </w:r>
      <w:r w:rsidR="005F0902">
        <w:fldChar w:fldCharType="separate"/>
      </w:r>
      <w:r w:rsidR="009A55B8">
        <w:t>6</w:t>
      </w:r>
      <w:r w:rsidR="005F0902">
        <w:fldChar w:fldCharType="end"/>
      </w:r>
      <w:r>
        <w:t xml:space="preserve">, this </w:t>
      </w:r>
      <w:r w:rsidR="009C7129" w:rsidRPr="009C7129">
        <w:rPr>
          <w:i/>
          <w:iCs/>
        </w:rPr>
        <w:t>agreement</w:t>
      </w:r>
      <w:r>
        <w:t xml:space="preserve"> starts on the date it is signed by the last party to sign it.</w:t>
      </w:r>
    </w:p>
    <w:p w14:paraId="6FD95FA7" w14:textId="77777777" w:rsidR="00A046CF" w:rsidRDefault="00A046CF" w:rsidP="00C81733">
      <w:pPr>
        <w:pStyle w:val="Heading1"/>
      </w:pPr>
      <w:bookmarkStart w:id="17" w:name="_Ref107907211"/>
      <w:bookmarkStart w:id="18" w:name="_Ref107909410"/>
      <w:bookmarkStart w:id="19" w:name="_Ref107909441"/>
      <w:bookmarkStart w:id="20" w:name="_Toc110861449"/>
      <w:r>
        <w:t>When the supply period starts and ends</w:t>
      </w:r>
      <w:bookmarkEnd w:id="17"/>
      <w:bookmarkEnd w:id="18"/>
      <w:bookmarkEnd w:id="19"/>
      <w:bookmarkEnd w:id="20"/>
    </w:p>
    <w:p w14:paraId="01377AE4" w14:textId="1A8AC83F" w:rsidR="00A046CF" w:rsidRDefault="00A046CF" w:rsidP="0051771A">
      <w:pPr>
        <w:pStyle w:val="BodyText"/>
      </w:pPr>
      <w:r>
        <w:t xml:space="preserve">The </w:t>
      </w:r>
      <w:r w:rsidR="005115BD" w:rsidRPr="005115BD">
        <w:rPr>
          <w:i/>
          <w:iCs/>
        </w:rPr>
        <w:t>supply period</w:t>
      </w:r>
      <w:r>
        <w:t xml:space="preserve"> starts on the </w:t>
      </w:r>
      <w:r w:rsidRPr="00107B82">
        <w:rPr>
          <w:i/>
          <w:iCs/>
        </w:rPr>
        <w:t>date of commercial operation</w:t>
      </w:r>
      <w:r>
        <w:t xml:space="preserve"> and runs for the period specified in </w:t>
      </w:r>
      <w:r w:rsidR="005F0902">
        <w:t>item </w:t>
      </w:r>
      <w:r w:rsidR="005F0902">
        <w:fldChar w:fldCharType="begin"/>
      </w:r>
      <w:r w:rsidR="005F0902">
        <w:instrText xml:space="preserve"> REF _Ref107906927 \r \h </w:instrText>
      </w:r>
      <w:r w:rsidR="005F0902">
        <w:fldChar w:fldCharType="separate"/>
      </w:r>
      <w:r w:rsidR="009A55B8">
        <w:t>5</w:t>
      </w:r>
      <w:r w:rsidR="005F0902">
        <w:fldChar w:fldCharType="end"/>
      </w:r>
      <w:r>
        <w:t xml:space="preserve"> of </w:t>
      </w:r>
      <w:r w:rsidR="005115BD">
        <w:fldChar w:fldCharType="begin"/>
      </w:r>
      <w:r w:rsidR="005115BD">
        <w:instrText xml:space="preserve"> REF _Ref107906634 \r \h </w:instrText>
      </w:r>
      <w:r w:rsidR="005115BD">
        <w:fldChar w:fldCharType="separate"/>
      </w:r>
      <w:r w:rsidR="009A55B8">
        <w:t>Appendix A</w:t>
      </w:r>
      <w:r w:rsidR="005115BD">
        <w:fldChar w:fldCharType="end"/>
      </w:r>
      <w:r>
        <w:t>.</w:t>
      </w:r>
    </w:p>
    <w:p w14:paraId="48721BA0" w14:textId="77777777" w:rsidR="00A046CF" w:rsidRDefault="00A046CF" w:rsidP="00C81733">
      <w:pPr>
        <w:pStyle w:val="Heading1"/>
      </w:pPr>
      <w:bookmarkStart w:id="21" w:name="_Ref107909340"/>
      <w:bookmarkStart w:id="22" w:name="_Toc110861450"/>
      <w:r>
        <w:t>When this agreement ends</w:t>
      </w:r>
      <w:bookmarkEnd w:id="21"/>
      <w:bookmarkEnd w:id="22"/>
    </w:p>
    <w:p w14:paraId="5C9A95B4" w14:textId="3ACB2B47" w:rsidR="00A046CF" w:rsidRDefault="00A046CF" w:rsidP="0051771A">
      <w:pPr>
        <w:pStyle w:val="BodyText"/>
      </w:pPr>
      <w:r>
        <w:t xml:space="preserve">Unless it ends earlier in accordance with its terms or by force of </w:t>
      </w:r>
      <w:r w:rsidR="00107B82" w:rsidRPr="00107B82">
        <w:rPr>
          <w:i/>
        </w:rPr>
        <w:t>law</w:t>
      </w:r>
      <w:r>
        <w:t xml:space="preserve">, and except where clauses or obligations are expressed to survive termination, this </w:t>
      </w:r>
      <w:r w:rsidR="009C7129" w:rsidRPr="009C7129">
        <w:rPr>
          <w:i/>
          <w:iCs/>
        </w:rPr>
        <w:t>agreement</w:t>
      </w:r>
      <w:r>
        <w:t xml:space="preserve"> ends at the end of the </w:t>
      </w:r>
      <w:r w:rsidR="005115BD" w:rsidRPr="005115BD">
        <w:rPr>
          <w:i/>
          <w:iCs/>
        </w:rPr>
        <w:t>supply period</w:t>
      </w:r>
      <w:r>
        <w:t>.</w:t>
      </w:r>
    </w:p>
    <w:p w14:paraId="316DF1C2" w14:textId="77777777" w:rsidR="00A046CF" w:rsidRPr="0051771A" w:rsidRDefault="00A046CF" w:rsidP="00C81733">
      <w:pPr>
        <w:pStyle w:val="Heading1"/>
      </w:pPr>
      <w:bookmarkStart w:id="23" w:name="_Ref107907248"/>
      <w:bookmarkStart w:id="24" w:name="_Toc110861451"/>
      <w:r w:rsidRPr="0051771A">
        <w:t>Conditions Precedent</w:t>
      </w:r>
      <w:bookmarkEnd w:id="23"/>
      <w:bookmarkEnd w:id="24"/>
    </w:p>
    <w:p w14:paraId="61E0715F" w14:textId="77777777" w:rsidR="00A046CF" w:rsidRPr="00C81733" w:rsidRDefault="00A046CF" w:rsidP="002E3B44">
      <w:pPr>
        <w:pStyle w:val="Heading2"/>
      </w:pPr>
      <w:bookmarkStart w:id="25" w:name="_Ref107906978"/>
      <w:bookmarkStart w:id="26" w:name="_Toc110861452"/>
      <w:r w:rsidRPr="00C81733">
        <w:t>Agreement subject to conditions</w:t>
      </w:r>
      <w:bookmarkEnd w:id="25"/>
      <w:bookmarkEnd w:id="26"/>
    </w:p>
    <w:p w14:paraId="7A6A37CE" w14:textId="2E68D5CE" w:rsidR="00A046CF" w:rsidRPr="0051771A" w:rsidRDefault="00A046CF" w:rsidP="002E3B44">
      <w:pPr>
        <w:pStyle w:val="Heading7"/>
      </w:pPr>
      <w:bookmarkStart w:id="27" w:name="_Ref110522023"/>
      <w:r w:rsidRPr="0051771A">
        <w:t xml:space="preserve">This </w:t>
      </w:r>
      <w:r w:rsidR="009C7129" w:rsidRPr="00C872B0">
        <w:rPr>
          <w:i/>
          <w:iCs/>
        </w:rPr>
        <w:t>agreement</w:t>
      </w:r>
      <w:r w:rsidRPr="0051771A">
        <w:t xml:space="preserve">, other than this </w:t>
      </w:r>
      <w:r w:rsidR="005115BD" w:rsidRPr="0051771A">
        <w:t>clause </w:t>
      </w:r>
      <w:r w:rsidR="004B147C" w:rsidRPr="0051771A">
        <w:fldChar w:fldCharType="begin"/>
      </w:r>
      <w:r w:rsidR="004B147C" w:rsidRPr="0051771A">
        <w:instrText xml:space="preserve"> REF _Ref107907248 \r \h </w:instrText>
      </w:r>
      <w:r w:rsidR="0018040E" w:rsidRPr="0051771A">
        <w:instrText xml:space="preserve"> \* MERGEFORMAT </w:instrText>
      </w:r>
      <w:r w:rsidR="004B147C" w:rsidRPr="0051771A">
        <w:fldChar w:fldCharType="separate"/>
      </w:r>
      <w:r w:rsidR="009A55B8">
        <w:t>6</w:t>
      </w:r>
      <w:r w:rsidR="004B147C" w:rsidRPr="0051771A">
        <w:fldChar w:fldCharType="end"/>
      </w:r>
      <w:r w:rsidRPr="0051771A">
        <w:t xml:space="preserve"> and clauses</w:t>
      </w:r>
      <w:r w:rsidR="005F0902" w:rsidRPr="0051771A">
        <w:t> </w:t>
      </w:r>
      <w:r w:rsidR="00F166A5" w:rsidRPr="0051771A">
        <w:fldChar w:fldCharType="begin"/>
      </w:r>
      <w:r w:rsidR="00F166A5" w:rsidRPr="0051771A">
        <w:instrText xml:space="preserve"> REF _Ref107999521 \r \h </w:instrText>
      </w:r>
      <w:r w:rsidR="0018040E" w:rsidRPr="0051771A">
        <w:instrText xml:space="preserve"> \* MERGEFORMAT </w:instrText>
      </w:r>
      <w:r w:rsidR="00F166A5" w:rsidRPr="0051771A">
        <w:fldChar w:fldCharType="separate"/>
      </w:r>
      <w:r w:rsidR="009A55B8">
        <w:t>1</w:t>
      </w:r>
      <w:r w:rsidR="00F166A5" w:rsidRPr="0051771A">
        <w:fldChar w:fldCharType="end"/>
      </w:r>
      <w:r w:rsidR="00F166A5" w:rsidRPr="0051771A">
        <w:t xml:space="preserve">, </w:t>
      </w:r>
      <w:r w:rsidR="00F166A5" w:rsidRPr="0051771A">
        <w:fldChar w:fldCharType="begin"/>
      </w:r>
      <w:r w:rsidR="00F166A5" w:rsidRPr="0051771A">
        <w:instrText xml:space="preserve"> REF _Ref107907258 \r \h </w:instrText>
      </w:r>
      <w:r w:rsidR="0018040E" w:rsidRPr="0051771A">
        <w:instrText xml:space="preserve"> \* MERGEFORMAT </w:instrText>
      </w:r>
      <w:r w:rsidR="00F166A5" w:rsidRPr="0051771A">
        <w:fldChar w:fldCharType="separate"/>
      </w:r>
      <w:r w:rsidR="009A55B8">
        <w:t>2</w:t>
      </w:r>
      <w:r w:rsidR="00F166A5" w:rsidRPr="0051771A">
        <w:fldChar w:fldCharType="end"/>
      </w:r>
      <w:r w:rsidR="00F166A5" w:rsidRPr="0051771A">
        <w:t xml:space="preserve">, </w:t>
      </w:r>
      <w:r w:rsidR="00F166A5" w:rsidRPr="0051771A">
        <w:fldChar w:fldCharType="begin"/>
      </w:r>
      <w:r w:rsidR="00F166A5" w:rsidRPr="0051771A">
        <w:instrText xml:space="preserve"> REF _Ref107907273 \r \h </w:instrText>
      </w:r>
      <w:r w:rsidR="0018040E" w:rsidRPr="0051771A">
        <w:instrText xml:space="preserve"> \* MERGEFORMAT </w:instrText>
      </w:r>
      <w:r w:rsidR="00F166A5" w:rsidRPr="0051771A">
        <w:fldChar w:fldCharType="separate"/>
      </w:r>
      <w:r w:rsidR="009A55B8">
        <w:t>33</w:t>
      </w:r>
      <w:r w:rsidR="00F166A5" w:rsidRPr="0051771A">
        <w:fldChar w:fldCharType="end"/>
      </w:r>
      <w:r w:rsidR="00F166A5" w:rsidRPr="0051771A">
        <w:t xml:space="preserve">, </w:t>
      </w:r>
      <w:r w:rsidR="00F166A5" w:rsidRPr="0051771A">
        <w:fldChar w:fldCharType="begin"/>
      </w:r>
      <w:r w:rsidR="00F166A5" w:rsidRPr="0051771A">
        <w:instrText xml:space="preserve"> REF _Ref107907279 \r \h </w:instrText>
      </w:r>
      <w:r w:rsidR="0018040E" w:rsidRPr="0051771A">
        <w:instrText xml:space="preserve"> \* MERGEFORMAT </w:instrText>
      </w:r>
      <w:r w:rsidR="00F166A5" w:rsidRPr="0051771A">
        <w:fldChar w:fldCharType="separate"/>
      </w:r>
      <w:r w:rsidR="009A55B8">
        <w:t>35</w:t>
      </w:r>
      <w:r w:rsidR="00F166A5" w:rsidRPr="0051771A">
        <w:fldChar w:fldCharType="end"/>
      </w:r>
      <w:r w:rsidR="00F166A5" w:rsidRPr="0051771A">
        <w:t xml:space="preserve">, </w:t>
      </w:r>
      <w:r w:rsidR="00F166A5" w:rsidRPr="0051771A">
        <w:fldChar w:fldCharType="begin"/>
      </w:r>
      <w:r w:rsidR="00F166A5" w:rsidRPr="0051771A">
        <w:instrText xml:space="preserve"> REF _Ref107908746 \r \h </w:instrText>
      </w:r>
      <w:r w:rsidR="0018040E" w:rsidRPr="0051771A">
        <w:instrText xml:space="preserve"> \* MERGEFORMAT </w:instrText>
      </w:r>
      <w:r w:rsidR="00F166A5" w:rsidRPr="0051771A">
        <w:fldChar w:fldCharType="separate"/>
      </w:r>
      <w:r w:rsidR="009A55B8">
        <w:t>36</w:t>
      </w:r>
      <w:r w:rsidR="00F166A5" w:rsidRPr="0051771A">
        <w:fldChar w:fldCharType="end"/>
      </w:r>
      <w:r w:rsidR="00F166A5" w:rsidRPr="0051771A">
        <w:t xml:space="preserve">, </w:t>
      </w:r>
      <w:r w:rsidR="00F166A5" w:rsidRPr="0051771A">
        <w:fldChar w:fldCharType="begin"/>
      </w:r>
      <w:r w:rsidR="00F166A5" w:rsidRPr="0051771A">
        <w:instrText xml:space="preserve"> REF _Ref107907297 \r \h </w:instrText>
      </w:r>
      <w:r w:rsidR="0018040E" w:rsidRPr="0051771A">
        <w:instrText xml:space="preserve"> \* MERGEFORMAT </w:instrText>
      </w:r>
      <w:r w:rsidR="00F166A5" w:rsidRPr="0051771A">
        <w:fldChar w:fldCharType="separate"/>
      </w:r>
      <w:r w:rsidR="009A55B8">
        <w:t>37</w:t>
      </w:r>
      <w:r w:rsidR="00F166A5" w:rsidRPr="0051771A">
        <w:fldChar w:fldCharType="end"/>
      </w:r>
      <w:r w:rsidR="00F166A5" w:rsidRPr="0051771A">
        <w:t xml:space="preserve">, </w:t>
      </w:r>
      <w:r w:rsidR="00F166A5" w:rsidRPr="0051771A">
        <w:fldChar w:fldCharType="begin"/>
      </w:r>
      <w:r w:rsidR="00F166A5" w:rsidRPr="0051771A">
        <w:instrText xml:space="preserve"> REF _Ref107907303 \r \h </w:instrText>
      </w:r>
      <w:r w:rsidR="0018040E" w:rsidRPr="0051771A">
        <w:instrText xml:space="preserve"> \* MERGEFORMAT </w:instrText>
      </w:r>
      <w:r w:rsidR="00F166A5" w:rsidRPr="0051771A">
        <w:fldChar w:fldCharType="separate"/>
      </w:r>
      <w:r w:rsidR="009A55B8">
        <w:t>38</w:t>
      </w:r>
      <w:r w:rsidR="00F166A5" w:rsidRPr="0051771A">
        <w:fldChar w:fldCharType="end"/>
      </w:r>
      <w:r w:rsidR="00F166A5" w:rsidRPr="0051771A">
        <w:t xml:space="preserve">, </w:t>
      </w:r>
      <w:r w:rsidR="00F166A5" w:rsidRPr="0051771A">
        <w:fldChar w:fldCharType="begin"/>
      </w:r>
      <w:r w:rsidR="00F166A5" w:rsidRPr="0051771A">
        <w:instrText xml:space="preserve"> REF _Ref107907182 \r \h </w:instrText>
      </w:r>
      <w:r w:rsidR="0018040E" w:rsidRPr="0051771A">
        <w:instrText xml:space="preserve"> \* MERGEFORMAT </w:instrText>
      </w:r>
      <w:r w:rsidR="00F166A5" w:rsidRPr="0051771A">
        <w:fldChar w:fldCharType="separate"/>
      </w:r>
      <w:r w:rsidR="009A55B8">
        <w:t>39</w:t>
      </w:r>
      <w:r w:rsidR="00F166A5" w:rsidRPr="0051771A">
        <w:fldChar w:fldCharType="end"/>
      </w:r>
      <w:r w:rsidR="00F166A5" w:rsidRPr="0051771A">
        <w:t xml:space="preserve">, </w:t>
      </w:r>
      <w:r w:rsidR="00F166A5" w:rsidRPr="0051771A">
        <w:fldChar w:fldCharType="begin"/>
      </w:r>
      <w:r w:rsidR="00F166A5" w:rsidRPr="0051771A">
        <w:instrText xml:space="preserve"> REF _Ref107907316 \r \h </w:instrText>
      </w:r>
      <w:r w:rsidR="0018040E" w:rsidRPr="0051771A">
        <w:instrText xml:space="preserve"> \* MERGEFORMAT </w:instrText>
      </w:r>
      <w:r w:rsidR="00F166A5" w:rsidRPr="0051771A">
        <w:fldChar w:fldCharType="separate"/>
      </w:r>
      <w:r w:rsidR="009A55B8">
        <w:t>40</w:t>
      </w:r>
      <w:r w:rsidR="00F166A5" w:rsidRPr="0051771A">
        <w:fldChar w:fldCharType="end"/>
      </w:r>
      <w:r w:rsidR="00F166A5" w:rsidRPr="0051771A">
        <w:t xml:space="preserve">, </w:t>
      </w:r>
      <w:r w:rsidR="00F166A5" w:rsidRPr="0051771A">
        <w:fldChar w:fldCharType="begin"/>
      </w:r>
      <w:r w:rsidR="00F166A5" w:rsidRPr="0051771A">
        <w:instrText xml:space="preserve"> REF _Ref107907321 \r \h </w:instrText>
      </w:r>
      <w:r w:rsidR="0018040E" w:rsidRPr="0051771A">
        <w:instrText xml:space="preserve"> \* MERGEFORMAT </w:instrText>
      </w:r>
      <w:r w:rsidR="00F166A5" w:rsidRPr="0051771A">
        <w:fldChar w:fldCharType="separate"/>
      </w:r>
      <w:r w:rsidR="009A55B8">
        <w:t>41</w:t>
      </w:r>
      <w:r w:rsidR="00F166A5" w:rsidRPr="0051771A">
        <w:fldChar w:fldCharType="end"/>
      </w:r>
      <w:r w:rsidR="00F166A5" w:rsidRPr="0051771A">
        <w:t xml:space="preserve">, </w:t>
      </w:r>
      <w:r w:rsidR="00F166A5" w:rsidRPr="0051771A">
        <w:fldChar w:fldCharType="begin"/>
      </w:r>
      <w:r w:rsidR="00F166A5" w:rsidRPr="0051771A">
        <w:instrText xml:space="preserve"> REF _Ref107907326 \r \h </w:instrText>
      </w:r>
      <w:r w:rsidR="0018040E" w:rsidRPr="0051771A">
        <w:instrText xml:space="preserve"> \* MERGEFORMAT </w:instrText>
      </w:r>
      <w:r w:rsidR="00F166A5" w:rsidRPr="0051771A">
        <w:fldChar w:fldCharType="separate"/>
      </w:r>
      <w:r w:rsidR="009A55B8">
        <w:t>42</w:t>
      </w:r>
      <w:r w:rsidR="00F166A5" w:rsidRPr="0051771A">
        <w:fldChar w:fldCharType="end"/>
      </w:r>
      <w:r w:rsidR="0018040E" w:rsidRPr="0051771A">
        <w:t xml:space="preserve"> and </w:t>
      </w:r>
      <w:r w:rsidR="00F166A5" w:rsidRPr="0051771A">
        <w:fldChar w:fldCharType="begin"/>
      </w:r>
      <w:r w:rsidR="00F166A5" w:rsidRPr="0051771A">
        <w:instrText xml:space="preserve"> REF _Ref107907340 \r \h </w:instrText>
      </w:r>
      <w:r w:rsidR="0018040E" w:rsidRPr="0051771A">
        <w:instrText xml:space="preserve"> \* MERGEFORMAT </w:instrText>
      </w:r>
      <w:r w:rsidR="00F166A5" w:rsidRPr="0051771A">
        <w:fldChar w:fldCharType="separate"/>
      </w:r>
      <w:r w:rsidR="009A55B8">
        <w:t>46</w:t>
      </w:r>
      <w:r w:rsidR="00F166A5" w:rsidRPr="0051771A">
        <w:fldChar w:fldCharType="end"/>
      </w:r>
      <w:r w:rsidRPr="0051771A">
        <w:t xml:space="preserve"> (which become binding on and from the date th</w:t>
      </w:r>
      <w:r w:rsidR="00EE2250">
        <w:t>is</w:t>
      </w:r>
      <w:r w:rsidRPr="0051771A">
        <w:t xml:space="preserve"> </w:t>
      </w:r>
      <w:r w:rsidR="009C7129" w:rsidRPr="00C872B0">
        <w:rPr>
          <w:i/>
          <w:iCs/>
        </w:rPr>
        <w:t>agreement</w:t>
      </w:r>
      <w:r w:rsidRPr="0051771A">
        <w:t xml:space="preserve"> is executed), does not become binding on the parties and is of no force or effect, unless and until satisfaction or waiver of the following </w:t>
      </w:r>
      <w:r w:rsidRPr="00C872B0">
        <w:rPr>
          <w:i/>
          <w:iCs/>
        </w:rPr>
        <w:t>conditions precedent</w:t>
      </w:r>
      <w:r w:rsidRPr="0051771A">
        <w:t>:</w:t>
      </w:r>
      <w:bookmarkEnd w:id="27"/>
    </w:p>
    <w:p w14:paraId="68E334D1" w14:textId="77777777" w:rsidR="00A046CF" w:rsidRDefault="00A046CF" w:rsidP="00A046CF"/>
    <w:tbl>
      <w:tblPr>
        <w:tblStyle w:val="EnergyPolicyTable1"/>
        <w:tblW w:w="5000" w:type="pct"/>
        <w:tblLook w:val="04A0" w:firstRow="1" w:lastRow="0" w:firstColumn="1" w:lastColumn="0" w:noHBand="0" w:noVBand="1"/>
      </w:tblPr>
      <w:tblGrid>
        <w:gridCol w:w="3211"/>
        <w:gridCol w:w="3214"/>
        <w:gridCol w:w="3214"/>
      </w:tblGrid>
      <w:tr w:rsidR="00A046CF" w:rsidRPr="00A0651E" w14:paraId="5FAE01D6" w14:textId="77777777" w:rsidTr="00A046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37A5A62" w14:textId="01438EFE" w:rsidR="00A046CF" w:rsidRPr="00A0651E" w:rsidRDefault="00A046CF" w:rsidP="0051771A">
            <w:pPr>
              <w:pStyle w:val="TableHeader"/>
            </w:pPr>
            <w:r>
              <w:t>Condition Precedent</w:t>
            </w:r>
          </w:p>
        </w:tc>
        <w:tc>
          <w:tcPr>
            <w:tcW w:w="1667" w:type="pct"/>
          </w:tcPr>
          <w:p w14:paraId="17EA317A" w14:textId="36C1694A" w:rsidR="00A046CF" w:rsidRPr="00A0651E" w:rsidRDefault="00A046CF" w:rsidP="0051771A">
            <w:pPr>
              <w:pStyle w:val="TableHeader"/>
              <w:cnfStyle w:val="100000000000" w:firstRow="1" w:lastRow="0" w:firstColumn="0" w:lastColumn="0" w:oddVBand="0" w:evenVBand="0" w:oddHBand="0" w:evenHBand="0" w:firstRowFirstColumn="0" w:firstRowLastColumn="0" w:lastRowFirstColumn="0" w:lastRowLastColumn="0"/>
            </w:pPr>
            <w:r>
              <w:t>Party for whose benefit the Condition Precedent is included</w:t>
            </w:r>
          </w:p>
        </w:tc>
        <w:tc>
          <w:tcPr>
            <w:tcW w:w="1667" w:type="pct"/>
          </w:tcPr>
          <w:p w14:paraId="0E78E0ED" w14:textId="1459E72A" w:rsidR="00A046CF" w:rsidRPr="00A0651E" w:rsidRDefault="00A046CF" w:rsidP="0051771A">
            <w:pPr>
              <w:pStyle w:val="TableHeader"/>
              <w:cnfStyle w:val="100000000000" w:firstRow="1" w:lastRow="0" w:firstColumn="0" w:lastColumn="0" w:oddVBand="0" w:evenVBand="0" w:oddHBand="0" w:evenHBand="0" w:firstRowFirstColumn="0" w:firstRowLastColumn="0" w:lastRowFirstColumn="0" w:lastRowLastColumn="0"/>
            </w:pPr>
            <w:r>
              <w:t>Deadline for satisfaction or waiver</w:t>
            </w:r>
          </w:p>
        </w:tc>
      </w:tr>
      <w:tr w:rsidR="00A046CF" w:rsidRPr="00A0651E" w14:paraId="4B871B61" w14:textId="77777777" w:rsidTr="00A046CF">
        <w:tc>
          <w:tcPr>
            <w:cnfStyle w:val="001000000000" w:firstRow="0" w:lastRow="0" w:firstColumn="1" w:lastColumn="0" w:oddVBand="0" w:evenVBand="0" w:oddHBand="0" w:evenHBand="0" w:firstRowFirstColumn="0" w:firstRowLastColumn="0" w:lastRowFirstColumn="0" w:lastRowLastColumn="0"/>
            <w:tcW w:w="1666" w:type="pct"/>
          </w:tcPr>
          <w:p w14:paraId="318968E0" w14:textId="3C9646BC" w:rsidR="00A046CF" w:rsidRPr="00A0651E" w:rsidRDefault="002A5972" w:rsidP="0051771A">
            <w:pPr>
              <w:pStyle w:val="TableText"/>
            </w:pPr>
            <w:r>
              <w:t xml:space="preserve">Item 1 </w:t>
            </w:r>
            <w:r w:rsidR="00A046CF" w:rsidRPr="00A046CF">
              <w:t xml:space="preserve">[Insert </w:t>
            </w:r>
            <w:r w:rsidR="00107B82" w:rsidRPr="00107B82">
              <w:rPr>
                <w:i/>
                <w:iCs/>
              </w:rPr>
              <w:t>condition precedent</w:t>
            </w:r>
            <w:r w:rsidR="00A046CF" w:rsidRPr="00A046CF">
              <w:t xml:space="preserve"> eg</w:t>
            </w:r>
            <w:r w:rsidR="00CA3C8C">
              <w:t xml:space="preserve"> </w:t>
            </w:r>
            <w:r w:rsidR="00EE2250">
              <w:t>The Customer achieves financial close with respect to [insert project description]</w:t>
            </w:r>
            <w:r w:rsidR="00A046CF" w:rsidRPr="00A046CF">
              <w:t>]</w:t>
            </w:r>
          </w:p>
        </w:tc>
        <w:tc>
          <w:tcPr>
            <w:tcW w:w="1667" w:type="pct"/>
          </w:tcPr>
          <w:p w14:paraId="7F89360F" w14:textId="406D2DB3" w:rsidR="00A046CF" w:rsidRPr="00A0651E" w:rsidRDefault="00EE2250" w:rsidP="0051771A">
            <w:pPr>
              <w:pStyle w:val="TableText"/>
              <w:cnfStyle w:val="000000000000" w:firstRow="0" w:lastRow="0" w:firstColumn="0" w:lastColumn="0" w:oddVBand="0" w:evenVBand="0" w:oddHBand="0" w:evenHBand="0" w:firstRowFirstColumn="0" w:firstRowLastColumn="0" w:lastRowFirstColumn="0" w:lastRowLastColumn="0"/>
            </w:pPr>
            <w:r>
              <w:t>[Customer]</w:t>
            </w:r>
          </w:p>
        </w:tc>
        <w:tc>
          <w:tcPr>
            <w:tcW w:w="1667" w:type="pct"/>
          </w:tcPr>
          <w:p w14:paraId="4DEBD1BD" w14:textId="7ECA02B2" w:rsidR="00A046CF" w:rsidRPr="00A0651E" w:rsidRDefault="00EE2250" w:rsidP="0051771A">
            <w:pPr>
              <w:pStyle w:val="TableText"/>
              <w:cnfStyle w:val="000000000000" w:firstRow="0" w:lastRow="0" w:firstColumn="0" w:lastColumn="0" w:oddVBand="0" w:evenVBand="0" w:oddHBand="0" w:evenHBand="0" w:firstRowFirstColumn="0" w:firstRowLastColumn="0" w:lastRowFirstColumn="0" w:lastRowLastColumn="0"/>
            </w:pPr>
            <w:r>
              <w:t>[Insert date]</w:t>
            </w:r>
          </w:p>
        </w:tc>
      </w:tr>
      <w:tr w:rsidR="00A046CF" w:rsidRPr="00A0651E" w14:paraId="08B52D13" w14:textId="77777777" w:rsidTr="00A046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93237C6" w14:textId="18FFCB48" w:rsidR="00A046CF" w:rsidRPr="00A0651E" w:rsidRDefault="002A5972" w:rsidP="0051771A">
            <w:pPr>
              <w:pStyle w:val="TableText"/>
            </w:pPr>
            <w:r>
              <w:t>Item 2 [Insert]</w:t>
            </w:r>
          </w:p>
        </w:tc>
        <w:tc>
          <w:tcPr>
            <w:tcW w:w="1667" w:type="pct"/>
          </w:tcPr>
          <w:p w14:paraId="3692711C" w14:textId="2E200DA1" w:rsidR="00A046CF" w:rsidRPr="00A0651E" w:rsidRDefault="002A5972" w:rsidP="0051771A">
            <w:pPr>
              <w:pStyle w:val="TableText"/>
              <w:cnfStyle w:val="000000010000" w:firstRow="0" w:lastRow="0" w:firstColumn="0" w:lastColumn="0" w:oddVBand="0" w:evenVBand="0" w:oddHBand="0" w:evenHBand="1" w:firstRowFirstColumn="0" w:firstRowLastColumn="0" w:lastRowFirstColumn="0" w:lastRowLastColumn="0"/>
            </w:pPr>
            <w:r>
              <w:t>[ ]</w:t>
            </w:r>
          </w:p>
        </w:tc>
        <w:tc>
          <w:tcPr>
            <w:tcW w:w="1667" w:type="pct"/>
          </w:tcPr>
          <w:p w14:paraId="2B0A1245" w14:textId="1A95FD5F" w:rsidR="00A046CF" w:rsidRPr="00A0651E" w:rsidRDefault="002A5972" w:rsidP="0051771A">
            <w:pPr>
              <w:pStyle w:val="TableText"/>
              <w:cnfStyle w:val="000000010000" w:firstRow="0" w:lastRow="0" w:firstColumn="0" w:lastColumn="0" w:oddVBand="0" w:evenVBand="0" w:oddHBand="0" w:evenHBand="1" w:firstRowFirstColumn="0" w:firstRowLastColumn="0" w:lastRowFirstColumn="0" w:lastRowLastColumn="0"/>
            </w:pPr>
            <w:r>
              <w:t>[Insert date]</w:t>
            </w:r>
          </w:p>
        </w:tc>
      </w:tr>
    </w:tbl>
    <w:p w14:paraId="31DB0434" w14:textId="5BF61475" w:rsidR="00A046CF" w:rsidRDefault="00A046CF" w:rsidP="002E3B44">
      <w:pPr>
        <w:pStyle w:val="Heading7"/>
      </w:pPr>
      <w:r>
        <w:t xml:space="preserve">A </w:t>
      </w:r>
      <w:r w:rsidR="00107B82" w:rsidRPr="00107B82">
        <w:rPr>
          <w:i/>
          <w:iCs/>
        </w:rPr>
        <w:t>condition precedent</w:t>
      </w:r>
      <w:r>
        <w:t xml:space="preserve"> may only be waived by the party for whose benefit it is included in writing.</w:t>
      </w:r>
    </w:p>
    <w:p w14:paraId="3A3D02ED" w14:textId="54D8D962" w:rsidR="00A046CF" w:rsidRDefault="00A046CF" w:rsidP="002E3B44">
      <w:pPr>
        <w:pStyle w:val="Heading7"/>
      </w:pPr>
      <w:r>
        <w:t xml:space="preserve">The breach or non-fulfilment of a </w:t>
      </w:r>
      <w:r w:rsidR="00107B82" w:rsidRPr="00107B82">
        <w:rPr>
          <w:i/>
          <w:iCs/>
        </w:rPr>
        <w:t>condition precedent</w:t>
      </w:r>
      <w:r>
        <w:t xml:space="preserve"> may only be waived in writing.</w:t>
      </w:r>
    </w:p>
    <w:p w14:paraId="57EBC20F" w14:textId="514958DE" w:rsidR="00A046CF" w:rsidRDefault="00A046CF" w:rsidP="002E3B44">
      <w:pPr>
        <w:pStyle w:val="Heading2"/>
      </w:pPr>
      <w:bookmarkStart w:id="28" w:name="_Toc110861453"/>
      <w:r>
        <w:t>Obligation to satisfy condition</w:t>
      </w:r>
      <w:bookmarkEnd w:id="28"/>
    </w:p>
    <w:p w14:paraId="3328A5FC" w14:textId="2E6485DB" w:rsidR="00A046CF" w:rsidRDefault="00A046CF" w:rsidP="0051771A">
      <w:pPr>
        <w:pStyle w:val="BodyText"/>
      </w:pPr>
      <w:r>
        <w:t xml:space="preserve">The </w:t>
      </w:r>
      <w:r w:rsidR="002A5972">
        <w:t>[</w:t>
      </w:r>
      <w:r>
        <w:t>parties must each</w:t>
      </w:r>
      <w:r w:rsidR="002A5972">
        <w:t>]</w:t>
      </w:r>
      <w:r>
        <w:t>:</w:t>
      </w:r>
      <w:r w:rsidR="002A5972">
        <w:t xml:space="preserve"> </w:t>
      </w:r>
      <w:r w:rsidR="002A5972" w:rsidRPr="00C872B0">
        <w:rPr>
          <w:highlight w:val="yellow"/>
        </w:rPr>
        <w:t>[</w:t>
      </w:r>
      <w:r w:rsidR="002A5972" w:rsidRPr="00C872B0">
        <w:rPr>
          <w:i/>
          <w:iCs/>
          <w:highlight w:val="yellow"/>
        </w:rPr>
        <w:t xml:space="preserve">Note: If a condition precedent </w:t>
      </w:r>
      <w:r w:rsidR="00AC3903">
        <w:rPr>
          <w:i/>
          <w:iCs/>
          <w:highlight w:val="yellow"/>
        </w:rPr>
        <w:t>can only be satisfied by one party</w:t>
      </w:r>
      <w:r w:rsidR="002A5972" w:rsidRPr="00C872B0">
        <w:rPr>
          <w:i/>
          <w:iCs/>
          <w:highlight w:val="yellow"/>
        </w:rPr>
        <w:t xml:space="preserve">, amend this accordingly: eg Customer must use reasonable endeavours to ensure the condition precedent in clause </w:t>
      </w:r>
      <w:r w:rsidR="002A5972" w:rsidRPr="00C872B0">
        <w:rPr>
          <w:i/>
          <w:iCs/>
          <w:highlight w:val="yellow"/>
        </w:rPr>
        <w:fldChar w:fldCharType="begin"/>
      </w:r>
      <w:r w:rsidR="002A5972" w:rsidRPr="00C872B0">
        <w:rPr>
          <w:i/>
          <w:iCs/>
          <w:highlight w:val="yellow"/>
        </w:rPr>
        <w:instrText xml:space="preserve"> REF _Ref110522023 \r \h  \* MERGEFORMAT </w:instrText>
      </w:r>
      <w:r w:rsidR="002A5972" w:rsidRPr="00C872B0">
        <w:rPr>
          <w:i/>
          <w:iCs/>
          <w:highlight w:val="yellow"/>
        </w:rPr>
      </w:r>
      <w:r w:rsidR="002A5972" w:rsidRPr="00C872B0">
        <w:rPr>
          <w:i/>
          <w:iCs/>
          <w:highlight w:val="yellow"/>
        </w:rPr>
        <w:fldChar w:fldCharType="separate"/>
      </w:r>
      <w:r w:rsidR="002A5972" w:rsidRPr="00C872B0">
        <w:rPr>
          <w:i/>
          <w:iCs/>
          <w:highlight w:val="yellow"/>
        </w:rPr>
        <w:t>6.1(a)</w:t>
      </w:r>
      <w:r w:rsidR="002A5972" w:rsidRPr="00C872B0">
        <w:rPr>
          <w:i/>
          <w:iCs/>
          <w:highlight w:val="yellow"/>
        </w:rPr>
        <w:fldChar w:fldCharType="end"/>
      </w:r>
      <w:r w:rsidR="002A5972" w:rsidRPr="00C872B0">
        <w:rPr>
          <w:i/>
          <w:iCs/>
          <w:highlight w:val="yellow"/>
        </w:rPr>
        <w:t xml:space="preserve"> item 1 is satisfied…</w:t>
      </w:r>
      <w:r w:rsidR="002A5972" w:rsidRPr="00C872B0">
        <w:rPr>
          <w:highlight w:val="yellow"/>
        </w:rPr>
        <w:t>]</w:t>
      </w:r>
    </w:p>
    <w:p w14:paraId="39748F83" w14:textId="603D622C" w:rsidR="00A046CF" w:rsidRDefault="00A046CF" w:rsidP="002E3B44">
      <w:pPr>
        <w:pStyle w:val="Heading7"/>
      </w:pPr>
      <w:r>
        <w:lastRenderedPageBreak/>
        <w:t xml:space="preserve">use reasonable endeavours to ensure that each </w:t>
      </w:r>
      <w:r w:rsidR="00107B82" w:rsidRPr="00107B82">
        <w:rPr>
          <w:i/>
          <w:iCs/>
        </w:rPr>
        <w:t>condition precedent</w:t>
      </w:r>
      <w:r>
        <w:t xml:space="preserve"> is satisfied within the deadline specified for that </w:t>
      </w:r>
      <w:r w:rsidR="00107B82" w:rsidRPr="00107B82">
        <w:rPr>
          <w:i/>
          <w:iCs/>
        </w:rPr>
        <w:t>condition precedent</w:t>
      </w:r>
      <w:r w:rsidR="00336057">
        <w:t>;</w:t>
      </w:r>
    </w:p>
    <w:p w14:paraId="47B25BB2" w14:textId="2809A3DD" w:rsidR="00A046CF" w:rsidRDefault="00A046CF" w:rsidP="002E3B44">
      <w:pPr>
        <w:pStyle w:val="Heading7"/>
      </w:pPr>
      <w:r>
        <w:t xml:space="preserve">promptly give the other party all information reasonably requested by that party to assist with any application or other endeavour to satisfy the </w:t>
      </w:r>
      <w:r w:rsidR="00107B82" w:rsidRPr="00107B82">
        <w:rPr>
          <w:i/>
          <w:iCs/>
        </w:rPr>
        <w:t>condition precedent</w:t>
      </w:r>
      <w:r>
        <w:t>;</w:t>
      </w:r>
    </w:p>
    <w:p w14:paraId="2074A3F7" w14:textId="4C0828E2" w:rsidR="00A046CF" w:rsidRDefault="00A046CF" w:rsidP="002E3B44">
      <w:pPr>
        <w:pStyle w:val="Heading7"/>
      </w:pPr>
      <w:r>
        <w:t xml:space="preserve">keep each other informed of any circumstances which may result in a </w:t>
      </w:r>
      <w:r w:rsidR="00107B82" w:rsidRPr="00107B82">
        <w:rPr>
          <w:i/>
          <w:iCs/>
        </w:rPr>
        <w:t>condition precedent</w:t>
      </w:r>
      <w:r>
        <w:t xml:space="preserve"> not being satisfied or being delayed from being satisfied; and</w:t>
      </w:r>
    </w:p>
    <w:p w14:paraId="35C30E94" w14:textId="7A534FE0" w:rsidR="00A046CF" w:rsidRDefault="00A046CF" w:rsidP="002E3B44">
      <w:pPr>
        <w:pStyle w:val="Heading7"/>
      </w:pPr>
      <w:r>
        <w:t xml:space="preserve">promptly advise the other party of the satisfaction of each </w:t>
      </w:r>
      <w:r w:rsidR="00107B82" w:rsidRPr="00107B82">
        <w:rPr>
          <w:i/>
          <w:iCs/>
        </w:rPr>
        <w:t>condition precedent</w:t>
      </w:r>
      <w:r>
        <w:t>.</w:t>
      </w:r>
    </w:p>
    <w:p w14:paraId="1713010F" w14:textId="77777777" w:rsidR="00A046CF" w:rsidRPr="00122A61" w:rsidRDefault="00A046CF" w:rsidP="002E3B44">
      <w:pPr>
        <w:pStyle w:val="Heading2"/>
      </w:pPr>
      <w:bookmarkStart w:id="29" w:name="_Toc110861454"/>
      <w:r w:rsidRPr="00122A61">
        <w:t>Result of non-satisfaction of Condition Precedent</w:t>
      </w:r>
      <w:bookmarkEnd w:id="29"/>
    </w:p>
    <w:p w14:paraId="4F1C6641" w14:textId="12451366" w:rsidR="00A046CF" w:rsidRDefault="00A046CF" w:rsidP="0051771A">
      <w:pPr>
        <w:pStyle w:val="BodyText"/>
      </w:pPr>
      <w:r>
        <w:t xml:space="preserve">If a </w:t>
      </w:r>
      <w:r w:rsidR="00107B82" w:rsidRPr="00107B82">
        <w:rPr>
          <w:i/>
          <w:iCs/>
        </w:rPr>
        <w:t>condition precedent</w:t>
      </w:r>
      <w:r>
        <w:t xml:space="preserve"> is not satisfied or waived by the party for whose benefit it is included by the deadline specified for that </w:t>
      </w:r>
      <w:r w:rsidR="00107B82" w:rsidRPr="00107B82">
        <w:rPr>
          <w:i/>
          <w:iCs/>
        </w:rPr>
        <w:t>condition precedent</w:t>
      </w:r>
      <w:r>
        <w:t xml:space="preserve">, [either party] may before satisfaction or waiver of that </w:t>
      </w:r>
      <w:r w:rsidR="00107B82" w:rsidRPr="00107B82">
        <w:rPr>
          <w:i/>
          <w:iCs/>
        </w:rPr>
        <w:t>condition precedent</w:t>
      </w:r>
      <w:r>
        <w:t xml:space="preserve">, terminate this </w:t>
      </w:r>
      <w:r w:rsidR="009C7129" w:rsidRPr="009C7129">
        <w:rPr>
          <w:i/>
          <w:iCs/>
        </w:rPr>
        <w:t>agreement</w:t>
      </w:r>
      <w:r>
        <w:t xml:space="preserve"> by giving </w:t>
      </w:r>
      <w:r w:rsidR="00583595" w:rsidRPr="00583595">
        <w:rPr>
          <w:i/>
          <w:iCs/>
        </w:rPr>
        <w:t>notice</w:t>
      </w:r>
      <w:r>
        <w:t xml:space="preserve"> to the other party and without incurring any </w:t>
      </w:r>
      <w:r w:rsidR="00107B82" w:rsidRPr="00107B82">
        <w:rPr>
          <w:i/>
          <w:iCs/>
        </w:rPr>
        <w:t>liability</w:t>
      </w:r>
      <w:r>
        <w:t xml:space="preserve"> to the other party.</w:t>
      </w:r>
    </w:p>
    <w:p w14:paraId="0F8BA23C" w14:textId="77777777" w:rsidR="00A046CF" w:rsidRDefault="00A046CF" w:rsidP="00C81733">
      <w:pPr>
        <w:pStyle w:val="Subtitle"/>
      </w:pPr>
      <w:r>
        <w:t>Safety, environment and compliance</w:t>
      </w:r>
    </w:p>
    <w:p w14:paraId="7ADB8A5F" w14:textId="77777777" w:rsidR="00A046CF" w:rsidRDefault="00A046CF" w:rsidP="00C81733">
      <w:pPr>
        <w:pStyle w:val="Heading1"/>
      </w:pPr>
      <w:bookmarkStart w:id="30" w:name="_Ref107907286"/>
      <w:bookmarkStart w:id="31" w:name="_Toc110861455"/>
      <w:r>
        <w:t>Safety and security</w:t>
      </w:r>
      <w:bookmarkEnd w:id="30"/>
      <w:bookmarkEnd w:id="31"/>
    </w:p>
    <w:p w14:paraId="53584FA7" w14:textId="78980902" w:rsidR="00A046CF" w:rsidRDefault="00107B82" w:rsidP="0051771A">
      <w:pPr>
        <w:pStyle w:val="BodyText"/>
      </w:pPr>
      <w:r w:rsidRPr="00107B82">
        <w:rPr>
          <w:i/>
        </w:rPr>
        <w:t>IPP</w:t>
      </w:r>
      <w:r w:rsidR="00A046CF">
        <w:t xml:space="preserve"> acknowledges that it has management and </w:t>
      </w:r>
      <w:r w:rsidRPr="00107B82">
        <w:rPr>
          <w:i/>
          <w:iCs/>
        </w:rPr>
        <w:t>control</w:t>
      </w:r>
      <w:r w:rsidR="00A046CF">
        <w:t xml:space="preserve"> of the </w:t>
      </w:r>
      <w:r w:rsidR="00B136B4" w:rsidRPr="00B136B4">
        <w:rPr>
          <w:i/>
          <w:iCs/>
        </w:rPr>
        <w:t>site</w:t>
      </w:r>
      <w:r w:rsidR="00A046CF">
        <w:t xml:space="preserve"> and is responsible for discharging any duties imposed by the </w:t>
      </w:r>
      <w:r w:rsidRPr="00107B82">
        <w:rPr>
          <w:i/>
          <w:iCs/>
        </w:rPr>
        <w:t>WHS Law</w:t>
      </w:r>
      <w:r w:rsidR="00A046CF">
        <w:t xml:space="preserve"> in respect of activities on the </w:t>
      </w:r>
      <w:r w:rsidR="00B136B4" w:rsidRPr="00B136B4">
        <w:rPr>
          <w:i/>
          <w:iCs/>
        </w:rPr>
        <w:t>site</w:t>
      </w:r>
      <w:r w:rsidR="00A046CF">
        <w:t xml:space="preserve">. </w:t>
      </w:r>
      <w:r w:rsidRPr="00107B82">
        <w:rPr>
          <w:i/>
        </w:rPr>
        <w:t>IPP</w:t>
      </w:r>
      <w:r w:rsidR="00A046CF">
        <w:t xml:space="preserve"> must take all reasonable measures to a </w:t>
      </w:r>
      <w:r w:rsidRPr="00107B82">
        <w:rPr>
          <w:i/>
          <w:iCs/>
        </w:rPr>
        <w:t>good industry practice</w:t>
      </w:r>
      <w:r w:rsidR="00A046CF">
        <w:t xml:space="preserve"> standard to:</w:t>
      </w:r>
    </w:p>
    <w:p w14:paraId="7DF49E4B" w14:textId="4A95C491" w:rsidR="00A046CF" w:rsidRDefault="00A046CF" w:rsidP="002E3B44">
      <w:pPr>
        <w:pStyle w:val="Heading7"/>
      </w:pPr>
      <w:r>
        <w:t xml:space="preserve">keep the </w:t>
      </w:r>
      <w:r w:rsidR="00B136B4" w:rsidRPr="00B136B4">
        <w:rPr>
          <w:i/>
          <w:iCs/>
        </w:rPr>
        <w:t>site</w:t>
      </w:r>
      <w:r>
        <w:t xml:space="preserve"> and the </w:t>
      </w:r>
      <w:r w:rsidR="00107B82" w:rsidRPr="00107B82">
        <w:rPr>
          <w:i/>
          <w:iCs/>
        </w:rPr>
        <w:t>equipment</w:t>
      </w:r>
      <w:r>
        <w:t xml:space="preserve"> secure and safe; and</w:t>
      </w:r>
    </w:p>
    <w:p w14:paraId="2C69A147" w14:textId="6AAA1F4D" w:rsidR="00A046CF" w:rsidRDefault="00A046CF" w:rsidP="002E3B44">
      <w:pPr>
        <w:pStyle w:val="Heading7"/>
      </w:pPr>
      <w:r>
        <w:t xml:space="preserve">protect and ensure the safety of people and property on the </w:t>
      </w:r>
      <w:r w:rsidR="00B136B4" w:rsidRPr="00B136B4">
        <w:rPr>
          <w:i/>
          <w:iCs/>
        </w:rPr>
        <w:t>site</w:t>
      </w:r>
      <w:r>
        <w:t>.</w:t>
      </w:r>
    </w:p>
    <w:p w14:paraId="6B5CE859" w14:textId="77777777" w:rsidR="00A046CF" w:rsidRDefault="00A046CF" w:rsidP="00C81733">
      <w:pPr>
        <w:pStyle w:val="Heading1"/>
      </w:pPr>
      <w:bookmarkStart w:id="32" w:name="_Toc110861456"/>
      <w:r>
        <w:t>Site senior executive</w:t>
      </w:r>
      <w:bookmarkEnd w:id="32"/>
    </w:p>
    <w:p w14:paraId="664A8A14" w14:textId="27229DEA" w:rsidR="00A046CF" w:rsidRDefault="00107B82" w:rsidP="002E3B44">
      <w:pPr>
        <w:pStyle w:val="Heading7"/>
      </w:pPr>
      <w:bookmarkStart w:id="33" w:name="_Ref107907375"/>
      <w:r w:rsidRPr="00107B82">
        <w:rPr>
          <w:i/>
        </w:rPr>
        <w:t>IPP</w:t>
      </w:r>
      <w:r w:rsidR="00A046CF">
        <w:t xml:space="preserve"> must, and must </w:t>
      </w:r>
      <w:r w:rsidR="00963BB2">
        <w:t xml:space="preserve">ensure </w:t>
      </w:r>
      <w:r w:rsidR="00A046CF">
        <w:t xml:space="preserve">that </w:t>
      </w:r>
      <w:r w:rsidRPr="00107B82">
        <w:rPr>
          <w:i/>
        </w:rPr>
        <w:t>IPP’s</w:t>
      </w:r>
      <w:r w:rsidR="00A046CF">
        <w:t xml:space="preserve"> </w:t>
      </w:r>
      <w:r w:rsidR="00A046CF" w:rsidRPr="009C7129">
        <w:rPr>
          <w:i/>
          <w:iCs/>
        </w:rPr>
        <w:t>associates</w:t>
      </w:r>
      <w:r w:rsidR="00A046CF">
        <w:t xml:space="preserve">, comply with any lawful direction from the </w:t>
      </w:r>
      <w:r w:rsidR="005115BD" w:rsidRPr="005115BD">
        <w:rPr>
          <w:i/>
          <w:iCs/>
        </w:rPr>
        <w:t>site senior executive</w:t>
      </w:r>
      <w:r w:rsidR="00A046CF">
        <w:t xml:space="preserve"> which in the </w:t>
      </w:r>
      <w:r w:rsidR="005115BD" w:rsidRPr="005115BD">
        <w:rPr>
          <w:i/>
          <w:iCs/>
        </w:rPr>
        <w:t>site senior executive’s</w:t>
      </w:r>
      <w:r w:rsidR="00A046CF">
        <w:t xml:space="preserve"> opinion relates to the safety or security of persons or property, or to the </w:t>
      </w:r>
      <w:r w:rsidR="005115BD" w:rsidRPr="005115BD">
        <w:rPr>
          <w:i/>
          <w:iCs/>
        </w:rPr>
        <w:t>site senior executive’s</w:t>
      </w:r>
      <w:r w:rsidR="00A046CF">
        <w:t xml:space="preserve"> performance of a statutory duty.</w:t>
      </w:r>
      <w:bookmarkEnd w:id="33"/>
    </w:p>
    <w:p w14:paraId="54A002E5" w14:textId="2A30468F" w:rsidR="00A046CF" w:rsidRDefault="005115BD" w:rsidP="002E3B44">
      <w:pPr>
        <w:pStyle w:val="Heading7"/>
      </w:pPr>
      <w:r>
        <w:t>Clause </w:t>
      </w:r>
      <w:r w:rsidR="005F0902">
        <w:fldChar w:fldCharType="begin"/>
      </w:r>
      <w:r w:rsidR="005F0902">
        <w:instrText xml:space="preserve"> REF _Ref107907375 \w \h </w:instrText>
      </w:r>
      <w:r w:rsidR="005F0902">
        <w:fldChar w:fldCharType="separate"/>
      </w:r>
      <w:r w:rsidR="009A55B8">
        <w:t>8(a)</w:t>
      </w:r>
      <w:r w:rsidR="005F0902">
        <w:fldChar w:fldCharType="end"/>
      </w:r>
      <w:r w:rsidR="00A046CF">
        <w:t xml:space="preserve"> prevails over any other </w:t>
      </w:r>
      <w:r>
        <w:t>clause</w:t>
      </w:r>
      <w:r w:rsidR="005F0902">
        <w:t xml:space="preserve"> </w:t>
      </w:r>
      <w:r w:rsidR="00A046CF">
        <w:t xml:space="preserve">of this </w:t>
      </w:r>
      <w:r w:rsidR="009C7129" w:rsidRPr="009C7129">
        <w:rPr>
          <w:i/>
          <w:iCs/>
        </w:rPr>
        <w:t>agreement</w:t>
      </w:r>
      <w:r w:rsidR="00A046CF">
        <w:t>.</w:t>
      </w:r>
    </w:p>
    <w:p w14:paraId="199BFF09" w14:textId="77777777" w:rsidR="00A046CF" w:rsidRDefault="00A046CF" w:rsidP="00C81733">
      <w:pPr>
        <w:pStyle w:val="Heading1"/>
      </w:pPr>
      <w:bookmarkStart w:id="34" w:name="_Toc110861457"/>
      <w:r>
        <w:t>Environment</w:t>
      </w:r>
      <w:bookmarkEnd w:id="34"/>
    </w:p>
    <w:p w14:paraId="1093A8B5" w14:textId="6C246260" w:rsidR="00A046CF" w:rsidRDefault="00107B82" w:rsidP="002E3B44">
      <w:pPr>
        <w:pStyle w:val="Heading7"/>
      </w:pPr>
      <w:bookmarkStart w:id="35" w:name="_Ref107907407"/>
      <w:r w:rsidRPr="00107B82">
        <w:rPr>
          <w:i/>
        </w:rPr>
        <w:t>IPP</w:t>
      </w:r>
      <w:r w:rsidR="00A046CF">
        <w:t xml:space="preserve"> must comply with all </w:t>
      </w:r>
      <w:r w:rsidR="00A046CF" w:rsidRPr="00C872B0">
        <w:rPr>
          <w:i/>
          <w:iCs/>
        </w:rPr>
        <w:t>laws</w:t>
      </w:r>
      <w:r w:rsidR="00A046CF">
        <w:t xml:space="preserve"> relating to the environment in respect of the </w:t>
      </w:r>
      <w:r w:rsidR="00B136B4" w:rsidRPr="00B136B4">
        <w:rPr>
          <w:i/>
          <w:iCs/>
        </w:rPr>
        <w:t>site</w:t>
      </w:r>
      <w:r w:rsidR="00A046CF">
        <w:t>, to the extent that they relate to the installation</w:t>
      </w:r>
      <w:r w:rsidR="00AC3903">
        <w:t>,</w:t>
      </w:r>
      <w:r w:rsidR="00A046CF">
        <w:t xml:space="preserve"> </w:t>
      </w:r>
      <w:r w:rsidR="00AC3903">
        <w:t xml:space="preserve">operation and </w:t>
      </w:r>
      <w:r w:rsidR="00A046CF">
        <w:t xml:space="preserve">maintenance of the </w:t>
      </w:r>
      <w:r w:rsidRPr="00107B82">
        <w:rPr>
          <w:i/>
          <w:iCs/>
        </w:rPr>
        <w:t>equipment</w:t>
      </w:r>
      <w:r w:rsidR="00A046CF">
        <w:t xml:space="preserve"> during the term of this </w:t>
      </w:r>
      <w:r w:rsidR="009C7129" w:rsidRPr="009C7129">
        <w:rPr>
          <w:i/>
          <w:iCs/>
        </w:rPr>
        <w:t>agreement</w:t>
      </w:r>
      <w:r w:rsidR="00A046CF">
        <w:t>.</w:t>
      </w:r>
      <w:bookmarkEnd w:id="35"/>
    </w:p>
    <w:p w14:paraId="0BBBD038" w14:textId="2D38D60A" w:rsidR="00A046CF" w:rsidRDefault="00A046CF" w:rsidP="002E3B44">
      <w:pPr>
        <w:pStyle w:val="Heading7"/>
      </w:pPr>
      <w:r>
        <w:t xml:space="preserve">Subject to </w:t>
      </w:r>
      <w:r w:rsidR="005115BD">
        <w:t>clause </w:t>
      </w:r>
      <w:r w:rsidR="004F52CF">
        <w:fldChar w:fldCharType="begin"/>
      </w:r>
      <w:r w:rsidR="004F52CF">
        <w:instrText xml:space="preserve"> REF _Ref107926862 \r \h </w:instrText>
      </w:r>
      <w:r w:rsidR="004F52CF">
        <w:fldChar w:fldCharType="separate"/>
      </w:r>
      <w:r w:rsidR="009A55B8">
        <w:t>32</w:t>
      </w:r>
      <w:r w:rsidR="004F52CF">
        <w:fldChar w:fldCharType="end"/>
      </w:r>
      <w:r>
        <w:t xml:space="preserve">, </w:t>
      </w:r>
      <w:r w:rsidR="00107B82" w:rsidRPr="00107B82">
        <w:rPr>
          <w:i/>
        </w:rPr>
        <w:t>IPP</w:t>
      </w:r>
      <w:r>
        <w:t xml:space="preserve"> will be responsible for the clean-up or remediation of any discharge, contamination, environmental harm or pollution which is the result of a breach of </w:t>
      </w:r>
      <w:r w:rsidR="005115BD">
        <w:t>clause </w:t>
      </w:r>
      <w:r w:rsidR="005F0902">
        <w:fldChar w:fldCharType="begin"/>
      </w:r>
      <w:r w:rsidR="005F0902">
        <w:instrText xml:space="preserve"> REF _Ref107907407 \w \h </w:instrText>
      </w:r>
      <w:r w:rsidR="005F0902">
        <w:fldChar w:fldCharType="separate"/>
      </w:r>
      <w:r w:rsidR="009A55B8">
        <w:t>9(a)</w:t>
      </w:r>
      <w:r w:rsidR="005F0902">
        <w:fldChar w:fldCharType="end"/>
      </w:r>
      <w:r>
        <w:t>.</w:t>
      </w:r>
    </w:p>
    <w:p w14:paraId="3F2FAB1E" w14:textId="77777777" w:rsidR="00A046CF" w:rsidRDefault="00A046CF" w:rsidP="00C81733">
      <w:pPr>
        <w:pStyle w:val="Heading1"/>
      </w:pPr>
      <w:bookmarkStart w:id="36" w:name="_Toc110861458"/>
      <w:r>
        <w:t>Customer policies</w:t>
      </w:r>
      <w:bookmarkEnd w:id="36"/>
    </w:p>
    <w:p w14:paraId="22C46F46" w14:textId="4843F564" w:rsidR="00A046CF" w:rsidRDefault="00107B82" w:rsidP="0051771A">
      <w:pPr>
        <w:pStyle w:val="BodyText"/>
      </w:pPr>
      <w:r w:rsidRPr="00107B82">
        <w:rPr>
          <w:i/>
        </w:rPr>
        <w:t>IPP</w:t>
      </w:r>
      <w:r w:rsidR="00A046CF">
        <w:t xml:space="preserve"> must, and must </w:t>
      </w:r>
      <w:r w:rsidR="00963BB2">
        <w:t xml:space="preserve">ensure </w:t>
      </w:r>
      <w:r w:rsidR="00A046CF">
        <w:t xml:space="preserve">that </w:t>
      </w:r>
      <w:r w:rsidRPr="00107B82">
        <w:rPr>
          <w:i/>
        </w:rPr>
        <w:t>IPP’s</w:t>
      </w:r>
      <w:r w:rsidR="00A046CF">
        <w:t xml:space="preserve"> associates, comply with the </w:t>
      </w:r>
      <w:r w:rsidRPr="00107B82">
        <w:rPr>
          <w:i/>
          <w:iCs/>
        </w:rPr>
        <w:t>customer policies</w:t>
      </w:r>
      <w:r w:rsidR="00A046CF">
        <w:t xml:space="preserve"> at all times whilst on any part of </w:t>
      </w:r>
      <w:r w:rsidR="00AE6A2A" w:rsidRPr="00AE6A2A">
        <w:rPr>
          <w:i/>
          <w:iCs/>
        </w:rPr>
        <w:t>mining tenements</w:t>
      </w:r>
      <w:r w:rsidR="00A046CF">
        <w:t xml:space="preserve"> under the management and </w:t>
      </w:r>
      <w:r w:rsidRPr="00C872B0">
        <w:t>control</w:t>
      </w:r>
      <w:r w:rsidR="00A046CF">
        <w:t xml:space="preserve"> of </w:t>
      </w:r>
      <w:r w:rsidRPr="00107B82">
        <w:rPr>
          <w:i/>
          <w:iCs/>
        </w:rPr>
        <w:t>Customer</w:t>
      </w:r>
      <w:r w:rsidR="00336057">
        <w:t>.</w:t>
      </w:r>
    </w:p>
    <w:p w14:paraId="64ED8DF2" w14:textId="77777777" w:rsidR="00A046CF" w:rsidRPr="00122A61" w:rsidRDefault="00A046CF" w:rsidP="00C81733">
      <w:pPr>
        <w:pStyle w:val="Heading1"/>
      </w:pPr>
      <w:bookmarkStart w:id="37" w:name="_Toc110861459"/>
      <w:r w:rsidRPr="00122A61">
        <w:t>WHS and environment notifications</w:t>
      </w:r>
      <w:bookmarkEnd w:id="37"/>
    </w:p>
    <w:p w14:paraId="086B5BA1" w14:textId="6E512186" w:rsidR="00A046CF" w:rsidRDefault="00A046CF" w:rsidP="002E3B44">
      <w:pPr>
        <w:pStyle w:val="Heading7"/>
      </w:pPr>
      <w:r>
        <w:t xml:space="preserve">Each of </w:t>
      </w:r>
      <w:r w:rsidR="00107B82" w:rsidRPr="00107B82">
        <w:rPr>
          <w:i/>
          <w:iCs/>
        </w:rPr>
        <w:t>Customer</w:t>
      </w:r>
      <w:r>
        <w:t xml:space="preserve"> and </w:t>
      </w:r>
      <w:r w:rsidR="00107B82" w:rsidRPr="00107B82">
        <w:rPr>
          <w:i/>
        </w:rPr>
        <w:t>IPP</w:t>
      </w:r>
      <w:r>
        <w:t xml:space="preserve"> must notify the other of any incident which is required to be notified or reported under the </w:t>
      </w:r>
      <w:r w:rsidR="00107B82" w:rsidRPr="00107B82">
        <w:rPr>
          <w:i/>
          <w:iCs/>
        </w:rPr>
        <w:t>WHS Law</w:t>
      </w:r>
      <w:r>
        <w:t xml:space="preserve"> or </w:t>
      </w:r>
      <w:r w:rsidRPr="00C872B0">
        <w:rPr>
          <w:i/>
          <w:iCs/>
        </w:rPr>
        <w:t>laws</w:t>
      </w:r>
      <w:r>
        <w:t xml:space="preserve"> relating to the environment and which </w:t>
      </w:r>
      <w:r>
        <w:lastRenderedPageBreak/>
        <w:t xml:space="preserve">may impact the other party or the activities under this </w:t>
      </w:r>
      <w:r w:rsidR="009C7129" w:rsidRPr="009C7129">
        <w:rPr>
          <w:i/>
          <w:iCs/>
        </w:rPr>
        <w:t>agreement</w:t>
      </w:r>
      <w:r>
        <w:t xml:space="preserve"> as soon as that party becomes aware of the notification or reporting requirement, and must comply with all requirements under </w:t>
      </w:r>
      <w:r w:rsidR="00107B82" w:rsidRPr="00107B82">
        <w:rPr>
          <w:i/>
          <w:iCs/>
        </w:rPr>
        <w:t>WHS Law</w:t>
      </w:r>
      <w:r>
        <w:t xml:space="preserve"> or other relevant </w:t>
      </w:r>
      <w:r w:rsidR="00107B82" w:rsidRPr="00107B82">
        <w:rPr>
          <w:i/>
        </w:rPr>
        <w:t>law</w:t>
      </w:r>
      <w:r>
        <w:t xml:space="preserve"> to notify or report the matter.</w:t>
      </w:r>
    </w:p>
    <w:p w14:paraId="19A6D362" w14:textId="642D8AAE" w:rsidR="00A046CF" w:rsidRDefault="00107B82" w:rsidP="002E3B44">
      <w:pPr>
        <w:pStyle w:val="Heading7"/>
      </w:pPr>
      <w:r w:rsidRPr="00107B82">
        <w:rPr>
          <w:i/>
        </w:rPr>
        <w:t>IPP</w:t>
      </w:r>
      <w:r w:rsidR="00A046CF">
        <w:t xml:space="preserve"> must, and must </w:t>
      </w:r>
      <w:r w:rsidR="00DF5CB7">
        <w:t xml:space="preserve">ensure </w:t>
      </w:r>
      <w:r w:rsidR="00A046CF">
        <w:t xml:space="preserve">that </w:t>
      </w:r>
      <w:r w:rsidRPr="00107B82">
        <w:rPr>
          <w:i/>
        </w:rPr>
        <w:t>IPP’s</w:t>
      </w:r>
      <w:r w:rsidR="00A046CF">
        <w:t xml:space="preserve"> associates, fully cooperate with any investigation conducted by </w:t>
      </w:r>
      <w:r w:rsidRPr="00107B82">
        <w:rPr>
          <w:i/>
          <w:iCs/>
        </w:rPr>
        <w:t>Customer</w:t>
      </w:r>
      <w:r w:rsidR="00A046CF">
        <w:t xml:space="preserve"> following the incident.</w:t>
      </w:r>
    </w:p>
    <w:p w14:paraId="30080A4E" w14:textId="77777777" w:rsidR="00A046CF" w:rsidRDefault="00A046CF" w:rsidP="00C81733">
      <w:pPr>
        <w:pStyle w:val="Heading1"/>
      </w:pPr>
      <w:bookmarkStart w:id="38" w:name="_Ref107907441"/>
      <w:bookmarkStart w:id="39" w:name="_Toc110861460"/>
      <w:r>
        <w:t>Approvals</w:t>
      </w:r>
      <w:bookmarkEnd w:id="38"/>
      <w:bookmarkEnd w:id="39"/>
    </w:p>
    <w:p w14:paraId="3F80128D" w14:textId="30ADDFB3" w:rsidR="00A046CF" w:rsidRDefault="00A046CF" w:rsidP="002E3B44">
      <w:pPr>
        <w:pStyle w:val="Heading7"/>
      </w:pPr>
      <w:r>
        <w:t xml:space="preserve">Each party must obtain, </w:t>
      </w:r>
      <w:r w:rsidR="00AE6A2A" w:rsidRPr="00AE6A2A">
        <w:rPr>
          <w:i/>
          <w:iCs/>
        </w:rPr>
        <w:t>maintain</w:t>
      </w:r>
      <w:r>
        <w:t xml:space="preserve"> and comply with relevant </w:t>
      </w:r>
      <w:r w:rsidRPr="009C7129">
        <w:rPr>
          <w:i/>
          <w:iCs/>
        </w:rPr>
        <w:t>approvals</w:t>
      </w:r>
      <w:r>
        <w:t xml:space="preserve"> to the extent set out in </w:t>
      </w:r>
      <w:r w:rsidR="004F52CF">
        <w:fldChar w:fldCharType="begin"/>
      </w:r>
      <w:r w:rsidR="004F52CF">
        <w:instrText xml:space="preserve"> REF _Ref107906781 \r \h </w:instrText>
      </w:r>
      <w:r w:rsidR="004F52CF">
        <w:fldChar w:fldCharType="separate"/>
      </w:r>
      <w:r w:rsidR="009A55B8">
        <w:t>Appendix E</w:t>
      </w:r>
      <w:r w:rsidR="004F52CF">
        <w:fldChar w:fldCharType="end"/>
      </w:r>
      <w:r>
        <w:t>.</w:t>
      </w:r>
    </w:p>
    <w:p w14:paraId="2F547840" w14:textId="73634A2D" w:rsidR="00A046CF" w:rsidRDefault="00A046CF" w:rsidP="002E3B44">
      <w:pPr>
        <w:pStyle w:val="Heading7"/>
      </w:pPr>
      <w:r>
        <w:t xml:space="preserve">Each party must cooperate and provide all reasonable assistance to the other party to assist it obtain and </w:t>
      </w:r>
      <w:r w:rsidR="00AE6A2A" w:rsidRPr="00AE6A2A">
        <w:rPr>
          <w:i/>
          <w:iCs/>
        </w:rPr>
        <w:t>maintain</w:t>
      </w:r>
      <w:r>
        <w:t xml:space="preserve"> any </w:t>
      </w:r>
      <w:r w:rsidRPr="009C7129">
        <w:rPr>
          <w:i/>
          <w:iCs/>
        </w:rPr>
        <w:t>approval</w:t>
      </w:r>
      <w:r>
        <w:t xml:space="preserve"> it requires under this </w:t>
      </w:r>
      <w:r w:rsidR="009C7129" w:rsidRPr="009C7129">
        <w:rPr>
          <w:i/>
          <w:iCs/>
        </w:rPr>
        <w:t>agreement</w:t>
      </w:r>
      <w:r>
        <w:t>.</w:t>
      </w:r>
    </w:p>
    <w:p w14:paraId="5695FE99" w14:textId="77777777" w:rsidR="00A046CF" w:rsidRDefault="00A046CF" w:rsidP="00C81733">
      <w:pPr>
        <w:pStyle w:val="Subtitle"/>
      </w:pPr>
      <w:r>
        <w:t xml:space="preserve">The </w:t>
      </w:r>
      <w:r w:rsidRPr="00A046CF">
        <w:t>site</w:t>
      </w:r>
    </w:p>
    <w:p w14:paraId="53551B22" w14:textId="77777777" w:rsidR="00A046CF" w:rsidRDefault="00A046CF" w:rsidP="00C81733">
      <w:pPr>
        <w:pStyle w:val="Heading1"/>
      </w:pPr>
      <w:bookmarkStart w:id="40" w:name="_Toc110861461"/>
      <w:r>
        <w:t>Site licence</w:t>
      </w:r>
      <w:bookmarkEnd w:id="40"/>
    </w:p>
    <w:p w14:paraId="02FEC23E" w14:textId="54439DF0" w:rsidR="00A046CF" w:rsidRDefault="00107B82" w:rsidP="002E3B44">
      <w:pPr>
        <w:pStyle w:val="Heading7"/>
      </w:pPr>
      <w:bookmarkStart w:id="41" w:name="_Ref107907419"/>
      <w:r w:rsidRPr="00107B82">
        <w:rPr>
          <w:i/>
          <w:iCs/>
        </w:rPr>
        <w:t>Customer</w:t>
      </w:r>
      <w:r w:rsidR="00A046CF">
        <w:t xml:space="preserve"> grants to </w:t>
      </w:r>
      <w:r w:rsidRPr="00107B82">
        <w:rPr>
          <w:i/>
        </w:rPr>
        <w:t>IPP</w:t>
      </w:r>
      <w:r w:rsidR="00A046CF">
        <w:t xml:space="preserve"> the </w:t>
      </w:r>
      <w:r w:rsidR="00B136B4" w:rsidRPr="00B136B4">
        <w:rPr>
          <w:i/>
          <w:iCs/>
        </w:rPr>
        <w:t>site licence</w:t>
      </w:r>
      <w:r w:rsidR="00A046CF">
        <w:t xml:space="preserve"> set out in </w:t>
      </w:r>
      <w:r w:rsidR="005F0902">
        <w:fldChar w:fldCharType="begin"/>
      </w:r>
      <w:r w:rsidR="005F0902">
        <w:instrText xml:space="preserve"> REF _Ref107906811 \r \h </w:instrText>
      </w:r>
      <w:r w:rsidR="005F0902">
        <w:fldChar w:fldCharType="separate"/>
      </w:r>
      <w:r w:rsidR="009A55B8">
        <w:t>Appendix F</w:t>
      </w:r>
      <w:r w:rsidR="005F0902">
        <w:fldChar w:fldCharType="end"/>
      </w:r>
      <w:r w:rsidR="00A046CF">
        <w:t>, and both parties agree to be bound by it.</w:t>
      </w:r>
      <w:bookmarkEnd w:id="41"/>
    </w:p>
    <w:p w14:paraId="026E84AB" w14:textId="6B9A0312" w:rsidR="00A046CF" w:rsidRDefault="00A046CF" w:rsidP="002E3B44">
      <w:pPr>
        <w:pStyle w:val="Heading7"/>
      </w:pPr>
      <w:r>
        <w:t xml:space="preserve">Where applicable, </w:t>
      </w:r>
      <w:r w:rsidR="005115BD">
        <w:t>clause </w:t>
      </w:r>
      <w:r w:rsidR="005F0902">
        <w:fldChar w:fldCharType="begin"/>
      </w:r>
      <w:r w:rsidR="005F0902">
        <w:instrText xml:space="preserve"> REF _Ref107907419 \w \h </w:instrText>
      </w:r>
      <w:r w:rsidR="005F0902">
        <w:fldChar w:fldCharType="separate"/>
      </w:r>
      <w:r w:rsidR="009A55B8">
        <w:t>13(a)</w:t>
      </w:r>
      <w:r w:rsidR="005F0902">
        <w:fldChar w:fldCharType="end"/>
      </w:r>
      <w:r>
        <w:t xml:space="preserve"> has effect subject to the Minister for Mines’ consent under </w:t>
      </w:r>
      <w:r w:rsidR="005F0902">
        <w:t>section </w:t>
      </w:r>
      <w:r>
        <w:t xml:space="preserve">82(1) of the </w:t>
      </w:r>
      <w:r w:rsidRPr="005F0902">
        <w:rPr>
          <w:i/>
          <w:iCs/>
        </w:rPr>
        <w:t>Mining Act 1978</w:t>
      </w:r>
      <w:r w:rsidR="00336057">
        <w:t xml:space="preserve"> (WA).</w:t>
      </w:r>
    </w:p>
    <w:p w14:paraId="64E433D1" w14:textId="77777777" w:rsidR="00A046CF" w:rsidRPr="00721D42" w:rsidRDefault="00A046CF" w:rsidP="00C81733">
      <w:pPr>
        <w:pStyle w:val="Subtitle"/>
      </w:pPr>
      <w:r w:rsidRPr="00721D42">
        <w:t>The equipment</w:t>
      </w:r>
    </w:p>
    <w:p w14:paraId="21A4C365" w14:textId="77777777" w:rsidR="00A046CF" w:rsidRDefault="00A046CF" w:rsidP="00C81733">
      <w:pPr>
        <w:pStyle w:val="Heading1"/>
      </w:pPr>
      <w:bookmarkStart w:id="42" w:name="_Toc110861462"/>
      <w:r>
        <w:t>Works and customer works</w:t>
      </w:r>
      <w:bookmarkEnd w:id="42"/>
    </w:p>
    <w:p w14:paraId="48E8D029" w14:textId="51C56D13" w:rsidR="00A046CF" w:rsidRDefault="00A046CF" w:rsidP="002E3B44">
      <w:pPr>
        <w:pStyle w:val="Heading7"/>
      </w:pPr>
      <w:r>
        <w:t xml:space="preserve">Subject to </w:t>
      </w:r>
      <w:r w:rsidR="005115BD">
        <w:t>clause </w:t>
      </w:r>
      <w:r w:rsidR="005F0902">
        <w:fldChar w:fldCharType="begin"/>
      </w:r>
      <w:r w:rsidR="005F0902">
        <w:instrText xml:space="preserve"> REF _Ref107907427 \w \h </w:instrText>
      </w:r>
      <w:r w:rsidR="005F0902">
        <w:fldChar w:fldCharType="separate"/>
      </w:r>
      <w:r w:rsidR="009A55B8">
        <w:t>14(c)</w:t>
      </w:r>
      <w:r w:rsidR="005F0902">
        <w:fldChar w:fldCharType="end"/>
      </w:r>
      <w:r>
        <w:t xml:space="preserve">, </w:t>
      </w:r>
      <w:r w:rsidR="00107B82" w:rsidRPr="00107B82">
        <w:rPr>
          <w:i/>
        </w:rPr>
        <w:t>IPP</w:t>
      </w:r>
      <w:r>
        <w:t xml:space="preserve"> must supply and install the </w:t>
      </w:r>
      <w:r w:rsidR="00107B82" w:rsidRPr="00107B82">
        <w:rPr>
          <w:i/>
          <w:iCs/>
        </w:rPr>
        <w:t>equipment</w:t>
      </w:r>
      <w:r>
        <w:t xml:space="preserve"> and undertake the other </w:t>
      </w:r>
      <w:r w:rsidR="005115BD" w:rsidRPr="005115BD">
        <w:rPr>
          <w:i/>
          <w:iCs/>
        </w:rPr>
        <w:t>works</w:t>
      </w:r>
      <w:r>
        <w:t xml:space="preserve"> under </w:t>
      </w:r>
      <w:r w:rsidR="005F0902">
        <w:fldChar w:fldCharType="begin"/>
      </w:r>
      <w:r w:rsidR="005F0902">
        <w:instrText xml:space="preserve"> REF _Ref107906847 \r \h </w:instrText>
      </w:r>
      <w:r w:rsidR="005F0902">
        <w:fldChar w:fldCharType="separate"/>
      </w:r>
      <w:r w:rsidR="009A55B8">
        <w:t>Appendix G</w:t>
      </w:r>
      <w:r w:rsidR="005F0902">
        <w:fldChar w:fldCharType="end"/>
      </w:r>
      <w:r>
        <w:t>.</w:t>
      </w:r>
    </w:p>
    <w:p w14:paraId="26867FE6" w14:textId="3A69665E" w:rsidR="00A046CF" w:rsidRDefault="00A046CF" w:rsidP="002E3B44">
      <w:pPr>
        <w:pStyle w:val="Heading7"/>
      </w:pPr>
      <w:r>
        <w:t xml:space="preserve">Subject to </w:t>
      </w:r>
      <w:r w:rsidR="005115BD">
        <w:t>clause </w:t>
      </w:r>
      <w:r w:rsidR="005F0902">
        <w:fldChar w:fldCharType="begin"/>
      </w:r>
      <w:r w:rsidR="005F0902">
        <w:instrText xml:space="preserve"> REF _Ref107907427 \w \h </w:instrText>
      </w:r>
      <w:r w:rsidR="005F0902">
        <w:fldChar w:fldCharType="separate"/>
      </w:r>
      <w:r w:rsidR="009A55B8">
        <w:t>14(c)</w:t>
      </w:r>
      <w:r w:rsidR="005F0902">
        <w:fldChar w:fldCharType="end"/>
      </w:r>
      <w:r>
        <w:t xml:space="preserve">, </w:t>
      </w:r>
      <w:r w:rsidR="00107B82" w:rsidRPr="00107B82">
        <w:rPr>
          <w:i/>
          <w:iCs/>
        </w:rPr>
        <w:t>Customer</w:t>
      </w:r>
      <w:r>
        <w:t xml:space="preserve"> must supply and install the </w:t>
      </w:r>
      <w:r w:rsidR="00107B82" w:rsidRPr="00107B82">
        <w:rPr>
          <w:i/>
          <w:iCs/>
        </w:rPr>
        <w:t>Customer equipment</w:t>
      </w:r>
      <w:r>
        <w:t xml:space="preserve"> and undertake the other </w:t>
      </w:r>
      <w:r w:rsidR="00107B82" w:rsidRPr="00107B82">
        <w:rPr>
          <w:i/>
          <w:iCs/>
        </w:rPr>
        <w:t>customer works</w:t>
      </w:r>
      <w:r>
        <w:t xml:space="preserve"> under </w:t>
      </w:r>
      <w:r w:rsidR="005F0902">
        <w:fldChar w:fldCharType="begin"/>
      </w:r>
      <w:r w:rsidR="005F0902">
        <w:instrText xml:space="preserve"> REF _Ref107906847 \r \h </w:instrText>
      </w:r>
      <w:r w:rsidR="005F0902">
        <w:fldChar w:fldCharType="separate"/>
      </w:r>
      <w:r w:rsidR="009A55B8">
        <w:t>Appendix G</w:t>
      </w:r>
      <w:r w:rsidR="005F0902">
        <w:fldChar w:fldCharType="end"/>
      </w:r>
      <w:r>
        <w:t>.</w:t>
      </w:r>
    </w:p>
    <w:p w14:paraId="10E56D94" w14:textId="6EC9715D" w:rsidR="00A046CF" w:rsidRDefault="00107B82" w:rsidP="002E3B44">
      <w:pPr>
        <w:pStyle w:val="Heading7"/>
      </w:pPr>
      <w:bookmarkStart w:id="43" w:name="_Ref107907427"/>
      <w:r w:rsidRPr="00107B82">
        <w:rPr>
          <w:i/>
        </w:rPr>
        <w:t>IPP</w:t>
      </w:r>
      <w:r w:rsidR="00A046CF">
        <w:t xml:space="preserve"> and </w:t>
      </w:r>
      <w:r w:rsidRPr="00107B82">
        <w:rPr>
          <w:i/>
          <w:iCs/>
        </w:rPr>
        <w:t>Customer</w:t>
      </w:r>
      <w:r w:rsidR="00A046CF">
        <w:t xml:space="preserve"> will not supply and install any </w:t>
      </w:r>
      <w:r w:rsidRPr="00107B82">
        <w:rPr>
          <w:i/>
          <w:iCs/>
        </w:rPr>
        <w:t>equipment</w:t>
      </w:r>
      <w:r w:rsidR="00A046CF">
        <w:t xml:space="preserve"> or </w:t>
      </w:r>
      <w:r w:rsidRPr="00107B82">
        <w:rPr>
          <w:i/>
          <w:iCs/>
        </w:rPr>
        <w:t>customer equipment</w:t>
      </w:r>
      <w:r w:rsidR="00A046CF">
        <w:t xml:space="preserve"> until </w:t>
      </w:r>
      <w:r w:rsidRPr="00107B82">
        <w:rPr>
          <w:i/>
        </w:rPr>
        <w:t>IPP</w:t>
      </w:r>
      <w:r w:rsidR="00A046CF">
        <w:t xml:space="preserve"> and </w:t>
      </w:r>
      <w:r w:rsidRPr="00107B82">
        <w:rPr>
          <w:i/>
          <w:iCs/>
        </w:rPr>
        <w:t>Customer</w:t>
      </w:r>
      <w:r w:rsidR="00A046CF">
        <w:t xml:space="preserve"> (as relevant) have obtained and complied with all necessary </w:t>
      </w:r>
      <w:r w:rsidR="00A046CF" w:rsidRPr="009C7129">
        <w:rPr>
          <w:i/>
          <w:iCs/>
        </w:rPr>
        <w:t>approvals</w:t>
      </w:r>
      <w:r w:rsidR="00A046CF">
        <w:t xml:space="preserve"> </w:t>
      </w:r>
      <w:r w:rsidR="00A046CF" w:rsidRPr="00A046CF">
        <w:rPr>
          <w:highlight w:val="yellow"/>
        </w:rPr>
        <w:t xml:space="preserve">[and any other requirements in the </w:t>
      </w:r>
      <w:r w:rsidR="00B136B4" w:rsidRPr="00B136B4">
        <w:rPr>
          <w:i/>
          <w:iCs/>
          <w:highlight w:val="yellow"/>
        </w:rPr>
        <w:t>site licence</w:t>
      </w:r>
      <w:r w:rsidR="00A046CF" w:rsidRPr="00A046CF">
        <w:rPr>
          <w:highlight w:val="yellow"/>
        </w:rPr>
        <w:t>]</w:t>
      </w:r>
      <w:r w:rsidR="00A046CF">
        <w:t>.</w:t>
      </w:r>
      <w:bookmarkEnd w:id="43"/>
    </w:p>
    <w:p w14:paraId="4CA98422" w14:textId="0B2576A0" w:rsidR="00A046CF" w:rsidRDefault="00107B82" w:rsidP="00C81733">
      <w:pPr>
        <w:pStyle w:val="Heading1"/>
      </w:pPr>
      <w:bookmarkStart w:id="44" w:name="_Ref107908329"/>
      <w:bookmarkStart w:id="45" w:name="_Toc110861463"/>
      <w:r w:rsidRPr="00107B82">
        <w:rPr>
          <w:i/>
        </w:rPr>
        <w:t>IPP</w:t>
      </w:r>
      <w:r w:rsidR="00A046CF">
        <w:t xml:space="preserve"> to operate and maintain equipment</w:t>
      </w:r>
      <w:bookmarkEnd w:id="44"/>
      <w:bookmarkEnd w:id="45"/>
    </w:p>
    <w:p w14:paraId="1E3EDD20" w14:textId="7ECD28CA" w:rsidR="00A046CF" w:rsidRDefault="00107B82" w:rsidP="002E3B44">
      <w:pPr>
        <w:pStyle w:val="Heading7"/>
      </w:pPr>
      <w:bookmarkStart w:id="46" w:name="_Ref107907449"/>
      <w:r w:rsidRPr="00107B82">
        <w:rPr>
          <w:i/>
        </w:rPr>
        <w:t>IPP</w:t>
      </w:r>
      <w:r w:rsidR="00A046CF">
        <w:t xml:space="preserve"> must operate and </w:t>
      </w:r>
      <w:r w:rsidR="00AE6A2A" w:rsidRPr="00AE6A2A">
        <w:rPr>
          <w:i/>
          <w:iCs/>
        </w:rPr>
        <w:t>maintain</w:t>
      </w:r>
      <w:r w:rsidR="00A046CF">
        <w:t xml:space="preserve"> the </w:t>
      </w:r>
      <w:r w:rsidRPr="00107B82">
        <w:rPr>
          <w:i/>
          <w:iCs/>
        </w:rPr>
        <w:t>equipment</w:t>
      </w:r>
      <w:r w:rsidR="00A046CF">
        <w:t>:</w:t>
      </w:r>
      <w:bookmarkEnd w:id="46"/>
    </w:p>
    <w:p w14:paraId="6CB5E71E" w14:textId="77777777" w:rsidR="00A046CF" w:rsidRDefault="00A046CF" w:rsidP="002E3B44">
      <w:pPr>
        <w:pStyle w:val="Heading8"/>
      </w:pPr>
      <w:r>
        <w:t>safely; and</w:t>
      </w:r>
    </w:p>
    <w:p w14:paraId="19706994" w14:textId="39CFA3BC" w:rsidR="00A046CF" w:rsidRDefault="00A046CF" w:rsidP="002E3B44">
      <w:pPr>
        <w:pStyle w:val="Heading8"/>
      </w:pPr>
      <w:r>
        <w:t xml:space="preserve">in accordance with all applicable </w:t>
      </w:r>
      <w:r w:rsidRPr="00C872B0">
        <w:rPr>
          <w:i/>
          <w:iCs/>
        </w:rPr>
        <w:t>laws</w:t>
      </w:r>
      <w:r>
        <w:t xml:space="preserve"> </w:t>
      </w:r>
      <w:r w:rsidRPr="00070B8C">
        <w:rPr>
          <w:highlight w:val="yellow"/>
        </w:rPr>
        <w:t>[</w:t>
      </w:r>
      <w:r w:rsidRPr="00C872B0">
        <w:rPr>
          <w:i/>
          <w:iCs/>
          <w:highlight w:val="yellow"/>
        </w:rPr>
        <w:t xml:space="preserve">Note: Approvals covered in </w:t>
      </w:r>
      <w:r w:rsidR="005115BD" w:rsidRPr="00C872B0">
        <w:rPr>
          <w:i/>
          <w:iCs/>
          <w:highlight w:val="yellow"/>
        </w:rPr>
        <w:t>clause </w:t>
      </w:r>
      <w:r w:rsidR="005F0902" w:rsidRPr="00C872B0">
        <w:rPr>
          <w:i/>
          <w:iCs/>
          <w:highlight w:val="yellow"/>
        </w:rPr>
        <w:fldChar w:fldCharType="begin"/>
      </w:r>
      <w:r w:rsidR="005F0902" w:rsidRPr="00C872B0">
        <w:rPr>
          <w:i/>
          <w:iCs/>
          <w:highlight w:val="yellow"/>
        </w:rPr>
        <w:instrText xml:space="preserve"> REF _Ref107907441 \w \h </w:instrText>
      </w:r>
      <w:r w:rsidR="00070B8C" w:rsidRPr="00C872B0">
        <w:rPr>
          <w:i/>
          <w:iCs/>
          <w:highlight w:val="yellow"/>
        </w:rPr>
        <w:instrText xml:space="preserve"> \* MERGEFORMAT </w:instrText>
      </w:r>
      <w:r w:rsidR="005F0902" w:rsidRPr="00C872B0">
        <w:rPr>
          <w:i/>
          <w:iCs/>
          <w:highlight w:val="yellow"/>
        </w:rPr>
      </w:r>
      <w:r w:rsidR="005F0902" w:rsidRPr="00C872B0">
        <w:rPr>
          <w:i/>
          <w:iCs/>
          <w:highlight w:val="yellow"/>
        </w:rPr>
        <w:fldChar w:fldCharType="separate"/>
      </w:r>
      <w:r w:rsidR="009A55B8" w:rsidRPr="00C872B0">
        <w:rPr>
          <w:i/>
          <w:iCs/>
          <w:highlight w:val="yellow"/>
        </w:rPr>
        <w:t>12</w:t>
      </w:r>
      <w:r w:rsidR="005F0902" w:rsidRPr="00C872B0">
        <w:rPr>
          <w:i/>
          <w:iCs/>
          <w:highlight w:val="yellow"/>
        </w:rPr>
        <w:fldChar w:fldCharType="end"/>
      </w:r>
      <w:r w:rsidRPr="00070B8C">
        <w:rPr>
          <w:highlight w:val="yellow"/>
        </w:rPr>
        <w:t>]</w:t>
      </w:r>
      <w:r>
        <w:t>; and</w:t>
      </w:r>
    </w:p>
    <w:p w14:paraId="088F1A07" w14:textId="585CFF18" w:rsidR="00A046CF" w:rsidRDefault="00A046CF" w:rsidP="002E3B44">
      <w:pPr>
        <w:pStyle w:val="Heading8"/>
      </w:pPr>
      <w:r>
        <w:t xml:space="preserve">to the standard of </w:t>
      </w:r>
      <w:r w:rsidR="00107B82" w:rsidRPr="00107B82">
        <w:rPr>
          <w:i/>
          <w:iCs/>
        </w:rPr>
        <w:t>good industry practice</w:t>
      </w:r>
      <w:r>
        <w:t>; and</w:t>
      </w:r>
    </w:p>
    <w:p w14:paraId="02B30F45" w14:textId="6A428981" w:rsidR="000D11F7" w:rsidRDefault="000D11F7" w:rsidP="002E3B44">
      <w:pPr>
        <w:pStyle w:val="Heading8"/>
      </w:pPr>
      <w:r w:rsidRPr="000D11F7">
        <w:rPr>
          <w:highlight w:val="yellow"/>
        </w:rPr>
        <w:t xml:space="preserve">[to the standard required and approved by the </w:t>
      </w:r>
      <w:r w:rsidRPr="00C872B0">
        <w:rPr>
          <w:i/>
          <w:iCs/>
          <w:highlight w:val="yellow"/>
        </w:rPr>
        <w:t>network service provider</w:t>
      </w:r>
      <w:r w:rsidRPr="000D11F7">
        <w:rPr>
          <w:highlight w:val="yellow"/>
        </w:rPr>
        <w:t>; and] [</w:t>
      </w:r>
      <w:r w:rsidRPr="00C872B0">
        <w:rPr>
          <w:i/>
          <w:iCs/>
          <w:highlight w:val="yellow"/>
        </w:rPr>
        <w:t>Note: Include if grid connected.</w:t>
      </w:r>
      <w:r w:rsidRPr="000D11F7">
        <w:rPr>
          <w:highlight w:val="yellow"/>
        </w:rPr>
        <w:t>]</w:t>
      </w:r>
    </w:p>
    <w:p w14:paraId="74E6280D" w14:textId="47457C14" w:rsidR="00A046CF" w:rsidRDefault="00A046CF" w:rsidP="002E3B44">
      <w:pPr>
        <w:pStyle w:val="Heading8"/>
      </w:pPr>
      <w:r>
        <w:t xml:space="preserve">otherwise in accordance with this </w:t>
      </w:r>
      <w:r w:rsidR="009C7129" w:rsidRPr="009C7129">
        <w:rPr>
          <w:i/>
          <w:iCs/>
        </w:rPr>
        <w:t>agreement</w:t>
      </w:r>
      <w:r w:rsidR="00336057">
        <w:t>; and</w:t>
      </w:r>
    </w:p>
    <w:p w14:paraId="3C9B6CB0" w14:textId="1ECCEB3E" w:rsidR="00A046CF" w:rsidRDefault="00A046CF" w:rsidP="002E3B44">
      <w:pPr>
        <w:pStyle w:val="Heading8"/>
      </w:pPr>
      <w:r>
        <w:t xml:space="preserve">to meet the </w:t>
      </w:r>
      <w:r w:rsidR="00583595" w:rsidRPr="00C872B0">
        <w:rPr>
          <w:i/>
          <w:iCs/>
        </w:rPr>
        <w:t>performance requirements</w:t>
      </w:r>
      <w:r>
        <w:t>.</w:t>
      </w:r>
    </w:p>
    <w:p w14:paraId="31A5806B" w14:textId="597DD8F1" w:rsidR="00A046CF" w:rsidRDefault="00A046CF" w:rsidP="002E3B44">
      <w:pPr>
        <w:pStyle w:val="Heading7"/>
      </w:pPr>
      <w:r>
        <w:lastRenderedPageBreak/>
        <w:t xml:space="preserve">Without prejudice to the generality of </w:t>
      </w:r>
      <w:r w:rsidR="005115BD">
        <w:t>clause </w:t>
      </w:r>
      <w:r w:rsidR="005F0902">
        <w:fldChar w:fldCharType="begin"/>
      </w:r>
      <w:r w:rsidR="005F0902">
        <w:instrText xml:space="preserve"> REF _Ref107907449 \w \h </w:instrText>
      </w:r>
      <w:r w:rsidR="005F0902">
        <w:fldChar w:fldCharType="separate"/>
      </w:r>
      <w:r w:rsidR="009A55B8">
        <w:t>15(a)</w:t>
      </w:r>
      <w:r w:rsidR="005F0902">
        <w:fldChar w:fldCharType="end"/>
      </w:r>
      <w:r>
        <w:t xml:space="preserve"> </w:t>
      </w:r>
      <w:r w:rsidR="00107B82" w:rsidRPr="00107B82">
        <w:rPr>
          <w:i/>
        </w:rPr>
        <w:t>IPP</w:t>
      </w:r>
      <w:r>
        <w:t xml:space="preserve"> must:</w:t>
      </w:r>
    </w:p>
    <w:p w14:paraId="353C529A" w14:textId="2B164148" w:rsidR="00A046CF" w:rsidRDefault="00A046CF" w:rsidP="002E3B44">
      <w:pPr>
        <w:pStyle w:val="Heading8"/>
      </w:pPr>
      <w:r>
        <w:t xml:space="preserve">operate and </w:t>
      </w:r>
      <w:r w:rsidR="00AE6A2A" w:rsidRPr="00AE6A2A">
        <w:rPr>
          <w:i/>
          <w:iCs/>
        </w:rPr>
        <w:t>maintain</w:t>
      </w:r>
      <w:r>
        <w:t xml:space="preserve"> the </w:t>
      </w:r>
      <w:r w:rsidR="00107B82" w:rsidRPr="00107B82">
        <w:rPr>
          <w:i/>
          <w:iCs/>
        </w:rPr>
        <w:t>equipment</w:t>
      </w:r>
      <w:r>
        <w:t xml:space="preserve"> so as to optimise the long term operational performance of the </w:t>
      </w:r>
      <w:r w:rsidR="00107B82" w:rsidRPr="00107B82">
        <w:rPr>
          <w:i/>
          <w:iCs/>
        </w:rPr>
        <w:t>equipment</w:t>
      </w:r>
      <w:r>
        <w:t>, to protect it from premature deterioration or malfunction and to preserve its value and utility; and</w:t>
      </w:r>
    </w:p>
    <w:p w14:paraId="6639AD98" w14:textId="6AD6B1B0" w:rsidR="00A046CF" w:rsidRDefault="00A046CF" w:rsidP="002E3B44">
      <w:pPr>
        <w:pStyle w:val="Heading8"/>
      </w:pPr>
      <w:r>
        <w:t xml:space="preserve">use any battery system with the capacity to release stored energy to the </w:t>
      </w:r>
      <w:r w:rsidRPr="005115BD">
        <w:rPr>
          <w:i/>
          <w:iCs/>
        </w:rPr>
        <w:t>supply points</w:t>
      </w:r>
      <w:r>
        <w:t xml:space="preserve"> to store surplus energy generated by the </w:t>
      </w:r>
      <w:r w:rsidR="00583595" w:rsidRPr="00583595">
        <w:rPr>
          <w:i/>
          <w:iCs/>
        </w:rPr>
        <w:t>renewable energy source</w:t>
      </w:r>
      <w:r>
        <w:t xml:space="preserve"> and to the extent required to provide ancillary services to the </w:t>
      </w:r>
      <w:r w:rsidR="00107B82" w:rsidRPr="00107B82">
        <w:rPr>
          <w:i/>
          <w:iCs/>
        </w:rPr>
        <w:t>equipment</w:t>
      </w:r>
      <w:r>
        <w:t xml:space="preserve">; and </w:t>
      </w:r>
      <w:r w:rsidRPr="00070B8C">
        <w:rPr>
          <w:i/>
          <w:iCs/>
          <w:highlight w:val="yellow"/>
        </w:rPr>
        <w:t xml:space="preserve">[Note: Drafted so that </w:t>
      </w:r>
      <w:r w:rsidR="00583595" w:rsidRPr="00070B8C">
        <w:rPr>
          <w:i/>
          <w:iCs/>
          <w:highlight w:val="yellow"/>
        </w:rPr>
        <w:t>renewable energy source</w:t>
      </w:r>
      <w:r w:rsidRPr="00070B8C">
        <w:rPr>
          <w:i/>
          <w:iCs/>
          <w:highlight w:val="yellow"/>
        </w:rPr>
        <w:t xml:space="preserve"> used to meet supply requirements first and only surplus energy used to charge the battery. Consider whether this is the preferred model or whether eg </w:t>
      </w:r>
      <w:r w:rsidR="00225D7F" w:rsidRPr="00070B8C">
        <w:rPr>
          <w:i/>
          <w:iCs/>
          <w:highlight w:val="yellow"/>
        </w:rPr>
        <w:t>carbon energy source</w:t>
      </w:r>
      <w:r w:rsidRPr="00070B8C">
        <w:rPr>
          <w:i/>
          <w:iCs/>
          <w:highlight w:val="yellow"/>
        </w:rPr>
        <w:t xml:space="preserve"> can be used to charge battery if no surplus renewable energy. Consider impact on </w:t>
      </w:r>
      <w:r w:rsidR="005115BD" w:rsidRPr="00070B8C">
        <w:rPr>
          <w:i/>
          <w:iCs/>
          <w:highlight w:val="yellow"/>
        </w:rPr>
        <w:t>tariff</w:t>
      </w:r>
      <w:r w:rsidRPr="00070B8C">
        <w:rPr>
          <w:i/>
          <w:iCs/>
          <w:highlight w:val="yellow"/>
        </w:rPr>
        <w:t xml:space="preserve"> calculations if using a different </w:t>
      </w:r>
      <w:r w:rsidR="005115BD" w:rsidRPr="00070B8C">
        <w:rPr>
          <w:i/>
          <w:iCs/>
          <w:highlight w:val="yellow"/>
        </w:rPr>
        <w:t>tariff</w:t>
      </w:r>
      <w:r w:rsidRPr="00070B8C">
        <w:rPr>
          <w:i/>
          <w:iCs/>
          <w:highlight w:val="yellow"/>
        </w:rPr>
        <w:t xml:space="preserve"> for </w:t>
      </w:r>
      <w:r w:rsidR="00583595" w:rsidRPr="00070B8C">
        <w:rPr>
          <w:i/>
          <w:iCs/>
          <w:highlight w:val="yellow"/>
        </w:rPr>
        <w:t>renewable electricity</w:t>
      </w:r>
      <w:r w:rsidRPr="00070B8C">
        <w:rPr>
          <w:i/>
          <w:iCs/>
          <w:highlight w:val="yellow"/>
        </w:rPr>
        <w:t xml:space="preserve"> and </w:t>
      </w:r>
      <w:r w:rsidR="00225D7F" w:rsidRPr="00070B8C">
        <w:rPr>
          <w:i/>
          <w:iCs/>
          <w:highlight w:val="yellow"/>
        </w:rPr>
        <w:t>carbon electricity</w:t>
      </w:r>
      <w:r w:rsidRPr="00070B8C">
        <w:rPr>
          <w:i/>
          <w:iCs/>
          <w:highlight w:val="yellow"/>
        </w:rPr>
        <w:t>.]</w:t>
      </w:r>
    </w:p>
    <w:p w14:paraId="4DC57D47" w14:textId="1601138E" w:rsidR="00A046CF" w:rsidRDefault="00AE6A2A" w:rsidP="002E3B44">
      <w:pPr>
        <w:pStyle w:val="Heading8"/>
      </w:pPr>
      <w:r w:rsidRPr="00AE6A2A">
        <w:t>maintain</w:t>
      </w:r>
      <w:r w:rsidR="00A046CF">
        <w:t xml:space="preserve"> a system of electrical protection required to prevent damage to the </w:t>
      </w:r>
      <w:r w:rsidR="00107B82" w:rsidRPr="00C872B0">
        <w:rPr>
          <w:i/>
          <w:iCs/>
        </w:rPr>
        <w:t>equipment</w:t>
      </w:r>
      <w:r w:rsidR="00A046CF">
        <w:t xml:space="preserve">; and </w:t>
      </w:r>
      <w:r w:rsidR="00A046CF" w:rsidRPr="00070B8C">
        <w:rPr>
          <w:highlight w:val="yellow"/>
        </w:rPr>
        <w:t>[</w:t>
      </w:r>
      <w:r w:rsidR="00A046CF" w:rsidRPr="00C872B0">
        <w:rPr>
          <w:i/>
          <w:iCs/>
          <w:highlight w:val="yellow"/>
        </w:rPr>
        <w:t>Note:</w:t>
      </w:r>
      <w:r w:rsidR="005F0902" w:rsidRPr="00C872B0">
        <w:rPr>
          <w:i/>
          <w:iCs/>
          <w:highlight w:val="yellow"/>
        </w:rPr>
        <w:t> </w:t>
      </w:r>
      <w:r w:rsidR="00107B82" w:rsidRPr="00C872B0">
        <w:rPr>
          <w:i/>
          <w:iCs/>
          <w:highlight w:val="yellow"/>
        </w:rPr>
        <w:t>Customer</w:t>
      </w:r>
      <w:r w:rsidR="00A046CF" w:rsidRPr="00C872B0">
        <w:rPr>
          <w:i/>
          <w:iCs/>
          <w:highlight w:val="yellow"/>
        </w:rPr>
        <w:t xml:space="preserve"> is required to </w:t>
      </w:r>
      <w:r w:rsidRPr="00C872B0">
        <w:rPr>
          <w:i/>
          <w:iCs/>
          <w:highlight w:val="yellow"/>
        </w:rPr>
        <w:t>maintain</w:t>
      </w:r>
      <w:r w:rsidR="00A046CF" w:rsidRPr="00C872B0">
        <w:rPr>
          <w:i/>
          <w:iCs/>
          <w:highlight w:val="yellow"/>
        </w:rPr>
        <w:t xml:space="preserve"> electrical protection on the load side to prevent damage to </w:t>
      </w:r>
      <w:r w:rsidR="00107B82" w:rsidRPr="00C872B0">
        <w:rPr>
          <w:i/>
          <w:iCs/>
          <w:highlight w:val="yellow"/>
        </w:rPr>
        <w:t>Customer equipment</w:t>
      </w:r>
      <w:r w:rsidR="00A046CF" w:rsidRPr="00C872B0">
        <w:rPr>
          <w:i/>
          <w:iCs/>
          <w:highlight w:val="yellow"/>
        </w:rPr>
        <w:t xml:space="preserve"> – see </w:t>
      </w:r>
      <w:r w:rsidR="005115BD" w:rsidRPr="00C872B0">
        <w:rPr>
          <w:i/>
          <w:iCs/>
          <w:highlight w:val="yellow"/>
        </w:rPr>
        <w:t>clause </w:t>
      </w:r>
      <w:r w:rsidR="005F0902" w:rsidRPr="00C872B0">
        <w:rPr>
          <w:i/>
          <w:iCs/>
          <w:highlight w:val="yellow"/>
        </w:rPr>
        <w:fldChar w:fldCharType="begin"/>
      </w:r>
      <w:r w:rsidR="005F0902" w:rsidRPr="00C872B0">
        <w:rPr>
          <w:i/>
          <w:iCs/>
          <w:highlight w:val="yellow"/>
        </w:rPr>
        <w:instrText xml:space="preserve"> REF _Ref107907462 \w \h </w:instrText>
      </w:r>
      <w:r w:rsidR="00070B8C" w:rsidRPr="00C872B0">
        <w:rPr>
          <w:i/>
          <w:iCs/>
          <w:highlight w:val="yellow"/>
        </w:rPr>
        <w:instrText xml:space="preserve"> \* MERGEFORMAT </w:instrText>
      </w:r>
      <w:r w:rsidR="005F0902" w:rsidRPr="00C872B0">
        <w:rPr>
          <w:i/>
          <w:iCs/>
          <w:highlight w:val="yellow"/>
        </w:rPr>
      </w:r>
      <w:r w:rsidR="005F0902" w:rsidRPr="00C872B0">
        <w:rPr>
          <w:i/>
          <w:iCs/>
          <w:highlight w:val="yellow"/>
        </w:rPr>
        <w:fldChar w:fldCharType="separate"/>
      </w:r>
      <w:r w:rsidR="009A55B8" w:rsidRPr="00C872B0">
        <w:rPr>
          <w:i/>
          <w:iCs/>
          <w:highlight w:val="yellow"/>
        </w:rPr>
        <w:t>16</w:t>
      </w:r>
      <w:r w:rsidR="005F0902" w:rsidRPr="00C872B0">
        <w:rPr>
          <w:i/>
          <w:iCs/>
          <w:highlight w:val="yellow"/>
        </w:rPr>
        <w:fldChar w:fldCharType="end"/>
      </w:r>
      <w:r w:rsidR="00A046CF" w:rsidRPr="00C872B0">
        <w:rPr>
          <w:i/>
          <w:iCs/>
          <w:highlight w:val="yellow"/>
        </w:rPr>
        <w:t xml:space="preserve"> below.</w:t>
      </w:r>
      <w:r w:rsidR="00A046CF" w:rsidRPr="00070B8C">
        <w:rPr>
          <w:highlight w:val="yellow"/>
        </w:rPr>
        <w:t>]</w:t>
      </w:r>
    </w:p>
    <w:p w14:paraId="2C63FD90" w14:textId="022BAB5B" w:rsidR="00A046CF" w:rsidRDefault="00A046CF" w:rsidP="002E3B44">
      <w:pPr>
        <w:pStyle w:val="Heading8"/>
      </w:pPr>
      <w:r>
        <w:t>with [45]</w:t>
      </w:r>
      <w:r w:rsidR="005F0902">
        <w:t> </w:t>
      </w:r>
      <w:r>
        <w:t xml:space="preserve">days of the end of each </w:t>
      </w:r>
      <w:r w:rsidR="009C7129" w:rsidRPr="009C7129">
        <w:rPr>
          <w:i/>
          <w:iCs/>
        </w:rPr>
        <w:t>agreement year</w:t>
      </w:r>
      <w:r>
        <w:t xml:space="preserve">, undertake an audit of the </w:t>
      </w:r>
      <w:r w:rsidR="00107B82" w:rsidRPr="00107B82">
        <w:rPr>
          <w:i/>
          <w:iCs/>
        </w:rPr>
        <w:t>equipment</w:t>
      </w:r>
      <w:r>
        <w:t xml:space="preserve"> and provide </w:t>
      </w:r>
      <w:r w:rsidR="00107B82" w:rsidRPr="00107B82">
        <w:rPr>
          <w:i/>
          <w:iCs/>
        </w:rPr>
        <w:t>Customer</w:t>
      </w:r>
      <w:r>
        <w:t xml:space="preserve"> with a report on the condition of the major components of the </w:t>
      </w:r>
      <w:r w:rsidR="00107B82" w:rsidRPr="00107B82">
        <w:rPr>
          <w:i/>
          <w:iCs/>
        </w:rPr>
        <w:t>equipment</w:t>
      </w:r>
      <w:r>
        <w:t xml:space="preserve"> and outline what action, if any, needs to be taken to ensure the </w:t>
      </w:r>
      <w:r w:rsidR="00107B82" w:rsidRPr="00107B82">
        <w:rPr>
          <w:i/>
          <w:iCs/>
        </w:rPr>
        <w:t>equipment</w:t>
      </w:r>
      <w:r>
        <w:t xml:space="preserve"> remains in good working order;</w:t>
      </w:r>
      <w:r w:rsidR="00CA3C8C">
        <w:t xml:space="preserve"> and</w:t>
      </w:r>
    </w:p>
    <w:p w14:paraId="13033EF4" w14:textId="27F8A6E6" w:rsidR="00A046CF" w:rsidRDefault="00A046CF" w:rsidP="002E3B44">
      <w:pPr>
        <w:pStyle w:val="Heading8"/>
      </w:pPr>
      <w:r>
        <w:t xml:space="preserve">as soon as reasonably practicable, notify </w:t>
      </w:r>
      <w:r w:rsidR="00107B82" w:rsidRPr="00107B82">
        <w:rPr>
          <w:i/>
          <w:iCs/>
        </w:rPr>
        <w:t>Customer</w:t>
      </w:r>
      <w:r>
        <w:t xml:space="preserve"> if:</w:t>
      </w:r>
    </w:p>
    <w:p w14:paraId="7E92CE9C" w14:textId="13A62FAA" w:rsidR="00A046CF" w:rsidRDefault="00A046CF" w:rsidP="00600DB9">
      <w:pPr>
        <w:pStyle w:val="Heading9"/>
        <w:ind w:left="2127" w:hanging="284"/>
      </w:pPr>
      <w:r>
        <w:t xml:space="preserve">any damage to the </w:t>
      </w:r>
      <w:r w:rsidR="00107B82" w:rsidRPr="00107B82">
        <w:rPr>
          <w:i/>
          <w:iCs/>
        </w:rPr>
        <w:t>equipment</w:t>
      </w:r>
      <w:r>
        <w:t xml:space="preserve"> occurs (other than minor damage that would reasonably be considered as fair wear and tear); or</w:t>
      </w:r>
    </w:p>
    <w:p w14:paraId="610D2ACF" w14:textId="1D5C1A43" w:rsidR="00A046CF" w:rsidRDefault="00A046CF" w:rsidP="00600DB9">
      <w:pPr>
        <w:pStyle w:val="Heading9"/>
        <w:ind w:left="2127" w:hanging="284"/>
      </w:pPr>
      <w:r>
        <w:t xml:space="preserve">any material damage to property or personal injury or death occurs in connection with the </w:t>
      </w:r>
      <w:r w:rsidR="00107B82" w:rsidRPr="00107B82">
        <w:rPr>
          <w:i/>
          <w:iCs/>
        </w:rPr>
        <w:t>equipment</w:t>
      </w:r>
      <w:r>
        <w:t xml:space="preserve"> or the delivery of </w:t>
      </w:r>
      <w:r w:rsidR="00107B82" w:rsidRPr="00107B82">
        <w:rPr>
          <w:i/>
          <w:iCs/>
        </w:rPr>
        <w:t>electricity</w:t>
      </w:r>
      <w:r>
        <w:t xml:space="preserve"> under this </w:t>
      </w:r>
      <w:r w:rsidR="009C7129" w:rsidRPr="009C7129">
        <w:rPr>
          <w:i/>
          <w:iCs/>
        </w:rPr>
        <w:t>agreement</w:t>
      </w:r>
      <w:r>
        <w:t>; or</w:t>
      </w:r>
    </w:p>
    <w:p w14:paraId="51303604" w14:textId="0CABF96E" w:rsidR="00A046CF" w:rsidRDefault="00107B82" w:rsidP="00600DB9">
      <w:pPr>
        <w:pStyle w:val="Heading9"/>
        <w:ind w:left="2127" w:hanging="284"/>
      </w:pPr>
      <w:r w:rsidRPr="00107B82">
        <w:rPr>
          <w:i/>
        </w:rPr>
        <w:t>IPP</w:t>
      </w:r>
      <w:r w:rsidR="00A046CF">
        <w:t xml:space="preserve"> identifies any material deficiency in the </w:t>
      </w:r>
      <w:r w:rsidRPr="00107B82">
        <w:rPr>
          <w:i/>
          <w:iCs/>
        </w:rPr>
        <w:t>equipment</w:t>
      </w:r>
      <w:r w:rsidR="00A046CF">
        <w:t xml:space="preserve"> that imposes a danger to persons or property or threatens the operational integrity of the </w:t>
      </w:r>
      <w:r w:rsidRPr="00107B82">
        <w:rPr>
          <w:i/>
          <w:iCs/>
        </w:rPr>
        <w:t>equipment</w:t>
      </w:r>
      <w:r w:rsidR="00A046CF">
        <w:t>.</w:t>
      </w:r>
    </w:p>
    <w:p w14:paraId="41952A18" w14:textId="111304F8" w:rsidR="00A046CF" w:rsidRDefault="00A046CF" w:rsidP="002E3B44">
      <w:pPr>
        <w:pStyle w:val="Heading7"/>
      </w:pPr>
      <w:bookmarkStart w:id="47" w:name="_Ref107907504"/>
      <w:r>
        <w:t>At least [45]</w:t>
      </w:r>
      <w:r w:rsidR="005F0902">
        <w:t> </w:t>
      </w:r>
      <w:r>
        <w:t xml:space="preserve">days before the start of each </w:t>
      </w:r>
      <w:r w:rsidR="009C7129" w:rsidRPr="009C7129">
        <w:rPr>
          <w:i/>
          <w:iCs/>
        </w:rPr>
        <w:t>agreement year</w:t>
      </w:r>
      <w:r>
        <w:t xml:space="preserve">, the parties must meet and in good faith agree a maintenance program in respect of the </w:t>
      </w:r>
      <w:r w:rsidR="00107B82" w:rsidRPr="00107B82">
        <w:rPr>
          <w:i/>
          <w:iCs/>
        </w:rPr>
        <w:t>equipment</w:t>
      </w:r>
      <w:r>
        <w:t xml:space="preserve"> for the </w:t>
      </w:r>
      <w:r w:rsidR="009C7129" w:rsidRPr="009C7129">
        <w:rPr>
          <w:i/>
          <w:iCs/>
        </w:rPr>
        <w:t>agreement year</w:t>
      </w:r>
      <w:r>
        <w:t>, which as far as reasonably possible, ensures:</w:t>
      </w:r>
      <w:bookmarkEnd w:id="47"/>
    </w:p>
    <w:p w14:paraId="127CB11D" w14:textId="1E37B7B5" w:rsidR="00A046CF" w:rsidRDefault="00A046CF" w:rsidP="002E3B44">
      <w:pPr>
        <w:pStyle w:val="Heading8"/>
      </w:pPr>
      <w:r>
        <w:t xml:space="preserve">that planned maintenance outages in respect of the </w:t>
      </w:r>
      <w:r w:rsidR="00107B82" w:rsidRPr="00107B82">
        <w:rPr>
          <w:i/>
          <w:iCs/>
        </w:rPr>
        <w:t>equipment</w:t>
      </w:r>
      <w:r>
        <w:t xml:space="preserve"> are during periods when </w:t>
      </w:r>
      <w:r w:rsidR="00AE6A2A" w:rsidRPr="00AE6A2A">
        <w:rPr>
          <w:i/>
          <w:iCs/>
        </w:rPr>
        <w:t>Customer’s</w:t>
      </w:r>
      <w:r>
        <w:t xml:space="preserve"> </w:t>
      </w:r>
      <w:r w:rsidR="00107B82" w:rsidRPr="00107B82">
        <w:rPr>
          <w:i/>
          <w:iCs/>
        </w:rPr>
        <w:t>equipment</w:t>
      </w:r>
      <w:r>
        <w:t xml:space="preserve"> is scheduled to be offline; or</w:t>
      </w:r>
    </w:p>
    <w:p w14:paraId="54A36992" w14:textId="4E3E009D" w:rsidR="00A046CF" w:rsidRDefault="00A046CF" w:rsidP="002E3B44">
      <w:pPr>
        <w:pStyle w:val="Heading8"/>
      </w:pPr>
      <w:r>
        <w:t xml:space="preserve">if this is not possible in accordance with </w:t>
      </w:r>
      <w:r w:rsidR="00107B82" w:rsidRPr="00107B82">
        <w:rPr>
          <w:i/>
          <w:iCs/>
        </w:rPr>
        <w:t>good industry practice</w:t>
      </w:r>
      <w:r>
        <w:t xml:space="preserve"> or as a result of time limits required or recommended by the manufacturer or supplier of part of the </w:t>
      </w:r>
      <w:r w:rsidR="00107B82" w:rsidRPr="00107B82">
        <w:rPr>
          <w:i/>
          <w:iCs/>
        </w:rPr>
        <w:t>equipment</w:t>
      </w:r>
      <w:r>
        <w:t xml:space="preserve">, then at such times as </w:t>
      </w:r>
      <w:r w:rsidR="00107B82" w:rsidRPr="00107B82">
        <w:rPr>
          <w:i/>
          <w:iCs/>
        </w:rPr>
        <w:t>Customer</w:t>
      </w:r>
      <w:r>
        <w:t xml:space="preserve"> and </w:t>
      </w:r>
      <w:r w:rsidR="00107B82" w:rsidRPr="00107B82">
        <w:rPr>
          <w:i/>
        </w:rPr>
        <w:t>IPP</w:t>
      </w:r>
      <w:r>
        <w:t xml:space="preserve"> agree, taking into account </w:t>
      </w:r>
      <w:r w:rsidR="00AE6A2A" w:rsidRPr="00AE6A2A">
        <w:rPr>
          <w:i/>
          <w:iCs/>
        </w:rPr>
        <w:t>Customer’s</w:t>
      </w:r>
      <w:r>
        <w:t xml:space="preserve"> operations on the </w:t>
      </w:r>
      <w:r w:rsidR="00AE6A2A" w:rsidRPr="00B136B4">
        <w:rPr>
          <w:i/>
          <w:iCs/>
        </w:rPr>
        <w:t>mine site</w:t>
      </w:r>
      <w:r>
        <w:t>.</w:t>
      </w:r>
    </w:p>
    <w:p w14:paraId="1C15DD2F" w14:textId="77777777" w:rsidR="00A046CF" w:rsidRDefault="00A046CF" w:rsidP="00C81733">
      <w:pPr>
        <w:pStyle w:val="Heading1"/>
      </w:pPr>
      <w:bookmarkStart w:id="48" w:name="_Ref107907462"/>
      <w:bookmarkStart w:id="49" w:name="_Toc110861464"/>
      <w:r>
        <w:t>Customer to operate and maintain customer equipment</w:t>
      </w:r>
      <w:bookmarkEnd w:id="48"/>
      <w:bookmarkEnd w:id="49"/>
    </w:p>
    <w:p w14:paraId="0DD31112" w14:textId="357F97CF" w:rsidR="00A046CF" w:rsidRDefault="00107B82" w:rsidP="0051771A">
      <w:pPr>
        <w:pStyle w:val="BodyText"/>
      </w:pPr>
      <w:r w:rsidRPr="00107B82">
        <w:t>Customer</w:t>
      </w:r>
      <w:r w:rsidR="00A046CF">
        <w:t xml:space="preserve"> must:</w:t>
      </w:r>
    </w:p>
    <w:p w14:paraId="75428D78" w14:textId="55CA964D" w:rsidR="00A046CF" w:rsidRDefault="00A046CF" w:rsidP="002E3B44">
      <w:pPr>
        <w:pStyle w:val="Heading7"/>
      </w:pPr>
      <w:r>
        <w:t xml:space="preserve">operate and </w:t>
      </w:r>
      <w:r w:rsidR="00AE6A2A" w:rsidRPr="00AE6A2A">
        <w:rPr>
          <w:i/>
          <w:iCs/>
        </w:rPr>
        <w:t>maintain</w:t>
      </w:r>
      <w:r>
        <w:t xml:space="preserve"> the </w:t>
      </w:r>
      <w:r w:rsidR="00107B82" w:rsidRPr="00107B82">
        <w:rPr>
          <w:i/>
          <w:iCs/>
        </w:rPr>
        <w:t>customer equipment</w:t>
      </w:r>
      <w:r>
        <w:t xml:space="preserve"> to enable it to take the supply of </w:t>
      </w:r>
      <w:r w:rsidR="00107B82" w:rsidRPr="00107B82">
        <w:rPr>
          <w:i/>
          <w:iCs/>
        </w:rPr>
        <w:t>electricity</w:t>
      </w:r>
      <w:r>
        <w:t xml:space="preserve"> from the </w:t>
      </w:r>
      <w:r w:rsidR="00107B82" w:rsidRPr="00107B82">
        <w:rPr>
          <w:i/>
          <w:iCs/>
        </w:rPr>
        <w:t>equipment</w:t>
      </w:r>
      <w:r>
        <w:t>; and</w:t>
      </w:r>
    </w:p>
    <w:p w14:paraId="153A1BB3" w14:textId="60EC5E61" w:rsidR="00A046CF" w:rsidRDefault="00AE6A2A" w:rsidP="002E3B44">
      <w:pPr>
        <w:pStyle w:val="Heading7"/>
      </w:pPr>
      <w:r w:rsidRPr="00AE6A2A">
        <w:rPr>
          <w:i/>
          <w:iCs/>
        </w:rPr>
        <w:t>maintain</w:t>
      </w:r>
      <w:r w:rsidR="00A046CF">
        <w:t xml:space="preserve"> a system of electrical protection required to prevent damage to the </w:t>
      </w:r>
      <w:r w:rsidR="00107B82" w:rsidRPr="00107B82">
        <w:rPr>
          <w:i/>
          <w:iCs/>
        </w:rPr>
        <w:t>customer equipment</w:t>
      </w:r>
      <w:r w:rsidR="00A046CF">
        <w:t xml:space="preserve"> arising from any faults in the </w:t>
      </w:r>
      <w:r w:rsidR="00107B82" w:rsidRPr="00107B82">
        <w:rPr>
          <w:i/>
          <w:iCs/>
        </w:rPr>
        <w:t>equipment</w:t>
      </w:r>
      <w:r w:rsidR="00A046CF">
        <w:t>.</w:t>
      </w:r>
    </w:p>
    <w:p w14:paraId="7145531A" w14:textId="77777777" w:rsidR="00A046CF" w:rsidRDefault="00A046CF" w:rsidP="00C81733">
      <w:pPr>
        <w:pStyle w:val="Heading1"/>
      </w:pPr>
      <w:bookmarkStart w:id="50" w:name="_Toc110861465"/>
      <w:r>
        <w:lastRenderedPageBreak/>
        <w:t>Customer obligations regarding the equipment</w:t>
      </w:r>
      <w:bookmarkEnd w:id="50"/>
    </w:p>
    <w:p w14:paraId="0B920BAD" w14:textId="45C5A3DC" w:rsidR="00A046CF" w:rsidRDefault="00A046CF" w:rsidP="002E3B44">
      <w:pPr>
        <w:pStyle w:val="Heading2"/>
      </w:pPr>
      <w:bookmarkStart w:id="51" w:name="_Toc110861466"/>
      <w:r>
        <w:t>Do not overload equipment</w:t>
      </w:r>
      <w:bookmarkEnd w:id="51"/>
    </w:p>
    <w:p w14:paraId="7CD6AFCE" w14:textId="14612D86" w:rsidR="00A046CF" w:rsidRDefault="00107B82" w:rsidP="0051771A">
      <w:pPr>
        <w:pStyle w:val="BodyText"/>
      </w:pPr>
      <w:r w:rsidRPr="00107B82">
        <w:rPr>
          <w:i/>
          <w:iCs/>
        </w:rPr>
        <w:t>Customer</w:t>
      </w:r>
      <w:r w:rsidR="00A046CF">
        <w:t xml:space="preserve"> must not do anything, or permit anything to occur, which will or could overload the </w:t>
      </w:r>
      <w:r w:rsidRPr="00107B82">
        <w:rPr>
          <w:i/>
          <w:iCs/>
        </w:rPr>
        <w:t>equipment</w:t>
      </w:r>
      <w:r w:rsidR="00A046CF">
        <w:t xml:space="preserve"> or the </w:t>
      </w:r>
      <w:r w:rsidRPr="00107B82">
        <w:rPr>
          <w:i/>
          <w:iCs/>
        </w:rPr>
        <w:t>Customer equipment</w:t>
      </w:r>
      <w:r w:rsidR="00A046CF">
        <w:t>.</w:t>
      </w:r>
    </w:p>
    <w:p w14:paraId="5323685F" w14:textId="77777777" w:rsidR="00A046CF" w:rsidRDefault="00A046CF" w:rsidP="002E3B44">
      <w:pPr>
        <w:pStyle w:val="Heading2"/>
      </w:pPr>
      <w:bookmarkStart w:id="52" w:name="_Toc110861467"/>
      <w:r>
        <w:t>Do not interfere with equipment</w:t>
      </w:r>
      <w:bookmarkEnd w:id="52"/>
    </w:p>
    <w:p w14:paraId="1067EC24" w14:textId="3FFCF955" w:rsidR="00A046CF" w:rsidRDefault="00A046CF" w:rsidP="002E3B44">
      <w:pPr>
        <w:pStyle w:val="Heading7"/>
      </w:pPr>
      <w:r>
        <w:t xml:space="preserve">Other than </w:t>
      </w:r>
      <w:r w:rsidR="00AE6A2A" w:rsidRPr="00AE6A2A">
        <w:rPr>
          <w:i/>
          <w:iCs/>
        </w:rPr>
        <w:t>Customer’s</w:t>
      </w:r>
      <w:r>
        <w:t xml:space="preserve"> right to receive a supply of </w:t>
      </w:r>
      <w:r w:rsidR="00107B82" w:rsidRPr="00107B82">
        <w:rPr>
          <w:i/>
          <w:iCs/>
        </w:rPr>
        <w:t>electricity</w:t>
      </w:r>
      <w:r>
        <w:t xml:space="preserve"> from </w:t>
      </w:r>
      <w:r w:rsidR="00107B82" w:rsidRPr="00107B82">
        <w:rPr>
          <w:i/>
        </w:rPr>
        <w:t>IPP</w:t>
      </w:r>
      <w:r>
        <w:t xml:space="preserve"> under this </w:t>
      </w:r>
      <w:r w:rsidR="009C7129" w:rsidRPr="009C7129">
        <w:rPr>
          <w:i/>
          <w:iCs/>
        </w:rPr>
        <w:t>agreement</w:t>
      </w:r>
      <w:r>
        <w:t xml:space="preserve">, </w:t>
      </w:r>
      <w:r w:rsidR="00107B82" w:rsidRPr="00107B82">
        <w:rPr>
          <w:i/>
          <w:iCs/>
        </w:rPr>
        <w:t>Customer</w:t>
      </w:r>
      <w:r>
        <w:t xml:space="preserve"> must not use the </w:t>
      </w:r>
      <w:r w:rsidR="00107B82" w:rsidRPr="00107B82">
        <w:rPr>
          <w:i/>
          <w:iCs/>
        </w:rPr>
        <w:t>equipment</w:t>
      </w:r>
      <w:r>
        <w:t xml:space="preserve"> without </w:t>
      </w:r>
      <w:r w:rsidR="00107B82" w:rsidRPr="00107B82">
        <w:rPr>
          <w:i/>
        </w:rPr>
        <w:t>IPP’s</w:t>
      </w:r>
      <w:r>
        <w:t xml:space="preserve"> prior consent.</w:t>
      </w:r>
    </w:p>
    <w:p w14:paraId="7DDADC91" w14:textId="634C5769" w:rsidR="00A046CF" w:rsidRDefault="00107B82" w:rsidP="002E3B44">
      <w:pPr>
        <w:pStyle w:val="Heading7"/>
      </w:pPr>
      <w:bookmarkStart w:id="53" w:name="_Ref108772691"/>
      <w:r w:rsidRPr="00107B82">
        <w:rPr>
          <w:i/>
          <w:iCs/>
        </w:rPr>
        <w:t>Customer</w:t>
      </w:r>
      <w:r w:rsidR="00A046CF">
        <w:t xml:space="preserve"> must not, and </w:t>
      </w:r>
      <w:r w:rsidRPr="00107B82">
        <w:rPr>
          <w:i/>
          <w:iCs/>
        </w:rPr>
        <w:t>Customer</w:t>
      </w:r>
      <w:r w:rsidR="00A046CF">
        <w:t xml:space="preserve"> must ensure that </w:t>
      </w:r>
      <w:r w:rsidR="00AE6A2A" w:rsidRPr="00AE6A2A">
        <w:rPr>
          <w:i/>
          <w:iCs/>
        </w:rPr>
        <w:t>Customer’s</w:t>
      </w:r>
      <w:r w:rsidR="00A046CF">
        <w:t xml:space="preserve"> </w:t>
      </w:r>
      <w:r w:rsidR="00A046CF" w:rsidRPr="009C7129">
        <w:rPr>
          <w:i/>
          <w:iCs/>
        </w:rPr>
        <w:t>associates</w:t>
      </w:r>
      <w:r w:rsidR="00A046CF">
        <w:t xml:space="preserve">, do not, damage, interfere with, modify, </w:t>
      </w:r>
      <w:r w:rsidR="00AE6A2A" w:rsidRPr="00AE6A2A">
        <w:rPr>
          <w:i/>
          <w:iCs/>
        </w:rPr>
        <w:t>maintain</w:t>
      </w:r>
      <w:r w:rsidR="00A046CF">
        <w:t xml:space="preserve">, bypass or remove the </w:t>
      </w:r>
      <w:r w:rsidRPr="00107B82">
        <w:rPr>
          <w:i/>
          <w:iCs/>
        </w:rPr>
        <w:t>equipment</w:t>
      </w:r>
      <w:r w:rsidR="00A046CF">
        <w:t>, or attempt to do any of these things</w:t>
      </w:r>
      <w:bookmarkEnd w:id="53"/>
      <w:r w:rsidR="00336057">
        <w:t>.</w:t>
      </w:r>
    </w:p>
    <w:p w14:paraId="504CAF6B" w14:textId="0DDB1205" w:rsidR="00A046CF" w:rsidRDefault="00107B82" w:rsidP="002E3B44">
      <w:pPr>
        <w:pStyle w:val="Heading7"/>
      </w:pPr>
      <w:r w:rsidRPr="00107B82">
        <w:rPr>
          <w:i/>
          <w:iCs/>
        </w:rPr>
        <w:t>Customer</w:t>
      </w:r>
      <w:r w:rsidR="00A046CF">
        <w:t xml:space="preserve"> must notify </w:t>
      </w:r>
      <w:r w:rsidRPr="00107B82">
        <w:rPr>
          <w:i/>
        </w:rPr>
        <w:t>IPP</w:t>
      </w:r>
      <w:r w:rsidR="00A046CF">
        <w:t xml:space="preserve"> as soon as practicable if there is a fault or problem with, or damage to, the </w:t>
      </w:r>
      <w:r w:rsidRPr="00107B82">
        <w:rPr>
          <w:i/>
          <w:iCs/>
        </w:rPr>
        <w:t>equipment</w:t>
      </w:r>
      <w:r w:rsidR="00A046CF">
        <w:t xml:space="preserve"> or </w:t>
      </w:r>
      <w:r w:rsidRPr="00107B82">
        <w:rPr>
          <w:i/>
          <w:iCs/>
        </w:rPr>
        <w:t>Customer equipment</w:t>
      </w:r>
      <w:r w:rsidR="00A046CF">
        <w:t xml:space="preserve"> or the supply of </w:t>
      </w:r>
      <w:r w:rsidRPr="00107B82">
        <w:rPr>
          <w:i/>
          <w:iCs/>
        </w:rPr>
        <w:t>electricity</w:t>
      </w:r>
      <w:r w:rsidR="00A046CF">
        <w:t xml:space="preserve"> to </w:t>
      </w:r>
      <w:r w:rsidRPr="00107B82">
        <w:rPr>
          <w:i/>
          <w:iCs/>
        </w:rPr>
        <w:t>Customer</w:t>
      </w:r>
      <w:r w:rsidR="00336057">
        <w:t>.</w:t>
      </w:r>
    </w:p>
    <w:p w14:paraId="28F288BE" w14:textId="77777777" w:rsidR="00A046CF" w:rsidRDefault="00A046CF" w:rsidP="002E3B44">
      <w:pPr>
        <w:pStyle w:val="Heading2"/>
      </w:pPr>
      <w:bookmarkStart w:id="54" w:name="_Toc110861468"/>
      <w:r>
        <w:t>Prevent shading of solar panels</w:t>
      </w:r>
      <w:bookmarkEnd w:id="54"/>
    </w:p>
    <w:p w14:paraId="7B74B7F0" w14:textId="2C453E05" w:rsidR="00A046CF" w:rsidRDefault="00A046CF" w:rsidP="0051771A">
      <w:pPr>
        <w:pStyle w:val="BodyText"/>
        <w:rPr>
          <w:i/>
          <w:iCs/>
        </w:rPr>
      </w:pPr>
      <w:r>
        <w:t>[</w:t>
      </w:r>
      <w:r w:rsidR="00107B82" w:rsidRPr="00107B82">
        <w:rPr>
          <w:i/>
          <w:iCs/>
        </w:rPr>
        <w:t>Customer</w:t>
      </w:r>
      <w:r>
        <w:t xml:space="preserve"> must ensure to the maximum extent possible that </w:t>
      </w:r>
      <w:r w:rsidR="00107B82" w:rsidRPr="00107B82">
        <w:rPr>
          <w:i/>
        </w:rPr>
        <w:t>IPP’s</w:t>
      </w:r>
      <w:r>
        <w:t xml:space="preserve"> solar PV panels are kept free from shade and </w:t>
      </w:r>
      <w:r w:rsidR="00107B82" w:rsidRPr="00107B82">
        <w:rPr>
          <w:i/>
          <w:iCs/>
        </w:rPr>
        <w:t>Customer</w:t>
      </w:r>
      <w:r>
        <w:t xml:space="preserve"> acknowledges and agrees that it will not take any action which does, or may reasonably be expected to, interrupt or reduce the supply of sunlight to the solar PV panels.] </w:t>
      </w:r>
      <w:r w:rsidRPr="00070B8C">
        <w:rPr>
          <w:i/>
          <w:iCs/>
          <w:highlight w:val="yellow"/>
        </w:rPr>
        <w:t>[</w:t>
      </w:r>
      <w:r w:rsidR="00070B8C">
        <w:rPr>
          <w:i/>
          <w:iCs/>
          <w:highlight w:val="yellow"/>
        </w:rPr>
        <w:t>N</w:t>
      </w:r>
      <w:r w:rsidRPr="00070B8C">
        <w:rPr>
          <w:i/>
          <w:iCs/>
          <w:highlight w:val="yellow"/>
        </w:rPr>
        <w:t>ote: Include if solar energy being supplied]</w:t>
      </w:r>
    </w:p>
    <w:p w14:paraId="77691C35" w14:textId="5E17634D" w:rsidR="00F77394" w:rsidRPr="00F77394" w:rsidRDefault="00F77394" w:rsidP="002E3B44">
      <w:pPr>
        <w:pStyle w:val="Heading2"/>
        <w:rPr>
          <w:highlight w:val="yellow"/>
        </w:rPr>
      </w:pPr>
      <w:bookmarkStart w:id="55" w:name="_Toc110861469"/>
      <w:r>
        <w:rPr>
          <w:highlight w:val="yellow"/>
        </w:rPr>
        <w:t>[</w:t>
      </w:r>
      <w:r w:rsidRPr="00F77394">
        <w:rPr>
          <w:highlight w:val="yellow"/>
        </w:rPr>
        <w:t>Grid connection requirements</w:t>
      </w:r>
      <w:r>
        <w:rPr>
          <w:highlight w:val="yellow"/>
        </w:rPr>
        <w:t>]</w:t>
      </w:r>
      <w:r w:rsidRPr="00F77394">
        <w:rPr>
          <w:highlight w:val="yellow"/>
        </w:rPr>
        <w:t xml:space="preserve"> [Note: Include if grid connected]</w:t>
      </w:r>
      <w:bookmarkEnd w:id="55"/>
    </w:p>
    <w:p w14:paraId="6A649084" w14:textId="70BB871E" w:rsidR="00F77394" w:rsidRPr="00F77394" w:rsidRDefault="00F77394" w:rsidP="0051771A">
      <w:pPr>
        <w:pStyle w:val="BodyText"/>
      </w:pPr>
      <w:r>
        <w:rPr>
          <w:i/>
          <w:iCs/>
          <w:highlight w:val="yellow"/>
        </w:rPr>
        <w:t>[</w:t>
      </w:r>
      <w:r w:rsidRPr="00070B8C">
        <w:rPr>
          <w:i/>
          <w:iCs/>
          <w:highlight w:val="yellow"/>
        </w:rPr>
        <w:t>Customer</w:t>
      </w:r>
      <w:r w:rsidRPr="00070B8C">
        <w:rPr>
          <w:highlight w:val="yellow"/>
        </w:rPr>
        <w:t xml:space="preserve"> agrees to provide reasonable assistance to </w:t>
      </w:r>
      <w:r w:rsidRPr="00070B8C">
        <w:rPr>
          <w:i/>
          <w:iCs/>
          <w:highlight w:val="yellow"/>
        </w:rPr>
        <w:t>IPP</w:t>
      </w:r>
      <w:r w:rsidRPr="00070B8C">
        <w:rPr>
          <w:highlight w:val="yellow"/>
        </w:rPr>
        <w:t xml:space="preserve"> and its </w:t>
      </w:r>
      <w:r w:rsidRPr="00070B8C">
        <w:rPr>
          <w:i/>
          <w:iCs/>
          <w:highlight w:val="yellow"/>
        </w:rPr>
        <w:t>associates</w:t>
      </w:r>
      <w:r w:rsidRPr="00070B8C">
        <w:rPr>
          <w:highlight w:val="yellow"/>
        </w:rPr>
        <w:t xml:space="preserve"> in relation to the </w:t>
      </w:r>
      <w:r w:rsidRPr="00070B8C">
        <w:rPr>
          <w:i/>
          <w:iCs/>
          <w:highlight w:val="yellow"/>
        </w:rPr>
        <w:t>network service provider’s</w:t>
      </w:r>
      <w:r w:rsidRPr="00070B8C">
        <w:rPr>
          <w:highlight w:val="yellow"/>
        </w:rPr>
        <w:t xml:space="preserve"> requirements to connect the </w:t>
      </w:r>
      <w:r w:rsidRPr="00070B8C">
        <w:rPr>
          <w:i/>
          <w:iCs/>
          <w:highlight w:val="yellow"/>
        </w:rPr>
        <w:t>equipment</w:t>
      </w:r>
      <w:r w:rsidRPr="00070B8C">
        <w:rPr>
          <w:highlight w:val="yellow"/>
        </w:rPr>
        <w:t xml:space="preserve"> to the grid.</w:t>
      </w:r>
      <w:r>
        <w:t>]</w:t>
      </w:r>
    </w:p>
    <w:p w14:paraId="47C16700" w14:textId="77777777" w:rsidR="00A046CF" w:rsidRDefault="00A046CF" w:rsidP="00C81733">
      <w:pPr>
        <w:pStyle w:val="Heading1"/>
      </w:pPr>
      <w:bookmarkStart w:id="56" w:name="_Toc110861470"/>
      <w:r>
        <w:t>Ownership of equipment</w:t>
      </w:r>
      <w:bookmarkEnd w:id="56"/>
    </w:p>
    <w:p w14:paraId="61994BBB" w14:textId="5B741017" w:rsidR="00A046CF" w:rsidRDefault="00A046CF" w:rsidP="002E3B44">
      <w:pPr>
        <w:pStyle w:val="Heading7"/>
      </w:pPr>
      <w:r>
        <w:t xml:space="preserve">The </w:t>
      </w:r>
      <w:r w:rsidR="00107B82" w:rsidRPr="00107B82">
        <w:rPr>
          <w:i/>
          <w:iCs/>
        </w:rPr>
        <w:t>equipment</w:t>
      </w:r>
      <w:r>
        <w:t xml:space="preserve"> belongs to </w:t>
      </w:r>
      <w:r w:rsidR="00107B82" w:rsidRPr="00107B82">
        <w:rPr>
          <w:i/>
        </w:rPr>
        <w:t>IPP</w:t>
      </w:r>
      <w:r w:rsidR="00737914">
        <w:t xml:space="preserve"> and </w:t>
      </w:r>
      <w:r w:rsidR="00737914" w:rsidRPr="00737914">
        <w:rPr>
          <w:i/>
          <w:iCs/>
        </w:rPr>
        <w:t>Customer</w:t>
      </w:r>
      <w:r w:rsidR="00737914">
        <w:t xml:space="preserve"> agrees that the </w:t>
      </w:r>
      <w:r w:rsidR="00737914" w:rsidRPr="00737914">
        <w:rPr>
          <w:i/>
          <w:iCs/>
        </w:rPr>
        <w:t>equipment</w:t>
      </w:r>
      <w:r w:rsidR="00737914">
        <w:t xml:space="preserve"> belongs to </w:t>
      </w:r>
      <w:r w:rsidR="00737914" w:rsidRPr="00737914">
        <w:rPr>
          <w:i/>
          <w:iCs/>
        </w:rPr>
        <w:t>IPP</w:t>
      </w:r>
      <w:r w:rsidR="00737914">
        <w:t>, whether or not it is fixed to or forms part of the land.</w:t>
      </w:r>
    </w:p>
    <w:p w14:paraId="50FB31E1" w14:textId="5128D43E" w:rsidR="00A046CF" w:rsidRDefault="00A046CF" w:rsidP="002E3B44">
      <w:pPr>
        <w:pStyle w:val="Heading7"/>
      </w:pPr>
      <w:r>
        <w:t xml:space="preserve">The </w:t>
      </w:r>
      <w:r w:rsidR="00107B82" w:rsidRPr="00107B82">
        <w:t>customer equipment</w:t>
      </w:r>
      <w:r>
        <w:t xml:space="preserve"> belongs to </w:t>
      </w:r>
      <w:r w:rsidR="00107B82" w:rsidRPr="009A55B8">
        <w:rPr>
          <w:i/>
        </w:rPr>
        <w:t>Customer</w:t>
      </w:r>
      <w:r>
        <w:t>.</w:t>
      </w:r>
    </w:p>
    <w:p w14:paraId="26632C43" w14:textId="0FA3CA86" w:rsidR="00070B8C" w:rsidRDefault="00070B8C" w:rsidP="002E3B44">
      <w:pPr>
        <w:pStyle w:val="Heading7"/>
      </w:pPr>
      <w:r w:rsidRPr="00070B8C">
        <w:rPr>
          <w:highlight w:val="yellow"/>
        </w:rPr>
        <w:t xml:space="preserve">The </w:t>
      </w:r>
      <w:r w:rsidRPr="00C872B0">
        <w:rPr>
          <w:i/>
          <w:iCs/>
          <w:highlight w:val="yellow"/>
        </w:rPr>
        <w:t>network service provider equipment</w:t>
      </w:r>
      <w:r w:rsidRPr="00070B8C">
        <w:rPr>
          <w:highlight w:val="yellow"/>
        </w:rPr>
        <w:t xml:space="preserve"> belongs to, or is controlled by the </w:t>
      </w:r>
      <w:r w:rsidRPr="009A55B8">
        <w:rPr>
          <w:i/>
          <w:highlight w:val="yellow"/>
        </w:rPr>
        <w:t>network service provider.</w:t>
      </w:r>
      <w:r w:rsidRPr="009A55B8">
        <w:rPr>
          <w:i/>
        </w:rPr>
        <w:t>]</w:t>
      </w:r>
    </w:p>
    <w:p w14:paraId="4FB5629F" w14:textId="77777777" w:rsidR="00A046CF" w:rsidRDefault="00A046CF" w:rsidP="00C81733">
      <w:pPr>
        <w:pStyle w:val="Subtitle"/>
      </w:pPr>
      <w:r>
        <w:t>Power supply and purchase</w:t>
      </w:r>
    </w:p>
    <w:p w14:paraId="7C955E73" w14:textId="77777777" w:rsidR="00A046CF" w:rsidRDefault="00A046CF" w:rsidP="00C81733">
      <w:pPr>
        <w:pStyle w:val="Heading1"/>
      </w:pPr>
      <w:bookmarkStart w:id="57" w:name="_Ref107907149"/>
      <w:bookmarkStart w:id="58" w:name="_Toc110861471"/>
      <w:r>
        <w:t>Electricity supply and purchase</w:t>
      </w:r>
      <w:bookmarkEnd w:id="57"/>
      <w:bookmarkEnd w:id="58"/>
    </w:p>
    <w:p w14:paraId="0955692D" w14:textId="77777777" w:rsidR="00A046CF" w:rsidRDefault="00A046CF" w:rsidP="002E3B44">
      <w:pPr>
        <w:pStyle w:val="Heading2"/>
      </w:pPr>
      <w:bookmarkStart w:id="59" w:name="_Toc110861472"/>
      <w:r>
        <w:t>Electricity supply</w:t>
      </w:r>
      <w:bookmarkEnd w:id="59"/>
    </w:p>
    <w:p w14:paraId="2CB09F84" w14:textId="5FC57E76" w:rsidR="00A046CF" w:rsidRDefault="00A046CF" w:rsidP="002E3B44">
      <w:pPr>
        <w:pStyle w:val="Heading7"/>
      </w:pPr>
      <w:r>
        <w:t xml:space="preserve">From the start of the </w:t>
      </w:r>
      <w:r w:rsidR="005115BD" w:rsidRPr="00C872B0">
        <w:rPr>
          <w:i/>
          <w:iCs/>
        </w:rPr>
        <w:t>supply period</w:t>
      </w:r>
      <w:r>
        <w:t xml:space="preserve">, and in accordance with this </w:t>
      </w:r>
      <w:r w:rsidR="009C7129" w:rsidRPr="00C872B0">
        <w:rPr>
          <w:i/>
          <w:iCs/>
        </w:rPr>
        <w:t>agreement</w:t>
      </w:r>
      <w:r w:rsidR="00DF5CB7">
        <w:t>,</w:t>
      </w:r>
      <w:r>
        <w:t xml:space="preserve"> </w:t>
      </w:r>
      <w:r w:rsidR="00107B82" w:rsidRPr="009A55B8">
        <w:rPr>
          <w:i/>
        </w:rPr>
        <w:t>IPP</w:t>
      </w:r>
      <w:r>
        <w:t xml:space="preserve"> must supply such quantity of </w:t>
      </w:r>
      <w:r w:rsidR="00583595" w:rsidRPr="00C872B0">
        <w:rPr>
          <w:i/>
          <w:iCs/>
        </w:rPr>
        <w:t>renewable electricity</w:t>
      </w:r>
      <w:r>
        <w:t xml:space="preserve"> and </w:t>
      </w:r>
      <w:r w:rsidR="00225D7F" w:rsidRPr="00C872B0">
        <w:rPr>
          <w:i/>
          <w:iCs/>
        </w:rPr>
        <w:t>carbon electricity</w:t>
      </w:r>
      <w:r>
        <w:t xml:space="preserve"> required by </w:t>
      </w:r>
      <w:r w:rsidR="00107B82" w:rsidRPr="009A55B8">
        <w:rPr>
          <w:i/>
        </w:rPr>
        <w:t>Customer</w:t>
      </w:r>
      <w:r>
        <w:t xml:space="preserve"> at the </w:t>
      </w:r>
      <w:r w:rsidRPr="00C872B0">
        <w:rPr>
          <w:i/>
          <w:iCs/>
        </w:rPr>
        <w:t>supply points</w:t>
      </w:r>
      <w:r>
        <w:t xml:space="preserve"> up to the </w:t>
      </w:r>
      <w:r w:rsidR="00107B82" w:rsidRPr="00C872B0">
        <w:rPr>
          <w:i/>
          <w:iCs/>
        </w:rPr>
        <w:t>CM</w:t>
      </w:r>
      <w:r w:rsidR="008E4559" w:rsidRPr="00C872B0">
        <w:rPr>
          <w:i/>
          <w:iCs/>
        </w:rPr>
        <w:t>Q</w:t>
      </w:r>
      <w:r>
        <w:t xml:space="preserve">. </w:t>
      </w:r>
      <w:r w:rsidRPr="00F106C9">
        <w:rPr>
          <w:highlight w:val="yellow"/>
        </w:rPr>
        <w:t>[</w:t>
      </w:r>
      <w:r w:rsidRPr="00C872B0">
        <w:rPr>
          <w:i/>
          <w:iCs/>
          <w:highlight w:val="yellow"/>
        </w:rPr>
        <w:t xml:space="preserve">Note: See </w:t>
      </w:r>
      <w:r w:rsidR="005F0902" w:rsidRPr="00C872B0">
        <w:rPr>
          <w:i/>
          <w:iCs/>
          <w:highlight w:val="yellow"/>
        </w:rPr>
        <w:fldChar w:fldCharType="begin"/>
      </w:r>
      <w:r w:rsidR="005F0902" w:rsidRPr="00C872B0">
        <w:rPr>
          <w:i/>
          <w:iCs/>
          <w:highlight w:val="yellow"/>
        </w:rPr>
        <w:instrText xml:space="preserve"> REF _Ref107906699 \r \h </w:instrText>
      </w:r>
      <w:r w:rsidR="00F106C9" w:rsidRPr="00C872B0">
        <w:rPr>
          <w:i/>
          <w:iCs/>
          <w:highlight w:val="yellow"/>
        </w:rPr>
        <w:instrText xml:space="preserve"> \* MERGEFORMAT </w:instrText>
      </w:r>
      <w:r w:rsidR="005F0902" w:rsidRPr="00C872B0">
        <w:rPr>
          <w:i/>
          <w:iCs/>
          <w:highlight w:val="yellow"/>
        </w:rPr>
      </w:r>
      <w:r w:rsidR="005F0902" w:rsidRPr="00C872B0">
        <w:rPr>
          <w:i/>
          <w:iCs/>
          <w:highlight w:val="yellow"/>
        </w:rPr>
        <w:fldChar w:fldCharType="separate"/>
      </w:r>
      <w:r w:rsidR="009A55B8" w:rsidRPr="00C872B0">
        <w:rPr>
          <w:i/>
          <w:iCs/>
          <w:highlight w:val="yellow"/>
        </w:rPr>
        <w:t>Appendix B</w:t>
      </w:r>
      <w:r w:rsidR="005F0902" w:rsidRPr="00C872B0">
        <w:rPr>
          <w:i/>
          <w:iCs/>
          <w:highlight w:val="yellow"/>
        </w:rPr>
        <w:fldChar w:fldCharType="end"/>
      </w:r>
      <w:r w:rsidRPr="00C872B0">
        <w:rPr>
          <w:i/>
          <w:iCs/>
          <w:highlight w:val="yellow"/>
        </w:rPr>
        <w:t xml:space="preserve"> which may set quantities of </w:t>
      </w:r>
      <w:r w:rsidR="00583595" w:rsidRPr="00C872B0">
        <w:rPr>
          <w:i/>
          <w:iCs/>
          <w:highlight w:val="yellow"/>
        </w:rPr>
        <w:t>renewable electricity</w:t>
      </w:r>
      <w:r w:rsidRPr="00C872B0">
        <w:rPr>
          <w:i/>
          <w:iCs/>
          <w:highlight w:val="yellow"/>
        </w:rPr>
        <w:t xml:space="preserve"> and </w:t>
      </w:r>
      <w:r w:rsidR="00225D7F" w:rsidRPr="00C872B0">
        <w:rPr>
          <w:i/>
          <w:iCs/>
          <w:highlight w:val="yellow"/>
        </w:rPr>
        <w:t>carbon electricity</w:t>
      </w:r>
      <w:r w:rsidRPr="00C872B0">
        <w:rPr>
          <w:i/>
          <w:iCs/>
          <w:highlight w:val="yellow"/>
        </w:rPr>
        <w:t>.</w:t>
      </w:r>
      <w:r w:rsidRPr="00F106C9">
        <w:rPr>
          <w:highlight w:val="yellow"/>
        </w:rPr>
        <w:t>]</w:t>
      </w:r>
    </w:p>
    <w:p w14:paraId="0EE45F53" w14:textId="369158F9" w:rsidR="00A046CF" w:rsidRDefault="00107B82" w:rsidP="002E3B44">
      <w:pPr>
        <w:pStyle w:val="Heading7"/>
      </w:pPr>
      <w:r w:rsidRPr="00107B82">
        <w:rPr>
          <w:i/>
        </w:rPr>
        <w:t>IPP</w:t>
      </w:r>
      <w:r w:rsidR="00A046CF">
        <w:t xml:space="preserve"> will use reasonable endeavours to supply </w:t>
      </w:r>
      <w:r w:rsidRPr="00107B82">
        <w:rPr>
          <w:i/>
          <w:iCs/>
        </w:rPr>
        <w:t>Customer</w:t>
      </w:r>
      <w:r w:rsidR="00A046CF">
        <w:t xml:space="preserve">, on a temporary basis, with </w:t>
      </w:r>
      <w:r w:rsidRPr="00107B82">
        <w:rPr>
          <w:i/>
          <w:iCs/>
        </w:rPr>
        <w:t>electricity</w:t>
      </w:r>
      <w:r w:rsidR="00A046CF">
        <w:t xml:space="preserve"> </w:t>
      </w:r>
      <w:r w:rsidRPr="00107B82">
        <w:rPr>
          <w:i/>
          <w:iCs/>
        </w:rPr>
        <w:t>Customer</w:t>
      </w:r>
      <w:r w:rsidR="00A046CF">
        <w:t xml:space="preserve"> requires in excess of the </w:t>
      </w:r>
      <w:r w:rsidRPr="00107B82">
        <w:rPr>
          <w:i/>
          <w:iCs/>
        </w:rPr>
        <w:t>CM</w:t>
      </w:r>
      <w:r w:rsidR="008E4559">
        <w:rPr>
          <w:i/>
          <w:iCs/>
        </w:rPr>
        <w:t>Q</w:t>
      </w:r>
      <w:r w:rsidR="00A046CF">
        <w:t>.</w:t>
      </w:r>
    </w:p>
    <w:p w14:paraId="6A29BADB" w14:textId="77777777" w:rsidR="00A046CF" w:rsidRDefault="00A046CF" w:rsidP="002E3B44">
      <w:pPr>
        <w:pStyle w:val="Heading2"/>
      </w:pPr>
      <w:bookmarkStart w:id="60" w:name="_Toc110861473"/>
      <w:r>
        <w:lastRenderedPageBreak/>
        <w:t>Customer notification of forecast demand</w:t>
      </w:r>
      <w:bookmarkEnd w:id="60"/>
    </w:p>
    <w:p w14:paraId="5DF25D3E" w14:textId="010F15B6" w:rsidR="00A046CF" w:rsidRDefault="00107B82" w:rsidP="0051771A">
      <w:pPr>
        <w:pStyle w:val="BodyText"/>
      </w:pPr>
      <w:r w:rsidRPr="00107B82">
        <w:rPr>
          <w:i/>
          <w:iCs/>
        </w:rPr>
        <w:t>Customer</w:t>
      </w:r>
      <w:r w:rsidR="00A046CF">
        <w:t xml:space="preserve"> must give </w:t>
      </w:r>
      <w:r w:rsidRPr="00107B82">
        <w:rPr>
          <w:i/>
        </w:rPr>
        <w:t>IPP</w:t>
      </w:r>
      <w:r w:rsidR="00A046CF">
        <w:t xml:space="preserve"> a written non-binding forecast of its best estimates of its demand for </w:t>
      </w:r>
      <w:r w:rsidRPr="00107B82">
        <w:rPr>
          <w:i/>
          <w:iCs/>
        </w:rPr>
        <w:t>electricity</w:t>
      </w:r>
      <w:r w:rsidR="00A046CF">
        <w:t xml:space="preserve"> up to the </w:t>
      </w:r>
      <w:r w:rsidRPr="00107B82">
        <w:rPr>
          <w:i/>
          <w:iCs/>
        </w:rPr>
        <w:t>CM</w:t>
      </w:r>
      <w:r w:rsidR="008E4559">
        <w:rPr>
          <w:i/>
          <w:iCs/>
        </w:rPr>
        <w:t>Q</w:t>
      </w:r>
      <w:r w:rsidR="00336057">
        <w:t xml:space="preserve"> as follows:</w:t>
      </w:r>
    </w:p>
    <w:p w14:paraId="35EFECC4" w14:textId="6C7E8C7A" w:rsidR="00A046CF" w:rsidRDefault="00A046CF" w:rsidP="002E3B44">
      <w:pPr>
        <w:pStyle w:val="Heading7"/>
      </w:pPr>
      <w:r>
        <w:t>on an annual basis, at least 30</w:t>
      </w:r>
      <w:r w:rsidR="005115BD">
        <w:t> </w:t>
      </w:r>
      <w:r w:rsidR="005115BD" w:rsidRPr="0017232F">
        <w:rPr>
          <w:i/>
          <w:iCs/>
        </w:rPr>
        <w:t>business</w:t>
      </w:r>
      <w:r w:rsidR="00225D7F" w:rsidRPr="0017232F">
        <w:rPr>
          <w:i/>
          <w:iCs/>
        </w:rPr>
        <w:t xml:space="preserve"> days</w:t>
      </w:r>
      <w:r>
        <w:t xml:space="preserve"> before the start of each </w:t>
      </w:r>
      <w:r w:rsidR="009C7129" w:rsidRPr="009C7129">
        <w:rPr>
          <w:i/>
          <w:iCs/>
        </w:rPr>
        <w:t>agreement year</w:t>
      </w:r>
      <w:r>
        <w:t xml:space="preserve">, </w:t>
      </w:r>
      <w:r w:rsidR="00AE6A2A" w:rsidRPr="00AE6A2A">
        <w:rPr>
          <w:i/>
          <w:iCs/>
        </w:rPr>
        <w:t>Customer’s</w:t>
      </w:r>
      <w:r>
        <w:t xml:space="preserve"> estimated aggregate requirements for </w:t>
      </w:r>
      <w:r w:rsidR="00107B82" w:rsidRPr="00107B82">
        <w:rPr>
          <w:i/>
          <w:iCs/>
        </w:rPr>
        <w:t>electricity</w:t>
      </w:r>
      <w:r>
        <w:t xml:space="preserve"> during that </w:t>
      </w:r>
      <w:r w:rsidR="009C7129" w:rsidRPr="009C7129">
        <w:rPr>
          <w:i/>
          <w:iCs/>
        </w:rPr>
        <w:t>agreement year</w:t>
      </w:r>
      <w:r>
        <w:t>, as well as weekly and monthly aggregate requirements; and</w:t>
      </w:r>
    </w:p>
    <w:p w14:paraId="505ADB7E" w14:textId="27ABB2DB" w:rsidR="00A046CF" w:rsidRPr="00A046CF" w:rsidRDefault="00A046CF" w:rsidP="0051771A">
      <w:pPr>
        <w:pStyle w:val="Note"/>
      </w:pPr>
      <w:r w:rsidRPr="007F6607">
        <w:t xml:space="preserve">Note </w:t>
      </w:r>
      <w:r w:rsidR="005115BD" w:rsidRPr="007F6607">
        <w:t>clause </w:t>
      </w:r>
      <w:r w:rsidR="005F0902" w:rsidRPr="007F6607">
        <w:fldChar w:fldCharType="begin"/>
      </w:r>
      <w:r w:rsidR="005F0902" w:rsidRPr="007F6607">
        <w:instrText xml:space="preserve"> REF _Ref107907491 \w \h </w:instrText>
      </w:r>
      <w:r w:rsidR="007F6607" w:rsidRPr="007F6607">
        <w:instrText xml:space="preserve"> \* MERGEFORMAT </w:instrText>
      </w:r>
      <w:r w:rsidR="005F0902" w:rsidRPr="007F6607">
        <w:fldChar w:fldCharType="separate"/>
      </w:r>
      <w:r w:rsidR="009A55B8">
        <w:t>2(p)</w:t>
      </w:r>
      <w:r w:rsidR="005F0902" w:rsidRPr="007F6607">
        <w:fldChar w:fldCharType="end"/>
      </w:r>
      <w:r w:rsidRPr="007F6607">
        <w:t xml:space="preserve"> in relation to the first </w:t>
      </w:r>
      <w:r w:rsidR="009C7129" w:rsidRPr="007F6607">
        <w:t>agreement year</w:t>
      </w:r>
      <w:r w:rsidRPr="007F6607">
        <w:t>.</w:t>
      </w:r>
    </w:p>
    <w:p w14:paraId="48A344C5" w14:textId="0733A41A" w:rsidR="00A046CF" w:rsidRDefault="00A046CF" w:rsidP="002E3B44">
      <w:pPr>
        <w:pStyle w:val="Heading7"/>
      </w:pPr>
      <w:r>
        <w:t>on a monthly basis, at least 7</w:t>
      </w:r>
      <w:r w:rsidR="005115BD">
        <w:t> </w:t>
      </w:r>
      <w:r w:rsidR="005115BD" w:rsidRPr="0017232F">
        <w:rPr>
          <w:i/>
          <w:iCs/>
        </w:rPr>
        <w:t>business</w:t>
      </w:r>
      <w:r w:rsidR="00225D7F" w:rsidRPr="0017232F">
        <w:rPr>
          <w:i/>
          <w:iCs/>
        </w:rPr>
        <w:t xml:space="preserve"> days</w:t>
      </w:r>
      <w:r>
        <w:t xml:space="preserve"> before the start of a </w:t>
      </w:r>
      <w:r w:rsidR="00AE6A2A" w:rsidRPr="00AE6A2A">
        <w:rPr>
          <w:i/>
          <w:iCs/>
        </w:rPr>
        <w:t>month</w:t>
      </w:r>
      <w:r>
        <w:t xml:space="preserve">, </w:t>
      </w:r>
      <w:r w:rsidR="00AE6A2A" w:rsidRPr="00AE6A2A">
        <w:rPr>
          <w:i/>
          <w:iCs/>
        </w:rPr>
        <w:t>Customer’s</w:t>
      </w:r>
      <w:r>
        <w:t xml:space="preserve"> estimated aggregate requirements for </w:t>
      </w:r>
      <w:r w:rsidR="00107B82" w:rsidRPr="00107B82">
        <w:rPr>
          <w:i/>
          <w:iCs/>
        </w:rPr>
        <w:t>electricity</w:t>
      </w:r>
      <w:r>
        <w:t xml:space="preserve"> during that </w:t>
      </w:r>
      <w:r w:rsidR="00AE6A2A" w:rsidRPr="00AE6A2A">
        <w:rPr>
          <w:i/>
          <w:iCs/>
        </w:rPr>
        <w:t>month</w:t>
      </w:r>
      <w:r>
        <w:t>.</w:t>
      </w:r>
    </w:p>
    <w:p w14:paraId="3A9204CC" w14:textId="77777777" w:rsidR="00A046CF" w:rsidRDefault="00A046CF" w:rsidP="002E3B44">
      <w:pPr>
        <w:pStyle w:val="Heading2"/>
      </w:pPr>
      <w:bookmarkStart w:id="61" w:name="_Toc110861474"/>
      <w:r>
        <w:t>Interruptions in supply</w:t>
      </w:r>
      <w:bookmarkEnd w:id="61"/>
    </w:p>
    <w:p w14:paraId="0ECEC7AD" w14:textId="7C587246" w:rsidR="00A046CF" w:rsidRDefault="00107B82" w:rsidP="0051771A">
      <w:pPr>
        <w:pStyle w:val="BodyText"/>
      </w:pPr>
      <w:r w:rsidRPr="00107B82">
        <w:rPr>
          <w:i/>
        </w:rPr>
        <w:t>IPP</w:t>
      </w:r>
      <w:r w:rsidR="00A046CF">
        <w:t xml:space="preserve"> may interrupt or restrict the supply of </w:t>
      </w:r>
      <w:r w:rsidRPr="00107B82">
        <w:rPr>
          <w:i/>
          <w:iCs/>
        </w:rPr>
        <w:t>electricity</w:t>
      </w:r>
      <w:r w:rsidR="00A046CF">
        <w:t xml:space="preserve"> at the </w:t>
      </w:r>
      <w:r w:rsidR="00A046CF" w:rsidRPr="00C872B0">
        <w:rPr>
          <w:i/>
          <w:iCs/>
        </w:rPr>
        <w:t>supply points</w:t>
      </w:r>
      <w:r w:rsidR="00A046CF">
        <w:t xml:space="preserve"> without </w:t>
      </w:r>
      <w:r w:rsidRPr="00107B82">
        <w:rPr>
          <w:i/>
          <w:iCs/>
        </w:rPr>
        <w:t>liability</w:t>
      </w:r>
      <w:r w:rsidR="00A046CF">
        <w:t xml:space="preserve"> to </w:t>
      </w:r>
      <w:r w:rsidRPr="00107B82">
        <w:rPr>
          <w:i/>
          <w:iCs/>
        </w:rPr>
        <w:t>Customer</w:t>
      </w:r>
      <w:r w:rsidR="00A046CF">
        <w:t xml:space="preserve"> in any of the following circumstances: </w:t>
      </w:r>
    </w:p>
    <w:p w14:paraId="2DCEE8DA" w14:textId="28B1909F" w:rsidR="00A046CF" w:rsidRDefault="00A046CF" w:rsidP="002E3B44">
      <w:pPr>
        <w:pStyle w:val="Heading7"/>
      </w:pPr>
      <w:r>
        <w:t xml:space="preserve">an event of </w:t>
      </w:r>
      <w:r w:rsidR="00107B82" w:rsidRPr="00107B82">
        <w:rPr>
          <w:i/>
          <w:iCs/>
        </w:rPr>
        <w:t>force majeure</w:t>
      </w:r>
      <w:r>
        <w:t>;</w:t>
      </w:r>
    </w:p>
    <w:p w14:paraId="75C7C517" w14:textId="740F6C9C" w:rsidR="00A046CF" w:rsidRDefault="00A046CF" w:rsidP="002E3B44">
      <w:pPr>
        <w:pStyle w:val="Heading7"/>
      </w:pPr>
      <w:r>
        <w:t xml:space="preserve">planned maintenance in respect of the </w:t>
      </w:r>
      <w:r w:rsidR="00107B82" w:rsidRPr="00C872B0">
        <w:rPr>
          <w:i/>
          <w:iCs/>
        </w:rPr>
        <w:t>equipment</w:t>
      </w:r>
      <w:r>
        <w:t xml:space="preserve">; </w:t>
      </w:r>
      <w:r w:rsidRPr="009B0328">
        <w:rPr>
          <w:highlight w:val="yellow"/>
        </w:rPr>
        <w:t>[</w:t>
      </w:r>
      <w:r w:rsidRPr="00C872B0">
        <w:rPr>
          <w:i/>
          <w:iCs/>
          <w:highlight w:val="yellow"/>
        </w:rPr>
        <w:t xml:space="preserve">Note: If </w:t>
      </w:r>
      <w:r w:rsidR="005115BD" w:rsidRPr="00C872B0">
        <w:rPr>
          <w:i/>
          <w:iCs/>
          <w:highlight w:val="yellow"/>
        </w:rPr>
        <w:t>clause </w:t>
      </w:r>
      <w:r w:rsidR="005F0902" w:rsidRPr="00C872B0">
        <w:rPr>
          <w:i/>
          <w:iCs/>
          <w:highlight w:val="yellow"/>
        </w:rPr>
        <w:fldChar w:fldCharType="begin"/>
      </w:r>
      <w:r w:rsidR="005F0902" w:rsidRPr="00C872B0">
        <w:rPr>
          <w:i/>
          <w:iCs/>
          <w:highlight w:val="yellow"/>
        </w:rPr>
        <w:instrText xml:space="preserve"> REF _Ref107907504 \w \h </w:instrText>
      </w:r>
      <w:r w:rsidR="009B0328" w:rsidRPr="00C872B0">
        <w:rPr>
          <w:i/>
          <w:iCs/>
          <w:highlight w:val="yellow"/>
        </w:rPr>
        <w:instrText xml:space="preserve"> \* MERGEFORMAT </w:instrText>
      </w:r>
      <w:r w:rsidR="005F0902" w:rsidRPr="00C872B0">
        <w:rPr>
          <w:i/>
          <w:iCs/>
          <w:highlight w:val="yellow"/>
        </w:rPr>
      </w:r>
      <w:r w:rsidR="005F0902" w:rsidRPr="00C872B0">
        <w:rPr>
          <w:i/>
          <w:iCs/>
          <w:highlight w:val="yellow"/>
        </w:rPr>
        <w:fldChar w:fldCharType="separate"/>
      </w:r>
      <w:r w:rsidR="009A55B8" w:rsidRPr="00C872B0">
        <w:rPr>
          <w:i/>
          <w:iCs/>
          <w:highlight w:val="yellow"/>
        </w:rPr>
        <w:t>15(c)</w:t>
      </w:r>
      <w:r w:rsidR="005F0902" w:rsidRPr="00C872B0">
        <w:rPr>
          <w:i/>
          <w:iCs/>
          <w:highlight w:val="yellow"/>
        </w:rPr>
        <w:fldChar w:fldCharType="end"/>
      </w:r>
      <w:r w:rsidRPr="00C872B0">
        <w:rPr>
          <w:i/>
          <w:iCs/>
          <w:highlight w:val="yellow"/>
        </w:rPr>
        <w:t xml:space="preserve"> is included, consider limiting this to planned maintenance in accordance with the maintenance plan agreed under that clause.</w:t>
      </w:r>
      <w:r w:rsidRPr="009B0328">
        <w:rPr>
          <w:highlight w:val="yellow"/>
        </w:rPr>
        <w:t>]</w:t>
      </w:r>
    </w:p>
    <w:p w14:paraId="0BE0F1A7" w14:textId="42CB0CDF" w:rsidR="00A046CF" w:rsidRDefault="00A046CF" w:rsidP="002E3B44">
      <w:pPr>
        <w:pStyle w:val="Heading7"/>
      </w:pPr>
      <w:r>
        <w:t xml:space="preserve">[unplanned maintenance in respect of the </w:t>
      </w:r>
      <w:r w:rsidR="00107B82" w:rsidRPr="00C872B0">
        <w:rPr>
          <w:i/>
          <w:iCs/>
        </w:rPr>
        <w:t>equipment</w:t>
      </w:r>
      <w:r>
        <w:t xml:space="preserve"> up to a maximum of [</w:t>
      </w:r>
      <w:r w:rsidRPr="00A046CF">
        <w:rPr>
          <w:highlight w:val="yellow"/>
        </w:rPr>
        <w:t>[x]</w:t>
      </w:r>
      <w:r>
        <w:t xml:space="preserve"> days] in any </w:t>
      </w:r>
      <w:r w:rsidR="009C7129" w:rsidRPr="00C872B0">
        <w:rPr>
          <w:i/>
          <w:iCs/>
        </w:rPr>
        <w:t>agreement year</w:t>
      </w:r>
      <w:r>
        <w:t xml:space="preserve">;] </w:t>
      </w:r>
      <w:r w:rsidRPr="009B0328">
        <w:rPr>
          <w:highlight w:val="yellow"/>
        </w:rPr>
        <w:t>[</w:t>
      </w:r>
      <w:r w:rsidRPr="00C872B0">
        <w:rPr>
          <w:i/>
          <w:iCs/>
          <w:highlight w:val="yellow"/>
        </w:rPr>
        <w:t>Note: Consider whether to include an allowance for unplanned maintenance.</w:t>
      </w:r>
      <w:r w:rsidRPr="009B0328">
        <w:rPr>
          <w:highlight w:val="yellow"/>
        </w:rPr>
        <w:t>]</w:t>
      </w:r>
    </w:p>
    <w:p w14:paraId="4FA35588" w14:textId="45CFE7EB" w:rsidR="00A046CF" w:rsidRDefault="00A046CF" w:rsidP="002E3B44">
      <w:pPr>
        <w:pStyle w:val="Heading7"/>
      </w:pPr>
      <w:r>
        <w:t xml:space="preserve">if the </w:t>
      </w:r>
      <w:r w:rsidR="00107B82" w:rsidRPr="00C872B0">
        <w:rPr>
          <w:i/>
          <w:iCs/>
        </w:rPr>
        <w:t>customer equipment</w:t>
      </w:r>
      <w:r>
        <w:t xml:space="preserve"> is disconnected from the </w:t>
      </w:r>
      <w:r w:rsidR="00107B82" w:rsidRPr="00C872B0">
        <w:rPr>
          <w:i/>
          <w:iCs/>
        </w:rPr>
        <w:t>equipment</w:t>
      </w:r>
      <w:r>
        <w:t xml:space="preserve"> at the direction of </w:t>
      </w:r>
      <w:r w:rsidR="00107B82" w:rsidRPr="009A55B8">
        <w:rPr>
          <w:i/>
        </w:rPr>
        <w:t>Customer</w:t>
      </w:r>
      <w:r>
        <w:t xml:space="preserve">; </w:t>
      </w:r>
      <w:r w:rsidRPr="009B0328">
        <w:t>[</w:t>
      </w:r>
      <w:r w:rsidRPr="00C872B0">
        <w:rPr>
          <w:i/>
          <w:iCs/>
          <w:highlight w:val="yellow"/>
        </w:rPr>
        <w:t xml:space="preserve">Note: As fixed charge is always payable regardless of consumption, this right of </w:t>
      </w:r>
      <w:r w:rsidR="00107B82" w:rsidRPr="00C872B0">
        <w:rPr>
          <w:i/>
          <w:iCs/>
          <w:highlight w:val="yellow"/>
        </w:rPr>
        <w:t>Customer</w:t>
      </w:r>
      <w:r w:rsidRPr="00C872B0">
        <w:rPr>
          <w:i/>
          <w:iCs/>
          <w:highlight w:val="yellow"/>
        </w:rPr>
        <w:t xml:space="preserve"> to disconnect is not constrained. If using a model where the fixed charge may reduce or cease with reduced consumption, consider constraining </w:t>
      </w:r>
      <w:r w:rsidR="00AE6A2A" w:rsidRPr="00C872B0">
        <w:rPr>
          <w:i/>
          <w:iCs/>
          <w:highlight w:val="yellow"/>
        </w:rPr>
        <w:t>Customer’s</w:t>
      </w:r>
      <w:r w:rsidRPr="00C872B0">
        <w:rPr>
          <w:i/>
          <w:iCs/>
          <w:highlight w:val="yellow"/>
        </w:rPr>
        <w:t xml:space="preserve"> right to disconnect to identified scenarios eg planned maintenance, continued connection in breach of an applicable </w:t>
      </w:r>
      <w:r w:rsidR="00107B82" w:rsidRPr="00C872B0">
        <w:rPr>
          <w:i/>
          <w:iCs/>
          <w:highlight w:val="yellow"/>
        </w:rPr>
        <w:t>law</w:t>
      </w:r>
      <w:r w:rsidRPr="00C872B0">
        <w:rPr>
          <w:i/>
          <w:iCs/>
          <w:highlight w:val="yellow"/>
        </w:rPr>
        <w:t>, a health and safety issue or damage to property.</w:t>
      </w:r>
      <w:r w:rsidRPr="009B0328">
        <w:rPr>
          <w:highlight w:val="yellow"/>
        </w:rPr>
        <w:t>]</w:t>
      </w:r>
    </w:p>
    <w:p w14:paraId="48150F48" w14:textId="6F0274A3" w:rsidR="00A046CF" w:rsidRDefault="00A046CF" w:rsidP="002E3B44">
      <w:pPr>
        <w:pStyle w:val="Heading7"/>
      </w:pPr>
      <w:r>
        <w:t xml:space="preserve">a breach by </w:t>
      </w:r>
      <w:r w:rsidR="00107B82" w:rsidRPr="00107B82">
        <w:rPr>
          <w:i/>
          <w:iCs/>
        </w:rPr>
        <w:t>Customer</w:t>
      </w:r>
      <w:r>
        <w:t xml:space="preserve"> of its obligations under this </w:t>
      </w:r>
      <w:r w:rsidR="009C7129" w:rsidRPr="009C7129">
        <w:rPr>
          <w:i/>
          <w:iCs/>
        </w:rPr>
        <w:t>agreement</w:t>
      </w:r>
      <w:r>
        <w:t xml:space="preserve"> whilst that breach remains unremedied</w:t>
      </w:r>
      <w:r w:rsidR="00336057">
        <w:t>;</w:t>
      </w:r>
    </w:p>
    <w:p w14:paraId="6D22C685" w14:textId="62EFBDC5" w:rsidR="00737914" w:rsidRDefault="00737914" w:rsidP="002E3B44">
      <w:pPr>
        <w:pStyle w:val="Heading7"/>
      </w:pPr>
      <w:r w:rsidRPr="00737914">
        <w:rPr>
          <w:highlight w:val="yellow"/>
        </w:rPr>
        <w:t xml:space="preserve">[for events and constraints under the </w:t>
      </w:r>
      <w:r w:rsidRPr="00C872B0">
        <w:rPr>
          <w:i/>
          <w:iCs/>
          <w:highlight w:val="yellow"/>
        </w:rPr>
        <w:t>grid retail contract</w:t>
      </w:r>
      <w:r w:rsidRPr="00737914">
        <w:rPr>
          <w:highlight w:val="yellow"/>
        </w:rPr>
        <w:t xml:space="preserve">, in the </w:t>
      </w:r>
      <w:r w:rsidRPr="00C872B0">
        <w:rPr>
          <w:i/>
          <w:iCs/>
          <w:highlight w:val="yellow"/>
        </w:rPr>
        <w:t>network service provider’s equipment</w:t>
      </w:r>
      <w:r w:rsidRPr="00737914">
        <w:rPr>
          <w:highlight w:val="yellow"/>
        </w:rPr>
        <w:t xml:space="preserve"> or the </w:t>
      </w:r>
      <w:r w:rsidRPr="00C872B0">
        <w:rPr>
          <w:i/>
          <w:iCs/>
          <w:highlight w:val="yellow"/>
        </w:rPr>
        <w:t>network service provider’s</w:t>
      </w:r>
      <w:r w:rsidRPr="00737914">
        <w:rPr>
          <w:highlight w:val="yellow"/>
        </w:rPr>
        <w:t xml:space="preserve"> network;] [</w:t>
      </w:r>
      <w:r w:rsidRPr="00C872B0">
        <w:rPr>
          <w:i/>
          <w:iCs/>
          <w:highlight w:val="yellow"/>
        </w:rPr>
        <w:t>Note: Include if grid connected</w:t>
      </w:r>
      <w:r w:rsidRPr="00737914">
        <w:rPr>
          <w:highlight w:val="yellow"/>
        </w:rPr>
        <w:t>]</w:t>
      </w:r>
    </w:p>
    <w:p w14:paraId="6AF824EE" w14:textId="73D7A2A1" w:rsidR="00A046CF" w:rsidRDefault="00A046CF" w:rsidP="002E3B44">
      <w:pPr>
        <w:pStyle w:val="Heading7"/>
      </w:pPr>
      <w:r>
        <w:t xml:space="preserve">in an </w:t>
      </w:r>
      <w:r w:rsidR="00107B82" w:rsidRPr="00107B82">
        <w:rPr>
          <w:i/>
          <w:iCs/>
        </w:rPr>
        <w:t>emergency</w:t>
      </w:r>
      <w:r>
        <w:t xml:space="preserve"> to the extent the </w:t>
      </w:r>
      <w:r w:rsidR="00107B82" w:rsidRPr="00107B82">
        <w:rPr>
          <w:i/>
          <w:iCs/>
        </w:rPr>
        <w:t>emergency</w:t>
      </w:r>
      <w:r>
        <w:t xml:space="preserve"> is not caused or contributed to by a breach of this </w:t>
      </w:r>
      <w:r w:rsidR="009C7129" w:rsidRPr="009C7129">
        <w:rPr>
          <w:i/>
          <w:iCs/>
        </w:rPr>
        <w:t>agreement</w:t>
      </w:r>
      <w:r>
        <w:t xml:space="preserve"> by </w:t>
      </w:r>
      <w:r w:rsidR="00107B82" w:rsidRPr="00107B82">
        <w:rPr>
          <w:i/>
        </w:rPr>
        <w:t>IPP</w:t>
      </w:r>
      <w:r>
        <w:t xml:space="preserve"> or a negligent act or omission of </w:t>
      </w:r>
      <w:r w:rsidR="00107B82" w:rsidRPr="00107B82">
        <w:rPr>
          <w:i/>
        </w:rPr>
        <w:t>IPP</w:t>
      </w:r>
      <w:r w:rsidR="00336057">
        <w:t>; and</w:t>
      </w:r>
    </w:p>
    <w:p w14:paraId="4CADAE41" w14:textId="03B75FDB" w:rsidR="00A046CF" w:rsidRDefault="00A046CF" w:rsidP="002E3B44">
      <w:pPr>
        <w:pStyle w:val="Heading7"/>
      </w:pPr>
      <w:r>
        <w:t xml:space="preserve">any other event or circumstance which relieves </w:t>
      </w:r>
      <w:r w:rsidR="00107B82" w:rsidRPr="00107B82">
        <w:rPr>
          <w:i/>
        </w:rPr>
        <w:t>IPP</w:t>
      </w:r>
      <w:r>
        <w:t xml:space="preserve"> from its obligation to supply </w:t>
      </w:r>
      <w:r w:rsidR="00107B82" w:rsidRPr="00107B82">
        <w:rPr>
          <w:i/>
          <w:iCs/>
        </w:rPr>
        <w:t>electricity</w:t>
      </w:r>
      <w:r>
        <w:t xml:space="preserve"> under this </w:t>
      </w:r>
      <w:r w:rsidR="009C7129" w:rsidRPr="009C7129">
        <w:rPr>
          <w:i/>
          <w:iCs/>
        </w:rPr>
        <w:t>agreement</w:t>
      </w:r>
      <w:r>
        <w:t>.</w:t>
      </w:r>
    </w:p>
    <w:p w14:paraId="3E02CDC1" w14:textId="2DDE3EDB" w:rsidR="00A046CF" w:rsidRPr="00A046CF" w:rsidRDefault="00A046CF" w:rsidP="0051771A">
      <w:pPr>
        <w:pStyle w:val="Note"/>
      </w:pPr>
      <w:r w:rsidRPr="009B0328">
        <w:t xml:space="preserve">Note under </w:t>
      </w:r>
      <w:r w:rsidR="005115BD" w:rsidRPr="009B0328">
        <w:t>clause </w:t>
      </w:r>
      <w:r w:rsidR="005F0902" w:rsidRPr="009B0328">
        <w:fldChar w:fldCharType="begin"/>
      </w:r>
      <w:r w:rsidR="005F0902" w:rsidRPr="009B0328">
        <w:instrText xml:space="preserve"> REF _Ref107907521 \w \h </w:instrText>
      </w:r>
      <w:r w:rsidR="009B0328" w:rsidRPr="009B0328">
        <w:instrText xml:space="preserve"> \* MERGEFORMAT </w:instrText>
      </w:r>
      <w:r w:rsidR="005F0902" w:rsidRPr="009B0328">
        <w:fldChar w:fldCharType="separate"/>
      </w:r>
      <w:r w:rsidR="009A55B8">
        <w:t>25.3(b)</w:t>
      </w:r>
      <w:r w:rsidR="005F0902" w:rsidRPr="009B0328">
        <w:fldChar w:fldCharType="end"/>
      </w:r>
      <w:r w:rsidRPr="009B0328">
        <w:t xml:space="preserve">, </w:t>
      </w:r>
      <w:r w:rsidR="00107B82" w:rsidRPr="009B0328">
        <w:t>IPP</w:t>
      </w:r>
      <w:r w:rsidRPr="009B0328">
        <w:t xml:space="preserve"> is not liable for any interruption to supply due to the intermittent or variable nature of </w:t>
      </w:r>
      <w:r w:rsidR="00583595" w:rsidRPr="009B0328">
        <w:t>renewable energy source</w:t>
      </w:r>
      <w:r w:rsidRPr="009B0328">
        <w:t>.</w:t>
      </w:r>
    </w:p>
    <w:p w14:paraId="0C9C2C4C" w14:textId="77777777" w:rsidR="00A046CF" w:rsidRDefault="00A046CF" w:rsidP="002E3B44">
      <w:pPr>
        <w:pStyle w:val="Heading2"/>
      </w:pPr>
      <w:bookmarkStart w:id="62" w:name="_Toc110861475"/>
      <w:r>
        <w:t>Title and risk in electricity supply</w:t>
      </w:r>
      <w:bookmarkEnd w:id="62"/>
    </w:p>
    <w:p w14:paraId="5E5C2883" w14:textId="72B81518" w:rsidR="00A046CF" w:rsidRDefault="00A046CF" w:rsidP="0051771A">
      <w:pPr>
        <w:pStyle w:val="BodyText"/>
      </w:pPr>
      <w:r>
        <w:t xml:space="preserve">Title to, and risk in relation to, </w:t>
      </w:r>
      <w:r w:rsidR="00107B82" w:rsidRPr="00107B82">
        <w:rPr>
          <w:i/>
          <w:iCs/>
        </w:rPr>
        <w:t>electricity</w:t>
      </w:r>
      <w:r>
        <w:t xml:space="preserve"> supplied under this </w:t>
      </w:r>
      <w:r w:rsidR="009C7129" w:rsidRPr="009C7129">
        <w:rPr>
          <w:i/>
          <w:iCs/>
        </w:rPr>
        <w:t>agreement</w:t>
      </w:r>
      <w:r>
        <w:t xml:space="preserve"> passes from </w:t>
      </w:r>
      <w:r w:rsidR="00107B82" w:rsidRPr="00107B82">
        <w:rPr>
          <w:i/>
        </w:rPr>
        <w:t>IPP</w:t>
      </w:r>
      <w:r>
        <w:t xml:space="preserve"> to </w:t>
      </w:r>
      <w:r w:rsidR="00107B82" w:rsidRPr="00107B82">
        <w:rPr>
          <w:i/>
          <w:iCs/>
        </w:rPr>
        <w:t>Customer</w:t>
      </w:r>
      <w:r>
        <w:t xml:space="preserve"> at the applicable </w:t>
      </w:r>
      <w:r w:rsidRPr="00AE668C">
        <w:rPr>
          <w:i/>
          <w:iCs/>
        </w:rPr>
        <w:t>supply point</w:t>
      </w:r>
      <w:r>
        <w:t>.</w:t>
      </w:r>
    </w:p>
    <w:p w14:paraId="108B1FAE" w14:textId="77777777" w:rsidR="00A046CF" w:rsidRDefault="00A046CF" w:rsidP="002E3B44">
      <w:pPr>
        <w:pStyle w:val="Heading2"/>
      </w:pPr>
      <w:bookmarkStart w:id="63" w:name="_Toc110861476"/>
      <w:r>
        <w:t>Renewable energy certificates</w:t>
      </w:r>
      <w:bookmarkEnd w:id="63"/>
    </w:p>
    <w:p w14:paraId="444B13E1" w14:textId="4133CF10" w:rsidR="00A046CF" w:rsidRDefault="00A046CF" w:rsidP="002E3B44">
      <w:pPr>
        <w:pStyle w:val="Heading7"/>
      </w:pPr>
      <w:r>
        <w:t xml:space="preserve">Within </w:t>
      </w:r>
      <w:r w:rsidRPr="00A046CF">
        <w:rPr>
          <w:highlight w:val="yellow"/>
        </w:rPr>
        <w:t>[x]</w:t>
      </w:r>
      <w:r w:rsidR="005115BD">
        <w:t> </w:t>
      </w:r>
      <w:r w:rsidR="005115BD" w:rsidRPr="00CB046E">
        <w:rPr>
          <w:i/>
          <w:iCs/>
        </w:rPr>
        <w:t>business</w:t>
      </w:r>
      <w:r w:rsidR="00225D7F" w:rsidRPr="00CB046E">
        <w:rPr>
          <w:i/>
          <w:iCs/>
        </w:rPr>
        <w:t xml:space="preserve"> days</w:t>
      </w:r>
      <w:r>
        <w:t xml:space="preserve"> of the end of each </w:t>
      </w:r>
      <w:r w:rsidR="00AE6A2A" w:rsidRPr="00AE6A2A">
        <w:rPr>
          <w:i/>
          <w:iCs/>
        </w:rPr>
        <w:t>month</w:t>
      </w:r>
      <w:r>
        <w:t xml:space="preserve"> during the </w:t>
      </w:r>
      <w:r w:rsidR="005115BD" w:rsidRPr="005115BD">
        <w:rPr>
          <w:i/>
          <w:iCs/>
        </w:rPr>
        <w:t>supply period</w:t>
      </w:r>
      <w:r>
        <w:t xml:space="preserve">, </w:t>
      </w:r>
      <w:r w:rsidR="00107B82" w:rsidRPr="00107B82">
        <w:rPr>
          <w:i/>
        </w:rPr>
        <w:t>IPP</w:t>
      </w:r>
      <w:r>
        <w:t xml:space="preserve"> must:</w:t>
      </w:r>
    </w:p>
    <w:p w14:paraId="0F466506" w14:textId="30F1B497" w:rsidR="00A046CF" w:rsidRDefault="00A046CF" w:rsidP="00C872B0">
      <w:pPr>
        <w:pStyle w:val="Heading8"/>
      </w:pPr>
      <w:r>
        <w:lastRenderedPageBreak/>
        <w:t xml:space="preserve">create </w:t>
      </w:r>
      <w:r w:rsidR="00107B82" w:rsidRPr="00107B82">
        <w:rPr>
          <w:i/>
          <w:iCs/>
        </w:rPr>
        <w:t>LGCs</w:t>
      </w:r>
      <w:r>
        <w:t xml:space="preserve"> in relation to all of the </w:t>
      </w:r>
      <w:r w:rsidR="00107B82" w:rsidRPr="00107B82">
        <w:rPr>
          <w:i/>
          <w:iCs/>
        </w:rPr>
        <w:t>electricity</w:t>
      </w:r>
      <w:r>
        <w:t xml:space="preserve"> sourced from renewable sources as defined in the </w:t>
      </w:r>
      <w:r w:rsidR="00583595" w:rsidRPr="00583595">
        <w:rPr>
          <w:i/>
          <w:iCs/>
        </w:rPr>
        <w:t>RET Act</w:t>
      </w:r>
      <w:r>
        <w:t xml:space="preserve">, and supplied that </w:t>
      </w:r>
      <w:r w:rsidR="00AE6A2A" w:rsidRPr="00AE6A2A">
        <w:rPr>
          <w:i/>
          <w:iCs/>
        </w:rPr>
        <w:t>month</w:t>
      </w:r>
      <w:r>
        <w:t xml:space="preserve"> to </w:t>
      </w:r>
      <w:r w:rsidR="00107B82" w:rsidRPr="00107B82">
        <w:rPr>
          <w:i/>
          <w:iCs/>
        </w:rPr>
        <w:t>Customer</w:t>
      </w:r>
      <w:r>
        <w:t xml:space="preserve">, and once created, transfer all such </w:t>
      </w:r>
      <w:r w:rsidR="00107B82" w:rsidRPr="00107B82">
        <w:rPr>
          <w:i/>
          <w:iCs/>
        </w:rPr>
        <w:t>LGCs</w:t>
      </w:r>
      <w:r>
        <w:t xml:space="preserve"> to </w:t>
      </w:r>
      <w:r w:rsidR="00107B82" w:rsidRPr="00107B82">
        <w:rPr>
          <w:i/>
          <w:iCs/>
        </w:rPr>
        <w:t>Customer</w:t>
      </w:r>
      <w:r>
        <w:t>;</w:t>
      </w:r>
    </w:p>
    <w:p w14:paraId="1A9E5932" w14:textId="0A8BB4BE" w:rsidR="00A046CF" w:rsidRDefault="00A046CF" w:rsidP="00C872B0">
      <w:pPr>
        <w:pStyle w:val="Heading8"/>
      </w:pPr>
      <w:r>
        <w:t xml:space="preserve">notify the </w:t>
      </w:r>
      <w:r w:rsidR="00CF22F9">
        <w:rPr>
          <w:i/>
          <w:iCs/>
        </w:rPr>
        <w:t>C</w:t>
      </w:r>
      <w:r w:rsidR="00CF22F9" w:rsidRPr="00107B82">
        <w:rPr>
          <w:i/>
          <w:iCs/>
        </w:rPr>
        <w:t xml:space="preserve">lean </w:t>
      </w:r>
      <w:r w:rsidR="00CF22F9">
        <w:rPr>
          <w:i/>
          <w:iCs/>
        </w:rPr>
        <w:t>E</w:t>
      </w:r>
      <w:r w:rsidR="00CF22F9" w:rsidRPr="00107B82">
        <w:rPr>
          <w:i/>
          <w:iCs/>
        </w:rPr>
        <w:t xml:space="preserve">nergy </w:t>
      </w:r>
      <w:r w:rsidR="00CF22F9">
        <w:rPr>
          <w:i/>
          <w:iCs/>
        </w:rPr>
        <w:t>R</w:t>
      </w:r>
      <w:r w:rsidR="00CF22F9" w:rsidRPr="00107B82">
        <w:rPr>
          <w:i/>
          <w:iCs/>
        </w:rPr>
        <w:t>egulator</w:t>
      </w:r>
      <w:r w:rsidR="00CF22F9">
        <w:t xml:space="preserve"> </w:t>
      </w:r>
      <w:r>
        <w:t xml:space="preserve">of that transfer as required under the </w:t>
      </w:r>
      <w:r w:rsidR="00583595" w:rsidRPr="00583595">
        <w:rPr>
          <w:i/>
          <w:iCs/>
        </w:rPr>
        <w:t>RET Act</w:t>
      </w:r>
      <w:r>
        <w:t>; and</w:t>
      </w:r>
    </w:p>
    <w:p w14:paraId="47D0879D" w14:textId="228957C1" w:rsidR="00A046CF" w:rsidRDefault="00A046CF" w:rsidP="00C872B0">
      <w:pPr>
        <w:pStyle w:val="Heading8"/>
      </w:pPr>
      <w:r>
        <w:t xml:space="preserve">inform </w:t>
      </w:r>
      <w:r w:rsidR="00107B82" w:rsidRPr="00107B82">
        <w:rPr>
          <w:i/>
          <w:iCs/>
        </w:rPr>
        <w:t>Customer</w:t>
      </w:r>
      <w:r>
        <w:t xml:space="preserve"> of all relevant details, including the date of creation and any ide</w:t>
      </w:r>
      <w:r w:rsidR="00336057">
        <w:t xml:space="preserve">ntification codes for each </w:t>
      </w:r>
      <w:r w:rsidR="00336057" w:rsidRPr="00C872B0">
        <w:rPr>
          <w:i/>
          <w:iCs/>
        </w:rPr>
        <w:t>LGC</w:t>
      </w:r>
      <w:r w:rsidR="00336057">
        <w:t>.</w:t>
      </w:r>
    </w:p>
    <w:p w14:paraId="25EF7192" w14:textId="17692D86" w:rsidR="00A046CF" w:rsidRDefault="00107B82" w:rsidP="002E3B44">
      <w:pPr>
        <w:pStyle w:val="Heading7"/>
      </w:pPr>
      <w:r w:rsidRPr="00107B82">
        <w:rPr>
          <w:i/>
        </w:rPr>
        <w:t>IPP</w:t>
      </w:r>
      <w:r w:rsidR="00A046CF">
        <w:t xml:space="preserve"> and </w:t>
      </w:r>
      <w:r w:rsidRPr="00107B82">
        <w:rPr>
          <w:i/>
          <w:iCs/>
        </w:rPr>
        <w:t>Customer</w:t>
      </w:r>
      <w:r w:rsidR="00A046CF">
        <w:t xml:space="preserve"> must do everything reasonably required to facilitate the transfer by </w:t>
      </w:r>
      <w:r w:rsidRPr="00107B82">
        <w:rPr>
          <w:i/>
        </w:rPr>
        <w:t>IPP</w:t>
      </w:r>
      <w:r w:rsidR="00A046CF">
        <w:t xml:space="preserve"> of title to the </w:t>
      </w:r>
      <w:r w:rsidRPr="00107B82">
        <w:rPr>
          <w:i/>
          <w:iCs/>
        </w:rPr>
        <w:t>LGCs</w:t>
      </w:r>
      <w:r w:rsidR="00A046CF">
        <w:t xml:space="preserve"> to </w:t>
      </w:r>
      <w:r w:rsidRPr="00107B82">
        <w:rPr>
          <w:i/>
          <w:iCs/>
        </w:rPr>
        <w:t>Customer</w:t>
      </w:r>
      <w:r w:rsidR="00A046CF">
        <w:t xml:space="preserve"> free of any encumbrances.</w:t>
      </w:r>
    </w:p>
    <w:p w14:paraId="390439CF" w14:textId="6B51C506" w:rsidR="00987385" w:rsidRDefault="00987385" w:rsidP="00987385">
      <w:pPr>
        <w:pStyle w:val="Heading2"/>
      </w:pPr>
      <w:bookmarkStart w:id="64" w:name="_Toc110861477"/>
      <w:r>
        <w:t>Carbon credits</w:t>
      </w:r>
      <w:bookmarkEnd w:id="64"/>
    </w:p>
    <w:p w14:paraId="3B0069BF" w14:textId="46D69FAE" w:rsidR="00987385" w:rsidRPr="00987385" w:rsidRDefault="00987385" w:rsidP="00C872B0">
      <w:pPr>
        <w:pStyle w:val="BodyText"/>
      </w:pPr>
      <w:r>
        <w:t xml:space="preserve">If at any time during the </w:t>
      </w:r>
      <w:r w:rsidRPr="00C872B0">
        <w:rPr>
          <w:i/>
          <w:iCs/>
        </w:rPr>
        <w:t>supply period</w:t>
      </w:r>
      <w:r>
        <w:t xml:space="preserve">, the </w:t>
      </w:r>
      <w:r w:rsidRPr="00C872B0">
        <w:rPr>
          <w:i/>
          <w:iCs/>
        </w:rPr>
        <w:t>equipment</w:t>
      </w:r>
      <w:r>
        <w:t xml:space="preserve"> becomes eligible for any </w:t>
      </w:r>
      <w:r w:rsidRPr="00C872B0">
        <w:rPr>
          <w:i/>
          <w:iCs/>
        </w:rPr>
        <w:t>carbon credits</w:t>
      </w:r>
      <w:r>
        <w:rPr>
          <w:i/>
          <w:iCs/>
        </w:rPr>
        <w:t xml:space="preserve"> </w:t>
      </w:r>
      <w:r w:rsidRPr="00C872B0">
        <w:t xml:space="preserve">under any </w:t>
      </w:r>
      <w:r>
        <w:rPr>
          <w:i/>
          <w:iCs/>
        </w:rPr>
        <w:t>carbon credit regime</w:t>
      </w:r>
      <w:r>
        <w:t xml:space="preserve">, </w:t>
      </w:r>
      <w:r w:rsidRPr="00C872B0">
        <w:rPr>
          <w:i/>
          <w:iCs/>
        </w:rPr>
        <w:t>Customer</w:t>
      </w:r>
      <w:r>
        <w:t xml:space="preserve"> is entitled without further payment to </w:t>
      </w:r>
      <w:r w:rsidRPr="00C872B0">
        <w:rPr>
          <w:i/>
          <w:iCs/>
        </w:rPr>
        <w:t>IPP</w:t>
      </w:r>
      <w:r>
        <w:t xml:space="preserve"> to all </w:t>
      </w:r>
      <w:r w:rsidRPr="00C872B0">
        <w:rPr>
          <w:i/>
          <w:iCs/>
        </w:rPr>
        <w:t>carbon credits</w:t>
      </w:r>
      <w:r>
        <w:t xml:space="preserve"> associated with the </w:t>
      </w:r>
      <w:r w:rsidRPr="00C872B0">
        <w:rPr>
          <w:i/>
          <w:iCs/>
        </w:rPr>
        <w:t>equipment</w:t>
      </w:r>
      <w:r>
        <w:t xml:space="preserve"> and the </w:t>
      </w:r>
      <w:r w:rsidRPr="00C872B0">
        <w:rPr>
          <w:i/>
          <w:iCs/>
        </w:rPr>
        <w:t>renewable electricity</w:t>
      </w:r>
      <w:r>
        <w:t xml:space="preserve"> supplied to </w:t>
      </w:r>
      <w:r w:rsidRPr="00C872B0">
        <w:rPr>
          <w:i/>
          <w:iCs/>
        </w:rPr>
        <w:t>Customer</w:t>
      </w:r>
      <w:r>
        <w:t xml:space="preserve"> at the </w:t>
      </w:r>
      <w:r w:rsidRPr="00C872B0">
        <w:rPr>
          <w:i/>
          <w:iCs/>
        </w:rPr>
        <w:t>supply points</w:t>
      </w:r>
      <w:r>
        <w:t xml:space="preserve">, and </w:t>
      </w:r>
      <w:r w:rsidRPr="00C872B0">
        <w:rPr>
          <w:i/>
          <w:iCs/>
        </w:rPr>
        <w:t>IPP</w:t>
      </w:r>
      <w:r>
        <w:t xml:space="preserve"> will use all reasonable endeavours to obtain any </w:t>
      </w:r>
      <w:r w:rsidRPr="00C872B0">
        <w:rPr>
          <w:i/>
          <w:iCs/>
        </w:rPr>
        <w:t>carbon credits</w:t>
      </w:r>
      <w:r>
        <w:t xml:space="preserve"> and transfer them to </w:t>
      </w:r>
      <w:r w:rsidRPr="00C872B0">
        <w:rPr>
          <w:i/>
          <w:iCs/>
        </w:rPr>
        <w:t>Customer</w:t>
      </w:r>
      <w:r>
        <w:t>.</w:t>
      </w:r>
    </w:p>
    <w:p w14:paraId="40B17493" w14:textId="0FFA617D" w:rsidR="00EA1393" w:rsidRPr="00DE7359" w:rsidRDefault="00EA1393" w:rsidP="002E3B44">
      <w:pPr>
        <w:pStyle w:val="Heading2"/>
        <w:rPr>
          <w:highlight w:val="yellow"/>
        </w:rPr>
      </w:pPr>
      <w:bookmarkStart w:id="65" w:name="_Toc110861478"/>
      <w:r w:rsidRPr="00DE7359">
        <w:rPr>
          <w:highlight w:val="yellow"/>
        </w:rPr>
        <w:t xml:space="preserve">[Integration with grid retail contract] </w:t>
      </w:r>
      <w:r w:rsidRPr="00DE7359">
        <w:rPr>
          <w:i/>
          <w:iCs/>
          <w:highlight w:val="yellow"/>
        </w:rPr>
        <w:t>[Note: Include if grid connected]</w:t>
      </w:r>
      <w:bookmarkEnd w:id="65"/>
    </w:p>
    <w:p w14:paraId="137AA226" w14:textId="34FC89FA" w:rsidR="00EA1393" w:rsidRPr="00DE7359" w:rsidRDefault="00DE7359" w:rsidP="002E3B44">
      <w:pPr>
        <w:pStyle w:val="Heading7"/>
        <w:rPr>
          <w:highlight w:val="yellow"/>
        </w:rPr>
      </w:pPr>
      <w:r>
        <w:rPr>
          <w:i/>
          <w:iCs/>
          <w:highlight w:val="yellow"/>
        </w:rPr>
        <w:t>[</w:t>
      </w:r>
      <w:r w:rsidR="00EA1393" w:rsidRPr="00DE7359">
        <w:rPr>
          <w:i/>
          <w:iCs/>
          <w:highlight w:val="yellow"/>
        </w:rPr>
        <w:t>Customer</w:t>
      </w:r>
      <w:r w:rsidR="00EA1393" w:rsidRPr="00DE7359">
        <w:rPr>
          <w:highlight w:val="yellow"/>
        </w:rPr>
        <w:t xml:space="preserve"> acknowledges that </w:t>
      </w:r>
      <w:r w:rsidR="00EA1393" w:rsidRPr="00DE7359">
        <w:rPr>
          <w:i/>
          <w:iCs/>
          <w:highlight w:val="yellow"/>
        </w:rPr>
        <w:t>IPP</w:t>
      </w:r>
      <w:r w:rsidR="00EA1393" w:rsidRPr="00DE7359">
        <w:rPr>
          <w:highlight w:val="yellow"/>
        </w:rPr>
        <w:t xml:space="preserve"> obtains grid </w:t>
      </w:r>
      <w:r w:rsidR="00EA1393" w:rsidRPr="00DE7359">
        <w:rPr>
          <w:i/>
          <w:iCs/>
          <w:highlight w:val="yellow"/>
        </w:rPr>
        <w:t>electricity</w:t>
      </w:r>
      <w:r w:rsidR="00EA1393" w:rsidRPr="00DE7359">
        <w:rPr>
          <w:highlight w:val="yellow"/>
        </w:rPr>
        <w:t xml:space="preserve"> from a </w:t>
      </w:r>
      <w:r w:rsidR="00EA1393" w:rsidRPr="00DE7359">
        <w:rPr>
          <w:i/>
          <w:iCs/>
          <w:highlight w:val="yellow"/>
        </w:rPr>
        <w:t>retailer</w:t>
      </w:r>
      <w:r w:rsidR="00EA1393" w:rsidRPr="00DE7359">
        <w:rPr>
          <w:highlight w:val="yellow"/>
        </w:rPr>
        <w:t xml:space="preserve"> under a </w:t>
      </w:r>
      <w:r w:rsidR="00EA1393" w:rsidRPr="00DE7359">
        <w:rPr>
          <w:i/>
          <w:iCs/>
          <w:highlight w:val="yellow"/>
        </w:rPr>
        <w:t>grid retail contract</w:t>
      </w:r>
      <w:r w:rsidR="00EA1393" w:rsidRPr="00DE7359">
        <w:rPr>
          <w:highlight w:val="yellow"/>
        </w:rPr>
        <w:t>.</w:t>
      </w:r>
    </w:p>
    <w:p w14:paraId="4F4084EE" w14:textId="1A3A7FF0" w:rsidR="00EA1393" w:rsidRPr="00DE7359" w:rsidRDefault="00EA1393" w:rsidP="002E3B44">
      <w:pPr>
        <w:pStyle w:val="Heading7"/>
        <w:rPr>
          <w:highlight w:val="yellow"/>
        </w:rPr>
      </w:pPr>
      <w:r w:rsidRPr="00DE7359">
        <w:rPr>
          <w:i/>
          <w:iCs/>
          <w:highlight w:val="yellow"/>
        </w:rPr>
        <w:t>Customer</w:t>
      </w:r>
      <w:r w:rsidRPr="00DE7359">
        <w:rPr>
          <w:highlight w:val="yellow"/>
        </w:rPr>
        <w:t xml:space="preserve"> agrees that:</w:t>
      </w:r>
    </w:p>
    <w:p w14:paraId="514AD60E" w14:textId="5D641967" w:rsidR="00EA1393" w:rsidRPr="00DE7359" w:rsidRDefault="00EA1393" w:rsidP="002E3B44">
      <w:pPr>
        <w:pStyle w:val="Heading8"/>
        <w:rPr>
          <w:highlight w:val="yellow"/>
        </w:rPr>
      </w:pPr>
      <w:r w:rsidRPr="00DE7359">
        <w:rPr>
          <w:highlight w:val="yellow"/>
        </w:rPr>
        <w:t xml:space="preserve">If the </w:t>
      </w:r>
      <w:r w:rsidRPr="00DE7359">
        <w:rPr>
          <w:i/>
          <w:iCs/>
          <w:highlight w:val="yellow"/>
        </w:rPr>
        <w:t>network service provider</w:t>
      </w:r>
      <w:r w:rsidRPr="00DE7359">
        <w:rPr>
          <w:highlight w:val="yellow"/>
        </w:rPr>
        <w:t xml:space="preserve"> or </w:t>
      </w:r>
      <w:r w:rsidRPr="00DE7359">
        <w:rPr>
          <w:i/>
          <w:iCs/>
          <w:highlight w:val="yellow"/>
        </w:rPr>
        <w:t>retailer</w:t>
      </w:r>
      <w:r w:rsidRPr="00DE7359">
        <w:rPr>
          <w:highlight w:val="yellow"/>
        </w:rPr>
        <w:t xml:space="preserve"> is permitted to do or not do something under or in connected with the </w:t>
      </w:r>
      <w:r w:rsidRPr="00DE7359">
        <w:rPr>
          <w:i/>
          <w:iCs/>
          <w:highlight w:val="yellow"/>
        </w:rPr>
        <w:t>grid retail contract</w:t>
      </w:r>
      <w:r w:rsidRPr="00DE7359">
        <w:rPr>
          <w:highlight w:val="yellow"/>
        </w:rPr>
        <w:t xml:space="preserve">, then each of </w:t>
      </w:r>
      <w:r w:rsidRPr="00DE7359">
        <w:rPr>
          <w:i/>
          <w:iCs/>
          <w:highlight w:val="yellow"/>
        </w:rPr>
        <w:t>Customer</w:t>
      </w:r>
      <w:r w:rsidRPr="00DE7359">
        <w:rPr>
          <w:highlight w:val="yellow"/>
        </w:rPr>
        <w:t xml:space="preserve">, </w:t>
      </w:r>
      <w:r w:rsidRPr="00DE7359">
        <w:rPr>
          <w:i/>
          <w:iCs/>
          <w:highlight w:val="yellow"/>
        </w:rPr>
        <w:t>IPP</w:t>
      </w:r>
      <w:r w:rsidRPr="00DE7359">
        <w:rPr>
          <w:highlight w:val="yellow"/>
        </w:rPr>
        <w:t xml:space="preserve">, the </w:t>
      </w:r>
      <w:r w:rsidRPr="00DE7359">
        <w:rPr>
          <w:i/>
          <w:iCs/>
          <w:highlight w:val="yellow"/>
        </w:rPr>
        <w:t>network service provider</w:t>
      </w:r>
      <w:r w:rsidRPr="00DE7359">
        <w:rPr>
          <w:highlight w:val="yellow"/>
        </w:rPr>
        <w:t xml:space="preserve"> and the </w:t>
      </w:r>
      <w:r w:rsidRPr="00DE7359">
        <w:rPr>
          <w:i/>
          <w:iCs/>
          <w:highlight w:val="yellow"/>
        </w:rPr>
        <w:t>retailer</w:t>
      </w:r>
      <w:r w:rsidRPr="00DE7359">
        <w:rPr>
          <w:highlight w:val="yellow"/>
        </w:rPr>
        <w:t xml:space="preserve"> are permitted to do or not do it under this </w:t>
      </w:r>
      <w:r w:rsidRPr="00DE7359">
        <w:rPr>
          <w:i/>
          <w:iCs/>
          <w:highlight w:val="yellow"/>
        </w:rPr>
        <w:t>agreement</w:t>
      </w:r>
      <w:r w:rsidRPr="00DE7359">
        <w:rPr>
          <w:highlight w:val="yellow"/>
        </w:rPr>
        <w:t>; and</w:t>
      </w:r>
    </w:p>
    <w:p w14:paraId="642F61C7" w14:textId="3AF6B17A" w:rsidR="00EA1393" w:rsidRDefault="00EA1393" w:rsidP="002E3B44">
      <w:pPr>
        <w:pStyle w:val="Heading8"/>
      </w:pPr>
      <w:r w:rsidRPr="00DE7359">
        <w:rPr>
          <w:i/>
          <w:iCs/>
          <w:highlight w:val="yellow"/>
        </w:rPr>
        <w:t>IPP</w:t>
      </w:r>
      <w:r w:rsidRPr="00DE7359">
        <w:rPr>
          <w:highlight w:val="yellow"/>
        </w:rPr>
        <w:t xml:space="preserve"> is only obliged to supply </w:t>
      </w:r>
      <w:r w:rsidRPr="00DE7359">
        <w:rPr>
          <w:i/>
          <w:iCs/>
          <w:highlight w:val="yellow"/>
        </w:rPr>
        <w:t>Customer</w:t>
      </w:r>
      <w:r w:rsidRPr="00DE7359">
        <w:rPr>
          <w:highlight w:val="yellow"/>
        </w:rPr>
        <w:t xml:space="preserve"> grid </w:t>
      </w:r>
      <w:r w:rsidRPr="00DE7359">
        <w:rPr>
          <w:i/>
          <w:iCs/>
          <w:highlight w:val="yellow"/>
        </w:rPr>
        <w:t>electricity</w:t>
      </w:r>
      <w:r w:rsidRPr="00DE7359">
        <w:rPr>
          <w:highlight w:val="yellow"/>
        </w:rPr>
        <w:t xml:space="preserve"> to the extent </w:t>
      </w:r>
      <w:r w:rsidRPr="00DE7359">
        <w:rPr>
          <w:i/>
          <w:iCs/>
          <w:highlight w:val="yellow"/>
        </w:rPr>
        <w:t>IPP</w:t>
      </w:r>
      <w:r w:rsidRPr="00DE7359">
        <w:rPr>
          <w:highlight w:val="yellow"/>
        </w:rPr>
        <w:t xml:space="preserve"> receives it from the </w:t>
      </w:r>
      <w:r w:rsidRPr="00DE7359">
        <w:rPr>
          <w:i/>
          <w:iCs/>
          <w:highlight w:val="yellow"/>
        </w:rPr>
        <w:t>retailer</w:t>
      </w:r>
      <w:r w:rsidRPr="00DE7359">
        <w:rPr>
          <w:highlight w:val="yellow"/>
        </w:rPr>
        <w:t>.</w:t>
      </w:r>
      <w:r w:rsidR="00DE7359">
        <w:t>]</w:t>
      </w:r>
    </w:p>
    <w:p w14:paraId="6DE4B837" w14:textId="0F5B3963" w:rsidR="00A046CF" w:rsidRDefault="00A046CF" w:rsidP="00C81733">
      <w:pPr>
        <w:pStyle w:val="Heading1"/>
      </w:pPr>
      <w:bookmarkStart w:id="66" w:name="_Toc110861479"/>
      <w:r>
        <w:t xml:space="preserve">Customer may on-sell electricity and </w:t>
      </w:r>
      <w:r w:rsidR="002E615B">
        <w:t>other benefits</w:t>
      </w:r>
      <w:bookmarkEnd w:id="66"/>
    </w:p>
    <w:p w14:paraId="7A7C0F70" w14:textId="30BC08C2" w:rsidR="00A046CF" w:rsidRDefault="00107B82" w:rsidP="0051771A">
      <w:pPr>
        <w:pStyle w:val="BodyText"/>
      </w:pPr>
      <w:r w:rsidRPr="00107B82">
        <w:rPr>
          <w:i/>
          <w:iCs/>
        </w:rPr>
        <w:t>Customer</w:t>
      </w:r>
      <w:r w:rsidR="00A046CF">
        <w:t xml:space="preserve"> may on-sell or on-supply (for reward or otherwise) any </w:t>
      </w:r>
      <w:r w:rsidRPr="00107B82">
        <w:rPr>
          <w:i/>
          <w:iCs/>
        </w:rPr>
        <w:t>electricity</w:t>
      </w:r>
      <w:r w:rsidR="006A729F">
        <w:rPr>
          <w:i/>
          <w:iCs/>
        </w:rPr>
        <w:t xml:space="preserve">, </w:t>
      </w:r>
      <w:r w:rsidR="00CB2666">
        <w:rPr>
          <w:i/>
          <w:iCs/>
        </w:rPr>
        <w:t>carbon credits</w:t>
      </w:r>
      <w:r w:rsidR="00A046CF">
        <w:t xml:space="preserve"> or </w:t>
      </w:r>
      <w:r w:rsidRPr="00107B82">
        <w:rPr>
          <w:i/>
          <w:iCs/>
        </w:rPr>
        <w:t>LGCs</w:t>
      </w:r>
      <w:r w:rsidR="00A046CF">
        <w:t xml:space="preserve"> </w:t>
      </w:r>
      <w:r w:rsidRPr="00107B82">
        <w:rPr>
          <w:i/>
        </w:rPr>
        <w:t>IPP</w:t>
      </w:r>
      <w:r w:rsidR="00A046CF">
        <w:t xml:space="preserve"> supplies to </w:t>
      </w:r>
      <w:r w:rsidRPr="00107B82">
        <w:rPr>
          <w:i/>
          <w:iCs/>
        </w:rPr>
        <w:t>Customer</w:t>
      </w:r>
      <w:r w:rsidR="00A046CF">
        <w:t xml:space="preserve"> under this </w:t>
      </w:r>
      <w:r w:rsidR="009C7129" w:rsidRPr="009C7129">
        <w:rPr>
          <w:i/>
          <w:iCs/>
        </w:rPr>
        <w:t>agreement</w:t>
      </w:r>
      <w:r w:rsidR="00336057">
        <w:t>.</w:t>
      </w:r>
    </w:p>
    <w:p w14:paraId="04692677" w14:textId="77777777" w:rsidR="00A046CF" w:rsidRDefault="00A046CF" w:rsidP="00C81733">
      <w:pPr>
        <w:pStyle w:val="Heading1"/>
      </w:pPr>
      <w:bookmarkStart w:id="67" w:name="_Toc110861480"/>
      <w:r>
        <w:t>Measuring how much electricity Customer consumes</w:t>
      </w:r>
      <w:bookmarkEnd w:id="67"/>
    </w:p>
    <w:p w14:paraId="50F55090" w14:textId="77777777" w:rsidR="00A046CF" w:rsidRDefault="00A046CF" w:rsidP="002E3B44">
      <w:pPr>
        <w:pStyle w:val="Heading2"/>
      </w:pPr>
      <w:bookmarkStart w:id="68" w:name="_Toc110861481"/>
      <w:r>
        <w:t>Meter reading</w:t>
      </w:r>
      <w:bookmarkEnd w:id="68"/>
    </w:p>
    <w:p w14:paraId="6E207A07" w14:textId="362295B7" w:rsidR="00A046CF" w:rsidRDefault="00A046CF" w:rsidP="0051771A">
      <w:pPr>
        <w:pStyle w:val="BodyText"/>
      </w:pPr>
      <w:r>
        <w:t xml:space="preserve">Subject to </w:t>
      </w:r>
      <w:r w:rsidR="005115BD">
        <w:t>clause </w:t>
      </w:r>
      <w:r w:rsidR="00471512">
        <w:fldChar w:fldCharType="begin"/>
      </w:r>
      <w:r w:rsidR="00471512">
        <w:instrText xml:space="preserve"> REF _Ref107908080 \w \h </w:instrText>
      </w:r>
      <w:r w:rsidR="00471512">
        <w:fldChar w:fldCharType="separate"/>
      </w:r>
      <w:r w:rsidR="009A55B8">
        <w:t>21.3</w:t>
      </w:r>
      <w:r w:rsidR="00471512">
        <w:fldChar w:fldCharType="end"/>
      </w:r>
      <w:r>
        <w:t xml:space="preserve">, </w:t>
      </w:r>
      <w:r w:rsidR="00107B82" w:rsidRPr="00107B82">
        <w:rPr>
          <w:i/>
        </w:rPr>
        <w:t>IPP</w:t>
      </w:r>
      <w:r>
        <w:t xml:space="preserve"> will read each </w:t>
      </w:r>
      <w:r w:rsidRPr="00CB046E">
        <w:rPr>
          <w:i/>
          <w:iCs/>
        </w:rPr>
        <w:t>meter</w:t>
      </w:r>
      <w:r>
        <w:t xml:space="preserve"> (or arrange for it to be read) at least once in each </w:t>
      </w:r>
      <w:r w:rsidR="00225D7F" w:rsidRPr="00C872B0">
        <w:rPr>
          <w:i/>
          <w:iCs/>
        </w:rPr>
        <w:t>billing period</w:t>
      </w:r>
      <w:r>
        <w:t xml:space="preserve">, to determine the </w:t>
      </w:r>
      <w:r w:rsidR="00107B82" w:rsidRPr="00107B82">
        <w:rPr>
          <w:i/>
          <w:iCs/>
        </w:rPr>
        <w:t>electricity</w:t>
      </w:r>
      <w:r>
        <w:t xml:space="preserve"> </w:t>
      </w:r>
      <w:r w:rsidR="00107B82" w:rsidRPr="00107B82">
        <w:rPr>
          <w:i/>
          <w:iCs/>
        </w:rPr>
        <w:t>Customer</w:t>
      </w:r>
      <w:r>
        <w:t xml:space="preserve"> consumed for a </w:t>
      </w:r>
      <w:r w:rsidR="00225D7F" w:rsidRPr="00C872B0">
        <w:rPr>
          <w:i/>
          <w:iCs/>
        </w:rPr>
        <w:t>billing period</w:t>
      </w:r>
      <w:r w:rsidR="00336057">
        <w:t>.</w:t>
      </w:r>
    </w:p>
    <w:p w14:paraId="6EF656F3" w14:textId="77777777" w:rsidR="00A046CF" w:rsidRDefault="00A046CF" w:rsidP="002E3B44">
      <w:pPr>
        <w:pStyle w:val="Heading2"/>
      </w:pPr>
      <w:bookmarkStart w:id="69" w:name="_Toc110861482"/>
      <w:r>
        <w:t>Meter tests</w:t>
      </w:r>
      <w:bookmarkEnd w:id="69"/>
    </w:p>
    <w:p w14:paraId="7B72A495" w14:textId="113948F0" w:rsidR="00A046CF" w:rsidRDefault="00107B82" w:rsidP="002E3B44">
      <w:pPr>
        <w:pStyle w:val="Heading7"/>
      </w:pPr>
      <w:bookmarkStart w:id="70" w:name="_Ref107908092"/>
      <w:r w:rsidRPr="00107B82">
        <w:rPr>
          <w:i/>
        </w:rPr>
        <w:t>IPP</w:t>
      </w:r>
      <w:r w:rsidR="00A046CF">
        <w:t xml:space="preserve"> must submit meter validation test reports and meter accuracy manufacturer certifications to </w:t>
      </w:r>
      <w:r w:rsidRPr="00107B82">
        <w:rPr>
          <w:i/>
          <w:iCs/>
        </w:rPr>
        <w:t>Customer</w:t>
      </w:r>
      <w:r w:rsidR="00A046CF">
        <w:t xml:space="preserve"> at least 7</w:t>
      </w:r>
      <w:r w:rsidR="005115BD">
        <w:t> </w:t>
      </w:r>
      <w:r w:rsidR="005115BD" w:rsidRPr="00CB046E">
        <w:rPr>
          <w:i/>
          <w:iCs/>
        </w:rPr>
        <w:t>business</w:t>
      </w:r>
      <w:r w:rsidR="00225D7F" w:rsidRPr="00CB046E">
        <w:rPr>
          <w:i/>
          <w:iCs/>
        </w:rPr>
        <w:t xml:space="preserve"> days</w:t>
      </w:r>
      <w:r w:rsidR="00A046CF">
        <w:t xml:space="preserve"> prior to the </w:t>
      </w:r>
      <w:r w:rsidR="00A046CF" w:rsidRPr="00107B82">
        <w:rPr>
          <w:i/>
          <w:iCs/>
        </w:rPr>
        <w:t>date of commercial operation</w:t>
      </w:r>
      <w:r w:rsidR="00A046CF">
        <w:t>.</w:t>
      </w:r>
      <w:bookmarkEnd w:id="70"/>
    </w:p>
    <w:p w14:paraId="7820CF27" w14:textId="2AD09784" w:rsidR="00A046CF" w:rsidRDefault="00107B82" w:rsidP="002E3B44">
      <w:pPr>
        <w:pStyle w:val="Heading7"/>
      </w:pPr>
      <w:r w:rsidRPr="00107B82">
        <w:rPr>
          <w:i/>
          <w:iCs/>
        </w:rPr>
        <w:t>Customer</w:t>
      </w:r>
      <w:r w:rsidR="00A046CF">
        <w:t xml:space="preserve"> may, at any time, request (in writing) that </w:t>
      </w:r>
      <w:r w:rsidRPr="00107B82">
        <w:rPr>
          <w:i/>
        </w:rPr>
        <w:t>IPP</w:t>
      </w:r>
      <w:r w:rsidR="00A046CF">
        <w:t xml:space="preserve"> test the accuracy of a </w:t>
      </w:r>
      <w:r w:rsidR="00A046CF" w:rsidRPr="00CB046E">
        <w:rPr>
          <w:i/>
          <w:iCs/>
        </w:rPr>
        <w:t>meter</w:t>
      </w:r>
      <w:r w:rsidR="00A046CF">
        <w:t>.</w:t>
      </w:r>
    </w:p>
    <w:p w14:paraId="1DB80215" w14:textId="0AEF069A" w:rsidR="00A046CF" w:rsidRPr="00A046CF" w:rsidRDefault="00A046CF" w:rsidP="002E3B44">
      <w:pPr>
        <w:pStyle w:val="Heading7"/>
        <w:rPr>
          <w:highlight w:val="yellow"/>
        </w:rPr>
      </w:pPr>
      <w:r w:rsidRPr="00EC0116">
        <w:rPr>
          <w:highlight w:val="yellow"/>
        </w:rPr>
        <w:t>[</w:t>
      </w:r>
      <w:r w:rsidR="00EC0116" w:rsidRPr="00C872B0">
        <w:rPr>
          <w:i/>
          <w:iCs/>
          <w:highlight w:val="yellow"/>
        </w:rPr>
        <w:t xml:space="preserve">Note: Include if </w:t>
      </w:r>
      <w:r w:rsidRPr="00C872B0">
        <w:rPr>
          <w:i/>
          <w:iCs/>
          <w:highlight w:val="yellow"/>
        </w:rPr>
        <w:t>grid connected</w:t>
      </w:r>
      <w:r w:rsidRPr="00EC0116">
        <w:rPr>
          <w:highlight w:val="yellow"/>
        </w:rPr>
        <w:t>]</w:t>
      </w:r>
      <w:r w:rsidRPr="00A046CF">
        <w:rPr>
          <w:highlight w:val="yellow"/>
        </w:rPr>
        <w:t xml:space="preserve"> For a </w:t>
      </w:r>
      <w:r w:rsidR="00AE6A2A" w:rsidRPr="00C872B0">
        <w:rPr>
          <w:i/>
          <w:iCs/>
          <w:highlight w:val="yellow"/>
        </w:rPr>
        <w:t>network meter</w:t>
      </w:r>
      <w:r w:rsidRPr="00A046CF">
        <w:rPr>
          <w:highlight w:val="yellow"/>
        </w:rPr>
        <w:t>:</w:t>
      </w:r>
    </w:p>
    <w:p w14:paraId="37349D4C" w14:textId="337803B8" w:rsidR="00A046CF" w:rsidRPr="00A046CF" w:rsidRDefault="00107B82" w:rsidP="002E3B44">
      <w:pPr>
        <w:pStyle w:val="Heading8"/>
        <w:rPr>
          <w:highlight w:val="yellow"/>
        </w:rPr>
      </w:pPr>
      <w:r w:rsidRPr="00107B82">
        <w:rPr>
          <w:i/>
          <w:highlight w:val="yellow"/>
        </w:rPr>
        <w:lastRenderedPageBreak/>
        <w:t>IPP</w:t>
      </w:r>
      <w:r w:rsidR="00A046CF" w:rsidRPr="00A046CF">
        <w:rPr>
          <w:highlight w:val="yellow"/>
        </w:rPr>
        <w:t xml:space="preserve"> will relay a </w:t>
      </w:r>
      <w:r w:rsidRPr="00107B82">
        <w:rPr>
          <w:i/>
          <w:iCs/>
          <w:highlight w:val="yellow"/>
        </w:rPr>
        <w:t>Customer</w:t>
      </w:r>
      <w:r w:rsidR="00A046CF" w:rsidRPr="00A046CF">
        <w:rPr>
          <w:highlight w:val="yellow"/>
        </w:rPr>
        <w:t xml:space="preserve"> request under </w:t>
      </w:r>
      <w:r w:rsidR="005115BD">
        <w:rPr>
          <w:highlight w:val="yellow"/>
        </w:rPr>
        <w:t>clause </w:t>
      </w:r>
      <w:r w:rsidR="00471512">
        <w:rPr>
          <w:highlight w:val="yellow"/>
        </w:rPr>
        <w:fldChar w:fldCharType="begin"/>
      </w:r>
      <w:r w:rsidR="00471512">
        <w:rPr>
          <w:highlight w:val="yellow"/>
        </w:rPr>
        <w:instrText xml:space="preserve"> REF _Ref107908092 \w \h </w:instrText>
      </w:r>
      <w:r w:rsidR="00471512">
        <w:rPr>
          <w:highlight w:val="yellow"/>
        </w:rPr>
      </w:r>
      <w:r w:rsidR="00471512">
        <w:rPr>
          <w:highlight w:val="yellow"/>
        </w:rPr>
        <w:fldChar w:fldCharType="separate"/>
      </w:r>
      <w:r w:rsidR="009A55B8">
        <w:rPr>
          <w:highlight w:val="yellow"/>
        </w:rPr>
        <w:t>21.2(a)</w:t>
      </w:r>
      <w:r w:rsidR="00471512">
        <w:rPr>
          <w:highlight w:val="yellow"/>
        </w:rPr>
        <w:fldChar w:fldCharType="end"/>
      </w:r>
      <w:r w:rsidR="00A046CF" w:rsidRPr="00A046CF">
        <w:rPr>
          <w:highlight w:val="yellow"/>
        </w:rPr>
        <w:t xml:space="preserve"> to the </w:t>
      </w:r>
      <w:r w:rsidR="00AE6A2A" w:rsidRPr="00AE6A2A">
        <w:rPr>
          <w:i/>
          <w:iCs/>
          <w:highlight w:val="yellow"/>
        </w:rPr>
        <w:t>network service provider</w:t>
      </w:r>
      <w:r w:rsidR="00A046CF" w:rsidRPr="00A046CF">
        <w:rPr>
          <w:highlight w:val="yellow"/>
        </w:rPr>
        <w:t>; and</w:t>
      </w:r>
    </w:p>
    <w:p w14:paraId="788332E4" w14:textId="096BAD65" w:rsidR="00A046CF" w:rsidRPr="00A046CF" w:rsidRDefault="00A046CF" w:rsidP="002E3B44">
      <w:pPr>
        <w:pStyle w:val="Heading8"/>
        <w:rPr>
          <w:highlight w:val="yellow"/>
        </w:rPr>
      </w:pPr>
      <w:r w:rsidRPr="00A046CF">
        <w:rPr>
          <w:highlight w:val="yellow"/>
        </w:rPr>
        <w:t xml:space="preserve">The </w:t>
      </w:r>
      <w:r w:rsidR="00AE6A2A" w:rsidRPr="00AE6A2A">
        <w:rPr>
          <w:i/>
          <w:iCs/>
          <w:highlight w:val="yellow"/>
        </w:rPr>
        <w:t>network service provider</w:t>
      </w:r>
      <w:r w:rsidRPr="00A046CF">
        <w:rPr>
          <w:highlight w:val="yellow"/>
        </w:rPr>
        <w:t xml:space="preserve"> will determine whether the test occurs, and if so the testing process and the action (if any) to be taken in response to the test; and</w:t>
      </w:r>
    </w:p>
    <w:p w14:paraId="5C443D34" w14:textId="06374D88" w:rsidR="00A046CF" w:rsidRPr="00A046CF" w:rsidRDefault="00A046CF" w:rsidP="002E3B44">
      <w:pPr>
        <w:pStyle w:val="Heading8"/>
        <w:rPr>
          <w:highlight w:val="yellow"/>
        </w:rPr>
      </w:pPr>
      <w:bookmarkStart w:id="71" w:name="_Ref107909402"/>
      <w:r w:rsidRPr="00A046CF">
        <w:rPr>
          <w:highlight w:val="yellow"/>
        </w:rPr>
        <w:t xml:space="preserve">to avoid doubt, </w:t>
      </w:r>
      <w:r w:rsidR="00107B82" w:rsidRPr="00107B82">
        <w:rPr>
          <w:i/>
          <w:highlight w:val="yellow"/>
        </w:rPr>
        <w:t>IPP</w:t>
      </w:r>
      <w:r w:rsidRPr="00A046CF">
        <w:rPr>
          <w:highlight w:val="yellow"/>
        </w:rPr>
        <w:t xml:space="preserve"> will pass through to </w:t>
      </w:r>
      <w:r w:rsidR="00107B82" w:rsidRPr="00107B82">
        <w:rPr>
          <w:i/>
          <w:iCs/>
          <w:highlight w:val="yellow"/>
        </w:rPr>
        <w:t>Customer</w:t>
      </w:r>
      <w:r w:rsidRPr="00A046CF">
        <w:rPr>
          <w:highlight w:val="yellow"/>
        </w:rPr>
        <w:t xml:space="preserve">, on a full pass-through at cost basis, all fees or charges imposed by the </w:t>
      </w:r>
      <w:r w:rsidR="00AE6A2A" w:rsidRPr="00AE6A2A">
        <w:rPr>
          <w:i/>
          <w:iCs/>
          <w:highlight w:val="yellow"/>
        </w:rPr>
        <w:t>network service provider</w:t>
      </w:r>
      <w:r w:rsidRPr="00A046CF">
        <w:rPr>
          <w:highlight w:val="yellow"/>
        </w:rPr>
        <w:t xml:space="preserve"> in connection with the request.</w:t>
      </w:r>
      <w:bookmarkEnd w:id="71"/>
    </w:p>
    <w:p w14:paraId="40ECCEC7" w14:textId="424738B5" w:rsidR="00A046CF" w:rsidRDefault="00A046CF" w:rsidP="002E3B44">
      <w:pPr>
        <w:pStyle w:val="Heading7"/>
      </w:pPr>
      <w:r>
        <w:t xml:space="preserve">For any </w:t>
      </w:r>
      <w:r w:rsidRPr="00CB046E">
        <w:rPr>
          <w:i/>
          <w:iCs/>
        </w:rPr>
        <w:t>meter</w:t>
      </w:r>
      <w:r>
        <w:t xml:space="preserve"> </w:t>
      </w:r>
      <w:r w:rsidRPr="00A046CF">
        <w:rPr>
          <w:highlight w:val="yellow"/>
        </w:rPr>
        <w:t xml:space="preserve">[which is not a </w:t>
      </w:r>
      <w:r w:rsidR="00AE6A2A" w:rsidRPr="00AE6A2A">
        <w:rPr>
          <w:i/>
          <w:iCs/>
          <w:highlight w:val="yellow"/>
        </w:rPr>
        <w:t>network meter</w:t>
      </w:r>
      <w:r w:rsidRPr="00A046CF">
        <w:rPr>
          <w:highlight w:val="yellow"/>
        </w:rPr>
        <w:t>]</w:t>
      </w:r>
      <w:r>
        <w:t>:</w:t>
      </w:r>
    </w:p>
    <w:p w14:paraId="57C58ECB" w14:textId="10BE82C8" w:rsidR="00A046CF" w:rsidRDefault="00107B82" w:rsidP="002E3B44">
      <w:pPr>
        <w:pStyle w:val="Heading8"/>
      </w:pPr>
      <w:r w:rsidRPr="00107B82">
        <w:rPr>
          <w:i/>
        </w:rPr>
        <w:t>IPP</w:t>
      </w:r>
      <w:r w:rsidR="00A046CF">
        <w:t xml:space="preserve"> will ensure that the </w:t>
      </w:r>
      <w:r w:rsidR="00A046CF" w:rsidRPr="00CB046E">
        <w:rPr>
          <w:i/>
          <w:iCs/>
        </w:rPr>
        <w:t>meter</w:t>
      </w:r>
      <w:r w:rsidR="00A046CF">
        <w:t xml:space="preserve"> is of adequate commercial grade, for example is a “pattern approved utility meter” as defined under the </w:t>
      </w:r>
      <w:r w:rsidR="00A046CF" w:rsidRPr="005115BD">
        <w:rPr>
          <w:i/>
          <w:iCs/>
        </w:rPr>
        <w:t>National Measurement Act 1960</w:t>
      </w:r>
      <w:r w:rsidR="00336057">
        <w:t xml:space="preserve"> (Cth);</w:t>
      </w:r>
    </w:p>
    <w:p w14:paraId="5103EE2B" w14:textId="3586EDD4" w:rsidR="00A046CF" w:rsidRDefault="00A046CF" w:rsidP="002E3B44">
      <w:pPr>
        <w:pStyle w:val="Heading8"/>
      </w:pPr>
      <w:r>
        <w:t xml:space="preserve">when requested under </w:t>
      </w:r>
      <w:r w:rsidR="005115BD">
        <w:t>clause </w:t>
      </w:r>
      <w:r w:rsidR="00471512" w:rsidRPr="00471512">
        <w:fldChar w:fldCharType="begin"/>
      </w:r>
      <w:r w:rsidR="00471512" w:rsidRPr="00471512">
        <w:instrText xml:space="preserve"> REF _Ref107908092 \w \h </w:instrText>
      </w:r>
      <w:r w:rsidR="00471512">
        <w:instrText xml:space="preserve"> \* MERGEFORMAT </w:instrText>
      </w:r>
      <w:r w:rsidR="00471512" w:rsidRPr="00471512">
        <w:fldChar w:fldCharType="separate"/>
      </w:r>
      <w:r w:rsidR="009A55B8">
        <w:t>21.2(a)</w:t>
      </w:r>
      <w:r w:rsidR="00471512" w:rsidRPr="00471512">
        <w:fldChar w:fldCharType="end"/>
      </w:r>
      <w:r>
        <w:t xml:space="preserve">, </w:t>
      </w:r>
      <w:r w:rsidR="00107B82" w:rsidRPr="00107B82">
        <w:rPr>
          <w:i/>
        </w:rPr>
        <w:t>IPP</w:t>
      </w:r>
      <w:r>
        <w:t xml:space="preserve"> will test the </w:t>
      </w:r>
      <w:r w:rsidRPr="00CB046E">
        <w:rPr>
          <w:i/>
          <w:iCs/>
        </w:rPr>
        <w:t>meter</w:t>
      </w:r>
      <w:r>
        <w:t xml:space="preserve"> (or arrange for it to be tested) in accordance with </w:t>
      </w:r>
      <w:r w:rsidR="00107B82" w:rsidRPr="00107B82">
        <w:rPr>
          <w:i/>
          <w:iCs/>
        </w:rPr>
        <w:t>good industry practice</w:t>
      </w:r>
      <w:r>
        <w:t xml:space="preserve"> and notify </w:t>
      </w:r>
      <w:r w:rsidR="00107B82" w:rsidRPr="00107B82">
        <w:rPr>
          <w:i/>
          <w:iCs/>
        </w:rPr>
        <w:t>Customer</w:t>
      </w:r>
      <w:r>
        <w:t xml:space="preserve"> of the results; and</w:t>
      </w:r>
    </w:p>
    <w:p w14:paraId="1ED4BB18" w14:textId="34A75CE3" w:rsidR="00A046CF" w:rsidRDefault="00A046CF" w:rsidP="002E3B44">
      <w:pPr>
        <w:pStyle w:val="Heading8"/>
      </w:pPr>
      <w:bookmarkStart w:id="72" w:name="_Ref107908171"/>
      <w:r>
        <w:t xml:space="preserve">if the test shows that the </w:t>
      </w:r>
      <w:r w:rsidRPr="00CB046E">
        <w:rPr>
          <w:i/>
          <w:iCs/>
        </w:rPr>
        <w:t>meter</w:t>
      </w:r>
      <w:r>
        <w:t xml:space="preserve"> is accurate within the applicable standards, </w:t>
      </w:r>
      <w:r w:rsidR="00107B82" w:rsidRPr="00107B82">
        <w:rPr>
          <w:i/>
        </w:rPr>
        <w:t>IPP</w:t>
      </w:r>
      <w:r>
        <w:t xml:space="preserve"> will charge </w:t>
      </w:r>
      <w:r w:rsidR="00107B82" w:rsidRPr="00107B82">
        <w:rPr>
          <w:i/>
          <w:iCs/>
        </w:rPr>
        <w:t>Customer</w:t>
      </w:r>
      <w:r>
        <w:t xml:space="preserve"> the </w:t>
      </w:r>
      <w:r w:rsidR="00AE6A2A" w:rsidRPr="00AE6A2A">
        <w:rPr>
          <w:i/>
          <w:iCs/>
        </w:rPr>
        <w:t>meter testing fee</w:t>
      </w:r>
      <w:r>
        <w:t>; and</w:t>
      </w:r>
      <w:bookmarkEnd w:id="72"/>
    </w:p>
    <w:p w14:paraId="621A4888" w14:textId="77777777" w:rsidR="00A046CF" w:rsidRDefault="00A046CF" w:rsidP="002E3B44">
      <w:pPr>
        <w:pStyle w:val="Heading8"/>
      </w:pPr>
      <w:r>
        <w:t xml:space="preserve">if the test shows the </w:t>
      </w:r>
      <w:r w:rsidRPr="00CB046E">
        <w:rPr>
          <w:i/>
          <w:iCs/>
        </w:rPr>
        <w:t>meter</w:t>
      </w:r>
      <w:r>
        <w:t xml:space="preserve"> is not accurate within the applicable standards, then:</w:t>
      </w:r>
    </w:p>
    <w:p w14:paraId="255D67D1" w14:textId="77777777" w:rsidR="00A046CF" w:rsidRDefault="00A046CF" w:rsidP="00600DB9">
      <w:pPr>
        <w:pStyle w:val="Heading9"/>
        <w:ind w:left="2127" w:hanging="284"/>
      </w:pPr>
      <w:bookmarkStart w:id="73" w:name="_Ref107909381"/>
      <w:r>
        <w:t>the test is free; and</w:t>
      </w:r>
      <w:bookmarkEnd w:id="73"/>
    </w:p>
    <w:p w14:paraId="0B6491AC" w14:textId="64ABA57F" w:rsidR="00A046CF" w:rsidRDefault="00107B82" w:rsidP="00600DB9">
      <w:pPr>
        <w:pStyle w:val="Heading9"/>
        <w:ind w:left="2127" w:hanging="284"/>
      </w:pPr>
      <w:r w:rsidRPr="00107B82">
        <w:rPr>
          <w:i/>
        </w:rPr>
        <w:t>IPP</w:t>
      </w:r>
      <w:r w:rsidR="00A046CF">
        <w:t xml:space="preserve"> will repair or replace the </w:t>
      </w:r>
      <w:r w:rsidR="00A046CF" w:rsidRPr="00CB046E">
        <w:rPr>
          <w:i/>
          <w:iCs/>
        </w:rPr>
        <w:t>meter</w:t>
      </w:r>
      <w:r w:rsidR="00A046CF">
        <w:t xml:space="preserve"> at its own expense and clauses</w:t>
      </w:r>
      <w:r w:rsidR="00971BA5">
        <w:t> </w:t>
      </w:r>
      <w:r w:rsidR="00971BA5">
        <w:fldChar w:fldCharType="begin"/>
      </w:r>
      <w:r w:rsidR="00971BA5">
        <w:instrText xml:space="preserve"> REF _Ref107908144 \w \h </w:instrText>
      </w:r>
      <w:r w:rsidR="00971BA5">
        <w:fldChar w:fldCharType="separate"/>
      </w:r>
      <w:r w:rsidR="009A55B8">
        <w:t>23.5</w:t>
      </w:r>
      <w:r w:rsidR="00971BA5">
        <w:fldChar w:fldCharType="end"/>
      </w:r>
      <w:r w:rsidR="00A046CF">
        <w:t xml:space="preserve"> and </w:t>
      </w:r>
      <w:r w:rsidR="00971BA5">
        <w:fldChar w:fldCharType="begin"/>
      </w:r>
      <w:r w:rsidR="00971BA5">
        <w:instrText xml:space="preserve"> REF _Ref107908154 \w \h </w:instrText>
      </w:r>
      <w:r w:rsidR="00971BA5">
        <w:fldChar w:fldCharType="separate"/>
      </w:r>
      <w:r w:rsidR="009A55B8">
        <w:t>23.6</w:t>
      </w:r>
      <w:r w:rsidR="00971BA5">
        <w:fldChar w:fldCharType="end"/>
      </w:r>
      <w:r w:rsidR="00A046CF">
        <w:t xml:space="preserve"> apply in respect of any resulting error i</w:t>
      </w:r>
      <w:r w:rsidR="00336057">
        <w:t>n a bill.</w:t>
      </w:r>
    </w:p>
    <w:p w14:paraId="2C3537AC" w14:textId="0525616D" w:rsidR="00A046CF" w:rsidRDefault="00107B82" w:rsidP="002E3B44">
      <w:pPr>
        <w:pStyle w:val="Heading2"/>
      </w:pPr>
      <w:bookmarkStart w:id="74" w:name="_Ref107908080"/>
      <w:bookmarkStart w:id="75" w:name="_Toc110861483"/>
      <w:r w:rsidRPr="00107B82">
        <w:rPr>
          <w:i/>
        </w:rPr>
        <w:t>IPP</w:t>
      </w:r>
      <w:r w:rsidR="00A046CF">
        <w:t xml:space="preserve"> can use estimated readings on a bill</w:t>
      </w:r>
      <w:bookmarkEnd w:id="74"/>
      <w:bookmarkEnd w:id="75"/>
      <w:r w:rsidR="00A046CF">
        <w:t xml:space="preserve">  </w:t>
      </w:r>
    </w:p>
    <w:p w14:paraId="10A58034" w14:textId="75C612B9" w:rsidR="00A046CF" w:rsidRDefault="00A046CF" w:rsidP="002E3B44">
      <w:pPr>
        <w:pStyle w:val="Heading7"/>
      </w:pPr>
      <w:r>
        <w:t xml:space="preserve">If </w:t>
      </w:r>
      <w:r w:rsidR="00107B82" w:rsidRPr="00107B82">
        <w:rPr>
          <w:i/>
        </w:rPr>
        <w:t>IPP</w:t>
      </w:r>
      <w:r>
        <w:t xml:space="preserve"> cannot obtain an actual </w:t>
      </w:r>
      <w:r w:rsidRPr="00C872B0">
        <w:rPr>
          <w:i/>
          <w:iCs/>
        </w:rPr>
        <w:t>meter</w:t>
      </w:r>
      <w:r>
        <w:t xml:space="preserve"> reading in time to prepare a bill (for example, if </w:t>
      </w:r>
      <w:r w:rsidR="00107B82" w:rsidRPr="00107B82">
        <w:rPr>
          <w:i/>
        </w:rPr>
        <w:t>IPP</w:t>
      </w:r>
      <w:r>
        <w:t xml:space="preserve"> cannot remotely access a </w:t>
      </w:r>
      <w:r w:rsidRPr="00C872B0">
        <w:rPr>
          <w:i/>
          <w:iCs/>
        </w:rPr>
        <w:t>meter</w:t>
      </w:r>
      <w:r>
        <w:t xml:space="preserve">), </w:t>
      </w:r>
      <w:r w:rsidR="00107B82" w:rsidRPr="00107B82">
        <w:rPr>
          <w:i/>
        </w:rPr>
        <w:t>IPP</w:t>
      </w:r>
      <w:r>
        <w:t xml:space="preserve"> can base the bill on a reasonable estimate of the amount of </w:t>
      </w:r>
      <w:r w:rsidR="00107B82" w:rsidRPr="00107B82">
        <w:rPr>
          <w:i/>
          <w:iCs/>
        </w:rPr>
        <w:t>electricity</w:t>
      </w:r>
      <w:r>
        <w:t xml:space="preserve"> </w:t>
      </w:r>
      <w:r w:rsidR="00107B82" w:rsidRPr="00107B82">
        <w:rPr>
          <w:i/>
          <w:iCs/>
        </w:rPr>
        <w:t>Customer</w:t>
      </w:r>
      <w:r>
        <w:t xml:space="preserve"> has used.</w:t>
      </w:r>
    </w:p>
    <w:p w14:paraId="3833FFA4" w14:textId="4AF7F1AF" w:rsidR="00A046CF" w:rsidRDefault="00A046CF" w:rsidP="002E3B44">
      <w:pPr>
        <w:pStyle w:val="Heading7"/>
      </w:pPr>
      <w:r>
        <w:t xml:space="preserve">This estimate may be based on </w:t>
      </w:r>
      <w:r w:rsidR="00AE6A2A" w:rsidRPr="00AE6A2A">
        <w:rPr>
          <w:i/>
          <w:iCs/>
        </w:rPr>
        <w:t>Customer’s</w:t>
      </w:r>
      <w:r>
        <w:t xml:space="preserve"> prior billing history and other information.</w:t>
      </w:r>
    </w:p>
    <w:p w14:paraId="3DE30B9F" w14:textId="12D16F5F" w:rsidR="00A046CF" w:rsidRDefault="00A046CF" w:rsidP="002E3B44">
      <w:pPr>
        <w:pStyle w:val="Heading7"/>
      </w:pPr>
      <w:bookmarkStart w:id="76" w:name="_Ref108000510"/>
      <w:r>
        <w:t xml:space="preserve">If </w:t>
      </w:r>
      <w:r w:rsidR="00107B82" w:rsidRPr="00107B82">
        <w:rPr>
          <w:i/>
        </w:rPr>
        <w:t>IPP</w:t>
      </w:r>
      <w:r>
        <w:t xml:space="preserve"> bases a bill on an estimate, then:</w:t>
      </w:r>
      <w:bookmarkEnd w:id="76"/>
    </w:p>
    <w:p w14:paraId="4A41B2D2" w14:textId="12D5F941" w:rsidR="00A046CF" w:rsidRDefault="00107B82" w:rsidP="002E3B44">
      <w:pPr>
        <w:pStyle w:val="Heading8"/>
      </w:pPr>
      <w:r w:rsidRPr="00107B82">
        <w:rPr>
          <w:i/>
        </w:rPr>
        <w:t>IPP</w:t>
      </w:r>
      <w:r w:rsidR="00A046CF">
        <w:t xml:space="preserve"> will inform </w:t>
      </w:r>
      <w:r w:rsidRPr="00107B82">
        <w:rPr>
          <w:i/>
          <w:iCs/>
        </w:rPr>
        <w:t>Customer</w:t>
      </w:r>
      <w:r w:rsidR="00336057">
        <w:t xml:space="preserve"> on the bill or otherwise; and</w:t>
      </w:r>
    </w:p>
    <w:p w14:paraId="5575F6E2" w14:textId="2C686EFC" w:rsidR="00A046CF" w:rsidRDefault="00A046CF" w:rsidP="002E3B44">
      <w:pPr>
        <w:pStyle w:val="Heading8"/>
      </w:pPr>
      <w:r>
        <w:t xml:space="preserve">if an actual </w:t>
      </w:r>
      <w:r w:rsidRPr="00C872B0">
        <w:rPr>
          <w:i/>
          <w:iCs/>
        </w:rPr>
        <w:t>meter</w:t>
      </w:r>
      <w:r>
        <w:t xml:space="preserve"> reading becomes available within 12</w:t>
      </w:r>
      <w:r w:rsidR="005115BD">
        <w:t> month</w:t>
      </w:r>
      <w:r>
        <w:t xml:space="preserve">s after the bill, </w:t>
      </w:r>
      <w:r w:rsidR="00107B82" w:rsidRPr="00107B82">
        <w:rPr>
          <w:i/>
        </w:rPr>
        <w:t>IPP</w:t>
      </w:r>
      <w:r>
        <w:t xml:space="preserve"> will make an appropriate adjustment in a later bill.</w:t>
      </w:r>
    </w:p>
    <w:p w14:paraId="298D18B7" w14:textId="77777777" w:rsidR="00A046CF" w:rsidRDefault="00A046CF" w:rsidP="00C81733">
      <w:pPr>
        <w:pStyle w:val="Heading1"/>
      </w:pPr>
      <w:bookmarkStart w:id="77" w:name="_Ref107932741"/>
      <w:bookmarkStart w:id="78" w:name="_Toc110861484"/>
      <w:r>
        <w:t>Fees and charges</w:t>
      </w:r>
      <w:bookmarkEnd w:id="77"/>
      <w:bookmarkEnd w:id="78"/>
      <w:r>
        <w:t xml:space="preserve"> </w:t>
      </w:r>
    </w:p>
    <w:p w14:paraId="24F9EB71" w14:textId="77777777" w:rsidR="00A046CF" w:rsidRDefault="00A046CF" w:rsidP="002E3B44">
      <w:pPr>
        <w:pStyle w:val="Heading2"/>
      </w:pPr>
      <w:bookmarkStart w:id="79" w:name="_Ref107907219"/>
      <w:bookmarkStart w:id="80" w:name="_Toc110861485"/>
      <w:r>
        <w:t>Supply charges</w:t>
      </w:r>
      <w:bookmarkEnd w:id="79"/>
      <w:bookmarkEnd w:id="80"/>
    </w:p>
    <w:p w14:paraId="22CA020E" w14:textId="3E4AF738" w:rsidR="00A046CF" w:rsidRDefault="00107B82" w:rsidP="002E3B44">
      <w:pPr>
        <w:pStyle w:val="Heading7"/>
      </w:pPr>
      <w:r w:rsidRPr="00107B82">
        <w:rPr>
          <w:i/>
          <w:iCs/>
        </w:rPr>
        <w:t>Customer</w:t>
      </w:r>
      <w:r w:rsidR="00A046CF">
        <w:t xml:space="preserve"> will in each </w:t>
      </w:r>
      <w:r w:rsidR="00AE6A2A" w:rsidRPr="00AE6A2A">
        <w:rPr>
          <w:i/>
          <w:iCs/>
        </w:rPr>
        <w:t>month</w:t>
      </w:r>
      <w:r w:rsidR="00A046CF">
        <w:t xml:space="preserve"> during the </w:t>
      </w:r>
      <w:r w:rsidR="005115BD" w:rsidRPr="005115BD">
        <w:rPr>
          <w:i/>
          <w:iCs/>
        </w:rPr>
        <w:t>supply period</w:t>
      </w:r>
      <w:r w:rsidR="00A046CF">
        <w:t xml:space="preserve"> pay to </w:t>
      </w:r>
      <w:r w:rsidRPr="00107B82">
        <w:rPr>
          <w:i/>
        </w:rPr>
        <w:t>IPP</w:t>
      </w:r>
      <w:r w:rsidR="00A046CF">
        <w:t xml:space="preserve"> the following charges:</w:t>
      </w:r>
    </w:p>
    <w:p w14:paraId="3ABD88CF" w14:textId="48AD388C" w:rsidR="00A046CF" w:rsidRDefault="00A046CF" w:rsidP="002E3B44">
      <w:pPr>
        <w:pStyle w:val="Heading8"/>
      </w:pPr>
      <w:r>
        <w:t xml:space="preserve">the </w:t>
      </w:r>
      <w:r w:rsidR="00107B82" w:rsidRPr="00107B82">
        <w:rPr>
          <w:i/>
          <w:iCs/>
        </w:rPr>
        <w:t>fixed charges</w:t>
      </w:r>
      <w:r>
        <w:t xml:space="preserve"> in respect of that </w:t>
      </w:r>
      <w:r w:rsidR="00AE6A2A" w:rsidRPr="00AE6A2A">
        <w:rPr>
          <w:i/>
          <w:iCs/>
        </w:rPr>
        <w:t>month</w:t>
      </w:r>
      <w:r>
        <w:t xml:space="preserve"> as specified in </w:t>
      </w:r>
      <w:r w:rsidR="005115BD">
        <w:fldChar w:fldCharType="begin"/>
      </w:r>
      <w:r w:rsidR="005115BD">
        <w:instrText xml:space="preserve"> REF _Ref107906634 \r \h </w:instrText>
      </w:r>
      <w:r w:rsidR="005115BD">
        <w:fldChar w:fldCharType="separate"/>
      </w:r>
      <w:r w:rsidR="009A55B8">
        <w:t>Appendix A</w:t>
      </w:r>
      <w:r w:rsidR="005115BD">
        <w:fldChar w:fldCharType="end"/>
      </w:r>
      <w:r>
        <w:t>; and</w:t>
      </w:r>
    </w:p>
    <w:p w14:paraId="1436501C" w14:textId="352EAD1E" w:rsidR="00A046CF" w:rsidRDefault="00A046CF" w:rsidP="002E3B44">
      <w:pPr>
        <w:pStyle w:val="Heading8"/>
      </w:pPr>
      <w:r>
        <w:t xml:space="preserve">the </w:t>
      </w:r>
      <w:r w:rsidR="005115BD" w:rsidRPr="005115BD">
        <w:rPr>
          <w:i/>
          <w:iCs/>
        </w:rPr>
        <w:t>variable charges</w:t>
      </w:r>
      <w:r>
        <w:t xml:space="preserve"> in respect of that </w:t>
      </w:r>
      <w:r w:rsidR="00AE6A2A" w:rsidRPr="00AE6A2A">
        <w:rPr>
          <w:i/>
          <w:iCs/>
        </w:rPr>
        <w:t>month</w:t>
      </w:r>
      <w:r>
        <w:t xml:space="preserve"> calculated as the metered quantity of </w:t>
      </w:r>
      <w:r w:rsidR="00107B82" w:rsidRPr="00107B82">
        <w:rPr>
          <w:i/>
          <w:iCs/>
        </w:rPr>
        <w:t>electricity</w:t>
      </w:r>
      <w:r>
        <w:t xml:space="preserve"> which </w:t>
      </w:r>
      <w:r w:rsidR="00107B82" w:rsidRPr="00107B82">
        <w:rPr>
          <w:i/>
        </w:rPr>
        <w:t>IPP</w:t>
      </w:r>
      <w:r>
        <w:t xml:space="preserve"> supplies to </w:t>
      </w:r>
      <w:r w:rsidR="00107B82" w:rsidRPr="00107B82">
        <w:rPr>
          <w:i/>
          <w:iCs/>
        </w:rPr>
        <w:t>Customer</w:t>
      </w:r>
      <w:r>
        <w:t xml:space="preserve"> at the </w:t>
      </w:r>
      <w:r w:rsidR="005115BD" w:rsidRPr="005115BD">
        <w:rPr>
          <w:i/>
          <w:iCs/>
        </w:rPr>
        <w:t>supply points</w:t>
      </w:r>
      <w:r>
        <w:t xml:space="preserve"> (measured in kWh), multiplied by the per-kWh </w:t>
      </w:r>
      <w:r w:rsidR="005115BD" w:rsidRPr="005115BD">
        <w:rPr>
          <w:i/>
          <w:iCs/>
        </w:rPr>
        <w:t>tariff</w:t>
      </w:r>
      <w:r>
        <w:t xml:space="preserve"> specified in </w:t>
      </w:r>
      <w:r w:rsidR="005F0902">
        <w:fldChar w:fldCharType="begin"/>
      </w:r>
      <w:r w:rsidR="005F0902">
        <w:instrText xml:space="preserve"> REF _Ref107906634 \r \h </w:instrText>
      </w:r>
      <w:r w:rsidR="005F0902">
        <w:fldChar w:fldCharType="separate"/>
      </w:r>
      <w:r w:rsidR="009A55B8">
        <w:t>Appendix A</w:t>
      </w:r>
      <w:r w:rsidR="005F0902">
        <w:fldChar w:fldCharType="end"/>
      </w:r>
      <w:r>
        <w:t>.</w:t>
      </w:r>
    </w:p>
    <w:p w14:paraId="02ABECA9" w14:textId="49DFDFA1" w:rsidR="00A046CF" w:rsidRDefault="00A046CF" w:rsidP="002E3B44">
      <w:pPr>
        <w:pStyle w:val="Heading7"/>
      </w:pPr>
      <w:r>
        <w:t xml:space="preserve">The </w:t>
      </w:r>
      <w:r w:rsidR="005115BD" w:rsidRPr="005115BD">
        <w:rPr>
          <w:i/>
          <w:iCs/>
        </w:rPr>
        <w:t>variable charges</w:t>
      </w:r>
      <w:r>
        <w:t xml:space="preserve"> will be subject to escalation in accordance with </w:t>
      </w:r>
      <w:r w:rsidR="009D7F9C">
        <w:fldChar w:fldCharType="begin"/>
      </w:r>
      <w:r w:rsidR="009D7F9C">
        <w:instrText xml:space="preserve"> REF _Ref107906618 \r \h </w:instrText>
      </w:r>
      <w:r w:rsidR="009D7F9C">
        <w:fldChar w:fldCharType="separate"/>
      </w:r>
      <w:r w:rsidR="009A55B8">
        <w:t>Appendix A</w:t>
      </w:r>
      <w:r w:rsidR="009D7F9C">
        <w:fldChar w:fldCharType="end"/>
      </w:r>
      <w:r>
        <w:t>.</w:t>
      </w:r>
    </w:p>
    <w:p w14:paraId="1636CEA0" w14:textId="209CB3B4" w:rsidR="00535037" w:rsidRDefault="00535037" w:rsidP="002E3B44">
      <w:pPr>
        <w:pStyle w:val="Heading7"/>
      </w:pPr>
      <w:r>
        <w:lastRenderedPageBreak/>
        <w:t xml:space="preserve">The </w:t>
      </w:r>
      <w:r w:rsidRPr="00535037">
        <w:rPr>
          <w:i/>
          <w:iCs/>
        </w:rPr>
        <w:t>fixed charges</w:t>
      </w:r>
      <w:r>
        <w:t xml:space="preserve"> may be adjusted in accordance with </w:t>
      </w:r>
      <w:r>
        <w:fldChar w:fldCharType="begin"/>
      </w:r>
      <w:r>
        <w:instrText xml:space="preserve"> REF _Ref107906847 \w \h </w:instrText>
      </w:r>
      <w:r>
        <w:fldChar w:fldCharType="separate"/>
      </w:r>
      <w:r w:rsidR="009A55B8">
        <w:t>Appendix G</w:t>
      </w:r>
      <w:r>
        <w:fldChar w:fldCharType="end"/>
      </w:r>
      <w:r>
        <w:t>.</w:t>
      </w:r>
    </w:p>
    <w:p w14:paraId="18A2C280" w14:textId="77777777" w:rsidR="00A046CF" w:rsidRDefault="00A046CF" w:rsidP="002E3B44">
      <w:pPr>
        <w:pStyle w:val="Heading2"/>
      </w:pPr>
      <w:bookmarkStart w:id="81" w:name="_Toc110861486"/>
      <w:r>
        <w:t>Payment of supply charges</w:t>
      </w:r>
      <w:bookmarkEnd w:id="81"/>
    </w:p>
    <w:p w14:paraId="370C5755" w14:textId="0A252493" w:rsidR="00A046CF" w:rsidRDefault="00A046CF" w:rsidP="002E3B44">
      <w:pPr>
        <w:pStyle w:val="Heading7"/>
      </w:pPr>
      <w:r>
        <w:t xml:space="preserve">Unless otherwise set out in this </w:t>
      </w:r>
      <w:r w:rsidR="009C7129" w:rsidRPr="009C7129">
        <w:rPr>
          <w:i/>
          <w:iCs/>
        </w:rPr>
        <w:t>agreement</w:t>
      </w:r>
      <w:r>
        <w:t xml:space="preserve">, the </w:t>
      </w:r>
      <w:r w:rsidR="00107B82" w:rsidRPr="00107B82">
        <w:rPr>
          <w:i/>
          <w:iCs/>
        </w:rPr>
        <w:t>fixed charges</w:t>
      </w:r>
      <w:r>
        <w:t xml:space="preserve"> are payable whether or not </w:t>
      </w:r>
      <w:r w:rsidR="00107B82" w:rsidRPr="00107B82">
        <w:rPr>
          <w:i/>
          <w:iCs/>
        </w:rPr>
        <w:t>Customer</w:t>
      </w:r>
      <w:r>
        <w:t xml:space="preserve"> actually consumes </w:t>
      </w:r>
      <w:r w:rsidR="00107B82" w:rsidRPr="00107B82">
        <w:rPr>
          <w:i/>
          <w:iCs/>
        </w:rPr>
        <w:t>electricity</w:t>
      </w:r>
      <w:r>
        <w:t>.</w:t>
      </w:r>
    </w:p>
    <w:p w14:paraId="6F7F3683" w14:textId="1A2DA374" w:rsidR="00A046CF" w:rsidRDefault="00A046CF" w:rsidP="002E3B44">
      <w:pPr>
        <w:pStyle w:val="Heading7"/>
      </w:pPr>
      <w:r>
        <w:t xml:space="preserve">Unless otherwise set out in this </w:t>
      </w:r>
      <w:r w:rsidR="009C7129" w:rsidRPr="009C7129">
        <w:rPr>
          <w:i/>
          <w:iCs/>
        </w:rPr>
        <w:t>agreement</w:t>
      </w:r>
      <w:r>
        <w:t xml:space="preserve">, the </w:t>
      </w:r>
      <w:r w:rsidR="005115BD" w:rsidRPr="005115BD">
        <w:rPr>
          <w:i/>
          <w:iCs/>
        </w:rPr>
        <w:t>variable charges</w:t>
      </w:r>
      <w:r>
        <w:t xml:space="preserve"> are payable only to the extent that </w:t>
      </w:r>
      <w:r w:rsidR="00107B82" w:rsidRPr="00107B82">
        <w:rPr>
          <w:i/>
          <w:iCs/>
        </w:rPr>
        <w:t>Customer</w:t>
      </w:r>
      <w:r>
        <w:t xml:space="preserve"> consumes </w:t>
      </w:r>
      <w:r w:rsidR="00107B82" w:rsidRPr="00107B82">
        <w:rPr>
          <w:i/>
          <w:iCs/>
        </w:rPr>
        <w:t>electricity</w:t>
      </w:r>
      <w:r>
        <w:t>.</w:t>
      </w:r>
    </w:p>
    <w:p w14:paraId="7E5B293C" w14:textId="77777777" w:rsidR="00A046CF" w:rsidRDefault="00A046CF" w:rsidP="002E3B44">
      <w:pPr>
        <w:pStyle w:val="Heading2"/>
      </w:pPr>
      <w:bookmarkStart w:id="82" w:name="_Toc110861487"/>
      <w:r>
        <w:t>Fees</w:t>
      </w:r>
      <w:bookmarkEnd w:id="82"/>
    </w:p>
    <w:p w14:paraId="0A49E780" w14:textId="37293C79" w:rsidR="00A046CF" w:rsidRDefault="00107B82" w:rsidP="0051771A">
      <w:pPr>
        <w:pStyle w:val="BodyText"/>
      </w:pPr>
      <w:r w:rsidRPr="00107B82">
        <w:rPr>
          <w:i/>
        </w:rPr>
        <w:t>IPP</w:t>
      </w:r>
      <w:r w:rsidR="00A046CF">
        <w:t xml:space="preserve"> may charge </w:t>
      </w:r>
      <w:r w:rsidRPr="00107B82">
        <w:rPr>
          <w:i/>
          <w:iCs/>
        </w:rPr>
        <w:t>Customer</w:t>
      </w:r>
      <w:r w:rsidR="00A046CF">
        <w:t xml:space="preserve"> a </w:t>
      </w:r>
      <w:r w:rsidR="00AE6A2A" w:rsidRPr="00AE6A2A">
        <w:rPr>
          <w:i/>
          <w:iCs/>
        </w:rPr>
        <w:t>meter testing fee</w:t>
      </w:r>
      <w:r w:rsidR="00A046CF">
        <w:t xml:space="preserve"> (see </w:t>
      </w:r>
      <w:r w:rsidR="005115BD">
        <w:t>clause </w:t>
      </w:r>
      <w:r w:rsidR="00971BA5">
        <w:fldChar w:fldCharType="begin"/>
      </w:r>
      <w:r w:rsidR="00971BA5">
        <w:instrText xml:space="preserve"> REF _Ref107908171 \w \h </w:instrText>
      </w:r>
      <w:r w:rsidR="00971BA5">
        <w:fldChar w:fldCharType="separate"/>
      </w:r>
      <w:r w:rsidR="009A55B8">
        <w:t>21.2(d)(iii)</w:t>
      </w:r>
      <w:r w:rsidR="00971BA5">
        <w:fldChar w:fldCharType="end"/>
      </w:r>
      <w:r w:rsidR="00A046CF">
        <w:t>) if the relevant circumstances apply.</w:t>
      </w:r>
    </w:p>
    <w:p w14:paraId="5042C0FD" w14:textId="77777777" w:rsidR="00A046CF" w:rsidRDefault="00A046CF" w:rsidP="00C81733">
      <w:pPr>
        <w:pStyle w:val="Heading1"/>
      </w:pPr>
      <w:bookmarkStart w:id="83" w:name="_Ref107909277"/>
      <w:bookmarkStart w:id="84" w:name="_Toc110861488"/>
      <w:r>
        <w:t>Billing and Payment</w:t>
      </w:r>
      <w:bookmarkEnd w:id="83"/>
      <w:bookmarkEnd w:id="84"/>
    </w:p>
    <w:p w14:paraId="2BF27930" w14:textId="77777777" w:rsidR="00A046CF" w:rsidRDefault="00A046CF" w:rsidP="002E3B44">
      <w:pPr>
        <w:pStyle w:val="Heading2"/>
      </w:pPr>
      <w:bookmarkStart w:id="85" w:name="_Toc110861489"/>
      <w:r>
        <w:t>Billing</w:t>
      </w:r>
      <w:bookmarkEnd w:id="85"/>
    </w:p>
    <w:p w14:paraId="101FE0A9" w14:textId="4794B1EA" w:rsidR="00A046CF" w:rsidRDefault="00107B82" w:rsidP="0051771A">
      <w:pPr>
        <w:pStyle w:val="BodyText"/>
      </w:pPr>
      <w:r w:rsidRPr="00107B82">
        <w:rPr>
          <w:i/>
        </w:rPr>
        <w:t>IPP</w:t>
      </w:r>
      <w:r w:rsidR="00A046CF">
        <w:t xml:space="preserve"> will, within 10</w:t>
      </w:r>
      <w:r w:rsidR="005115BD">
        <w:t> </w:t>
      </w:r>
      <w:r w:rsidR="005115BD" w:rsidRPr="0017232F">
        <w:rPr>
          <w:i/>
          <w:iCs/>
        </w:rPr>
        <w:t>business</w:t>
      </w:r>
      <w:r w:rsidR="00225D7F" w:rsidRPr="0017232F">
        <w:rPr>
          <w:i/>
          <w:iCs/>
        </w:rPr>
        <w:t xml:space="preserve"> days</w:t>
      </w:r>
      <w:r w:rsidR="00A046CF">
        <w:t xml:space="preserve"> after the end of each </w:t>
      </w:r>
      <w:r w:rsidR="00225D7F" w:rsidRPr="00C872B0">
        <w:rPr>
          <w:i/>
          <w:iCs/>
        </w:rPr>
        <w:t>billing period</w:t>
      </w:r>
      <w:r w:rsidR="00A046CF">
        <w:t xml:space="preserve">, issue a bill to </w:t>
      </w:r>
      <w:r w:rsidRPr="00107B82">
        <w:rPr>
          <w:i/>
          <w:iCs/>
        </w:rPr>
        <w:t>Customer</w:t>
      </w:r>
      <w:r w:rsidR="00A046CF">
        <w:t xml:space="preserve"> which specifies, for the </w:t>
      </w:r>
      <w:r w:rsidR="00225D7F" w:rsidRPr="00C872B0">
        <w:rPr>
          <w:i/>
          <w:iCs/>
        </w:rPr>
        <w:t>billing period</w:t>
      </w:r>
      <w:r w:rsidR="00A046CF">
        <w:t>:</w:t>
      </w:r>
    </w:p>
    <w:p w14:paraId="31FA6C0B" w14:textId="06A1A57C" w:rsidR="00A046CF" w:rsidRDefault="00A046CF" w:rsidP="002E3B44">
      <w:pPr>
        <w:pStyle w:val="Heading7"/>
      </w:pPr>
      <w:r>
        <w:t xml:space="preserve">the amount of </w:t>
      </w:r>
      <w:r w:rsidR="00107B82" w:rsidRPr="00107B82">
        <w:rPr>
          <w:i/>
          <w:iCs/>
        </w:rPr>
        <w:t>electricity</w:t>
      </w:r>
      <w:r>
        <w:t xml:space="preserve"> consumed; and</w:t>
      </w:r>
    </w:p>
    <w:p w14:paraId="6F0FA1C2" w14:textId="42EB421B" w:rsidR="00A046CF" w:rsidRDefault="00A046CF" w:rsidP="002E3B44">
      <w:pPr>
        <w:pStyle w:val="Heading7"/>
      </w:pPr>
      <w:r>
        <w:t xml:space="preserve">the </w:t>
      </w:r>
      <w:r w:rsidR="00107B82" w:rsidRPr="00C872B0">
        <w:rPr>
          <w:i/>
          <w:iCs/>
        </w:rPr>
        <w:t>fixed charges</w:t>
      </w:r>
      <w:r w:rsidR="00336057">
        <w:t>; and</w:t>
      </w:r>
    </w:p>
    <w:p w14:paraId="45BD7F6B" w14:textId="20EA80EE" w:rsidR="00A046CF" w:rsidRDefault="00A046CF" w:rsidP="002E3B44">
      <w:pPr>
        <w:pStyle w:val="Heading7"/>
      </w:pPr>
      <w:r>
        <w:t xml:space="preserve">the </w:t>
      </w:r>
      <w:r w:rsidR="005115BD" w:rsidRPr="00C872B0">
        <w:rPr>
          <w:i/>
          <w:iCs/>
        </w:rPr>
        <w:t>variable charges</w:t>
      </w:r>
      <w:r>
        <w:t>; and</w:t>
      </w:r>
    </w:p>
    <w:p w14:paraId="11CE1419" w14:textId="30ACC0C5" w:rsidR="00A046CF" w:rsidRDefault="00A046CF" w:rsidP="002E3B44">
      <w:pPr>
        <w:pStyle w:val="Heading7"/>
      </w:pPr>
      <w:r>
        <w:t xml:space="preserve">any other charges, fees or other amounts payable or refundable under this </w:t>
      </w:r>
      <w:r w:rsidR="009C7129" w:rsidRPr="009C7129">
        <w:rPr>
          <w:i/>
          <w:iCs/>
        </w:rPr>
        <w:t>agreement</w:t>
      </w:r>
      <w:r>
        <w:t>, with a brief explanation for each item; and</w:t>
      </w:r>
    </w:p>
    <w:p w14:paraId="29E5CFF6" w14:textId="25FDB078" w:rsidR="00A046CF" w:rsidRDefault="00A046CF" w:rsidP="002E3B44">
      <w:pPr>
        <w:pStyle w:val="Heading7"/>
      </w:pPr>
      <w:r>
        <w:t>the due date for payment, which must be at least 14</w:t>
      </w:r>
      <w:r w:rsidR="005115BD">
        <w:t> </w:t>
      </w:r>
      <w:r w:rsidR="005115BD" w:rsidRPr="00CB046E">
        <w:rPr>
          <w:i/>
          <w:iCs/>
        </w:rPr>
        <w:t>business</w:t>
      </w:r>
      <w:r w:rsidR="00225D7F" w:rsidRPr="00CB046E">
        <w:rPr>
          <w:i/>
          <w:iCs/>
        </w:rPr>
        <w:t xml:space="preserve"> days</w:t>
      </w:r>
      <w:r w:rsidR="00336057">
        <w:t xml:space="preserve"> after the date of the bill.</w:t>
      </w:r>
    </w:p>
    <w:p w14:paraId="7067D1C7" w14:textId="77777777" w:rsidR="00A046CF" w:rsidRDefault="00A046CF" w:rsidP="002E3B44">
      <w:pPr>
        <w:pStyle w:val="Heading2"/>
      </w:pPr>
      <w:bookmarkStart w:id="86" w:name="_Toc110861490"/>
      <w:r>
        <w:t>Payment</w:t>
      </w:r>
      <w:bookmarkEnd w:id="86"/>
    </w:p>
    <w:p w14:paraId="59E7AF16" w14:textId="1C67F2C8" w:rsidR="00A046CF" w:rsidRDefault="00107B82" w:rsidP="002E3B44">
      <w:pPr>
        <w:pStyle w:val="Heading7"/>
      </w:pPr>
      <w:r w:rsidRPr="00107B82">
        <w:rPr>
          <w:i/>
          <w:iCs/>
        </w:rPr>
        <w:t>Customer</w:t>
      </w:r>
      <w:r w:rsidR="00A046CF">
        <w:t xml:space="preserve"> must pay </w:t>
      </w:r>
      <w:r w:rsidRPr="00107B82">
        <w:rPr>
          <w:i/>
        </w:rPr>
        <w:t>IPP</w:t>
      </w:r>
      <w:r w:rsidR="00A046CF">
        <w:t xml:space="preserve"> by any of the following payment methods:</w:t>
      </w:r>
    </w:p>
    <w:p w14:paraId="2834B922" w14:textId="77777777" w:rsidR="00A046CF" w:rsidRDefault="00A046CF" w:rsidP="002E3B44">
      <w:pPr>
        <w:pStyle w:val="Heading7"/>
      </w:pPr>
      <w:r>
        <w:t>electronic funds transfer; or</w:t>
      </w:r>
    </w:p>
    <w:p w14:paraId="09AF1489" w14:textId="77777777" w:rsidR="00A046CF" w:rsidRDefault="00A046CF" w:rsidP="002E3B44">
      <w:pPr>
        <w:pStyle w:val="Heading7"/>
      </w:pPr>
      <w:r>
        <w:t>direct debit; or</w:t>
      </w:r>
    </w:p>
    <w:p w14:paraId="1CB394AD" w14:textId="457DDF89" w:rsidR="00A046CF" w:rsidRDefault="00A046CF" w:rsidP="002E3B44">
      <w:pPr>
        <w:pStyle w:val="Heading7"/>
      </w:pPr>
      <w:r>
        <w:t xml:space="preserve">any other payment options </w:t>
      </w:r>
      <w:r w:rsidR="00107B82" w:rsidRPr="00107B82">
        <w:rPr>
          <w:i/>
        </w:rPr>
        <w:t>IPP</w:t>
      </w:r>
      <w:r>
        <w:t xml:space="preserve"> and </w:t>
      </w:r>
      <w:r w:rsidR="00107B82" w:rsidRPr="00107B82">
        <w:rPr>
          <w:i/>
          <w:iCs/>
        </w:rPr>
        <w:t>Customer</w:t>
      </w:r>
      <w:r>
        <w:t xml:space="preserve"> may agree from time to time,</w:t>
      </w:r>
    </w:p>
    <w:p w14:paraId="305B8093" w14:textId="77777777" w:rsidR="00A046CF" w:rsidRDefault="00A046CF" w:rsidP="002E3B44">
      <w:pPr>
        <w:pStyle w:val="Heading7"/>
      </w:pPr>
      <w:r>
        <w:t>the total amount due in cleared funds on or before the due date.</w:t>
      </w:r>
    </w:p>
    <w:p w14:paraId="41604512" w14:textId="77777777" w:rsidR="00A046CF" w:rsidRDefault="00A046CF" w:rsidP="002E3B44">
      <w:pPr>
        <w:pStyle w:val="Heading2"/>
      </w:pPr>
      <w:bookmarkStart w:id="87" w:name="_Toc110861491"/>
      <w:r>
        <w:t>Late payment and underpayment</w:t>
      </w:r>
      <w:bookmarkEnd w:id="87"/>
    </w:p>
    <w:p w14:paraId="254689D3" w14:textId="7AF6081C" w:rsidR="00A046CF" w:rsidRDefault="00A046CF" w:rsidP="002E3B44">
      <w:pPr>
        <w:pStyle w:val="Heading7"/>
      </w:pPr>
      <w:bookmarkStart w:id="88" w:name="_Ref107908184"/>
      <w:r>
        <w:t xml:space="preserve">If </w:t>
      </w:r>
      <w:r w:rsidR="00107B82" w:rsidRPr="00107B82">
        <w:rPr>
          <w:i/>
          <w:iCs/>
        </w:rPr>
        <w:t>Customer</w:t>
      </w:r>
      <w:r>
        <w:t xml:space="preserve"> fails to pay the amount due by the due date </w:t>
      </w:r>
      <w:r w:rsidR="00107B82" w:rsidRPr="00107B82">
        <w:rPr>
          <w:i/>
        </w:rPr>
        <w:t>IPP</w:t>
      </w:r>
      <w:r>
        <w:t xml:space="preserve"> may issue a </w:t>
      </w:r>
      <w:r w:rsidR="00583595" w:rsidRPr="00583595">
        <w:rPr>
          <w:i/>
          <w:iCs/>
        </w:rPr>
        <w:t>notice</w:t>
      </w:r>
      <w:r>
        <w:t xml:space="preserve"> to </w:t>
      </w:r>
      <w:r w:rsidR="00107B82" w:rsidRPr="00107B82">
        <w:rPr>
          <w:i/>
          <w:iCs/>
        </w:rPr>
        <w:t>Customer</w:t>
      </w:r>
      <w:r>
        <w:t xml:space="preserve"> requiring payment of the amount due.</w:t>
      </w:r>
      <w:bookmarkEnd w:id="88"/>
    </w:p>
    <w:p w14:paraId="1E2225AB" w14:textId="11A5C271" w:rsidR="00A046CF" w:rsidRDefault="00A046CF" w:rsidP="002E3B44">
      <w:pPr>
        <w:pStyle w:val="Heading7"/>
      </w:pPr>
      <w:r>
        <w:t xml:space="preserve">If </w:t>
      </w:r>
      <w:r w:rsidR="00107B82" w:rsidRPr="00107B82">
        <w:rPr>
          <w:i/>
          <w:iCs/>
        </w:rPr>
        <w:t>Customer</w:t>
      </w:r>
      <w:r>
        <w:t xml:space="preserve"> fails to pay the amount due within 5</w:t>
      </w:r>
      <w:r w:rsidR="005115BD">
        <w:t> </w:t>
      </w:r>
      <w:r w:rsidR="005115BD" w:rsidRPr="0017232F">
        <w:rPr>
          <w:i/>
          <w:iCs/>
        </w:rPr>
        <w:t>business</w:t>
      </w:r>
      <w:r w:rsidR="00225D7F" w:rsidRPr="0017232F">
        <w:rPr>
          <w:i/>
          <w:iCs/>
        </w:rPr>
        <w:t xml:space="preserve"> days</w:t>
      </w:r>
      <w:r>
        <w:t xml:space="preserve"> after receipt of the </w:t>
      </w:r>
      <w:r w:rsidR="00583595" w:rsidRPr="00583595">
        <w:rPr>
          <w:i/>
          <w:iCs/>
        </w:rPr>
        <w:t>notice</w:t>
      </w:r>
      <w:r>
        <w:t xml:space="preserve"> issued under </w:t>
      </w:r>
      <w:r w:rsidR="005115BD">
        <w:t>clause </w:t>
      </w:r>
      <w:r w:rsidR="00971BA5">
        <w:fldChar w:fldCharType="begin"/>
      </w:r>
      <w:r w:rsidR="00971BA5">
        <w:instrText xml:space="preserve"> REF _Ref107908184 \w \h </w:instrText>
      </w:r>
      <w:r w:rsidR="00971BA5">
        <w:fldChar w:fldCharType="separate"/>
      </w:r>
      <w:r w:rsidR="009A55B8">
        <w:t>23.3(a)</w:t>
      </w:r>
      <w:r w:rsidR="00971BA5">
        <w:fldChar w:fldCharType="end"/>
      </w:r>
      <w:r>
        <w:t>:</w:t>
      </w:r>
    </w:p>
    <w:p w14:paraId="1F0BC593" w14:textId="5621E3C3" w:rsidR="00A046CF" w:rsidRDefault="005115BD" w:rsidP="002E3B44">
      <w:pPr>
        <w:pStyle w:val="Heading8"/>
      </w:pPr>
      <w:r>
        <w:t>clause </w:t>
      </w:r>
      <w:r w:rsidR="00971BA5">
        <w:fldChar w:fldCharType="begin"/>
      </w:r>
      <w:r w:rsidR="00971BA5">
        <w:instrText xml:space="preserve"> REF _Ref107908190 \w \h </w:instrText>
      </w:r>
      <w:r w:rsidR="00971BA5">
        <w:fldChar w:fldCharType="separate"/>
      </w:r>
      <w:r w:rsidR="009A55B8">
        <w:t>30.1</w:t>
      </w:r>
      <w:r w:rsidR="00971BA5">
        <w:fldChar w:fldCharType="end"/>
      </w:r>
      <w:r w:rsidR="00A046CF">
        <w:t xml:space="preserve"> applies; and</w:t>
      </w:r>
    </w:p>
    <w:p w14:paraId="21A75193" w14:textId="111A1D2A" w:rsidR="00A046CF" w:rsidRDefault="00107B82" w:rsidP="002E3B44">
      <w:pPr>
        <w:pStyle w:val="Heading8"/>
      </w:pPr>
      <w:r w:rsidRPr="00107B82">
        <w:rPr>
          <w:i/>
        </w:rPr>
        <w:t>IPP</w:t>
      </w:r>
      <w:r w:rsidR="00A046CF">
        <w:t xml:space="preserve"> may charge </w:t>
      </w:r>
      <w:r w:rsidRPr="00107B82">
        <w:rPr>
          <w:i/>
          <w:iCs/>
        </w:rPr>
        <w:t>Customer</w:t>
      </w:r>
      <w:r w:rsidR="00A046CF">
        <w:t xml:space="preserve"> interest on any outstanding amount at the </w:t>
      </w:r>
      <w:r w:rsidRPr="00107B82">
        <w:rPr>
          <w:i/>
          <w:iCs/>
        </w:rPr>
        <w:t>interest rate</w:t>
      </w:r>
      <w:r w:rsidR="00A046CF">
        <w:t>:</w:t>
      </w:r>
    </w:p>
    <w:p w14:paraId="2AF13E95" w14:textId="77777777" w:rsidR="00A046CF" w:rsidRDefault="00A046CF" w:rsidP="002E3B44">
      <w:pPr>
        <w:pStyle w:val="Heading2"/>
      </w:pPr>
      <w:bookmarkStart w:id="89" w:name="_Ref107908208"/>
      <w:bookmarkStart w:id="90" w:name="_Toc110861492"/>
      <w:r>
        <w:lastRenderedPageBreak/>
        <w:t>Reviewing bills</w:t>
      </w:r>
      <w:bookmarkEnd w:id="89"/>
      <w:bookmarkEnd w:id="90"/>
    </w:p>
    <w:p w14:paraId="03FAAD3A" w14:textId="439DBBAC" w:rsidR="00A046CF" w:rsidRDefault="00A046CF" w:rsidP="002E3B44">
      <w:pPr>
        <w:pStyle w:val="Heading7"/>
      </w:pPr>
      <w:r>
        <w:t xml:space="preserve">If </w:t>
      </w:r>
      <w:r w:rsidR="00107B82" w:rsidRPr="00107B82">
        <w:rPr>
          <w:i/>
          <w:iCs/>
        </w:rPr>
        <w:t>Customer</w:t>
      </w:r>
      <w:r>
        <w:t xml:space="preserve"> reasonably considers that a bill contains an error, </w:t>
      </w:r>
      <w:r w:rsidR="00107B82" w:rsidRPr="00107B82">
        <w:rPr>
          <w:i/>
          <w:iCs/>
        </w:rPr>
        <w:t>Customer</w:t>
      </w:r>
      <w:r>
        <w:t xml:space="preserve"> may notify </w:t>
      </w:r>
      <w:r w:rsidR="00107B82" w:rsidRPr="00107B82">
        <w:rPr>
          <w:i/>
        </w:rPr>
        <w:t>IPP</w:t>
      </w:r>
      <w:r>
        <w:t xml:space="preserve"> and </w:t>
      </w:r>
      <w:r w:rsidR="00107B82" w:rsidRPr="00107B82">
        <w:rPr>
          <w:i/>
        </w:rPr>
        <w:t>IPP</w:t>
      </w:r>
      <w:r>
        <w:t xml:space="preserve"> will review the bill and must notify </w:t>
      </w:r>
      <w:r w:rsidR="00107B82" w:rsidRPr="00107B82">
        <w:rPr>
          <w:i/>
          <w:iCs/>
        </w:rPr>
        <w:t>Customer</w:t>
      </w:r>
      <w:r>
        <w:t xml:space="preserve"> of the result (</w:t>
      </w:r>
      <w:r w:rsidRPr="00A046CF">
        <w:rPr>
          <w:b/>
          <w:bCs/>
        </w:rPr>
        <w:t>correction notice</w:t>
      </w:r>
      <w:r>
        <w:t>) within 10</w:t>
      </w:r>
      <w:r w:rsidR="005115BD">
        <w:t> </w:t>
      </w:r>
      <w:r w:rsidR="005115BD" w:rsidRPr="0017232F">
        <w:rPr>
          <w:i/>
          <w:iCs/>
        </w:rPr>
        <w:t>business</w:t>
      </w:r>
      <w:r w:rsidR="00225D7F" w:rsidRPr="0017232F">
        <w:rPr>
          <w:i/>
          <w:iCs/>
        </w:rPr>
        <w:t xml:space="preserve"> days</w:t>
      </w:r>
      <w:r>
        <w:t xml:space="preserve"> after </w:t>
      </w:r>
      <w:r w:rsidR="00AE6A2A" w:rsidRPr="00AE6A2A">
        <w:rPr>
          <w:i/>
          <w:iCs/>
        </w:rPr>
        <w:t>Customer’s</w:t>
      </w:r>
      <w:r>
        <w:t xml:space="preserve"> </w:t>
      </w:r>
      <w:r w:rsidR="00583595" w:rsidRPr="00583595">
        <w:rPr>
          <w:i/>
          <w:iCs/>
        </w:rPr>
        <w:t>notice</w:t>
      </w:r>
      <w:r>
        <w:t>.</w:t>
      </w:r>
    </w:p>
    <w:p w14:paraId="42D44E68" w14:textId="4322E1F0" w:rsidR="00A046CF" w:rsidRDefault="00A046CF" w:rsidP="002E3B44">
      <w:pPr>
        <w:pStyle w:val="Heading7"/>
      </w:pPr>
      <w:r>
        <w:t xml:space="preserve">If </w:t>
      </w:r>
      <w:r w:rsidR="00107B82" w:rsidRPr="00107B82">
        <w:rPr>
          <w:i/>
        </w:rPr>
        <w:t>IPP</w:t>
      </w:r>
      <w:r>
        <w:t xml:space="preserve"> reasonably considers that a bill contains an error, then in the case of an overpayment </w:t>
      </w:r>
      <w:r w:rsidR="00107B82" w:rsidRPr="00107B82">
        <w:rPr>
          <w:i/>
        </w:rPr>
        <w:t>IPP</w:t>
      </w:r>
      <w:r>
        <w:t xml:space="preserve"> must within 10</w:t>
      </w:r>
      <w:r w:rsidR="005115BD">
        <w:t> </w:t>
      </w:r>
      <w:r w:rsidR="00225D7F" w:rsidRPr="0017232F">
        <w:rPr>
          <w:i/>
          <w:iCs/>
        </w:rPr>
        <w:t>business day</w:t>
      </w:r>
      <w:r w:rsidRPr="0017232F">
        <w:rPr>
          <w:i/>
          <w:iCs/>
        </w:rPr>
        <w:t>s</w:t>
      </w:r>
      <w:r>
        <w:t xml:space="preserve"> after discovering the error, and in the case of an underpayment </w:t>
      </w:r>
      <w:r w:rsidR="00107B82" w:rsidRPr="00107B82">
        <w:rPr>
          <w:i/>
        </w:rPr>
        <w:t>IPP</w:t>
      </w:r>
      <w:r>
        <w:t xml:space="preserve"> may, notify </w:t>
      </w:r>
      <w:r w:rsidR="00107B82" w:rsidRPr="00107B82">
        <w:rPr>
          <w:i/>
          <w:iCs/>
        </w:rPr>
        <w:t>Customer</w:t>
      </w:r>
      <w:r>
        <w:t xml:space="preserve"> of the error (</w:t>
      </w:r>
      <w:r w:rsidRPr="00583595">
        <w:rPr>
          <w:b/>
          <w:bCs/>
        </w:rPr>
        <w:t xml:space="preserve">correction </w:t>
      </w:r>
      <w:r w:rsidR="00583595" w:rsidRPr="00583595">
        <w:rPr>
          <w:b/>
          <w:bCs/>
        </w:rPr>
        <w:t>notice</w:t>
      </w:r>
      <w:r>
        <w:t>).</w:t>
      </w:r>
    </w:p>
    <w:p w14:paraId="65D0B86E" w14:textId="3DAC0316" w:rsidR="00A046CF" w:rsidRDefault="00A046CF" w:rsidP="002E3B44">
      <w:pPr>
        <w:pStyle w:val="Heading7"/>
      </w:pPr>
      <w:r>
        <w:t xml:space="preserve">Any dispute will be decided in accordance with </w:t>
      </w:r>
      <w:r w:rsidR="005115BD">
        <w:t>clause </w:t>
      </w:r>
      <w:r w:rsidR="00971BA5">
        <w:fldChar w:fldCharType="begin"/>
      </w:r>
      <w:r w:rsidR="00971BA5">
        <w:instrText xml:space="preserve"> REF _Ref107908197 \w \h </w:instrText>
      </w:r>
      <w:r w:rsidR="00971BA5">
        <w:fldChar w:fldCharType="separate"/>
      </w:r>
      <w:r w:rsidR="009A55B8">
        <w:t>33</w:t>
      </w:r>
      <w:r w:rsidR="00971BA5">
        <w:fldChar w:fldCharType="end"/>
      </w:r>
      <w:r>
        <w:t>.</w:t>
      </w:r>
    </w:p>
    <w:p w14:paraId="13404D33" w14:textId="5ED0C45F" w:rsidR="00A046CF" w:rsidRDefault="00A046CF" w:rsidP="002E3B44">
      <w:pPr>
        <w:pStyle w:val="Heading2"/>
      </w:pPr>
      <w:bookmarkStart w:id="91" w:name="_Ref107908144"/>
      <w:bookmarkStart w:id="92" w:name="_Toc110861493"/>
      <w:r>
        <w:t xml:space="preserve">If </w:t>
      </w:r>
      <w:r w:rsidR="00107B82" w:rsidRPr="00107B82">
        <w:rPr>
          <w:i/>
        </w:rPr>
        <w:t>IPP</w:t>
      </w:r>
      <w:r>
        <w:t xml:space="preserve"> undercharges Customer</w:t>
      </w:r>
      <w:bookmarkEnd w:id="91"/>
      <w:bookmarkEnd w:id="92"/>
    </w:p>
    <w:p w14:paraId="24DE4CF5" w14:textId="152BAD4E" w:rsidR="00A046CF" w:rsidRDefault="00A046CF" w:rsidP="0051771A">
      <w:pPr>
        <w:pStyle w:val="BodyText"/>
      </w:pPr>
      <w:r>
        <w:t xml:space="preserve">If a bill contains an error, and the error resulted in </w:t>
      </w:r>
      <w:r w:rsidR="00107B82" w:rsidRPr="00107B82">
        <w:rPr>
          <w:i/>
          <w:iCs/>
        </w:rPr>
        <w:t>Customer</w:t>
      </w:r>
      <w:r w:rsidR="00336057">
        <w:t xml:space="preserve"> underpaying, then:</w:t>
      </w:r>
    </w:p>
    <w:p w14:paraId="7F3B2C04" w14:textId="7B749891" w:rsidR="00A046CF" w:rsidRDefault="00107B82" w:rsidP="002E3B44">
      <w:pPr>
        <w:pStyle w:val="Heading7"/>
      </w:pPr>
      <w:r w:rsidRPr="00107B82">
        <w:rPr>
          <w:i/>
        </w:rPr>
        <w:t>IPP</w:t>
      </w:r>
      <w:r w:rsidR="00A046CF">
        <w:t xml:space="preserve"> may determine a correcting payment, but </w:t>
      </w:r>
      <w:r w:rsidRPr="00107B82">
        <w:rPr>
          <w:i/>
        </w:rPr>
        <w:t>IPP</w:t>
      </w:r>
      <w:r w:rsidR="00A046CF">
        <w:t xml:space="preserve"> must not seek to recover an underpayment in respect of </w:t>
      </w:r>
      <w:r w:rsidRPr="00107B82">
        <w:rPr>
          <w:i/>
          <w:iCs/>
        </w:rPr>
        <w:t>electricity</w:t>
      </w:r>
      <w:r w:rsidR="00A046CF">
        <w:t xml:space="preserve"> supplied more than 12</w:t>
      </w:r>
      <w:r w:rsidR="005115BD">
        <w:t> month</w:t>
      </w:r>
      <w:r w:rsidR="00A046CF">
        <w:t xml:space="preserve">s before the date of </w:t>
      </w:r>
      <w:r w:rsidRPr="00107B82">
        <w:rPr>
          <w:i/>
        </w:rPr>
        <w:t>IPP’s</w:t>
      </w:r>
      <w:r w:rsidR="00A046CF">
        <w:t xml:space="preserve"> </w:t>
      </w:r>
      <w:r w:rsidR="00583595" w:rsidRPr="00583595">
        <w:rPr>
          <w:i/>
          <w:iCs/>
        </w:rPr>
        <w:t>correction notice</w:t>
      </w:r>
      <w:r w:rsidR="00A046CF">
        <w:t xml:space="preserve"> under </w:t>
      </w:r>
      <w:r w:rsidR="005115BD">
        <w:t>clause </w:t>
      </w:r>
      <w:r w:rsidR="00971BA5">
        <w:fldChar w:fldCharType="begin"/>
      </w:r>
      <w:r w:rsidR="00971BA5">
        <w:instrText xml:space="preserve"> REF _Ref107908208 \w \h </w:instrText>
      </w:r>
      <w:r w:rsidR="00971BA5">
        <w:fldChar w:fldCharType="separate"/>
      </w:r>
      <w:r w:rsidR="009A55B8">
        <w:t>23.4</w:t>
      </w:r>
      <w:r w:rsidR="00971BA5">
        <w:fldChar w:fldCharType="end"/>
      </w:r>
      <w:r w:rsidR="00A046CF">
        <w:t>; and</w:t>
      </w:r>
    </w:p>
    <w:p w14:paraId="1C148D91" w14:textId="0033D524" w:rsidR="00A046CF" w:rsidRDefault="00107B82" w:rsidP="002E3B44">
      <w:pPr>
        <w:pStyle w:val="Heading7"/>
      </w:pPr>
      <w:r w:rsidRPr="00107B82">
        <w:rPr>
          <w:i/>
        </w:rPr>
        <w:t>IPP</w:t>
      </w:r>
      <w:r w:rsidR="00A046CF">
        <w:t xml:space="preserve"> may issue a corrected bill to </w:t>
      </w:r>
      <w:r w:rsidRPr="00107B82">
        <w:rPr>
          <w:i/>
          <w:iCs/>
        </w:rPr>
        <w:t>Customer</w:t>
      </w:r>
      <w:r w:rsidR="00A046CF">
        <w:t xml:space="preserve"> no later than the next bill, setting out the correcting payment and how it is calculated; and</w:t>
      </w:r>
    </w:p>
    <w:p w14:paraId="5B87ADBE" w14:textId="61C440C9" w:rsidR="00A046CF" w:rsidRDefault="00A046CF" w:rsidP="002E3B44">
      <w:pPr>
        <w:pStyle w:val="Heading7"/>
      </w:pPr>
      <w:r>
        <w:t xml:space="preserve">if after being notified of the correcting payment </w:t>
      </w:r>
      <w:r w:rsidR="00107B82" w:rsidRPr="00107B82">
        <w:rPr>
          <w:i/>
          <w:iCs/>
        </w:rPr>
        <w:t>Customer</w:t>
      </w:r>
      <w:r>
        <w:t xml:space="preserve"> does not make the correcting payment by the due date, </w:t>
      </w:r>
      <w:r w:rsidR="00107B82" w:rsidRPr="00107B82">
        <w:rPr>
          <w:i/>
        </w:rPr>
        <w:t>IPP</w:t>
      </w:r>
      <w:r>
        <w:t xml:space="preserve"> may charge </w:t>
      </w:r>
      <w:r w:rsidR="00107B82" w:rsidRPr="00107B82">
        <w:rPr>
          <w:i/>
          <w:iCs/>
        </w:rPr>
        <w:t>Customer</w:t>
      </w:r>
      <w:r>
        <w:t xml:space="preserve"> interest on the outstanding amount at the </w:t>
      </w:r>
      <w:r w:rsidR="00107B82" w:rsidRPr="00107B82">
        <w:rPr>
          <w:i/>
          <w:iCs/>
        </w:rPr>
        <w:t>interest rate</w:t>
      </w:r>
      <w:r>
        <w:t xml:space="preserve"> from the due date.</w:t>
      </w:r>
    </w:p>
    <w:p w14:paraId="7F214975" w14:textId="5D02AEB5" w:rsidR="00A046CF" w:rsidRDefault="00A046CF" w:rsidP="002E3B44">
      <w:pPr>
        <w:pStyle w:val="Heading2"/>
      </w:pPr>
      <w:bookmarkStart w:id="93" w:name="_Ref107908154"/>
      <w:bookmarkStart w:id="94" w:name="_Toc110861494"/>
      <w:r>
        <w:t xml:space="preserve">If </w:t>
      </w:r>
      <w:r w:rsidR="00107B82" w:rsidRPr="00107B82">
        <w:rPr>
          <w:i/>
        </w:rPr>
        <w:t>IPP</w:t>
      </w:r>
      <w:r>
        <w:t xml:space="preserve"> overcharges Customer</w:t>
      </w:r>
      <w:bookmarkEnd w:id="93"/>
      <w:bookmarkEnd w:id="94"/>
    </w:p>
    <w:p w14:paraId="3B0BFBE0" w14:textId="1AAE12B0" w:rsidR="00A046CF" w:rsidRDefault="00A046CF" w:rsidP="002E3B44">
      <w:pPr>
        <w:pStyle w:val="Heading7"/>
      </w:pPr>
      <w:r>
        <w:t xml:space="preserve">If a bill contains an error, and the error resulted in </w:t>
      </w:r>
      <w:r w:rsidR="00107B82" w:rsidRPr="00107B82">
        <w:rPr>
          <w:i/>
          <w:iCs/>
        </w:rPr>
        <w:t>Customer</w:t>
      </w:r>
      <w:r>
        <w:t xml:space="preserve"> overpaying, then:</w:t>
      </w:r>
    </w:p>
    <w:p w14:paraId="55CA8947" w14:textId="08793B82" w:rsidR="00A046CF" w:rsidRDefault="00107B82" w:rsidP="002E3B44">
      <w:pPr>
        <w:pStyle w:val="Heading7"/>
      </w:pPr>
      <w:r w:rsidRPr="00107B82">
        <w:rPr>
          <w:i/>
        </w:rPr>
        <w:t>IPP</w:t>
      </w:r>
      <w:r w:rsidR="00A046CF">
        <w:t xml:space="preserve"> will determine a correcting payment, but </w:t>
      </w:r>
      <w:r w:rsidRPr="00107B82">
        <w:rPr>
          <w:i/>
        </w:rPr>
        <w:t>IPP</w:t>
      </w:r>
      <w:r w:rsidR="00A046CF">
        <w:t xml:space="preserve"> is not required to correct an overpayment in respect of </w:t>
      </w:r>
      <w:r w:rsidRPr="00107B82">
        <w:rPr>
          <w:i/>
          <w:iCs/>
        </w:rPr>
        <w:t>electricity</w:t>
      </w:r>
      <w:r w:rsidR="00A046CF">
        <w:t xml:space="preserve"> supplied more than 12</w:t>
      </w:r>
      <w:r w:rsidR="005115BD">
        <w:t> month</w:t>
      </w:r>
      <w:r w:rsidR="00A046CF">
        <w:t xml:space="preserve">s before the date of </w:t>
      </w:r>
      <w:r w:rsidRPr="00107B82">
        <w:rPr>
          <w:i/>
        </w:rPr>
        <w:t>IPP’s</w:t>
      </w:r>
      <w:r w:rsidR="00A046CF">
        <w:t xml:space="preserve"> </w:t>
      </w:r>
      <w:r w:rsidR="00583595" w:rsidRPr="00583595">
        <w:rPr>
          <w:i/>
          <w:iCs/>
        </w:rPr>
        <w:t>correction notice</w:t>
      </w:r>
      <w:r w:rsidR="00A046CF">
        <w:t xml:space="preserve"> under </w:t>
      </w:r>
      <w:r w:rsidR="005115BD">
        <w:t>clause </w:t>
      </w:r>
      <w:r w:rsidR="00971BA5">
        <w:fldChar w:fldCharType="begin"/>
      </w:r>
      <w:r w:rsidR="00971BA5">
        <w:instrText xml:space="preserve"> REF _Ref107908208 \w \h </w:instrText>
      </w:r>
      <w:r w:rsidR="00971BA5">
        <w:fldChar w:fldCharType="separate"/>
      </w:r>
      <w:r w:rsidR="009A55B8">
        <w:t>23.4</w:t>
      </w:r>
      <w:r w:rsidR="00971BA5">
        <w:fldChar w:fldCharType="end"/>
      </w:r>
      <w:r w:rsidR="00A046CF">
        <w:t>;</w:t>
      </w:r>
    </w:p>
    <w:p w14:paraId="56015EE1" w14:textId="6870BF50" w:rsidR="00A046CF" w:rsidRDefault="00107B82" w:rsidP="002E3B44">
      <w:pPr>
        <w:pStyle w:val="Heading7"/>
      </w:pPr>
      <w:bookmarkStart w:id="95" w:name="_Ref107908231"/>
      <w:r w:rsidRPr="00107B82">
        <w:rPr>
          <w:i/>
        </w:rPr>
        <w:t>IPP</w:t>
      </w:r>
      <w:r w:rsidR="00A046CF">
        <w:t xml:space="preserve"> will issue a corrected bill to </w:t>
      </w:r>
      <w:r w:rsidRPr="00107B82">
        <w:rPr>
          <w:i/>
          <w:iCs/>
        </w:rPr>
        <w:t>Customer</w:t>
      </w:r>
      <w:r w:rsidR="00A046CF">
        <w:t xml:space="preserve"> within 10</w:t>
      </w:r>
      <w:r w:rsidR="005115BD">
        <w:t> </w:t>
      </w:r>
      <w:r w:rsidR="005115BD" w:rsidRPr="0017232F">
        <w:rPr>
          <w:i/>
          <w:iCs/>
        </w:rPr>
        <w:t>business</w:t>
      </w:r>
      <w:r w:rsidR="00A046CF" w:rsidRPr="0017232F">
        <w:rPr>
          <w:i/>
          <w:iCs/>
        </w:rPr>
        <w:t xml:space="preserve"> days</w:t>
      </w:r>
      <w:r w:rsidR="00A046CF">
        <w:t xml:space="preserve"> of </w:t>
      </w:r>
      <w:r w:rsidRPr="00107B82">
        <w:rPr>
          <w:i/>
        </w:rPr>
        <w:t>IPP’s</w:t>
      </w:r>
      <w:r w:rsidR="00A046CF">
        <w:t xml:space="preserve"> </w:t>
      </w:r>
      <w:r w:rsidR="00583595" w:rsidRPr="00583595">
        <w:rPr>
          <w:i/>
          <w:iCs/>
        </w:rPr>
        <w:t>notice</w:t>
      </w:r>
      <w:r w:rsidR="00A046CF">
        <w:t xml:space="preserve"> under </w:t>
      </w:r>
      <w:r w:rsidR="005115BD">
        <w:t>clause </w:t>
      </w:r>
      <w:r w:rsidR="00971BA5">
        <w:fldChar w:fldCharType="begin"/>
      </w:r>
      <w:r w:rsidR="00971BA5">
        <w:instrText xml:space="preserve"> REF _Ref107908208 \w \h </w:instrText>
      </w:r>
      <w:r w:rsidR="00971BA5">
        <w:fldChar w:fldCharType="separate"/>
      </w:r>
      <w:r w:rsidR="009A55B8">
        <w:t>23.4</w:t>
      </w:r>
      <w:r w:rsidR="00971BA5">
        <w:fldChar w:fldCharType="end"/>
      </w:r>
      <w:r w:rsidR="00A046CF">
        <w:t>, setting out the correcting payment and how it is calculated;</w:t>
      </w:r>
      <w:bookmarkEnd w:id="95"/>
    </w:p>
    <w:p w14:paraId="0DA1C1C5" w14:textId="2BBB1243" w:rsidR="00A046CF" w:rsidRDefault="00107B82" w:rsidP="002E3B44">
      <w:pPr>
        <w:pStyle w:val="Heading7"/>
      </w:pPr>
      <w:r w:rsidRPr="00107B82">
        <w:rPr>
          <w:i/>
        </w:rPr>
        <w:t>IPP</w:t>
      </w:r>
      <w:r w:rsidR="00A046CF">
        <w:t xml:space="preserve"> will ask </w:t>
      </w:r>
      <w:r w:rsidRPr="00107B82">
        <w:rPr>
          <w:i/>
          <w:iCs/>
        </w:rPr>
        <w:t>Customer</w:t>
      </w:r>
      <w:r w:rsidR="00A046CF">
        <w:t xml:space="preserve"> whether </w:t>
      </w:r>
      <w:r w:rsidRPr="00107B82">
        <w:rPr>
          <w:i/>
          <w:iCs/>
        </w:rPr>
        <w:t>Customer</w:t>
      </w:r>
      <w:r w:rsidR="00A046CF">
        <w:t xml:space="preserve"> wants </w:t>
      </w:r>
      <w:r w:rsidRPr="00107B82">
        <w:rPr>
          <w:i/>
        </w:rPr>
        <w:t>IPP</w:t>
      </w:r>
      <w:r w:rsidR="00A046CF">
        <w:t xml:space="preserve"> to:</w:t>
      </w:r>
    </w:p>
    <w:p w14:paraId="119368DA" w14:textId="345B7AE1" w:rsidR="00A046CF" w:rsidRDefault="00A046CF" w:rsidP="002E3B44">
      <w:pPr>
        <w:pStyle w:val="Heading8"/>
      </w:pPr>
      <w:r>
        <w:t xml:space="preserve">credit the correcting payment to </w:t>
      </w:r>
      <w:r w:rsidR="00AE6A2A" w:rsidRPr="00AE6A2A">
        <w:rPr>
          <w:i/>
          <w:iCs/>
        </w:rPr>
        <w:t>Customer’s</w:t>
      </w:r>
      <w:r w:rsidR="00336057">
        <w:t xml:space="preserve"> account; or</w:t>
      </w:r>
    </w:p>
    <w:p w14:paraId="5F2A3535" w14:textId="6181CA4D" w:rsidR="00A046CF" w:rsidRDefault="00A046CF" w:rsidP="002E3B44">
      <w:pPr>
        <w:pStyle w:val="Heading8"/>
      </w:pPr>
      <w:r>
        <w:t xml:space="preserve">repay the correcting payment to </w:t>
      </w:r>
      <w:r w:rsidR="00107B82" w:rsidRPr="00107B82">
        <w:rPr>
          <w:i/>
          <w:iCs/>
        </w:rPr>
        <w:t>Customer</w:t>
      </w:r>
      <w:r>
        <w:t>.</w:t>
      </w:r>
    </w:p>
    <w:p w14:paraId="71480D10" w14:textId="11DF1C96" w:rsidR="00A046CF" w:rsidRDefault="00107B82" w:rsidP="002E3B44">
      <w:pPr>
        <w:pStyle w:val="Heading7"/>
      </w:pPr>
      <w:r w:rsidRPr="00107B82">
        <w:rPr>
          <w:i/>
        </w:rPr>
        <w:t>IPP</w:t>
      </w:r>
      <w:r w:rsidR="00A046CF">
        <w:t xml:space="preserve"> will action </w:t>
      </w:r>
      <w:r w:rsidR="00AE6A2A" w:rsidRPr="00AE6A2A">
        <w:rPr>
          <w:i/>
          <w:iCs/>
        </w:rPr>
        <w:t>Customer’s</w:t>
      </w:r>
      <w:r w:rsidR="00A046CF">
        <w:t xml:space="preserve"> request within 12</w:t>
      </w:r>
      <w:r w:rsidR="005115BD">
        <w:t> </w:t>
      </w:r>
      <w:r w:rsidR="005115BD" w:rsidRPr="0017232F">
        <w:rPr>
          <w:i/>
          <w:iCs/>
        </w:rPr>
        <w:t>business</w:t>
      </w:r>
      <w:r w:rsidR="00A046CF" w:rsidRPr="0017232F">
        <w:rPr>
          <w:i/>
          <w:iCs/>
        </w:rPr>
        <w:t xml:space="preserve"> days</w:t>
      </w:r>
      <w:r w:rsidR="00A046CF">
        <w:t xml:space="preserve"> of receiving </w:t>
      </w:r>
      <w:r w:rsidR="00AE6A2A" w:rsidRPr="00AE6A2A">
        <w:rPr>
          <w:i/>
          <w:iCs/>
        </w:rPr>
        <w:t>Customer’s</w:t>
      </w:r>
      <w:r w:rsidR="00A046CF">
        <w:t xml:space="preserve"> instructions.</w:t>
      </w:r>
    </w:p>
    <w:p w14:paraId="742A24B5" w14:textId="007AC0EC" w:rsidR="00A046CF" w:rsidRDefault="00A046CF" w:rsidP="002E3B44">
      <w:pPr>
        <w:pStyle w:val="Heading7"/>
      </w:pPr>
      <w:r>
        <w:t xml:space="preserve">If </w:t>
      </w:r>
      <w:r w:rsidR="00107B82" w:rsidRPr="00107B82">
        <w:rPr>
          <w:i/>
          <w:iCs/>
        </w:rPr>
        <w:t>Customer</w:t>
      </w:r>
      <w:r>
        <w:t xml:space="preserve"> does not answer a request under </w:t>
      </w:r>
      <w:r w:rsidR="005115BD">
        <w:t>clause </w:t>
      </w:r>
      <w:r w:rsidR="00971BA5">
        <w:fldChar w:fldCharType="begin"/>
      </w:r>
      <w:r w:rsidR="00971BA5">
        <w:instrText xml:space="preserve"> REF _Ref107908231 \w \h </w:instrText>
      </w:r>
      <w:r w:rsidR="00971BA5">
        <w:fldChar w:fldCharType="separate"/>
      </w:r>
      <w:r w:rsidR="009A55B8">
        <w:t>23.6(c)</w:t>
      </w:r>
      <w:r w:rsidR="00971BA5">
        <w:fldChar w:fldCharType="end"/>
      </w:r>
      <w:r>
        <w:t xml:space="preserve"> within 5</w:t>
      </w:r>
      <w:r w:rsidR="005115BD">
        <w:t> </w:t>
      </w:r>
      <w:r w:rsidR="005115BD" w:rsidRPr="0017232F">
        <w:rPr>
          <w:i/>
          <w:iCs/>
        </w:rPr>
        <w:t>business</w:t>
      </w:r>
      <w:r w:rsidRPr="0017232F">
        <w:rPr>
          <w:i/>
          <w:iCs/>
        </w:rPr>
        <w:t xml:space="preserve"> days</w:t>
      </w:r>
      <w:r>
        <w:t xml:space="preserve"> of </w:t>
      </w:r>
      <w:r w:rsidR="00107B82" w:rsidRPr="00107B82">
        <w:rPr>
          <w:i/>
        </w:rPr>
        <w:t>IPP</w:t>
      </w:r>
      <w:r>
        <w:t xml:space="preserve"> making the request (</w:t>
      </w:r>
      <w:r w:rsidR="005115BD" w:rsidRPr="005115BD">
        <w:rPr>
          <w:b/>
          <w:bCs/>
          <w:i/>
          <w:iCs/>
        </w:rPr>
        <w:t>response deadline</w:t>
      </w:r>
      <w:r>
        <w:t xml:space="preserve">), </w:t>
      </w:r>
      <w:r w:rsidR="00107B82" w:rsidRPr="00107B82">
        <w:rPr>
          <w:i/>
        </w:rPr>
        <w:t>IPP</w:t>
      </w:r>
      <w:r>
        <w:t xml:space="preserve"> will credit the correcting payment to </w:t>
      </w:r>
      <w:r w:rsidR="00AE6A2A" w:rsidRPr="00AE6A2A">
        <w:rPr>
          <w:i/>
          <w:iCs/>
        </w:rPr>
        <w:t>Customer’s</w:t>
      </w:r>
      <w:r>
        <w:t xml:space="preserve"> account within the next 7</w:t>
      </w:r>
      <w:r w:rsidR="005115BD">
        <w:t> </w:t>
      </w:r>
      <w:r w:rsidR="005115BD" w:rsidRPr="0017232F">
        <w:rPr>
          <w:i/>
          <w:iCs/>
        </w:rPr>
        <w:t>business</w:t>
      </w:r>
      <w:r w:rsidRPr="0017232F">
        <w:rPr>
          <w:i/>
          <w:iCs/>
        </w:rPr>
        <w:t xml:space="preserve"> days</w:t>
      </w:r>
      <w:r>
        <w:t xml:space="preserve"> following the </w:t>
      </w:r>
      <w:r w:rsidR="005115BD" w:rsidRPr="005115BD">
        <w:rPr>
          <w:i/>
          <w:iCs/>
        </w:rPr>
        <w:t>response deadline</w:t>
      </w:r>
      <w:r w:rsidR="00336057">
        <w:t>.</w:t>
      </w:r>
    </w:p>
    <w:p w14:paraId="7AA39213" w14:textId="4EAFFBF0" w:rsidR="00DE7359" w:rsidRPr="00DE7359" w:rsidRDefault="00DE7359" w:rsidP="0051771A">
      <w:pPr>
        <w:pStyle w:val="BodyText"/>
      </w:pPr>
      <w:r w:rsidRPr="00DE7359">
        <w:rPr>
          <w:highlight w:val="yellow"/>
        </w:rPr>
        <w:t>[</w:t>
      </w:r>
      <w:r w:rsidRPr="00C872B0">
        <w:rPr>
          <w:i/>
          <w:iCs/>
          <w:highlight w:val="yellow"/>
        </w:rPr>
        <w:t xml:space="preserve">Note: If grid connected consider whether any fees and charges need to be passed through from grid arrangements and add into clause </w:t>
      </w:r>
      <w:r w:rsidRPr="00C872B0">
        <w:rPr>
          <w:i/>
          <w:iCs/>
          <w:highlight w:val="yellow"/>
        </w:rPr>
        <w:fldChar w:fldCharType="begin"/>
      </w:r>
      <w:r w:rsidRPr="00C872B0">
        <w:rPr>
          <w:i/>
          <w:iCs/>
          <w:highlight w:val="yellow"/>
        </w:rPr>
        <w:instrText xml:space="preserve"> REF _Ref107932741 \r \h  \* MERGEFORMAT </w:instrText>
      </w:r>
      <w:r w:rsidRPr="00C872B0">
        <w:rPr>
          <w:i/>
          <w:iCs/>
          <w:highlight w:val="yellow"/>
        </w:rPr>
      </w:r>
      <w:r w:rsidRPr="00C872B0">
        <w:rPr>
          <w:i/>
          <w:iCs/>
          <w:highlight w:val="yellow"/>
        </w:rPr>
        <w:fldChar w:fldCharType="separate"/>
      </w:r>
      <w:r w:rsidR="009A55B8" w:rsidRPr="00C872B0">
        <w:rPr>
          <w:i/>
          <w:iCs/>
          <w:highlight w:val="yellow"/>
        </w:rPr>
        <w:t>22</w:t>
      </w:r>
      <w:r w:rsidRPr="00C872B0">
        <w:rPr>
          <w:i/>
          <w:iCs/>
          <w:highlight w:val="yellow"/>
        </w:rPr>
        <w:fldChar w:fldCharType="end"/>
      </w:r>
      <w:r w:rsidRPr="00C872B0">
        <w:rPr>
          <w:i/>
          <w:iCs/>
          <w:highlight w:val="yellow"/>
        </w:rPr>
        <w:t xml:space="preserve"> and </w:t>
      </w:r>
      <w:r w:rsidRPr="00C872B0">
        <w:rPr>
          <w:i/>
          <w:iCs/>
          <w:highlight w:val="yellow"/>
        </w:rPr>
        <w:fldChar w:fldCharType="begin"/>
      </w:r>
      <w:r w:rsidRPr="00C872B0">
        <w:rPr>
          <w:i/>
          <w:iCs/>
          <w:highlight w:val="yellow"/>
        </w:rPr>
        <w:instrText xml:space="preserve"> REF _Ref107909277 \r \h  \* MERGEFORMAT </w:instrText>
      </w:r>
      <w:r w:rsidRPr="00C872B0">
        <w:rPr>
          <w:i/>
          <w:iCs/>
          <w:highlight w:val="yellow"/>
        </w:rPr>
      </w:r>
      <w:r w:rsidRPr="00C872B0">
        <w:rPr>
          <w:i/>
          <w:iCs/>
          <w:highlight w:val="yellow"/>
        </w:rPr>
        <w:fldChar w:fldCharType="separate"/>
      </w:r>
      <w:r w:rsidR="009A55B8" w:rsidRPr="00C872B0">
        <w:rPr>
          <w:i/>
          <w:iCs/>
          <w:highlight w:val="yellow"/>
        </w:rPr>
        <w:t>23</w:t>
      </w:r>
      <w:r w:rsidRPr="00C872B0">
        <w:rPr>
          <w:i/>
          <w:iCs/>
          <w:highlight w:val="yellow"/>
        </w:rPr>
        <w:fldChar w:fldCharType="end"/>
      </w:r>
      <w:r w:rsidRPr="00C872B0">
        <w:rPr>
          <w:i/>
          <w:iCs/>
          <w:highlight w:val="yellow"/>
        </w:rPr>
        <w:t xml:space="preserve"> as required.</w:t>
      </w:r>
      <w:r w:rsidRPr="00DE7359">
        <w:rPr>
          <w:highlight w:val="yellow"/>
        </w:rPr>
        <w:t>]</w:t>
      </w:r>
    </w:p>
    <w:p w14:paraId="0FCF2460" w14:textId="77777777" w:rsidR="00A046CF" w:rsidRDefault="00A046CF" w:rsidP="00C81733">
      <w:pPr>
        <w:pStyle w:val="Subtitle"/>
      </w:pPr>
      <w:r>
        <w:lastRenderedPageBreak/>
        <w:t>Risk and liability</w:t>
      </w:r>
    </w:p>
    <w:p w14:paraId="18B32AA7" w14:textId="77777777" w:rsidR="00A046CF" w:rsidRDefault="00A046CF" w:rsidP="00C81733">
      <w:pPr>
        <w:pStyle w:val="Heading1"/>
      </w:pPr>
      <w:bookmarkStart w:id="96" w:name="_Toc110861495"/>
      <w:r>
        <w:t>Insurance</w:t>
      </w:r>
      <w:bookmarkEnd w:id="96"/>
    </w:p>
    <w:p w14:paraId="2C780FDA" w14:textId="6DC461C6" w:rsidR="00A046CF" w:rsidRDefault="00107B82" w:rsidP="002E3B44">
      <w:pPr>
        <w:pStyle w:val="Heading7"/>
      </w:pPr>
      <w:bookmarkStart w:id="97" w:name="_Ref107908239"/>
      <w:r w:rsidRPr="00107B82">
        <w:rPr>
          <w:i/>
        </w:rPr>
        <w:t>IPP</w:t>
      </w:r>
      <w:r w:rsidR="00A046CF">
        <w:t xml:space="preserve"> must effect and </w:t>
      </w:r>
      <w:r w:rsidR="00AE6A2A" w:rsidRPr="00AE6A2A">
        <w:rPr>
          <w:i/>
          <w:iCs/>
        </w:rPr>
        <w:t>maintain</w:t>
      </w:r>
      <w:r w:rsidR="00A046CF">
        <w:t xml:space="preserve"> the </w:t>
      </w:r>
      <w:r w:rsidRPr="00107B82">
        <w:rPr>
          <w:i/>
          <w:iCs/>
        </w:rPr>
        <w:t>insurance policies</w:t>
      </w:r>
      <w:r w:rsidR="00A046CF">
        <w:t xml:space="preserve"> for the duration of the </w:t>
      </w:r>
      <w:r w:rsidR="005115BD" w:rsidRPr="005115BD">
        <w:rPr>
          <w:i/>
          <w:iCs/>
        </w:rPr>
        <w:t>supply period</w:t>
      </w:r>
      <w:r w:rsidR="00A046CF">
        <w:t xml:space="preserve"> in respect of the </w:t>
      </w:r>
      <w:r w:rsidRPr="00107B82">
        <w:rPr>
          <w:i/>
          <w:iCs/>
        </w:rPr>
        <w:t>equipment</w:t>
      </w:r>
      <w:r w:rsidR="00A046CF">
        <w:t xml:space="preserve">, consistent with </w:t>
      </w:r>
      <w:r w:rsidRPr="00107B82">
        <w:rPr>
          <w:i/>
          <w:iCs/>
        </w:rPr>
        <w:t>good industry practice</w:t>
      </w:r>
      <w:r w:rsidR="00A046CF">
        <w:t>.</w:t>
      </w:r>
      <w:bookmarkEnd w:id="97"/>
    </w:p>
    <w:p w14:paraId="1504E71A" w14:textId="370DFE67" w:rsidR="00A046CF" w:rsidRDefault="00107B82" w:rsidP="002E3B44">
      <w:pPr>
        <w:pStyle w:val="Heading7"/>
      </w:pPr>
      <w:r w:rsidRPr="00107B82">
        <w:rPr>
          <w:i/>
        </w:rPr>
        <w:t>IPP</w:t>
      </w:r>
      <w:r w:rsidR="00A046CF">
        <w:t xml:space="preserve"> must, if requested by </w:t>
      </w:r>
      <w:r w:rsidRPr="00107B82">
        <w:rPr>
          <w:i/>
          <w:iCs/>
        </w:rPr>
        <w:t>Customer</w:t>
      </w:r>
      <w:r w:rsidR="00A046CF">
        <w:t xml:space="preserve">, provide certificates of currency for the insurances required under </w:t>
      </w:r>
      <w:r w:rsidR="005115BD">
        <w:t>clause </w:t>
      </w:r>
      <w:r w:rsidR="00971BA5">
        <w:fldChar w:fldCharType="begin"/>
      </w:r>
      <w:r w:rsidR="00971BA5">
        <w:instrText xml:space="preserve"> REF _Ref107908239 \w \h </w:instrText>
      </w:r>
      <w:r w:rsidR="00971BA5">
        <w:fldChar w:fldCharType="separate"/>
      </w:r>
      <w:r w:rsidR="009A55B8">
        <w:t>24(a)</w:t>
      </w:r>
      <w:r w:rsidR="00971BA5">
        <w:fldChar w:fldCharType="end"/>
      </w:r>
      <w:r w:rsidR="00A046CF">
        <w:t xml:space="preserve"> which demonstrate compliance with this </w:t>
      </w:r>
      <w:r w:rsidR="009C7129" w:rsidRPr="009C7129">
        <w:rPr>
          <w:i/>
          <w:iCs/>
        </w:rPr>
        <w:t>agreement</w:t>
      </w:r>
      <w:r w:rsidR="00A046CF">
        <w:t>.</w:t>
      </w:r>
    </w:p>
    <w:p w14:paraId="7822A02A" w14:textId="5EF0B353" w:rsidR="00A046CF" w:rsidRDefault="00107B82" w:rsidP="00C81733">
      <w:pPr>
        <w:pStyle w:val="Heading1"/>
      </w:pPr>
      <w:bookmarkStart w:id="98" w:name="_Ref107908438"/>
      <w:bookmarkStart w:id="99" w:name="_Ref107909286"/>
      <w:bookmarkStart w:id="100" w:name="_Toc110861496"/>
      <w:r w:rsidRPr="00107B82">
        <w:rPr>
          <w:iCs/>
        </w:rPr>
        <w:t>IPP</w:t>
      </w:r>
      <w:r w:rsidR="00A046CF" w:rsidRPr="00107B82">
        <w:rPr>
          <w:iCs/>
        </w:rPr>
        <w:t xml:space="preserve"> </w:t>
      </w:r>
      <w:r w:rsidR="00A046CF">
        <w:t>liability to Customer</w:t>
      </w:r>
      <w:bookmarkEnd w:id="98"/>
      <w:bookmarkEnd w:id="99"/>
      <w:bookmarkEnd w:id="100"/>
    </w:p>
    <w:p w14:paraId="636775A6" w14:textId="77777777" w:rsidR="00A046CF" w:rsidRDefault="00A046CF" w:rsidP="002E3B44">
      <w:pPr>
        <w:pStyle w:val="Heading2"/>
      </w:pPr>
      <w:bookmarkStart w:id="101" w:name="_Toc110861497"/>
      <w:r>
        <w:t>General limitation</w:t>
      </w:r>
      <w:bookmarkEnd w:id="101"/>
    </w:p>
    <w:p w14:paraId="13194E07" w14:textId="670AC053" w:rsidR="00A046CF" w:rsidRDefault="00107B82" w:rsidP="002E3B44">
      <w:pPr>
        <w:pStyle w:val="Heading7"/>
      </w:pPr>
      <w:bookmarkStart w:id="102" w:name="_Ref107908287"/>
      <w:r w:rsidRPr="00107B82">
        <w:rPr>
          <w:i/>
        </w:rPr>
        <w:t>IPP</w:t>
      </w:r>
      <w:r w:rsidR="00A046CF">
        <w:t xml:space="preserve"> will only ever be liable to </w:t>
      </w:r>
      <w:r w:rsidRPr="00107B82">
        <w:rPr>
          <w:i/>
          <w:iCs/>
        </w:rPr>
        <w:t>Customer</w:t>
      </w:r>
      <w:r w:rsidR="00A046CF">
        <w:t xml:space="preserve"> and </w:t>
      </w:r>
      <w:r w:rsidR="00AE6A2A" w:rsidRPr="00AE6A2A">
        <w:rPr>
          <w:i/>
          <w:iCs/>
        </w:rPr>
        <w:t>Customer’s</w:t>
      </w:r>
      <w:r w:rsidR="00A046CF">
        <w:t xml:space="preserve"> </w:t>
      </w:r>
      <w:r w:rsidR="00A046CF" w:rsidRPr="009C7129">
        <w:rPr>
          <w:i/>
          <w:iCs/>
        </w:rPr>
        <w:t>associates</w:t>
      </w:r>
      <w:r w:rsidR="00A046CF">
        <w:t xml:space="preserve"> for </w:t>
      </w:r>
      <w:r w:rsidRPr="00107B82">
        <w:rPr>
          <w:i/>
          <w:iCs/>
        </w:rPr>
        <w:t>direct damage</w:t>
      </w:r>
      <w:r w:rsidR="00A046CF">
        <w:t xml:space="preserve">.  </w:t>
      </w:r>
      <w:r w:rsidRPr="00107B82">
        <w:rPr>
          <w:i/>
        </w:rPr>
        <w:t>IPP</w:t>
      </w:r>
      <w:r w:rsidR="00A046CF">
        <w:t xml:space="preserve"> will not be liable to </w:t>
      </w:r>
      <w:r w:rsidRPr="00107B82">
        <w:rPr>
          <w:i/>
          <w:iCs/>
        </w:rPr>
        <w:t>Customer</w:t>
      </w:r>
      <w:r w:rsidR="00A046CF">
        <w:t xml:space="preserve"> for any </w:t>
      </w:r>
      <w:r w:rsidR="00A046CF" w:rsidRPr="00107B82">
        <w:rPr>
          <w:i/>
          <w:iCs/>
        </w:rPr>
        <w:t>indirect damage</w:t>
      </w:r>
      <w:r w:rsidR="00A046CF">
        <w:t xml:space="preserve"> arising out of or connected with this </w:t>
      </w:r>
      <w:r w:rsidR="009C7129" w:rsidRPr="009C7129">
        <w:rPr>
          <w:i/>
          <w:iCs/>
        </w:rPr>
        <w:t>agreement</w:t>
      </w:r>
      <w:r w:rsidR="00A046CF">
        <w:t xml:space="preserve"> however foreseeable and however caused, including by </w:t>
      </w:r>
      <w:r w:rsidRPr="00107B82">
        <w:rPr>
          <w:i/>
        </w:rPr>
        <w:t>IPP</w:t>
      </w:r>
      <w:r w:rsidR="00A046CF">
        <w:t xml:space="preserve"> negligence.</w:t>
      </w:r>
      <w:bookmarkEnd w:id="102"/>
    </w:p>
    <w:p w14:paraId="4CD32B86" w14:textId="61346A78" w:rsidR="00A046CF" w:rsidRDefault="00A046CF" w:rsidP="002E3B44">
      <w:pPr>
        <w:pStyle w:val="Heading7"/>
      </w:pPr>
      <w:bookmarkStart w:id="103" w:name="_Ref107908303"/>
      <w:r>
        <w:t xml:space="preserve">Without limiting </w:t>
      </w:r>
      <w:r w:rsidR="005115BD">
        <w:t>clause </w:t>
      </w:r>
      <w:r w:rsidR="00971BA5">
        <w:fldChar w:fldCharType="begin"/>
      </w:r>
      <w:r w:rsidR="00971BA5">
        <w:instrText xml:space="preserve"> REF _Ref107908287 \w \h </w:instrText>
      </w:r>
      <w:r w:rsidR="00971BA5">
        <w:fldChar w:fldCharType="separate"/>
      </w:r>
      <w:r w:rsidR="009A55B8">
        <w:t>25.1(a)</w:t>
      </w:r>
      <w:r w:rsidR="00971BA5">
        <w:fldChar w:fldCharType="end"/>
      </w:r>
      <w:r>
        <w:t xml:space="preserve"> but subject to </w:t>
      </w:r>
      <w:r w:rsidR="005115BD">
        <w:t>clause </w:t>
      </w:r>
      <w:r w:rsidR="00971BA5">
        <w:fldChar w:fldCharType="begin"/>
      </w:r>
      <w:r w:rsidR="00971BA5">
        <w:instrText xml:space="preserve"> REF _Ref107908295 \w \h </w:instrText>
      </w:r>
      <w:r w:rsidR="00971BA5">
        <w:fldChar w:fldCharType="separate"/>
      </w:r>
      <w:r w:rsidR="009A55B8">
        <w:t>25.1(c)</w:t>
      </w:r>
      <w:r w:rsidR="00971BA5">
        <w:fldChar w:fldCharType="end"/>
      </w:r>
      <w:r>
        <w:t xml:space="preserve">, </w:t>
      </w:r>
      <w:r w:rsidR="00107B82" w:rsidRPr="00107B82">
        <w:rPr>
          <w:i/>
        </w:rPr>
        <w:t>IPP’s</w:t>
      </w:r>
      <w:r>
        <w:t xml:space="preserve"> </w:t>
      </w:r>
      <w:r w:rsidR="00107B82" w:rsidRPr="00107B82">
        <w:rPr>
          <w:i/>
          <w:iCs/>
        </w:rPr>
        <w:t>liability</w:t>
      </w:r>
      <w:r>
        <w:t xml:space="preserve"> to </w:t>
      </w:r>
      <w:r w:rsidR="00107B82" w:rsidRPr="00107B82">
        <w:rPr>
          <w:i/>
          <w:iCs/>
        </w:rPr>
        <w:t>Customer</w:t>
      </w:r>
      <w:r>
        <w:t xml:space="preserve"> under this </w:t>
      </w:r>
      <w:r w:rsidR="009C7129" w:rsidRPr="009C7129">
        <w:rPr>
          <w:i/>
          <w:iCs/>
        </w:rPr>
        <w:t>agreement</w:t>
      </w:r>
      <w:r>
        <w:t xml:space="preserve"> is not in any circumstances to exceed either:</w:t>
      </w:r>
      <w:bookmarkEnd w:id="103"/>
    </w:p>
    <w:p w14:paraId="5C398A5F" w14:textId="24778211" w:rsidR="00A046CF" w:rsidRDefault="00A046CF" w:rsidP="002E3B44">
      <w:pPr>
        <w:pStyle w:val="Heading8"/>
      </w:pPr>
      <w:r>
        <w:t xml:space="preserve">in respect of any one occurrence – the amount specified in </w:t>
      </w:r>
      <w:r w:rsidR="00971BA5">
        <w:fldChar w:fldCharType="begin"/>
      </w:r>
      <w:r w:rsidR="00971BA5">
        <w:instrText xml:space="preserve"> REF _Ref107908313 \w \h </w:instrText>
      </w:r>
      <w:r w:rsidR="00971BA5">
        <w:fldChar w:fldCharType="separate"/>
      </w:r>
      <w:r w:rsidR="009A55B8">
        <w:t>Appendix A</w:t>
      </w:r>
      <w:r w:rsidR="00971BA5">
        <w:fldChar w:fldCharType="end"/>
      </w:r>
      <w:r>
        <w:t xml:space="preserve"> as the “occurrence cap”; or</w:t>
      </w:r>
    </w:p>
    <w:p w14:paraId="267E3E6C" w14:textId="63FBBAEE" w:rsidR="00A046CF" w:rsidRDefault="00A046CF" w:rsidP="002E3B44">
      <w:pPr>
        <w:pStyle w:val="Heading8"/>
      </w:pPr>
      <w:r>
        <w:t xml:space="preserve">in aggregate over the duration of this </w:t>
      </w:r>
      <w:r w:rsidR="009C7129" w:rsidRPr="009C7129">
        <w:rPr>
          <w:i/>
          <w:iCs/>
        </w:rPr>
        <w:t>agreement</w:t>
      </w:r>
      <w:r>
        <w:t xml:space="preserve"> – the amount specified in </w:t>
      </w:r>
      <w:r w:rsidR="00971BA5">
        <w:fldChar w:fldCharType="begin"/>
      </w:r>
      <w:r w:rsidR="00971BA5">
        <w:instrText xml:space="preserve"> REF _Ref107908313 \w \h </w:instrText>
      </w:r>
      <w:r w:rsidR="00971BA5">
        <w:fldChar w:fldCharType="separate"/>
      </w:r>
      <w:r w:rsidR="009A55B8">
        <w:t>Appendix A</w:t>
      </w:r>
      <w:r w:rsidR="00971BA5">
        <w:fldChar w:fldCharType="end"/>
      </w:r>
      <w:r w:rsidR="00336057">
        <w:t xml:space="preserve"> as the “aggregate cap”.</w:t>
      </w:r>
    </w:p>
    <w:p w14:paraId="542D7BE4" w14:textId="4C478D69" w:rsidR="00A046CF" w:rsidRDefault="00A046CF" w:rsidP="002E3B44">
      <w:pPr>
        <w:pStyle w:val="Heading7"/>
      </w:pPr>
      <w:bookmarkStart w:id="104" w:name="_Ref107908295"/>
      <w:r>
        <w:t xml:space="preserve">The limit on </w:t>
      </w:r>
      <w:r w:rsidR="00107B82" w:rsidRPr="00107B82">
        <w:rPr>
          <w:i/>
          <w:iCs/>
        </w:rPr>
        <w:t>liability</w:t>
      </w:r>
      <w:r>
        <w:t xml:space="preserve"> in </w:t>
      </w:r>
      <w:r w:rsidR="005115BD">
        <w:t>clause </w:t>
      </w:r>
      <w:r w:rsidR="00971BA5">
        <w:fldChar w:fldCharType="begin"/>
      </w:r>
      <w:r w:rsidR="00971BA5">
        <w:instrText xml:space="preserve"> REF _Ref107908303 \w \h </w:instrText>
      </w:r>
      <w:r w:rsidR="00971BA5">
        <w:fldChar w:fldCharType="separate"/>
      </w:r>
      <w:r w:rsidR="009A55B8">
        <w:t>25.1(b)</w:t>
      </w:r>
      <w:r w:rsidR="00971BA5">
        <w:fldChar w:fldCharType="end"/>
      </w:r>
      <w:r>
        <w:t xml:space="preserve"> does not apply to any of the following:</w:t>
      </w:r>
      <w:bookmarkEnd w:id="104"/>
    </w:p>
    <w:p w14:paraId="6FF6BEAE" w14:textId="079D6B55" w:rsidR="00A046CF" w:rsidRDefault="00107B82" w:rsidP="002E3B44">
      <w:pPr>
        <w:pStyle w:val="Heading8"/>
      </w:pPr>
      <w:r w:rsidRPr="00107B82">
        <w:rPr>
          <w:i/>
          <w:iCs/>
        </w:rPr>
        <w:t>liability</w:t>
      </w:r>
      <w:r w:rsidR="00A046CF">
        <w:t xml:space="preserve"> in respect of which </w:t>
      </w:r>
      <w:r w:rsidRPr="00107B82">
        <w:rPr>
          <w:i/>
        </w:rPr>
        <w:t>IPP</w:t>
      </w:r>
      <w:r w:rsidR="00A046CF">
        <w:t xml:space="preserve"> is entitled to be indemnified under any insurance effected by </w:t>
      </w:r>
      <w:r w:rsidRPr="00107B82">
        <w:rPr>
          <w:i/>
        </w:rPr>
        <w:t>IPP</w:t>
      </w:r>
      <w:r w:rsidR="00A046CF">
        <w:t xml:space="preserve"> under this </w:t>
      </w:r>
      <w:r w:rsidR="009C7129" w:rsidRPr="009C7129">
        <w:rPr>
          <w:i/>
          <w:iCs/>
        </w:rPr>
        <w:t>agreement</w:t>
      </w:r>
      <w:r w:rsidR="00A046CF">
        <w:t>;</w:t>
      </w:r>
    </w:p>
    <w:p w14:paraId="67FE05C8" w14:textId="022CD029" w:rsidR="00A046CF" w:rsidRDefault="00107B82" w:rsidP="002E3B44">
      <w:pPr>
        <w:pStyle w:val="Heading8"/>
      </w:pPr>
      <w:r w:rsidRPr="00107B82">
        <w:rPr>
          <w:i/>
          <w:iCs/>
        </w:rPr>
        <w:t>liability</w:t>
      </w:r>
      <w:r w:rsidR="00A046CF">
        <w:t xml:space="preserve"> in respect of which </w:t>
      </w:r>
      <w:r w:rsidRPr="00107B82">
        <w:rPr>
          <w:i/>
        </w:rPr>
        <w:t>IPP</w:t>
      </w:r>
      <w:r w:rsidR="00A046CF">
        <w:t xml:space="preserve"> would have been entitled to be indemnified under any insurance but for </w:t>
      </w:r>
      <w:r w:rsidRPr="00107B82">
        <w:rPr>
          <w:i/>
        </w:rPr>
        <w:t>IPP’s</w:t>
      </w:r>
      <w:r w:rsidR="00A046CF">
        <w:t xml:space="preserve"> failure to comply with the terms and conditions of the relevant policy or the requirements of this </w:t>
      </w:r>
      <w:r w:rsidR="009C7129" w:rsidRPr="009C7129">
        <w:rPr>
          <w:i/>
          <w:iCs/>
        </w:rPr>
        <w:t>agreement</w:t>
      </w:r>
      <w:r w:rsidR="00A046CF">
        <w:t xml:space="preserve"> in respect of such policy;</w:t>
      </w:r>
    </w:p>
    <w:p w14:paraId="1730AB24" w14:textId="6A675283" w:rsidR="00A046CF" w:rsidRDefault="00107B82" w:rsidP="002E3B44">
      <w:pPr>
        <w:pStyle w:val="Heading8"/>
      </w:pPr>
      <w:r w:rsidRPr="00107B82">
        <w:rPr>
          <w:i/>
          <w:iCs/>
        </w:rPr>
        <w:t>liability</w:t>
      </w:r>
      <w:r w:rsidR="00A046CF">
        <w:t xml:space="preserve"> in respect of third party property damage of a person other than </w:t>
      </w:r>
      <w:r w:rsidRPr="00107B82">
        <w:rPr>
          <w:i/>
          <w:iCs/>
        </w:rPr>
        <w:t>Customer</w:t>
      </w:r>
      <w:r w:rsidR="00A046CF">
        <w:t xml:space="preserve"> or </w:t>
      </w:r>
      <w:r w:rsidRPr="00107B82">
        <w:rPr>
          <w:i/>
        </w:rPr>
        <w:t>IPP</w:t>
      </w:r>
      <w:r w:rsidR="00A046CF">
        <w:t xml:space="preserve"> (or an </w:t>
      </w:r>
      <w:r w:rsidR="00A046CF" w:rsidRPr="009C7129">
        <w:rPr>
          <w:i/>
          <w:iCs/>
        </w:rPr>
        <w:t>associate</w:t>
      </w:r>
      <w:r w:rsidR="00A046CF">
        <w:t xml:space="preserve"> of </w:t>
      </w:r>
      <w:r w:rsidRPr="00107B82">
        <w:rPr>
          <w:i/>
          <w:iCs/>
        </w:rPr>
        <w:t>Customer</w:t>
      </w:r>
      <w:r w:rsidR="00A046CF">
        <w:t xml:space="preserve"> or </w:t>
      </w:r>
      <w:r w:rsidRPr="00107B82">
        <w:rPr>
          <w:i/>
        </w:rPr>
        <w:t>IPP</w:t>
      </w:r>
      <w:r w:rsidR="00A046CF">
        <w:t>);</w:t>
      </w:r>
    </w:p>
    <w:p w14:paraId="4122439E" w14:textId="487E4BF9" w:rsidR="00A046CF" w:rsidRDefault="00107B82" w:rsidP="002E3B44">
      <w:pPr>
        <w:pStyle w:val="Heading8"/>
      </w:pPr>
      <w:r w:rsidRPr="00107B82">
        <w:rPr>
          <w:i/>
          <w:iCs/>
        </w:rPr>
        <w:t>liability</w:t>
      </w:r>
      <w:r w:rsidR="00A046CF">
        <w:t xml:space="preserve"> in respect of personal injury or death or a person; or</w:t>
      </w:r>
    </w:p>
    <w:p w14:paraId="5A88DF6F" w14:textId="2925DE90" w:rsidR="00A046CF" w:rsidRDefault="00107B82" w:rsidP="002E3B44">
      <w:pPr>
        <w:pStyle w:val="Heading8"/>
      </w:pPr>
      <w:r w:rsidRPr="00107B82">
        <w:rPr>
          <w:i/>
          <w:iCs/>
        </w:rPr>
        <w:t>liability</w:t>
      </w:r>
      <w:r w:rsidR="00A046CF">
        <w:t xml:space="preserve"> arising from </w:t>
      </w:r>
      <w:r w:rsidR="005115BD" w:rsidRPr="005115BD">
        <w:rPr>
          <w:i/>
          <w:iCs/>
        </w:rPr>
        <w:t>wilful misconduct</w:t>
      </w:r>
      <w:r w:rsidR="00A046CF">
        <w:t xml:space="preserve"> or a fraudulent act or omission of </w:t>
      </w:r>
      <w:r w:rsidRPr="00107B82">
        <w:rPr>
          <w:i/>
        </w:rPr>
        <w:t>IPP</w:t>
      </w:r>
      <w:r w:rsidR="00A046CF">
        <w:t xml:space="preserve"> or its </w:t>
      </w:r>
      <w:r w:rsidR="00A046CF" w:rsidRPr="009C7129">
        <w:rPr>
          <w:i/>
          <w:iCs/>
        </w:rPr>
        <w:t>associates</w:t>
      </w:r>
      <w:r w:rsidR="00A046CF">
        <w:t>.</w:t>
      </w:r>
    </w:p>
    <w:p w14:paraId="4FF099C3" w14:textId="77777777" w:rsidR="00A046CF" w:rsidRDefault="00A046CF" w:rsidP="002E3B44">
      <w:pPr>
        <w:pStyle w:val="Heading2"/>
      </w:pPr>
      <w:bookmarkStart w:id="105" w:name="_Toc110861498"/>
      <w:r>
        <w:t>Indemnity for property damage and personal injury</w:t>
      </w:r>
      <w:bookmarkEnd w:id="105"/>
    </w:p>
    <w:p w14:paraId="5C47B204" w14:textId="4AEF5911" w:rsidR="00A046CF" w:rsidRDefault="00A046CF" w:rsidP="00C872B0">
      <w:pPr>
        <w:pStyle w:val="BodyText"/>
      </w:pPr>
      <w:r>
        <w:t xml:space="preserve">Except to the extent that loss is caused by </w:t>
      </w:r>
      <w:r w:rsidR="00AE6A2A" w:rsidRPr="00AE6A2A">
        <w:rPr>
          <w:i/>
          <w:iCs/>
        </w:rPr>
        <w:t>Customer’s</w:t>
      </w:r>
      <w:r>
        <w:t xml:space="preserve"> negligence or breach of this </w:t>
      </w:r>
      <w:r w:rsidR="009C7129" w:rsidRPr="009C7129">
        <w:rPr>
          <w:i/>
          <w:iCs/>
        </w:rPr>
        <w:t>agreement</w:t>
      </w:r>
      <w:r>
        <w:t xml:space="preserve">, </w:t>
      </w:r>
      <w:r w:rsidR="00107B82" w:rsidRPr="00107B82">
        <w:rPr>
          <w:i/>
        </w:rPr>
        <w:t>IPP</w:t>
      </w:r>
      <w:r>
        <w:t xml:space="preserve"> will be liable for and must indemnify </w:t>
      </w:r>
      <w:r w:rsidR="00107B82" w:rsidRPr="00107B82">
        <w:rPr>
          <w:i/>
          <w:iCs/>
        </w:rPr>
        <w:t>Customer</w:t>
      </w:r>
      <w:r>
        <w:t xml:space="preserve"> and </w:t>
      </w:r>
      <w:r w:rsidR="00AE6A2A" w:rsidRPr="00AE6A2A">
        <w:rPr>
          <w:i/>
          <w:iCs/>
        </w:rPr>
        <w:t>Customer’s</w:t>
      </w:r>
      <w:r>
        <w:t xml:space="preserve"> </w:t>
      </w:r>
      <w:r w:rsidRPr="009C7129">
        <w:rPr>
          <w:i/>
          <w:iCs/>
        </w:rPr>
        <w:t>associates</w:t>
      </w:r>
      <w:r>
        <w:t xml:space="preserve"> against:</w:t>
      </w:r>
    </w:p>
    <w:p w14:paraId="45853E09" w14:textId="24E82F16" w:rsidR="00A046CF" w:rsidRDefault="00A046CF" w:rsidP="002E3B44">
      <w:pPr>
        <w:pStyle w:val="Heading7"/>
      </w:pPr>
      <w:r>
        <w:t xml:space="preserve">any damage to or loss of any real or personal property owned by </w:t>
      </w:r>
      <w:r w:rsidR="00107B82" w:rsidRPr="00107B82">
        <w:rPr>
          <w:i/>
          <w:iCs/>
        </w:rPr>
        <w:t>Customer</w:t>
      </w:r>
      <w:r>
        <w:t xml:space="preserve"> or </w:t>
      </w:r>
      <w:r w:rsidR="00AE6A2A" w:rsidRPr="00AE6A2A">
        <w:rPr>
          <w:i/>
          <w:iCs/>
        </w:rPr>
        <w:t>Customer’s</w:t>
      </w:r>
      <w:r>
        <w:t xml:space="preserve"> </w:t>
      </w:r>
      <w:r w:rsidRPr="009C7129">
        <w:rPr>
          <w:i/>
          <w:iCs/>
        </w:rPr>
        <w:t>associates</w:t>
      </w:r>
      <w:r>
        <w:t>;</w:t>
      </w:r>
    </w:p>
    <w:p w14:paraId="23A9BF68" w14:textId="068C4F5F" w:rsidR="00A046CF" w:rsidRDefault="00A046CF" w:rsidP="002E3B44">
      <w:pPr>
        <w:pStyle w:val="Heading7"/>
      </w:pPr>
      <w:r>
        <w:t xml:space="preserve">any </w:t>
      </w:r>
      <w:r w:rsidR="00107B82" w:rsidRPr="00107B82">
        <w:rPr>
          <w:i/>
          <w:iCs/>
        </w:rPr>
        <w:t>liability</w:t>
      </w:r>
      <w:r>
        <w:t xml:space="preserve"> which </w:t>
      </w:r>
      <w:r w:rsidR="00107B82" w:rsidRPr="00107B82">
        <w:rPr>
          <w:i/>
          <w:iCs/>
        </w:rPr>
        <w:t>Customer</w:t>
      </w:r>
      <w:r>
        <w:t xml:space="preserve"> or </w:t>
      </w:r>
      <w:r w:rsidR="00AE6A2A" w:rsidRPr="00AE6A2A">
        <w:rPr>
          <w:i/>
          <w:iCs/>
        </w:rPr>
        <w:t>Customer’s</w:t>
      </w:r>
      <w:r>
        <w:t xml:space="preserve"> </w:t>
      </w:r>
      <w:r w:rsidRPr="009C7129">
        <w:rPr>
          <w:i/>
          <w:iCs/>
        </w:rPr>
        <w:t>associates</w:t>
      </w:r>
      <w:r>
        <w:t xml:space="preserve"> may suffer, sustain or incur to any person as consequence of any loss or damage to property or personal injury or death suffered by that person</w:t>
      </w:r>
      <w:r w:rsidR="00864DE5">
        <w:t>;</w:t>
      </w:r>
    </w:p>
    <w:p w14:paraId="4220ADFB" w14:textId="36D8CB4A" w:rsidR="00A046CF" w:rsidRDefault="00A046CF" w:rsidP="00C872B0">
      <w:pPr>
        <w:pStyle w:val="BodyText"/>
      </w:pPr>
      <w:r>
        <w:lastRenderedPageBreak/>
        <w:t xml:space="preserve">that arises from or in connection with an act or omission of </w:t>
      </w:r>
      <w:r w:rsidR="00107B82" w:rsidRPr="00107B82">
        <w:rPr>
          <w:i/>
        </w:rPr>
        <w:t>IPP</w:t>
      </w:r>
      <w:r>
        <w:t xml:space="preserve"> or </w:t>
      </w:r>
      <w:r w:rsidR="00107B82" w:rsidRPr="00107B82">
        <w:rPr>
          <w:i/>
        </w:rPr>
        <w:t>IPP’s</w:t>
      </w:r>
      <w:r>
        <w:t xml:space="preserve"> </w:t>
      </w:r>
      <w:r w:rsidRPr="009C7129">
        <w:rPr>
          <w:i/>
          <w:iCs/>
        </w:rPr>
        <w:t>associates</w:t>
      </w:r>
      <w:r>
        <w:t xml:space="preserve"> of from any activities of </w:t>
      </w:r>
      <w:r w:rsidR="00107B82" w:rsidRPr="00107B82">
        <w:rPr>
          <w:i/>
        </w:rPr>
        <w:t>IPP</w:t>
      </w:r>
      <w:r>
        <w:t xml:space="preserve"> or </w:t>
      </w:r>
      <w:r w:rsidR="00107B82" w:rsidRPr="00107B82">
        <w:rPr>
          <w:i/>
        </w:rPr>
        <w:t>IPP’s</w:t>
      </w:r>
      <w:r>
        <w:t xml:space="preserve"> </w:t>
      </w:r>
      <w:r w:rsidRPr="009C7129">
        <w:rPr>
          <w:i/>
          <w:iCs/>
        </w:rPr>
        <w:t>associates</w:t>
      </w:r>
      <w:r>
        <w:t xml:space="preserve"> on or in the vicinity of the </w:t>
      </w:r>
      <w:r w:rsidR="00B136B4" w:rsidRPr="00B136B4">
        <w:rPr>
          <w:i/>
          <w:iCs/>
        </w:rPr>
        <w:t>site</w:t>
      </w:r>
      <w:r>
        <w:t xml:space="preserve"> or the performance or a failure to perform by </w:t>
      </w:r>
      <w:r w:rsidR="00107B82" w:rsidRPr="00107B82">
        <w:rPr>
          <w:i/>
        </w:rPr>
        <w:t>IPP</w:t>
      </w:r>
      <w:r>
        <w:t xml:space="preserve"> or </w:t>
      </w:r>
      <w:r w:rsidR="00107B82" w:rsidRPr="00107B82">
        <w:rPr>
          <w:i/>
        </w:rPr>
        <w:t>IPP’s</w:t>
      </w:r>
      <w:r>
        <w:t xml:space="preserve"> </w:t>
      </w:r>
      <w:r w:rsidRPr="009C7129">
        <w:rPr>
          <w:i/>
          <w:iCs/>
        </w:rPr>
        <w:t>associates</w:t>
      </w:r>
      <w:r>
        <w:t xml:space="preserve"> of any of </w:t>
      </w:r>
      <w:r w:rsidR="00107B82" w:rsidRPr="00107B82">
        <w:rPr>
          <w:i/>
        </w:rPr>
        <w:t>IPP’s</w:t>
      </w:r>
      <w:r>
        <w:t xml:space="preserve"> obligations under this </w:t>
      </w:r>
      <w:r w:rsidR="009C7129" w:rsidRPr="009C7129">
        <w:rPr>
          <w:i/>
          <w:iCs/>
        </w:rPr>
        <w:t>agreement</w:t>
      </w:r>
      <w:r>
        <w:t>.</w:t>
      </w:r>
    </w:p>
    <w:p w14:paraId="7ABF4EAC" w14:textId="19A5FF00" w:rsidR="00A046CF" w:rsidRDefault="00A046CF" w:rsidP="002E3B44">
      <w:pPr>
        <w:pStyle w:val="Heading2"/>
      </w:pPr>
      <w:bookmarkStart w:id="106" w:name="_Ref107908341"/>
      <w:bookmarkStart w:id="107" w:name="_Toc110861499"/>
      <w:r>
        <w:t>Limitation of liability for supply interruptions for renewable electricity</w:t>
      </w:r>
      <w:bookmarkEnd w:id="106"/>
      <w:bookmarkEnd w:id="107"/>
    </w:p>
    <w:p w14:paraId="183A0A2F" w14:textId="24B45E46" w:rsidR="00A046CF" w:rsidRDefault="00107B82" w:rsidP="002E3B44">
      <w:pPr>
        <w:pStyle w:val="Heading7"/>
      </w:pPr>
      <w:r w:rsidRPr="00107B82">
        <w:rPr>
          <w:i/>
          <w:iCs/>
        </w:rPr>
        <w:t>Customer</w:t>
      </w:r>
      <w:r w:rsidR="00A046CF">
        <w:t xml:space="preserve"> acknowledges that, the generation and supply of </w:t>
      </w:r>
      <w:r w:rsidR="00583595" w:rsidRPr="00583595">
        <w:rPr>
          <w:i/>
          <w:iCs/>
        </w:rPr>
        <w:t>renewable electricity</w:t>
      </w:r>
      <w:r w:rsidR="00A046CF">
        <w:t xml:space="preserve"> to a </w:t>
      </w:r>
      <w:r w:rsidR="00A046CF" w:rsidRPr="00C872B0">
        <w:rPr>
          <w:i/>
          <w:iCs/>
        </w:rPr>
        <w:t>supply point</w:t>
      </w:r>
      <w:r w:rsidR="00A046CF">
        <w:t xml:space="preserve">, may be determined by factors outside of the </w:t>
      </w:r>
      <w:r w:rsidRPr="00107B82">
        <w:rPr>
          <w:i/>
        </w:rPr>
        <w:t>IPP’s</w:t>
      </w:r>
      <w:r w:rsidR="00A046CF">
        <w:t xml:space="preserve"> </w:t>
      </w:r>
      <w:r w:rsidRPr="00107B82">
        <w:rPr>
          <w:i/>
          <w:iCs/>
        </w:rPr>
        <w:t>control</w:t>
      </w:r>
      <w:r w:rsidR="00A046CF">
        <w:t xml:space="preserve"> and will be variable. </w:t>
      </w:r>
      <w:r w:rsidRPr="00107B82">
        <w:rPr>
          <w:i/>
        </w:rPr>
        <w:t>IPP</w:t>
      </w:r>
      <w:r w:rsidR="00A046CF">
        <w:t xml:space="preserve"> does not give any warranty or make any representation to </w:t>
      </w:r>
      <w:r w:rsidRPr="00107B82">
        <w:rPr>
          <w:i/>
          <w:iCs/>
        </w:rPr>
        <w:t>Customer</w:t>
      </w:r>
      <w:r w:rsidR="00A046CF">
        <w:t xml:space="preserve"> in relation to the generation and supply of </w:t>
      </w:r>
      <w:r w:rsidR="00583595" w:rsidRPr="00583595">
        <w:rPr>
          <w:i/>
          <w:iCs/>
        </w:rPr>
        <w:t>renewable electricity</w:t>
      </w:r>
      <w:r w:rsidR="00A046CF">
        <w:t xml:space="preserve"> from time to time and </w:t>
      </w:r>
      <w:r w:rsidRPr="00107B82">
        <w:rPr>
          <w:i/>
        </w:rPr>
        <w:t>IPP</w:t>
      </w:r>
      <w:r w:rsidR="00A046CF">
        <w:t xml:space="preserve"> cannot and does not guarantee that the </w:t>
      </w:r>
      <w:r w:rsidR="00583595" w:rsidRPr="00583595">
        <w:rPr>
          <w:i/>
          <w:iCs/>
        </w:rPr>
        <w:t>renewable electricity</w:t>
      </w:r>
      <w:r w:rsidR="00336057">
        <w:t xml:space="preserve"> will be:</w:t>
      </w:r>
    </w:p>
    <w:p w14:paraId="05A55D8F" w14:textId="77777777" w:rsidR="00A046CF" w:rsidRDefault="00A046CF" w:rsidP="002E3B44">
      <w:pPr>
        <w:pStyle w:val="Heading8"/>
      </w:pPr>
      <w:r>
        <w:t>of any particular quantity, quality or frequency; or</w:t>
      </w:r>
    </w:p>
    <w:p w14:paraId="3402D812" w14:textId="491888CC" w:rsidR="00A046CF" w:rsidRDefault="00A046CF" w:rsidP="002E3B44">
      <w:pPr>
        <w:pStyle w:val="Heading8"/>
      </w:pPr>
      <w:r>
        <w:t>continuous and fre</w:t>
      </w:r>
      <w:r w:rsidR="00336057">
        <w:t>e from surges or interruptions.</w:t>
      </w:r>
    </w:p>
    <w:p w14:paraId="6C27E8F4" w14:textId="348FC3C6" w:rsidR="00A046CF" w:rsidRDefault="00A046CF" w:rsidP="002E3B44">
      <w:pPr>
        <w:pStyle w:val="Heading7"/>
      </w:pPr>
      <w:bookmarkStart w:id="108" w:name="_Ref107907521"/>
      <w:r>
        <w:t xml:space="preserve">As a result, </w:t>
      </w:r>
      <w:r w:rsidR="00107B82" w:rsidRPr="00107B82">
        <w:rPr>
          <w:i/>
        </w:rPr>
        <w:t>IPP</w:t>
      </w:r>
      <w:r>
        <w:t xml:space="preserve"> is not liable to </w:t>
      </w:r>
      <w:r w:rsidR="00107B82" w:rsidRPr="00107B82">
        <w:rPr>
          <w:i/>
          <w:iCs/>
        </w:rPr>
        <w:t>Customer</w:t>
      </w:r>
      <w:r>
        <w:t xml:space="preserve"> for any </w:t>
      </w:r>
      <w:r w:rsidR="00107B82" w:rsidRPr="00107B82">
        <w:rPr>
          <w:i/>
          <w:iCs/>
        </w:rPr>
        <w:t>liability</w:t>
      </w:r>
      <w:r>
        <w:t xml:space="preserve"> whatsoever (including any </w:t>
      </w:r>
      <w:r w:rsidRPr="00107B82">
        <w:rPr>
          <w:i/>
          <w:iCs/>
        </w:rPr>
        <w:t>indirect damage</w:t>
      </w:r>
      <w:r>
        <w:t xml:space="preserve">) to supply the </w:t>
      </w:r>
      <w:r w:rsidR="00107B82" w:rsidRPr="00107B82">
        <w:rPr>
          <w:i/>
          <w:iCs/>
        </w:rPr>
        <w:t>CM</w:t>
      </w:r>
      <w:r w:rsidR="008E4559">
        <w:rPr>
          <w:i/>
          <w:iCs/>
        </w:rPr>
        <w:t>Q</w:t>
      </w:r>
      <w:r>
        <w:t xml:space="preserve"> at the </w:t>
      </w:r>
      <w:r w:rsidR="005115BD" w:rsidRPr="005115BD">
        <w:rPr>
          <w:i/>
          <w:iCs/>
        </w:rPr>
        <w:t>supply points</w:t>
      </w:r>
      <w:r>
        <w:t xml:space="preserve"> where this is due to insufficient output from the </w:t>
      </w:r>
      <w:r w:rsidR="00107B82" w:rsidRPr="00107B82">
        <w:rPr>
          <w:i/>
          <w:iCs/>
        </w:rPr>
        <w:t>equipment</w:t>
      </w:r>
      <w:r>
        <w:t xml:space="preserve"> as a result of the intermittency or variability in </w:t>
      </w:r>
      <w:r w:rsidRPr="00A046CF">
        <w:rPr>
          <w:highlight w:val="yellow"/>
        </w:rPr>
        <w:t>[wind speed/ solar irradiance]</w:t>
      </w:r>
      <w:r>
        <w:t xml:space="preserve"> at the relevant point in time. This exclusion of </w:t>
      </w:r>
      <w:r w:rsidR="00107B82" w:rsidRPr="00107B82">
        <w:rPr>
          <w:i/>
          <w:iCs/>
        </w:rPr>
        <w:t>liability</w:t>
      </w:r>
      <w:r>
        <w:t xml:space="preserve"> does not extend to a failure or disruption in the quantity, quality, frequency or continuity of, or any surges or interruptions in, </w:t>
      </w:r>
      <w:r w:rsidR="00107B82" w:rsidRPr="00107B82">
        <w:rPr>
          <w:i/>
          <w:iCs/>
        </w:rPr>
        <w:t>electricity</w:t>
      </w:r>
      <w:r>
        <w:t xml:space="preserve"> supply, where this is caused by </w:t>
      </w:r>
      <w:r w:rsidR="00107B82" w:rsidRPr="00107B82">
        <w:rPr>
          <w:i/>
        </w:rPr>
        <w:t>IPP’s</w:t>
      </w:r>
      <w:r>
        <w:t xml:space="preserve"> failure to comply with its obligations in </w:t>
      </w:r>
      <w:r w:rsidR="005115BD">
        <w:t>clause </w:t>
      </w:r>
      <w:r w:rsidR="00971BA5">
        <w:fldChar w:fldCharType="begin"/>
      </w:r>
      <w:r w:rsidR="00971BA5">
        <w:instrText xml:space="preserve"> REF _Ref107908329 \w \h </w:instrText>
      </w:r>
      <w:r w:rsidR="00971BA5">
        <w:fldChar w:fldCharType="separate"/>
      </w:r>
      <w:r w:rsidR="009A55B8">
        <w:t>15</w:t>
      </w:r>
      <w:r w:rsidR="00971BA5">
        <w:fldChar w:fldCharType="end"/>
      </w:r>
      <w:r>
        <w:t>.</w:t>
      </w:r>
      <w:bookmarkEnd w:id="108"/>
    </w:p>
    <w:p w14:paraId="5220BE3E" w14:textId="3E71DA9C" w:rsidR="00A046CF" w:rsidRDefault="00107B82" w:rsidP="002E3B44">
      <w:pPr>
        <w:pStyle w:val="Heading7"/>
      </w:pPr>
      <w:r w:rsidRPr="00107B82">
        <w:rPr>
          <w:i/>
          <w:iCs/>
        </w:rPr>
        <w:t>Customer</w:t>
      </w:r>
      <w:r w:rsidR="00A046CF">
        <w:t xml:space="preserve"> must use best endeavours to ensure that the exclusion of </w:t>
      </w:r>
      <w:r w:rsidRPr="00107B82">
        <w:rPr>
          <w:i/>
          <w:iCs/>
        </w:rPr>
        <w:t>liability</w:t>
      </w:r>
      <w:r w:rsidR="00A046CF">
        <w:t xml:space="preserve"> contained in this </w:t>
      </w:r>
      <w:r w:rsidR="005115BD">
        <w:t>clause </w:t>
      </w:r>
      <w:r w:rsidR="00971BA5">
        <w:fldChar w:fldCharType="begin"/>
      </w:r>
      <w:r w:rsidR="00971BA5">
        <w:instrText xml:space="preserve"> REF _Ref107908341 \w \h </w:instrText>
      </w:r>
      <w:r w:rsidR="00971BA5">
        <w:fldChar w:fldCharType="separate"/>
      </w:r>
      <w:r w:rsidR="009A55B8">
        <w:t>25.3</w:t>
      </w:r>
      <w:r w:rsidR="00971BA5">
        <w:fldChar w:fldCharType="end"/>
      </w:r>
      <w:r w:rsidR="00A046CF">
        <w:t xml:space="preserve"> is contained in any contract for the on-sale or on-supply of </w:t>
      </w:r>
      <w:r w:rsidRPr="00107B82">
        <w:rPr>
          <w:i/>
          <w:iCs/>
        </w:rPr>
        <w:t>electricity</w:t>
      </w:r>
      <w:r w:rsidR="00A046CF">
        <w:t xml:space="preserve"> made available by </w:t>
      </w:r>
      <w:r w:rsidRPr="00107B82">
        <w:rPr>
          <w:i/>
        </w:rPr>
        <w:t>IPP</w:t>
      </w:r>
      <w:r w:rsidR="00A046CF">
        <w:t>.</w:t>
      </w:r>
    </w:p>
    <w:p w14:paraId="4D2F360D" w14:textId="365CEA9A" w:rsidR="00A046CF" w:rsidRPr="00107B82" w:rsidRDefault="00A046CF" w:rsidP="00C81733">
      <w:pPr>
        <w:pStyle w:val="Heading1"/>
        <w:rPr>
          <w:iCs/>
        </w:rPr>
      </w:pPr>
      <w:bookmarkStart w:id="109" w:name="_Ref107908448"/>
      <w:bookmarkStart w:id="110" w:name="_Ref107909292"/>
      <w:bookmarkStart w:id="111" w:name="_Toc110861500"/>
      <w:r>
        <w:t xml:space="preserve">Customer liability to </w:t>
      </w:r>
      <w:r w:rsidR="00107B82" w:rsidRPr="00107B82">
        <w:rPr>
          <w:iCs/>
        </w:rPr>
        <w:t>IPP</w:t>
      </w:r>
      <w:bookmarkEnd w:id="109"/>
      <w:bookmarkEnd w:id="110"/>
      <w:bookmarkEnd w:id="111"/>
    </w:p>
    <w:p w14:paraId="27396F49" w14:textId="77777777" w:rsidR="00A046CF" w:rsidRDefault="00A046CF" w:rsidP="002E3B44">
      <w:pPr>
        <w:pStyle w:val="Heading2"/>
      </w:pPr>
      <w:bookmarkStart w:id="112" w:name="_Toc110861501"/>
      <w:r>
        <w:t xml:space="preserve">Damage to the equipment </w:t>
      </w:r>
      <w:r w:rsidRPr="00EC0116">
        <w:rPr>
          <w:highlight w:val="yellow"/>
        </w:rPr>
        <w:t>[or network]</w:t>
      </w:r>
      <w:bookmarkEnd w:id="112"/>
    </w:p>
    <w:p w14:paraId="616EFFD6" w14:textId="231A90E0" w:rsidR="00A046CF" w:rsidRDefault="00107B82" w:rsidP="0051771A">
      <w:pPr>
        <w:pStyle w:val="BodyText"/>
      </w:pPr>
      <w:r w:rsidRPr="00107B82">
        <w:rPr>
          <w:i/>
          <w:iCs/>
        </w:rPr>
        <w:t>Customer</w:t>
      </w:r>
      <w:r w:rsidR="00A046CF">
        <w:t xml:space="preserve"> will indemnify </w:t>
      </w:r>
      <w:r w:rsidRPr="00107B82">
        <w:rPr>
          <w:i/>
        </w:rPr>
        <w:t>IPP</w:t>
      </w:r>
      <w:r w:rsidR="00A046CF">
        <w:t xml:space="preserve"> and </w:t>
      </w:r>
      <w:r w:rsidRPr="00107B82">
        <w:rPr>
          <w:i/>
        </w:rPr>
        <w:t>IPP’s</w:t>
      </w:r>
      <w:r w:rsidR="00A046CF">
        <w:t xml:space="preserve"> associates against any </w:t>
      </w:r>
      <w:r w:rsidRPr="00107B82">
        <w:rPr>
          <w:i/>
          <w:iCs/>
        </w:rPr>
        <w:t>liability</w:t>
      </w:r>
      <w:r w:rsidR="00A046CF">
        <w:t xml:space="preserve"> to any person, which arises in connection with any interference with or damage to the </w:t>
      </w:r>
      <w:r w:rsidRPr="00107B82">
        <w:rPr>
          <w:i/>
          <w:iCs/>
        </w:rPr>
        <w:t>equipment</w:t>
      </w:r>
      <w:r w:rsidR="00A046CF">
        <w:t xml:space="preserve"> </w:t>
      </w:r>
      <w:r w:rsidR="00A046CF" w:rsidRPr="00A81143">
        <w:rPr>
          <w:highlight w:val="yellow"/>
        </w:rPr>
        <w:t xml:space="preserve">[or to </w:t>
      </w:r>
      <w:r w:rsidR="00A046CF" w:rsidRPr="00AE6A2A">
        <w:rPr>
          <w:i/>
          <w:iCs/>
          <w:highlight w:val="yellow"/>
        </w:rPr>
        <w:t>network service provider’s</w:t>
      </w:r>
      <w:r w:rsidR="00A046CF" w:rsidRPr="00A81143">
        <w:rPr>
          <w:highlight w:val="yellow"/>
        </w:rPr>
        <w:t xml:space="preserve"> </w:t>
      </w:r>
      <w:r w:rsidRPr="00107B82">
        <w:rPr>
          <w:i/>
          <w:iCs/>
          <w:highlight w:val="yellow"/>
        </w:rPr>
        <w:t>equipment</w:t>
      </w:r>
      <w:r w:rsidR="00A046CF">
        <w:t xml:space="preserve">] by </w:t>
      </w:r>
      <w:r w:rsidRPr="00107B82">
        <w:rPr>
          <w:i/>
          <w:iCs/>
        </w:rPr>
        <w:t>Customer</w:t>
      </w:r>
      <w:r w:rsidR="00A046CF">
        <w:t xml:space="preserve"> or </w:t>
      </w:r>
      <w:r w:rsidR="00AE6A2A" w:rsidRPr="00AE6A2A">
        <w:rPr>
          <w:i/>
          <w:iCs/>
        </w:rPr>
        <w:t>Customer’s</w:t>
      </w:r>
      <w:r w:rsidR="00A046CF">
        <w:t xml:space="preserve"> </w:t>
      </w:r>
      <w:r w:rsidR="00A046CF" w:rsidRPr="009C7129">
        <w:rPr>
          <w:i/>
          <w:iCs/>
        </w:rPr>
        <w:t>associates</w:t>
      </w:r>
      <w:r w:rsidR="00A046CF">
        <w:t>.</w:t>
      </w:r>
    </w:p>
    <w:p w14:paraId="7A59970B" w14:textId="77777777" w:rsidR="00A046CF" w:rsidRDefault="00A046CF" w:rsidP="002E3B44">
      <w:pPr>
        <w:pStyle w:val="Heading2"/>
      </w:pPr>
      <w:bookmarkStart w:id="113" w:name="_Toc110861502"/>
      <w:r>
        <w:t>No liability for indirect damage</w:t>
      </w:r>
      <w:bookmarkEnd w:id="113"/>
    </w:p>
    <w:p w14:paraId="5A048D30" w14:textId="46F60475" w:rsidR="00A046CF" w:rsidRDefault="007607D1" w:rsidP="0051771A">
      <w:pPr>
        <w:pStyle w:val="BodyText"/>
      </w:pPr>
      <w:r w:rsidRPr="007607D1">
        <w:rPr>
          <w:highlight w:val="yellow"/>
        </w:rPr>
        <w:t xml:space="preserve">[Subject to clause </w:t>
      </w:r>
      <w:r w:rsidRPr="007607D1">
        <w:rPr>
          <w:highlight w:val="yellow"/>
        </w:rPr>
        <w:fldChar w:fldCharType="begin"/>
      </w:r>
      <w:r w:rsidRPr="007607D1">
        <w:rPr>
          <w:highlight w:val="yellow"/>
        </w:rPr>
        <w:instrText xml:space="preserve"> REF _Ref107932947 \r \h  \* MERGEFORMAT </w:instrText>
      </w:r>
      <w:r w:rsidRPr="007607D1">
        <w:rPr>
          <w:highlight w:val="yellow"/>
        </w:rPr>
      </w:r>
      <w:r w:rsidRPr="007607D1">
        <w:rPr>
          <w:highlight w:val="yellow"/>
        </w:rPr>
        <w:fldChar w:fldCharType="separate"/>
      </w:r>
      <w:r w:rsidR="009A55B8">
        <w:rPr>
          <w:highlight w:val="yellow"/>
        </w:rPr>
        <w:t>26.3</w:t>
      </w:r>
      <w:r w:rsidRPr="007607D1">
        <w:rPr>
          <w:highlight w:val="yellow"/>
        </w:rPr>
        <w:fldChar w:fldCharType="end"/>
      </w:r>
      <w:r w:rsidRPr="007607D1">
        <w:rPr>
          <w:highlight w:val="yellow"/>
        </w:rPr>
        <w:t>, ]</w:t>
      </w:r>
      <w:r w:rsidR="00107B82" w:rsidRPr="00107B82">
        <w:rPr>
          <w:i/>
          <w:iCs/>
        </w:rPr>
        <w:t>Customer</w:t>
      </w:r>
      <w:r w:rsidR="00A046CF">
        <w:t xml:space="preserve"> will only ever be liable to </w:t>
      </w:r>
      <w:r w:rsidR="00107B82" w:rsidRPr="00107B82">
        <w:rPr>
          <w:i/>
        </w:rPr>
        <w:t>IPP</w:t>
      </w:r>
      <w:r w:rsidR="00A046CF">
        <w:t xml:space="preserve"> for </w:t>
      </w:r>
      <w:r w:rsidR="00107B82" w:rsidRPr="00107B82">
        <w:rPr>
          <w:i/>
          <w:iCs/>
        </w:rPr>
        <w:t>direct damage</w:t>
      </w:r>
      <w:r w:rsidR="00A046CF">
        <w:t xml:space="preserve">. </w:t>
      </w:r>
      <w:r w:rsidR="00107B82" w:rsidRPr="00107B82">
        <w:rPr>
          <w:i/>
          <w:iCs/>
        </w:rPr>
        <w:t>Customer</w:t>
      </w:r>
      <w:r w:rsidR="00A046CF">
        <w:t xml:space="preserve"> will not be liable to </w:t>
      </w:r>
      <w:r w:rsidR="00107B82" w:rsidRPr="00107B82">
        <w:rPr>
          <w:i/>
        </w:rPr>
        <w:t>IPP</w:t>
      </w:r>
      <w:r w:rsidR="00A046CF">
        <w:t xml:space="preserve"> for any </w:t>
      </w:r>
      <w:r w:rsidR="00A046CF" w:rsidRPr="00107B82">
        <w:rPr>
          <w:i/>
          <w:iCs/>
        </w:rPr>
        <w:t>indirect damage</w:t>
      </w:r>
      <w:r w:rsidR="00A046CF">
        <w:t xml:space="preserve"> arising out of or connected with this </w:t>
      </w:r>
      <w:r w:rsidR="009C7129" w:rsidRPr="009C7129">
        <w:rPr>
          <w:i/>
          <w:iCs/>
        </w:rPr>
        <w:t>agreement</w:t>
      </w:r>
      <w:r w:rsidR="00A046CF">
        <w:t xml:space="preserve"> however foreseeable and however caused, including by </w:t>
      </w:r>
      <w:r w:rsidR="00107B82" w:rsidRPr="00107B82">
        <w:rPr>
          <w:i/>
          <w:iCs/>
        </w:rPr>
        <w:t>Customer</w:t>
      </w:r>
      <w:r w:rsidR="00336057">
        <w:t xml:space="preserve"> negligence.</w:t>
      </w:r>
    </w:p>
    <w:p w14:paraId="5550FED7" w14:textId="76FB22F9" w:rsidR="007607D1" w:rsidRPr="00DE7EE1" w:rsidRDefault="007607D1" w:rsidP="002E3B44">
      <w:pPr>
        <w:pStyle w:val="Heading2"/>
        <w:rPr>
          <w:highlight w:val="yellow"/>
        </w:rPr>
      </w:pPr>
      <w:bookmarkStart w:id="114" w:name="_Ref107932947"/>
      <w:bookmarkStart w:id="115" w:name="_Toc110861503"/>
      <w:r w:rsidRPr="00DE7EE1">
        <w:rPr>
          <w:highlight w:val="yellow"/>
        </w:rPr>
        <w:t>Liability under grid retail contract [</w:t>
      </w:r>
      <w:r w:rsidRPr="00C872B0">
        <w:rPr>
          <w:i/>
          <w:iCs/>
          <w:highlight w:val="yellow"/>
        </w:rPr>
        <w:t>Note: Include if grid connected.</w:t>
      </w:r>
      <w:r w:rsidRPr="00DE7EE1">
        <w:rPr>
          <w:highlight w:val="yellow"/>
        </w:rPr>
        <w:t>]</w:t>
      </w:r>
      <w:bookmarkEnd w:id="114"/>
      <w:bookmarkEnd w:id="115"/>
    </w:p>
    <w:p w14:paraId="1B79B347" w14:textId="33703400" w:rsidR="007607D1" w:rsidRPr="007607D1" w:rsidRDefault="00DE7EE1" w:rsidP="0051771A">
      <w:pPr>
        <w:pStyle w:val="BodyText"/>
      </w:pPr>
      <w:r w:rsidRPr="00DE7EE1">
        <w:rPr>
          <w:i/>
          <w:iCs/>
          <w:highlight w:val="yellow"/>
        </w:rPr>
        <w:t>[</w:t>
      </w:r>
      <w:r w:rsidR="007607D1" w:rsidRPr="00DE7EE1">
        <w:rPr>
          <w:i/>
          <w:iCs/>
          <w:highlight w:val="yellow"/>
        </w:rPr>
        <w:t>Customer</w:t>
      </w:r>
      <w:r w:rsidR="007607D1" w:rsidRPr="00DE7EE1">
        <w:rPr>
          <w:highlight w:val="yellow"/>
        </w:rPr>
        <w:t xml:space="preserve"> will indemnify </w:t>
      </w:r>
      <w:r w:rsidR="007607D1" w:rsidRPr="00DE7EE1">
        <w:rPr>
          <w:i/>
          <w:iCs/>
          <w:highlight w:val="yellow"/>
        </w:rPr>
        <w:t>IPP</w:t>
      </w:r>
      <w:r w:rsidR="007607D1" w:rsidRPr="00DE7EE1">
        <w:rPr>
          <w:highlight w:val="yellow"/>
        </w:rPr>
        <w:t xml:space="preserve"> and </w:t>
      </w:r>
      <w:r w:rsidR="007607D1" w:rsidRPr="00DE7EE1">
        <w:rPr>
          <w:i/>
          <w:iCs/>
          <w:highlight w:val="yellow"/>
        </w:rPr>
        <w:t>IPP’s associates</w:t>
      </w:r>
      <w:r w:rsidR="007607D1" w:rsidRPr="00DE7EE1">
        <w:rPr>
          <w:highlight w:val="yellow"/>
        </w:rPr>
        <w:t xml:space="preserve"> against any </w:t>
      </w:r>
      <w:r w:rsidR="007607D1" w:rsidRPr="00DE7EE1">
        <w:rPr>
          <w:i/>
          <w:iCs/>
          <w:highlight w:val="yellow"/>
        </w:rPr>
        <w:t>liability</w:t>
      </w:r>
      <w:r w:rsidR="007607D1" w:rsidRPr="00DE7EE1">
        <w:rPr>
          <w:highlight w:val="yellow"/>
        </w:rPr>
        <w:t xml:space="preserve"> (including for </w:t>
      </w:r>
      <w:r w:rsidR="007607D1" w:rsidRPr="00DE7EE1">
        <w:rPr>
          <w:i/>
          <w:iCs/>
          <w:highlight w:val="yellow"/>
        </w:rPr>
        <w:t>indirect damage</w:t>
      </w:r>
      <w:r w:rsidR="007607D1" w:rsidRPr="00DE7EE1">
        <w:rPr>
          <w:highlight w:val="yellow"/>
        </w:rPr>
        <w:t xml:space="preserve">) arising out of or connected with the </w:t>
      </w:r>
      <w:r w:rsidR="007607D1" w:rsidRPr="00DE7EE1">
        <w:rPr>
          <w:i/>
          <w:iCs/>
          <w:highlight w:val="yellow"/>
        </w:rPr>
        <w:t>grid retail contract</w:t>
      </w:r>
      <w:r w:rsidR="007607D1" w:rsidRPr="00DE7EE1">
        <w:rPr>
          <w:highlight w:val="yellow"/>
        </w:rPr>
        <w:t xml:space="preserve">, except to the extent that </w:t>
      </w:r>
      <w:r w:rsidR="007607D1" w:rsidRPr="00DE7EE1">
        <w:rPr>
          <w:i/>
          <w:iCs/>
          <w:highlight w:val="yellow"/>
        </w:rPr>
        <w:t>liability</w:t>
      </w:r>
      <w:r w:rsidR="007607D1" w:rsidRPr="00DE7EE1">
        <w:rPr>
          <w:highlight w:val="yellow"/>
        </w:rPr>
        <w:t xml:space="preserve"> arises as a result of the default of </w:t>
      </w:r>
      <w:r w:rsidR="007607D1" w:rsidRPr="00DE7EE1">
        <w:rPr>
          <w:i/>
          <w:iCs/>
          <w:highlight w:val="yellow"/>
        </w:rPr>
        <w:t>IPP</w:t>
      </w:r>
      <w:r w:rsidR="007607D1" w:rsidRPr="00DE7EE1">
        <w:rPr>
          <w:highlight w:val="yellow"/>
        </w:rPr>
        <w:t xml:space="preserve"> or </w:t>
      </w:r>
      <w:r w:rsidR="007607D1" w:rsidRPr="00DE7EE1">
        <w:rPr>
          <w:i/>
          <w:iCs/>
          <w:highlight w:val="yellow"/>
        </w:rPr>
        <w:t>IPP’s associates</w:t>
      </w:r>
      <w:r w:rsidR="007607D1" w:rsidRPr="00DE7EE1">
        <w:rPr>
          <w:highlight w:val="yellow"/>
        </w:rPr>
        <w:t>.</w:t>
      </w:r>
      <w:r w:rsidRPr="00DE7EE1">
        <w:rPr>
          <w:highlight w:val="yellow"/>
        </w:rPr>
        <w:t>]</w:t>
      </w:r>
    </w:p>
    <w:p w14:paraId="7BA93E94" w14:textId="77777777" w:rsidR="00A046CF" w:rsidRDefault="00A046CF" w:rsidP="00C81733">
      <w:pPr>
        <w:pStyle w:val="Heading1"/>
      </w:pPr>
      <w:bookmarkStart w:id="116" w:name="_Ref108000114"/>
      <w:bookmarkStart w:id="117" w:name="_Toc110861504"/>
      <w:r>
        <w:t>Proportionate liability</w:t>
      </w:r>
      <w:bookmarkEnd w:id="116"/>
      <w:bookmarkEnd w:id="117"/>
    </w:p>
    <w:p w14:paraId="26D2B34C" w14:textId="085C27B4" w:rsidR="00A046CF" w:rsidRDefault="00A046CF" w:rsidP="0051771A">
      <w:pPr>
        <w:pStyle w:val="BodyText"/>
      </w:pPr>
      <w:r>
        <w:t xml:space="preserve">During the period from the date of this </w:t>
      </w:r>
      <w:r w:rsidR="009C7129" w:rsidRPr="009C7129">
        <w:rPr>
          <w:i/>
          <w:iCs/>
        </w:rPr>
        <w:t>agreement</w:t>
      </w:r>
      <w:r>
        <w:t xml:space="preserve"> up to the </w:t>
      </w:r>
      <w:r w:rsidRPr="00107B82">
        <w:rPr>
          <w:i/>
          <w:iCs/>
        </w:rPr>
        <w:t>date of commercial operation</w:t>
      </w:r>
      <w:r>
        <w:t>, the operation of Part</w:t>
      </w:r>
      <w:r w:rsidR="00107B82">
        <w:t> </w:t>
      </w:r>
      <w:r>
        <w:t xml:space="preserve">1F of the </w:t>
      </w:r>
      <w:r w:rsidRPr="00107B82">
        <w:rPr>
          <w:i/>
          <w:iCs/>
        </w:rPr>
        <w:t>Civil Liability Act 2002</w:t>
      </w:r>
      <w:r>
        <w:t xml:space="preserve"> (WA) is excluded in relation to all and any rights, obligations and liabilities arising out or in connection with the </w:t>
      </w:r>
      <w:r w:rsidR="005115BD" w:rsidRPr="005115BD">
        <w:rPr>
          <w:i/>
          <w:iCs/>
        </w:rPr>
        <w:t>works</w:t>
      </w:r>
      <w:r>
        <w:t xml:space="preserve"> and the </w:t>
      </w:r>
      <w:r w:rsidR="00107B82" w:rsidRPr="00107B82">
        <w:rPr>
          <w:i/>
          <w:iCs/>
        </w:rPr>
        <w:t>customer works</w:t>
      </w:r>
      <w:r>
        <w:t xml:space="preserve">, whether such rights, obligations or liabilities are sought to be enforced as a breach of contract or claim in tort (including negligence), in equity or otherwise at </w:t>
      </w:r>
      <w:r w:rsidR="00107B82" w:rsidRPr="00107B82">
        <w:rPr>
          <w:i/>
        </w:rPr>
        <w:t>law</w:t>
      </w:r>
      <w:r>
        <w:t>.</w:t>
      </w:r>
    </w:p>
    <w:p w14:paraId="7C352413" w14:textId="77777777" w:rsidR="00A046CF" w:rsidRDefault="00A046CF" w:rsidP="00C81733">
      <w:pPr>
        <w:pStyle w:val="Heading1"/>
      </w:pPr>
      <w:bookmarkStart w:id="118" w:name="_Toc110861505"/>
      <w:r>
        <w:lastRenderedPageBreak/>
        <w:t>Force majeure</w:t>
      </w:r>
      <w:bookmarkEnd w:id="118"/>
    </w:p>
    <w:p w14:paraId="1DB5F952" w14:textId="77777777" w:rsidR="00A046CF" w:rsidRDefault="00A046CF" w:rsidP="002E3B44">
      <w:pPr>
        <w:pStyle w:val="Heading2"/>
      </w:pPr>
      <w:bookmarkStart w:id="119" w:name="_Ref107907168"/>
      <w:bookmarkStart w:id="120" w:name="_Ref107908354"/>
      <w:bookmarkStart w:id="121" w:name="_Ref107908366"/>
      <w:bookmarkStart w:id="122" w:name="_Toc110861506"/>
      <w:r>
        <w:t>Force majeure</w:t>
      </w:r>
      <w:bookmarkEnd w:id="119"/>
      <w:bookmarkEnd w:id="120"/>
      <w:bookmarkEnd w:id="121"/>
      <w:bookmarkEnd w:id="122"/>
    </w:p>
    <w:p w14:paraId="692A818C" w14:textId="16C46179" w:rsidR="00A046CF" w:rsidRDefault="00A046CF" w:rsidP="0051771A">
      <w:pPr>
        <w:pStyle w:val="BodyText"/>
      </w:pPr>
      <w:r>
        <w:t xml:space="preserve">For the purposes of this </w:t>
      </w:r>
      <w:r w:rsidR="009C7129" w:rsidRPr="009C7129">
        <w:rPr>
          <w:i/>
          <w:iCs/>
        </w:rPr>
        <w:t>agreement</w:t>
      </w:r>
      <w:r>
        <w:t xml:space="preserve">, an event of </w:t>
      </w:r>
      <w:r w:rsidRPr="00A81143">
        <w:rPr>
          <w:b/>
          <w:bCs/>
          <w:i/>
          <w:iCs/>
        </w:rPr>
        <w:t>force majeure</w:t>
      </w:r>
      <w:r>
        <w:t xml:space="preserve"> means any event or circumstance which is not within the </w:t>
      </w:r>
      <w:r w:rsidR="00107B82" w:rsidRPr="00107B82">
        <w:rPr>
          <w:i/>
          <w:iCs/>
        </w:rPr>
        <w:t>control</w:t>
      </w:r>
      <w:r>
        <w:t xml:space="preserve"> of </w:t>
      </w:r>
      <w:r w:rsidR="00107B82" w:rsidRPr="00107B82">
        <w:rPr>
          <w:i/>
        </w:rPr>
        <w:t>IPP</w:t>
      </w:r>
      <w:r>
        <w:t xml:space="preserve"> or </w:t>
      </w:r>
      <w:r w:rsidR="00AE6A2A" w:rsidRPr="00AE6A2A">
        <w:rPr>
          <w:i/>
          <w:iCs/>
        </w:rPr>
        <w:t>Customer</w:t>
      </w:r>
      <w:r>
        <w:t xml:space="preserve"> (as applicable) and which by the exercise of due diligence, </w:t>
      </w:r>
      <w:r w:rsidR="00107B82" w:rsidRPr="00107B82">
        <w:rPr>
          <w:i/>
        </w:rPr>
        <w:t>IPP</w:t>
      </w:r>
      <w:r>
        <w:t xml:space="preserve"> or </w:t>
      </w:r>
      <w:r w:rsidR="00AE6A2A" w:rsidRPr="00AE6A2A">
        <w:rPr>
          <w:i/>
          <w:iCs/>
        </w:rPr>
        <w:t>Customer</w:t>
      </w:r>
      <w:r>
        <w:t xml:space="preserve"> (as applicable) is not reasonably able to prevent or overcome, and, provided the event or circumstance meets the foregoing criteria, includes the following (without limiting the generality of the nature of </w:t>
      </w:r>
      <w:r w:rsidR="00336057">
        <w:t>those events or circumstances):</w:t>
      </w:r>
    </w:p>
    <w:p w14:paraId="1EB8D1FF" w14:textId="77777777" w:rsidR="00A046CF" w:rsidRDefault="00A046CF" w:rsidP="002E3B44">
      <w:pPr>
        <w:pStyle w:val="Heading7"/>
      </w:pPr>
      <w:r>
        <w:t>earthquakes, floods, fire, lightning, storm or other natural disaster;</w:t>
      </w:r>
    </w:p>
    <w:p w14:paraId="335CD9F6" w14:textId="2FE83C23" w:rsidR="00A046CF" w:rsidRDefault="00A046CF" w:rsidP="002E3B44">
      <w:pPr>
        <w:pStyle w:val="Heading7"/>
      </w:pPr>
      <w:r>
        <w:t xml:space="preserve">strikes, lockouts, bans or other industrial disturbances other than one which is specific to the </w:t>
      </w:r>
      <w:r w:rsidR="00B136B4" w:rsidRPr="00B136B4">
        <w:rPr>
          <w:i/>
          <w:iCs/>
        </w:rPr>
        <w:t>site</w:t>
      </w:r>
      <w:r>
        <w:t xml:space="preserve"> or the affected party;</w:t>
      </w:r>
    </w:p>
    <w:p w14:paraId="0C22804C" w14:textId="77777777" w:rsidR="00A046CF" w:rsidRDefault="00A046CF" w:rsidP="002E3B44">
      <w:pPr>
        <w:pStyle w:val="Heading7"/>
      </w:pPr>
      <w:r>
        <w:t>acts of a public enemy, wars, blockades or insurrections, riots and civil disturbances, arrests, malicious damage or sabotage;</w:t>
      </w:r>
    </w:p>
    <w:p w14:paraId="3A838E8C" w14:textId="0DDC85F7" w:rsidR="006D38F5" w:rsidRDefault="00A046CF" w:rsidP="002E3B44">
      <w:pPr>
        <w:pStyle w:val="Heading7"/>
      </w:pPr>
      <w:r>
        <w:t>epidemic, pandemic or quarantine</w:t>
      </w:r>
      <w:r w:rsidR="006D38F5">
        <w:t>,</w:t>
      </w:r>
      <w:r>
        <w:t xml:space="preserve"> </w:t>
      </w:r>
    </w:p>
    <w:p w14:paraId="22A0937E" w14:textId="4F779B09" w:rsidR="00A046CF" w:rsidRDefault="00A046CF" w:rsidP="00C872B0">
      <w:pPr>
        <w:pStyle w:val="Heading7"/>
        <w:numPr>
          <w:ilvl w:val="0"/>
          <w:numId w:val="0"/>
        </w:numPr>
        <w:ind w:left="992"/>
      </w:pPr>
      <w:r>
        <w:t>including:</w:t>
      </w:r>
    </w:p>
    <w:p w14:paraId="0546FEE0" w14:textId="477DC6FF" w:rsidR="00A046CF" w:rsidRDefault="00A046CF" w:rsidP="00C872B0">
      <w:pPr>
        <w:pStyle w:val="Heading8"/>
      </w:pPr>
      <w:r>
        <w:t xml:space="preserve">any direct consequences resulting from changes in </w:t>
      </w:r>
      <w:r w:rsidR="00864DE5">
        <w:t>g</w:t>
      </w:r>
      <w:r>
        <w:t xml:space="preserve">overnment policies, or acts or omissions of any </w:t>
      </w:r>
      <w:r w:rsidR="00864DE5">
        <w:t>g</w:t>
      </w:r>
      <w:r>
        <w:t xml:space="preserve">overnment </w:t>
      </w:r>
      <w:r w:rsidR="00864DE5">
        <w:t>a</w:t>
      </w:r>
      <w:r>
        <w:t>gency resulting therefrom; and</w:t>
      </w:r>
    </w:p>
    <w:p w14:paraId="0FAC9066" w14:textId="77777777" w:rsidR="00A046CF" w:rsidRDefault="00A046CF" w:rsidP="00C872B0">
      <w:pPr>
        <w:pStyle w:val="Heading8"/>
      </w:pPr>
      <w:r>
        <w:t>the consequences and impacts of the matters referred to above; or</w:t>
      </w:r>
    </w:p>
    <w:p w14:paraId="6A2C554B" w14:textId="0107051E" w:rsidR="00A046CF" w:rsidRDefault="00A046CF" w:rsidP="00C872B0">
      <w:pPr>
        <w:pStyle w:val="Heading8"/>
      </w:pPr>
      <w:r>
        <w:t xml:space="preserve">unforeseen or unpreventable mechanical or electrical breakdown, damage or failure of </w:t>
      </w:r>
      <w:r w:rsidR="00107B82" w:rsidRPr="00107B82">
        <w:rPr>
          <w:i/>
          <w:iCs/>
        </w:rPr>
        <w:t>equipment</w:t>
      </w:r>
      <w:r w:rsidR="00336057">
        <w:t>.</w:t>
      </w:r>
    </w:p>
    <w:p w14:paraId="41D11FF2" w14:textId="77777777" w:rsidR="00A046CF" w:rsidRDefault="00A046CF" w:rsidP="002E3B44">
      <w:pPr>
        <w:pStyle w:val="Heading2"/>
      </w:pPr>
      <w:bookmarkStart w:id="123" w:name="_Toc110861507"/>
      <w:r>
        <w:t>Exclusions from force majeure</w:t>
      </w:r>
      <w:bookmarkEnd w:id="123"/>
    </w:p>
    <w:p w14:paraId="0EC370DE" w14:textId="4DCCE53D" w:rsidR="00A046CF" w:rsidRDefault="00A046CF" w:rsidP="0051771A">
      <w:pPr>
        <w:pStyle w:val="BodyText"/>
      </w:pPr>
      <w:r>
        <w:t xml:space="preserve">Notwithstanding </w:t>
      </w:r>
      <w:r w:rsidR="005115BD">
        <w:t>clause </w:t>
      </w:r>
      <w:r w:rsidR="00971BA5">
        <w:fldChar w:fldCharType="begin"/>
      </w:r>
      <w:r w:rsidR="00971BA5">
        <w:instrText xml:space="preserve"> REF _Ref107908354 \w \h </w:instrText>
      </w:r>
      <w:r w:rsidR="00971BA5">
        <w:fldChar w:fldCharType="separate"/>
      </w:r>
      <w:r w:rsidR="009A55B8">
        <w:t>28.1</w:t>
      </w:r>
      <w:r w:rsidR="00971BA5">
        <w:fldChar w:fldCharType="end"/>
      </w:r>
      <w:r>
        <w:t xml:space="preserve">, the following events and circumstances do not constitute an event of </w:t>
      </w:r>
      <w:r w:rsidRPr="00A81143">
        <w:rPr>
          <w:b/>
          <w:bCs/>
          <w:i/>
          <w:iCs/>
        </w:rPr>
        <w:t>force majeure</w:t>
      </w:r>
      <w:r>
        <w:t>:</w:t>
      </w:r>
    </w:p>
    <w:p w14:paraId="7ACDA1FA" w14:textId="77777777" w:rsidR="00A046CF" w:rsidRDefault="00A046CF" w:rsidP="002E3B44">
      <w:pPr>
        <w:pStyle w:val="Heading7"/>
      </w:pPr>
      <w:r>
        <w:t>lack of funds, financial hardship or the inability of a party to make a profit or achieve a satisfactory rate of return;</w:t>
      </w:r>
    </w:p>
    <w:p w14:paraId="3DCBEFE7" w14:textId="32C15751" w:rsidR="00A046CF" w:rsidRDefault="00A046CF" w:rsidP="002E3B44">
      <w:pPr>
        <w:pStyle w:val="Heading7"/>
      </w:pPr>
      <w:r>
        <w:t xml:space="preserve">seasonal weather conditions (and the frequency of those weather conditions) for the location of the </w:t>
      </w:r>
      <w:r w:rsidR="00B136B4" w:rsidRPr="00B136B4">
        <w:rPr>
          <w:i/>
          <w:iCs/>
        </w:rPr>
        <w:t>site</w:t>
      </w:r>
      <w:r>
        <w:t xml:space="preserve"> which are typical and reasonably foreseeable at the relevant time of year according to the records of the Australian Bureau of Meteorology;</w:t>
      </w:r>
    </w:p>
    <w:p w14:paraId="53BF42F7" w14:textId="2D22A23D" w:rsidR="00A046CF" w:rsidRDefault="00F57788" w:rsidP="002E3B44">
      <w:pPr>
        <w:pStyle w:val="Heading7"/>
      </w:pPr>
      <w:r>
        <w:t>the intermittency or variability</w:t>
      </w:r>
      <w:r w:rsidR="00A046CF">
        <w:t xml:space="preserve"> of the </w:t>
      </w:r>
      <w:r w:rsidR="00583595" w:rsidRPr="00583595">
        <w:rPr>
          <w:i/>
          <w:iCs/>
        </w:rPr>
        <w:t>renewable energy source</w:t>
      </w:r>
      <w:r w:rsidR="00A046CF">
        <w:t>;</w:t>
      </w:r>
    </w:p>
    <w:p w14:paraId="6B78D399" w14:textId="086E7EF3" w:rsidR="00A046CF" w:rsidRDefault="00A046CF" w:rsidP="002E3B44">
      <w:pPr>
        <w:pStyle w:val="Heading7"/>
      </w:pPr>
      <w:r>
        <w:t xml:space="preserve">the existence or occurrence of adverse market commercial conditions, including loss of customers, loss of market share or reduction in demand for electric power or the commodities produced at the </w:t>
      </w:r>
      <w:r w:rsidR="00AE6A2A" w:rsidRPr="00B136B4">
        <w:rPr>
          <w:i/>
          <w:iCs/>
        </w:rPr>
        <w:t>mine site</w:t>
      </w:r>
      <w:r>
        <w:t>;</w:t>
      </w:r>
    </w:p>
    <w:p w14:paraId="155A7491" w14:textId="6B5A93DD" w:rsidR="00A046CF" w:rsidRDefault="00A046CF" w:rsidP="002E3B44">
      <w:pPr>
        <w:pStyle w:val="Heading7"/>
      </w:pPr>
      <w:r>
        <w:t xml:space="preserve">breakdowns or failure of </w:t>
      </w:r>
      <w:r w:rsidR="00107B82" w:rsidRPr="00107B82">
        <w:rPr>
          <w:i/>
          <w:iCs/>
        </w:rPr>
        <w:t>equipment</w:t>
      </w:r>
      <w:r>
        <w:t xml:space="preserve"> caused by normal wear and tear, or the failure to properly </w:t>
      </w:r>
      <w:r w:rsidR="00AE6A2A" w:rsidRPr="00AE6A2A">
        <w:rPr>
          <w:i/>
          <w:iCs/>
        </w:rPr>
        <w:t>maintain</w:t>
      </w:r>
      <w:r>
        <w:t xml:space="preserve"> </w:t>
      </w:r>
      <w:r w:rsidR="00107B82" w:rsidRPr="00107B82">
        <w:rPr>
          <w:i/>
          <w:iCs/>
        </w:rPr>
        <w:t>equipment</w:t>
      </w:r>
      <w:r>
        <w:t xml:space="preserve"> and/or stock spares.</w:t>
      </w:r>
    </w:p>
    <w:p w14:paraId="4A36AC60" w14:textId="77777777" w:rsidR="00A046CF" w:rsidRDefault="00A046CF" w:rsidP="002E3B44">
      <w:pPr>
        <w:pStyle w:val="Heading2"/>
      </w:pPr>
      <w:bookmarkStart w:id="124" w:name="_Toc110861508"/>
      <w:r>
        <w:t>Relief from performance</w:t>
      </w:r>
      <w:bookmarkEnd w:id="124"/>
    </w:p>
    <w:p w14:paraId="2E7FC694" w14:textId="5D010A04" w:rsidR="00A046CF" w:rsidRDefault="00A046CF" w:rsidP="0051771A">
      <w:pPr>
        <w:pStyle w:val="BodyText"/>
      </w:pPr>
      <w:r>
        <w:t xml:space="preserve">A party affected by </w:t>
      </w:r>
      <w:r w:rsidR="00107B82" w:rsidRPr="00107B82">
        <w:rPr>
          <w:i/>
          <w:iCs/>
        </w:rPr>
        <w:t>force majeure</w:t>
      </w:r>
      <w:r>
        <w:t xml:space="preserve"> shall be excused from performance of and shall not be liable in damages or otherwise to any other party for any failure in carrying out any of its obligations under this </w:t>
      </w:r>
      <w:r w:rsidR="009C7129" w:rsidRPr="009C7129">
        <w:rPr>
          <w:i/>
          <w:iCs/>
        </w:rPr>
        <w:t>agreement</w:t>
      </w:r>
      <w:r>
        <w:t xml:space="preserve"> if and only to the extent and for the time that it is prevented in whole or in part from doing so by </w:t>
      </w:r>
      <w:r w:rsidR="00107B82" w:rsidRPr="00107B82">
        <w:rPr>
          <w:i/>
          <w:iCs/>
        </w:rPr>
        <w:t>force majeure</w:t>
      </w:r>
      <w:r>
        <w:t>.</w:t>
      </w:r>
    </w:p>
    <w:p w14:paraId="76F1DE39" w14:textId="77777777" w:rsidR="00A046CF" w:rsidRDefault="00A046CF" w:rsidP="002E3B44">
      <w:pPr>
        <w:pStyle w:val="Heading2"/>
      </w:pPr>
      <w:bookmarkStart w:id="125" w:name="_Toc110861509"/>
      <w:r>
        <w:lastRenderedPageBreak/>
        <w:t>Actions during force majeure</w:t>
      </w:r>
      <w:bookmarkEnd w:id="125"/>
    </w:p>
    <w:p w14:paraId="37E73555" w14:textId="20EDDF57" w:rsidR="00A046CF" w:rsidRDefault="00A046CF" w:rsidP="002E3B44">
      <w:pPr>
        <w:pStyle w:val="Heading7"/>
      </w:pPr>
      <w:r>
        <w:t xml:space="preserve">A party affected by </w:t>
      </w:r>
      <w:r w:rsidR="00107B82" w:rsidRPr="00107B82">
        <w:rPr>
          <w:i/>
          <w:iCs/>
        </w:rPr>
        <w:t>force majeure</w:t>
      </w:r>
      <w:r>
        <w:t xml:space="preserve"> claiming the benefit or protection of </w:t>
      </w:r>
      <w:r w:rsidR="00107B82" w:rsidRPr="00107B82">
        <w:rPr>
          <w:i/>
          <w:iCs/>
        </w:rPr>
        <w:t>force majeure</w:t>
      </w:r>
      <w:r>
        <w:t xml:space="preserve"> shall:</w:t>
      </w:r>
    </w:p>
    <w:p w14:paraId="3BF5C4D6" w14:textId="436C0B24" w:rsidR="00A046CF" w:rsidRDefault="00A046CF" w:rsidP="002E3B44">
      <w:pPr>
        <w:pStyle w:val="Heading8"/>
      </w:pPr>
      <w:r>
        <w:t xml:space="preserve">promptly give </w:t>
      </w:r>
      <w:r w:rsidR="00583595" w:rsidRPr="00583595">
        <w:rPr>
          <w:i/>
          <w:iCs/>
        </w:rPr>
        <w:t>notice</w:t>
      </w:r>
      <w:r>
        <w:t xml:space="preserve"> to the other parties of the occurrence and circumstances in respect of which the </w:t>
      </w:r>
      <w:r w:rsidR="00107B82">
        <w:t>claim</w:t>
      </w:r>
      <w:r>
        <w:t xml:space="preserve"> of </w:t>
      </w:r>
      <w:r w:rsidR="00107B82" w:rsidRPr="00107B82">
        <w:rPr>
          <w:i/>
          <w:iCs/>
        </w:rPr>
        <w:t>force majeure</w:t>
      </w:r>
      <w:r>
        <w:t xml:space="preserve"> arises;</w:t>
      </w:r>
    </w:p>
    <w:p w14:paraId="5E8D201B" w14:textId="7D3616FD" w:rsidR="00A046CF" w:rsidRDefault="00A046CF" w:rsidP="002E3B44">
      <w:pPr>
        <w:pStyle w:val="Heading8"/>
      </w:pPr>
      <w:r>
        <w:t xml:space="preserve">as soon as practicable after the occurrence of </w:t>
      </w:r>
      <w:r w:rsidR="00107B82" w:rsidRPr="00107B82">
        <w:rPr>
          <w:i/>
          <w:iCs/>
        </w:rPr>
        <w:t>force majeure</w:t>
      </w:r>
      <w:r>
        <w:t xml:space="preserve">, use reasonable endeavours to mitigate the consequences of that </w:t>
      </w:r>
      <w:r w:rsidR="00107B82" w:rsidRPr="00107B82">
        <w:rPr>
          <w:i/>
          <w:iCs/>
        </w:rPr>
        <w:t>force majeure</w:t>
      </w:r>
      <w:r>
        <w:t xml:space="preserve"> and minimise any resulting delay in the performance of its obligations under this </w:t>
      </w:r>
      <w:r w:rsidR="009C7129" w:rsidRPr="009C7129">
        <w:rPr>
          <w:i/>
          <w:iCs/>
        </w:rPr>
        <w:t>agreement</w:t>
      </w:r>
      <w:r w:rsidR="00336057">
        <w:t>;</w:t>
      </w:r>
    </w:p>
    <w:p w14:paraId="671587E5" w14:textId="7884CE29" w:rsidR="00A046CF" w:rsidRDefault="00AE6A2A" w:rsidP="002E3B44">
      <w:pPr>
        <w:pStyle w:val="Heading8"/>
      </w:pPr>
      <w:r w:rsidRPr="00AE6A2A">
        <w:rPr>
          <w:i/>
          <w:iCs/>
        </w:rPr>
        <w:t>maintain</w:t>
      </w:r>
      <w:r w:rsidR="00A046CF">
        <w:t xml:space="preserve"> regular communication with the other party to describe what is being done to remedy the </w:t>
      </w:r>
      <w:r w:rsidR="00107B82" w:rsidRPr="00107B82">
        <w:rPr>
          <w:i/>
          <w:iCs/>
        </w:rPr>
        <w:t>force majeure</w:t>
      </w:r>
      <w:r w:rsidR="00A046CF">
        <w:t>; and</w:t>
      </w:r>
    </w:p>
    <w:p w14:paraId="400B3F19" w14:textId="43BA411F" w:rsidR="00A046CF" w:rsidRDefault="00A046CF" w:rsidP="002E3B44">
      <w:pPr>
        <w:pStyle w:val="Heading8"/>
      </w:pPr>
      <w:r>
        <w:t xml:space="preserve">resume performance in full of its obligations under this </w:t>
      </w:r>
      <w:r w:rsidR="009C7129" w:rsidRPr="009C7129">
        <w:rPr>
          <w:i/>
          <w:iCs/>
        </w:rPr>
        <w:t>agreement</w:t>
      </w:r>
      <w:r>
        <w:t xml:space="preserve"> as soon as reasonably practicable.</w:t>
      </w:r>
    </w:p>
    <w:p w14:paraId="0A8072EF" w14:textId="449A07B2" w:rsidR="00A046CF" w:rsidRDefault="00A046CF" w:rsidP="002E3B44">
      <w:pPr>
        <w:pStyle w:val="Heading7"/>
      </w:pPr>
      <w:r>
        <w:t xml:space="preserve">Nothing in this </w:t>
      </w:r>
      <w:r w:rsidR="005115BD">
        <w:t>clause</w:t>
      </w:r>
      <w:r w:rsidR="00971BA5">
        <w:t xml:space="preserve"> </w:t>
      </w:r>
      <w:r>
        <w:t xml:space="preserve">will: </w:t>
      </w:r>
    </w:p>
    <w:p w14:paraId="7CC5EDEC" w14:textId="7AB362C0" w:rsidR="00A046CF" w:rsidRDefault="00A046CF" w:rsidP="002E3B44">
      <w:pPr>
        <w:pStyle w:val="Heading8"/>
      </w:pPr>
      <w:r>
        <w:t xml:space="preserve">restrict the discretion of the party affected by </w:t>
      </w:r>
      <w:r w:rsidR="00107B82" w:rsidRPr="00107B82">
        <w:rPr>
          <w:i/>
          <w:iCs/>
        </w:rPr>
        <w:t>force majeure</w:t>
      </w:r>
      <w:r>
        <w:t xml:space="preserve"> with respect to the settlement of strikes, lockouts, or other industrial disputes or disturbances which constitute </w:t>
      </w:r>
      <w:r w:rsidR="00107B82" w:rsidRPr="00107B82">
        <w:rPr>
          <w:i/>
          <w:iCs/>
        </w:rPr>
        <w:t>force majeure</w:t>
      </w:r>
      <w:r>
        <w:t xml:space="preserve"> and the party affected by </w:t>
      </w:r>
      <w:r w:rsidR="00107B82" w:rsidRPr="00107B82">
        <w:rPr>
          <w:i/>
          <w:iCs/>
        </w:rPr>
        <w:t>force majeure</w:t>
      </w:r>
      <w:r>
        <w:t xml:space="preserve"> may refrain from settling the strike, lockout, dispute or disturbance or may settle it at such time and on such terms as it considers to be in its best interests; or</w:t>
      </w:r>
    </w:p>
    <w:p w14:paraId="5045724A" w14:textId="1562FCBE" w:rsidR="00A046CF" w:rsidRDefault="00A046CF" w:rsidP="002E3B44">
      <w:pPr>
        <w:pStyle w:val="Heading8"/>
      </w:pPr>
      <w:r>
        <w:t xml:space="preserve">require the party affected by </w:t>
      </w:r>
      <w:r w:rsidR="00107B82" w:rsidRPr="00107B82">
        <w:rPr>
          <w:i/>
          <w:iCs/>
        </w:rPr>
        <w:t>force majeure</w:t>
      </w:r>
      <w:r>
        <w:t xml:space="preserve"> to act contrary to their commercial interests.</w:t>
      </w:r>
    </w:p>
    <w:p w14:paraId="133E6EF5" w14:textId="77777777" w:rsidR="00A046CF" w:rsidRDefault="00A046CF" w:rsidP="002E3B44">
      <w:pPr>
        <w:pStyle w:val="Heading2"/>
      </w:pPr>
      <w:bookmarkStart w:id="126" w:name="_Ref107908375"/>
      <w:bookmarkStart w:id="127" w:name="_Toc110861510"/>
      <w:r>
        <w:t>Extension of supply period for force majeure</w:t>
      </w:r>
      <w:bookmarkEnd w:id="126"/>
      <w:bookmarkEnd w:id="127"/>
    </w:p>
    <w:p w14:paraId="5D3359F6" w14:textId="1E71D6A3" w:rsidR="00A046CF" w:rsidRDefault="00A046CF" w:rsidP="0051771A">
      <w:pPr>
        <w:pStyle w:val="BodyText"/>
      </w:pPr>
      <w:r>
        <w:t xml:space="preserve">If </w:t>
      </w:r>
      <w:r w:rsidR="00107B82" w:rsidRPr="00107B82">
        <w:rPr>
          <w:i/>
        </w:rPr>
        <w:t>IPP</w:t>
      </w:r>
      <w:r>
        <w:t xml:space="preserve"> is excused from its obligations to supply </w:t>
      </w:r>
      <w:r w:rsidR="00107B82" w:rsidRPr="00107B82">
        <w:rPr>
          <w:i/>
          <w:iCs/>
        </w:rPr>
        <w:t>electricity</w:t>
      </w:r>
      <w:r>
        <w:t xml:space="preserve"> under </w:t>
      </w:r>
      <w:r w:rsidR="005115BD">
        <w:t>clause </w:t>
      </w:r>
      <w:r w:rsidR="00971BA5">
        <w:fldChar w:fldCharType="begin"/>
      </w:r>
      <w:r w:rsidR="00971BA5">
        <w:instrText xml:space="preserve"> REF _Ref107908366 \w \h </w:instrText>
      </w:r>
      <w:r w:rsidR="00971BA5">
        <w:fldChar w:fldCharType="separate"/>
      </w:r>
      <w:r w:rsidR="009A55B8">
        <w:t>28.1</w:t>
      </w:r>
      <w:r w:rsidR="00971BA5">
        <w:fldChar w:fldCharType="end"/>
      </w:r>
      <w:r>
        <w:t xml:space="preserve">, then the </w:t>
      </w:r>
      <w:r w:rsidR="005115BD" w:rsidRPr="005115BD">
        <w:rPr>
          <w:i/>
          <w:iCs/>
        </w:rPr>
        <w:t>supply period</w:t>
      </w:r>
      <w:r>
        <w:t xml:space="preserve"> under this </w:t>
      </w:r>
      <w:r w:rsidR="009C7129" w:rsidRPr="009C7129">
        <w:rPr>
          <w:i/>
          <w:iCs/>
        </w:rPr>
        <w:t>agreement</w:t>
      </w:r>
      <w:r>
        <w:t xml:space="preserve"> will be extended by a period equal to the period for which </w:t>
      </w:r>
      <w:r w:rsidR="00107B82" w:rsidRPr="00107B82">
        <w:rPr>
          <w:i/>
        </w:rPr>
        <w:t>IPP</w:t>
      </w:r>
      <w:r w:rsidR="00336057">
        <w:t xml:space="preserve"> was so excused.</w:t>
      </w:r>
    </w:p>
    <w:p w14:paraId="160F0B9C" w14:textId="08712B9E" w:rsidR="00A046CF" w:rsidRDefault="00A046CF" w:rsidP="002E3B44">
      <w:pPr>
        <w:pStyle w:val="Heading7"/>
      </w:pPr>
      <w:r>
        <w:t xml:space="preserve">If the </w:t>
      </w:r>
      <w:r w:rsidR="005115BD" w:rsidRPr="005115BD">
        <w:rPr>
          <w:i/>
          <w:iCs/>
        </w:rPr>
        <w:t>supply period</w:t>
      </w:r>
      <w:r>
        <w:t xml:space="preserve"> is extended under </w:t>
      </w:r>
      <w:r w:rsidR="005115BD">
        <w:t>clause </w:t>
      </w:r>
      <w:r w:rsidR="00971BA5">
        <w:fldChar w:fldCharType="begin"/>
      </w:r>
      <w:r w:rsidR="00971BA5">
        <w:instrText xml:space="preserve"> REF _Ref107908375 \w \h </w:instrText>
      </w:r>
      <w:r w:rsidR="00971BA5">
        <w:fldChar w:fldCharType="separate"/>
      </w:r>
      <w:r w:rsidR="009A55B8">
        <w:t>28.5</w:t>
      </w:r>
      <w:r w:rsidR="00971BA5">
        <w:fldChar w:fldCharType="end"/>
      </w:r>
      <w:r>
        <w:t xml:space="preserve">, then the parties agree that the </w:t>
      </w:r>
      <w:r w:rsidR="00B136B4" w:rsidRPr="00B136B4">
        <w:rPr>
          <w:i/>
          <w:iCs/>
        </w:rPr>
        <w:t>site licence</w:t>
      </w:r>
      <w:r>
        <w:t xml:space="preserve"> will also b</w:t>
      </w:r>
      <w:r w:rsidR="00336057">
        <w:t>e extended for the same period.</w:t>
      </w:r>
    </w:p>
    <w:p w14:paraId="5A3D1FF6" w14:textId="2B9E4CFF" w:rsidR="00A046CF" w:rsidRDefault="00A046CF" w:rsidP="002E3B44">
      <w:pPr>
        <w:pStyle w:val="Heading7"/>
      </w:pPr>
      <w:r w:rsidRPr="00A81143">
        <w:t>[</w:t>
      </w:r>
      <w:r w:rsidRPr="00A81143">
        <w:rPr>
          <w:b/>
          <w:bCs/>
          <w:highlight w:val="yellow"/>
        </w:rPr>
        <w:t>Alternative clause:</w:t>
      </w:r>
      <w:r>
        <w:t xml:space="preserve"> The excusal from obligations by reason of a </w:t>
      </w:r>
      <w:r w:rsidR="00107B82" w:rsidRPr="00107B82">
        <w:rPr>
          <w:i/>
          <w:iCs/>
        </w:rPr>
        <w:t>force majeure</w:t>
      </w:r>
      <w:r>
        <w:t xml:space="preserve"> event will not operate so as to extend the </w:t>
      </w:r>
      <w:r w:rsidR="005115BD" w:rsidRPr="005115BD">
        <w:rPr>
          <w:i/>
          <w:iCs/>
        </w:rPr>
        <w:t>supply period</w:t>
      </w:r>
      <w:r>
        <w:t>.]</w:t>
      </w:r>
    </w:p>
    <w:p w14:paraId="75FFF45C" w14:textId="77777777" w:rsidR="00A046CF" w:rsidRDefault="00A046CF" w:rsidP="002E3B44">
      <w:pPr>
        <w:pStyle w:val="Heading2"/>
      </w:pPr>
      <w:bookmarkStart w:id="128" w:name="_Ref107908563"/>
      <w:bookmarkStart w:id="129" w:name="_Ref107908609"/>
      <w:bookmarkStart w:id="130" w:name="_Toc110861511"/>
      <w:r>
        <w:t>Termination for extended force majeure</w:t>
      </w:r>
      <w:bookmarkEnd w:id="128"/>
      <w:bookmarkEnd w:id="129"/>
      <w:bookmarkEnd w:id="130"/>
    </w:p>
    <w:p w14:paraId="774E5F03" w14:textId="618A0F4C" w:rsidR="00A046CF" w:rsidRDefault="00A046CF" w:rsidP="0051771A">
      <w:pPr>
        <w:pStyle w:val="BodyText"/>
      </w:pPr>
      <w:r>
        <w:t xml:space="preserve">If a </w:t>
      </w:r>
      <w:r w:rsidR="00107B82" w:rsidRPr="00107B82">
        <w:rPr>
          <w:i/>
          <w:iCs/>
        </w:rPr>
        <w:t>force majeure</w:t>
      </w:r>
      <w:r>
        <w:t xml:space="preserve"> event occurs which:</w:t>
      </w:r>
    </w:p>
    <w:p w14:paraId="149FDE05" w14:textId="7B43D79D" w:rsidR="00A046CF" w:rsidRDefault="00A046CF" w:rsidP="002E3B44">
      <w:pPr>
        <w:pStyle w:val="Heading7"/>
      </w:pPr>
      <w:r>
        <w:t>for a period of at least 12</w:t>
      </w:r>
      <w:r w:rsidR="005115BD">
        <w:t> </w:t>
      </w:r>
      <w:r w:rsidR="005115BD" w:rsidRPr="00C872B0">
        <w:rPr>
          <w:i/>
          <w:iCs/>
        </w:rPr>
        <w:t>month</w:t>
      </w:r>
      <w:r w:rsidRPr="00C872B0">
        <w:rPr>
          <w:i/>
          <w:iCs/>
        </w:rPr>
        <w:t>s</w:t>
      </w:r>
      <w:r>
        <w:t xml:space="preserve">, prevents </w:t>
      </w:r>
      <w:r w:rsidR="00107B82" w:rsidRPr="00107B82">
        <w:rPr>
          <w:i/>
        </w:rPr>
        <w:t>IPP</w:t>
      </w:r>
      <w:r>
        <w:t xml:space="preserve"> from making </w:t>
      </w:r>
      <w:r w:rsidR="00107B82" w:rsidRPr="00107B82">
        <w:rPr>
          <w:i/>
          <w:iCs/>
        </w:rPr>
        <w:t>electricity</w:t>
      </w:r>
      <w:r>
        <w:t xml:space="preserve"> available at the </w:t>
      </w:r>
      <w:r w:rsidR="005115BD" w:rsidRPr="005115BD">
        <w:rPr>
          <w:i/>
          <w:iCs/>
        </w:rPr>
        <w:t xml:space="preserve">supply point </w:t>
      </w:r>
      <w:r>
        <w:t xml:space="preserve">in accordance with the terms of this </w:t>
      </w:r>
      <w:r w:rsidR="009C7129" w:rsidRPr="009C7129">
        <w:rPr>
          <w:i/>
          <w:iCs/>
        </w:rPr>
        <w:t>agreement</w:t>
      </w:r>
      <w:r>
        <w:t>; or</w:t>
      </w:r>
    </w:p>
    <w:p w14:paraId="541516E5" w14:textId="75423BD3" w:rsidR="00A046CF" w:rsidRDefault="00A046CF" w:rsidP="002E3B44">
      <w:pPr>
        <w:pStyle w:val="Heading7"/>
      </w:pPr>
      <w:r>
        <w:t xml:space="preserve">causes total or significant and permanent damage to </w:t>
      </w:r>
      <w:r w:rsidR="00AE6A2A" w:rsidRPr="00AE6A2A">
        <w:rPr>
          <w:i/>
          <w:iCs/>
        </w:rPr>
        <w:t>Customer’s</w:t>
      </w:r>
      <w:r>
        <w:t xml:space="preserve"> operations on the </w:t>
      </w:r>
      <w:r w:rsidR="00AE6A2A" w:rsidRPr="00B136B4">
        <w:rPr>
          <w:i/>
          <w:iCs/>
        </w:rPr>
        <w:t>mine site</w:t>
      </w:r>
      <w:r w:rsidR="00B136B4">
        <w:t>,</w:t>
      </w:r>
      <w:r>
        <w:t xml:space="preserve"> which cannot be rectified within a period of at least 12</w:t>
      </w:r>
      <w:r w:rsidR="005115BD">
        <w:t> </w:t>
      </w:r>
      <w:r w:rsidR="005115BD" w:rsidRPr="00C872B0">
        <w:rPr>
          <w:i/>
          <w:iCs/>
        </w:rPr>
        <w:t>month</w:t>
      </w:r>
      <w:r w:rsidRPr="00C872B0">
        <w:rPr>
          <w:i/>
          <w:iCs/>
        </w:rPr>
        <w:t>s</w:t>
      </w:r>
      <w:r>
        <w:t>,</w:t>
      </w:r>
    </w:p>
    <w:p w14:paraId="481C280E" w14:textId="32A5AC06" w:rsidR="00A046CF" w:rsidRDefault="00A046CF" w:rsidP="0051771A">
      <w:pPr>
        <w:pStyle w:val="BodyText"/>
      </w:pPr>
      <w:r>
        <w:t xml:space="preserve">then either </w:t>
      </w:r>
      <w:r w:rsidR="00107B82" w:rsidRPr="00107B82">
        <w:rPr>
          <w:i/>
        </w:rPr>
        <w:t>IPP</w:t>
      </w:r>
      <w:r>
        <w:t xml:space="preserve"> or </w:t>
      </w:r>
      <w:r w:rsidR="00AE6A2A" w:rsidRPr="00AE6A2A">
        <w:rPr>
          <w:i/>
          <w:iCs/>
        </w:rPr>
        <w:t>Customer</w:t>
      </w:r>
      <w:r>
        <w:t xml:space="preserve"> may, unless the </w:t>
      </w:r>
      <w:r w:rsidR="00107B82" w:rsidRPr="00107B82">
        <w:rPr>
          <w:i/>
          <w:iCs/>
        </w:rPr>
        <w:t>force majeure</w:t>
      </w:r>
      <w:r>
        <w:t xml:space="preserve"> event has ceased to have effect, terminate this </w:t>
      </w:r>
      <w:r w:rsidR="009C7129" w:rsidRPr="009C7129">
        <w:rPr>
          <w:i/>
          <w:iCs/>
        </w:rPr>
        <w:t>agreement</w:t>
      </w:r>
      <w:r>
        <w:t xml:space="preserve"> with immediate effect by </w:t>
      </w:r>
      <w:r w:rsidR="00583595" w:rsidRPr="00583595">
        <w:rPr>
          <w:i/>
          <w:iCs/>
        </w:rPr>
        <w:t>notice</w:t>
      </w:r>
      <w:r>
        <w:t xml:space="preserve"> to the other.</w:t>
      </w:r>
    </w:p>
    <w:p w14:paraId="7B398B42" w14:textId="77777777" w:rsidR="00A046CF" w:rsidRDefault="00A046CF" w:rsidP="00C81733">
      <w:pPr>
        <w:pStyle w:val="Heading1"/>
      </w:pPr>
      <w:bookmarkStart w:id="131" w:name="_Toc110861512"/>
      <w:r>
        <w:t>Change in Law or Change in Tax</w:t>
      </w:r>
      <w:bookmarkEnd w:id="131"/>
    </w:p>
    <w:p w14:paraId="69A04B93" w14:textId="77777777" w:rsidR="00A046CF" w:rsidRDefault="00A046CF" w:rsidP="002E3B44">
      <w:pPr>
        <w:pStyle w:val="Heading2"/>
      </w:pPr>
      <w:bookmarkStart w:id="132" w:name="_Ref107908396"/>
      <w:bookmarkStart w:id="133" w:name="_Toc110861513"/>
      <w:r>
        <w:t>Changes in Law or Change in Tax</w:t>
      </w:r>
      <w:bookmarkEnd w:id="132"/>
      <w:bookmarkEnd w:id="133"/>
    </w:p>
    <w:p w14:paraId="4580361F" w14:textId="08E87497" w:rsidR="00A046CF" w:rsidRDefault="00A046CF" w:rsidP="0051771A">
      <w:pPr>
        <w:pStyle w:val="BodyText"/>
      </w:pPr>
      <w:r>
        <w:t xml:space="preserve">If a </w:t>
      </w:r>
      <w:r w:rsidR="00107B82" w:rsidRPr="00107B82">
        <w:rPr>
          <w:i/>
        </w:rPr>
        <w:t>change in tax</w:t>
      </w:r>
      <w:r>
        <w:t xml:space="preserve"> occurs or a </w:t>
      </w:r>
      <w:r w:rsidR="00107B82" w:rsidRPr="00107B82">
        <w:rPr>
          <w:i/>
        </w:rPr>
        <w:t>change in law</w:t>
      </w:r>
      <w:r>
        <w:t xml:space="preserve"> occurs (a </w:t>
      </w:r>
      <w:r w:rsidRPr="00C872B0">
        <w:rPr>
          <w:b/>
          <w:bCs/>
        </w:rPr>
        <w:t>change</w:t>
      </w:r>
      <w:r>
        <w:t>) and the relevant costs over any 12</w:t>
      </w:r>
      <w:r w:rsidR="005115BD">
        <w:t> </w:t>
      </w:r>
      <w:r w:rsidR="005115BD" w:rsidRPr="00C872B0">
        <w:rPr>
          <w:i/>
          <w:iCs/>
        </w:rPr>
        <w:t>month</w:t>
      </w:r>
      <w:r>
        <w:t xml:space="preserve"> period as a result of the </w:t>
      </w:r>
      <w:r w:rsidRPr="00C872B0">
        <w:rPr>
          <w:i/>
          <w:iCs/>
        </w:rPr>
        <w:t>change</w:t>
      </w:r>
      <w:r>
        <w:t xml:space="preserve"> are increased or decreased by an amount equal </w:t>
      </w:r>
      <w:r>
        <w:lastRenderedPageBreak/>
        <w:t>to or greater than $</w:t>
      </w:r>
      <w:r w:rsidRPr="00A81143">
        <w:rPr>
          <w:highlight w:val="yellow"/>
        </w:rPr>
        <w:t>[insert]</w:t>
      </w:r>
      <w:r>
        <w:t xml:space="preserve"> for any single </w:t>
      </w:r>
      <w:r w:rsidRPr="00C872B0">
        <w:rPr>
          <w:i/>
          <w:iCs/>
        </w:rPr>
        <w:t>change</w:t>
      </w:r>
      <w:r>
        <w:t xml:space="preserve"> or, when that increase or decrease is aggregated with increases or decreases during the </w:t>
      </w:r>
      <w:r w:rsidR="005115BD" w:rsidRPr="005115BD">
        <w:rPr>
          <w:i/>
          <w:iCs/>
        </w:rPr>
        <w:t>supply period</w:t>
      </w:r>
      <w:r>
        <w:t xml:space="preserve"> associated with any prior </w:t>
      </w:r>
      <w:r w:rsidRPr="00C872B0">
        <w:rPr>
          <w:i/>
          <w:iCs/>
        </w:rPr>
        <w:t>change</w:t>
      </w:r>
      <w:r>
        <w:t>, by an amount equal to or greater than $</w:t>
      </w:r>
      <w:r w:rsidRPr="00A81143">
        <w:rPr>
          <w:highlight w:val="yellow"/>
        </w:rPr>
        <w:t>[insert]</w:t>
      </w:r>
      <w:r>
        <w:t>:</w:t>
      </w:r>
    </w:p>
    <w:p w14:paraId="62A9166E" w14:textId="38EFBD35" w:rsidR="00A046CF" w:rsidRDefault="00A046CF" w:rsidP="002E3B44">
      <w:pPr>
        <w:pStyle w:val="Heading7"/>
      </w:pPr>
      <w:r>
        <w:t xml:space="preserve">either party may give </w:t>
      </w:r>
      <w:r w:rsidR="00583595" w:rsidRPr="00583595">
        <w:rPr>
          <w:i/>
          <w:iCs/>
        </w:rPr>
        <w:t>notice</w:t>
      </w:r>
      <w:r>
        <w:t xml:space="preserve"> to the other party specifying the nature of the relevant </w:t>
      </w:r>
      <w:r w:rsidRPr="00C872B0">
        <w:rPr>
          <w:i/>
          <w:iCs/>
        </w:rPr>
        <w:t>change</w:t>
      </w:r>
      <w:r>
        <w:t xml:space="preserve"> and stating the proposed increase or decrease (as applicable) in any fees or charges under this </w:t>
      </w:r>
      <w:r w:rsidR="009C7129" w:rsidRPr="009C7129">
        <w:rPr>
          <w:i/>
          <w:iCs/>
        </w:rPr>
        <w:t>agreement</w:t>
      </w:r>
      <w:r>
        <w:t xml:space="preserve"> or the amount to be recovered from </w:t>
      </w:r>
      <w:r w:rsidR="00AE6A2A" w:rsidRPr="00AE6A2A">
        <w:rPr>
          <w:i/>
          <w:iCs/>
        </w:rPr>
        <w:t>Customer</w:t>
      </w:r>
      <w:r>
        <w:t xml:space="preserve"> (</w:t>
      </w:r>
      <w:r w:rsidRPr="00A81143">
        <w:rPr>
          <w:b/>
          <w:bCs/>
        </w:rPr>
        <w:t>change notice</w:t>
      </w:r>
      <w:r>
        <w:t>);</w:t>
      </w:r>
    </w:p>
    <w:p w14:paraId="0BCE6BA1" w14:textId="77777777" w:rsidR="00A046CF" w:rsidRDefault="00A046CF" w:rsidP="002E3B44">
      <w:pPr>
        <w:pStyle w:val="Heading7"/>
      </w:pPr>
      <w:r>
        <w:t>where the relevant costs are:</w:t>
      </w:r>
    </w:p>
    <w:p w14:paraId="0903C806" w14:textId="3D4B7DDD" w:rsidR="00A046CF" w:rsidRDefault="00A046CF" w:rsidP="002E3B44">
      <w:pPr>
        <w:pStyle w:val="Heading8"/>
      </w:pPr>
      <w:r>
        <w:t xml:space="preserve">increased, </w:t>
      </w:r>
      <w:r w:rsidR="00107B82" w:rsidRPr="00107B82">
        <w:rPr>
          <w:i/>
        </w:rPr>
        <w:t>IPP</w:t>
      </w:r>
      <w:r>
        <w:t xml:space="preserve"> will be entitled to pass through the effects of the </w:t>
      </w:r>
      <w:r w:rsidRPr="00C872B0">
        <w:rPr>
          <w:i/>
          <w:iCs/>
        </w:rPr>
        <w:t>change</w:t>
      </w:r>
      <w:r>
        <w:t xml:space="preserve"> to </w:t>
      </w:r>
      <w:r w:rsidR="00AE6A2A" w:rsidRPr="00AE6A2A">
        <w:rPr>
          <w:i/>
          <w:iCs/>
        </w:rPr>
        <w:t>Customer</w:t>
      </w:r>
      <w:r>
        <w:t>; or</w:t>
      </w:r>
    </w:p>
    <w:p w14:paraId="711D3B0F" w14:textId="6904DB04" w:rsidR="00A046CF" w:rsidRDefault="00A046CF" w:rsidP="002E3B44">
      <w:pPr>
        <w:pStyle w:val="Heading8"/>
      </w:pPr>
      <w:r>
        <w:t xml:space="preserve">decreased, </w:t>
      </w:r>
      <w:r w:rsidR="00107B82" w:rsidRPr="00107B82">
        <w:rPr>
          <w:i/>
        </w:rPr>
        <w:t>IPP</w:t>
      </w:r>
      <w:r>
        <w:t xml:space="preserve"> must pass through the effects of the </w:t>
      </w:r>
      <w:r w:rsidRPr="00C872B0">
        <w:rPr>
          <w:i/>
          <w:iCs/>
        </w:rPr>
        <w:t>change</w:t>
      </w:r>
      <w:r>
        <w:t xml:space="preserve"> to </w:t>
      </w:r>
      <w:r w:rsidR="00AE6A2A" w:rsidRPr="00AE6A2A">
        <w:rPr>
          <w:i/>
          <w:iCs/>
        </w:rPr>
        <w:t>Customer</w:t>
      </w:r>
      <w:r>
        <w:t>; and</w:t>
      </w:r>
    </w:p>
    <w:p w14:paraId="096FA716" w14:textId="24FD89CC" w:rsidR="00A046CF" w:rsidRDefault="00A046CF" w:rsidP="002E3B44">
      <w:pPr>
        <w:pStyle w:val="Heading7"/>
      </w:pPr>
      <w:r>
        <w:t xml:space="preserve">subject to </w:t>
      </w:r>
      <w:r w:rsidR="005115BD">
        <w:t>clause </w:t>
      </w:r>
      <w:r w:rsidR="00971BA5">
        <w:fldChar w:fldCharType="begin"/>
      </w:r>
      <w:r w:rsidR="00971BA5">
        <w:instrText xml:space="preserve"> REF _Ref107908389 \w \h </w:instrText>
      </w:r>
      <w:r w:rsidR="00971BA5">
        <w:fldChar w:fldCharType="separate"/>
      </w:r>
      <w:r w:rsidR="009A55B8">
        <w:t>29.3</w:t>
      </w:r>
      <w:r w:rsidR="00971BA5">
        <w:fldChar w:fldCharType="end"/>
      </w:r>
      <w:r>
        <w:t xml:space="preserve">, effective on and from the date specified in the </w:t>
      </w:r>
      <w:r w:rsidR="00583595" w:rsidRPr="00583595">
        <w:rPr>
          <w:i/>
          <w:iCs/>
        </w:rPr>
        <w:t>change notice</w:t>
      </w:r>
      <w:r>
        <w:t xml:space="preserve"> (which will not be earlier than the date the </w:t>
      </w:r>
      <w:r w:rsidRPr="00C872B0">
        <w:rPr>
          <w:i/>
          <w:iCs/>
        </w:rPr>
        <w:t>change</w:t>
      </w:r>
      <w:r>
        <w:t xml:space="preserve"> commences to have effect), the relevant fees and charges  will be added to, increased or decreased (as applicable) or </w:t>
      </w:r>
      <w:r w:rsidR="00AE6A2A" w:rsidRPr="00AE6A2A">
        <w:rPr>
          <w:i/>
          <w:iCs/>
        </w:rPr>
        <w:t>Customer</w:t>
      </w:r>
      <w:r>
        <w:t xml:space="preserve"> must pay the relevant amount to </w:t>
      </w:r>
      <w:r w:rsidR="00107B82" w:rsidRPr="00107B82">
        <w:rPr>
          <w:i/>
        </w:rPr>
        <w:t>IPP</w:t>
      </w:r>
      <w:r>
        <w:t xml:space="preserve"> as specified in the </w:t>
      </w:r>
      <w:r w:rsidR="00583595" w:rsidRPr="00583595">
        <w:rPr>
          <w:i/>
          <w:iCs/>
        </w:rPr>
        <w:t>change notice</w:t>
      </w:r>
      <w:r>
        <w:t>.</w:t>
      </w:r>
    </w:p>
    <w:p w14:paraId="1B69BB8E" w14:textId="77777777" w:rsidR="00A046CF" w:rsidRDefault="00A046CF" w:rsidP="002E3B44">
      <w:pPr>
        <w:pStyle w:val="Heading2"/>
      </w:pPr>
      <w:bookmarkStart w:id="134" w:name="_Toc110861514"/>
      <w:r>
        <w:t>Adjusting charges</w:t>
      </w:r>
      <w:bookmarkEnd w:id="134"/>
    </w:p>
    <w:p w14:paraId="424CF1C8" w14:textId="567CEC18" w:rsidR="00A046CF" w:rsidRDefault="00A046CF" w:rsidP="0051771A">
      <w:pPr>
        <w:pStyle w:val="BodyText"/>
      </w:pPr>
      <w:r>
        <w:t xml:space="preserve">If </w:t>
      </w:r>
      <w:r w:rsidR="00107B82" w:rsidRPr="00107B82">
        <w:rPr>
          <w:i/>
        </w:rPr>
        <w:t>IPP</w:t>
      </w:r>
      <w:r>
        <w:t xml:space="preserve"> adjusts any fees and charges or adds a new charge pursuant to </w:t>
      </w:r>
      <w:r w:rsidR="005115BD">
        <w:t>clause </w:t>
      </w:r>
      <w:r w:rsidR="00971BA5">
        <w:fldChar w:fldCharType="begin"/>
      </w:r>
      <w:r w:rsidR="00971BA5">
        <w:instrText xml:space="preserve"> REF _Ref107908396 \w \h </w:instrText>
      </w:r>
      <w:r w:rsidR="00971BA5">
        <w:fldChar w:fldCharType="separate"/>
      </w:r>
      <w:r w:rsidR="009A55B8">
        <w:t>29.1</w:t>
      </w:r>
      <w:r w:rsidR="00971BA5">
        <w:fldChar w:fldCharType="end"/>
      </w:r>
      <w:r>
        <w:t xml:space="preserve">, it must only adjust the fees and charges or adds a new charge to the extent necessary to reflect that proportion of the effect of that </w:t>
      </w:r>
      <w:r w:rsidRPr="00C872B0">
        <w:rPr>
          <w:i/>
          <w:iCs/>
        </w:rPr>
        <w:t>change</w:t>
      </w:r>
      <w:r>
        <w:t xml:space="preserve"> that is fairly attributable to the services to </w:t>
      </w:r>
      <w:r w:rsidR="00AE6A2A" w:rsidRPr="00AE6A2A">
        <w:rPr>
          <w:i/>
          <w:iCs/>
        </w:rPr>
        <w:t>Customer</w:t>
      </w:r>
      <w:r>
        <w:t xml:space="preserve"> under this </w:t>
      </w:r>
      <w:r w:rsidR="009C7129" w:rsidRPr="009C7129">
        <w:rPr>
          <w:i/>
          <w:iCs/>
        </w:rPr>
        <w:t>agreement</w:t>
      </w:r>
      <w:r>
        <w:t xml:space="preserve">. </w:t>
      </w:r>
    </w:p>
    <w:p w14:paraId="1CE44C2B" w14:textId="77777777" w:rsidR="00A046CF" w:rsidRDefault="00A046CF" w:rsidP="002E3B44">
      <w:pPr>
        <w:pStyle w:val="Heading2"/>
      </w:pPr>
      <w:bookmarkStart w:id="135" w:name="_Ref107908389"/>
      <w:bookmarkStart w:id="136" w:name="_Toc110861515"/>
      <w:r>
        <w:t>Disputes over adjustments</w:t>
      </w:r>
      <w:bookmarkEnd w:id="135"/>
      <w:bookmarkEnd w:id="136"/>
    </w:p>
    <w:p w14:paraId="7D4ABE2C" w14:textId="51F4422A" w:rsidR="00A046CF" w:rsidRDefault="00A046CF" w:rsidP="002E3B44">
      <w:pPr>
        <w:pStyle w:val="Heading7"/>
      </w:pPr>
      <w:bookmarkStart w:id="137" w:name="_Ref107908405"/>
      <w:r>
        <w:t xml:space="preserve">If a party disagrees with the increase or decrease (as applicable) in fees and charges or new charge proposed by the other party under the </w:t>
      </w:r>
      <w:r w:rsidR="00583595" w:rsidRPr="00583595">
        <w:rPr>
          <w:i/>
          <w:iCs/>
        </w:rPr>
        <w:t>change notice</w:t>
      </w:r>
      <w:r>
        <w:t>, then the party in disagreement must notify the other party within 10</w:t>
      </w:r>
      <w:r w:rsidR="005115BD">
        <w:t> </w:t>
      </w:r>
      <w:r w:rsidR="005115BD" w:rsidRPr="00535037">
        <w:rPr>
          <w:i/>
          <w:iCs/>
        </w:rPr>
        <w:t>business</w:t>
      </w:r>
      <w:r w:rsidRPr="00535037">
        <w:rPr>
          <w:i/>
          <w:iCs/>
        </w:rPr>
        <w:t xml:space="preserve"> days</w:t>
      </w:r>
      <w:r>
        <w:t xml:space="preserve"> of receiving the </w:t>
      </w:r>
      <w:r w:rsidR="00583595" w:rsidRPr="00583595">
        <w:rPr>
          <w:i/>
          <w:iCs/>
        </w:rPr>
        <w:t>change notice</w:t>
      </w:r>
      <w:r>
        <w:t xml:space="preserve"> that it disputes the increase or decrease (as applicable) in the fees and charges or imposition of the new charge.</w:t>
      </w:r>
      <w:bookmarkEnd w:id="137"/>
    </w:p>
    <w:p w14:paraId="376E92CC" w14:textId="7CF0185F" w:rsidR="00A046CF" w:rsidRDefault="00A046CF" w:rsidP="002E3B44">
      <w:pPr>
        <w:pStyle w:val="Heading7"/>
      </w:pPr>
      <w:r>
        <w:t>If the parties cannot resolve the dispute within 10</w:t>
      </w:r>
      <w:r w:rsidR="005115BD">
        <w:t> </w:t>
      </w:r>
      <w:r w:rsidR="005115BD" w:rsidRPr="00535037">
        <w:rPr>
          <w:i/>
          <w:iCs/>
        </w:rPr>
        <w:t>business</w:t>
      </w:r>
      <w:r w:rsidRPr="00535037">
        <w:rPr>
          <w:i/>
          <w:iCs/>
        </w:rPr>
        <w:t xml:space="preserve"> days</w:t>
      </w:r>
      <w:r>
        <w:t xml:space="preserve"> of the relevant party giving a </w:t>
      </w:r>
      <w:r w:rsidR="00583595" w:rsidRPr="00583595">
        <w:rPr>
          <w:i/>
          <w:iCs/>
        </w:rPr>
        <w:t>dispute note</w:t>
      </w:r>
      <w:r>
        <w:t xml:space="preserve"> under </w:t>
      </w:r>
      <w:r w:rsidR="005115BD">
        <w:t>clause </w:t>
      </w:r>
      <w:r w:rsidR="00971BA5">
        <w:fldChar w:fldCharType="begin"/>
      </w:r>
      <w:r w:rsidR="00971BA5">
        <w:instrText xml:space="preserve"> REF _Ref107908405 \w \h </w:instrText>
      </w:r>
      <w:r w:rsidR="00971BA5">
        <w:fldChar w:fldCharType="separate"/>
      </w:r>
      <w:r w:rsidR="009A55B8">
        <w:t>29.3(a)</w:t>
      </w:r>
      <w:r w:rsidR="00971BA5">
        <w:fldChar w:fldCharType="end"/>
      </w:r>
      <w:r>
        <w:t xml:space="preserve">, then either party may refer the matter for resolution pursuant to </w:t>
      </w:r>
      <w:r w:rsidR="005115BD">
        <w:t>clause </w:t>
      </w:r>
      <w:r w:rsidR="00971BA5">
        <w:fldChar w:fldCharType="begin"/>
      </w:r>
      <w:r w:rsidR="00971BA5">
        <w:instrText xml:space="preserve"> REF _Ref107908411 \w \h </w:instrText>
      </w:r>
      <w:r w:rsidR="00971BA5">
        <w:fldChar w:fldCharType="separate"/>
      </w:r>
      <w:r w:rsidR="009A55B8">
        <w:t>33</w:t>
      </w:r>
      <w:r w:rsidR="00971BA5">
        <w:fldChar w:fldCharType="end"/>
      </w:r>
      <w:r>
        <w:t>.</w:t>
      </w:r>
    </w:p>
    <w:p w14:paraId="28027CD8" w14:textId="77777777" w:rsidR="00A046CF" w:rsidRDefault="00A046CF" w:rsidP="00C81733">
      <w:pPr>
        <w:pStyle w:val="Subtitle"/>
      </w:pPr>
      <w:r>
        <w:t>Default, disputes and termination</w:t>
      </w:r>
    </w:p>
    <w:p w14:paraId="027C310E" w14:textId="77777777" w:rsidR="00A046CF" w:rsidRDefault="00A046CF" w:rsidP="00C81733">
      <w:pPr>
        <w:pStyle w:val="Heading1"/>
      </w:pPr>
      <w:bookmarkStart w:id="138" w:name="_Toc110861516"/>
      <w:r>
        <w:t>Breach and ending this agreement early</w:t>
      </w:r>
      <w:bookmarkEnd w:id="138"/>
    </w:p>
    <w:p w14:paraId="71729D9B" w14:textId="77777777" w:rsidR="00A046CF" w:rsidRDefault="00A046CF" w:rsidP="002E3B44">
      <w:pPr>
        <w:pStyle w:val="Heading2"/>
      </w:pPr>
      <w:bookmarkStart w:id="139" w:name="_Ref107907133"/>
      <w:bookmarkStart w:id="140" w:name="_Ref107908190"/>
      <w:bookmarkStart w:id="141" w:name="_Ref107908422"/>
      <w:bookmarkStart w:id="142" w:name="_Toc110861517"/>
      <w:r>
        <w:t>Notice of default event</w:t>
      </w:r>
      <w:bookmarkEnd w:id="139"/>
      <w:bookmarkEnd w:id="140"/>
      <w:bookmarkEnd w:id="141"/>
      <w:bookmarkEnd w:id="142"/>
    </w:p>
    <w:p w14:paraId="55153401" w14:textId="4B0B3961" w:rsidR="00A046CF" w:rsidRDefault="00A046CF" w:rsidP="0051771A">
      <w:pPr>
        <w:pStyle w:val="BodyText"/>
      </w:pPr>
      <w:r>
        <w:t xml:space="preserve">If a </w:t>
      </w:r>
      <w:r w:rsidR="00107B82" w:rsidRPr="00107B82">
        <w:rPr>
          <w:i/>
          <w:iCs/>
        </w:rPr>
        <w:t>default event</w:t>
      </w:r>
      <w:r>
        <w:t xml:space="preserve"> occurs, the party not in default may give the other party a </w:t>
      </w:r>
      <w:r w:rsidR="00107B82" w:rsidRPr="00107B82">
        <w:rPr>
          <w:i/>
          <w:iCs/>
        </w:rPr>
        <w:t>default notice</w:t>
      </w:r>
      <w:r>
        <w:t>:</w:t>
      </w:r>
    </w:p>
    <w:p w14:paraId="2978DC1D" w14:textId="40FC248E" w:rsidR="00A046CF" w:rsidRDefault="00A046CF" w:rsidP="002E3B44">
      <w:pPr>
        <w:pStyle w:val="Heading7"/>
      </w:pPr>
      <w:r>
        <w:t xml:space="preserve">stating that it is a </w:t>
      </w:r>
      <w:r w:rsidR="00583595" w:rsidRPr="00583595">
        <w:rPr>
          <w:i/>
          <w:iCs/>
        </w:rPr>
        <w:t>notice</w:t>
      </w:r>
      <w:r>
        <w:t xml:space="preserve"> under this </w:t>
      </w:r>
      <w:r w:rsidR="005115BD">
        <w:t>clause </w:t>
      </w:r>
      <w:r w:rsidR="00971BA5">
        <w:fldChar w:fldCharType="begin"/>
      </w:r>
      <w:r w:rsidR="00971BA5">
        <w:instrText xml:space="preserve"> REF _Ref107908422 \w \h </w:instrText>
      </w:r>
      <w:r w:rsidR="00971BA5">
        <w:fldChar w:fldCharType="separate"/>
      </w:r>
      <w:r w:rsidR="009A55B8">
        <w:t>30.1</w:t>
      </w:r>
      <w:r w:rsidR="00971BA5">
        <w:fldChar w:fldCharType="end"/>
      </w:r>
      <w:r>
        <w:t>; and</w:t>
      </w:r>
    </w:p>
    <w:p w14:paraId="1CA0FE88" w14:textId="0F754225" w:rsidR="00A046CF" w:rsidRDefault="00A046CF" w:rsidP="002E3B44">
      <w:pPr>
        <w:pStyle w:val="Heading7"/>
      </w:pPr>
      <w:r>
        <w:t xml:space="preserve">specifying the nature of </w:t>
      </w:r>
      <w:r w:rsidR="00107B82" w:rsidRPr="00107B82">
        <w:rPr>
          <w:i/>
          <w:iCs/>
        </w:rPr>
        <w:t>default event</w:t>
      </w:r>
      <w:r>
        <w:t>.</w:t>
      </w:r>
    </w:p>
    <w:p w14:paraId="67517182" w14:textId="2CC7EF7D" w:rsidR="00A046CF" w:rsidRDefault="00107B82" w:rsidP="002E3B44">
      <w:pPr>
        <w:pStyle w:val="Heading2"/>
      </w:pPr>
      <w:bookmarkStart w:id="143" w:name="_Ref107908457"/>
      <w:bookmarkStart w:id="144" w:name="_Toc110861518"/>
      <w:r w:rsidRPr="00107B82">
        <w:rPr>
          <w:i/>
        </w:rPr>
        <w:t>IPP</w:t>
      </w:r>
      <w:r w:rsidR="00A046CF">
        <w:t xml:space="preserve"> remedy and cure plan</w:t>
      </w:r>
      <w:bookmarkEnd w:id="143"/>
      <w:bookmarkEnd w:id="144"/>
    </w:p>
    <w:p w14:paraId="3A7C7AB8" w14:textId="77777777" w:rsidR="00A046CF" w:rsidRDefault="00A046CF" w:rsidP="002E3B44">
      <w:pPr>
        <w:pStyle w:val="Heading7"/>
      </w:pPr>
      <w:bookmarkStart w:id="145" w:name="_Ref107908431"/>
      <w:r>
        <w:t>If:</w:t>
      </w:r>
      <w:bookmarkEnd w:id="145"/>
    </w:p>
    <w:p w14:paraId="547CAD4C" w14:textId="2C657069" w:rsidR="00A046CF" w:rsidRDefault="00A046CF" w:rsidP="002E3B44">
      <w:pPr>
        <w:pStyle w:val="Heading8"/>
      </w:pPr>
      <w:r>
        <w:t xml:space="preserve">a </w:t>
      </w:r>
      <w:r w:rsidR="00107B82" w:rsidRPr="00107B82">
        <w:rPr>
          <w:i/>
          <w:iCs/>
        </w:rPr>
        <w:t>default notice</w:t>
      </w:r>
      <w:r>
        <w:t xml:space="preserve"> is given to </w:t>
      </w:r>
      <w:r w:rsidR="00107B82" w:rsidRPr="00107B82">
        <w:rPr>
          <w:i/>
        </w:rPr>
        <w:t>IPP</w:t>
      </w:r>
      <w:r>
        <w:t>; and</w:t>
      </w:r>
    </w:p>
    <w:p w14:paraId="4E112F40" w14:textId="21497B11" w:rsidR="00A046CF" w:rsidRDefault="00A046CF" w:rsidP="002E3B44">
      <w:pPr>
        <w:pStyle w:val="Heading8"/>
      </w:pPr>
      <w:r>
        <w:lastRenderedPageBreak/>
        <w:t xml:space="preserve">the </w:t>
      </w:r>
      <w:r w:rsidR="00107B82" w:rsidRPr="00107B82">
        <w:rPr>
          <w:i/>
          <w:iCs/>
        </w:rPr>
        <w:t>default event</w:t>
      </w:r>
      <w:r>
        <w:t xml:space="preserve"> is capable of being remedied,</w:t>
      </w:r>
    </w:p>
    <w:p w14:paraId="044E80A5" w14:textId="5B16683B" w:rsidR="00A046CF" w:rsidRDefault="00107B82" w:rsidP="0051771A">
      <w:pPr>
        <w:pStyle w:val="BodyText"/>
      </w:pPr>
      <w:r w:rsidRPr="00107B82">
        <w:rPr>
          <w:i/>
        </w:rPr>
        <w:t>IPP</w:t>
      </w:r>
      <w:r w:rsidR="00A046CF">
        <w:t xml:space="preserve"> must, within 20</w:t>
      </w:r>
      <w:r w:rsidR="005115BD">
        <w:t> </w:t>
      </w:r>
      <w:r w:rsidR="005115BD" w:rsidRPr="00535037">
        <w:rPr>
          <w:i/>
          <w:iCs/>
        </w:rPr>
        <w:t>business</w:t>
      </w:r>
      <w:r w:rsidR="00A046CF" w:rsidRPr="00535037">
        <w:rPr>
          <w:i/>
          <w:iCs/>
        </w:rPr>
        <w:t xml:space="preserve"> days</w:t>
      </w:r>
      <w:r w:rsidR="00A046CF">
        <w:t xml:space="preserve"> (or such longer period as </w:t>
      </w:r>
      <w:r w:rsidR="00AE6A2A" w:rsidRPr="00AE6A2A">
        <w:rPr>
          <w:i/>
          <w:iCs/>
        </w:rPr>
        <w:t>Customer</w:t>
      </w:r>
      <w:r w:rsidR="00A046CF">
        <w:t xml:space="preserve"> may agree, acting reasonably) after receipt of the </w:t>
      </w:r>
      <w:r w:rsidRPr="00107B82">
        <w:rPr>
          <w:i/>
          <w:iCs/>
        </w:rPr>
        <w:t>default notice</w:t>
      </w:r>
      <w:r w:rsidR="00A046CF">
        <w:t>:</w:t>
      </w:r>
    </w:p>
    <w:p w14:paraId="52A9FDFA" w14:textId="1C5C3E8C" w:rsidR="00A046CF" w:rsidRDefault="00A046CF" w:rsidP="002E3B44">
      <w:pPr>
        <w:pStyle w:val="Heading8"/>
      </w:pPr>
      <w:r>
        <w:t xml:space="preserve">remedy the </w:t>
      </w:r>
      <w:r w:rsidR="00107B82" w:rsidRPr="00107B82">
        <w:rPr>
          <w:i/>
          <w:iCs/>
        </w:rPr>
        <w:t>default event</w:t>
      </w:r>
      <w:r>
        <w:t>; or</w:t>
      </w:r>
    </w:p>
    <w:p w14:paraId="5E8136F6" w14:textId="5B9F7346" w:rsidR="00A046CF" w:rsidRDefault="00A046CF" w:rsidP="002E3B44">
      <w:pPr>
        <w:pStyle w:val="Heading8"/>
      </w:pPr>
      <w:r>
        <w:t xml:space="preserve">prepare and submit to </w:t>
      </w:r>
      <w:r w:rsidR="00AE6A2A" w:rsidRPr="00AE6A2A">
        <w:rPr>
          <w:i/>
          <w:iCs/>
        </w:rPr>
        <w:t>Customer</w:t>
      </w:r>
      <w:r>
        <w:t xml:space="preserve"> a </w:t>
      </w:r>
      <w:r w:rsidR="00107B82" w:rsidRPr="00107B82">
        <w:rPr>
          <w:i/>
          <w:iCs/>
        </w:rPr>
        <w:t>cure plan</w:t>
      </w:r>
      <w:r>
        <w:t>.</w:t>
      </w:r>
    </w:p>
    <w:p w14:paraId="1E265EB9" w14:textId="6358152B" w:rsidR="00A046CF" w:rsidRDefault="00A046CF" w:rsidP="002E3B44">
      <w:pPr>
        <w:pStyle w:val="Heading7"/>
      </w:pPr>
      <w:r>
        <w:t xml:space="preserve">Where </w:t>
      </w:r>
      <w:r w:rsidR="00107B82" w:rsidRPr="00107B82">
        <w:rPr>
          <w:i/>
        </w:rPr>
        <w:t>IPP</w:t>
      </w:r>
      <w:r>
        <w:t xml:space="preserve"> submits a </w:t>
      </w:r>
      <w:r w:rsidR="00107B82" w:rsidRPr="00107B82">
        <w:rPr>
          <w:i/>
          <w:iCs/>
        </w:rPr>
        <w:t>cure plan</w:t>
      </w:r>
      <w:r>
        <w:t xml:space="preserve"> to </w:t>
      </w:r>
      <w:r w:rsidR="00AE6A2A" w:rsidRPr="00AE6A2A">
        <w:rPr>
          <w:i/>
          <w:iCs/>
        </w:rPr>
        <w:t>Customer</w:t>
      </w:r>
      <w:r>
        <w:t>:</w:t>
      </w:r>
    </w:p>
    <w:p w14:paraId="410CB380" w14:textId="1DF00AC6" w:rsidR="00A046CF" w:rsidRDefault="00AE6A2A" w:rsidP="002E3B44">
      <w:pPr>
        <w:pStyle w:val="Heading8"/>
      </w:pPr>
      <w:r w:rsidRPr="00AE6A2A">
        <w:rPr>
          <w:i/>
          <w:iCs/>
        </w:rPr>
        <w:t>Customer</w:t>
      </w:r>
      <w:r w:rsidR="00A046CF">
        <w:t xml:space="preserve"> may (acting reasonably), within 10</w:t>
      </w:r>
      <w:r w:rsidR="005115BD">
        <w:t> </w:t>
      </w:r>
      <w:r w:rsidR="005115BD" w:rsidRPr="00535037">
        <w:rPr>
          <w:i/>
          <w:iCs/>
        </w:rPr>
        <w:t>business</w:t>
      </w:r>
      <w:r w:rsidR="00A046CF" w:rsidRPr="00535037">
        <w:rPr>
          <w:i/>
          <w:iCs/>
        </w:rPr>
        <w:t xml:space="preserve"> days</w:t>
      </w:r>
      <w:r w:rsidR="00A046CF">
        <w:t xml:space="preserve">, reject the </w:t>
      </w:r>
      <w:r w:rsidR="00107B82" w:rsidRPr="00107B82">
        <w:rPr>
          <w:i/>
          <w:iCs/>
        </w:rPr>
        <w:t>cure plan</w:t>
      </w:r>
      <w:r w:rsidR="00A046CF">
        <w:t xml:space="preserve">, and </w:t>
      </w:r>
      <w:r w:rsidR="00107B82" w:rsidRPr="00107B82">
        <w:rPr>
          <w:i/>
        </w:rPr>
        <w:t>IPP</w:t>
      </w:r>
      <w:r w:rsidR="00A046CF">
        <w:t xml:space="preserve"> must within 5</w:t>
      </w:r>
      <w:r w:rsidR="005115BD">
        <w:t> </w:t>
      </w:r>
      <w:r w:rsidR="005115BD" w:rsidRPr="00535037">
        <w:rPr>
          <w:i/>
          <w:iCs/>
        </w:rPr>
        <w:t>business</w:t>
      </w:r>
      <w:r w:rsidR="00A046CF" w:rsidRPr="00535037">
        <w:rPr>
          <w:i/>
          <w:iCs/>
        </w:rPr>
        <w:t xml:space="preserve"> days</w:t>
      </w:r>
      <w:r w:rsidR="00A046CF">
        <w:t xml:space="preserve"> amend the plan to meet </w:t>
      </w:r>
      <w:r w:rsidRPr="00AE6A2A">
        <w:rPr>
          <w:i/>
          <w:iCs/>
        </w:rPr>
        <w:t>Customer’s</w:t>
      </w:r>
      <w:r w:rsidR="00A046CF">
        <w:t xml:space="preserve"> reasonable requirements, and re-submit the </w:t>
      </w:r>
      <w:r w:rsidR="00107B82" w:rsidRPr="00107B82">
        <w:rPr>
          <w:i/>
          <w:iCs/>
        </w:rPr>
        <w:t>cure plan</w:t>
      </w:r>
      <w:r w:rsidR="00A046CF">
        <w:t xml:space="preserve">, in which event this </w:t>
      </w:r>
      <w:r w:rsidR="005115BD">
        <w:t>paragraph </w:t>
      </w:r>
      <w:r w:rsidR="00A046CF">
        <w:t>(b) will re-apply; and</w:t>
      </w:r>
    </w:p>
    <w:p w14:paraId="1F4F1C9B" w14:textId="2E65E314" w:rsidR="00A046CF" w:rsidRDefault="00A046CF" w:rsidP="002E3B44">
      <w:pPr>
        <w:pStyle w:val="Heading8"/>
      </w:pPr>
      <w:r>
        <w:t xml:space="preserve">where </w:t>
      </w:r>
      <w:r w:rsidR="00AE6A2A" w:rsidRPr="00AE6A2A">
        <w:rPr>
          <w:i/>
          <w:iCs/>
        </w:rPr>
        <w:t>Customer</w:t>
      </w:r>
      <w:r>
        <w:t xml:space="preserve"> does not reject the </w:t>
      </w:r>
      <w:r w:rsidR="00107B82" w:rsidRPr="00107B82">
        <w:rPr>
          <w:i/>
          <w:iCs/>
        </w:rPr>
        <w:t>cure plan</w:t>
      </w:r>
      <w:r>
        <w:t xml:space="preserve"> within 10</w:t>
      </w:r>
      <w:r w:rsidR="005115BD">
        <w:t> </w:t>
      </w:r>
      <w:r w:rsidR="005115BD" w:rsidRPr="00535037">
        <w:rPr>
          <w:i/>
          <w:iCs/>
        </w:rPr>
        <w:t>business</w:t>
      </w:r>
      <w:r w:rsidRPr="00535037">
        <w:rPr>
          <w:i/>
          <w:iCs/>
        </w:rPr>
        <w:t xml:space="preserve"> days</w:t>
      </w:r>
      <w:r>
        <w:t xml:space="preserve">, </w:t>
      </w:r>
      <w:r w:rsidR="00107B82" w:rsidRPr="00107B82">
        <w:rPr>
          <w:i/>
        </w:rPr>
        <w:t>IPP</w:t>
      </w:r>
      <w:r>
        <w:t xml:space="preserve"> must comply with the </w:t>
      </w:r>
      <w:r w:rsidR="00107B82" w:rsidRPr="00107B82">
        <w:rPr>
          <w:i/>
          <w:iCs/>
        </w:rPr>
        <w:t>cure plan</w:t>
      </w:r>
      <w:r>
        <w:t>.</w:t>
      </w:r>
    </w:p>
    <w:p w14:paraId="39091763" w14:textId="108DC16B" w:rsidR="00A046CF" w:rsidRDefault="00A046CF" w:rsidP="002E3B44">
      <w:pPr>
        <w:pStyle w:val="Heading7"/>
      </w:pPr>
      <w:r>
        <w:t xml:space="preserve">Where the </w:t>
      </w:r>
      <w:r w:rsidR="00107B82" w:rsidRPr="00107B82">
        <w:rPr>
          <w:i/>
          <w:iCs/>
        </w:rPr>
        <w:t>default event</w:t>
      </w:r>
      <w:r>
        <w:t xml:space="preserve"> by </w:t>
      </w:r>
      <w:r w:rsidR="00107B82" w:rsidRPr="00107B82">
        <w:rPr>
          <w:i/>
        </w:rPr>
        <w:t>IPP</w:t>
      </w:r>
      <w:r>
        <w:t xml:space="preserve"> is not capable of being remedied or </w:t>
      </w:r>
      <w:r w:rsidR="00107B82" w:rsidRPr="00107B82">
        <w:rPr>
          <w:i/>
        </w:rPr>
        <w:t>IPP</w:t>
      </w:r>
      <w:r>
        <w:t xml:space="preserve"> has not remedied the </w:t>
      </w:r>
      <w:r w:rsidR="00107B82" w:rsidRPr="00107B82">
        <w:rPr>
          <w:i/>
          <w:iCs/>
        </w:rPr>
        <w:t>default event</w:t>
      </w:r>
      <w:r>
        <w:t xml:space="preserve"> within the time set out in </w:t>
      </w:r>
      <w:r w:rsidR="005115BD">
        <w:t>clause </w:t>
      </w:r>
      <w:r w:rsidR="00971BA5">
        <w:fldChar w:fldCharType="begin"/>
      </w:r>
      <w:r w:rsidR="00971BA5">
        <w:instrText xml:space="preserve"> REF _Ref107908431 \w \h </w:instrText>
      </w:r>
      <w:r w:rsidR="00971BA5">
        <w:fldChar w:fldCharType="separate"/>
      </w:r>
      <w:r w:rsidR="009A55B8">
        <w:t>30.2(a)</w:t>
      </w:r>
      <w:r w:rsidR="00971BA5">
        <w:fldChar w:fldCharType="end"/>
      </w:r>
      <w:r>
        <w:t xml:space="preserve"> or by following the </w:t>
      </w:r>
      <w:r w:rsidR="00107B82" w:rsidRPr="00107B82">
        <w:rPr>
          <w:i/>
          <w:iCs/>
        </w:rPr>
        <w:t>cure plan</w:t>
      </w:r>
      <w:r>
        <w:t xml:space="preserve"> (as applicable), </w:t>
      </w:r>
      <w:r w:rsidR="00107B82" w:rsidRPr="00107B82">
        <w:rPr>
          <w:i/>
        </w:rPr>
        <w:t>IPP</w:t>
      </w:r>
      <w:r>
        <w:t xml:space="preserve"> must:</w:t>
      </w:r>
    </w:p>
    <w:p w14:paraId="2CD309D5" w14:textId="44C75525" w:rsidR="00A046CF" w:rsidRDefault="00A046CF" w:rsidP="002E3B44">
      <w:pPr>
        <w:pStyle w:val="Heading8"/>
      </w:pPr>
      <w:r>
        <w:t xml:space="preserve">mitigate the effects of the </w:t>
      </w:r>
      <w:r w:rsidR="00107B82" w:rsidRPr="00107B82">
        <w:rPr>
          <w:i/>
          <w:iCs/>
        </w:rPr>
        <w:t>default event</w:t>
      </w:r>
      <w:r>
        <w:t xml:space="preserve"> to a level reasonably acceptable to </w:t>
      </w:r>
      <w:r w:rsidR="00AE6A2A" w:rsidRPr="00AE6A2A">
        <w:rPr>
          <w:i/>
          <w:iCs/>
        </w:rPr>
        <w:t>Customer</w:t>
      </w:r>
      <w:r>
        <w:t>, within a reasonable period of time; and</w:t>
      </w:r>
    </w:p>
    <w:p w14:paraId="372CF431" w14:textId="5FEE0979" w:rsidR="00A046CF" w:rsidRDefault="00A046CF" w:rsidP="002E3B44">
      <w:pPr>
        <w:pStyle w:val="Heading8"/>
      </w:pPr>
      <w:r>
        <w:t xml:space="preserve">subject to </w:t>
      </w:r>
      <w:r w:rsidR="005115BD">
        <w:t>clause </w:t>
      </w:r>
      <w:r w:rsidR="00971BA5">
        <w:fldChar w:fldCharType="begin"/>
      </w:r>
      <w:r w:rsidR="00971BA5">
        <w:instrText xml:space="preserve"> REF _Ref107908438 \w \h </w:instrText>
      </w:r>
      <w:r w:rsidR="00971BA5">
        <w:fldChar w:fldCharType="separate"/>
      </w:r>
      <w:r w:rsidR="009A55B8">
        <w:t>25</w:t>
      </w:r>
      <w:r w:rsidR="00971BA5">
        <w:fldChar w:fldCharType="end"/>
      </w:r>
      <w:r>
        <w:t xml:space="preserve">, and without limiting any other provision in this </w:t>
      </w:r>
      <w:r w:rsidR="009C7129" w:rsidRPr="009C7129">
        <w:rPr>
          <w:i/>
          <w:iCs/>
        </w:rPr>
        <w:t>agreement</w:t>
      </w:r>
      <w:r>
        <w:t xml:space="preserve">, pay to </w:t>
      </w:r>
      <w:r w:rsidR="00AE6A2A" w:rsidRPr="00AE6A2A">
        <w:rPr>
          <w:i/>
          <w:iCs/>
        </w:rPr>
        <w:t>Customer</w:t>
      </w:r>
      <w:r>
        <w:t xml:space="preserve"> a sum that is reasonably required to compensate </w:t>
      </w:r>
      <w:r w:rsidR="00AE6A2A" w:rsidRPr="00AE6A2A">
        <w:rPr>
          <w:i/>
          <w:iCs/>
        </w:rPr>
        <w:t>Customer</w:t>
      </w:r>
      <w:r>
        <w:t xml:space="preserve"> for the </w:t>
      </w:r>
      <w:r w:rsidR="00107B82" w:rsidRPr="00107B82">
        <w:rPr>
          <w:i/>
          <w:iCs/>
        </w:rPr>
        <w:t>default event</w:t>
      </w:r>
      <w:r>
        <w:t xml:space="preserve"> and its consequences.</w:t>
      </w:r>
    </w:p>
    <w:p w14:paraId="52A0BE09" w14:textId="77777777" w:rsidR="00A046CF" w:rsidRDefault="00A046CF" w:rsidP="002E3B44">
      <w:pPr>
        <w:pStyle w:val="Heading2"/>
      </w:pPr>
      <w:bookmarkStart w:id="146" w:name="_Ref107908464"/>
      <w:bookmarkStart w:id="147" w:name="_Ref107908471"/>
      <w:bookmarkStart w:id="148" w:name="_Toc110861519"/>
      <w:r>
        <w:t>Customer remedy</w:t>
      </w:r>
      <w:bookmarkEnd w:id="146"/>
      <w:bookmarkEnd w:id="147"/>
      <w:bookmarkEnd w:id="148"/>
    </w:p>
    <w:p w14:paraId="7BA74EFC" w14:textId="77777777" w:rsidR="00A046CF" w:rsidRDefault="00A046CF" w:rsidP="002E3B44">
      <w:pPr>
        <w:pStyle w:val="Heading7"/>
      </w:pPr>
      <w:r>
        <w:t>If:</w:t>
      </w:r>
    </w:p>
    <w:p w14:paraId="5C8E1314" w14:textId="4ED95966" w:rsidR="00A046CF" w:rsidRDefault="00A046CF" w:rsidP="002E3B44">
      <w:pPr>
        <w:pStyle w:val="Heading8"/>
      </w:pPr>
      <w:r>
        <w:t xml:space="preserve">a </w:t>
      </w:r>
      <w:r w:rsidR="00107B82" w:rsidRPr="00107B82">
        <w:rPr>
          <w:i/>
          <w:iCs/>
        </w:rPr>
        <w:t>default notice</w:t>
      </w:r>
      <w:r>
        <w:t xml:space="preserve"> is given; and</w:t>
      </w:r>
    </w:p>
    <w:p w14:paraId="517ED815" w14:textId="7C5A4681" w:rsidR="00A046CF" w:rsidRDefault="00A046CF" w:rsidP="002E3B44">
      <w:pPr>
        <w:pStyle w:val="Heading8"/>
      </w:pPr>
      <w:r>
        <w:t xml:space="preserve">the </w:t>
      </w:r>
      <w:r w:rsidR="00107B82" w:rsidRPr="00107B82">
        <w:rPr>
          <w:i/>
          <w:iCs/>
        </w:rPr>
        <w:t>default event</w:t>
      </w:r>
      <w:r>
        <w:t xml:space="preserve"> is capable of being remedied,</w:t>
      </w:r>
    </w:p>
    <w:p w14:paraId="0A34741A" w14:textId="7272D234" w:rsidR="00A046CF" w:rsidRDefault="00AE6A2A" w:rsidP="0051771A">
      <w:pPr>
        <w:pStyle w:val="BodyText"/>
      </w:pPr>
      <w:r w:rsidRPr="00AE6A2A">
        <w:rPr>
          <w:i/>
          <w:iCs/>
        </w:rPr>
        <w:t>Customer</w:t>
      </w:r>
      <w:r w:rsidR="00A046CF">
        <w:t xml:space="preserve"> must, within 20</w:t>
      </w:r>
      <w:r w:rsidR="005115BD">
        <w:t> </w:t>
      </w:r>
      <w:r w:rsidR="005115BD" w:rsidRPr="00535037">
        <w:rPr>
          <w:i/>
          <w:iCs/>
        </w:rPr>
        <w:t>business</w:t>
      </w:r>
      <w:r w:rsidR="00A046CF" w:rsidRPr="00535037">
        <w:rPr>
          <w:i/>
          <w:iCs/>
        </w:rPr>
        <w:t xml:space="preserve"> days</w:t>
      </w:r>
      <w:r w:rsidR="00A046CF">
        <w:t xml:space="preserve"> (or such longer period as </w:t>
      </w:r>
      <w:r w:rsidR="00107B82" w:rsidRPr="00107B82">
        <w:rPr>
          <w:i/>
        </w:rPr>
        <w:t>IPP</w:t>
      </w:r>
      <w:r w:rsidR="00A046CF">
        <w:t xml:space="preserve"> may agree, acting </w:t>
      </w:r>
      <w:r w:rsidR="00A81143">
        <w:t>`</w:t>
      </w:r>
      <w:r w:rsidR="00A046CF">
        <w:t xml:space="preserve">reasonably) after receipt of the </w:t>
      </w:r>
      <w:r w:rsidR="00107B82" w:rsidRPr="00107B82">
        <w:rPr>
          <w:i/>
          <w:iCs/>
        </w:rPr>
        <w:t>default notice</w:t>
      </w:r>
      <w:r w:rsidR="00A046CF">
        <w:t xml:space="preserve">, remedy the </w:t>
      </w:r>
      <w:r w:rsidR="00107B82" w:rsidRPr="00107B82">
        <w:rPr>
          <w:i/>
          <w:iCs/>
        </w:rPr>
        <w:t>default event</w:t>
      </w:r>
      <w:r w:rsidR="00A046CF">
        <w:t>.</w:t>
      </w:r>
    </w:p>
    <w:p w14:paraId="1956AE17" w14:textId="44B952A9" w:rsidR="00A046CF" w:rsidRDefault="00A046CF" w:rsidP="002E3B44">
      <w:pPr>
        <w:pStyle w:val="Heading7"/>
      </w:pPr>
      <w:r>
        <w:t xml:space="preserve">Where the </w:t>
      </w:r>
      <w:r w:rsidR="00107B82" w:rsidRPr="00107B82">
        <w:rPr>
          <w:i/>
          <w:iCs/>
        </w:rPr>
        <w:t>default event</w:t>
      </w:r>
      <w:r>
        <w:t xml:space="preserve"> by </w:t>
      </w:r>
      <w:r w:rsidR="00AE6A2A" w:rsidRPr="00AE6A2A">
        <w:rPr>
          <w:i/>
          <w:iCs/>
        </w:rPr>
        <w:t>Customer</w:t>
      </w:r>
      <w:r>
        <w:t xml:space="preserve"> is not capable of being remedied, </w:t>
      </w:r>
      <w:r w:rsidR="00AE6A2A" w:rsidRPr="00AE6A2A">
        <w:rPr>
          <w:i/>
          <w:iCs/>
        </w:rPr>
        <w:t>Customer</w:t>
      </w:r>
      <w:r>
        <w:t xml:space="preserve"> must:</w:t>
      </w:r>
    </w:p>
    <w:p w14:paraId="2D615504" w14:textId="22A96225" w:rsidR="00A046CF" w:rsidRDefault="00A046CF" w:rsidP="002E3B44">
      <w:pPr>
        <w:pStyle w:val="Heading8"/>
      </w:pPr>
      <w:r>
        <w:t xml:space="preserve">mitigate the effects of the </w:t>
      </w:r>
      <w:r w:rsidR="00107B82" w:rsidRPr="00107B82">
        <w:rPr>
          <w:i/>
          <w:iCs/>
        </w:rPr>
        <w:t>default event</w:t>
      </w:r>
      <w:r>
        <w:t xml:space="preserve"> to a level reasonably acceptable to </w:t>
      </w:r>
      <w:r w:rsidR="00107B82" w:rsidRPr="00107B82">
        <w:rPr>
          <w:i/>
        </w:rPr>
        <w:t>IPP</w:t>
      </w:r>
      <w:r>
        <w:t>, within a reasonable period of time; and</w:t>
      </w:r>
    </w:p>
    <w:p w14:paraId="0A0737D3" w14:textId="58A250F4" w:rsidR="00A046CF" w:rsidRDefault="00A046CF" w:rsidP="002E3B44">
      <w:pPr>
        <w:pStyle w:val="Heading8"/>
      </w:pPr>
      <w:r>
        <w:t xml:space="preserve">subject to </w:t>
      </w:r>
      <w:r w:rsidR="005115BD">
        <w:t>clause </w:t>
      </w:r>
      <w:r w:rsidR="00971BA5">
        <w:fldChar w:fldCharType="begin"/>
      </w:r>
      <w:r w:rsidR="00971BA5">
        <w:instrText xml:space="preserve"> REF _Ref107908448 \w \h </w:instrText>
      </w:r>
      <w:r w:rsidR="00971BA5">
        <w:fldChar w:fldCharType="separate"/>
      </w:r>
      <w:r w:rsidR="009A55B8">
        <w:t>26</w:t>
      </w:r>
      <w:r w:rsidR="00971BA5">
        <w:fldChar w:fldCharType="end"/>
      </w:r>
      <w:r>
        <w:t xml:space="preserve">, and without limiting any other provision in this </w:t>
      </w:r>
      <w:r w:rsidR="009C7129" w:rsidRPr="009C7129">
        <w:rPr>
          <w:i/>
          <w:iCs/>
        </w:rPr>
        <w:t>agreement</w:t>
      </w:r>
      <w:r>
        <w:t xml:space="preserve">, pay to </w:t>
      </w:r>
      <w:r w:rsidR="00107B82" w:rsidRPr="00107B82">
        <w:rPr>
          <w:i/>
        </w:rPr>
        <w:t>IPP</w:t>
      </w:r>
      <w:r>
        <w:t xml:space="preserve"> a sum that is reasonably required to compensate </w:t>
      </w:r>
      <w:r w:rsidR="00107B82" w:rsidRPr="00107B82">
        <w:rPr>
          <w:i/>
        </w:rPr>
        <w:t>IPP</w:t>
      </w:r>
      <w:r>
        <w:t xml:space="preserve"> for the </w:t>
      </w:r>
      <w:r w:rsidR="00107B82" w:rsidRPr="00107B82">
        <w:rPr>
          <w:i/>
          <w:iCs/>
        </w:rPr>
        <w:t>default event</w:t>
      </w:r>
      <w:r>
        <w:t xml:space="preserve"> and its consequences.</w:t>
      </w:r>
    </w:p>
    <w:p w14:paraId="51F54410" w14:textId="569E5704" w:rsidR="00A046CF" w:rsidRDefault="00A046CF" w:rsidP="002E3B44">
      <w:pPr>
        <w:pStyle w:val="Heading2"/>
      </w:pPr>
      <w:bookmarkStart w:id="149" w:name="_Toc110861520"/>
      <w:r>
        <w:t xml:space="preserve">Customer suspension for </w:t>
      </w:r>
      <w:r w:rsidR="00107B82" w:rsidRPr="00107B82">
        <w:rPr>
          <w:i/>
        </w:rPr>
        <w:t>IPP</w:t>
      </w:r>
      <w:r>
        <w:t xml:space="preserve"> default event</w:t>
      </w:r>
      <w:bookmarkEnd w:id="149"/>
    </w:p>
    <w:p w14:paraId="4940EC4F" w14:textId="72BEFF45" w:rsidR="00A046CF" w:rsidRDefault="00A046CF" w:rsidP="0051771A">
      <w:pPr>
        <w:pStyle w:val="BodyText"/>
      </w:pPr>
      <w:r>
        <w:t xml:space="preserve">Without limiting any of </w:t>
      </w:r>
      <w:r w:rsidR="00AE6A2A" w:rsidRPr="00AE6A2A">
        <w:rPr>
          <w:i/>
          <w:iCs/>
        </w:rPr>
        <w:t>Customer’s</w:t>
      </w:r>
      <w:r>
        <w:t xml:space="preserve"> rights under this </w:t>
      </w:r>
      <w:r w:rsidR="009C7129" w:rsidRPr="009C7129">
        <w:rPr>
          <w:i/>
          <w:iCs/>
        </w:rPr>
        <w:t>agreement</w:t>
      </w:r>
      <w:r>
        <w:t xml:space="preserve"> or otherwise at </w:t>
      </w:r>
      <w:r w:rsidR="00107B82" w:rsidRPr="00107B82">
        <w:rPr>
          <w:i/>
        </w:rPr>
        <w:t>law</w:t>
      </w:r>
      <w:r>
        <w:t xml:space="preserve">, if </w:t>
      </w:r>
      <w:r w:rsidR="00107B82" w:rsidRPr="00107B82">
        <w:rPr>
          <w:i/>
        </w:rPr>
        <w:t>IPP</w:t>
      </w:r>
      <w:r>
        <w:t xml:space="preserve"> does not comply with any of its obligations under </w:t>
      </w:r>
      <w:r w:rsidR="005115BD">
        <w:t>clause </w:t>
      </w:r>
      <w:r w:rsidR="00971BA5">
        <w:fldChar w:fldCharType="begin"/>
      </w:r>
      <w:r w:rsidR="00971BA5">
        <w:instrText xml:space="preserve"> REF _Ref107908457 \w \h </w:instrText>
      </w:r>
      <w:r w:rsidR="00971BA5">
        <w:fldChar w:fldCharType="separate"/>
      </w:r>
      <w:r w:rsidR="009A55B8">
        <w:t>30.2</w:t>
      </w:r>
      <w:r w:rsidR="00971BA5">
        <w:fldChar w:fldCharType="end"/>
      </w:r>
      <w:r>
        <w:t xml:space="preserve">, then </w:t>
      </w:r>
      <w:r w:rsidR="00AE6A2A" w:rsidRPr="00AE6A2A">
        <w:rPr>
          <w:i/>
          <w:iCs/>
        </w:rPr>
        <w:t>Customer</w:t>
      </w:r>
      <w:r>
        <w:t xml:space="preserve"> may, suspend </w:t>
      </w:r>
      <w:r w:rsidR="00AE6A2A" w:rsidRPr="00AE6A2A">
        <w:rPr>
          <w:i/>
          <w:iCs/>
        </w:rPr>
        <w:t>Customer’s</w:t>
      </w:r>
      <w:r>
        <w:t xml:space="preserve"> obligations under this </w:t>
      </w:r>
      <w:r w:rsidR="009C7129" w:rsidRPr="009C7129">
        <w:rPr>
          <w:i/>
          <w:iCs/>
        </w:rPr>
        <w:t>agreement</w:t>
      </w:r>
      <w:r>
        <w:t xml:space="preserve"> until the </w:t>
      </w:r>
      <w:r w:rsidR="00107B82" w:rsidRPr="00107B82">
        <w:rPr>
          <w:i/>
          <w:iCs/>
        </w:rPr>
        <w:t>default event</w:t>
      </w:r>
      <w:r>
        <w:t xml:space="preserve"> is remedied (if it is capable of remedy).</w:t>
      </w:r>
    </w:p>
    <w:p w14:paraId="5AB66C03" w14:textId="5E939B7B" w:rsidR="00A046CF" w:rsidRDefault="00107B82" w:rsidP="002E3B44">
      <w:pPr>
        <w:pStyle w:val="Heading2"/>
      </w:pPr>
      <w:bookmarkStart w:id="150" w:name="_Toc110861521"/>
      <w:r w:rsidRPr="00107B82">
        <w:rPr>
          <w:i/>
        </w:rPr>
        <w:lastRenderedPageBreak/>
        <w:t>IPP</w:t>
      </w:r>
      <w:r w:rsidR="00A046CF">
        <w:t xml:space="preserve"> suspension for Customer default event</w:t>
      </w:r>
      <w:bookmarkEnd w:id="150"/>
    </w:p>
    <w:p w14:paraId="235A9CB6" w14:textId="3D8AE8EC" w:rsidR="00A046CF" w:rsidRDefault="00A046CF" w:rsidP="0051771A">
      <w:pPr>
        <w:pStyle w:val="BodyText"/>
      </w:pPr>
      <w:r>
        <w:t xml:space="preserve">Without limiting any of </w:t>
      </w:r>
      <w:r w:rsidR="00107B82" w:rsidRPr="00107B82">
        <w:rPr>
          <w:i/>
        </w:rPr>
        <w:t>IPP’s</w:t>
      </w:r>
      <w:r>
        <w:t xml:space="preserve"> rights under this </w:t>
      </w:r>
      <w:r w:rsidR="009C7129" w:rsidRPr="009C7129">
        <w:rPr>
          <w:i/>
          <w:iCs/>
        </w:rPr>
        <w:t>agreement</w:t>
      </w:r>
      <w:r>
        <w:t xml:space="preserve"> or otherwise at </w:t>
      </w:r>
      <w:r w:rsidR="00107B82" w:rsidRPr="00107B82">
        <w:rPr>
          <w:i/>
        </w:rPr>
        <w:t>law</w:t>
      </w:r>
      <w:r>
        <w:t xml:space="preserve">, if </w:t>
      </w:r>
      <w:r w:rsidR="00AE6A2A" w:rsidRPr="00AE6A2A">
        <w:rPr>
          <w:i/>
          <w:iCs/>
        </w:rPr>
        <w:t>Customer</w:t>
      </w:r>
      <w:r>
        <w:t xml:space="preserve"> does not comply with any of its obligations under </w:t>
      </w:r>
      <w:r w:rsidR="005115BD">
        <w:t>clause </w:t>
      </w:r>
      <w:r w:rsidR="00971BA5">
        <w:fldChar w:fldCharType="begin"/>
      </w:r>
      <w:r w:rsidR="00971BA5">
        <w:instrText xml:space="preserve"> REF _Ref107908464 \w \h </w:instrText>
      </w:r>
      <w:r w:rsidR="00971BA5">
        <w:fldChar w:fldCharType="separate"/>
      </w:r>
      <w:r w:rsidR="009A55B8">
        <w:t>30.3</w:t>
      </w:r>
      <w:r w:rsidR="00971BA5">
        <w:fldChar w:fldCharType="end"/>
      </w:r>
      <w:r>
        <w:t xml:space="preserve">, then </w:t>
      </w:r>
      <w:r w:rsidR="00107B82" w:rsidRPr="00107B82">
        <w:rPr>
          <w:i/>
        </w:rPr>
        <w:t>IPP</w:t>
      </w:r>
      <w:r>
        <w:t xml:space="preserve"> may suspend the supply of </w:t>
      </w:r>
      <w:r w:rsidR="00107B82" w:rsidRPr="00107B82">
        <w:rPr>
          <w:i/>
          <w:iCs/>
        </w:rPr>
        <w:t>electricity</w:t>
      </w:r>
      <w:r>
        <w:t xml:space="preserve"> under this </w:t>
      </w:r>
      <w:r w:rsidR="009C7129" w:rsidRPr="009C7129">
        <w:rPr>
          <w:i/>
          <w:iCs/>
        </w:rPr>
        <w:t>agreement</w:t>
      </w:r>
      <w:r>
        <w:t xml:space="preserve"> until </w:t>
      </w:r>
      <w:r w:rsidR="00AE6A2A" w:rsidRPr="00AE6A2A">
        <w:rPr>
          <w:i/>
          <w:iCs/>
        </w:rPr>
        <w:t>Customer</w:t>
      </w:r>
      <w:r>
        <w:t xml:space="preserve"> complies with its obligations under </w:t>
      </w:r>
      <w:r w:rsidR="005115BD">
        <w:t>clause </w:t>
      </w:r>
      <w:r w:rsidR="00971BA5">
        <w:fldChar w:fldCharType="begin"/>
      </w:r>
      <w:r w:rsidR="00971BA5">
        <w:instrText xml:space="preserve"> REF _Ref107908471 \w \h </w:instrText>
      </w:r>
      <w:r w:rsidR="00971BA5">
        <w:fldChar w:fldCharType="separate"/>
      </w:r>
      <w:r w:rsidR="009A55B8">
        <w:t>30.3</w:t>
      </w:r>
      <w:r w:rsidR="00971BA5">
        <w:fldChar w:fldCharType="end"/>
      </w:r>
      <w:r>
        <w:t xml:space="preserve"> or until </w:t>
      </w:r>
      <w:r w:rsidR="00107B82" w:rsidRPr="00107B82">
        <w:rPr>
          <w:i/>
        </w:rPr>
        <w:t>IPP</w:t>
      </w:r>
      <w:r>
        <w:t xml:space="preserve"> notifies </w:t>
      </w:r>
      <w:r w:rsidR="00AE6A2A" w:rsidRPr="00AE6A2A">
        <w:rPr>
          <w:i/>
          <w:iCs/>
        </w:rPr>
        <w:t>Customer</w:t>
      </w:r>
      <w:r>
        <w:t xml:space="preserve"> that the suspension has ended.</w:t>
      </w:r>
    </w:p>
    <w:p w14:paraId="663AC1FD" w14:textId="77777777" w:rsidR="00A046CF" w:rsidRDefault="00A046CF" w:rsidP="002E3B44">
      <w:pPr>
        <w:pStyle w:val="Heading2"/>
      </w:pPr>
      <w:bookmarkStart w:id="151" w:name="_Ref107908486"/>
      <w:bookmarkStart w:id="152" w:name="_Ref107908615"/>
      <w:bookmarkStart w:id="153" w:name="_Toc110861522"/>
      <w:r>
        <w:t>Customer termination</w:t>
      </w:r>
      <w:bookmarkEnd w:id="151"/>
      <w:bookmarkEnd w:id="152"/>
      <w:bookmarkEnd w:id="153"/>
    </w:p>
    <w:p w14:paraId="7730F8DF" w14:textId="77777777" w:rsidR="00A046CF" w:rsidRDefault="00A046CF" w:rsidP="0051771A">
      <w:pPr>
        <w:pStyle w:val="BodyText"/>
      </w:pPr>
      <w:r>
        <w:t>If:</w:t>
      </w:r>
    </w:p>
    <w:p w14:paraId="2CC88DC8" w14:textId="79C5CF70" w:rsidR="00A046CF" w:rsidRDefault="00AE6A2A" w:rsidP="002E3B44">
      <w:pPr>
        <w:pStyle w:val="Heading7"/>
      </w:pPr>
      <w:r w:rsidRPr="00AE6A2A">
        <w:rPr>
          <w:i/>
          <w:iCs/>
        </w:rPr>
        <w:t>Customer</w:t>
      </w:r>
      <w:r w:rsidR="00A046CF">
        <w:t xml:space="preserve"> has given </w:t>
      </w:r>
      <w:r w:rsidR="00107B82" w:rsidRPr="00107B82">
        <w:rPr>
          <w:i/>
        </w:rPr>
        <w:t>IPP</w:t>
      </w:r>
      <w:r w:rsidR="00A046CF">
        <w:t xml:space="preserve"> a </w:t>
      </w:r>
      <w:r w:rsidR="00107B82" w:rsidRPr="00107B82">
        <w:rPr>
          <w:i/>
          <w:iCs/>
        </w:rPr>
        <w:t>default notice</w:t>
      </w:r>
      <w:r w:rsidR="00A046CF">
        <w:t xml:space="preserve"> and </w:t>
      </w:r>
      <w:r w:rsidR="00107B82" w:rsidRPr="00107B82">
        <w:rPr>
          <w:i/>
        </w:rPr>
        <w:t>IPP</w:t>
      </w:r>
      <w:r w:rsidR="00A046CF">
        <w:t xml:space="preserve"> fails to remedy the breach or pay </w:t>
      </w:r>
      <w:r w:rsidRPr="00AE6A2A">
        <w:rPr>
          <w:i/>
          <w:iCs/>
        </w:rPr>
        <w:t>Customer</w:t>
      </w:r>
      <w:r w:rsidR="00A046CF">
        <w:t xml:space="preserve"> compensation (as applicable); or</w:t>
      </w:r>
    </w:p>
    <w:p w14:paraId="24F3F46B" w14:textId="16813299" w:rsidR="00A046CF" w:rsidRDefault="00107B82" w:rsidP="002E3B44">
      <w:pPr>
        <w:pStyle w:val="Heading7"/>
      </w:pPr>
      <w:r w:rsidRPr="00C872B0">
        <w:rPr>
          <w:i/>
          <w:iCs/>
        </w:rPr>
        <w:t>IPP</w:t>
      </w:r>
      <w:r w:rsidR="00A046CF">
        <w:t xml:space="preserve"> suffers an </w:t>
      </w:r>
      <w:r w:rsidRPr="00C872B0">
        <w:rPr>
          <w:i/>
        </w:rPr>
        <w:t>insolvency event</w:t>
      </w:r>
      <w:r w:rsidR="00A046CF">
        <w:t>, or</w:t>
      </w:r>
    </w:p>
    <w:p w14:paraId="3DF480A4" w14:textId="181DFF20" w:rsidR="00A046CF" w:rsidRDefault="00107B82" w:rsidP="002E3B44">
      <w:pPr>
        <w:pStyle w:val="Heading7"/>
      </w:pPr>
      <w:r w:rsidRPr="00107B82">
        <w:rPr>
          <w:i/>
          <w:iCs/>
        </w:rPr>
        <w:t>commercial operation</w:t>
      </w:r>
      <w:r w:rsidR="00A046CF">
        <w:t xml:space="preserve"> has not been achieved by the time that the total amount of </w:t>
      </w:r>
      <w:r w:rsidRPr="00107B82">
        <w:rPr>
          <w:i/>
          <w:iCs/>
        </w:rPr>
        <w:t>delay liquidated damages</w:t>
      </w:r>
      <w:r w:rsidR="00A046CF">
        <w:t xml:space="preserve"> paid or payable by </w:t>
      </w:r>
      <w:r w:rsidRPr="00107B82">
        <w:rPr>
          <w:i/>
        </w:rPr>
        <w:t>IPP</w:t>
      </w:r>
      <w:r w:rsidR="00A046CF">
        <w:t xml:space="preserve"> under </w:t>
      </w:r>
      <w:r w:rsidR="005F0902">
        <w:fldChar w:fldCharType="begin"/>
      </w:r>
      <w:r w:rsidR="005F0902">
        <w:instrText xml:space="preserve"> REF _Ref107906847 \r \h </w:instrText>
      </w:r>
      <w:r w:rsidR="005F0902">
        <w:fldChar w:fldCharType="separate"/>
      </w:r>
      <w:r w:rsidR="009A55B8">
        <w:t>Appendix G</w:t>
      </w:r>
      <w:r w:rsidR="005F0902">
        <w:fldChar w:fldCharType="end"/>
      </w:r>
      <w:r w:rsidR="00A046CF">
        <w:t xml:space="preserve"> reaches the </w:t>
      </w:r>
      <w:r w:rsidR="00A046CF" w:rsidRPr="00107B82">
        <w:rPr>
          <w:i/>
          <w:iCs/>
        </w:rPr>
        <w:t>delay liquidated damages cap</w:t>
      </w:r>
      <w:r w:rsidR="00A046CF">
        <w:t>,</w:t>
      </w:r>
    </w:p>
    <w:p w14:paraId="67F7F043" w14:textId="4C9614EE" w:rsidR="00A046CF" w:rsidRDefault="00A046CF" w:rsidP="0051771A">
      <w:pPr>
        <w:pStyle w:val="BodyText"/>
      </w:pPr>
      <w:r>
        <w:t xml:space="preserve">then </w:t>
      </w:r>
      <w:r w:rsidR="00AE6A2A" w:rsidRPr="00AE6A2A">
        <w:rPr>
          <w:i/>
          <w:iCs/>
        </w:rPr>
        <w:t>Customer</w:t>
      </w:r>
      <w:r>
        <w:t xml:space="preserve"> may end this </w:t>
      </w:r>
      <w:r w:rsidR="009C7129" w:rsidRPr="009C7129">
        <w:rPr>
          <w:i/>
          <w:iCs/>
        </w:rPr>
        <w:t>agreement</w:t>
      </w:r>
      <w:r>
        <w:t xml:space="preserve"> by giving </w:t>
      </w:r>
      <w:r w:rsidR="00107B82" w:rsidRPr="00107B82">
        <w:rPr>
          <w:i/>
        </w:rPr>
        <w:t>IPP</w:t>
      </w:r>
      <w:r>
        <w:t xml:space="preserve"> 10</w:t>
      </w:r>
      <w:r w:rsidR="005115BD">
        <w:t> </w:t>
      </w:r>
      <w:r w:rsidR="005115BD" w:rsidRPr="00535037">
        <w:rPr>
          <w:i/>
          <w:iCs/>
        </w:rPr>
        <w:t>business</w:t>
      </w:r>
      <w:r w:rsidRPr="00535037">
        <w:rPr>
          <w:i/>
          <w:iCs/>
        </w:rPr>
        <w:t xml:space="preserve"> days</w:t>
      </w:r>
      <w:r>
        <w:t xml:space="preserve">’ </w:t>
      </w:r>
      <w:r w:rsidR="00583595" w:rsidRPr="00583595">
        <w:rPr>
          <w:i/>
          <w:iCs/>
        </w:rPr>
        <w:t>notice</w:t>
      </w:r>
      <w:r>
        <w:t xml:space="preserve"> of termination.</w:t>
      </w:r>
    </w:p>
    <w:p w14:paraId="2DC92EA1" w14:textId="2A8BDB96" w:rsidR="00A046CF" w:rsidRDefault="00107B82" w:rsidP="002E3B44">
      <w:pPr>
        <w:pStyle w:val="Heading2"/>
      </w:pPr>
      <w:bookmarkStart w:id="154" w:name="_Ref107908633"/>
      <w:bookmarkStart w:id="155" w:name="_Toc110861523"/>
      <w:r w:rsidRPr="00107B82">
        <w:rPr>
          <w:i/>
        </w:rPr>
        <w:t>IPP</w:t>
      </w:r>
      <w:r w:rsidR="00A046CF">
        <w:t xml:space="preserve"> termination</w:t>
      </w:r>
      <w:bookmarkEnd w:id="154"/>
      <w:bookmarkEnd w:id="155"/>
    </w:p>
    <w:p w14:paraId="1A0EACBC" w14:textId="77777777" w:rsidR="00A046CF" w:rsidRDefault="00A046CF" w:rsidP="0051771A">
      <w:pPr>
        <w:pStyle w:val="BodyText"/>
      </w:pPr>
      <w:r>
        <w:t>If:</w:t>
      </w:r>
    </w:p>
    <w:p w14:paraId="40055E65" w14:textId="0F777F72" w:rsidR="00A046CF" w:rsidRDefault="00107B82" w:rsidP="002E3B44">
      <w:pPr>
        <w:pStyle w:val="Heading7"/>
      </w:pPr>
      <w:r w:rsidRPr="00107B82">
        <w:rPr>
          <w:i/>
        </w:rPr>
        <w:t>IPP</w:t>
      </w:r>
      <w:r w:rsidR="00A046CF">
        <w:t xml:space="preserve"> has given </w:t>
      </w:r>
      <w:r w:rsidR="00AE6A2A" w:rsidRPr="00AE6A2A">
        <w:rPr>
          <w:i/>
          <w:iCs/>
        </w:rPr>
        <w:t>Customer</w:t>
      </w:r>
      <w:r w:rsidR="00A046CF">
        <w:t xml:space="preserve"> a </w:t>
      </w:r>
      <w:r w:rsidRPr="00107B82">
        <w:rPr>
          <w:i/>
          <w:iCs/>
        </w:rPr>
        <w:t>default notice</w:t>
      </w:r>
      <w:r w:rsidR="00A046CF">
        <w:t xml:space="preserve"> and </w:t>
      </w:r>
      <w:r w:rsidR="00AE6A2A" w:rsidRPr="00AE6A2A">
        <w:rPr>
          <w:i/>
          <w:iCs/>
        </w:rPr>
        <w:t>Customer</w:t>
      </w:r>
      <w:r w:rsidR="00A046CF">
        <w:t xml:space="preserve"> fails to remedy the breach or pay </w:t>
      </w:r>
      <w:r w:rsidRPr="00107B82">
        <w:rPr>
          <w:i/>
        </w:rPr>
        <w:t>IPP</w:t>
      </w:r>
      <w:r w:rsidR="00A046CF">
        <w:t xml:space="preserve"> compensation (as applicable); or</w:t>
      </w:r>
    </w:p>
    <w:p w14:paraId="29032814" w14:textId="45F8C99C" w:rsidR="00A046CF" w:rsidRDefault="00AE6A2A" w:rsidP="002E3B44">
      <w:pPr>
        <w:pStyle w:val="Heading7"/>
      </w:pPr>
      <w:r w:rsidRPr="00C872B0">
        <w:rPr>
          <w:i/>
          <w:iCs/>
        </w:rPr>
        <w:t>Customer</w:t>
      </w:r>
      <w:r w:rsidR="00A046CF">
        <w:t xml:space="preserve"> suffers an </w:t>
      </w:r>
      <w:r w:rsidR="00107B82" w:rsidRPr="00C872B0">
        <w:rPr>
          <w:i/>
          <w:iCs/>
        </w:rPr>
        <w:t>insolvency event</w:t>
      </w:r>
      <w:r w:rsidR="00A046CF">
        <w:t>,</w:t>
      </w:r>
    </w:p>
    <w:p w14:paraId="79254381" w14:textId="5B5B6362" w:rsidR="00A046CF" w:rsidRDefault="00A046CF" w:rsidP="0051771A">
      <w:pPr>
        <w:pStyle w:val="BodyText"/>
      </w:pPr>
      <w:r>
        <w:t xml:space="preserve">then </w:t>
      </w:r>
      <w:r w:rsidR="00107B82" w:rsidRPr="00107B82">
        <w:rPr>
          <w:i/>
        </w:rPr>
        <w:t>IPP</w:t>
      </w:r>
      <w:r>
        <w:t xml:space="preserve"> may end this </w:t>
      </w:r>
      <w:r w:rsidR="009C7129" w:rsidRPr="009C7129">
        <w:rPr>
          <w:i/>
          <w:iCs/>
        </w:rPr>
        <w:t>agreement</w:t>
      </w:r>
      <w:r>
        <w:t xml:space="preserve"> by giving </w:t>
      </w:r>
      <w:r w:rsidR="00AE6A2A" w:rsidRPr="00AE6A2A">
        <w:rPr>
          <w:i/>
          <w:iCs/>
        </w:rPr>
        <w:t>Customer</w:t>
      </w:r>
      <w:r>
        <w:t xml:space="preserve"> 10</w:t>
      </w:r>
      <w:r w:rsidR="005115BD">
        <w:t> </w:t>
      </w:r>
      <w:r w:rsidR="005115BD" w:rsidRPr="00535037">
        <w:rPr>
          <w:i/>
          <w:iCs/>
        </w:rPr>
        <w:t>business</w:t>
      </w:r>
      <w:r w:rsidRPr="00535037">
        <w:rPr>
          <w:i/>
          <w:iCs/>
        </w:rPr>
        <w:t xml:space="preserve"> days</w:t>
      </w:r>
      <w:r>
        <w:t xml:space="preserve">’ </w:t>
      </w:r>
      <w:r w:rsidR="00583595" w:rsidRPr="00583595">
        <w:rPr>
          <w:i/>
          <w:iCs/>
        </w:rPr>
        <w:t>notice</w:t>
      </w:r>
      <w:r>
        <w:t xml:space="preserve"> of termination.</w:t>
      </w:r>
    </w:p>
    <w:p w14:paraId="259BAD91" w14:textId="77777777" w:rsidR="00A046CF" w:rsidRDefault="00A046CF" w:rsidP="00C81733">
      <w:pPr>
        <w:pStyle w:val="Heading1"/>
      </w:pPr>
      <w:bookmarkStart w:id="156" w:name="_Ref108000131"/>
      <w:bookmarkStart w:id="157" w:name="_Toc110861524"/>
      <w:r>
        <w:t>Customer’s buyout right</w:t>
      </w:r>
      <w:bookmarkEnd w:id="156"/>
      <w:bookmarkEnd w:id="157"/>
    </w:p>
    <w:p w14:paraId="605E5756" w14:textId="7C94897E" w:rsidR="00A046CF" w:rsidRPr="00AE6A2A" w:rsidRDefault="00A046CF" w:rsidP="002E3B44">
      <w:pPr>
        <w:pStyle w:val="Heading2"/>
      </w:pPr>
      <w:bookmarkStart w:id="158" w:name="_Ref107908502"/>
      <w:bookmarkStart w:id="159" w:name="_Toc110861525"/>
      <w:r w:rsidRPr="00AE6A2A">
        <w:t xml:space="preserve">Buyout for </w:t>
      </w:r>
      <w:r w:rsidR="00107B82" w:rsidRPr="00AE6A2A">
        <w:t>IPP</w:t>
      </w:r>
      <w:r w:rsidRPr="00AE6A2A">
        <w:t xml:space="preserve"> default</w:t>
      </w:r>
      <w:bookmarkEnd w:id="158"/>
      <w:bookmarkEnd w:id="159"/>
      <w:r w:rsidRPr="00AE6A2A">
        <w:t xml:space="preserve"> </w:t>
      </w:r>
    </w:p>
    <w:p w14:paraId="1E4958E8" w14:textId="5FA8AA85" w:rsidR="00A046CF" w:rsidRDefault="00A046CF" w:rsidP="002E3B44">
      <w:pPr>
        <w:pStyle w:val="Heading7"/>
      </w:pPr>
      <w:bookmarkStart w:id="160" w:name="_Ref107908494"/>
      <w:r>
        <w:t xml:space="preserve">If </w:t>
      </w:r>
      <w:r w:rsidR="00AE6A2A" w:rsidRPr="00AE6A2A">
        <w:rPr>
          <w:i/>
          <w:iCs/>
        </w:rPr>
        <w:t>Customer</w:t>
      </w:r>
      <w:r>
        <w:t xml:space="preserve"> terminates this </w:t>
      </w:r>
      <w:r w:rsidR="009C7129" w:rsidRPr="009C7129">
        <w:rPr>
          <w:i/>
          <w:iCs/>
        </w:rPr>
        <w:t>agreement</w:t>
      </w:r>
      <w:r>
        <w:t xml:space="preserve"> under </w:t>
      </w:r>
      <w:r w:rsidR="005115BD">
        <w:t>clause </w:t>
      </w:r>
      <w:r w:rsidR="00971BA5">
        <w:fldChar w:fldCharType="begin"/>
      </w:r>
      <w:r w:rsidR="00971BA5">
        <w:instrText xml:space="preserve"> REF _Ref107908486 \w \h </w:instrText>
      </w:r>
      <w:r w:rsidR="00971BA5">
        <w:fldChar w:fldCharType="separate"/>
      </w:r>
      <w:r w:rsidR="009A55B8">
        <w:t>30.6</w:t>
      </w:r>
      <w:r w:rsidR="00971BA5">
        <w:fldChar w:fldCharType="end"/>
      </w:r>
      <w:r>
        <w:t xml:space="preserve">, </w:t>
      </w:r>
      <w:r w:rsidR="00AE6A2A" w:rsidRPr="00AE6A2A">
        <w:rPr>
          <w:i/>
          <w:iCs/>
        </w:rPr>
        <w:t>Customer</w:t>
      </w:r>
      <w:r>
        <w:t xml:space="preserve"> may elect to purchase the </w:t>
      </w:r>
      <w:r w:rsidR="00107B82" w:rsidRPr="00107B82">
        <w:rPr>
          <w:i/>
          <w:iCs/>
        </w:rPr>
        <w:t>equipment</w:t>
      </w:r>
      <w:r>
        <w:t xml:space="preserve"> for the </w:t>
      </w:r>
      <w:r w:rsidR="00225D7F" w:rsidRPr="00225D7F">
        <w:rPr>
          <w:i/>
          <w:iCs/>
        </w:rPr>
        <w:t>buy out amount</w:t>
      </w:r>
      <w:r>
        <w:t xml:space="preserve"> by providing </w:t>
      </w:r>
      <w:r w:rsidR="00107B82" w:rsidRPr="00107B82">
        <w:rPr>
          <w:i/>
        </w:rPr>
        <w:t>IPP</w:t>
      </w:r>
      <w:r>
        <w:t xml:space="preserve"> a </w:t>
      </w:r>
      <w:r w:rsidR="00583595" w:rsidRPr="00583595">
        <w:rPr>
          <w:i/>
          <w:iCs/>
        </w:rPr>
        <w:t>notice</w:t>
      </w:r>
      <w:r>
        <w:t xml:space="preserve"> within [15]</w:t>
      </w:r>
      <w:r w:rsidR="005115BD">
        <w:t> </w:t>
      </w:r>
      <w:r w:rsidR="005115BD" w:rsidRPr="00D502D0">
        <w:rPr>
          <w:i/>
          <w:iCs/>
        </w:rPr>
        <w:t>business</w:t>
      </w:r>
      <w:r w:rsidRPr="00D502D0">
        <w:rPr>
          <w:i/>
          <w:iCs/>
        </w:rPr>
        <w:t xml:space="preserve"> days</w:t>
      </w:r>
      <w:r>
        <w:t xml:space="preserve"> after the date of the </w:t>
      </w:r>
      <w:r w:rsidR="00583595" w:rsidRPr="00583595">
        <w:rPr>
          <w:i/>
          <w:iCs/>
        </w:rPr>
        <w:t>notice</w:t>
      </w:r>
      <w:r>
        <w:t xml:space="preserve"> of termination.</w:t>
      </w:r>
      <w:bookmarkEnd w:id="160"/>
    </w:p>
    <w:p w14:paraId="7EE48DE0" w14:textId="0D263A90" w:rsidR="00A046CF" w:rsidRDefault="00A046CF" w:rsidP="002E3B44">
      <w:pPr>
        <w:pStyle w:val="Heading7"/>
      </w:pPr>
      <w:r>
        <w:t xml:space="preserve">If </w:t>
      </w:r>
      <w:r w:rsidR="00AE6A2A" w:rsidRPr="00AE6A2A">
        <w:rPr>
          <w:i/>
          <w:iCs/>
        </w:rPr>
        <w:t>Customer</w:t>
      </w:r>
      <w:r>
        <w:t xml:space="preserve"> elects to purchase the </w:t>
      </w:r>
      <w:r w:rsidR="00107B82" w:rsidRPr="00107B82">
        <w:rPr>
          <w:i/>
          <w:iCs/>
        </w:rPr>
        <w:t>equipment</w:t>
      </w:r>
      <w:r>
        <w:t xml:space="preserve"> under </w:t>
      </w:r>
      <w:r w:rsidR="005115BD">
        <w:t>clause </w:t>
      </w:r>
      <w:r w:rsidR="00971BA5">
        <w:fldChar w:fldCharType="begin"/>
      </w:r>
      <w:r w:rsidR="00971BA5">
        <w:instrText xml:space="preserve"> REF _Ref107908494 \w \h </w:instrText>
      </w:r>
      <w:r w:rsidR="00971BA5">
        <w:fldChar w:fldCharType="separate"/>
      </w:r>
      <w:r w:rsidR="009A55B8">
        <w:t>31.1(a)</w:t>
      </w:r>
      <w:r w:rsidR="00971BA5">
        <w:fldChar w:fldCharType="end"/>
      </w:r>
      <w:r>
        <w:t xml:space="preserve">, </w:t>
      </w:r>
      <w:r w:rsidR="00AE6A2A" w:rsidRPr="00AE6A2A">
        <w:rPr>
          <w:i/>
          <w:iCs/>
        </w:rPr>
        <w:t>Customer</w:t>
      </w:r>
      <w:r>
        <w:t xml:space="preserve"> must pay </w:t>
      </w:r>
      <w:r w:rsidR="00107B82" w:rsidRPr="00107B82">
        <w:rPr>
          <w:i/>
        </w:rPr>
        <w:t>IPP</w:t>
      </w:r>
      <w:r>
        <w:t xml:space="preserve"> the </w:t>
      </w:r>
      <w:r w:rsidR="00225D7F" w:rsidRPr="00225D7F">
        <w:rPr>
          <w:i/>
          <w:iCs/>
        </w:rPr>
        <w:t>buy out amount</w:t>
      </w:r>
      <w:r>
        <w:t xml:space="preserve"> within </w:t>
      </w:r>
      <w:r w:rsidRPr="00A81143">
        <w:rPr>
          <w:highlight w:val="yellow"/>
        </w:rPr>
        <w:t>[insert period]</w:t>
      </w:r>
      <w:r>
        <w:t xml:space="preserve"> of the termination of this </w:t>
      </w:r>
      <w:r w:rsidR="009C7129" w:rsidRPr="009C7129">
        <w:rPr>
          <w:i/>
          <w:iCs/>
        </w:rPr>
        <w:t>agreement</w:t>
      </w:r>
      <w:r>
        <w:t xml:space="preserve"> and upon receipt of the </w:t>
      </w:r>
      <w:r w:rsidR="00225D7F" w:rsidRPr="00225D7F">
        <w:rPr>
          <w:i/>
          <w:iCs/>
        </w:rPr>
        <w:t>buy out amount</w:t>
      </w:r>
      <w:r>
        <w:t xml:space="preserve">, </w:t>
      </w:r>
      <w:r w:rsidR="00107B82" w:rsidRPr="00107B82">
        <w:rPr>
          <w:i/>
        </w:rPr>
        <w:t>IPP</w:t>
      </w:r>
      <w:r>
        <w:t xml:space="preserve"> must transfer ownership of the </w:t>
      </w:r>
      <w:r w:rsidR="00107B82" w:rsidRPr="00107B82">
        <w:rPr>
          <w:i/>
          <w:iCs/>
        </w:rPr>
        <w:t>equipment</w:t>
      </w:r>
      <w:r>
        <w:t xml:space="preserve"> to </w:t>
      </w:r>
      <w:r w:rsidR="00AE6A2A" w:rsidRPr="00AE6A2A">
        <w:rPr>
          <w:i/>
          <w:iCs/>
        </w:rPr>
        <w:t>Customer</w:t>
      </w:r>
      <w:r>
        <w:t>.</w:t>
      </w:r>
    </w:p>
    <w:p w14:paraId="7402CE3D" w14:textId="77777777" w:rsidR="00A046CF" w:rsidRDefault="00A046CF" w:rsidP="002E3B44">
      <w:pPr>
        <w:pStyle w:val="Heading2"/>
      </w:pPr>
      <w:bookmarkStart w:id="161" w:name="_Toc110861526"/>
      <w:r>
        <w:t>Buyout for convenience</w:t>
      </w:r>
      <w:bookmarkEnd w:id="161"/>
      <w:r>
        <w:t xml:space="preserve"> </w:t>
      </w:r>
    </w:p>
    <w:p w14:paraId="2AAEEBE7" w14:textId="378B5DFF" w:rsidR="00A046CF" w:rsidRDefault="00A046CF" w:rsidP="002E3B44">
      <w:pPr>
        <w:pStyle w:val="Heading7"/>
      </w:pPr>
      <w:bookmarkStart w:id="162" w:name="_Ref107908512"/>
      <w:r>
        <w:t xml:space="preserve">This </w:t>
      </w:r>
      <w:r w:rsidR="009C7129" w:rsidRPr="009C7129">
        <w:rPr>
          <w:i/>
          <w:iCs/>
        </w:rPr>
        <w:t>agreement</w:t>
      </w:r>
      <w:r>
        <w:t xml:space="preserve"> may be terminated by </w:t>
      </w:r>
      <w:r w:rsidR="00AE6A2A" w:rsidRPr="00AE6A2A">
        <w:rPr>
          <w:i/>
          <w:iCs/>
        </w:rPr>
        <w:t>Customer</w:t>
      </w:r>
      <w:r>
        <w:t xml:space="preserve">, at its sole and absolute discretion, with effect from a date which is no earlier than the </w:t>
      </w:r>
      <w:r w:rsidRPr="00D502D0">
        <w:rPr>
          <w:highlight w:val="yellow"/>
        </w:rPr>
        <w:t>[x]</w:t>
      </w:r>
      <w:r>
        <w:t xml:space="preserve"> anniversary of the </w:t>
      </w:r>
      <w:r w:rsidRPr="00107B82">
        <w:rPr>
          <w:i/>
          <w:iCs/>
        </w:rPr>
        <w:t>date of commercial operation</w:t>
      </w:r>
      <w:r>
        <w:t xml:space="preserve"> by providing </w:t>
      </w:r>
      <w:r w:rsidR="00107B82" w:rsidRPr="00107B82">
        <w:rPr>
          <w:i/>
        </w:rPr>
        <w:t>IPP</w:t>
      </w:r>
      <w:r>
        <w:t xml:space="preserve"> with </w:t>
      </w:r>
      <w:r w:rsidRPr="00D502D0">
        <w:rPr>
          <w:highlight w:val="yellow"/>
        </w:rPr>
        <w:t>[x]</w:t>
      </w:r>
      <w:r w:rsidR="005115BD">
        <w:t> month</w:t>
      </w:r>
      <w:r>
        <w:t xml:space="preserve">s’ </w:t>
      </w:r>
      <w:r w:rsidR="00583595" w:rsidRPr="00583595">
        <w:rPr>
          <w:i/>
          <w:iCs/>
        </w:rPr>
        <w:t>notice</w:t>
      </w:r>
      <w:r>
        <w:t xml:space="preserve"> of its decision to terminate. Such termination will take effect on the date specified in the </w:t>
      </w:r>
      <w:r w:rsidR="00583595" w:rsidRPr="00583595">
        <w:rPr>
          <w:i/>
          <w:iCs/>
        </w:rPr>
        <w:t>notice</w:t>
      </w:r>
      <w:r>
        <w:t>, or if no date is given, on the date that is [x]</w:t>
      </w:r>
      <w:r w:rsidR="005115BD">
        <w:t> </w:t>
      </w:r>
      <w:r w:rsidR="005115BD" w:rsidRPr="00C872B0">
        <w:rPr>
          <w:i/>
          <w:iCs/>
        </w:rPr>
        <w:t>month</w:t>
      </w:r>
      <w:r w:rsidRPr="00C872B0">
        <w:rPr>
          <w:i/>
          <w:iCs/>
        </w:rPr>
        <w:t>s</w:t>
      </w:r>
      <w:r>
        <w:t xml:space="preserve"> after receipt of the </w:t>
      </w:r>
      <w:r w:rsidR="00583595" w:rsidRPr="00583595">
        <w:rPr>
          <w:i/>
          <w:iCs/>
        </w:rPr>
        <w:t>notice</w:t>
      </w:r>
      <w:r>
        <w:t xml:space="preserve"> by </w:t>
      </w:r>
      <w:r w:rsidR="00107B82" w:rsidRPr="00107B82">
        <w:rPr>
          <w:i/>
        </w:rPr>
        <w:t>IPP</w:t>
      </w:r>
      <w:r>
        <w:t>.</w:t>
      </w:r>
      <w:bookmarkEnd w:id="162"/>
    </w:p>
    <w:p w14:paraId="139CCC92" w14:textId="68EE1099" w:rsidR="00A046CF" w:rsidRDefault="00A046CF" w:rsidP="002E3B44">
      <w:pPr>
        <w:pStyle w:val="Heading7"/>
      </w:pPr>
      <w:r>
        <w:t xml:space="preserve">If </w:t>
      </w:r>
      <w:r w:rsidR="00AE6A2A" w:rsidRPr="00AE6A2A">
        <w:rPr>
          <w:i/>
          <w:iCs/>
        </w:rPr>
        <w:t>Customer</w:t>
      </w:r>
      <w:r>
        <w:t xml:space="preserve"> elects to terminate this </w:t>
      </w:r>
      <w:r w:rsidR="009C7129" w:rsidRPr="009C7129">
        <w:rPr>
          <w:i/>
          <w:iCs/>
        </w:rPr>
        <w:t>agreement</w:t>
      </w:r>
      <w:r>
        <w:t xml:space="preserve"> under </w:t>
      </w:r>
      <w:r w:rsidR="005115BD">
        <w:t>clause </w:t>
      </w:r>
      <w:r w:rsidR="00971BA5">
        <w:fldChar w:fldCharType="begin"/>
      </w:r>
      <w:r w:rsidR="00971BA5">
        <w:instrText xml:space="preserve"> REF _Ref107908512 \w \h </w:instrText>
      </w:r>
      <w:r w:rsidR="00971BA5">
        <w:fldChar w:fldCharType="separate"/>
      </w:r>
      <w:r w:rsidR="009A55B8">
        <w:t>31.2(a)</w:t>
      </w:r>
      <w:r w:rsidR="00971BA5">
        <w:fldChar w:fldCharType="end"/>
      </w:r>
      <w:r>
        <w:t xml:space="preserve">, </w:t>
      </w:r>
      <w:r w:rsidR="00AE6A2A" w:rsidRPr="00AE6A2A">
        <w:rPr>
          <w:i/>
          <w:iCs/>
        </w:rPr>
        <w:t>Customer</w:t>
      </w:r>
      <w:r>
        <w:t xml:space="preserve"> must pay </w:t>
      </w:r>
      <w:r w:rsidR="00107B82" w:rsidRPr="00107B82">
        <w:rPr>
          <w:i/>
        </w:rPr>
        <w:t>IPP</w:t>
      </w:r>
      <w:r>
        <w:t xml:space="preserve"> the </w:t>
      </w:r>
      <w:r w:rsidR="00225D7F" w:rsidRPr="00225D7F">
        <w:rPr>
          <w:i/>
          <w:iCs/>
        </w:rPr>
        <w:t>buy out amount</w:t>
      </w:r>
      <w:r>
        <w:t xml:space="preserve"> on the effective date of termination as determined under </w:t>
      </w:r>
      <w:r w:rsidR="005115BD">
        <w:t>clause </w:t>
      </w:r>
      <w:r w:rsidR="00971BA5">
        <w:fldChar w:fldCharType="begin"/>
      </w:r>
      <w:r w:rsidR="00971BA5">
        <w:instrText xml:space="preserve"> REF _Ref107908512 \w \h </w:instrText>
      </w:r>
      <w:r w:rsidR="00971BA5">
        <w:fldChar w:fldCharType="separate"/>
      </w:r>
      <w:r w:rsidR="009A55B8">
        <w:t>31.2(a)</w:t>
      </w:r>
      <w:r w:rsidR="00971BA5">
        <w:fldChar w:fldCharType="end"/>
      </w:r>
      <w:r>
        <w:t>.</w:t>
      </w:r>
    </w:p>
    <w:p w14:paraId="0160B3BE" w14:textId="61D99D52" w:rsidR="00A046CF" w:rsidRDefault="00A046CF" w:rsidP="002E3B44">
      <w:pPr>
        <w:pStyle w:val="Heading7"/>
      </w:pPr>
      <w:bookmarkStart w:id="163" w:name="_Ref107908541"/>
      <w:r>
        <w:lastRenderedPageBreak/>
        <w:t xml:space="preserve">In addition to the right under </w:t>
      </w:r>
      <w:r w:rsidR="005115BD">
        <w:t>clause </w:t>
      </w:r>
      <w:r>
        <w:t xml:space="preserve">31.2(a), </w:t>
      </w:r>
      <w:r w:rsidR="00AE6A2A" w:rsidRPr="00AE6A2A">
        <w:rPr>
          <w:i/>
          <w:iCs/>
        </w:rPr>
        <w:t>Customer</w:t>
      </w:r>
      <w:r>
        <w:t xml:space="preserve"> may elect to purchase the </w:t>
      </w:r>
      <w:r w:rsidR="00107B82" w:rsidRPr="00107B82">
        <w:rPr>
          <w:i/>
          <w:iCs/>
        </w:rPr>
        <w:t>equipment</w:t>
      </w:r>
      <w:r>
        <w:t xml:space="preserve"> at the end of the </w:t>
      </w:r>
      <w:r w:rsidR="005115BD" w:rsidRPr="005115BD">
        <w:rPr>
          <w:i/>
          <w:iCs/>
        </w:rPr>
        <w:t>supply period</w:t>
      </w:r>
      <w:r>
        <w:t xml:space="preserve"> by providing </w:t>
      </w:r>
      <w:r w:rsidR="00107B82" w:rsidRPr="00107B82">
        <w:rPr>
          <w:i/>
        </w:rPr>
        <w:t>IPP</w:t>
      </w:r>
      <w:r>
        <w:t xml:space="preserve"> with </w:t>
      </w:r>
      <w:r w:rsidRPr="00D502D0">
        <w:rPr>
          <w:highlight w:val="yellow"/>
        </w:rPr>
        <w:t>[x]</w:t>
      </w:r>
      <w:r w:rsidR="005115BD">
        <w:t> month</w:t>
      </w:r>
      <w:r>
        <w:t xml:space="preserve">s’ </w:t>
      </w:r>
      <w:r w:rsidR="00583595" w:rsidRPr="00583595">
        <w:rPr>
          <w:i/>
          <w:iCs/>
        </w:rPr>
        <w:t>notice</w:t>
      </w:r>
      <w:r>
        <w:t xml:space="preserve"> prior to expiry of the </w:t>
      </w:r>
      <w:r w:rsidR="005115BD" w:rsidRPr="005115BD">
        <w:rPr>
          <w:i/>
          <w:iCs/>
        </w:rPr>
        <w:t>supply period</w:t>
      </w:r>
      <w:r>
        <w:t>.</w:t>
      </w:r>
      <w:bookmarkEnd w:id="163"/>
    </w:p>
    <w:p w14:paraId="75DC2410" w14:textId="5FF5A724" w:rsidR="00A046CF" w:rsidRDefault="00A046CF" w:rsidP="002E3B44">
      <w:pPr>
        <w:pStyle w:val="Heading7"/>
      </w:pPr>
      <w:r>
        <w:t xml:space="preserve">If </w:t>
      </w:r>
      <w:r w:rsidR="00AE6A2A" w:rsidRPr="00AE6A2A">
        <w:rPr>
          <w:i/>
          <w:iCs/>
        </w:rPr>
        <w:t>Customer</w:t>
      </w:r>
      <w:r>
        <w:t xml:space="preserve"> elects to purchase the </w:t>
      </w:r>
      <w:r w:rsidR="00107B82" w:rsidRPr="00107B82">
        <w:rPr>
          <w:i/>
          <w:iCs/>
        </w:rPr>
        <w:t>equipment</w:t>
      </w:r>
      <w:r>
        <w:t xml:space="preserve"> under </w:t>
      </w:r>
      <w:r w:rsidR="005115BD">
        <w:t>clause </w:t>
      </w:r>
      <w:r w:rsidR="00971BA5">
        <w:fldChar w:fldCharType="begin"/>
      </w:r>
      <w:r w:rsidR="00971BA5">
        <w:instrText xml:space="preserve"> REF _Ref107908541 \w \h </w:instrText>
      </w:r>
      <w:r w:rsidR="00971BA5">
        <w:fldChar w:fldCharType="separate"/>
      </w:r>
      <w:r w:rsidR="009A55B8">
        <w:t>31.2(c)</w:t>
      </w:r>
      <w:r w:rsidR="00971BA5">
        <w:fldChar w:fldCharType="end"/>
      </w:r>
      <w:r>
        <w:t xml:space="preserve">, </w:t>
      </w:r>
      <w:r w:rsidR="00AE6A2A" w:rsidRPr="00AE6A2A">
        <w:rPr>
          <w:i/>
          <w:iCs/>
        </w:rPr>
        <w:t>Customer</w:t>
      </w:r>
      <w:r>
        <w:t xml:space="preserve"> must pay </w:t>
      </w:r>
      <w:r w:rsidR="00107B82" w:rsidRPr="00107B82">
        <w:rPr>
          <w:i/>
        </w:rPr>
        <w:t>IPP</w:t>
      </w:r>
      <w:r>
        <w:t xml:space="preserve"> the </w:t>
      </w:r>
      <w:r w:rsidR="00225D7F" w:rsidRPr="00225D7F">
        <w:rPr>
          <w:i/>
          <w:iCs/>
        </w:rPr>
        <w:t>buy out amount</w:t>
      </w:r>
      <w:r>
        <w:t xml:space="preserve"> on the last day of the </w:t>
      </w:r>
      <w:r w:rsidR="005115BD" w:rsidRPr="005115BD">
        <w:rPr>
          <w:i/>
          <w:iCs/>
        </w:rPr>
        <w:t>supply period</w:t>
      </w:r>
      <w:r>
        <w:t>.</w:t>
      </w:r>
    </w:p>
    <w:p w14:paraId="196061D1" w14:textId="1A9115E5" w:rsidR="00A046CF" w:rsidRDefault="00A046CF" w:rsidP="002E3B44">
      <w:pPr>
        <w:pStyle w:val="Heading7"/>
      </w:pPr>
      <w:r>
        <w:t xml:space="preserve">Following the exercise of the right in </w:t>
      </w:r>
      <w:r w:rsidR="005115BD">
        <w:t>clause </w:t>
      </w:r>
      <w:r w:rsidR="00971BA5">
        <w:fldChar w:fldCharType="begin"/>
      </w:r>
      <w:r w:rsidR="00971BA5">
        <w:instrText xml:space="preserve"> REF _Ref107908512 \w \h </w:instrText>
      </w:r>
      <w:r w:rsidR="00971BA5">
        <w:fldChar w:fldCharType="separate"/>
      </w:r>
      <w:r w:rsidR="009A55B8">
        <w:t>31.2(a)</w:t>
      </w:r>
      <w:r w:rsidR="00971BA5">
        <w:fldChar w:fldCharType="end"/>
      </w:r>
      <w:r>
        <w:t xml:space="preserve"> or </w:t>
      </w:r>
      <w:r w:rsidR="00971BA5">
        <w:fldChar w:fldCharType="begin"/>
      </w:r>
      <w:r w:rsidR="00971BA5">
        <w:instrText xml:space="preserve"> REF _Ref107908541 \w \h </w:instrText>
      </w:r>
      <w:r w:rsidR="00971BA5">
        <w:fldChar w:fldCharType="separate"/>
      </w:r>
      <w:r w:rsidR="009A55B8">
        <w:t>31.2(c)</w:t>
      </w:r>
      <w:r w:rsidR="00971BA5">
        <w:fldChar w:fldCharType="end"/>
      </w:r>
      <w:r>
        <w:t xml:space="preserve"> </w:t>
      </w:r>
      <w:r w:rsidR="00107B82" w:rsidRPr="00107B82">
        <w:rPr>
          <w:i/>
        </w:rPr>
        <w:t>IPP</w:t>
      </w:r>
      <w:r>
        <w:t xml:space="preserve"> must transfer ownership of the </w:t>
      </w:r>
      <w:r w:rsidR="00107B82" w:rsidRPr="00107B82">
        <w:rPr>
          <w:i/>
          <w:iCs/>
        </w:rPr>
        <w:t>equipment</w:t>
      </w:r>
      <w:r>
        <w:t xml:space="preserve"> to </w:t>
      </w:r>
      <w:r w:rsidR="00AE6A2A" w:rsidRPr="00AE6A2A">
        <w:rPr>
          <w:i/>
          <w:iCs/>
        </w:rPr>
        <w:t>Customer</w:t>
      </w:r>
      <w:r>
        <w:t xml:space="preserve"> once </w:t>
      </w:r>
      <w:r w:rsidR="00AE6A2A" w:rsidRPr="00AE6A2A">
        <w:rPr>
          <w:i/>
          <w:iCs/>
        </w:rPr>
        <w:t>Customer</w:t>
      </w:r>
      <w:r>
        <w:t xml:space="preserve"> has paid in full all outstanding amounts due to </w:t>
      </w:r>
      <w:r w:rsidR="00107B82" w:rsidRPr="00107B82">
        <w:rPr>
          <w:i/>
        </w:rPr>
        <w:t>IPP</w:t>
      </w:r>
      <w:r>
        <w:t xml:space="preserve"> under this </w:t>
      </w:r>
      <w:r w:rsidR="009C7129" w:rsidRPr="009C7129">
        <w:rPr>
          <w:i/>
          <w:iCs/>
        </w:rPr>
        <w:t>agreement</w:t>
      </w:r>
      <w:r>
        <w:t xml:space="preserve"> (including the </w:t>
      </w:r>
      <w:r w:rsidR="00225D7F" w:rsidRPr="00225D7F">
        <w:rPr>
          <w:i/>
          <w:iCs/>
        </w:rPr>
        <w:t>buy out amount</w:t>
      </w:r>
      <w:r>
        <w:t>).</w:t>
      </w:r>
    </w:p>
    <w:p w14:paraId="21955270" w14:textId="77777777" w:rsidR="00A046CF" w:rsidRDefault="00A046CF" w:rsidP="002E3B44">
      <w:pPr>
        <w:pStyle w:val="Heading2"/>
      </w:pPr>
      <w:bookmarkStart w:id="164" w:name="_Toc110861527"/>
      <w:r>
        <w:t>Buyout on termination for prolonged force majeure</w:t>
      </w:r>
      <w:bookmarkEnd w:id="164"/>
    </w:p>
    <w:p w14:paraId="78885F69" w14:textId="0B661DC0" w:rsidR="00A046CF" w:rsidRDefault="00A046CF" w:rsidP="002E3B44">
      <w:pPr>
        <w:pStyle w:val="Heading7"/>
      </w:pPr>
      <w:bookmarkStart w:id="165" w:name="_Ref107908582"/>
      <w:r>
        <w:t xml:space="preserve">If this </w:t>
      </w:r>
      <w:r w:rsidR="009C7129" w:rsidRPr="009C7129">
        <w:rPr>
          <w:i/>
          <w:iCs/>
        </w:rPr>
        <w:t>agreement</w:t>
      </w:r>
      <w:r>
        <w:t xml:space="preserve"> is terminated under </w:t>
      </w:r>
      <w:r w:rsidR="005115BD">
        <w:t>clause </w:t>
      </w:r>
      <w:r w:rsidR="00971BA5">
        <w:fldChar w:fldCharType="begin"/>
      </w:r>
      <w:r w:rsidR="00971BA5">
        <w:instrText xml:space="preserve"> REF _Ref107908563 \w \h </w:instrText>
      </w:r>
      <w:r w:rsidR="00971BA5">
        <w:fldChar w:fldCharType="separate"/>
      </w:r>
      <w:r w:rsidR="009A55B8">
        <w:t>28.6</w:t>
      </w:r>
      <w:r w:rsidR="00971BA5">
        <w:fldChar w:fldCharType="end"/>
      </w:r>
      <w:r>
        <w:t xml:space="preserve">, </w:t>
      </w:r>
      <w:r w:rsidR="00AE6A2A" w:rsidRPr="00AE6A2A">
        <w:rPr>
          <w:i/>
          <w:iCs/>
        </w:rPr>
        <w:t>Customer</w:t>
      </w:r>
      <w:r>
        <w:t xml:space="preserve"> may elect to purchase the </w:t>
      </w:r>
      <w:r w:rsidR="00107B82" w:rsidRPr="00107B82">
        <w:rPr>
          <w:i/>
          <w:iCs/>
        </w:rPr>
        <w:t>equipment</w:t>
      </w:r>
      <w:r>
        <w:t xml:space="preserve"> on the effective date of termination as determined in accordance with </w:t>
      </w:r>
      <w:r w:rsidR="005115BD">
        <w:t>clause </w:t>
      </w:r>
      <w:r w:rsidR="00971BA5">
        <w:fldChar w:fldCharType="begin"/>
      </w:r>
      <w:r w:rsidR="00971BA5">
        <w:instrText xml:space="preserve"> REF _Ref107908563 \w \h </w:instrText>
      </w:r>
      <w:r w:rsidR="00971BA5">
        <w:fldChar w:fldCharType="separate"/>
      </w:r>
      <w:r w:rsidR="009A55B8">
        <w:t>28.6</w:t>
      </w:r>
      <w:r w:rsidR="00971BA5">
        <w:fldChar w:fldCharType="end"/>
      </w:r>
      <w:r>
        <w:t>.</w:t>
      </w:r>
      <w:bookmarkEnd w:id="165"/>
    </w:p>
    <w:p w14:paraId="22C13F59" w14:textId="1F9B6FDA" w:rsidR="00A046CF" w:rsidRDefault="00A046CF" w:rsidP="002E3B44">
      <w:pPr>
        <w:pStyle w:val="Heading7"/>
      </w:pPr>
      <w:r>
        <w:t xml:space="preserve">If </w:t>
      </w:r>
      <w:r w:rsidR="00AE6A2A" w:rsidRPr="00AE6A2A">
        <w:rPr>
          <w:i/>
          <w:iCs/>
        </w:rPr>
        <w:t>Customer</w:t>
      </w:r>
      <w:r>
        <w:t xml:space="preserve"> elects to purchase the </w:t>
      </w:r>
      <w:r w:rsidR="00107B82" w:rsidRPr="00107B82">
        <w:rPr>
          <w:i/>
          <w:iCs/>
        </w:rPr>
        <w:t>equipment</w:t>
      </w:r>
      <w:r>
        <w:t xml:space="preserve"> under </w:t>
      </w:r>
      <w:r w:rsidR="005115BD">
        <w:t>clause </w:t>
      </w:r>
      <w:r w:rsidR="00971BA5">
        <w:fldChar w:fldCharType="begin"/>
      </w:r>
      <w:r w:rsidR="00971BA5">
        <w:instrText xml:space="preserve"> REF _Ref107908582 \w \h </w:instrText>
      </w:r>
      <w:r w:rsidR="00971BA5">
        <w:fldChar w:fldCharType="separate"/>
      </w:r>
      <w:r w:rsidR="009A55B8">
        <w:t>31.3(a)</w:t>
      </w:r>
      <w:r w:rsidR="00971BA5">
        <w:fldChar w:fldCharType="end"/>
      </w:r>
      <w:r>
        <w:t xml:space="preserve">, </w:t>
      </w:r>
      <w:r w:rsidR="00AE6A2A" w:rsidRPr="00AE6A2A">
        <w:rPr>
          <w:i/>
          <w:iCs/>
        </w:rPr>
        <w:t>Customer</w:t>
      </w:r>
      <w:r>
        <w:t xml:space="preserve"> must pay </w:t>
      </w:r>
      <w:r w:rsidR="00107B82" w:rsidRPr="00107B82">
        <w:rPr>
          <w:i/>
        </w:rPr>
        <w:t>IPP</w:t>
      </w:r>
      <w:r>
        <w:t xml:space="preserve"> the </w:t>
      </w:r>
      <w:r w:rsidR="00225D7F" w:rsidRPr="00225D7F">
        <w:rPr>
          <w:i/>
          <w:iCs/>
        </w:rPr>
        <w:t>buy out amount</w:t>
      </w:r>
      <w:r>
        <w:t xml:space="preserve"> on the effective date of termination of this </w:t>
      </w:r>
      <w:r w:rsidR="009C7129" w:rsidRPr="009C7129">
        <w:rPr>
          <w:i/>
          <w:iCs/>
        </w:rPr>
        <w:t>agreement</w:t>
      </w:r>
      <w:r>
        <w:t>.</w:t>
      </w:r>
    </w:p>
    <w:p w14:paraId="6AA80B14" w14:textId="1A00203F" w:rsidR="00A046CF" w:rsidRDefault="00A046CF" w:rsidP="002E3B44">
      <w:pPr>
        <w:pStyle w:val="Heading7"/>
      </w:pPr>
      <w:r>
        <w:t xml:space="preserve">Following the exercise of the right in </w:t>
      </w:r>
      <w:r w:rsidR="005115BD">
        <w:t>clause </w:t>
      </w:r>
      <w:r w:rsidR="00971BA5">
        <w:fldChar w:fldCharType="begin"/>
      </w:r>
      <w:r w:rsidR="00971BA5">
        <w:instrText xml:space="preserve"> REF _Ref107908582 \w \h </w:instrText>
      </w:r>
      <w:r w:rsidR="00971BA5">
        <w:fldChar w:fldCharType="separate"/>
      </w:r>
      <w:r w:rsidR="009A55B8">
        <w:t>31.3(a)</w:t>
      </w:r>
      <w:r w:rsidR="00971BA5">
        <w:fldChar w:fldCharType="end"/>
      </w:r>
      <w:r>
        <w:t xml:space="preserve">, </w:t>
      </w:r>
      <w:r w:rsidR="00107B82" w:rsidRPr="00107B82">
        <w:rPr>
          <w:i/>
        </w:rPr>
        <w:t>IPP</w:t>
      </w:r>
      <w:r>
        <w:t xml:space="preserve"> must transfer ownership of the </w:t>
      </w:r>
      <w:r w:rsidR="00107B82" w:rsidRPr="00107B82">
        <w:rPr>
          <w:i/>
          <w:iCs/>
        </w:rPr>
        <w:t>equipment</w:t>
      </w:r>
      <w:r>
        <w:t xml:space="preserve"> to </w:t>
      </w:r>
      <w:r w:rsidR="00AE6A2A" w:rsidRPr="00AE6A2A">
        <w:rPr>
          <w:i/>
          <w:iCs/>
        </w:rPr>
        <w:t>Customer</w:t>
      </w:r>
      <w:r>
        <w:t xml:space="preserve"> once </w:t>
      </w:r>
      <w:r w:rsidR="00AE6A2A" w:rsidRPr="00AE6A2A">
        <w:rPr>
          <w:i/>
          <w:iCs/>
        </w:rPr>
        <w:t>Customer</w:t>
      </w:r>
      <w:r>
        <w:t xml:space="preserve"> has paid in full all outstanding amounts due to </w:t>
      </w:r>
      <w:r w:rsidR="00107B82" w:rsidRPr="00107B82">
        <w:rPr>
          <w:i/>
        </w:rPr>
        <w:t>IPP</w:t>
      </w:r>
      <w:r>
        <w:t xml:space="preserve"> under this </w:t>
      </w:r>
      <w:r w:rsidR="009C7129" w:rsidRPr="009C7129">
        <w:rPr>
          <w:i/>
          <w:iCs/>
        </w:rPr>
        <w:t>agreement</w:t>
      </w:r>
      <w:r>
        <w:t xml:space="preserve"> (including the </w:t>
      </w:r>
      <w:r w:rsidR="00225D7F" w:rsidRPr="00225D7F">
        <w:rPr>
          <w:i/>
          <w:iCs/>
        </w:rPr>
        <w:t>buy out amount</w:t>
      </w:r>
      <w:r>
        <w:t>).</w:t>
      </w:r>
    </w:p>
    <w:p w14:paraId="4BBDDE9F" w14:textId="77777777" w:rsidR="00A046CF" w:rsidRDefault="00A046CF" w:rsidP="00C81733">
      <w:pPr>
        <w:pStyle w:val="Heading1"/>
      </w:pPr>
      <w:bookmarkStart w:id="166" w:name="_Ref107926862"/>
      <w:bookmarkStart w:id="167" w:name="_Toc110861528"/>
      <w:r>
        <w:t>Decommissioning</w:t>
      </w:r>
      <w:bookmarkEnd w:id="166"/>
      <w:bookmarkEnd w:id="167"/>
    </w:p>
    <w:p w14:paraId="4E126A3B" w14:textId="277B1758" w:rsidR="00A046CF" w:rsidRDefault="00A046CF" w:rsidP="002E3B44">
      <w:pPr>
        <w:pStyle w:val="Heading7"/>
      </w:pPr>
      <w:r>
        <w:t xml:space="preserve">Subject to </w:t>
      </w:r>
      <w:r w:rsidR="005115BD">
        <w:t>clause </w:t>
      </w:r>
      <w:r w:rsidR="00971BA5">
        <w:fldChar w:fldCharType="begin"/>
      </w:r>
      <w:r w:rsidR="00971BA5">
        <w:instrText xml:space="preserve"> REF _Ref107908599 \w \h </w:instrText>
      </w:r>
      <w:r w:rsidR="00971BA5">
        <w:fldChar w:fldCharType="separate"/>
      </w:r>
      <w:r w:rsidR="009A55B8">
        <w:t>32(b)</w:t>
      </w:r>
      <w:r w:rsidR="00971BA5">
        <w:fldChar w:fldCharType="end"/>
      </w:r>
      <w:r>
        <w:t xml:space="preserve">, if this </w:t>
      </w:r>
      <w:r w:rsidR="009C7129" w:rsidRPr="009C7129">
        <w:rPr>
          <w:i/>
          <w:iCs/>
        </w:rPr>
        <w:t>agreement</w:t>
      </w:r>
      <w:r>
        <w:t xml:space="preserve"> is terminated under </w:t>
      </w:r>
      <w:r w:rsidR="005115BD">
        <w:t>clause </w:t>
      </w:r>
      <w:r w:rsidR="00971BA5">
        <w:fldChar w:fldCharType="begin"/>
      </w:r>
      <w:r w:rsidR="00971BA5">
        <w:instrText xml:space="preserve"> REF _Ref107908609 \w \h </w:instrText>
      </w:r>
      <w:r w:rsidR="00971BA5">
        <w:fldChar w:fldCharType="separate"/>
      </w:r>
      <w:r w:rsidR="009A55B8">
        <w:t>28.6</w:t>
      </w:r>
      <w:r w:rsidR="00971BA5">
        <w:fldChar w:fldCharType="end"/>
      </w:r>
      <w:r>
        <w:t xml:space="preserve"> or </w:t>
      </w:r>
      <w:r w:rsidR="005115BD">
        <w:t>clause </w:t>
      </w:r>
      <w:r w:rsidR="00971BA5">
        <w:fldChar w:fldCharType="begin"/>
      </w:r>
      <w:r w:rsidR="00971BA5">
        <w:instrText xml:space="preserve"> REF _Ref107908615 \w \h </w:instrText>
      </w:r>
      <w:r w:rsidR="00971BA5">
        <w:fldChar w:fldCharType="separate"/>
      </w:r>
      <w:r w:rsidR="009A55B8">
        <w:t>30.6</w:t>
      </w:r>
      <w:r w:rsidR="00971BA5">
        <w:fldChar w:fldCharType="end"/>
      </w:r>
      <w:r>
        <w:t xml:space="preserve"> or this </w:t>
      </w:r>
      <w:r w:rsidR="009C7129" w:rsidRPr="009C7129">
        <w:rPr>
          <w:i/>
          <w:iCs/>
        </w:rPr>
        <w:t>agreement</w:t>
      </w:r>
      <w:r>
        <w:t xml:space="preserve"> expires and </w:t>
      </w:r>
      <w:r w:rsidR="00AE6A2A" w:rsidRPr="00AE6A2A">
        <w:rPr>
          <w:i/>
          <w:iCs/>
        </w:rPr>
        <w:t>Customer</w:t>
      </w:r>
      <w:r>
        <w:t xml:space="preserve"> does not exercise its buyout right under </w:t>
      </w:r>
      <w:r w:rsidR="005115BD">
        <w:t>clause </w:t>
      </w:r>
      <w:r w:rsidR="00971BA5">
        <w:fldChar w:fldCharType="begin"/>
      </w:r>
      <w:r w:rsidR="00971BA5">
        <w:instrText xml:space="preserve"> REF _Ref107908541 \w \h </w:instrText>
      </w:r>
      <w:r w:rsidR="00971BA5">
        <w:fldChar w:fldCharType="separate"/>
      </w:r>
      <w:r w:rsidR="009A55B8">
        <w:t>31.2(c)</w:t>
      </w:r>
      <w:r w:rsidR="00971BA5">
        <w:fldChar w:fldCharType="end"/>
      </w:r>
      <w:r>
        <w:t xml:space="preserve"> then </w:t>
      </w:r>
      <w:r w:rsidR="00107B82" w:rsidRPr="00107B82">
        <w:rPr>
          <w:i/>
        </w:rPr>
        <w:t>IPP</w:t>
      </w:r>
      <w:r>
        <w:t>:</w:t>
      </w:r>
    </w:p>
    <w:p w14:paraId="33822590" w14:textId="2289613D" w:rsidR="00A046CF" w:rsidRDefault="00A046CF" w:rsidP="002E3B44">
      <w:pPr>
        <w:pStyle w:val="Heading8"/>
      </w:pPr>
      <w:r>
        <w:t xml:space="preserve">retains ownership of the </w:t>
      </w:r>
      <w:r w:rsidR="00107B82" w:rsidRPr="00107B82">
        <w:rPr>
          <w:i/>
          <w:iCs/>
        </w:rPr>
        <w:t>equipment</w:t>
      </w:r>
      <w:r>
        <w:t>; and</w:t>
      </w:r>
    </w:p>
    <w:p w14:paraId="22E7CDC5" w14:textId="2A7EC426" w:rsidR="00A046CF" w:rsidRDefault="00A046CF" w:rsidP="002E3B44">
      <w:pPr>
        <w:pStyle w:val="Heading8"/>
      </w:pPr>
      <w:r>
        <w:t xml:space="preserve">must promptly remove the </w:t>
      </w:r>
      <w:r w:rsidR="00107B82" w:rsidRPr="00107B82">
        <w:rPr>
          <w:i/>
          <w:iCs/>
        </w:rPr>
        <w:t>equipment</w:t>
      </w:r>
      <w:r>
        <w:t xml:space="preserve"> from the </w:t>
      </w:r>
      <w:r w:rsidR="00B136B4" w:rsidRPr="00B136B4">
        <w:rPr>
          <w:i/>
          <w:iCs/>
        </w:rPr>
        <w:t>site</w:t>
      </w:r>
      <w:r>
        <w:t xml:space="preserve"> and carry out the </w:t>
      </w:r>
      <w:r w:rsidR="00107B82" w:rsidRPr="00107B82">
        <w:rPr>
          <w:i/>
          <w:iCs/>
        </w:rPr>
        <w:t>decommissioning works</w:t>
      </w:r>
      <w:r>
        <w:t xml:space="preserve"> in compliance with </w:t>
      </w:r>
      <w:r w:rsidR="00107B82" w:rsidRPr="00107B82">
        <w:rPr>
          <w:i/>
          <w:iCs/>
        </w:rPr>
        <w:t>good industry practice</w:t>
      </w:r>
      <w:r>
        <w:t xml:space="preserve">, relevant </w:t>
      </w:r>
      <w:r w:rsidRPr="009C7129">
        <w:rPr>
          <w:i/>
          <w:iCs/>
        </w:rPr>
        <w:t>approvals</w:t>
      </w:r>
      <w:r>
        <w:t xml:space="preserve"> and relevant </w:t>
      </w:r>
      <w:r w:rsidRPr="00C872B0">
        <w:rPr>
          <w:i/>
          <w:iCs/>
        </w:rPr>
        <w:t>laws</w:t>
      </w:r>
      <w:r>
        <w:t>.</w:t>
      </w:r>
    </w:p>
    <w:p w14:paraId="31CDCAD8" w14:textId="1CACFBAB" w:rsidR="00A046CF" w:rsidRDefault="00A046CF" w:rsidP="002E3B44">
      <w:pPr>
        <w:pStyle w:val="Heading7"/>
      </w:pPr>
      <w:bookmarkStart w:id="168" w:name="_Ref107908599"/>
      <w:r>
        <w:t xml:space="preserve">If this </w:t>
      </w:r>
      <w:r w:rsidR="009C7129" w:rsidRPr="009C7129">
        <w:rPr>
          <w:i/>
          <w:iCs/>
        </w:rPr>
        <w:t>agreement</w:t>
      </w:r>
      <w:r>
        <w:t xml:space="preserve"> is terminated under </w:t>
      </w:r>
      <w:r w:rsidR="005115BD">
        <w:t>clause </w:t>
      </w:r>
      <w:r w:rsidR="00971BA5">
        <w:fldChar w:fldCharType="begin"/>
      </w:r>
      <w:r w:rsidR="00971BA5">
        <w:instrText xml:space="preserve"> REF _Ref107908633 \w \h </w:instrText>
      </w:r>
      <w:r w:rsidR="00971BA5">
        <w:fldChar w:fldCharType="separate"/>
      </w:r>
      <w:r w:rsidR="009A55B8">
        <w:t>30.7</w:t>
      </w:r>
      <w:r w:rsidR="00971BA5">
        <w:fldChar w:fldCharType="end"/>
      </w:r>
      <w:r>
        <w:t xml:space="preserve"> then </w:t>
      </w:r>
      <w:r w:rsidR="00107B82" w:rsidRPr="00107B82">
        <w:rPr>
          <w:i/>
        </w:rPr>
        <w:t>IPP</w:t>
      </w:r>
      <w:r>
        <w:t>:</w:t>
      </w:r>
      <w:bookmarkEnd w:id="168"/>
    </w:p>
    <w:p w14:paraId="3EEB96DD" w14:textId="177EF1B2" w:rsidR="00A046CF" w:rsidRDefault="00A046CF" w:rsidP="002E3B44">
      <w:pPr>
        <w:pStyle w:val="Heading8"/>
      </w:pPr>
      <w:r>
        <w:t xml:space="preserve">retains ownership of the </w:t>
      </w:r>
      <w:r w:rsidR="00107B82" w:rsidRPr="00107B82">
        <w:rPr>
          <w:i/>
          <w:iCs/>
        </w:rPr>
        <w:t>equipment</w:t>
      </w:r>
      <w:r>
        <w:t>; and</w:t>
      </w:r>
    </w:p>
    <w:p w14:paraId="6F076051" w14:textId="408BC08D" w:rsidR="00A046CF" w:rsidRDefault="00A046CF" w:rsidP="002E3B44">
      <w:pPr>
        <w:pStyle w:val="Heading8"/>
      </w:pPr>
      <w:r>
        <w:t xml:space="preserve">must promptly remove the </w:t>
      </w:r>
      <w:r w:rsidR="00107B82" w:rsidRPr="00107B82">
        <w:rPr>
          <w:i/>
          <w:iCs/>
        </w:rPr>
        <w:t>equipment</w:t>
      </w:r>
      <w:r>
        <w:t xml:space="preserve"> from the </w:t>
      </w:r>
      <w:r w:rsidR="00B136B4" w:rsidRPr="00B136B4">
        <w:rPr>
          <w:i/>
          <w:iCs/>
        </w:rPr>
        <w:t>site</w:t>
      </w:r>
      <w:r>
        <w:t>; and</w:t>
      </w:r>
    </w:p>
    <w:p w14:paraId="090700EF" w14:textId="302A229F" w:rsidR="00A046CF" w:rsidRDefault="00A046CF" w:rsidP="002E3B44">
      <w:pPr>
        <w:pStyle w:val="Heading8"/>
      </w:pPr>
      <w:r>
        <w:t xml:space="preserve">any </w:t>
      </w:r>
      <w:r w:rsidR="00107B82" w:rsidRPr="00107B82">
        <w:rPr>
          <w:i/>
          <w:iCs/>
        </w:rPr>
        <w:t>decommissioning works</w:t>
      </w:r>
      <w:r>
        <w:t xml:space="preserve"> required to be undertaken in accordance with relevant </w:t>
      </w:r>
      <w:r w:rsidRPr="00C872B0">
        <w:rPr>
          <w:i/>
          <w:iCs/>
        </w:rPr>
        <w:t>laws</w:t>
      </w:r>
      <w:r>
        <w:t xml:space="preserve"> or </w:t>
      </w:r>
      <w:r w:rsidRPr="009C7129">
        <w:rPr>
          <w:i/>
          <w:iCs/>
        </w:rPr>
        <w:t>approvals</w:t>
      </w:r>
      <w:r>
        <w:t xml:space="preserve"> must be undertaken by </w:t>
      </w:r>
      <w:r w:rsidR="00107B82" w:rsidRPr="00107B82">
        <w:rPr>
          <w:i/>
        </w:rPr>
        <w:t>IPP</w:t>
      </w:r>
      <w:r>
        <w:t xml:space="preserve"> but the costs and expenses incurred by </w:t>
      </w:r>
      <w:r w:rsidR="00107B82" w:rsidRPr="00107B82">
        <w:rPr>
          <w:i/>
        </w:rPr>
        <w:t>IPP</w:t>
      </w:r>
      <w:r>
        <w:t xml:space="preserve"> in undertaking the </w:t>
      </w:r>
      <w:r w:rsidR="00107B82" w:rsidRPr="00107B82">
        <w:rPr>
          <w:i/>
          <w:iCs/>
        </w:rPr>
        <w:t>decommissioning works</w:t>
      </w:r>
      <w:r>
        <w:t xml:space="preserve"> will be a debt due and immediately payable from </w:t>
      </w:r>
      <w:r w:rsidR="00AE6A2A" w:rsidRPr="00AE6A2A">
        <w:rPr>
          <w:i/>
          <w:iCs/>
        </w:rPr>
        <w:t>Customer</w:t>
      </w:r>
      <w:r>
        <w:t xml:space="preserve"> to </w:t>
      </w:r>
      <w:r w:rsidR="00107B82" w:rsidRPr="00107B82">
        <w:rPr>
          <w:i/>
        </w:rPr>
        <w:t>IPP</w:t>
      </w:r>
      <w:r>
        <w:t>.</w:t>
      </w:r>
    </w:p>
    <w:p w14:paraId="6CBB8DE3" w14:textId="77777777" w:rsidR="00A046CF" w:rsidRDefault="00A046CF" w:rsidP="00C81733">
      <w:pPr>
        <w:pStyle w:val="Heading1"/>
      </w:pPr>
      <w:bookmarkStart w:id="169" w:name="_Ref107907273"/>
      <w:bookmarkStart w:id="170" w:name="_Ref107908197"/>
      <w:bookmarkStart w:id="171" w:name="_Ref107908411"/>
      <w:bookmarkStart w:id="172" w:name="_Ref107908697"/>
      <w:bookmarkStart w:id="173" w:name="_Toc110861529"/>
      <w:r>
        <w:t>Dispute resolution</w:t>
      </w:r>
      <w:bookmarkEnd w:id="169"/>
      <w:bookmarkEnd w:id="170"/>
      <w:bookmarkEnd w:id="171"/>
      <w:bookmarkEnd w:id="172"/>
      <w:bookmarkEnd w:id="173"/>
    </w:p>
    <w:p w14:paraId="723F3F17" w14:textId="77777777" w:rsidR="00A046CF" w:rsidRDefault="00A046CF" w:rsidP="002E3B44">
      <w:pPr>
        <w:pStyle w:val="Heading2"/>
      </w:pPr>
      <w:bookmarkStart w:id="174" w:name="_Toc110861530"/>
      <w:r>
        <w:t>Dispute notice</w:t>
      </w:r>
      <w:bookmarkEnd w:id="174"/>
    </w:p>
    <w:p w14:paraId="7F64387B" w14:textId="14AF15A5" w:rsidR="00A046CF" w:rsidRDefault="00A046CF" w:rsidP="0051771A">
      <w:pPr>
        <w:pStyle w:val="BodyText"/>
      </w:pPr>
      <w:r>
        <w:t xml:space="preserve">If any dispute arises in connection with this </w:t>
      </w:r>
      <w:r w:rsidR="009C7129" w:rsidRPr="009C7129">
        <w:rPr>
          <w:i/>
          <w:iCs/>
        </w:rPr>
        <w:t>agreement</w:t>
      </w:r>
      <w:r>
        <w:t xml:space="preserve"> (</w:t>
      </w:r>
      <w:r w:rsidRPr="00A81143">
        <w:rPr>
          <w:b/>
          <w:bCs/>
        </w:rPr>
        <w:t>dispute</w:t>
      </w:r>
      <w:r>
        <w:t xml:space="preserve">), either party may give the other a </w:t>
      </w:r>
      <w:r w:rsidR="00583595" w:rsidRPr="00583595">
        <w:rPr>
          <w:i/>
          <w:iCs/>
        </w:rPr>
        <w:t>notice</w:t>
      </w:r>
      <w:r>
        <w:t xml:space="preserve"> detailing the dispute (</w:t>
      </w:r>
      <w:r w:rsidRPr="00A81143">
        <w:rPr>
          <w:b/>
          <w:bCs/>
        </w:rPr>
        <w:t>dispute notice</w:t>
      </w:r>
      <w:r>
        <w:t>).</w:t>
      </w:r>
    </w:p>
    <w:p w14:paraId="42D7D2E0" w14:textId="77777777" w:rsidR="00A046CF" w:rsidRDefault="00A046CF" w:rsidP="002E3B44">
      <w:pPr>
        <w:pStyle w:val="Heading2"/>
      </w:pPr>
      <w:bookmarkStart w:id="175" w:name="_Toc110861531"/>
      <w:r>
        <w:t>Negotiations in good faith</w:t>
      </w:r>
      <w:bookmarkEnd w:id="175"/>
    </w:p>
    <w:p w14:paraId="6CC1AF84" w14:textId="03C5C379" w:rsidR="00A046CF" w:rsidRDefault="00A046CF" w:rsidP="002E3B44">
      <w:pPr>
        <w:pStyle w:val="Heading7"/>
      </w:pPr>
      <w:r>
        <w:t>Within 10</w:t>
      </w:r>
      <w:r w:rsidR="005115BD">
        <w:t> </w:t>
      </w:r>
      <w:r w:rsidR="005115BD" w:rsidRPr="00535037">
        <w:rPr>
          <w:i/>
          <w:iCs/>
        </w:rPr>
        <w:t>business</w:t>
      </w:r>
      <w:r w:rsidRPr="00535037">
        <w:rPr>
          <w:i/>
          <w:iCs/>
        </w:rPr>
        <w:t xml:space="preserve"> days</w:t>
      </w:r>
      <w:r>
        <w:t xml:space="preserve"> after a </w:t>
      </w:r>
      <w:r w:rsidR="00583595" w:rsidRPr="00583595">
        <w:rPr>
          <w:i/>
          <w:iCs/>
        </w:rPr>
        <w:t>dispute note</w:t>
      </w:r>
      <w:r>
        <w:t xml:space="preserve"> is given, senior representatives of the parties with </w:t>
      </w:r>
      <w:r w:rsidR="009C7129" w:rsidRPr="009C7129">
        <w:rPr>
          <w:i/>
          <w:iCs/>
        </w:rPr>
        <w:t>authority</w:t>
      </w:r>
      <w:r>
        <w:t xml:space="preserve"> to resolve the </w:t>
      </w:r>
      <w:r w:rsidRPr="00C872B0">
        <w:rPr>
          <w:i/>
          <w:iCs/>
        </w:rPr>
        <w:t>dispute</w:t>
      </w:r>
      <w:r>
        <w:t xml:space="preserve"> must meet and in good faith try to resolve the </w:t>
      </w:r>
      <w:r w:rsidRPr="00C872B0">
        <w:rPr>
          <w:i/>
          <w:iCs/>
        </w:rPr>
        <w:t>dispute</w:t>
      </w:r>
      <w:r>
        <w:t>.</w:t>
      </w:r>
    </w:p>
    <w:p w14:paraId="5D775A7B" w14:textId="1F94A622" w:rsidR="00A046CF" w:rsidRDefault="00A046CF" w:rsidP="002E3B44">
      <w:pPr>
        <w:pStyle w:val="Heading7"/>
      </w:pPr>
      <w:r>
        <w:lastRenderedPageBreak/>
        <w:t xml:space="preserve">If the senior representatives do not resolve the </w:t>
      </w:r>
      <w:r w:rsidRPr="00C872B0">
        <w:rPr>
          <w:i/>
          <w:iCs/>
        </w:rPr>
        <w:t>dispute</w:t>
      </w:r>
      <w:r>
        <w:t xml:space="preserve"> within the 10</w:t>
      </w:r>
      <w:r w:rsidR="005115BD">
        <w:t> </w:t>
      </w:r>
      <w:r w:rsidR="005115BD" w:rsidRPr="00C872B0">
        <w:rPr>
          <w:i/>
          <w:iCs/>
        </w:rPr>
        <w:t>business</w:t>
      </w:r>
      <w:r w:rsidR="00225D7F" w:rsidRPr="00C872B0">
        <w:rPr>
          <w:i/>
          <w:iCs/>
        </w:rPr>
        <w:t xml:space="preserve"> day</w:t>
      </w:r>
      <w:r w:rsidR="00225D7F">
        <w:t xml:space="preserve"> </w:t>
      </w:r>
      <w:r>
        <w:t xml:space="preserve">period referred to in </w:t>
      </w:r>
      <w:r w:rsidR="005115BD">
        <w:t>clause </w:t>
      </w:r>
      <w:r w:rsidR="00276CFA">
        <w:fldChar w:fldCharType="begin"/>
      </w:r>
      <w:r w:rsidR="00276CFA">
        <w:instrText xml:space="preserve"> REF _Ref107908512 \w \h </w:instrText>
      </w:r>
      <w:r w:rsidR="00276CFA">
        <w:fldChar w:fldCharType="separate"/>
      </w:r>
      <w:r w:rsidR="009A55B8">
        <w:t>31.2(a)</w:t>
      </w:r>
      <w:r w:rsidR="00276CFA">
        <w:fldChar w:fldCharType="end"/>
      </w:r>
      <w:r>
        <w:t>, then:</w:t>
      </w:r>
    </w:p>
    <w:p w14:paraId="46D70084" w14:textId="79294A43" w:rsidR="00A046CF" w:rsidRDefault="00A046CF" w:rsidP="002E3B44">
      <w:pPr>
        <w:pStyle w:val="Heading8"/>
      </w:pPr>
      <w:r>
        <w:t xml:space="preserve">if this </w:t>
      </w:r>
      <w:r w:rsidR="009C7129" w:rsidRPr="009C7129">
        <w:rPr>
          <w:i/>
          <w:iCs/>
        </w:rPr>
        <w:t>agreement</w:t>
      </w:r>
      <w:r>
        <w:t xml:space="preserve"> provides for the matter to determined by an </w:t>
      </w:r>
      <w:r w:rsidRPr="00C872B0">
        <w:rPr>
          <w:i/>
          <w:iCs/>
        </w:rPr>
        <w:t>expert</w:t>
      </w:r>
      <w:r>
        <w:t xml:space="preserve"> or the parties agree that the dispute should be determined by an </w:t>
      </w:r>
      <w:r w:rsidRPr="00C872B0">
        <w:rPr>
          <w:i/>
          <w:iCs/>
        </w:rPr>
        <w:t>expert</w:t>
      </w:r>
      <w:r>
        <w:t xml:space="preserve">, it must be dealt with in accordance with </w:t>
      </w:r>
      <w:r w:rsidR="005115BD">
        <w:t>clause </w:t>
      </w:r>
      <w:r w:rsidR="00276CFA">
        <w:fldChar w:fldCharType="begin"/>
      </w:r>
      <w:r w:rsidR="00276CFA">
        <w:instrText xml:space="preserve"> REF _Ref107908660 \w \h </w:instrText>
      </w:r>
      <w:r w:rsidR="00276CFA">
        <w:fldChar w:fldCharType="separate"/>
      </w:r>
      <w:r w:rsidR="009A55B8">
        <w:t>33.3</w:t>
      </w:r>
      <w:r w:rsidR="00276CFA">
        <w:fldChar w:fldCharType="end"/>
      </w:r>
      <w:r>
        <w:t>; or</w:t>
      </w:r>
    </w:p>
    <w:p w14:paraId="413BAE01" w14:textId="0E6980B1" w:rsidR="00A046CF" w:rsidRDefault="00A046CF" w:rsidP="002E3B44">
      <w:pPr>
        <w:pStyle w:val="Heading8"/>
      </w:pPr>
      <w:r>
        <w:t>if it is any other dispute, either party may commence proceedings in relation to the di</w:t>
      </w:r>
      <w:r w:rsidR="00336057">
        <w:t>spute.</w:t>
      </w:r>
    </w:p>
    <w:p w14:paraId="298F4557" w14:textId="77777777" w:rsidR="00A046CF" w:rsidRDefault="00A046CF" w:rsidP="002E3B44">
      <w:pPr>
        <w:pStyle w:val="Heading2"/>
      </w:pPr>
      <w:bookmarkStart w:id="176" w:name="_Ref107907161"/>
      <w:bookmarkStart w:id="177" w:name="_Ref107908660"/>
      <w:bookmarkStart w:id="178" w:name="_Toc110861532"/>
      <w:r>
        <w:t>Expert determination</w:t>
      </w:r>
      <w:bookmarkEnd w:id="176"/>
      <w:bookmarkEnd w:id="177"/>
      <w:bookmarkEnd w:id="178"/>
    </w:p>
    <w:p w14:paraId="7863E06F" w14:textId="2FECCEF9" w:rsidR="00A046CF" w:rsidRDefault="00A046CF" w:rsidP="002E3B44">
      <w:pPr>
        <w:pStyle w:val="Heading7"/>
      </w:pPr>
      <w:r>
        <w:t xml:space="preserve">Where a dispute or other matter is permitted or required by this </w:t>
      </w:r>
      <w:r w:rsidR="009C7129" w:rsidRPr="009C7129">
        <w:rPr>
          <w:i/>
          <w:iCs/>
        </w:rPr>
        <w:t>agreement</w:t>
      </w:r>
      <w:r>
        <w:t xml:space="preserve"> to be determined by an </w:t>
      </w:r>
      <w:r w:rsidRPr="00C872B0">
        <w:rPr>
          <w:i/>
          <w:iCs/>
        </w:rPr>
        <w:t>expert</w:t>
      </w:r>
      <w:r>
        <w:t xml:space="preserve">, or the parties agree that a dispute or other matter should be determined by an </w:t>
      </w:r>
      <w:r w:rsidRPr="00C872B0">
        <w:rPr>
          <w:i/>
          <w:iCs/>
        </w:rPr>
        <w:t>expert</w:t>
      </w:r>
      <w:r>
        <w:t xml:space="preserve">, then the dispute must be referred to an </w:t>
      </w:r>
      <w:r w:rsidRPr="00C872B0">
        <w:rPr>
          <w:i/>
          <w:iCs/>
        </w:rPr>
        <w:t>expert</w:t>
      </w:r>
      <w:r>
        <w:t xml:space="preserve"> for determination administered by the Australian Disputes Centre and this </w:t>
      </w:r>
      <w:r w:rsidR="005115BD">
        <w:t>clause </w:t>
      </w:r>
      <w:r w:rsidR="00276CFA">
        <w:fldChar w:fldCharType="begin"/>
      </w:r>
      <w:r w:rsidR="00276CFA">
        <w:instrText xml:space="preserve"> REF _Ref107908660 \w \h </w:instrText>
      </w:r>
      <w:r w:rsidR="00276CFA">
        <w:fldChar w:fldCharType="separate"/>
      </w:r>
      <w:r w:rsidR="009A55B8">
        <w:t>33.3</w:t>
      </w:r>
      <w:r w:rsidR="00276CFA">
        <w:fldChar w:fldCharType="end"/>
      </w:r>
      <w:r>
        <w:t xml:space="preserve"> applies.</w:t>
      </w:r>
    </w:p>
    <w:p w14:paraId="2AA60D9E" w14:textId="77777777" w:rsidR="00A046CF" w:rsidRDefault="00A046CF" w:rsidP="002E3B44">
      <w:pPr>
        <w:pStyle w:val="Heading7"/>
      </w:pPr>
      <w:r>
        <w:t xml:space="preserve">The procedure for appointment of an </w:t>
      </w:r>
      <w:r w:rsidRPr="00C872B0">
        <w:rPr>
          <w:i/>
          <w:iCs/>
        </w:rPr>
        <w:t>expert</w:t>
      </w:r>
      <w:r>
        <w:t xml:space="preserve"> is as follows:</w:t>
      </w:r>
    </w:p>
    <w:p w14:paraId="3F6533A6" w14:textId="6BFED4FE" w:rsidR="00A046CF" w:rsidRDefault="00A046CF" w:rsidP="002E3B44">
      <w:pPr>
        <w:pStyle w:val="Heading8"/>
      </w:pPr>
      <w:r>
        <w:t xml:space="preserve">the </w:t>
      </w:r>
      <w:r w:rsidRPr="00C872B0">
        <w:rPr>
          <w:i/>
          <w:iCs/>
        </w:rPr>
        <w:t>expert</w:t>
      </w:r>
      <w:r>
        <w:t xml:space="preserve"> must be appointed by the parties, or if the parties are unable to agree on such appointment within 10</w:t>
      </w:r>
      <w:r w:rsidR="005115BD">
        <w:t> </w:t>
      </w:r>
      <w:r w:rsidR="005115BD" w:rsidRPr="00535037">
        <w:rPr>
          <w:i/>
          <w:iCs/>
        </w:rPr>
        <w:t>business</w:t>
      </w:r>
      <w:r w:rsidRPr="00535037">
        <w:rPr>
          <w:i/>
          <w:iCs/>
        </w:rPr>
        <w:t xml:space="preserve"> days</w:t>
      </w:r>
      <w:r>
        <w:t xml:space="preserve"> of a party proposing an </w:t>
      </w:r>
      <w:r w:rsidRPr="00C872B0">
        <w:rPr>
          <w:i/>
          <w:iCs/>
        </w:rPr>
        <w:t>expert</w:t>
      </w:r>
      <w:r>
        <w:t xml:space="preserve">, either party may ask the Australian Disputes Centre to recommend an appropriate person to act as </w:t>
      </w:r>
      <w:r w:rsidRPr="00C872B0">
        <w:rPr>
          <w:i/>
          <w:iCs/>
        </w:rPr>
        <w:t>expert</w:t>
      </w:r>
      <w:r>
        <w:t xml:space="preserve">. The parties will then appoint the person recommended by the Australian Disputes Centre as </w:t>
      </w:r>
      <w:r w:rsidRPr="00C872B0">
        <w:rPr>
          <w:i/>
          <w:iCs/>
        </w:rPr>
        <w:t>expert</w:t>
      </w:r>
      <w:r>
        <w:t>; and</w:t>
      </w:r>
    </w:p>
    <w:p w14:paraId="287B4B8F" w14:textId="4EE376CB" w:rsidR="00A046CF" w:rsidRDefault="00A046CF" w:rsidP="002E3B44">
      <w:pPr>
        <w:pStyle w:val="Heading8"/>
      </w:pPr>
      <w:r>
        <w:t xml:space="preserve">the </w:t>
      </w:r>
      <w:r w:rsidRPr="00C872B0">
        <w:rPr>
          <w:i/>
          <w:iCs/>
        </w:rPr>
        <w:t>expert</w:t>
      </w:r>
      <w:r>
        <w:t xml:space="preserve"> determination is to be conducted in Perth, Western Australia in accordance with the Australian Disputes Centre Rules for Expert Determination operating at the time the dispute is referred to the Australian Disputes Centre (</w:t>
      </w:r>
      <w:r w:rsidR="005115BD" w:rsidRPr="005115BD">
        <w:rPr>
          <w:b/>
          <w:bCs/>
          <w:i/>
          <w:iCs/>
        </w:rPr>
        <w:t>ADC rules</w:t>
      </w:r>
      <w:r>
        <w:t xml:space="preserve">). The </w:t>
      </w:r>
      <w:r w:rsidR="005115BD" w:rsidRPr="005115BD">
        <w:rPr>
          <w:i/>
          <w:iCs/>
        </w:rPr>
        <w:t>ADC rules</w:t>
      </w:r>
      <w:r>
        <w:t xml:space="preserve"> set out the procedures to be adopted, the process of selection of the </w:t>
      </w:r>
      <w:r w:rsidRPr="00C872B0">
        <w:rPr>
          <w:i/>
          <w:iCs/>
        </w:rPr>
        <w:t>expert</w:t>
      </w:r>
      <w:r>
        <w:t xml:space="preserve"> and the costs involved. The terms of the </w:t>
      </w:r>
      <w:r w:rsidR="005115BD" w:rsidRPr="005115BD">
        <w:rPr>
          <w:i/>
          <w:iCs/>
        </w:rPr>
        <w:t>ADC rules</w:t>
      </w:r>
      <w:r>
        <w:t xml:space="preserve"> are deemed incorporated into this </w:t>
      </w:r>
      <w:r w:rsidR="009C7129" w:rsidRPr="009C7129">
        <w:rPr>
          <w:i/>
          <w:iCs/>
        </w:rPr>
        <w:t>agreement</w:t>
      </w:r>
      <w:r>
        <w:t>.</w:t>
      </w:r>
    </w:p>
    <w:p w14:paraId="1D0E8824" w14:textId="77777777" w:rsidR="00A046CF" w:rsidRDefault="00A046CF" w:rsidP="002E3B44">
      <w:pPr>
        <w:pStyle w:val="Heading7"/>
      </w:pPr>
      <w:r>
        <w:t xml:space="preserve">The </w:t>
      </w:r>
      <w:r w:rsidRPr="00C872B0">
        <w:rPr>
          <w:i/>
          <w:iCs/>
        </w:rPr>
        <w:t>expert</w:t>
      </w:r>
      <w:r>
        <w:t xml:space="preserve"> is instructed to:</w:t>
      </w:r>
    </w:p>
    <w:p w14:paraId="518982BA" w14:textId="77777777" w:rsidR="00A046CF" w:rsidRDefault="00A046CF" w:rsidP="002E3B44">
      <w:pPr>
        <w:pStyle w:val="Heading8"/>
      </w:pPr>
      <w:r>
        <w:t xml:space="preserve">determine the </w:t>
      </w:r>
      <w:r w:rsidRPr="00C872B0">
        <w:rPr>
          <w:i/>
          <w:iCs/>
        </w:rPr>
        <w:t>dispute</w:t>
      </w:r>
      <w:r>
        <w:t xml:space="preserve"> within the shortest practicable time; and</w:t>
      </w:r>
    </w:p>
    <w:p w14:paraId="2368F582" w14:textId="77777777" w:rsidR="00A046CF" w:rsidRDefault="00A046CF" w:rsidP="002E3B44">
      <w:pPr>
        <w:pStyle w:val="Heading8"/>
      </w:pPr>
      <w:r>
        <w:t xml:space="preserve">deliver a report stating the </w:t>
      </w:r>
      <w:r w:rsidRPr="00C872B0">
        <w:rPr>
          <w:i/>
          <w:iCs/>
        </w:rPr>
        <w:t>expert’s</w:t>
      </w:r>
      <w:r>
        <w:t xml:space="preserve"> opinion with respect to the matters in </w:t>
      </w:r>
      <w:r w:rsidRPr="00C872B0">
        <w:rPr>
          <w:i/>
          <w:iCs/>
        </w:rPr>
        <w:t>dispute</w:t>
      </w:r>
      <w:r>
        <w:t xml:space="preserve"> and setting out the reasons for the decision.</w:t>
      </w:r>
    </w:p>
    <w:p w14:paraId="0C9F5133" w14:textId="4CCF3FB7" w:rsidR="00A046CF" w:rsidRDefault="00A046CF" w:rsidP="002E3B44">
      <w:pPr>
        <w:pStyle w:val="Heading7"/>
      </w:pPr>
      <w:r>
        <w:t xml:space="preserve">Any process or determination of the </w:t>
      </w:r>
      <w:r w:rsidRPr="00C872B0">
        <w:rPr>
          <w:i/>
          <w:iCs/>
        </w:rPr>
        <w:t>dispute</w:t>
      </w:r>
      <w:r>
        <w:t xml:space="preserve"> by the </w:t>
      </w:r>
      <w:r w:rsidRPr="00C872B0">
        <w:rPr>
          <w:i/>
          <w:iCs/>
        </w:rPr>
        <w:t>expert</w:t>
      </w:r>
      <w:r>
        <w:t xml:space="preserve"> is made as an </w:t>
      </w:r>
      <w:r w:rsidRPr="00C872B0">
        <w:rPr>
          <w:i/>
          <w:iCs/>
        </w:rPr>
        <w:t>expert</w:t>
      </w:r>
      <w:r>
        <w:t xml:space="preserve"> and not as an arbitrator and the determination of the </w:t>
      </w:r>
      <w:r w:rsidRPr="00C872B0">
        <w:rPr>
          <w:i/>
          <w:iCs/>
        </w:rPr>
        <w:t>expert</w:t>
      </w:r>
      <w:r>
        <w:t xml:space="preserve"> is final and binding on the parties without appeal so far as the </w:t>
      </w:r>
      <w:r w:rsidR="00107B82" w:rsidRPr="00107B82">
        <w:rPr>
          <w:i/>
        </w:rPr>
        <w:t>law</w:t>
      </w:r>
      <w:r>
        <w:t xml:space="preserve"> allows and except in the case of manifest error or where either party has not been provided with a fair opportunity to make submissions in relation to the matter in issue.</w:t>
      </w:r>
    </w:p>
    <w:p w14:paraId="56FAC441" w14:textId="13666E3F" w:rsidR="00A046CF" w:rsidRDefault="00A046CF" w:rsidP="002E3B44">
      <w:pPr>
        <w:pStyle w:val="Heading7"/>
      </w:pPr>
      <w:r>
        <w:t xml:space="preserve">The costs of the </w:t>
      </w:r>
      <w:r w:rsidRPr="00C872B0">
        <w:rPr>
          <w:i/>
          <w:iCs/>
        </w:rPr>
        <w:t>expert</w:t>
      </w:r>
      <w:r>
        <w:t xml:space="preserve"> under this </w:t>
      </w:r>
      <w:r w:rsidR="005115BD">
        <w:t>clause </w:t>
      </w:r>
      <w:r w:rsidR="00276CFA">
        <w:fldChar w:fldCharType="begin"/>
      </w:r>
      <w:r w:rsidR="00276CFA">
        <w:instrText xml:space="preserve"> REF _Ref107908660 \w \h </w:instrText>
      </w:r>
      <w:r w:rsidR="00276CFA">
        <w:fldChar w:fldCharType="separate"/>
      </w:r>
      <w:r w:rsidR="009A55B8">
        <w:t>33.3</w:t>
      </w:r>
      <w:r w:rsidR="00276CFA">
        <w:fldChar w:fldCharType="end"/>
      </w:r>
      <w:r w:rsidR="00276CFA">
        <w:t>,</w:t>
      </w:r>
      <w:r>
        <w:t xml:space="preserve"> must be shared equally between the parties unless agreed otherwise.</w:t>
      </w:r>
    </w:p>
    <w:p w14:paraId="6D47CA53" w14:textId="77777777" w:rsidR="00A046CF" w:rsidRDefault="00A046CF" w:rsidP="002E3B44">
      <w:pPr>
        <w:pStyle w:val="Heading2"/>
      </w:pPr>
      <w:bookmarkStart w:id="179" w:name="_Toc110861533"/>
      <w:r>
        <w:t>Parties to continue to perform</w:t>
      </w:r>
      <w:bookmarkEnd w:id="179"/>
    </w:p>
    <w:p w14:paraId="7629D4C0" w14:textId="511A5EB3" w:rsidR="00A046CF" w:rsidRDefault="00A046CF" w:rsidP="0051771A">
      <w:pPr>
        <w:pStyle w:val="BodyText"/>
      </w:pPr>
      <w:r>
        <w:t xml:space="preserve">Despite the existence of a </w:t>
      </w:r>
      <w:r w:rsidRPr="00C872B0">
        <w:rPr>
          <w:i/>
          <w:iCs/>
        </w:rPr>
        <w:t>dispute</w:t>
      </w:r>
      <w:r>
        <w:t xml:space="preserve">, the parties must continue to perform their respective obligations and enjoy their rights under this </w:t>
      </w:r>
      <w:r w:rsidR="009C7129" w:rsidRPr="009C7129">
        <w:rPr>
          <w:i/>
          <w:iCs/>
        </w:rPr>
        <w:t>agreement</w:t>
      </w:r>
      <w:r>
        <w:t>.</w:t>
      </w:r>
    </w:p>
    <w:p w14:paraId="3DD3BAAB" w14:textId="77777777" w:rsidR="00A046CF" w:rsidRDefault="00A046CF" w:rsidP="002E3B44">
      <w:pPr>
        <w:pStyle w:val="Heading2"/>
      </w:pPr>
      <w:bookmarkStart w:id="180" w:name="_Toc110861534"/>
      <w:r>
        <w:lastRenderedPageBreak/>
        <w:t>Summary or urgent relief</w:t>
      </w:r>
      <w:bookmarkEnd w:id="180"/>
    </w:p>
    <w:p w14:paraId="7EAD01C4" w14:textId="268525F4" w:rsidR="00A046CF" w:rsidRDefault="00A046CF" w:rsidP="0051771A">
      <w:pPr>
        <w:pStyle w:val="BodyText"/>
      </w:pPr>
      <w:r>
        <w:t xml:space="preserve">Nothing in this </w:t>
      </w:r>
      <w:r w:rsidR="005115BD">
        <w:t>clause </w:t>
      </w:r>
      <w:r w:rsidR="00276CFA">
        <w:fldChar w:fldCharType="begin"/>
      </w:r>
      <w:r w:rsidR="00276CFA">
        <w:instrText xml:space="preserve"> REF _Ref107908697 \w \h </w:instrText>
      </w:r>
      <w:r w:rsidR="00276CFA">
        <w:fldChar w:fldCharType="separate"/>
      </w:r>
      <w:r w:rsidR="009A55B8">
        <w:t>33</w:t>
      </w:r>
      <w:r w:rsidR="00276CFA">
        <w:fldChar w:fldCharType="end"/>
      </w:r>
      <w:r>
        <w:t xml:space="preserve"> prevents any party from instituting court proceedings to seek enforcement of any payment due under this </w:t>
      </w:r>
      <w:r w:rsidR="009C7129" w:rsidRPr="009C7129">
        <w:rPr>
          <w:i/>
          <w:iCs/>
        </w:rPr>
        <w:t>agreement</w:t>
      </w:r>
      <w:r>
        <w:t xml:space="preserve"> or to seek urgent injunctive, interlocutory or declaratory relief in respect of a </w:t>
      </w:r>
      <w:r w:rsidRPr="00C872B0">
        <w:rPr>
          <w:i/>
          <w:iCs/>
        </w:rPr>
        <w:t>dispute</w:t>
      </w:r>
      <w:r>
        <w:t>.</w:t>
      </w:r>
    </w:p>
    <w:p w14:paraId="4E29BFA0" w14:textId="77777777" w:rsidR="00A046CF" w:rsidRDefault="00A046CF" w:rsidP="00C81733">
      <w:pPr>
        <w:pStyle w:val="Subtitle"/>
      </w:pPr>
      <w:r>
        <w:t>Other provisions</w:t>
      </w:r>
    </w:p>
    <w:p w14:paraId="32A94E0B" w14:textId="77777777" w:rsidR="00A046CF" w:rsidRDefault="00A046CF" w:rsidP="00C81733">
      <w:pPr>
        <w:pStyle w:val="Heading1"/>
      </w:pPr>
      <w:bookmarkStart w:id="181" w:name="_Ref107908721"/>
      <w:bookmarkStart w:id="182" w:name="_Ref108000176"/>
      <w:bookmarkStart w:id="183" w:name="_Toc110861535"/>
      <w:r>
        <w:t>Personal Property Securities Act</w:t>
      </w:r>
      <w:bookmarkEnd w:id="181"/>
      <w:bookmarkEnd w:id="182"/>
      <w:bookmarkEnd w:id="183"/>
    </w:p>
    <w:p w14:paraId="2423CB92" w14:textId="77777777" w:rsidR="00A046CF" w:rsidRDefault="00A046CF" w:rsidP="002E3B44">
      <w:pPr>
        <w:pStyle w:val="Heading2"/>
      </w:pPr>
      <w:bookmarkStart w:id="184" w:name="_Toc110861536"/>
      <w:r>
        <w:t>Security interest</w:t>
      </w:r>
      <w:bookmarkEnd w:id="184"/>
    </w:p>
    <w:p w14:paraId="0C457623" w14:textId="7CA0CF0E" w:rsidR="00A046CF" w:rsidRDefault="00107B82" w:rsidP="002E3B44">
      <w:pPr>
        <w:pStyle w:val="Heading7"/>
      </w:pPr>
      <w:bookmarkStart w:id="185" w:name="_Ref107908706"/>
      <w:r w:rsidRPr="00107B82">
        <w:rPr>
          <w:i/>
        </w:rPr>
        <w:t>IPP</w:t>
      </w:r>
      <w:r w:rsidR="00A046CF">
        <w:t xml:space="preserve"> retains title in the </w:t>
      </w:r>
      <w:r w:rsidRPr="00107B82">
        <w:rPr>
          <w:i/>
          <w:iCs/>
        </w:rPr>
        <w:t>equipment</w:t>
      </w:r>
      <w:r w:rsidR="00A1696B" w:rsidRPr="00EF6FA6">
        <w:t xml:space="preserve">, whether </w:t>
      </w:r>
      <w:r w:rsidR="00A1696B">
        <w:t xml:space="preserve">or not </w:t>
      </w:r>
      <w:r w:rsidR="00A1696B" w:rsidRPr="00EF6FA6">
        <w:t xml:space="preserve">it is affixed to </w:t>
      </w:r>
      <w:r w:rsidR="00A1696B">
        <w:t>any land</w:t>
      </w:r>
      <w:r w:rsidR="00A046CF">
        <w:t>.</w:t>
      </w:r>
      <w:bookmarkEnd w:id="185"/>
    </w:p>
    <w:p w14:paraId="5FD1C4E0" w14:textId="73EC9A6B" w:rsidR="00A046CF" w:rsidRDefault="00107B82" w:rsidP="002E3B44">
      <w:pPr>
        <w:pStyle w:val="Heading7"/>
      </w:pPr>
      <w:r w:rsidRPr="00107B82">
        <w:rPr>
          <w:i/>
        </w:rPr>
        <w:t>IPP</w:t>
      </w:r>
      <w:r w:rsidR="00A046CF">
        <w:t xml:space="preserve"> is entitled to register with any register of </w:t>
      </w:r>
      <w:r w:rsidR="00A046CF" w:rsidRPr="00B136B4">
        <w:rPr>
          <w:i/>
          <w:iCs/>
        </w:rPr>
        <w:t>security interests</w:t>
      </w:r>
      <w:r w:rsidR="00A046CF">
        <w:t xml:space="preserve">, a financing statement (or other equivalent registration) in relation to the security </w:t>
      </w:r>
      <w:r w:rsidR="00A046CF" w:rsidRPr="00B136B4">
        <w:rPr>
          <w:i/>
          <w:iCs/>
        </w:rPr>
        <w:t>interests</w:t>
      </w:r>
      <w:r w:rsidR="00A046CF">
        <w:t xml:space="preserve"> referred to in </w:t>
      </w:r>
      <w:r w:rsidR="005115BD">
        <w:t>clause </w:t>
      </w:r>
      <w:r w:rsidR="00276CFA">
        <w:fldChar w:fldCharType="begin"/>
      </w:r>
      <w:r w:rsidR="00276CFA">
        <w:instrText xml:space="preserve"> REF _Ref107908706 \w \h </w:instrText>
      </w:r>
      <w:r w:rsidR="00276CFA">
        <w:fldChar w:fldCharType="separate"/>
      </w:r>
      <w:r w:rsidR="009A55B8">
        <w:t>34.1(a)</w:t>
      </w:r>
      <w:r w:rsidR="00276CFA">
        <w:fldChar w:fldCharType="end"/>
      </w:r>
      <w:r w:rsidR="00A046CF">
        <w:t>.</w:t>
      </w:r>
    </w:p>
    <w:p w14:paraId="0D7AAD01" w14:textId="77777777" w:rsidR="00A046CF" w:rsidRDefault="00A046CF" w:rsidP="002E3B44">
      <w:pPr>
        <w:pStyle w:val="Heading2"/>
      </w:pPr>
      <w:bookmarkStart w:id="186" w:name="_Toc110861537"/>
      <w:r>
        <w:t>Customer’s obligations</w:t>
      </w:r>
      <w:bookmarkEnd w:id="186"/>
    </w:p>
    <w:p w14:paraId="364BBADB" w14:textId="684937F8" w:rsidR="00A046CF" w:rsidRDefault="00AE6A2A" w:rsidP="0051771A">
      <w:pPr>
        <w:pStyle w:val="BodyText"/>
      </w:pPr>
      <w:r w:rsidRPr="00AE6A2A">
        <w:t>Customer</w:t>
      </w:r>
      <w:r w:rsidR="00A046CF">
        <w:t>:</w:t>
      </w:r>
    </w:p>
    <w:p w14:paraId="124C45F1" w14:textId="5B07497B" w:rsidR="00A046CF" w:rsidRDefault="00A046CF" w:rsidP="002E3B44">
      <w:pPr>
        <w:pStyle w:val="Heading7"/>
      </w:pPr>
      <w:r>
        <w:t xml:space="preserve">must promptly do anything </w:t>
      </w:r>
      <w:r w:rsidR="00107B82" w:rsidRPr="00107B82">
        <w:rPr>
          <w:i/>
        </w:rPr>
        <w:t>IPP</w:t>
      </w:r>
      <w:r>
        <w:t xml:space="preserve"> reasonably requests to ensure that any </w:t>
      </w:r>
      <w:r w:rsidR="00B136B4" w:rsidRPr="00B136B4">
        <w:rPr>
          <w:i/>
          <w:iCs/>
        </w:rPr>
        <w:t>security interest</w:t>
      </w:r>
      <w:r>
        <w:t xml:space="preserve"> arising under this </w:t>
      </w:r>
      <w:r w:rsidR="005115BD">
        <w:t>clause </w:t>
      </w:r>
      <w:r w:rsidR="00276CFA">
        <w:fldChar w:fldCharType="begin"/>
      </w:r>
      <w:r w:rsidR="00276CFA">
        <w:instrText xml:space="preserve"> REF _Ref107908721 \w \h </w:instrText>
      </w:r>
      <w:r w:rsidR="00276CFA">
        <w:fldChar w:fldCharType="separate"/>
      </w:r>
      <w:r w:rsidR="009A55B8">
        <w:t>34</w:t>
      </w:r>
      <w:r w:rsidR="00276CFA">
        <w:fldChar w:fldCharType="end"/>
      </w:r>
      <w:r>
        <w:t xml:space="preserve"> is registered, perfected and effective in priority to all other </w:t>
      </w:r>
      <w:r w:rsidRPr="00B136B4">
        <w:rPr>
          <w:i/>
          <w:iCs/>
        </w:rPr>
        <w:t>security interests</w:t>
      </w:r>
      <w:r>
        <w:t>; and</w:t>
      </w:r>
    </w:p>
    <w:p w14:paraId="1323F4FD" w14:textId="6BF37207" w:rsidR="00A046CF" w:rsidRDefault="00A046CF" w:rsidP="002E3B44">
      <w:pPr>
        <w:pStyle w:val="Heading7"/>
      </w:pPr>
      <w:r>
        <w:t xml:space="preserve">undertakes not to amend or seek to amend (including by way of removal) the registration for any </w:t>
      </w:r>
      <w:r w:rsidR="00B136B4" w:rsidRPr="00B136B4">
        <w:rPr>
          <w:i/>
          <w:iCs/>
        </w:rPr>
        <w:t>security interest</w:t>
      </w:r>
      <w:r>
        <w:t xml:space="preserve"> registered under this </w:t>
      </w:r>
      <w:r w:rsidR="005115BD">
        <w:t>clause </w:t>
      </w:r>
      <w:r w:rsidR="00276CFA">
        <w:fldChar w:fldCharType="begin"/>
      </w:r>
      <w:r w:rsidR="00276CFA">
        <w:instrText xml:space="preserve"> REF _Ref107908721 \w \h </w:instrText>
      </w:r>
      <w:r w:rsidR="00276CFA">
        <w:fldChar w:fldCharType="separate"/>
      </w:r>
      <w:r w:rsidR="009A55B8">
        <w:t>34</w:t>
      </w:r>
      <w:r w:rsidR="00276CFA">
        <w:fldChar w:fldCharType="end"/>
      </w:r>
      <w:r>
        <w:t>; and</w:t>
      </w:r>
    </w:p>
    <w:p w14:paraId="657A377E" w14:textId="41A4B928" w:rsidR="00A046CF" w:rsidRDefault="00A046CF" w:rsidP="002E3B44">
      <w:pPr>
        <w:pStyle w:val="Heading7"/>
      </w:pPr>
      <w:r>
        <w:t xml:space="preserve">agrees that </w:t>
      </w:r>
      <w:r w:rsidR="00107B82" w:rsidRPr="00107B82">
        <w:rPr>
          <w:i/>
        </w:rPr>
        <w:t>IPP</w:t>
      </w:r>
      <w:r>
        <w:t xml:space="preserve"> is only required to give a </w:t>
      </w:r>
      <w:r w:rsidR="00583595" w:rsidRPr="00583595">
        <w:rPr>
          <w:i/>
          <w:iCs/>
        </w:rPr>
        <w:t>notice</w:t>
      </w:r>
      <w:r>
        <w:t xml:space="preserve"> to </w:t>
      </w:r>
      <w:r w:rsidR="00AE6A2A" w:rsidRPr="00AE6A2A">
        <w:rPr>
          <w:i/>
          <w:iCs/>
        </w:rPr>
        <w:t>Customer</w:t>
      </w:r>
      <w:r>
        <w:t xml:space="preserve"> under the </w:t>
      </w:r>
      <w:r w:rsidR="00583595" w:rsidRPr="00583595">
        <w:rPr>
          <w:i/>
          <w:iCs/>
        </w:rPr>
        <w:t>PPS</w:t>
      </w:r>
      <w:r w:rsidR="008E4559">
        <w:rPr>
          <w:i/>
          <w:iCs/>
        </w:rPr>
        <w:t xml:space="preserve"> </w:t>
      </w:r>
      <w:r w:rsidR="00583595" w:rsidRPr="00583595">
        <w:rPr>
          <w:i/>
          <w:iCs/>
        </w:rPr>
        <w:t>A</w:t>
      </w:r>
      <w:r w:rsidR="008E4559">
        <w:rPr>
          <w:i/>
          <w:iCs/>
        </w:rPr>
        <w:t>ct</w:t>
      </w:r>
      <w:r>
        <w:t xml:space="preserve"> if the </w:t>
      </w:r>
      <w:r w:rsidR="00583595" w:rsidRPr="00583595">
        <w:rPr>
          <w:i/>
          <w:iCs/>
        </w:rPr>
        <w:t>notice</w:t>
      </w:r>
      <w:r>
        <w:t xml:space="preserve"> is mandatory and the giving of the </w:t>
      </w:r>
      <w:r w:rsidR="00583595" w:rsidRPr="00583595">
        <w:rPr>
          <w:i/>
          <w:iCs/>
        </w:rPr>
        <w:t>notice</w:t>
      </w:r>
      <w:r>
        <w:t xml:space="preserve"> cannot be excluded under that </w:t>
      </w:r>
      <w:r w:rsidR="00107B82" w:rsidRPr="00107B82">
        <w:rPr>
          <w:i/>
        </w:rPr>
        <w:t>law</w:t>
      </w:r>
      <w:r>
        <w:t xml:space="preserve">, and </w:t>
      </w:r>
      <w:r w:rsidR="00AE6A2A" w:rsidRPr="00AE6A2A">
        <w:rPr>
          <w:i/>
          <w:iCs/>
        </w:rPr>
        <w:t>Customer</w:t>
      </w:r>
      <w:r>
        <w:t xml:space="preserve"> waives any rights to receive any </w:t>
      </w:r>
      <w:r w:rsidRPr="00583595">
        <w:rPr>
          <w:i/>
          <w:iCs/>
        </w:rPr>
        <w:t>notices</w:t>
      </w:r>
      <w:r>
        <w:t xml:space="preserve"> unless they are required to be given and cannot be excluded; and</w:t>
      </w:r>
    </w:p>
    <w:p w14:paraId="1CAFD5B6" w14:textId="26355E19" w:rsidR="00A046CF" w:rsidRDefault="00A046CF" w:rsidP="002E3B44">
      <w:pPr>
        <w:pStyle w:val="Heading7"/>
      </w:pPr>
      <w:r>
        <w:t xml:space="preserve">agrees to notify </w:t>
      </w:r>
      <w:r w:rsidR="00107B82" w:rsidRPr="00107B82">
        <w:rPr>
          <w:i/>
        </w:rPr>
        <w:t>IPP</w:t>
      </w:r>
      <w:r>
        <w:t xml:space="preserve"> in writing of any change to </w:t>
      </w:r>
      <w:r w:rsidR="00AE6A2A" w:rsidRPr="00AE6A2A">
        <w:rPr>
          <w:i/>
          <w:iCs/>
        </w:rPr>
        <w:t>Customer’s</w:t>
      </w:r>
      <w:r>
        <w:t xml:space="preserve"> details set out in this </w:t>
      </w:r>
      <w:r w:rsidR="009C7129" w:rsidRPr="009C7129">
        <w:rPr>
          <w:i/>
          <w:iCs/>
        </w:rPr>
        <w:t>agreement</w:t>
      </w:r>
      <w:r>
        <w:t>, within 5</w:t>
      </w:r>
      <w:r w:rsidR="00276CFA">
        <w:t> </w:t>
      </w:r>
      <w:r>
        <w:t>days from the date of such change; and</w:t>
      </w:r>
    </w:p>
    <w:p w14:paraId="20A6610A" w14:textId="430B31CE" w:rsidR="00A046CF" w:rsidRDefault="00A046CF" w:rsidP="002E3B44">
      <w:pPr>
        <w:pStyle w:val="Heading7"/>
      </w:pPr>
      <w:r>
        <w:t xml:space="preserve">agrees that the following provisions of the </w:t>
      </w:r>
      <w:r w:rsidR="00583595" w:rsidRPr="00583595">
        <w:rPr>
          <w:i/>
          <w:iCs/>
        </w:rPr>
        <w:t>PPS</w:t>
      </w:r>
      <w:r w:rsidR="008E4559">
        <w:rPr>
          <w:i/>
          <w:iCs/>
        </w:rPr>
        <w:t xml:space="preserve"> </w:t>
      </w:r>
      <w:r w:rsidR="00583595" w:rsidRPr="00583595">
        <w:rPr>
          <w:i/>
          <w:iCs/>
        </w:rPr>
        <w:t>A</w:t>
      </w:r>
      <w:r w:rsidR="008E4559">
        <w:rPr>
          <w:i/>
          <w:iCs/>
        </w:rPr>
        <w:t>ct</w:t>
      </w:r>
      <w:r>
        <w:t xml:space="preserve"> will not apply and </w:t>
      </w:r>
      <w:r w:rsidR="00AE6A2A" w:rsidRPr="00AE6A2A">
        <w:rPr>
          <w:i/>
          <w:iCs/>
        </w:rPr>
        <w:t>Customer</w:t>
      </w:r>
      <w:r>
        <w:t xml:space="preserve"> will not have any rights under them: </w:t>
      </w:r>
      <w:r w:rsidR="005F0902">
        <w:t>section </w:t>
      </w:r>
      <w:r>
        <w:t xml:space="preserve">95 (to the extent that it requires the secured party to give </w:t>
      </w:r>
      <w:r w:rsidRPr="00583595">
        <w:rPr>
          <w:i/>
          <w:iCs/>
        </w:rPr>
        <w:t>notices</w:t>
      </w:r>
      <w:r>
        <w:t xml:space="preserve"> to the grantor); </w:t>
      </w:r>
      <w:r w:rsidR="005F0902">
        <w:t>section </w:t>
      </w:r>
      <w:r>
        <w:t xml:space="preserve">121(4); </w:t>
      </w:r>
      <w:r w:rsidR="005F0902">
        <w:t>section </w:t>
      </w:r>
      <w:r>
        <w:t xml:space="preserve">125; </w:t>
      </w:r>
      <w:r w:rsidR="005F0902">
        <w:t>sections </w:t>
      </w:r>
      <w:r>
        <w:t xml:space="preserve">129(2) and (3); </w:t>
      </w:r>
      <w:r w:rsidR="005F0902">
        <w:t>section </w:t>
      </w:r>
      <w:r>
        <w:t xml:space="preserve">132; </w:t>
      </w:r>
      <w:r w:rsidR="005F0902">
        <w:t>section </w:t>
      </w:r>
      <w:r>
        <w:t xml:space="preserve">142 and </w:t>
      </w:r>
      <w:r w:rsidR="005F0902">
        <w:t>section </w:t>
      </w:r>
      <w:r>
        <w:t>143; and</w:t>
      </w:r>
    </w:p>
    <w:p w14:paraId="29E57FC5" w14:textId="1EB644E6" w:rsidR="00A046CF" w:rsidRDefault="00A046CF" w:rsidP="002E3B44">
      <w:pPr>
        <w:pStyle w:val="Heading7"/>
      </w:pPr>
      <w:r>
        <w:t xml:space="preserve">agrees to keep all information of the kind mentioned in </w:t>
      </w:r>
      <w:r w:rsidR="005F0902">
        <w:t>section </w:t>
      </w:r>
      <w:r>
        <w:t xml:space="preserve">275(1) of the </w:t>
      </w:r>
      <w:r w:rsidR="00583595" w:rsidRPr="00583595">
        <w:rPr>
          <w:i/>
          <w:iCs/>
        </w:rPr>
        <w:t>PPS</w:t>
      </w:r>
      <w:r w:rsidR="008E4559">
        <w:rPr>
          <w:i/>
          <w:iCs/>
        </w:rPr>
        <w:t xml:space="preserve"> </w:t>
      </w:r>
      <w:r w:rsidR="00583595" w:rsidRPr="00583595">
        <w:rPr>
          <w:i/>
          <w:iCs/>
        </w:rPr>
        <w:t>A</w:t>
      </w:r>
      <w:r w:rsidR="008E4559">
        <w:rPr>
          <w:i/>
          <w:iCs/>
        </w:rPr>
        <w:t>ct</w:t>
      </w:r>
      <w:r>
        <w:t xml:space="preserve"> confidential and will not authorise the disclosure of such information except in accordance with </w:t>
      </w:r>
      <w:r w:rsidR="005F0902">
        <w:t>section </w:t>
      </w:r>
      <w:r>
        <w:t xml:space="preserve">275(7) of the </w:t>
      </w:r>
      <w:r w:rsidR="00583595" w:rsidRPr="00583595">
        <w:rPr>
          <w:i/>
          <w:iCs/>
        </w:rPr>
        <w:t>PPS</w:t>
      </w:r>
      <w:r w:rsidR="008E4559">
        <w:rPr>
          <w:i/>
          <w:iCs/>
        </w:rPr>
        <w:t xml:space="preserve"> </w:t>
      </w:r>
      <w:r w:rsidR="00583595" w:rsidRPr="00583595">
        <w:rPr>
          <w:i/>
          <w:iCs/>
        </w:rPr>
        <w:t>A</w:t>
      </w:r>
      <w:r w:rsidR="008E4559">
        <w:rPr>
          <w:i/>
          <w:iCs/>
        </w:rPr>
        <w:t>ct</w:t>
      </w:r>
      <w:r>
        <w:t>; and</w:t>
      </w:r>
    </w:p>
    <w:p w14:paraId="646378D0" w14:textId="2C5FF2AE" w:rsidR="00A046CF" w:rsidRDefault="00A046CF" w:rsidP="002E3B44">
      <w:pPr>
        <w:pStyle w:val="Heading7"/>
      </w:pPr>
      <w:r>
        <w:t xml:space="preserve">waives its right under </w:t>
      </w:r>
      <w:r w:rsidR="005F0902">
        <w:t>section </w:t>
      </w:r>
      <w:r>
        <w:t xml:space="preserve">157 of the </w:t>
      </w:r>
      <w:r w:rsidR="00583595" w:rsidRPr="00583595">
        <w:rPr>
          <w:i/>
          <w:iCs/>
        </w:rPr>
        <w:t>PPS</w:t>
      </w:r>
      <w:r w:rsidR="008E4559">
        <w:rPr>
          <w:i/>
          <w:iCs/>
        </w:rPr>
        <w:t xml:space="preserve"> </w:t>
      </w:r>
      <w:r w:rsidR="00583595" w:rsidRPr="00583595">
        <w:rPr>
          <w:i/>
          <w:iCs/>
        </w:rPr>
        <w:t>A</w:t>
      </w:r>
      <w:r w:rsidR="008E4559">
        <w:rPr>
          <w:i/>
          <w:iCs/>
        </w:rPr>
        <w:t>ct</w:t>
      </w:r>
      <w:r>
        <w:t xml:space="preserve"> to receive </w:t>
      </w:r>
      <w:r w:rsidR="00583595" w:rsidRPr="00583595">
        <w:rPr>
          <w:i/>
          <w:iCs/>
        </w:rPr>
        <w:t>notice</w:t>
      </w:r>
      <w:r>
        <w:t xml:space="preserve"> of any verification statement relating to the registration of any financing statement or any related financing change statement.</w:t>
      </w:r>
    </w:p>
    <w:p w14:paraId="571EB201" w14:textId="77777777" w:rsidR="00A046CF" w:rsidRDefault="00A046CF" w:rsidP="00C81733">
      <w:pPr>
        <w:pStyle w:val="Heading1"/>
      </w:pPr>
      <w:bookmarkStart w:id="187" w:name="_Ref107907279"/>
      <w:bookmarkStart w:id="188" w:name="_Toc110861538"/>
      <w:r>
        <w:t>Assignment and change in control</w:t>
      </w:r>
      <w:bookmarkEnd w:id="187"/>
      <w:bookmarkEnd w:id="188"/>
    </w:p>
    <w:p w14:paraId="4F9FC686" w14:textId="77777777" w:rsidR="00A046CF" w:rsidRDefault="00A046CF" w:rsidP="002E3B44">
      <w:pPr>
        <w:pStyle w:val="Heading2"/>
      </w:pPr>
      <w:bookmarkStart w:id="189" w:name="_Ref107907116"/>
      <w:bookmarkStart w:id="190" w:name="_Toc110861539"/>
      <w:r>
        <w:t>Assignment by Customer</w:t>
      </w:r>
      <w:bookmarkEnd w:id="189"/>
      <w:bookmarkEnd w:id="190"/>
    </w:p>
    <w:p w14:paraId="3F8FEDAD" w14:textId="776624F5" w:rsidR="00A046CF" w:rsidRDefault="00AE6A2A" w:rsidP="002E3B44">
      <w:pPr>
        <w:pStyle w:val="Heading7"/>
      </w:pPr>
      <w:r w:rsidRPr="00AE6A2A">
        <w:rPr>
          <w:i/>
          <w:iCs/>
        </w:rPr>
        <w:t>Customer</w:t>
      </w:r>
      <w:r w:rsidR="00A046CF">
        <w:t xml:space="preserve"> may with </w:t>
      </w:r>
      <w:r w:rsidR="00107B82" w:rsidRPr="00107B82">
        <w:rPr>
          <w:i/>
        </w:rPr>
        <w:t>IPP’s</w:t>
      </w:r>
      <w:r w:rsidR="00A046CF">
        <w:t xml:space="preserve"> consent (not to be unreasonably withheld) assign or novate this </w:t>
      </w:r>
      <w:r w:rsidR="009C7129" w:rsidRPr="009C7129">
        <w:rPr>
          <w:i/>
          <w:iCs/>
        </w:rPr>
        <w:t>agreement</w:t>
      </w:r>
      <w:r w:rsidR="00A046CF">
        <w:t xml:space="preserve"> to a third person (“</w:t>
      </w:r>
      <w:r w:rsidR="005115BD" w:rsidRPr="005115BD">
        <w:rPr>
          <w:b/>
          <w:bCs/>
          <w:i/>
          <w:iCs/>
        </w:rPr>
        <w:t>assigne</w:t>
      </w:r>
      <w:r w:rsidR="005115BD">
        <w:rPr>
          <w:b/>
          <w:bCs/>
          <w:i/>
          <w:iCs/>
        </w:rPr>
        <w:t>e</w:t>
      </w:r>
      <w:r w:rsidR="00A046CF">
        <w:t>”) if:</w:t>
      </w:r>
    </w:p>
    <w:p w14:paraId="0F9DEE60" w14:textId="47D56291" w:rsidR="00A046CF" w:rsidRDefault="00AE6A2A" w:rsidP="002E3B44">
      <w:pPr>
        <w:pStyle w:val="Heading8"/>
      </w:pPr>
      <w:r w:rsidRPr="00AE6A2A">
        <w:rPr>
          <w:i/>
          <w:iCs/>
        </w:rPr>
        <w:lastRenderedPageBreak/>
        <w:t>Customer</w:t>
      </w:r>
      <w:r w:rsidR="00A046CF">
        <w:t xml:space="preserve"> notifies </w:t>
      </w:r>
      <w:r w:rsidR="00107B82" w:rsidRPr="00107B82">
        <w:rPr>
          <w:i/>
        </w:rPr>
        <w:t>IPP</w:t>
      </w:r>
      <w:r w:rsidR="00A046CF">
        <w:t xml:space="preserve"> of the proposed </w:t>
      </w:r>
      <w:r w:rsidR="005115BD" w:rsidRPr="005115BD">
        <w:rPr>
          <w:i/>
          <w:iCs/>
        </w:rPr>
        <w:t>assigne</w:t>
      </w:r>
      <w:r w:rsidR="005115BD">
        <w:rPr>
          <w:i/>
          <w:iCs/>
        </w:rPr>
        <w:t>e</w:t>
      </w:r>
      <w:r w:rsidR="00A046CF">
        <w:t>; and</w:t>
      </w:r>
    </w:p>
    <w:p w14:paraId="38CE9B43" w14:textId="310B8B7B" w:rsidR="00A046CF" w:rsidRDefault="00A046CF" w:rsidP="002E3B44">
      <w:pPr>
        <w:pStyle w:val="Heading8"/>
      </w:pPr>
      <w:r>
        <w:t xml:space="preserve">the proposed </w:t>
      </w:r>
      <w:r w:rsidR="005115BD" w:rsidRPr="005115BD">
        <w:rPr>
          <w:i/>
          <w:iCs/>
        </w:rPr>
        <w:t>assignee</w:t>
      </w:r>
      <w:r>
        <w:t xml:space="preserve"> signs a deed of assumption, in which it agrees to be bound by this </w:t>
      </w:r>
      <w:r w:rsidR="009C7129" w:rsidRPr="009C7129">
        <w:rPr>
          <w:i/>
          <w:iCs/>
        </w:rPr>
        <w:t>agreement</w:t>
      </w:r>
      <w:r>
        <w:t>.</w:t>
      </w:r>
    </w:p>
    <w:p w14:paraId="692730A1" w14:textId="7DB20B76" w:rsidR="00A046CF" w:rsidRDefault="00A046CF" w:rsidP="002E3B44">
      <w:pPr>
        <w:pStyle w:val="Heading7"/>
      </w:pPr>
      <w:r>
        <w:t xml:space="preserve">It will be reasonable for </w:t>
      </w:r>
      <w:r w:rsidR="00107B82" w:rsidRPr="00107B82">
        <w:rPr>
          <w:i/>
        </w:rPr>
        <w:t>IPP</w:t>
      </w:r>
      <w:r>
        <w:t xml:space="preserve"> to withhold consent to the assignment or novation if </w:t>
      </w:r>
      <w:r w:rsidR="00107B82" w:rsidRPr="00107B82">
        <w:rPr>
          <w:i/>
        </w:rPr>
        <w:t>IPP</w:t>
      </w:r>
      <w:r>
        <w:t xml:space="preserve"> believes on reasonable grounds that the proposed </w:t>
      </w:r>
      <w:r w:rsidR="005115BD" w:rsidRPr="005115BD">
        <w:rPr>
          <w:i/>
          <w:iCs/>
        </w:rPr>
        <w:t>assignee</w:t>
      </w:r>
      <w:r>
        <w:t xml:space="preserve"> does not have the financial capability necessary to perform its obligations under this </w:t>
      </w:r>
      <w:r w:rsidR="009C7129" w:rsidRPr="009C7129">
        <w:rPr>
          <w:i/>
          <w:iCs/>
        </w:rPr>
        <w:t>agreement</w:t>
      </w:r>
      <w:r>
        <w:t>.</w:t>
      </w:r>
    </w:p>
    <w:p w14:paraId="1F8181C8" w14:textId="2FA2B675" w:rsidR="00A046CF" w:rsidRPr="00AE6A2A" w:rsidRDefault="00A046CF" w:rsidP="002E3B44">
      <w:pPr>
        <w:pStyle w:val="Heading2"/>
      </w:pPr>
      <w:bookmarkStart w:id="191" w:name="_Ref110526011"/>
      <w:bookmarkStart w:id="192" w:name="_Toc110861540"/>
      <w:r>
        <w:t xml:space="preserve">Assignment </w:t>
      </w:r>
      <w:r w:rsidRPr="00AE6A2A">
        <w:t xml:space="preserve">by </w:t>
      </w:r>
      <w:r w:rsidR="00107B82" w:rsidRPr="00AE6A2A">
        <w:t>IPP</w:t>
      </w:r>
      <w:bookmarkEnd w:id="191"/>
      <w:bookmarkEnd w:id="192"/>
    </w:p>
    <w:p w14:paraId="465CA1B5" w14:textId="6DA2F1BD" w:rsidR="00A046CF" w:rsidRDefault="00107B82" w:rsidP="002E3B44">
      <w:pPr>
        <w:pStyle w:val="Heading7"/>
      </w:pPr>
      <w:r w:rsidRPr="00107B82">
        <w:rPr>
          <w:i/>
        </w:rPr>
        <w:t>IPP</w:t>
      </w:r>
      <w:r w:rsidR="00A046CF">
        <w:t xml:space="preserve"> may with </w:t>
      </w:r>
      <w:r w:rsidR="00AE6A2A" w:rsidRPr="00AE6A2A">
        <w:rPr>
          <w:i/>
          <w:iCs/>
        </w:rPr>
        <w:t>Customer’s</w:t>
      </w:r>
      <w:r w:rsidR="00A046CF">
        <w:t xml:space="preserve"> consent (not to be unreasonably withheld) assign or novate this </w:t>
      </w:r>
      <w:r w:rsidR="009C7129" w:rsidRPr="009C7129">
        <w:rPr>
          <w:i/>
          <w:iCs/>
        </w:rPr>
        <w:t>agreement</w:t>
      </w:r>
      <w:r w:rsidR="00A046CF">
        <w:t xml:space="preserve"> to a third person (“</w:t>
      </w:r>
      <w:r w:rsidR="005115BD" w:rsidRPr="005115BD">
        <w:rPr>
          <w:b/>
          <w:bCs/>
          <w:i/>
          <w:iCs/>
        </w:rPr>
        <w:t>assignee</w:t>
      </w:r>
      <w:r w:rsidR="00A046CF">
        <w:t>”), if:</w:t>
      </w:r>
    </w:p>
    <w:p w14:paraId="6AB4849A" w14:textId="356DB6BC" w:rsidR="00A046CF" w:rsidRDefault="00107B82" w:rsidP="002E3B44">
      <w:pPr>
        <w:pStyle w:val="Heading8"/>
      </w:pPr>
      <w:r w:rsidRPr="00107B82">
        <w:rPr>
          <w:i/>
        </w:rPr>
        <w:t>IPP</w:t>
      </w:r>
      <w:r w:rsidR="00A046CF">
        <w:t xml:space="preserve"> notifies </w:t>
      </w:r>
      <w:r w:rsidR="00AE6A2A" w:rsidRPr="00AE6A2A">
        <w:rPr>
          <w:i/>
          <w:iCs/>
        </w:rPr>
        <w:t>Customer</w:t>
      </w:r>
      <w:r w:rsidR="00A046CF">
        <w:t xml:space="preserve"> of the proposed </w:t>
      </w:r>
      <w:r w:rsidR="005115BD" w:rsidRPr="005115BD">
        <w:rPr>
          <w:i/>
          <w:iCs/>
        </w:rPr>
        <w:t>assignee</w:t>
      </w:r>
      <w:r w:rsidR="00A046CF">
        <w:t>; and</w:t>
      </w:r>
    </w:p>
    <w:p w14:paraId="2A4FFEB5" w14:textId="5D25D5A8" w:rsidR="00A046CF" w:rsidRDefault="00A046CF" w:rsidP="002E3B44">
      <w:pPr>
        <w:pStyle w:val="Heading8"/>
      </w:pPr>
      <w:r>
        <w:t xml:space="preserve">the proposed </w:t>
      </w:r>
      <w:r w:rsidR="005115BD" w:rsidRPr="005115BD">
        <w:rPr>
          <w:i/>
          <w:iCs/>
        </w:rPr>
        <w:t>assignee</w:t>
      </w:r>
      <w:r>
        <w:t xml:space="preserve"> signs a deed of assumption, in which it agrees to be bound by this </w:t>
      </w:r>
      <w:r w:rsidR="009C7129" w:rsidRPr="009C7129">
        <w:rPr>
          <w:i/>
          <w:iCs/>
        </w:rPr>
        <w:t>agreement</w:t>
      </w:r>
      <w:r>
        <w:t>.</w:t>
      </w:r>
    </w:p>
    <w:p w14:paraId="59EB3BC5" w14:textId="45194D9C" w:rsidR="00A046CF" w:rsidRDefault="00A046CF" w:rsidP="002E3B44">
      <w:pPr>
        <w:pStyle w:val="Heading7"/>
      </w:pPr>
      <w:r>
        <w:t xml:space="preserve">It will be reasonable for </w:t>
      </w:r>
      <w:r w:rsidR="00AE6A2A" w:rsidRPr="00AE6A2A">
        <w:rPr>
          <w:i/>
          <w:iCs/>
        </w:rPr>
        <w:t>Customer</w:t>
      </w:r>
      <w:r>
        <w:t xml:space="preserve"> to withhold consent to the assignment or novation if </w:t>
      </w:r>
      <w:r w:rsidR="00AE6A2A" w:rsidRPr="00AE6A2A">
        <w:rPr>
          <w:i/>
          <w:iCs/>
        </w:rPr>
        <w:t>Customer</w:t>
      </w:r>
      <w:r>
        <w:t xml:space="preserve"> believes on reasonable grounds that the proposed </w:t>
      </w:r>
      <w:r w:rsidR="005115BD" w:rsidRPr="005115BD">
        <w:rPr>
          <w:i/>
          <w:iCs/>
        </w:rPr>
        <w:t>assignee</w:t>
      </w:r>
      <w:r>
        <w:t xml:space="preserve"> does not have the financial or technical capability necessary to perform its obligations under this </w:t>
      </w:r>
      <w:r w:rsidR="009C7129" w:rsidRPr="009C7129">
        <w:rPr>
          <w:i/>
          <w:iCs/>
        </w:rPr>
        <w:t>agreement</w:t>
      </w:r>
      <w:r>
        <w:t>.</w:t>
      </w:r>
    </w:p>
    <w:p w14:paraId="3060E27D" w14:textId="50DA983F" w:rsidR="00A046CF" w:rsidRPr="00AE6A2A" w:rsidRDefault="00A046CF" w:rsidP="002E3B44">
      <w:pPr>
        <w:pStyle w:val="Heading2"/>
        <w:rPr>
          <w:iCs/>
        </w:rPr>
      </w:pPr>
      <w:bookmarkStart w:id="193" w:name="_Toc110861541"/>
      <w:r>
        <w:t xml:space="preserve">Sub-contracting by </w:t>
      </w:r>
      <w:r w:rsidR="00107B82" w:rsidRPr="00AE6A2A">
        <w:rPr>
          <w:iCs/>
        </w:rPr>
        <w:t>IPP</w:t>
      </w:r>
      <w:bookmarkEnd w:id="193"/>
    </w:p>
    <w:p w14:paraId="0FDD9ACC" w14:textId="6EB2B5E1" w:rsidR="00A046CF" w:rsidRDefault="00107B82" w:rsidP="0051771A">
      <w:pPr>
        <w:pStyle w:val="BodyText"/>
      </w:pPr>
      <w:r w:rsidRPr="00107B82">
        <w:rPr>
          <w:i/>
        </w:rPr>
        <w:t>IPP</w:t>
      </w:r>
      <w:r w:rsidR="00A046CF">
        <w:t xml:space="preserve"> must not sub-contract or delegate the performance of all or any part of this </w:t>
      </w:r>
      <w:r w:rsidR="009C7129" w:rsidRPr="009C7129">
        <w:rPr>
          <w:i/>
          <w:iCs/>
        </w:rPr>
        <w:t>agreement</w:t>
      </w:r>
      <w:r w:rsidR="00A046CF">
        <w:t xml:space="preserve">, without </w:t>
      </w:r>
      <w:r w:rsidR="00AE6A2A" w:rsidRPr="00AE6A2A">
        <w:rPr>
          <w:i/>
          <w:iCs/>
        </w:rPr>
        <w:t>Customer’s</w:t>
      </w:r>
      <w:r w:rsidR="00A046CF">
        <w:t xml:space="preserve"> consent.</w:t>
      </w:r>
    </w:p>
    <w:p w14:paraId="43883F3A" w14:textId="5808DED4" w:rsidR="00A046CF" w:rsidRDefault="00A046CF" w:rsidP="002E3B44">
      <w:pPr>
        <w:pStyle w:val="Heading2"/>
      </w:pPr>
      <w:bookmarkStart w:id="194" w:name="_Toc110861542"/>
      <w:r>
        <w:t xml:space="preserve">Change in control of </w:t>
      </w:r>
      <w:r w:rsidR="00107B82" w:rsidRPr="00AE6A2A">
        <w:rPr>
          <w:iCs/>
        </w:rPr>
        <w:t>IPP</w:t>
      </w:r>
      <w:bookmarkEnd w:id="194"/>
    </w:p>
    <w:p w14:paraId="5CEE79F9" w14:textId="75640F5B" w:rsidR="00A046CF" w:rsidRDefault="00107B82" w:rsidP="002E3B44">
      <w:pPr>
        <w:pStyle w:val="Heading7"/>
      </w:pPr>
      <w:r w:rsidRPr="00107B82">
        <w:rPr>
          <w:i/>
        </w:rPr>
        <w:t>IPP</w:t>
      </w:r>
      <w:r w:rsidR="00A046CF">
        <w:t xml:space="preserve"> must not permit a </w:t>
      </w:r>
      <w:r w:rsidRPr="00107B82">
        <w:rPr>
          <w:i/>
        </w:rPr>
        <w:t>change in control</w:t>
      </w:r>
      <w:r w:rsidR="00A046CF">
        <w:t xml:space="preserve"> without </w:t>
      </w:r>
      <w:r w:rsidR="00AE6A2A" w:rsidRPr="00AE6A2A">
        <w:rPr>
          <w:i/>
          <w:iCs/>
        </w:rPr>
        <w:t>Customer</w:t>
      </w:r>
      <w:r w:rsidR="00A046CF">
        <w:t>’s consent (no</w:t>
      </w:r>
      <w:r w:rsidR="00336057">
        <w:t>t to be unreasonably withheld).</w:t>
      </w:r>
    </w:p>
    <w:p w14:paraId="43CA207F" w14:textId="48CB42CE" w:rsidR="00A046CF" w:rsidRDefault="00A046CF" w:rsidP="002E3B44">
      <w:pPr>
        <w:pStyle w:val="Heading7"/>
      </w:pPr>
      <w:r>
        <w:t xml:space="preserve">If a </w:t>
      </w:r>
      <w:r w:rsidR="00107B82" w:rsidRPr="00107B82">
        <w:rPr>
          <w:i/>
        </w:rPr>
        <w:t>change in control</w:t>
      </w:r>
      <w:r>
        <w:t xml:space="preserve"> of </w:t>
      </w:r>
      <w:r w:rsidR="00107B82" w:rsidRPr="00107B82">
        <w:rPr>
          <w:i/>
        </w:rPr>
        <w:t>IPP</w:t>
      </w:r>
      <w:r>
        <w:t xml:space="preserve"> is proposed, </w:t>
      </w:r>
      <w:r w:rsidR="00107B82" w:rsidRPr="00107B82">
        <w:rPr>
          <w:i/>
        </w:rPr>
        <w:t>IPP</w:t>
      </w:r>
      <w:r>
        <w:t xml:space="preserve"> must notify </w:t>
      </w:r>
      <w:r w:rsidR="00AE6A2A" w:rsidRPr="00AE6A2A">
        <w:rPr>
          <w:i/>
          <w:iCs/>
        </w:rPr>
        <w:t>Customer</w:t>
      </w:r>
      <w:r>
        <w:t xml:space="preserve"> and provide details of:</w:t>
      </w:r>
    </w:p>
    <w:p w14:paraId="3C4D7636" w14:textId="77777777" w:rsidR="00A046CF" w:rsidRDefault="00A046CF" w:rsidP="002E3B44">
      <w:pPr>
        <w:pStyle w:val="Heading8"/>
      </w:pPr>
      <w:r>
        <w:t>the identity of each proposed controller;</w:t>
      </w:r>
    </w:p>
    <w:p w14:paraId="02BCD9CD" w14:textId="55A7A100" w:rsidR="00A046CF" w:rsidRDefault="00A046CF" w:rsidP="002E3B44">
      <w:pPr>
        <w:pStyle w:val="Heading8"/>
      </w:pPr>
      <w:r>
        <w:t xml:space="preserve">the extent and nature of the proposed </w:t>
      </w:r>
      <w:r w:rsidR="00107B82" w:rsidRPr="00107B82">
        <w:rPr>
          <w:i/>
        </w:rPr>
        <w:t>change in control</w:t>
      </w:r>
      <w:r>
        <w:t>; and</w:t>
      </w:r>
    </w:p>
    <w:p w14:paraId="21FC3B55" w14:textId="35757EAD" w:rsidR="00A046CF" w:rsidRDefault="00A046CF" w:rsidP="002E3B44">
      <w:pPr>
        <w:pStyle w:val="Heading8"/>
      </w:pPr>
      <w:r>
        <w:t xml:space="preserve">such other information as </w:t>
      </w:r>
      <w:r w:rsidR="00AE6A2A" w:rsidRPr="00AE6A2A">
        <w:rPr>
          <w:i/>
          <w:iCs/>
        </w:rPr>
        <w:t>Customer</w:t>
      </w:r>
      <w:r>
        <w:t xml:space="preserve"> reasonably requires to determine the financial and technical capability of </w:t>
      </w:r>
      <w:r w:rsidR="00107B82" w:rsidRPr="00107B82">
        <w:rPr>
          <w:i/>
        </w:rPr>
        <w:t>IPP</w:t>
      </w:r>
      <w:r>
        <w:t xml:space="preserve"> following the </w:t>
      </w:r>
      <w:r w:rsidR="00107B82" w:rsidRPr="00107B82">
        <w:rPr>
          <w:i/>
        </w:rPr>
        <w:t>change in control</w:t>
      </w:r>
      <w:r>
        <w:t>.</w:t>
      </w:r>
    </w:p>
    <w:p w14:paraId="647CE5A6" w14:textId="309CD167" w:rsidR="00A046CF" w:rsidRDefault="00A046CF" w:rsidP="002E3B44">
      <w:pPr>
        <w:pStyle w:val="Heading7"/>
      </w:pPr>
      <w:r>
        <w:t xml:space="preserve">It will be reasonable for </w:t>
      </w:r>
      <w:r w:rsidR="00AE6A2A" w:rsidRPr="00AE6A2A">
        <w:rPr>
          <w:i/>
          <w:iCs/>
        </w:rPr>
        <w:t>Customer</w:t>
      </w:r>
      <w:r>
        <w:t xml:space="preserve"> to withhold consent to the </w:t>
      </w:r>
      <w:r w:rsidR="00107B82" w:rsidRPr="00107B82">
        <w:rPr>
          <w:i/>
        </w:rPr>
        <w:t>change in control</w:t>
      </w:r>
      <w:r>
        <w:t xml:space="preserve"> if </w:t>
      </w:r>
      <w:r w:rsidR="00AE6A2A" w:rsidRPr="00AE6A2A">
        <w:rPr>
          <w:i/>
          <w:iCs/>
        </w:rPr>
        <w:t>Customer</w:t>
      </w:r>
      <w:r>
        <w:t xml:space="preserve"> believes on reasonable grounds that </w:t>
      </w:r>
      <w:r w:rsidR="00107B82" w:rsidRPr="00107B82">
        <w:rPr>
          <w:i/>
        </w:rPr>
        <w:t>IPP</w:t>
      </w:r>
      <w:r>
        <w:t xml:space="preserve"> will not continue to have the financial or technical capability to perform its obligations under this </w:t>
      </w:r>
      <w:r w:rsidR="009C7129" w:rsidRPr="009C7129">
        <w:rPr>
          <w:i/>
          <w:iCs/>
        </w:rPr>
        <w:t>agreement</w:t>
      </w:r>
      <w:r>
        <w:t xml:space="preserve"> following the </w:t>
      </w:r>
      <w:r w:rsidR="00107B82" w:rsidRPr="00107B82">
        <w:rPr>
          <w:i/>
        </w:rPr>
        <w:t>change in control</w:t>
      </w:r>
      <w:r>
        <w:t>.</w:t>
      </w:r>
    </w:p>
    <w:p w14:paraId="268303DF" w14:textId="77777777" w:rsidR="00A046CF" w:rsidRDefault="00A046CF" w:rsidP="002E3B44">
      <w:pPr>
        <w:pStyle w:val="Heading2"/>
      </w:pPr>
      <w:bookmarkStart w:id="195" w:name="_Toc110861543"/>
      <w:r>
        <w:t>Change in control of Customer</w:t>
      </w:r>
      <w:bookmarkEnd w:id="195"/>
    </w:p>
    <w:p w14:paraId="0B385170" w14:textId="73F61A50" w:rsidR="00A046CF" w:rsidRDefault="00AE6A2A" w:rsidP="002E3B44">
      <w:pPr>
        <w:pStyle w:val="Heading7"/>
      </w:pPr>
      <w:r w:rsidRPr="00AE6A2A">
        <w:rPr>
          <w:i/>
          <w:iCs/>
        </w:rPr>
        <w:t>Customer</w:t>
      </w:r>
      <w:r w:rsidR="00A046CF">
        <w:t xml:space="preserve"> must not permit a </w:t>
      </w:r>
      <w:r w:rsidR="00107B82" w:rsidRPr="00107B82">
        <w:rPr>
          <w:i/>
        </w:rPr>
        <w:t>change in control</w:t>
      </w:r>
      <w:r w:rsidR="00A046CF">
        <w:t xml:space="preserve"> without </w:t>
      </w:r>
      <w:r w:rsidR="00107B82" w:rsidRPr="00107B82">
        <w:rPr>
          <w:i/>
        </w:rPr>
        <w:t>IPP’s</w:t>
      </w:r>
      <w:r w:rsidR="00A046CF">
        <w:t xml:space="preserve"> consent (no</w:t>
      </w:r>
      <w:r w:rsidR="00336057">
        <w:t>t to be unreasonably withheld).</w:t>
      </w:r>
    </w:p>
    <w:p w14:paraId="0A98FDD9" w14:textId="2BA75B22" w:rsidR="00A046CF" w:rsidRDefault="00A046CF" w:rsidP="002E3B44">
      <w:pPr>
        <w:pStyle w:val="Heading7"/>
      </w:pPr>
      <w:r>
        <w:t xml:space="preserve">If a </w:t>
      </w:r>
      <w:r w:rsidR="00107B82" w:rsidRPr="00107B82">
        <w:rPr>
          <w:i/>
        </w:rPr>
        <w:t>change in control</w:t>
      </w:r>
      <w:r>
        <w:t xml:space="preserve"> of </w:t>
      </w:r>
      <w:r w:rsidR="00AE6A2A" w:rsidRPr="00AE6A2A">
        <w:rPr>
          <w:i/>
          <w:iCs/>
        </w:rPr>
        <w:t>Customer</w:t>
      </w:r>
      <w:r>
        <w:t xml:space="preserve"> is proposed, </w:t>
      </w:r>
      <w:r w:rsidR="00AE6A2A" w:rsidRPr="00AE6A2A">
        <w:rPr>
          <w:i/>
          <w:iCs/>
        </w:rPr>
        <w:t>Customer</w:t>
      </w:r>
      <w:r>
        <w:t xml:space="preserve"> must notify </w:t>
      </w:r>
      <w:r w:rsidR="00107B82" w:rsidRPr="00107B82">
        <w:rPr>
          <w:i/>
        </w:rPr>
        <w:t>IPP</w:t>
      </w:r>
      <w:r>
        <w:t xml:space="preserve"> and provide details of:</w:t>
      </w:r>
    </w:p>
    <w:p w14:paraId="2A4F1E3D" w14:textId="77777777" w:rsidR="00A046CF" w:rsidRDefault="00A046CF" w:rsidP="002E3B44">
      <w:pPr>
        <w:pStyle w:val="Heading8"/>
      </w:pPr>
      <w:r>
        <w:t>the identity of each proposed controller;</w:t>
      </w:r>
    </w:p>
    <w:p w14:paraId="3847CAAD" w14:textId="6E031F10" w:rsidR="00A046CF" w:rsidRDefault="00A046CF" w:rsidP="002E3B44">
      <w:pPr>
        <w:pStyle w:val="Heading8"/>
      </w:pPr>
      <w:r>
        <w:t xml:space="preserve">the extent and nature of the proposed </w:t>
      </w:r>
      <w:r w:rsidR="00107B82" w:rsidRPr="00107B82">
        <w:rPr>
          <w:i/>
        </w:rPr>
        <w:t>change in control</w:t>
      </w:r>
      <w:r>
        <w:t>; and</w:t>
      </w:r>
    </w:p>
    <w:p w14:paraId="35371163" w14:textId="6E552430" w:rsidR="00A046CF" w:rsidRDefault="00A046CF" w:rsidP="002E3B44">
      <w:pPr>
        <w:pStyle w:val="Heading8"/>
      </w:pPr>
      <w:r>
        <w:lastRenderedPageBreak/>
        <w:t xml:space="preserve">such other information as </w:t>
      </w:r>
      <w:r w:rsidR="00107B82" w:rsidRPr="00107B82">
        <w:rPr>
          <w:i/>
        </w:rPr>
        <w:t>IPP</w:t>
      </w:r>
      <w:r>
        <w:t xml:space="preserve"> reasonably requires to determine the financial capability of </w:t>
      </w:r>
      <w:r w:rsidR="00AE6A2A" w:rsidRPr="00AE6A2A">
        <w:rPr>
          <w:i/>
          <w:iCs/>
        </w:rPr>
        <w:t>Customer</w:t>
      </w:r>
      <w:r>
        <w:t xml:space="preserve"> following the </w:t>
      </w:r>
      <w:r w:rsidR="00107B82" w:rsidRPr="00107B82">
        <w:rPr>
          <w:i/>
        </w:rPr>
        <w:t>change in control</w:t>
      </w:r>
      <w:r>
        <w:t>.</w:t>
      </w:r>
    </w:p>
    <w:p w14:paraId="1CA2C1D5" w14:textId="27093D29" w:rsidR="00A046CF" w:rsidRDefault="00A046CF" w:rsidP="002E3B44">
      <w:pPr>
        <w:pStyle w:val="Heading7"/>
      </w:pPr>
      <w:r>
        <w:t xml:space="preserve">It will be reasonable for </w:t>
      </w:r>
      <w:r w:rsidR="00107B82" w:rsidRPr="00107B82">
        <w:rPr>
          <w:i/>
        </w:rPr>
        <w:t>IPP</w:t>
      </w:r>
      <w:r>
        <w:t xml:space="preserve"> to withhold consent to the </w:t>
      </w:r>
      <w:r w:rsidR="00107B82" w:rsidRPr="00107B82">
        <w:rPr>
          <w:i/>
        </w:rPr>
        <w:t>change in control</w:t>
      </w:r>
      <w:r>
        <w:t xml:space="preserve"> if </w:t>
      </w:r>
      <w:r w:rsidR="00107B82" w:rsidRPr="00107B82">
        <w:rPr>
          <w:i/>
        </w:rPr>
        <w:t>IPP</w:t>
      </w:r>
      <w:r>
        <w:t xml:space="preserve"> believes on reasonable grounds that </w:t>
      </w:r>
      <w:r w:rsidR="00AE6A2A" w:rsidRPr="00AE6A2A">
        <w:rPr>
          <w:i/>
          <w:iCs/>
        </w:rPr>
        <w:t>Customer</w:t>
      </w:r>
      <w:r>
        <w:t xml:space="preserve"> will not continue to have the financial capability to perform its obligations under this </w:t>
      </w:r>
      <w:r w:rsidR="009C7129" w:rsidRPr="009C7129">
        <w:rPr>
          <w:i/>
          <w:iCs/>
        </w:rPr>
        <w:t>agreement</w:t>
      </w:r>
      <w:r>
        <w:t xml:space="preserve"> following the </w:t>
      </w:r>
      <w:r w:rsidR="00107B82" w:rsidRPr="00107B82">
        <w:rPr>
          <w:i/>
        </w:rPr>
        <w:t>change in control</w:t>
      </w:r>
      <w:r>
        <w:t>.</w:t>
      </w:r>
    </w:p>
    <w:p w14:paraId="2AF2CB11" w14:textId="77777777" w:rsidR="00A046CF" w:rsidRDefault="00A046CF" w:rsidP="00C81733">
      <w:pPr>
        <w:pStyle w:val="Heading1"/>
      </w:pPr>
      <w:bookmarkStart w:id="196" w:name="_Ref107908746"/>
      <w:bookmarkStart w:id="197" w:name="_Toc110861544"/>
      <w:r>
        <w:t>Confidentiality</w:t>
      </w:r>
      <w:bookmarkEnd w:id="196"/>
      <w:bookmarkEnd w:id="197"/>
    </w:p>
    <w:p w14:paraId="3F6517FA" w14:textId="77777777" w:rsidR="00A046CF" w:rsidRDefault="00A046CF" w:rsidP="002E3B44">
      <w:pPr>
        <w:pStyle w:val="Heading2"/>
      </w:pPr>
      <w:bookmarkStart w:id="198" w:name="_Toc110861545"/>
      <w:r>
        <w:t>Confidential information</w:t>
      </w:r>
      <w:bookmarkEnd w:id="198"/>
    </w:p>
    <w:p w14:paraId="2455B2A1" w14:textId="32811172" w:rsidR="00A046CF" w:rsidRDefault="00A046CF" w:rsidP="0051771A">
      <w:pPr>
        <w:pStyle w:val="BodyText"/>
      </w:pPr>
      <w:r>
        <w:t xml:space="preserve">Subject to this </w:t>
      </w:r>
      <w:r w:rsidR="005115BD">
        <w:t>clause </w:t>
      </w:r>
      <w:r w:rsidR="00276CFA">
        <w:fldChar w:fldCharType="begin"/>
      </w:r>
      <w:r w:rsidR="00276CFA">
        <w:instrText xml:space="preserve"> REF _Ref107908746 \w \h </w:instrText>
      </w:r>
      <w:r w:rsidR="00276CFA">
        <w:fldChar w:fldCharType="separate"/>
      </w:r>
      <w:r w:rsidR="009A55B8">
        <w:t>36</w:t>
      </w:r>
      <w:r w:rsidR="00276CFA">
        <w:fldChar w:fldCharType="end"/>
      </w:r>
      <w:r>
        <w:t xml:space="preserve">, each party must take all reasonable steps to ensure that </w:t>
      </w:r>
      <w:r w:rsidR="00107B82" w:rsidRPr="00107B82">
        <w:rPr>
          <w:i/>
          <w:iCs/>
        </w:rPr>
        <w:t>confidential information</w:t>
      </w:r>
      <w:r w:rsidR="00336057">
        <w:t xml:space="preserve"> is kept confidential.</w:t>
      </w:r>
    </w:p>
    <w:p w14:paraId="06B2980B" w14:textId="77777777" w:rsidR="00A046CF" w:rsidRDefault="00A046CF" w:rsidP="002E3B44">
      <w:pPr>
        <w:pStyle w:val="Heading2"/>
      </w:pPr>
      <w:bookmarkStart w:id="199" w:name="_Ref107907143"/>
      <w:bookmarkStart w:id="200" w:name="_Ref107907202"/>
      <w:bookmarkStart w:id="201" w:name="_Toc110861546"/>
      <w:r>
        <w:t>Permitted use and disclosure</w:t>
      </w:r>
      <w:bookmarkEnd w:id="199"/>
      <w:bookmarkEnd w:id="200"/>
      <w:bookmarkEnd w:id="201"/>
    </w:p>
    <w:p w14:paraId="0C7F9166" w14:textId="1FB93FA9" w:rsidR="00A046CF" w:rsidRDefault="00A046CF" w:rsidP="0051771A">
      <w:pPr>
        <w:pStyle w:val="BodyText"/>
      </w:pPr>
      <w:r>
        <w:t xml:space="preserve">A party who receives </w:t>
      </w:r>
      <w:r w:rsidR="00107B82" w:rsidRPr="00107B82">
        <w:rPr>
          <w:i/>
          <w:iCs/>
        </w:rPr>
        <w:t>confidential information</w:t>
      </w:r>
      <w:r>
        <w:t xml:space="preserve"> (“</w:t>
      </w:r>
      <w:r w:rsidR="005115BD" w:rsidRPr="005115BD">
        <w:rPr>
          <w:b/>
          <w:bCs/>
          <w:i/>
          <w:iCs/>
        </w:rPr>
        <w:t>recipient</w:t>
      </w:r>
      <w:r>
        <w:t>”) from the other party (“</w:t>
      </w:r>
      <w:r w:rsidR="00107B82" w:rsidRPr="00107B82">
        <w:rPr>
          <w:b/>
          <w:bCs/>
          <w:i/>
          <w:iCs/>
        </w:rPr>
        <w:t>discloser</w:t>
      </w:r>
      <w:r>
        <w:t>”) may:</w:t>
      </w:r>
    </w:p>
    <w:p w14:paraId="14F9C0C3" w14:textId="035755B1" w:rsidR="00A046CF" w:rsidRDefault="00A046CF" w:rsidP="002E3B44">
      <w:pPr>
        <w:pStyle w:val="Heading7"/>
      </w:pPr>
      <w:r>
        <w:t xml:space="preserve">use the </w:t>
      </w:r>
      <w:r w:rsidR="00107B82" w:rsidRPr="00107B82">
        <w:rPr>
          <w:i/>
          <w:iCs/>
        </w:rPr>
        <w:t>confidential information</w:t>
      </w:r>
      <w:r>
        <w:t xml:space="preserve"> only for the purposes of this </w:t>
      </w:r>
      <w:r w:rsidR="009C7129" w:rsidRPr="009C7129">
        <w:rPr>
          <w:i/>
          <w:iCs/>
        </w:rPr>
        <w:t>agreement</w:t>
      </w:r>
      <w:r>
        <w:t>; and</w:t>
      </w:r>
    </w:p>
    <w:p w14:paraId="4C64AFFD" w14:textId="53DE8746" w:rsidR="00A046CF" w:rsidRDefault="00A046CF" w:rsidP="00495B5E">
      <w:pPr>
        <w:pStyle w:val="Heading7"/>
        <w:spacing w:after="120"/>
      </w:pPr>
      <w:r>
        <w:t xml:space="preserve">reveal the </w:t>
      </w:r>
      <w:r w:rsidR="00107B82" w:rsidRPr="00107B82">
        <w:t>confidential information</w:t>
      </w:r>
      <w:r>
        <w:t xml:space="preserve"> only:</w:t>
      </w:r>
    </w:p>
    <w:p w14:paraId="4DC04AC3" w14:textId="5C2FCFD7" w:rsidR="00A046CF" w:rsidRDefault="00A046CF" w:rsidP="00495B5E">
      <w:pPr>
        <w:pStyle w:val="Heading8"/>
        <w:spacing w:after="120"/>
      </w:pPr>
      <w:r>
        <w:t xml:space="preserve">with the </w:t>
      </w:r>
      <w:r w:rsidR="00107B82" w:rsidRPr="00107B82">
        <w:rPr>
          <w:i/>
          <w:iCs/>
        </w:rPr>
        <w:t>discloser</w:t>
      </w:r>
      <w:r w:rsidRPr="00107B82">
        <w:rPr>
          <w:i/>
          <w:iCs/>
        </w:rPr>
        <w:t>’s</w:t>
      </w:r>
      <w:r>
        <w:t xml:space="preserve"> written consent, subject to the terms of the consent; or</w:t>
      </w:r>
    </w:p>
    <w:p w14:paraId="6500EA1D" w14:textId="5892C4C1" w:rsidR="00A046CF" w:rsidRDefault="00A046CF" w:rsidP="00495B5E">
      <w:pPr>
        <w:pStyle w:val="Heading8"/>
        <w:spacing w:after="120"/>
      </w:pPr>
      <w:r>
        <w:t xml:space="preserve">on a confidential basis, to its </w:t>
      </w:r>
      <w:r w:rsidRPr="009C7129">
        <w:rPr>
          <w:i/>
          <w:iCs/>
        </w:rPr>
        <w:t>associates</w:t>
      </w:r>
      <w:r>
        <w:t xml:space="preserve"> to the extent they need t</w:t>
      </w:r>
      <w:r w:rsidR="00336057">
        <w:t>o know; or</w:t>
      </w:r>
    </w:p>
    <w:p w14:paraId="6F223B1D" w14:textId="77777777" w:rsidR="00A046CF" w:rsidRDefault="00A046CF" w:rsidP="00495B5E">
      <w:pPr>
        <w:pStyle w:val="Heading8"/>
        <w:spacing w:after="120"/>
      </w:pPr>
      <w:r>
        <w:t>on a confidential basis, to its insurers and reinsurers; or</w:t>
      </w:r>
    </w:p>
    <w:p w14:paraId="0F42CCE9" w14:textId="0B54694C" w:rsidR="00A046CF" w:rsidRDefault="00A046CF" w:rsidP="00495B5E">
      <w:pPr>
        <w:pStyle w:val="Heading8"/>
        <w:spacing w:after="120"/>
      </w:pPr>
      <w:r>
        <w:t xml:space="preserve">if required by any </w:t>
      </w:r>
      <w:r w:rsidR="00107B82" w:rsidRPr="00107B82">
        <w:rPr>
          <w:i/>
        </w:rPr>
        <w:t>law</w:t>
      </w:r>
      <w:r>
        <w:t xml:space="preserve"> or rules of a recognised stock exchange to do so, in which case the </w:t>
      </w:r>
      <w:r w:rsidR="00583595" w:rsidRPr="00583595">
        <w:rPr>
          <w:i/>
          <w:iCs/>
        </w:rPr>
        <w:t>recipient</w:t>
      </w:r>
      <w:r>
        <w:t xml:space="preserve"> must promptly notify the </w:t>
      </w:r>
      <w:r w:rsidR="00107B82" w:rsidRPr="00107B82">
        <w:rPr>
          <w:i/>
          <w:iCs/>
        </w:rPr>
        <w:t>discloser</w:t>
      </w:r>
      <w:r>
        <w:t>; or</w:t>
      </w:r>
    </w:p>
    <w:p w14:paraId="10BBC669" w14:textId="384AB780" w:rsidR="00A046CF" w:rsidRDefault="00A046CF" w:rsidP="00495B5E">
      <w:pPr>
        <w:pStyle w:val="Heading8"/>
        <w:spacing w:after="120"/>
      </w:pPr>
      <w:r>
        <w:t xml:space="preserve">if the </w:t>
      </w:r>
      <w:r w:rsidR="00107B82" w:rsidRPr="00107B82">
        <w:rPr>
          <w:i/>
          <w:iCs/>
        </w:rPr>
        <w:t>confidential information</w:t>
      </w:r>
      <w:r>
        <w:t xml:space="preserve"> is in or enters the public domain for reasons other than a breach of this </w:t>
      </w:r>
      <w:r w:rsidR="009C7129" w:rsidRPr="009C7129">
        <w:rPr>
          <w:i/>
          <w:iCs/>
        </w:rPr>
        <w:t>agreement</w:t>
      </w:r>
      <w:r>
        <w:t>; or</w:t>
      </w:r>
    </w:p>
    <w:p w14:paraId="0EB773BA" w14:textId="6673E7F4" w:rsidR="00A046CF" w:rsidRDefault="00A046CF" w:rsidP="00495B5E">
      <w:pPr>
        <w:pStyle w:val="Heading8"/>
        <w:spacing w:after="120"/>
      </w:pPr>
      <w:r>
        <w:t xml:space="preserve">if the </w:t>
      </w:r>
      <w:r w:rsidR="00107B82" w:rsidRPr="00107B82">
        <w:rPr>
          <w:i/>
          <w:iCs/>
        </w:rPr>
        <w:t>confidential information</w:t>
      </w:r>
      <w:r>
        <w:t xml:space="preserve"> was already known to the </w:t>
      </w:r>
      <w:r w:rsidR="00583595" w:rsidRPr="00583595">
        <w:rPr>
          <w:i/>
          <w:iCs/>
        </w:rPr>
        <w:t>recipient</w:t>
      </w:r>
      <w:r>
        <w:t xml:space="preserve"> at the time of first disclosure, or is disclosed to the </w:t>
      </w:r>
      <w:r w:rsidR="00583595" w:rsidRPr="00583595">
        <w:rPr>
          <w:i/>
          <w:iCs/>
        </w:rPr>
        <w:t>recipient</w:t>
      </w:r>
      <w:r>
        <w:t xml:space="preserve"> by a third party legally entitled to do so and who is not under an obligation of confidentiality to the </w:t>
      </w:r>
      <w:r w:rsidR="00107B82" w:rsidRPr="00107B82">
        <w:rPr>
          <w:i/>
          <w:iCs/>
        </w:rPr>
        <w:t>discloser</w:t>
      </w:r>
      <w:r>
        <w:t xml:space="preserve"> in respect of the information; or</w:t>
      </w:r>
    </w:p>
    <w:p w14:paraId="2EDF6849" w14:textId="5EE41785" w:rsidR="00A046CF" w:rsidRDefault="00A046CF" w:rsidP="002E3B44">
      <w:pPr>
        <w:pStyle w:val="Heading8"/>
      </w:pPr>
      <w:r>
        <w:t xml:space="preserve">on a confidential basis, to its professional advisers to obtain professional advice in connection with this </w:t>
      </w:r>
      <w:r w:rsidR="009C7129" w:rsidRPr="009C7129">
        <w:rPr>
          <w:i/>
          <w:iCs/>
        </w:rPr>
        <w:t>agreement</w:t>
      </w:r>
      <w:r>
        <w:t>.</w:t>
      </w:r>
    </w:p>
    <w:p w14:paraId="4BB07775" w14:textId="77777777" w:rsidR="00A046CF" w:rsidRDefault="00A046CF" w:rsidP="002E3B44">
      <w:pPr>
        <w:pStyle w:val="Heading2"/>
      </w:pPr>
      <w:bookmarkStart w:id="202" w:name="_Toc110861547"/>
      <w:r>
        <w:t>Survival</w:t>
      </w:r>
      <w:bookmarkEnd w:id="202"/>
    </w:p>
    <w:p w14:paraId="4BE3B385" w14:textId="326DEAD6" w:rsidR="00A046CF" w:rsidRDefault="00A046CF" w:rsidP="0051771A">
      <w:pPr>
        <w:pStyle w:val="BodyText"/>
      </w:pPr>
      <w:r>
        <w:t xml:space="preserve">The obligations of confidentiality imposed by this </w:t>
      </w:r>
      <w:r w:rsidR="005115BD">
        <w:t>clause </w:t>
      </w:r>
      <w:r>
        <w:t xml:space="preserve">36 survive termination of this </w:t>
      </w:r>
      <w:r w:rsidR="009C7129" w:rsidRPr="009C7129">
        <w:rPr>
          <w:i/>
          <w:iCs/>
        </w:rPr>
        <w:t>agreement</w:t>
      </w:r>
      <w:r>
        <w:t xml:space="preserve"> and any person who ceases to be a party to this </w:t>
      </w:r>
      <w:r w:rsidR="009C7129" w:rsidRPr="009C7129">
        <w:rPr>
          <w:i/>
          <w:iCs/>
        </w:rPr>
        <w:t>agreement</w:t>
      </w:r>
      <w:r>
        <w:t xml:space="preserve"> continues to be bound by those obligations for a period of [3]</w:t>
      </w:r>
      <w:r w:rsidR="00DD588E">
        <w:t> </w:t>
      </w:r>
      <w:r>
        <w:t xml:space="preserve">years after termination or expiry of this </w:t>
      </w:r>
      <w:r w:rsidR="009C7129" w:rsidRPr="009C7129">
        <w:rPr>
          <w:i/>
          <w:iCs/>
        </w:rPr>
        <w:t>agreement</w:t>
      </w:r>
      <w:r>
        <w:t>.</w:t>
      </w:r>
    </w:p>
    <w:p w14:paraId="796AE45B" w14:textId="77777777" w:rsidR="00A046CF" w:rsidRDefault="00A046CF" w:rsidP="00C81733">
      <w:pPr>
        <w:pStyle w:val="Heading1"/>
      </w:pPr>
      <w:bookmarkStart w:id="203" w:name="_Ref107907297"/>
      <w:bookmarkStart w:id="204" w:name="_Toc110861548"/>
      <w:r>
        <w:t>Severance</w:t>
      </w:r>
      <w:bookmarkEnd w:id="203"/>
      <w:bookmarkEnd w:id="204"/>
    </w:p>
    <w:p w14:paraId="14C77E9B" w14:textId="0E6CB068" w:rsidR="00A046CF" w:rsidRDefault="00A046CF" w:rsidP="0051771A">
      <w:pPr>
        <w:pStyle w:val="BodyText"/>
      </w:pPr>
      <w:r>
        <w:t xml:space="preserve">If a provision of this </w:t>
      </w:r>
      <w:r w:rsidR="009C7129" w:rsidRPr="009C7129">
        <w:rPr>
          <w:i/>
          <w:iCs/>
        </w:rPr>
        <w:t>agreement</w:t>
      </w:r>
      <w:r>
        <w:t xml:space="preserve"> is invalid, illegal or unenforceable, then it is severed from this </w:t>
      </w:r>
      <w:r w:rsidR="009C7129" w:rsidRPr="009C7129">
        <w:rPr>
          <w:i/>
          <w:iCs/>
        </w:rPr>
        <w:t>agreement</w:t>
      </w:r>
      <w:r>
        <w:t xml:space="preserve"> to the extent of the invalidity, illegality or unenforceability, and the remainder of this </w:t>
      </w:r>
      <w:r w:rsidR="009C7129" w:rsidRPr="009C7129">
        <w:rPr>
          <w:i/>
          <w:iCs/>
        </w:rPr>
        <w:t>agreement</w:t>
      </w:r>
      <w:r>
        <w:t xml:space="preserve"> remains in full force.</w:t>
      </w:r>
    </w:p>
    <w:p w14:paraId="4450CA6A" w14:textId="77777777" w:rsidR="00A046CF" w:rsidRDefault="00A046CF" w:rsidP="00C81733">
      <w:pPr>
        <w:pStyle w:val="Heading1"/>
      </w:pPr>
      <w:bookmarkStart w:id="205" w:name="_Ref107907303"/>
      <w:bookmarkStart w:id="206" w:name="_Toc110861549"/>
      <w:r>
        <w:t>Waiver and variation</w:t>
      </w:r>
      <w:bookmarkEnd w:id="205"/>
      <w:bookmarkEnd w:id="206"/>
    </w:p>
    <w:p w14:paraId="6A7210A2" w14:textId="77777777" w:rsidR="00A046CF" w:rsidRDefault="00A046CF" w:rsidP="002E3B44">
      <w:pPr>
        <w:pStyle w:val="Heading2"/>
      </w:pPr>
      <w:bookmarkStart w:id="207" w:name="_Toc110861550"/>
      <w:r>
        <w:t>Waiver</w:t>
      </w:r>
      <w:bookmarkEnd w:id="207"/>
    </w:p>
    <w:p w14:paraId="34F505AC" w14:textId="77777777" w:rsidR="00A046CF" w:rsidRDefault="00A046CF" w:rsidP="0051771A">
      <w:pPr>
        <w:pStyle w:val="BodyText"/>
      </w:pPr>
      <w:r>
        <w:t>A right may only be waived in writing, signed by the party giving the waiver.</w:t>
      </w:r>
    </w:p>
    <w:p w14:paraId="36E763C3" w14:textId="77777777" w:rsidR="00A046CF" w:rsidRDefault="00A046CF" w:rsidP="002E3B44">
      <w:pPr>
        <w:pStyle w:val="Heading2"/>
      </w:pPr>
      <w:bookmarkStart w:id="208" w:name="_Toc110861551"/>
      <w:r>
        <w:lastRenderedPageBreak/>
        <w:t>Variation</w:t>
      </w:r>
      <w:bookmarkEnd w:id="208"/>
    </w:p>
    <w:p w14:paraId="65EB063B" w14:textId="0C3ABE23" w:rsidR="00A046CF" w:rsidRDefault="00A046CF" w:rsidP="0051771A">
      <w:pPr>
        <w:pStyle w:val="BodyText"/>
      </w:pPr>
      <w:r>
        <w:t xml:space="preserve">A variation of this </w:t>
      </w:r>
      <w:r w:rsidR="009C7129" w:rsidRPr="009C7129">
        <w:rPr>
          <w:i/>
          <w:iCs/>
        </w:rPr>
        <w:t>agreement</w:t>
      </w:r>
      <w:r>
        <w:t xml:space="preserve"> must be in writing and signed by the parties in order to have effect.</w:t>
      </w:r>
    </w:p>
    <w:p w14:paraId="045AEFD6" w14:textId="77777777" w:rsidR="00A046CF" w:rsidRDefault="00A046CF" w:rsidP="00C81733">
      <w:pPr>
        <w:pStyle w:val="Heading1"/>
      </w:pPr>
      <w:bookmarkStart w:id="209" w:name="_Ref107907182"/>
      <w:bookmarkStart w:id="210" w:name="_Ref107907308"/>
      <w:bookmarkStart w:id="211" w:name="_Ref107909263"/>
      <w:bookmarkStart w:id="212" w:name="_Ref107909299"/>
      <w:bookmarkStart w:id="213" w:name="_Toc110861552"/>
      <w:r>
        <w:t>Notices</w:t>
      </w:r>
      <w:bookmarkEnd w:id="209"/>
      <w:bookmarkEnd w:id="210"/>
      <w:bookmarkEnd w:id="211"/>
      <w:bookmarkEnd w:id="212"/>
      <w:bookmarkEnd w:id="213"/>
    </w:p>
    <w:p w14:paraId="2FAF9586" w14:textId="3D73F638" w:rsidR="00A046CF" w:rsidRDefault="00A046CF" w:rsidP="002E3B44">
      <w:pPr>
        <w:pStyle w:val="Heading7"/>
      </w:pPr>
      <w:r>
        <w:t xml:space="preserve">A </w:t>
      </w:r>
      <w:r w:rsidR="00583595" w:rsidRPr="00583595">
        <w:rPr>
          <w:i/>
          <w:iCs/>
        </w:rPr>
        <w:t>notice</w:t>
      </w:r>
      <w:r>
        <w:t xml:space="preserve"> must be in writing and in English.</w:t>
      </w:r>
    </w:p>
    <w:p w14:paraId="7E07F2AB" w14:textId="250D8BE0" w:rsidR="00A046CF" w:rsidRDefault="00A046CF" w:rsidP="002E3B44">
      <w:pPr>
        <w:pStyle w:val="Heading7"/>
      </w:pPr>
      <w:r>
        <w:t xml:space="preserve">A party must send a </w:t>
      </w:r>
      <w:r w:rsidR="00583595" w:rsidRPr="00583595">
        <w:rPr>
          <w:i/>
          <w:iCs/>
        </w:rPr>
        <w:t>notice</w:t>
      </w:r>
      <w:r>
        <w:t xml:space="preserve"> to the other party at the address shown on this </w:t>
      </w:r>
      <w:r w:rsidR="009C7129" w:rsidRPr="009C7129">
        <w:rPr>
          <w:i/>
          <w:iCs/>
        </w:rPr>
        <w:t>agreement</w:t>
      </w:r>
      <w:r>
        <w:t xml:space="preserve"> or most recently notified in writing.</w:t>
      </w:r>
    </w:p>
    <w:p w14:paraId="11F584C8" w14:textId="4228DBB5" w:rsidR="00A046CF" w:rsidRDefault="00A046CF" w:rsidP="002E3B44">
      <w:pPr>
        <w:pStyle w:val="Heading7"/>
      </w:pPr>
      <w:r>
        <w:t xml:space="preserve">A </w:t>
      </w:r>
      <w:r w:rsidR="00583595" w:rsidRPr="00583595">
        <w:rPr>
          <w:i/>
          <w:iCs/>
        </w:rPr>
        <w:t>notice</w:t>
      </w:r>
      <w:r>
        <w:t xml:space="preserve"> takes effect at the time stated in the </w:t>
      </w:r>
      <w:r w:rsidR="00583595" w:rsidRPr="00583595">
        <w:rPr>
          <w:i/>
          <w:iCs/>
        </w:rPr>
        <w:t>notice</w:t>
      </w:r>
      <w:r>
        <w:t xml:space="preserve">, but if no time is stated or the time stated is before receipt, then a </w:t>
      </w:r>
      <w:r w:rsidR="00583595" w:rsidRPr="00583595">
        <w:rPr>
          <w:i/>
          <w:iCs/>
        </w:rPr>
        <w:t>notice</w:t>
      </w:r>
      <w:r w:rsidR="00336057">
        <w:t xml:space="preserve"> take effect on receipt.</w:t>
      </w:r>
    </w:p>
    <w:p w14:paraId="12F3AD79" w14:textId="3584A435" w:rsidR="00A046CF" w:rsidRDefault="00A046CF" w:rsidP="002E3B44">
      <w:pPr>
        <w:pStyle w:val="Heading7"/>
      </w:pPr>
      <w:r>
        <w:t xml:space="preserve">A </w:t>
      </w:r>
      <w:r w:rsidR="00583595" w:rsidRPr="00583595">
        <w:rPr>
          <w:i/>
          <w:iCs/>
        </w:rPr>
        <w:t>notice</w:t>
      </w:r>
      <w:r>
        <w:t xml:space="preserve"> which is hand delivered to the street address applying under this </w:t>
      </w:r>
      <w:r w:rsidR="005115BD">
        <w:t>clause </w:t>
      </w:r>
      <w:r w:rsidR="00DD588E">
        <w:fldChar w:fldCharType="begin"/>
      </w:r>
      <w:r w:rsidR="00DD588E">
        <w:instrText xml:space="preserve"> REF _Ref107909263 \w \h </w:instrText>
      </w:r>
      <w:r w:rsidR="00DD588E">
        <w:fldChar w:fldCharType="separate"/>
      </w:r>
      <w:r w:rsidR="009A55B8">
        <w:t>39</w:t>
      </w:r>
      <w:r w:rsidR="00DD588E">
        <w:fldChar w:fldCharType="end"/>
      </w:r>
      <w:r>
        <w:t xml:space="preserve"> is taken to have </w:t>
      </w:r>
      <w:r w:rsidR="00336057">
        <w:t>been received on delivery.</w:t>
      </w:r>
    </w:p>
    <w:p w14:paraId="2952B301" w14:textId="47460AD0" w:rsidR="00A046CF" w:rsidRDefault="00A046CF" w:rsidP="002E3B44">
      <w:pPr>
        <w:pStyle w:val="Heading7"/>
      </w:pPr>
      <w:r>
        <w:t xml:space="preserve">A </w:t>
      </w:r>
      <w:r w:rsidR="00583595" w:rsidRPr="00583595">
        <w:rPr>
          <w:i/>
          <w:iCs/>
        </w:rPr>
        <w:t>notice</w:t>
      </w:r>
      <w:r>
        <w:t xml:space="preserve"> sent by post is deemed received:</w:t>
      </w:r>
    </w:p>
    <w:p w14:paraId="64AA021B" w14:textId="77777777" w:rsidR="00A046CF" w:rsidRDefault="00A046CF" w:rsidP="002E3B44">
      <w:pPr>
        <w:pStyle w:val="Heading8"/>
      </w:pPr>
      <w:r>
        <w:t>3 days after posting if within Australia; or</w:t>
      </w:r>
    </w:p>
    <w:p w14:paraId="691FB05B" w14:textId="556A3BA7" w:rsidR="00A046CF" w:rsidRDefault="00A046CF" w:rsidP="002E3B44">
      <w:pPr>
        <w:pStyle w:val="Heading8"/>
      </w:pPr>
      <w:r>
        <w:t xml:space="preserve">7 days after posting if posted to or </w:t>
      </w:r>
      <w:r w:rsidR="00336057">
        <w:t>from a place outside Australia.</w:t>
      </w:r>
    </w:p>
    <w:p w14:paraId="7FBD7822" w14:textId="64B94D58" w:rsidR="00A046CF" w:rsidRDefault="00A046CF" w:rsidP="002E3B44">
      <w:pPr>
        <w:pStyle w:val="Heading7"/>
      </w:pPr>
      <w:r>
        <w:t xml:space="preserve">A </w:t>
      </w:r>
      <w:r w:rsidR="00583595" w:rsidRPr="00583595">
        <w:rPr>
          <w:i/>
          <w:iCs/>
        </w:rPr>
        <w:t>notice</w:t>
      </w:r>
      <w:r>
        <w:t xml:space="preserve"> sent by email is taken to have been received at the time the email was sent unless the party sending the email knows or ought reasonably to suspect that the email and the attached communication were not delivered to the addressee’s domain specified in the email address applying under this </w:t>
      </w:r>
      <w:r w:rsidR="005115BD">
        <w:t>clause </w:t>
      </w:r>
      <w:r w:rsidR="00DD588E">
        <w:fldChar w:fldCharType="begin"/>
      </w:r>
      <w:r w:rsidR="00DD588E">
        <w:instrText xml:space="preserve"> REF _Ref107909263 \w \h </w:instrText>
      </w:r>
      <w:r w:rsidR="00DD588E">
        <w:fldChar w:fldCharType="separate"/>
      </w:r>
      <w:r w:rsidR="009A55B8">
        <w:t>39</w:t>
      </w:r>
      <w:r w:rsidR="00DD588E">
        <w:fldChar w:fldCharType="end"/>
      </w:r>
      <w:r w:rsidR="00336057">
        <w:t>.</w:t>
      </w:r>
    </w:p>
    <w:p w14:paraId="22B6B1D4" w14:textId="163EC9EC" w:rsidR="00A046CF" w:rsidRDefault="00A046CF" w:rsidP="002E3B44">
      <w:pPr>
        <w:pStyle w:val="Heading7"/>
      </w:pPr>
      <w:r>
        <w:t xml:space="preserve">Despite any other clause, if a </w:t>
      </w:r>
      <w:r w:rsidR="00583595" w:rsidRPr="00583595">
        <w:rPr>
          <w:i/>
          <w:iCs/>
        </w:rPr>
        <w:t>notice</w:t>
      </w:r>
      <w:r>
        <w:t xml:space="preserve"> is received or is taken to be received on a day that is not a</w:t>
      </w:r>
      <w:r w:rsidR="005115BD">
        <w:t> business</w:t>
      </w:r>
      <w:r w:rsidR="00225D7F">
        <w:t xml:space="preserve"> day </w:t>
      </w:r>
      <w:r>
        <w:t xml:space="preserve">or after 5.00pm on a business day, then the </w:t>
      </w:r>
      <w:r w:rsidR="00583595" w:rsidRPr="00583595">
        <w:rPr>
          <w:i/>
          <w:iCs/>
        </w:rPr>
        <w:t>notice</w:t>
      </w:r>
      <w:r>
        <w:t xml:space="preserve"> is received at 9.</w:t>
      </w:r>
      <w:r w:rsidR="00336057">
        <w:t>00am on the next business day.</w:t>
      </w:r>
    </w:p>
    <w:p w14:paraId="55D0E70F" w14:textId="1CDBC736" w:rsidR="00A046CF" w:rsidRDefault="00A046CF" w:rsidP="002E3B44">
      <w:pPr>
        <w:pStyle w:val="Heading7"/>
      </w:pPr>
      <w:r>
        <w:t xml:space="preserve">A party may send a </w:t>
      </w:r>
      <w:r w:rsidR="00583595" w:rsidRPr="00583595">
        <w:rPr>
          <w:i/>
          <w:iCs/>
        </w:rPr>
        <w:t>notice</w:t>
      </w:r>
      <w:r>
        <w:t xml:space="preserve"> in more than one way permitted under this </w:t>
      </w:r>
      <w:r w:rsidR="009C7129" w:rsidRPr="009C7129">
        <w:rPr>
          <w:i/>
          <w:iCs/>
        </w:rPr>
        <w:t>agreement</w:t>
      </w:r>
      <w:r>
        <w:t>.</w:t>
      </w:r>
    </w:p>
    <w:p w14:paraId="4A3D0A82" w14:textId="3B820DFE" w:rsidR="00A046CF" w:rsidRDefault="00A046CF" w:rsidP="002E3B44">
      <w:pPr>
        <w:pStyle w:val="Heading7"/>
      </w:pPr>
      <w:r>
        <w:t xml:space="preserve">If a party sends the same </w:t>
      </w:r>
      <w:r w:rsidR="00583595" w:rsidRPr="00583595">
        <w:rPr>
          <w:i/>
          <w:iCs/>
        </w:rPr>
        <w:t>notice</w:t>
      </w:r>
      <w:r>
        <w:t xml:space="preserve"> using more than one method, then the </w:t>
      </w:r>
      <w:r w:rsidR="00583595" w:rsidRPr="00583595">
        <w:rPr>
          <w:i/>
          <w:iCs/>
        </w:rPr>
        <w:t>notice</w:t>
      </w:r>
      <w:r>
        <w:t xml:space="preserve"> is effective from the time that the receiver receives the first </w:t>
      </w:r>
      <w:r w:rsidR="00583595" w:rsidRPr="00583595">
        <w:rPr>
          <w:i/>
          <w:iCs/>
        </w:rPr>
        <w:t>notice</w:t>
      </w:r>
      <w:r w:rsidR="00336057">
        <w:t>.</w:t>
      </w:r>
    </w:p>
    <w:p w14:paraId="22C8F1D3" w14:textId="77777777" w:rsidR="00A046CF" w:rsidRDefault="00A046CF" w:rsidP="00C81733">
      <w:pPr>
        <w:pStyle w:val="Heading1"/>
      </w:pPr>
      <w:bookmarkStart w:id="214" w:name="_Ref107907316"/>
      <w:bookmarkStart w:id="215" w:name="_Ref107909304"/>
      <w:bookmarkStart w:id="216" w:name="_Toc110861553"/>
      <w:r>
        <w:t>No partnership</w:t>
      </w:r>
      <w:bookmarkEnd w:id="214"/>
      <w:bookmarkEnd w:id="215"/>
      <w:bookmarkEnd w:id="216"/>
    </w:p>
    <w:p w14:paraId="11F1E1E7" w14:textId="3220F665" w:rsidR="00A046CF" w:rsidRDefault="00A046CF" w:rsidP="0051771A">
      <w:pPr>
        <w:pStyle w:val="BodyText"/>
      </w:pPr>
      <w:r>
        <w:t xml:space="preserve">Nothing in this </w:t>
      </w:r>
      <w:r w:rsidR="009C7129" w:rsidRPr="009C7129">
        <w:rPr>
          <w:i/>
          <w:iCs/>
        </w:rPr>
        <w:t>agreement</w:t>
      </w:r>
      <w:r>
        <w:t xml:space="preserve"> creates a partnership or joint venture between </w:t>
      </w:r>
      <w:r w:rsidR="00AE6A2A" w:rsidRPr="00AE6A2A">
        <w:rPr>
          <w:i/>
          <w:iCs/>
        </w:rPr>
        <w:t>Customer</w:t>
      </w:r>
      <w:r>
        <w:t xml:space="preserve"> and </w:t>
      </w:r>
      <w:r w:rsidR="00107B82" w:rsidRPr="00107B82">
        <w:rPr>
          <w:i/>
        </w:rPr>
        <w:t>IPP</w:t>
      </w:r>
      <w:r w:rsidR="00336057">
        <w:t>.</w:t>
      </w:r>
    </w:p>
    <w:p w14:paraId="077421E1" w14:textId="77777777" w:rsidR="00A046CF" w:rsidRDefault="00A046CF" w:rsidP="00C81733">
      <w:pPr>
        <w:pStyle w:val="Heading1"/>
      </w:pPr>
      <w:bookmarkStart w:id="217" w:name="_Ref107907321"/>
      <w:bookmarkStart w:id="218" w:name="_Ref107909311"/>
      <w:bookmarkStart w:id="219" w:name="_Toc110861554"/>
      <w:r>
        <w:t>Entire agreement</w:t>
      </w:r>
      <w:bookmarkEnd w:id="217"/>
      <w:bookmarkEnd w:id="218"/>
      <w:bookmarkEnd w:id="219"/>
    </w:p>
    <w:p w14:paraId="0D4468BE" w14:textId="5E138BED" w:rsidR="00A046CF" w:rsidRDefault="00A046CF" w:rsidP="0051771A">
      <w:pPr>
        <w:pStyle w:val="BodyText"/>
      </w:pPr>
      <w:r>
        <w:t xml:space="preserve">The terms and conditions set out expressly in this </w:t>
      </w:r>
      <w:r w:rsidR="009C7129" w:rsidRPr="009C7129">
        <w:rPr>
          <w:i/>
          <w:iCs/>
        </w:rPr>
        <w:t>agreement</w:t>
      </w:r>
      <w:r>
        <w:t xml:space="preserve"> comprise the whole of the </w:t>
      </w:r>
      <w:r w:rsidR="009C7129" w:rsidRPr="009C7129">
        <w:rPr>
          <w:i/>
          <w:iCs/>
        </w:rPr>
        <w:t>agreement</w:t>
      </w:r>
      <w:r>
        <w:t xml:space="preserve"> between </w:t>
      </w:r>
      <w:r w:rsidR="00AE6A2A" w:rsidRPr="00AE6A2A">
        <w:rPr>
          <w:i/>
          <w:iCs/>
        </w:rPr>
        <w:t>Customer</w:t>
      </w:r>
      <w:r>
        <w:t xml:space="preserve"> and </w:t>
      </w:r>
      <w:r w:rsidR="00107B82" w:rsidRPr="00107B82">
        <w:rPr>
          <w:i/>
        </w:rPr>
        <w:t>IPP</w:t>
      </w:r>
      <w:r>
        <w:t>.</w:t>
      </w:r>
    </w:p>
    <w:p w14:paraId="1472F6C0" w14:textId="77777777" w:rsidR="00A046CF" w:rsidRDefault="00A046CF" w:rsidP="00C81733">
      <w:pPr>
        <w:pStyle w:val="Heading1"/>
      </w:pPr>
      <w:bookmarkStart w:id="220" w:name="_Ref107907326"/>
      <w:bookmarkStart w:id="221" w:name="_Toc110861555"/>
      <w:r>
        <w:t>Counterparts</w:t>
      </w:r>
      <w:bookmarkEnd w:id="220"/>
      <w:bookmarkEnd w:id="221"/>
    </w:p>
    <w:p w14:paraId="1970E04B" w14:textId="752AA006" w:rsidR="00A046CF" w:rsidRDefault="00A046CF" w:rsidP="00984B66">
      <w:pPr>
        <w:pStyle w:val="BodyText"/>
      </w:pPr>
      <w:r>
        <w:t xml:space="preserve">This </w:t>
      </w:r>
      <w:r w:rsidR="009C7129" w:rsidRPr="009C7129">
        <w:rPr>
          <w:i/>
          <w:iCs/>
        </w:rPr>
        <w:t>agreement</w:t>
      </w:r>
      <w:r>
        <w:t xml:space="preserve"> may be executed in any number of counterparts each of which is an original and all of which constitute one and the same instrument.</w:t>
      </w:r>
    </w:p>
    <w:p w14:paraId="1A596E19" w14:textId="77777777" w:rsidR="00A046CF" w:rsidRDefault="00A046CF" w:rsidP="00C81733">
      <w:pPr>
        <w:pStyle w:val="Heading1"/>
      </w:pPr>
      <w:bookmarkStart w:id="222" w:name="_Ref107907333"/>
      <w:bookmarkStart w:id="223" w:name="_Ref107909320"/>
      <w:bookmarkStart w:id="224" w:name="_Toc110861556"/>
      <w:r>
        <w:t>GST</w:t>
      </w:r>
      <w:bookmarkEnd w:id="222"/>
      <w:bookmarkEnd w:id="223"/>
      <w:bookmarkEnd w:id="224"/>
    </w:p>
    <w:p w14:paraId="73E1682E" w14:textId="7FA132E5" w:rsidR="00A046CF" w:rsidRDefault="00A046CF" w:rsidP="002E3B44">
      <w:pPr>
        <w:pStyle w:val="Heading7"/>
      </w:pPr>
      <w:r>
        <w:t xml:space="preserve">Unless stated otherwise, all amounts under this </w:t>
      </w:r>
      <w:r w:rsidR="009C7129" w:rsidRPr="009C7129">
        <w:rPr>
          <w:i/>
          <w:iCs/>
        </w:rPr>
        <w:t>agreement</w:t>
      </w:r>
      <w:r>
        <w:t xml:space="preserve"> exclude </w:t>
      </w:r>
      <w:r w:rsidR="00107B82" w:rsidRPr="00107B82">
        <w:rPr>
          <w:i/>
          <w:iCs/>
        </w:rPr>
        <w:t>GST</w:t>
      </w:r>
      <w:r>
        <w:t>.</w:t>
      </w:r>
    </w:p>
    <w:p w14:paraId="2966A845" w14:textId="71CC6C0E" w:rsidR="00A046CF" w:rsidRDefault="00A046CF" w:rsidP="002E3B44">
      <w:pPr>
        <w:pStyle w:val="Heading7"/>
      </w:pPr>
      <w:r>
        <w:t xml:space="preserve">For all amounts under this </w:t>
      </w:r>
      <w:r w:rsidR="009C7129" w:rsidRPr="009C7129">
        <w:rPr>
          <w:i/>
          <w:iCs/>
        </w:rPr>
        <w:t>agreement</w:t>
      </w:r>
      <w:r>
        <w:t xml:space="preserve"> which exclude </w:t>
      </w:r>
      <w:r w:rsidR="00107B82" w:rsidRPr="00107B82">
        <w:rPr>
          <w:i/>
          <w:iCs/>
        </w:rPr>
        <w:t>GST</w:t>
      </w:r>
      <w:r>
        <w:t xml:space="preserve">, then in addition to any amount payable by </w:t>
      </w:r>
      <w:r w:rsidR="00AE6A2A" w:rsidRPr="00AE6A2A">
        <w:rPr>
          <w:i/>
          <w:iCs/>
        </w:rPr>
        <w:t>Customer</w:t>
      </w:r>
      <w:r>
        <w:t xml:space="preserve"> to </w:t>
      </w:r>
      <w:r w:rsidR="00107B82" w:rsidRPr="00107B82">
        <w:rPr>
          <w:i/>
        </w:rPr>
        <w:t>IPP</w:t>
      </w:r>
      <w:r>
        <w:t xml:space="preserve">, </w:t>
      </w:r>
      <w:r w:rsidR="00AE6A2A" w:rsidRPr="00AE6A2A">
        <w:rPr>
          <w:i/>
          <w:iCs/>
        </w:rPr>
        <w:t>Customer</w:t>
      </w:r>
      <w:r>
        <w:t xml:space="preserve"> must at the same time, in the same manner, and without deduction or set off, pay an amount equal to </w:t>
      </w:r>
      <w:r w:rsidR="00107B82" w:rsidRPr="00107B82">
        <w:rPr>
          <w:i/>
        </w:rPr>
        <w:t>IPP’s</w:t>
      </w:r>
      <w:r>
        <w:t xml:space="preserve"> </w:t>
      </w:r>
      <w:r w:rsidR="00107B82" w:rsidRPr="00107B82">
        <w:rPr>
          <w:i/>
          <w:iCs/>
        </w:rPr>
        <w:t>GST</w:t>
      </w:r>
      <w:r>
        <w:t xml:space="preserve"> </w:t>
      </w:r>
      <w:r w:rsidR="00107B82" w:rsidRPr="00107B82">
        <w:rPr>
          <w:i/>
          <w:iCs/>
        </w:rPr>
        <w:t>liability</w:t>
      </w:r>
      <w:r>
        <w:t xml:space="preserve"> in relation to the relevant services.</w:t>
      </w:r>
    </w:p>
    <w:p w14:paraId="625226C5" w14:textId="77777777" w:rsidR="00A046CF" w:rsidRDefault="00A046CF" w:rsidP="00C81733">
      <w:pPr>
        <w:pStyle w:val="Heading1"/>
      </w:pPr>
      <w:bookmarkStart w:id="225" w:name="_Toc110861557"/>
      <w:r>
        <w:lastRenderedPageBreak/>
        <w:t>Compliance costs</w:t>
      </w:r>
      <w:bookmarkEnd w:id="225"/>
    </w:p>
    <w:p w14:paraId="04A64D41" w14:textId="65177A29" w:rsidR="00A046CF" w:rsidRDefault="00A046CF" w:rsidP="0051771A">
      <w:pPr>
        <w:pStyle w:val="BodyText"/>
      </w:pPr>
      <w:r>
        <w:t xml:space="preserve">Unless stated otherwise, each party is to bear its own costs of complying with this </w:t>
      </w:r>
      <w:r w:rsidR="009C7129" w:rsidRPr="009C7129">
        <w:rPr>
          <w:i/>
          <w:iCs/>
        </w:rPr>
        <w:t>agreement</w:t>
      </w:r>
      <w:r>
        <w:t>.</w:t>
      </w:r>
    </w:p>
    <w:p w14:paraId="7AEE697C" w14:textId="77777777" w:rsidR="00A046CF" w:rsidRDefault="00A046CF" w:rsidP="00C81733">
      <w:pPr>
        <w:pStyle w:val="Heading1"/>
      </w:pPr>
      <w:bookmarkStart w:id="226" w:name="_Toc110861558"/>
      <w:r>
        <w:t>Survival</w:t>
      </w:r>
      <w:bookmarkEnd w:id="226"/>
    </w:p>
    <w:p w14:paraId="2751C710" w14:textId="0EACA304" w:rsidR="00A046CF" w:rsidRDefault="00A046CF" w:rsidP="0051771A">
      <w:pPr>
        <w:pStyle w:val="BodyText"/>
      </w:pPr>
      <w:r>
        <w:t>Clauses</w:t>
      </w:r>
      <w:r w:rsidR="00DD588E">
        <w:t> </w:t>
      </w:r>
      <w:r w:rsidR="0018040E">
        <w:fldChar w:fldCharType="begin"/>
      </w:r>
      <w:r w:rsidR="0018040E">
        <w:instrText xml:space="preserve"> REF _Ref108000250 \r \h </w:instrText>
      </w:r>
      <w:r w:rsidR="0018040E">
        <w:fldChar w:fldCharType="separate"/>
      </w:r>
      <w:r w:rsidR="009A55B8">
        <w:t>1</w:t>
      </w:r>
      <w:r w:rsidR="0018040E">
        <w:fldChar w:fldCharType="end"/>
      </w:r>
      <w:r w:rsidR="0018040E">
        <w:t xml:space="preserve">, </w:t>
      </w:r>
      <w:r w:rsidR="0018040E">
        <w:fldChar w:fldCharType="begin"/>
      </w:r>
      <w:r w:rsidR="0018040E">
        <w:instrText xml:space="preserve"> REF _Ref107907258 \r \h </w:instrText>
      </w:r>
      <w:r w:rsidR="0018040E">
        <w:fldChar w:fldCharType="separate"/>
      </w:r>
      <w:r w:rsidR="009A55B8">
        <w:t>2</w:t>
      </w:r>
      <w:r w:rsidR="0018040E">
        <w:fldChar w:fldCharType="end"/>
      </w:r>
      <w:r w:rsidR="0018040E">
        <w:t xml:space="preserve">, </w:t>
      </w:r>
      <w:r w:rsidR="00B73925">
        <w:fldChar w:fldCharType="begin"/>
      </w:r>
      <w:r w:rsidR="00B73925">
        <w:instrText xml:space="preserve"> REF _Ref108000510 \w \h </w:instrText>
      </w:r>
      <w:r w:rsidR="00B73925">
        <w:fldChar w:fldCharType="separate"/>
      </w:r>
      <w:r w:rsidR="009A55B8">
        <w:t>21.3(c)</w:t>
      </w:r>
      <w:r w:rsidR="00B73925">
        <w:fldChar w:fldCharType="end"/>
      </w:r>
      <w:r w:rsidR="00B73925">
        <w:t xml:space="preserve">, </w:t>
      </w:r>
      <w:r w:rsidR="00DD588E">
        <w:fldChar w:fldCharType="begin"/>
      </w:r>
      <w:r w:rsidR="00DD588E">
        <w:instrText xml:space="preserve"> REF _Ref107909277 \w \h </w:instrText>
      </w:r>
      <w:r w:rsidR="00DD588E">
        <w:fldChar w:fldCharType="separate"/>
      </w:r>
      <w:r w:rsidR="009A55B8">
        <w:t>23</w:t>
      </w:r>
      <w:r w:rsidR="00DD588E">
        <w:fldChar w:fldCharType="end"/>
      </w:r>
      <w:r>
        <w:t xml:space="preserve">, </w:t>
      </w:r>
      <w:r w:rsidR="00DD588E">
        <w:fldChar w:fldCharType="begin"/>
      </w:r>
      <w:r w:rsidR="00DD588E">
        <w:instrText xml:space="preserve"> REF _Ref107909286 \w \h </w:instrText>
      </w:r>
      <w:r w:rsidR="00DD588E">
        <w:fldChar w:fldCharType="separate"/>
      </w:r>
      <w:r w:rsidR="009A55B8">
        <w:t>25</w:t>
      </w:r>
      <w:r w:rsidR="00DD588E">
        <w:fldChar w:fldCharType="end"/>
      </w:r>
      <w:r>
        <w:t xml:space="preserve">, </w:t>
      </w:r>
      <w:r w:rsidR="00DD588E">
        <w:fldChar w:fldCharType="begin"/>
      </w:r>
      <w:r w:rsidR="00DD588E">
        <w:instrText xml:space="preserve"> REF _Ref107909292 \w \h </w:instrText>
      </w:r>
      <w:r w:rsidR="00DD588E">
        <w:fldChar w:fldCharType="separate"/>
      </w:r>
      <w:r w:rsidR="009A55B8">
        <w:t>26</w:t>
      </w:r>
      <w:r w:rsidR="00DD588E">
        <w:fldChar w:fldCharType="end"/>
      </w:r>
      <w:r>
        <w:t xml:space="preserve">, </w:t>
      </w:r>
      <w:r w:rsidR="0018040E">
        <w:fldChar w:fldCharType="begin"/>
      </w:r>
      <w:r w:rsidR="0018040E">
        <w:instrText xml:space="preserve"> REF _Ref108000114 \r \h </w:instrText>
      </w:r>
      <w:r w:rsidR="0018040E">
        <w:fldChar w:fldCharType="separate"/>
      </w:r>
      <w:r w:rsidR="009A55B8">
        <w:t>27</w:t>
      </w:r>
      <w:r w:rsidR="0018040E">
        <w:fldChar w:fldCharType="end"/>
      </w:r>
      <w:r w:rsidR="0018040E">
        <w:t xml:space="preserve">, </w:t>
      </w:r>
      <w:r w:rsidR="0018040E">
        <w:fldChar w:fldCharType="begin"/>
      </w:r>
      <w:r w:rsidR="0018040E">
        <w:instrText xml:space="preserve"> REF _Ref108000131 \r \h </w:instrText>
      </w:r>
      <w:r w:rsidR="0018040E">
        <w:fldChar w:fldCharType="separate"/>
      </w:r>
      <w:r w:rsidR="009A55B8">
        <w:t>31</w:t>
      </w:r>
      <w:r w:rsidR="0018040E">
        <w:fldChar w:fldCharType="end"/>
      </w:r>
      <w:r w:rsidR="0018040E">
        <w:t xml:space="preserve">, </w:t>
      </w:r>
      <w:r w:rsidR="0018040E">
        <w:fldChar w:fldCharType="begin"/>
      </w:r>
      <w:r w:rsidR="0018040E">
        <w:instrText xml:space="preserve"> REF _Ref107926862 \r \h </w:instrText>
      </w:r>
      <w:r w:rsidR="0018040E">
        <w:fldChar w:fldCharType="separate"/>
      </w:r>
      <w:r w:rsidR="009A55B8">
        <w:t>32</w:t>
      </w:r>
      <w:r w:rsidR="0018040E">
        <w:fldChar w:fldCharType="end"/>
      </w:r>
      <w:r w:rsidR="0018040E">
        <w:t xml:space="preserve">, </w:t>
      </w:r>
      <w:r w:rsidR="0018040E">
        <w:fldChar w:fldCharType="begin"/>
      </w:r>
      <w:r w:rsidR="0018040E">
        <w:instrText xml:space="preserve"> REF _Ref108000176 \r \h </w:instrText>
      </w:r>
      <w:r w:rsidR="0018040E">
        <w:fldChar w:fldCharType="separate"/>
      </w:r>
      <w:r w:rsidR="009A55B8">
        <w:t>34</w:t>
      </w:r>
      <w:r w:rsidR="0018040E">
        <w:fldChar w:fldCharType="end"/>
      </w:r>
      <w:r w:rsidR="0018040E">
        <w:t xml:space="preserve">, </w:t>
      </w:r>
      <w:r w:rsidR="0018040E">
        <w:fldChar w:fldCharType="begin"/>
      </w:r>
      <w:r w:rsidR="0018040E">
        <w:instrText xml:space="preserve"> REF _Ref107908746 \r \h </w:instrText>
      </w:r>
      <w:r w:rsidR="0018040E">
        <w:fldChar w:fldCharType="separate"/>
      </w:r>
      <w:r w:rsidR="009A55B8">
        <w:t>36</w:t>
      </w:r>
      <w:r w:rsidR="0018040E">
        <w:fldChar w:fldCharType="end"/>
      </w:r>
      <w:r w:rsidR="0018040E">
        <w:t xml:space="preserve">, </w:t>
      </w:r>
      <w:r w:rsidR="00DD588E">
        <w:fldChar w:fldCharType="begin"/>
      </w:r>
      <w:r w:rsidR="00DD588E">
        <w:instrText xml:space="preserve"> REF _Ref107909299 \w \h </w:instrText>
      </w:r>
      <w:r w:rsidR="00DD588E">
        <w:fldChar w:fldCharType="separate"/>
      </w:r>
      <w:r w:rsidR="009A55B8">
        <w:t>39</w:t>
      </w:r>
      <w:r w:rsidR="00DD588E">
        <w:fldChar w:fldCharType="end"/>
      </w:r>
      <w:r>
        <w:t xml:space="preserve">, </w:t>
      </w:r>
      <w:r w:rsidR="00DD588E">
        <w:fldChar w:fldCharType="begin"/>
      </w:r>
      <w:r w:rsidR="00DD588E">
        <w:instrText xml:space="preserve"> REF _Ref107909304 \w \h </w:instrText>
      </w:r>
      <w:r w:rsidR="00DD588E">
        <w:fldChar w:fldCharType="separate"/>
      </w:r>
      <w:r w:rsidR="009A55B8">
        <w:t>40</w:t>
      </w:r>
      <w:r w:rsidR="00DD588E">
        <w:fldChar w:fldCharType="end"/>
      </w:r>
      <w:r>
        <w:t xml:space="preserve">, </w:t>
      </w:r>
      <w:r w:rsidR="00DD588E">
        <w:fldChar w:fldCharType="begin"/>
      </w:r>
      <w:r w:rsidR="00DD588E">
        <w:instrText xml:space="preserve"> REF _Ref107909311 \w \h </w:instrText>
      </w:r>
      <w:r w:rsidR="00DD588E">
        <w:fldChar w:fldCharType="separate"/>
      </w:r>
      <w:r w:rsidR="009A55B8">
        <w:t>41</w:t>
      </w:r>
      <w:r w:rsidR="00DD588E">
        <w:fldChar w:fldCharType="end"/>
      </w:r>
      <w:r>
        <w:t xml:space="preserve">, </w:t>
      </w:r>
      <w:r w:rsidR="00DD588E">
        <w:fldChar w:fldCharType="begin"/>
      </w:r>
      <w:r w:rsidR="00DD588E">
        <w:instrText xml:space="preserve"> REF _Ref107909320 \w \h </w:instrText>
      </w:r>
      <w:r w:rsidR="00DD588E">
        <w:fldChar w:fldCharType="separate"/>
      </w:r>
      <w:r w:rsidR="009A55B8">
        <w:t>43</w:t>
      </w:r>
      <w:r w:rsidR="00DD588E">
        <w:fldChar w:fldCharType="end"/>
      </w:r>
      <w:r>
        <w:t xml:space="preserve">, </w:t>
      </w:r>
      <w:r w:rsidR="00DD588E">
        <w:fldChar w:fldCharType="begin"/>
      </w:r>
      <w:r w:rsidR="00DD588E">
        <w:instrText xml:space="preserve"> REF _Ref107909325 \w \h </w:instrText>
      </w:r>
      <w:r w:rsidR="00DD588E">
        <w:fldChar w:fldCharType="separate"/>
      </w:r>
      <w:r w:rsidR="009A55B8">
        <w:t>46</w:t>
      </w:r>
      <w:r w:rsidR="00DD588E">
        <w:fldChar w:fldCharType="end"/>
      </w:r>
      <w:r>
        <w:t xml:space="preserve"> survive any termination of this </w:t>
      </w:r>
      <w:r w:rsidR="009C7129" w:rsidRPr="009C7129">
        <w:rPr>
          <w:i/>
          <w:iCs/>
        </w:rPr>
        <w:t>agreement</w:t>
      </w:r>
      <w:r>
        <w:t>.</w:t>
      </w:r>
    </w:p>
    <w:p w14:paraId="074E84F6" w14:textId="77777777" w:rsidR="00A046CF" w:rsidRDefault="00A046CF" w:rsidP="00C81733">
      <w:pPr>
        <w:pStyle w:val="Heading1"/>
      </w:pPr>
      <w:bookmarkStart w:id="227" w:name="_Ref107907340"/>
      <w:bookmarkStart w:id="228" w:name="_Ref107909325"/>
      <w:bookmarkStart w:id="229" w:name="_Toc110861559"/>
      <w:r>
        <w:t>General</w:t>
      </w:r>
      <w:bookmarkEnd w:id="227"/>
      <w:bookmarkEnd w:id="228"/>
      <w:bookmarkEnd w:id="229"/>
    </w:p>
    <w:p w14:paraId="6A4F842B" w14:textId="5D3FDE25" w:rsidR="00A046CF" w:rsidRDefault="00A046CF" w:rsidP="002E3B44">
      <w:pPr>
        <w:pStyle w:val="Heading7"/>
      </w:pPr>
      <w:r>
        <w:t xml:space="preserve">The </w:t>
      </w:r>
      <w:r w:rsidR="00107B82" w:rsidRPr="00107B82">
        <w:rPr>
          <w:i/>
        </w:rPr>
        <w:t>law</w:t>
      </w:r>
      <w:r>
        <w:t xml:space="preserve"> of Western Australia governs this </w:t>
      </w:r>
      <w:r w:rsidR="009C7129" w:rsidRPr="009C7129">
        <w:rPr>
          <w:i/>
          <w:iCs/>
        </w:rPr>
        <w:t>agreement</w:t>
      </w:r>
      <w:r>
        <w:t>.</w:t>
      </w:r>
    </w:p>
    <w:p w14:paraId="078E454F" w14:textId="1AF79451" w:rsidR="00A046CF" w:rsidRDefault="00107B82" w:rsidP="002E3B44">
      <w:pPr>
        <w:pStyle w:val="Heading7"/>
      </w:pPr>
      <w:r w:rsidRPr="00107B82">
        <w:rPr>
          <w:i/>
        </w:rPr>
        <w:t>IPP</w:t>
      </w:r>
      <w:r w:rsidR="00A046CF">
        <w:t xml:space="preserve"> and </w:t>
      </w:r>
      <w:r w:rsidR="00AE6A2A" w:rsidRPr="00AE6A2A">
        <w:rPr>
          <w:i/>
          <w:iCs/>
        </w:rPr>
        <w:t>Customer</w:t>
      </w:r>
      <w:r w:rsidR="00A046CF">
        <w:t xml:space="preserve"> must each comply with all applicable </w:t>
      </w:r>
      <w:r w:rsidR="00A046CF" w:rsidRPr="00C872B0">
        <w:rPr>
          <w:i/>
          <w:iCs/>
        </w:rPr>
        <w:t>laws</w:t>
      </w:r>
      <w:r w:rsidR="00A046CF">
        <w:t>.</w:t>
      </w:r>
    </w:p>
    <w:p w14:paraId="4E5A95E2" w14:textId="21ABED10" w:rsidR="003508AE" w:rsidRPr="00297EC9" w:rsidRDefault="00A046CF" w:rsidP="00495B5E">
      <w:pPr>
        <w:pStyle w:val="Heading7"/>
      </w:pPr>
      <w:r>
        <w:t xml:space="preserve">If a provision of this </w:t>
      </w:r>
      <w:r w:rsidR="009C7129" w:rsidRPr="009C7129">
        <w:rPr>
          <w:i/>
          <w:iCs/>
        </w:rPr>
        <w:t>agreement</w:t>
      </w:r>
      <w:r>
        <w:t xml:space="preserve"> is invalid, illegal or unenforceable, then it will be read down to the extent necessary to remedy the invalidity, illegality or unenforceability, or if this is not possible it is to be severed from this </w:t>
      </w:r>
      <w:r w:rsidR="009C7129" w:rsidRPr="009C7129">
        <w:rPr>
          <w:i/>
          <w:iCs/>
        </w:rPr>
        <w:t>agreement</w:t>
      </w:r>
      <w:r>
        <w:t xml:space="preserve">, and the balance of this </w:t>
      </w:r>
      <w:r w:rsidR="009C7129" w:rsidRPr="009C7129">
        <w:rPr>
          <w:i/>
          <w:iCs/>
        </w:rPr>
        <w:t>agreement</w:t>
      </w:r>
      <w:r>
        <w:t xml:space="preserve"> remains in full force and effect.</w:t>
      </w:r>
    </w:p>
    <w:p w14:paraId="0434CEAE" w14:textId="77777777" w:rsidR="0018042E" w:rsidRDefault="0018042E" w:rsidP="00C81733">
      <w:pPr>
        <w:pStyle w:val="AppendixMainHeading"/>
      </w:pPr>
      <w:bookmarkStart w:id="230" w:name="_Toc110861560"/>
      <w:r>
        <w:lastRenderedPageBreak/>
        <w:t>Appendices</w:t>
      </w:r>
      <w:bookmarkEnd w:id="230"/>
    </w:p>
    <w:p w14:paraId="78E998F0" w14:textId="234F3321" w:rsidR="000C71B6" w:rsidRPr="0018042E" w:rsidRDefault="002233A7" w:rsidP="0051771A">
      <w:pPr>
        <w:pStyle w:val="AppendixL1"/>
      </w:pPr>
      <w:bookmarkStart w:id="231" w:name="_Ref107906618"/>
      <w:bookmarkStart w:id="232" w:name="_Ref107906634"/>
      <w:bookmarkStart w:id="233" w:name="_Ref107908313"/>
      <w:bookmarkStart w:id="234" w:name="_Toc110861561"/>
      <w:r>
        <w:t>Key commercial terms</w:t>
      </w:r>
      <w:bookmarkEnd w:id="231"/>
      <w:bookmarkEnd w:id="232"/>
      <w:bookmarkEnd w:id="233"/>
      <w:bookmarkEnd w:id="234"/>
    </w:p>
    <w:tbl>
      <w:tblPr>
        <w:tblStyle w:val="EnergyPolicyTable1"/>
        <w:tblW w:w="5000" w:type="pct"/>
        <w:tblLook w:val="04A0" w:firstRow="1" w:lastRow="0" w:firstColumn="1" w:lastColumn="0" w:noHBand="0" w:noVBand="1"/>
      </w:tblPr>
      <w:tblGrid>
        <w:gridCol w:w="3119"/>
        <w:gridCol w:w="6520"/>
      </w:tblGrid>
      <w:tr w:rsidR="002233A7" w:rsidRPr="00A0651E" w14:paraId="6C858722" w14:textId="77777777" w:rsidTr="00223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tcPr>
          <w:p w14:paraId="640E6F45" w14:textId="12D478EF" w:rsidR="002233A7" w:rsidRPr="00A0651E" w:rsidRDefault="002233A7" w:rsidP="0051771A">
            <w:pPr>
              <w:pStyle w:val="TableHeader"/>
            </w:pPr>
            <w:r>
              <w:t>Item</w:t>
            </w:r>
          </w:p>
        </w:tc>
        <w:tc>
          <w:tcPr>
            <w:tcW w:w="3382" w:type="pct"/>
          </w:tcPr>
          <w:p w14:paraId="18CF8748" w14:textId="6D4D8FFA" w:rsidR="002233A7" w:rsidRPr="00A0651E" w:rsidRDefault="002233A7" w:rsidP="0051771A">
            <w:pPr>
              <w:pStyle w:val="TableHeader"/>
              <w:cnfStyle w:val="100000000000" w:firstRow="1" w:lastRow="0" w:firstColumn="0" w:lastColumn="0" w:oddVBand="0" w:evenVBand="0" w:oddHBand="0" w:evenHBand="0" w:firstRowFirstColumn="0" w:firstRowLastColumn="0" w:lastRowFirstColumn="0" w:lastRowLastColumn="0"/>
            </w:pPr>
            <w:r>
              <w:t>Details</w:t>
            </w:r>
          </w:p>
        </w:tc>
      </w:tr>
      <w:tr w:rsidR="002233A7" w:rsidRPr="00A0651E" w14:paraId="3B1CF273" w14:textId="77777777" w:rsidTr="002233A7">
        <w:tc>
          <w:tcPr>
            <w:cnfStyle w:val="001000000000" w:firstRow="0" w:lastRow="0" w:firstColumn="1" w:lastColumn="0" w:oddVBand="0" w:evenVBand="0" w:oddHBand="0" w:evenHBand="0" w:firstRowFirstColumn="0" w:firstRowLastColumn="0" w:lastRowFirstColumn="0" w:lastRowLastColumn="0"/>
            <w:tcW w:w="1618" w:type="pct"/>
          </w:tcPr>
          <w:p w14:paraId="599E031C" w14:textId="4F185F90" w:rsidR="002233A7" w:rsidRPr="002233A7" w:rsidRDefault="002233A7" w:rsidP="00B931B5">
            <w:pPr>
              <w:numPr>
                <w:ilvl w:val="0"/>
                <w:numId w:val="15"/>
              </w:numPr>
              <w:rPr>
                <w:rFonts w:asciiTheme="minorHAnsi" w:hAnsiTheme="minorHAnsi"/>
                <w:b/>
                <w:bCs/>
                <w:noProof/>
                <w:color w:val="auto"/>
              </w:rPr>
            </w:pPr>
            <w:r w:rsidRPr="002233A7">
              <w:rPr>
                <w:b/>
                <w:bCs/>
              </w:rPr>
              <w:t>Customer</w:t>
            </w:r>
          </w:p>
        </w:tc>
        <w:tc>
          <w:tcPr>
            <w:tcW w:w="3382" w:type="pct"/>
          </w:tcPr>
          <w:p w14:paraId="1DEA2868" w14:textId="65080141" w:rsidR="002233A7" w:rsidRPr="00A0651E" w:rsidRDefault="00D502D0" w:rsidP="0051771A">
            <w:pPr>
              <w:pStyle w:val="TableText"/>
              <w:cnfStyle w:val="000000000000" w:firstRow="0" w:lastRow="0" w:firstColumn="0" w:lastColumn="0" w:oddVBand="0" w:evenVBand="0" w:oddHBand="0" w:evenHBand="0" w:firstRowFirstColumn="0" w:firstRowLastColumn="0" w:lastRowFirstColumn="0" w:lastRowLastColumn="0"/>
            </w:pPr>
            <w:r w:rsidRPr="00D502D0">
              <w:rPr>
                <w:highlight w:val="yellow"/>
              </w:rPr>
              <w:t>[Include address, contact and email address for notices]</w:t>
            </w:r>
          </w:p>
        </w:tc>
      </w:tr>
      <w:tr w:rsidR="002233A7" w:rsidRPr="00A0651E" w14:paraId="47ADABB7" w14:textId="77777777" w:rsidTr="002233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tcPr>
          <w:p w14:paraId="608E095B" w14:textId="5DCF813C" w:rsidR="002233A7" w:rsidRPr="00AE6A2A" w:rsidRDefault="00107B82" w:rsidP="00B931B5">
            <w:pPr>
              <w:numPr>
                <w:ilvl w:val="0"/>
                <w:numId w:val="15"/>
              </w:numPr>
              <w:rPr>
                <w:rFonts w:asciiTheme="minorHAnsi" w:hAnsiTheme="minorHAnsi"/>
                <w:b/>
                <w:bCs/>
                <w:iCs/>
                <w:noProof/>
                <w:color w:val="auto"/>
              </w:rPr>
            </w:pPr>
            <w:r w:rsidRPr="00AE6A2A">
              <w:rPr>
                <w:b/>
                <w:bCs/>
                <w:iCs/>
              </w:rPr>
              <w:t>IPP</w:t>
            </w:r>
          </w:p>
        </w:tc>
        <w:tc>
          <w:tcPr>
            <w:tcW w:w="3382" w:type="pct"/>
          </w:tcPr>
          <w:p w14:paraId="4409D142" w14:textId="2DC1D0E8" w:rsidR="002233A7" w:rsidRPr="00A0651E" w:rsidRDefault="00D502D0" w:rsidP="0051771A">
            <w:pPr>
              <w:pStyle w:val="TableText"/>
              <w:cnfStyle w:val="000000010000" w:firstRow="0" w:lastRow="0" w:firstColumn="0" w:lastColumn="0" w:oddVBand="0" w:evenVBand="0" w:oddHBand="0" w:evenHBand="1" w:firstRowFirstColumn="0" w:firstRowLastColumn="0" w:lastRowFirstColumn="0" w:lastRowLastColumn="0"/>
            </w:pPr>
            <w:r>
              <w:t>[</w:t>
            </w:r>
            <w:r w:rsidRPr="00D502D0">
              <w:rPr>
                <w:highlight w:val="yellow"/>
              </w:rPr>
              <w:t>Include address, contact and email address for notices</w:t>
            </w:r>
            <w:r>
              <w:t>]</w:t>
            </w:r>
          </w:p>
        </w:tc>
      </w:tr>
      <w:tr w:rsidR="002233A7" w:rsidRPr="00A0651E" w14:paraId="333BDA66" w14:textId="77777777" w:rsidTr="002233A7">
        <w:tc>
          <w:tcPr>
            <w:cnfStyle w:val="001000000000" w:firstRow="0" w:lastRow="0" w:firstColumn="1" w:lastColumn="0" w:oddVBand="0" w:evenVBand="0" w:oddHBand="0" w:evenHBand="0" w:firstRowFirstColumn="0" w:firstRowLastColumn="0" w:lastRowFirstColumn="0" w:lastRowLastColumn="0"/>
            <w:tcW w:w="1618" w:type="pct"/>
          </w:tcPr>
          <w:p w14:paraId="0F3C987C" w14:textId="0E955B2B" w:rsidR="002233A7" w:rsidRPr="002233A7" w:rsidRDefault="002233A7" w:rsidP="00B931B5">
            <w:pPr>
              <w:numPr>
                <w:ilvl w:val="0"/>
                <w:numId w:val="15"/>
              </w:numPr>
              <w:rPr>
                <w:b/>
                <w:bCs/>
                <w:noProof/>
              </w:rPr>
            </w:pPr>
            <w:r w:rsidRPr="002233A7">
              <w:rPr>
                <w:b/>
                <w:bCs/>
              </w:rPr>
              <w:t>Mining tenements</w:t>
            </w:r>
          </w:p>
        </w:tc>
        <w:tc>
          <w:tcPr>
            <w:tcW w:w="3382" w:type="pct"/>
          </w:tcPr>
          <w:p w14:paraId="22B274E9" w14:textId="0EC4B990" w:rsidR="002233A7" w:rsidRPr="00A0651E" w:rsidRDefault="003D02B8" w:rsidP="0051771A">
            <w:pPr>
              <w:pStyle w:val="TableText"/>
              <w:cnfStyle w:val="000000000000" w:firstRow="0" w:lastRow="0" w:firstColumn="0" w:lastColumn="0" w:oddVBand="0" w:evenVBand="0" w:oddHBand="0" w:evenHBand="0" w:firstRowFirstColumn="0" w:firstRowLastColumn="0" w:lastRowFirstColumn="0" w:lastRowLastColumn="0"/>
            </w:pPr>
            <w:r w:rsidRPr="003D02B8">
              <w:rPr>
                <w:highlight w:val="yellow"/>
              </w:rPr>
              <w:t>[Insert</w:t>
            </w:r>
            <w:r>
              <w:t>]</w:t>
            </w:r>
          </w:p>
        </w:tc>
      </w:tr>
      <w:tr w:rsidR="002233A7" w:rsidRPr="00A0651E" w14:paraId="765E29A0" w14:textId="77777777" w:rsidTr="002233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tcPr>
          <w:p w14:paraId="65524FD8" w14:textId="12D7341A" w:rsidR="002233A7" w:rsidRPr="002233A7" w:rsidRDefault="002233A7" w:rsidP="00B931B5">
            <w:pPr>
              <w:numPr>
                <w:ilvl w:val="0"/>
                <w:numId w:val="15"/>
              </w:numPr>
              <w:rPr>
                <w:b/>
                <w:bCs/>
                <w:noProof/>
              </w:rPr>
            </w:pPr>
            <w:r w:rsidRPr="002233A7">
              <w:rPr>
                <w:b/>
                <w:bCs/>
              </w:rPr>
              <w:t>The site</w:t>
            </w:r>
          </w:p>
        </w:tc>
        <w:tc>
          <w:tcPr>
            <w:tcW w:w="3382" w:type="pct"/>
          </w:tcPr>
          <w:p w14:paraId="21CDFC8B" w14:textId="3643C3D4" w:rsidR="002233A7" w:rsidRPr="00A0651E" w:rsidRDefault="003D02B8" w:rsidP="0051771A">
            <w:pPr>
              <w:pStyle w:val="TableText"/>
              <w:cnfStyle w:val="000000010000" w:firstRow="0" w:lastRow="0" w:firstColumn="0" w:lastColumn="0" w:oddVBand="0" w:evenVBand="0" w:oddHBand="0" w:evenHBand="1" w:firstRowFirstColumn="0" w:firstRowLastColumn="0" w:lastRowFirstColumn="0" w:lastRowLastColumn="0"/>
            </w:pPr>
            <w:r>
              <w:t>[</w:t>
            </w:r>
            <w:r w:rsidRPr="003D02B8">
              <w:rPr>
                <w:highlight w:val="yellow"/>
              </w:rPr>
              <w:t>Insert description/coordinates etc or refer to a plan and attach as additional appendix</w:t>
            </w:r>
            <w:r>
              <w:t>]</w:t>
            </w:r>
          </w:p>
        </w:tc>
      </w:tr>
      <w:tr w:rsidR="002233A7" w:rsidRPr="00A0651E" w14:paraId="271E4969" w14:textId="77777777" w:rsidTr="002233A7">
        <w:tc>
          <w:tcPr>
            <w:cnfStyle w:val="001000000000" w:firstRow="0" w:lastRow="0" w:firstColumn="1" w:lastColumn="0" w:oddVBand="0" w:evenVBand="0" w:oddHBand="0" w:evenHBand="0" w:firstRowFirstColumn="0" w:firstRowLastColumn="0" w:lastRowFirstColumn="0" w:lastRowLastColumn="0"/>
            <w:tcW w:w="1618" w:type="pct"/>
          </w:tcPr>
          <w:p w14:paraId="6CF6E469" w14:textId="64F674C0" w:rsidR="002233A7" w:rsidRPr="002233A7" w:rsidRDefault="002233A7" w:rsidP="00B931B5">
            <w:pPr>
              <w:numPr>
                <w:ilvl w:val="0"/>
                <w:numId w:val="15"/>
              </w:numPr>
              <w:rPr>
                <w:b/>
                <w:bCs/>
                <w:noProof/>
              </w:rPr>
            </w:pPr>
            <w:bookmarkStart w:id="235" w:name="_Ref107906927"/>
            <w:r w:rsidRPr="002233A7">
              <w:rPr>
                <w:b/>
                <w:bCs/>
              </w:rPr>
              <w:t>Supply period duration</w:t>
            </w:r>
            <w:bookmarkEnd w:id="235"/>
          </w:p>
        </w:tc>
        <w:tc>
          <w:tcPr>
            <w:tcW w:w="3382" w:type="pct"/>
          </w:tcPr>
          <w:p w14:paraId="56A5864E" w14:textId="7E052094" w:rsidR="002233A7" w:rsidRPr="002233A7" w:rsidRDefault="002233A7" w:rsidP="0051771A">
            <w:pPr>
              <w:pStyle w:val="TableText"/>
              <w:cnfStyle w:val="000000000000" w:firstRow="0" w:lastRow="0" w:firstColumn="0" w:lastColumn="0" w:oddVBand="0" w:evenVBand="0" w:oddHBand="0" w:evenHBand="0" w:firstRowFirstColumn="0" w:firstRowLastColumn="0" w:lastRowFirstColumn="0" w:lastRowLastColumn="0"/>
              <w:rPr>
                <w:highlight w:val="yellow"/>
              </w:rPr>
            </w:pPr>
            <w:r w:rsidRPr="002233A7">
              <w:rPr>
                <w:highlight w:val="yellow"/>
              </w:rPr>
              <w:t xml:space="preserve">[Specify a term of years or whatever.  If you wish to specify a fixed end date, adjust </w:t>
            </w:r>
            <w:r w:rsidR="005115BD">
              <w:rPr>
                <w:highlight w:val="yellow"/>
              </w:rPr>
              <w:t>clause </w:t>
            </w:r>
            <w:r w:rsidR="00DD588E">
              <w:rPr>
                <w:highlight w:val="yellow"/>
              </w:rPr>
              <w:fldChar w:fldCharType="begin"/>
            </w:r>
            <w:r w:rsidR="00DD588E">
              <w:rPr>
                <w:highlight w:val="yellow"/>
              </w:rPr>
              <w:instrText xml:space="preserve"> REF _Ref107909340 \w \h </w:instrText>
            </w:r>
            <w:r w:rsidR="00DD588E">
              <w:rPr>
                <w:highlight w:val="yellow"/>
              </w:rPr>
            </w:r>
            <w:r w:rsidR="00DD588E">
              <w:rPr>
                <w:highlight w:val="yellow"/>
              </w:rPr>
              <w:fldChar w:fldCharType="separate"/>
            </w:r>
            <w:r w:rsidR="009A55B8">
              <w:rPr>
                <w:highlight w:val="yellow"/>
              </w:rPr>
              <w:t>5</w:t>
            </w:r>
            <w:r w:rsidR="00DD588E">
              <w:rPr>
                <w:highlight w:val="yellow"/>
              </w:rPr>
              <w:fldChar w:fldCharType="end"/>
            </w:r>
            <w:r w:rsidRPr="002233A7">
              <w:rPr>
                <w:highlight w:val="yellow"/>
              </w:rPr>
              <w:t>.]</w:t>
            </w:r>
          </w:p>
        </w:tc>
      </w:tr>
      <w:tr w:rsidR="002233A7" w:rsidRPr="00A0651E" w14:paraId="232C6A7D" w14:textId="77777777" w:rsidTr="002233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tcPr>
          <w:p w14:paraId="61F24302" w14:textId="71AFC816" w:rsidR="002233A7" w:rsidRPr="002233A7" w:rsidRDefault="002233A7" w:rsidP="00B931B5">
            <w:pPr>
              <w:numPr>
                <w:ilvl w:val="0"/>
                <w:numId w:val="15"/>
              </w:numPr>
              <w:rPr>
                <w:b/>
                <w:bCs/>
                <w:noProof/>
              </w:rPr>
            </w:pPr>
            <w:r w:rsidRPr="002233A7">
              <w:rPr>
                <w:b/>
                <w:bCs/>
              </w:rPr>
              <w:t>Fixed charges</w:t>
            </w:r>
          </w:p>
        </w:tc>
        <w:tc>
          <w:tcPr>
            <w:tcW w:w="3382" w:type="pct"/>
          </w:tcPr>
          <w:p w14:paraId="260183DD" w14:textId="7409A573" w:rsidR="002233A7" w:rsidRPr="00A0651E" w:rsidRDefault="002233A7" w:rsidP="0051771A">
            <w:pPr>
              <w:pStyle w:val="TableText"/>
              <w:cnfStyle w:val="000000010000" w:firstRow="0" w:lastRow="0" w:firstColumn="0" w:lastColumn="0" w:oddVBand="0" w:evenVBand="0" w:oddHBand="0" w:evenHBand="1" w:firstRowFirstColumn="0" w:firstRowLastColumn="0" w:lastRowFirstColumn="0" w:lastRowLastColumn="0"/>
            </w:pPr>
            <w:r w:rsidRPr="002233A7">
              <w:t xml:space="preserve">$xx per </w:t>
            </w:r>
            <w:r w:rsidR="00AE6A2A" w:rsidRPr="00AE6A2A">
              <w:rPr>
                <w:i/>
                <w:iCs/>
              </w:rPr>
              <w:t>month</w:t>
            </w:r>
            <w:r w:rsidRPr="002233A7">
              <w:t xml:space="preserve"> during the </w:t>
            </w:r>
            <w:r w:rsidR="005115BD" w:rsidRPr="005115BD">
              <w:rPr>
                <w:i/>
                <w:iCs/>
              </w:rPr>
              <w:t>supply period</w:t>
            </w:r>
            <w:r w:rsidRPr="002233A7">
              <w:t xml:space="preserve">. </w:t>
            </w:r>
            <w:r w:rsidRPr="002233A7">
              <w:rPr>
                <w:highlight w:val="yellow"/>
              </w:rPr>
              <w:t xml:space="preserve">[Note: Consider whether there should be separate </w:t>
            </w:r>
            <w:r w:rsidR="00107B82" w:rsidRPr="00107B82">
              <w:rPr>
                <w:i/>
                <w:iCs/>
                <w:highlight w:val="yellow"/>
              </w:rPr>
              <w:t>fixed charges</w:t>
            </w:r>
            <w:r w:rsidRPr="002233A7">
              <w:rPr>
                <w:highlight w:val="yellow"/>
              </w:rPr>
              <w:t xml:space="preserve"> for </w:t>
            </w:r>
            <w:r w:rsidR="00225D7F" w:rsidRPr="00225D7F">
              <w:rPr>
                <w:i/>
                <w:iCs/>
                <w:highlight w:val="yellow"/>
              </w:rPr>
              <w:t>carbon electricity</w:t>
            </w:r>
            <w:r w:rsidRPr="002233A7">
              <w:rPr>
                <w:highlight w:val="yellow"/>
              </w:rPr>
              <w:t xml:space="preserve"> and each type of </w:t>
            </w:r>
            <w:r w:rsidR="00583595" w:rsidRPr="00583595">
              <w:rPr>
                <w:i/>
                <w:iCs/>
                <w:highlight w:val="yellow"/>
              </w:rPr>
              <w:t>renewable electricity</w:t>
            </w:r>
            <w:r w:rsidRPr="002233A7">
              <w:rPr>
                <w:highlight w:val="yellow"/>
              </w:rPr>
              <w:t>.]</w:t>
            </w:r>
          </w:p>
        </w:tc>
      </w:tr>
      <w:tr w:rsidR="002233A7" w:rsidRPr="00A0651E" w14:paraId="72808500" w14:textId="77777777" w:rsidTr="002233A7">
        <w:tc>
          <w:tcPr>
            <w:cnfStyle w:val="001000000000" w:firstRow="0" w:lastRow="0" w:firstColumn="1" w:lastColumn="0" w:oddVBand="0" w:evenVBand="0" w:oddHBand="0" w:evenHBand="0" w:firstRowFirstColumn="0" w:firstRowLastColumn="0" w:lastRowFirstColumn="0" w:lastRowLastColumn="0"/>
            <w:tcW w:w="1618" w:type="pct"/>
          </w:tcPr>
          <w:p w14:paraId="4D8AB7BE" w14:textId="7F9BE61B" w:rsidR="002233A7" w:rsidRPr="002233A7" w:rsidRDefault="002233A7" w:rsidP="00B931B5">
            <w:pPr>
              <w:numPr>
                <w:ilvl w:val="0"/>
                <w:numId w:val="15"/>
              </w:numPr>
              <w:rPr>
                <w:b/>
                <w:bCs/>
                <w:noProof/>
              </w:rPr>
            </w:pPr>
            <w:r w:rsidRPr="002233A7">
              <w:rPr>
                <w:b/>
                <w:bCs/>
              </w:rPr>
              <w:t>Variable charges</w:t>
            </w:r>
          </w:p>
        </w:tc>
        <w:tc>
          <w:tcPr>
            <w:tcW w:w="3382" w:type="pct"/>
          </w:tcPr>
          <w:p w14:paraId="598BEF81" w14:textId="39F37099" w:rsidR="002233A7" w:rsidRDefault="002233A7" w:rsidP="0051771A">
            <w:pPr>
              <w:pStyle w:val="TableText"/>
              <w:cnfStyle w:val="000000000000" w:firstRow="0" w:lastRow="0" w:firstColumn="0" w:lastColumn="0" w:oddVBand="0" w:evenVBand="0" w:oddHBand="0" w:evenHBand="0" w:firstRowFirstColumn="0" w:firstRowLastColumn="0" w:lastRowFirstColumn="0" w:lastRowLastColumn="0"/>
            </w:pPr>
            <w:r>
              <w:t xml:space="preserve">The </w:t>
            </w:r>
            <w:r w:rsidR="005115BD" w:rsidRPr="005115BD">
              <w:rPr>
                <w:i/>
                <w:iCs/>
              </w:rPr>
              <w:t>tariff</w:t>
            </w:r>
            <w:r>
              <w:t xml:space="preserve"> per metered kWh consumed at the </w:t>
            </w:r>
            <w:r w:rsidR="005115BD" w:rsidRPr="005115BD">
              <w:rPr>
                <w:i/>
                <w:iCs/>
              </w:rPr>
              <w:t>supply points</w:t>
            </w:r>
            <w:r>
              <w:t xml:space="preserve"> will equal $xx per kWh as adjusted in accordance with the next row.</w:t>
            </w:r>
          </w:p>
          <w:p w14:paraId="5DB7E2B1" w14:textId="070E5FCE" w:rsidR="002233A7" w:rsidRPr="00A0651E" w:rsidRDefault="002233A7" w:rsidP="0051771A">
            <w:pPr>
              <w:pStyle w:val="TableText"/>
              <w:cnfStyle w:val="000000000000" w:firstRow="0" w:lastRow="0" w:firstColumn="0" w:lastColumn="0" w:oddVBand="0" w:evenVBand="0" w:oddHBand="0" w:evenHBand="0" w:firstRowFirstColumn="0" w:firstRowLastColumn="0" w:lastRowFirstColumn="0" w:lastRowLastColumn="0"/>
            </w:pPr>
            <w:r w:rsidRPr="002233A7">
              <w:rPr>
                <w:highlight w:val="yellow"/>
              </w:rPr>
              <w:t xml:space="preserve">[Note: Consider whether there should be separate </w:t>
            </w:r>
            <w:r w:rsidR="005115BD" w:rsidRPr="005115BD">
              <w:rPr>
                <w:i/>
                <w:iCs/>
                <w:highlight w:val="yellow"/>
              </w:rPr>
              <w:t>variable charges</w:t>
            </w:r>
            <w:r w:rsidRPr="002233A7">
              <w:rPr>
                <w:highlight w:val="yellow"/>
              </w:rPr>
              <w:t xml:space="preserve"> for </w:t>
            </w:r>
            <w:r w:rsidR="00225D7F" w:rsidRPr="00225D7F">
              <w:rPr>
                <w:i/>
                <w:iCs/>
                <w:highlight w:val="yellow"/>
              </w:rPr>
              <w:t>carbon electricity</w:t>
            </w:r>
            <w:r w:rsidRPr="002233A7">
              <w:rPr>
                <w:highlight w:val="yellow"/>
              </w:rPr>
              <w:t xml:space="preserve"> and each type of </w:t>
            </w:r>
            <w:r w:rsidR="00583595" w:rsidRPr="00583595">
              <w:rPr>
                <w:i/>
                <w:iCs/>
                <w:highlight w:val="yellow"/>
              </w:rPr>
              <w:t>renewable electricity</w:t>
            </w:r>
            <w:r w:rsidRPr="002233A7">
              <w:rPr>
                <w:highlight w:val="yellow"/>
              </w:rPr>
              <w:t>.]</w:t>
            </w:r>
          </w:p>
        </w:tc>
      </w:tr>
      <w:tr w:rsidR="002233A7" w:rsidRPr="00A0651E" w14:paraId="5879D61C" w14:textId="77777777" w:rsidTr="002233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tcPr>
          <w:p w14:paraId="0672831F" w14:textId="4B4E65E6" w:rsidR="002233A7" w:rsidRPr="002233A7" w:rsidRDefault="002233A7" w:rsidP="00B931B5">
            <w:pPr>
              <w:numPr>
                <w:ilvl w:val="0"/>
                <w:numId w:val="15"/>
              </w:numPr>
              <w:rPr>
                <w:b/>
                <w:bCs/>
                <w:noProof/>
              </w:rPr>
            </w:pPr>
            <w:r w:rsidRPr="002233A7">
              <w:rPr>
                <w:b/>
                <w:bCs/>
              </w:rPr>
              <w:t xml:space="preserve">Escalation of </w:t>
            </w:r>
            <w:r w:rsidR="000D5E4B">
              <w:rPr>
                <w:b/>
                <w:bCs/>
              </w:rPr>
              <w:t>variable charge</w:t>
            </w:r>
          </w:p>
        </w:tc>
        <w:tc>
          <w:tcPr>
            <w:tcW w:w="3382" w:type="pct"/>
          </w:tcPr>
          <w:p w14:paraId="721CDDE7" w14:textId="4B392A3C" w:rsidR="002233A7" w:rsidRPr="00A0651E" w:rsidRDefault="002233A7" w:rsidP="0051771A">
            <w:pPr>
              <w:pStyle w:val="TableText"/>
              <w:cnfStyle w:val="000000010000" w:firstRow="0" w:lastRow="0" w:firstColumn="0" w:lastColumn="0" w:oddVBand="0" w:evenVBand="0" w:oddHBand="0" w:evenHBand="1" w:firstRowFirstColumn="0" w:firstRowLastColumn="0" w:lastRowFirstColumn="0" w:lastRowLastColumn="0"/>
            </w:pPr>
            <w:r w:rsidRPr="002233A7">
              <w:t xml:space="preserve">[The </w:t>
            </w:r>
            <w:r w:rsidR="000D5E4B">
              <w:rPr>
                <w:i/>
                <w:iCs/>
              </w:rPr>
              <w:t xml:space="preserve">variable charge </w:t>
            </w:r>
            <w:r w:rsidRPr="002233A7">
              <w:t xml:space="preserve">will be increased by </w:t>
            </w:r>
            <w:r w:rsidRPr="00D502D0">
              <w:rPr>
                <w:highlight w:val="yellow"/>
              </w:rPr>
              <w:t>[2]</w:t>
            </w:r>
            <w:r w:rsidRPr="002233A7">
              <w:t xml:space="preserve">% on each anniversary of the </w:t>
            </w:r>
            <w:r w:rsidRPr="00107B82">
              <w:rPr>
                <w:i/>
                <w:iCs/>
              </w:rPr>
              <w:t>date of commercial operation</w:t>
            </w:r>
            <w:r w:rsidRPr="002233A7">
              <w:t>.]</w:t>
            </w:r>
            <w:r w:rsidR="000D5E4B">
              <w:t xml:space="preserve">  </w:t>
            </w:r>
            <w:r w:rsidR="000D5E4B" w:rsidRPr="002233A7">
              <w:rPr>
                <w:highlight w:val="yellow"/>
              </w:rPr>
              <w:t xml:space="preserve">[Note: </w:t>
            </w:r>
            <w:r w:rsidR="000D5E4B">
              <w:rPr>
                <w:highlight w:val="yellow"/>
              </w:rPr>
              <w:t xml:space="preserve">The </w:t>
            </w:r>
            <w:r w:rsidR="000D5E4B">
              <w:rPr>
                <w:i/>
                <w:iCs/>
                <w:highlight w:val="yellow"/>
              </w:rPr>
              <w:t>fixed charge</w:t>
            </w:r>
            <w:r w:rsidR="000D5E4B">
              <w:rPr>
                <w:highlight w:val="yellow"/>
              </w:rPr>
              <w:t xml:space="preserve"> is not escalated, but may be adjusted under </w:t>
            </w:r>
            <w:r w:rsidR="000D5E4B">
              <w:rPr>
                <w:highlight w:val="yellow"/>
              </w:rPr>
              <w:fldChar w:fldCharType="begin"/>
            </w:r>
            <w:r w:rsidR="000D5E4B">
              <w:rPr>
                <w:highlight w:val="yellow"/>
              </w:rPr>
              <w:instrText xml:space="preserve"> REF _Ref107906847 \r \h </w:instrText>
            </w:r>
            <w:r w:rsidR="000D5E4B">
              <w:rPr>
                <w:highlight w:val="yellow"/>
              </w:rPr>
            </w:r>
            <w:r w:rsidR="000D5E4B">
              <w:rPr>
                <w:highlight w:val="yellow"/>
              </w:rPr>
              <w:fldChar w:fldCharType="separate"/>
            </w:r>
            <w:r w:rsidR="009A55B8">
              <w:rPr>
                <w:highlight w:val="yellow"/>
              </w:rPr>
              <w:t>Appendix G</w:t>
            </w:r>
            <w:r w:rsidR="000D5E4B">
              <w:rPr>
                <w:highlight w:val="yellow"/>
              </w:rPr>
              <w:fldChar w:fldCharType="end"/>
            </w:r>
            <w:r w:rsidR="000D5E4B" w:rsidRPr="002233A7">
              <w:rPr>
                <w:highlight w:val="yellow"/>
              </w:rPr>
              <w:t>.]</w:t>
            </w:r>
          </w:p>
        </w:tc>
      </w:tr>
    </w:tbl>
    <w:p w14:paraId="0B7DD488" w14:textId="742A5475" w:rsidR="000C71B6" w:rsidRPr="00AE721F" w:rsidRDefault="002233A7" w:rsidP="00721D42">
      <w:pPr>
        <w:pStyle w:val="AppendixL2"/>
      </w:pPr>
      <w:bookmarkStart w:id="236" w:name="_Toc110861562"/>
      <w:r>
        <w:t>Other fees and charges</w:t>
      </w:r>
      <w:bookmarkEnd w:id="236"/>
    </w:p>
    <w:tbl>
      <w:tblPr>
        <w:tblStyle w:val="EnergyPolicyTable1"/>
        <w:tblW w:w="0" w:type="auto"/>
        <w:tblLook w:val="04A0" w:firstRow="1" w:lastRow="0" w:firstColumn="1" w:lastColumn="0" w:noHBand="0" w:noVBand="1"/>
      </w:tblPr>
      <w:tblGrid>
        <w:gridCol w:w="3108"/>
        <w:gridCol w:w="6531"/>
      </w:tblGrid>
      <w:tr w:rsidR="002233A7" w14:paraId="0C0FDE4B" w14:textId="77777777" w:rsidTr="00223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shd w:val="clear" w:color="auto" w:fill="E7F5FA"/>
          </w:tcPr>
          <w:p w14:paraId="521EF211" w14:textId="77777777" w:rsidR="002233A7" w:rsidRDefault="002233A7" w:rsidP="002233A7">
            <w:pPr>
              <w:rPr>
                <w:lang w:eastAsia="en-AU"/>
              </w:rPr>
            </w:pPr>
            <w:r w:rsidRPr="00362FE1">
              <w:rPr>
                <w:lang w:eastAsia="en-AU"/>
              </w:rPr>
              <w:t>meter testing fee</w:t>
            </w:r>
          </w:p>
          <w:p w14:paraId="64A1E088" w14:textId="4BF61BF6" w:rsidR="002233A7" w:rsidRPr="002233A7" w:rsidRDefault="002233A7" w:rsidP="002233A7">
            <w:pPr>
              <w:spacing w:before="240"/>
              <w:rPr>
                <w:b w:val="0"/>
                <w:bCs/>
                <w:i/>
                <w:iCs/>
              </w:rPr>
            </w:pPr>
            <w:r w:rsidRPr="002233A7">
              <w:rPr>
                <w:b w:val="0"/>
                <w:bCs/>
                <w:i/>
                <w:iCs/>
              </w:rPr>
              <w:t xml:space="preserve">[see </w:t>
            </w:r>
            <w:r w:rsidR="005115BD">
              <w:rPr>
                <w:b w:val="0"/>
                <w:bCs/>
                <w:i/>
                <w:iCs/>
              </w:rPr>
              <w:t>clause </w:t>
            </w:r>
            <w:r w:rsidR="00DD588E">
              <w:rPr>
                <w:bCs/>
                <w:i/>
                <w:iCs/>
              </w:rPr>
              <w:fldChar w:fldCharType="begin"/>
            </w:r>
            <w:r w:rsidR="00DD588E">
              <w:rPr>
                <w:b w:val="0"/>
                <w:bCs/>
                <w:i/>
                <w:iCs/>
              </w:rPr>
              <w:instrText xml:space="preserve"> REF _Ref107908171 \w \h </w:instrText>
            </w:r>
            <w:r w:rsidR="00DD588E">
              <w:rPr>
                <w:bCs/>
                <w:i/>
                <w:iCs/>
              </w:rPr>
            </w:r>
            <w:r w:rsidR="00DD588E">
              <w:rPr>
                <w:bCs/>
                <w:i/>
                <w:iCs/>
              </w:rPr>
              <w:fldChar w:fldCharType="separate"/>
            </w:r>
            <w:r w:rsidR="009A55B8">
              <w:rPr>
                <w:b w:val="0"/>
                <w:bCs/>
                <w:i/>
                <w:iCs/>
              </w:rPr>
              <w:t>21.2(d)(iii)</w:t>
            </w:r>
            <w:r w:rsidR="00DD588E">
              <w:rPr>
                <w:bCs/>
                <w:i/>
                <w:iCs/>
              </w:rPr>
              <w:fldChar w:fldCharType="end"/>
            </w:r>
            <w:r w:rsidRPr="002233A7">
              <w:rPr>
                <w:b w:val="0"/>
                <w:bCs/>
                <w:i/>
                <w:iCs/>
              </w:rPr>
              <w:t>]</w:t>
            </w:r>
          </w:p>
        </w:tc>
        <w:tc>
          <w:tcPr>
            <w:tcW w:w="6531" w:type="dxa"/>
            <w:shd w:val="clear" w:color="auto" w:fill="E7F5FA"/>
          </w:tcPr>
          <w:p w14:paraId="0F27FD88" w14:textId="5924E92A" w:rsidR="002233A7" w:rsidRPr="00C872B0" w:rsidRDefault="00D502D0" w:rsidP="0051771A">
            <w:pPr>
              <w:pStyle w:val="TableText"/>
              <w:cnfStyle w:val="100000000000" w:firstRow="1" w:lastRow="0" w:firstColumn="0" w:lastColumn="0" w:oddVBand="0" w:evenVBand="0" w:oddHBand="0" w:evenHBand="0" w:firstRowFirstColumn="0" w:firstRowLastColumn="0" w:lastRowFirstColumn="0" w:lastRowLastColumn="0"/>
              <w:rPr>
                <w:b w:val="0"/>
                <w:bCs/>
                <w:highlight w:val="yellow"/>
              </w:rPr>
            </w:pPr>
            <w:r w:rsidRPr="00CF16F0">
              <w:rPr>
                <w:bCs/>
                <w:highlight w:val="yellow"/>
              </w:rPr>
              <w:t>[</w:t>
            </w:r>
            <w:r w:rsidR="002233A7" w:rsidRPr="007A151B">
              <w:rPr>
                <w:bCs/>
                <w:highlight w:val="yellow"/>
              </w:rPr>
              <w:t xml:space="preserve">For a test of a </w:t>
            </w:r>
            <w:r w:rsidR="00AE6A2A" w:rsidRPr="007A151B">
              <w:rPr>
                <w:bCs/>
                <w:i/>
                <w:iCs/>
                <w:highlight w:val="yellow"/>
              </w:rPr>
              <w:t>network meter</w:t>
            </w:r>
            <w:r w:rsidR="002233A7" w:rsidRPr="005E0EEF">
              <w:rPr>
                <w:bCs/>
                <w:highlight w:val="yellow"/>
              </w:rPr>
              <w:t xml:space="preserve">, </w:t>
            </w:r>
            <w:r w:rsidR="002233A7" w:rsidRPr="005E0EEF">
              <w:rPr>
                <w:bCs/>
                <w:i/>
                <w:iCs/>
                <w:highlight w:val="yellow"/>
              </w:rPr>
              <w:t>network service provider’s</w:t>
            </w:r>
            <w:r w:rsidR="002233A7" w:rsidRPr="005E0EEF">
              <w:rPr>
                <w:bCs/>
                <w:highlight w:val="yellow"/>
              </w:rPr>
              <w:t xml:space="preserve"> charges will apply (see </w:t>
            </w:r>
            <w:r w:rsidR="005115BD" w:rsidRPr="005E0EEF">
              <w:rPr>
                <w:bCs/>
                <w:highlight w:val="yellow"/>
              </w:rPr>
              <w:t>clause </w:t>
            </w:r>
            <w:r w:rsidR="00DD588E" w:rsidRPr="00C872B0">
              <w:rPr>
                <w:bCs/>
                <w:highlight w:val="yellow"/>
              </w:rPr>
              <w:fldChar w:fldCharType="begin"/>
            </w:r>
            <w:r w:rsidR="00DD588E" w:rsidRPr="00C872B0">
              <w:rPr>
                <w:bCs/>
                <w:highlight w:val="yellow"/>
              </w:rPr>
              <w:instrText xml:space="preserve"> REF _Ref107909402 \w \h </w:instrText>
            </w:r>
            <w:r w:rsidR="008D4DCB" w:rsidRPr="00C872B0">
              <w:rPr>
                <w:bCs/>
                <w:highlight w:val="yellow"/>
              </w:rPr>
              <w:instrText xml:space="preserve"> \* MERGEFORMAT </w:instrText>
            </w:r>
            <w:r w:rsidR="00DD588E" w:rsidRPr="00C872B0">
              <w:rPr>
                <w:bCs/>
                <w:highlight w:val="yellow"/>
              </w:rPr>
            </w:r>
            <w:r w:rsidR="00DD588E" w:rsidRPr="00C872B0">
              <w:rPr>
                <w:bCs/>
                <w:highlight w:val="yellow"/>
              </w:rPr>
              <w:fldChar w:fldCharType="separate"/>
            </w:r>
            <w:r w:rsidR="009A55B8" w:rsidRPr="007A151B">
              <w:rPr>
                <w:bCs/>
                <w:highlight w:val="yellow"/>
              </w:rPr>
              <w:t>21.2(c)(iii)</w:t>
            </w:r>
            <w:r w:rsidR="00DD588E" w:rsidRPr="00C872B0">
              <w:rPr>
                <w:bCs/>
                <w:highlight w:val="yellow"/>
              </w:rPr>
              <w:fldChar w:fldCharType="end"/>
            </w:r>
            <w:r w:rsidR="002233A7" w:rsidRPr="00CF16F0">
              <w:rPr>
                <w:bCs/>
                <w:highlight w:val="yellow"/>
              </w:rPr>
              <w:t>)</w:t>
            </w:r>
            <w:r w:rsidRPr="007A151B">
              <w:rPr>
                <w:bCs/>
                <w:highlight w:val="yellow"/>
              </w:rPr>
              <w:t xml:space="preserve">] </w:t>
            </w:r>
            <w:r w:rsidRPr="007A151B">
              <w:rPr>
                <w:bCs/>
                <w:i/>
                <w:iCs/>
                <w:highlight w:val="yellow"/>
              </w:rPr>
              <w:t>[Include of grid connected</w:t>
            </w:r>
            <w:r w:rsidRPr="005E0EEF">
              <w:rPr>
                <w:bCs/>
                <w:highlight w:val="yellow"/>
              </w:rPr>
              <w:t>]</w:t>
            </w:r>
            <w:r w:rsidR="002233A7" w:rsidRPr="005E0EEF">
              <w:rPr>
                <w:bCs/>
                <w:highlight w:val="yellow"/>
              </w:rPr>
              <w:t>.</w:t>
            </w:r>
          </w:p>
          <w:p w14:paraId="312FA669" w14:textId="67E3CE75" w:rsidR="002233A7" w:rsidRPr="002233A7" w:rsidRDefault="002233A7" w:rsidP="0051771A">
            <w:pPr>
              <w:pStyle w:val="TableText"/>
              <w:cnfStyle w:val="100000000000" w:firstRow="1" w:lastRow="0" w:firstColumn="0" w:lastColumn="0" w:oddVBand="0" w:evenVBand="0" w:oddHBand="0" w:evenHBand="0" w:firstRowFirstColumn="0" w:firstRowLastColumn="0" w:lastRowFirstColumn="0" w:lastRowLastColumn="0"/>
            </w:pPr>
            <w:r w:rsidRPr="00CF16F0">
              <w:rPr>
                <w:bCs/>
                <w:highlight w:val="yellow"/>
              </w:rPr>
              <w:t>$[</w:t>
            </w:r>
            <w:r w:rsidR="00D502D0" w:rsidRPr="007A151B">
              <w:rPr>
                <w:bCs/>
                <w:highlight w:val="yellow"/>
              </w:rPr>
              <w:t>X</w:t>
            </w:r>
            <w:r w:rsidRPr="007A151B">
              <w:rPr>
                <w:bCs/>
                <w:highlight w:val="yellow"/>
              </w:rPr>
              <w:t xml:space="preserve">] per test of a </w:t>
            </w:r>
            <w:r w:rsidR="00D502D0" w:rsidRPr="005E0EEF">
              <w:rPr>
                <w:bCs/>
                <w:highlight w:val="yellow"/>
              </w:rPr>
              <w:t>[</w:t>
            </w:r>
            <w:r w:rsidRPr="005E0EEF">
              <w:rPr>
                <w:bCs/>
                <w:highlight w:val="yellow"/>
              </w:rPr>
              <w:t>non-</w:t>
            </w:r>
            <w:r w:rsidR="00AE6A2A" w:rsidRPr="005E0EEF">
              <w:rPr>
                <w:bCs/>
                <w:i/>
                <w:iCs/>
                <w:highlight w:val="yellow"/>
              </w:rPr>
              <w:t>network</w:t>
            </w:r>
            <w:r w:rsidR="00D502D0" w:rsidRPr="005E0EEF">
              <w:rPr>
                <w:bCs/>
                <w:i/>
                <w:iCs/>
                <w:highlight w:val="yellow"/>
              </w:rPr>
              <w:t>]</w:t>
            </w:r>
            <w:r w:rsidR="00AE6A2A" w:rsidRPr="004B473D">
              <w:rPr>
                <w:bCs/>
                <w:i/>
                <w:iCs/>
                <w:highlight w:val="yellow"/>
              </w:rPr>
              <w:t xml:space="preserve"> meter</w:t>
            </w:r>
            <w:r w:rsidRPr="00EE3BB2">
              <w:rPr>
                <w:bCs/>
                <w:highlight w:val="yellow"/>
              </w:rPr>
              <w:t>, if a fee is payable (see clauses</w:t>
            </w:r>
            <w:r w:rsidR="00DD588E" w:rsidRPr="00B47ED8">
              <w:rPr>
                <w:bCs/>
                <w:highlight w:val="yellow"/>
              </w:rPr>
              <w:t> </w:t>
            </w:r>
            <w:r w:rsidR="00DD588E" w:rsidRPr="00C872B0">
              <w:rPr>
                <w:bCs/>
                <w:i/>
                <w:iCs/>
                <w:highlight w:val="yellow"/>
              </w:rPr>
              <w:fldChar w:fldCharType="begin"/>
            </w:r>
            <w:r w:rsidR="00DD588E" w:rsidRPr="00C872B0">
              <w:rPr>
                <w:bCs/>
                <w:i/>
                <w:iCs/>
                <w:highlight w:val="yellow"/>
              </w:rPr>
              <w:instrText xml:space="preserve"> REF _Ref107908171 \w \h  \* MERGEFORMAT </w:instrText>
            </w:r>
            <w:r w:rsidR="00DD588E" w:rsidRPr="00C872B0">
              <w:rPr>
                <w:bCs/>
                <w:i/>
                <w:iCs/>
                <w:highlight w:val="yellow"/>
              </w:rPr>
            </w:r>
            <w:r w:rsidR="00DD588E" w:rsidRPr="00C872B0">
              <w:rPr>
                <w:bCs/>
                <w:i/>
                <w:iCs/>
                <w:highlight w:val="yellow"/>
              </w:rPr>
              <w:fldChar w:fldCharType="separate"/>
            </w:r>
            <w:r w:rsidR="009A55B8" w:rsidRPr="007A151B">
              <w:rPr>
                <w:bCs/>
                <w:i/>
                <w:iCs/>
                <w:highlight w:val="yellow"/>
              </w:rPr>
              <w:t>21.2(d)(iii)</w:t>
            </w:r>
            <w:r w:rsidR="00DD588E" w:rsidRPr="00C872B0">
              <w:rPr>
                <w:bCs/>
                <w:i/>
                <w:iCs/>
                <w:highlight w:val="yellow"/>
              </w:rPr>
              <w:fldChar w:fldCharType="end"/>
            </w:r>
            <w:r w:rsidRPr="00CF16F0">
              <w:rPr>
                <w:bCs/>
                <w:highlight w:val="yellow"/>
              </w:rPr>
              <w:t xml:space="preserve"> and </w:t>
            </w:r>
            <w:r w:rsidR="00DD588E" w:rsidRPr="00C872B0">
              <w:rPr>
                <w:bCs/>
                <w:highlight w:val="yellow"/>
              </w:rPr>
              <w:fldChar w:fldCharType="begin"/>
            </w:r>
            <w:r w:rsidR="00DD588E" w:rsidRPr="00C872B0">
              <w:rPr>
                <w:bCs/>
                <w:highlight w:val="yellow"/>
              </w:rPr>
              <w:instrText xml:space="preserve"> REF _Ref107909381 \w \h </w:instrText>
            </w:r>
            <w:r w:rsidR="008D4DCB" w:rsidRPr="00C872B0">
              <w:rPr>
                <w:bCs/>
                <w:highlight w:val="yellow"/>
              </w:rPr>
              <w:instrText xml:space="preserve"> \* MERGEFORMAT </w:instrText>
            </w:r>
            <w:r w:rsidR="00DD588E" w:rsidRPr="00C872B0">
              <w:rPr>
                <w:bCs/>
                <w:highlight w:val="yellow"/>
              </w:rPr>
            </w:r>
            <w:r w:rsidR="00DD588E" w:rsidRPr="00C872B0">
              <w:rPr>
                <w:bCs/>
                <w:highlight w:val="yellow"/>
              </w:rPr>
              <w:fldChar w:fldCharType="separate"/>
            </w:r>
            <w:r w:rsidR="009A55B8" w:rsidRPr="007A151B">
              <w:rPr>
                <w:bCs/>
                <w:highlight w:val="yellow"/>
              </w:rPr>
              <w:t>21.2(d)(iv)A)</w:t>
            </w:r>
            <w:r w:rsidR="00DD588E" w:rsidRPr="00C872B0">
              <w:rPr>
                <w:bCs/>
                <w:highlight w:val="yellow"/>
              </w:rPr>
              <w:fldChar w:fldCharType="end"/>
            </w:r>
            <w:r w:rsidRPr="00CF16F0">
              <w:rPr>
                <w:bCs/>
                <w:highlight w:val="yellow"/>
              </w:rPr>
              <w:t>).</w:t>
            </w:r>
          </w:p>
        </w:tc>
      </w:tr>
    </w:tbl>
    <w:p w14:paraId="67AC848A" w14:textId="13B29BB7" w:rsidR="002233A7" w:rsidRPr="00AE721F" w:rsidRDefault="00D502D0" w:rsidP="00721D42">
      <w:pPr>
        <w:pStyle w:val="AppendixL2"/>
      </w:pPr>
      <w:bookmarkStart w:id="237" w:name="_Toc110861563"/>
      <w:r>
        <w:t>B</w:t>
      </w:r>
      <w:r w:rsidR="002233A7">
        <w:t>uyout for early termination</w:t>
      </w:r>
      <w:bookmarkEnd w:id="237"/>
    </w:p>
    <w:tbl>
      <w:tblPr>
        <w:tblStyle w:val="EnergyPolicyTable1"/>
        <w:tblW w:w="0" w:type="auto"/>
        <w:tblLook w:val="04A0" w:firstRow="1" w:lastRow="0" w:firstColumn="1" w:lastColumn="0" w:noHBand="0" w:noVBand="1"/>
      </w:tblPr>
      <w:tblGrid>
        <w:gridCol w:w="3108"/>
        <w:gridCol w:w="6531"/>
      </w:tblGrid>
      <w:tr w:rsidR="002233A7" w14:paraId="2513394A" w14:textId="77777777" w:rsidTr="00223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shd w:val="clear" w:color="auto" w:fill="FFFFFF" w:themeFill="background1"/>
          </w:tcPr>
          <w:p w14:paraId="34AB467C" w14:textId="3BF38F73" w:rsidR="002233A7" w:rsidRPr="002233A7" w:rsidRDefault="002233A7" w:rsidP="00984B66">
            <w:pPr>
              <w:pStyle w:val="TableText"/>
              <w:ind w:left="0"/>
              <w:rPr>
                <w:i/>
                <w:iCs/>
                <w:lang w:eastAsia="en-AU"/>
              </w:rPr>
            </w:pPr>
            <w:r w:rsidRPr="002233A7">
              <w:rPr>
                <w:lang w:eastAsia="en-AU"/>
              </w:rPr>
              <w:t>buyout amount</w:t>
            </w:r>
          </w:p>
        </w:tc>
        <w:tc>
          <w:tcPr>
            <w:tcW w:w="6531" w:type="dxa"/>
            <w:shd w:val="clear" w:color="auto" w:fill="FFFFFF" w:themeFill="background1"/>
          </w:tcPr>
          <w:p w14:paraId="29BBCF7A" w14:textId="51969900" w:rsidR="002233A7" w:rsidRPr="00C872B0" w:rsidRDefault="002233A7" w:rsidP="0051771A">
            <w:pPr>
              <w:pStyle w:val="TableText"/>
              <w:cnfStyle w:val="100000000000" w:firstRow="1" w:lastRow="0" w:firstColumn="0" w:lastColumn="0" w:oddVBand="0" w:evenVBand="0" w:oddHBand="0" w:evenHBand="0" w:firstRowFirstColumn="0" w:firstRowLastColumn="0" w:lastRowFirstColumn="0" w:lastRowLastColumn="0"/>
              <w:rPr>
                <w:b w:val="0"/>
                <w:bCs/>
              </w:rPr>
            </w:pPr>
            <w:r w:rsidRPr="00CF16F0">
              <w:rPr>
                <w:bCs/>
                <w:highlight w:val="yellow"/>
              </w:rPr>
              <w:t>[Insert formula</w:t>
            </w:r>
            <w:r w:rsidR="00D502D0" w:rsidRPr="007A151B">
              <w:rPr>
                <w:bCs/>
                <w:highlight w:val="yellow"/>
              </w:rPr>
              <w:t xml:space="preserve"> or list of buyout amounts for each year of supply period until</w:t>
            </w:r>
            <w:r w:rsidR="008D4DCB" w:rsidRPr="007A151B">
              <w:rPr>
                <w:bCs/>
                <w:highlight w:val="yellow"/>
              </w:rPr>
              <w:t xml:space="preserve"> </w:t>
            </w:r>
            <w:r w:rsidR="00D502D0" w:rsidRPr="005E0EEF">
              <w:rPr>
                <w:bCs/>
                <w:highlight w:val="yellow"/>
              </w:rPr>
              <w:t>the amount reaches zero</w:t>
            </w:r>
            <w:r w:rsidRPr="005E0EEF">
              <w:rPr>
                <w:bCs/>
                <w:highlight w:val="yellow"/>
              </w:rPr>
              <w:t>.]</w:t>
            </w:r>
          </w:p>
        </w:tc>
      </w:tr>
    </w:tbl>
    <w:p w14:paraId="2E2EFFB9" w14:textId="04BCE26B" w:rsidR="002233A7" w:rsidRPr="00AE721F" w:rsidRDefault="002233A7" w:rsidP="00721D42">
      <w:pPr>
        <w:pStyle w:val="AppendixL2"/>
      </w:pPr>
      <w:bookmarkStart w:id="238" w:name="_Toc110861564"/>
      <w:r>
        <w:t>Equipment</w:t>
      </w:r>
      <w:bookmarkEnd w:id="238"/>
    </w:p>
    <w:tbl>
      <w:tblPr>
        <w:tblStyle w:val="EnergyPolicyTable1"/>
        <w:tblW w:w="0" w:type="auto"/>
        <w:tblLook w:val="04A0" w:firstRow="1" w:lastRow="0" w:firstColumn="1" w:lastColumn="0" w:noHBand="0" w:noVBand="1"/>
      </w:tblPr>
      <w:tblGrid>
        <w:gridCol w:w="3108"/>
        <w:gridCol w:w="6531"/>
      </w:tblGrid>
      <w:tr w:rsidR="002233A7" w14:paraId="39C9B114" w14:textId="77777777" w:rsidTr="009C7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shd w:val="clear" w:color="auto" w:fill="E7F5FA"/>
          </w:tcPr>
          <w:p w14:paraId="32857607" w14:textId="04CE6B68" w:rsidR="002233A7" w:rsidRPr="002233A7" w:rsidRDefault="008D4DCB" w:rsidP="002233A7">
            <w:pPr>
              <w:rPr>
                <w:lang w:eastAsia="en-AU"/>
              </w:rPr>
            </w:pPr>
            <w:r>
              <w:rPr>
                <w:lang w:eastAsia="en-AU"/>
              </w:rPr>
              <w:t>e</w:t>
            </w:r>
            <w:r w:rsidR="002233A7">
              <w:rPr>
                <w:lang w:eastAsia="en-AU"/>
              </w:rPr>
              <w:t>quipment</w:t>
            </w:r>
          </w:p>
        </w:tc>
        <w:tc>
          <w:tcPr>
            <w:tcW w:w="6531" w:type="dxa"/>
            <w:shd w:val="clear" w:color="auto" w:fill="E7F5FA"/>
          </w:tcPr>
          <w:p w14:paraId="450DB446" w14:textId="3F74D709" w:rsidR="002233A7" w:rsidRPr="00C872B0" w:rsidRDefault="002233A7" w:rsidP="0051771A">
            <w:pPr>
              <w:pStyle w:val="TableText"/>
              <w:cnfStyle w:val="100000000000" w:firstRow="1" w:lastRow="0" w:firstColumn="0" w:lastColumn="0" w:oddVBand="0" w:evenVBand="0" w:oddHBand="0" w:evenHBand="0" w:firstRowFirstColumn="0" w:firstRowLastColumn="0" w:lastRowFirstColumn="0" w:lastRowLastColumn="0"/>
              <w:rPr>
                <w:b w:val="0"/>
                <w:bCs/>
              </w:rPr>
            </w:pPr>
            <w:r w:rsidRPr="00CF16F0">
              <w:rPr>
                <w:bCs/>
                <w:highlight w:val="yellow"/>
              </w:rPr>
              <w:t xml:space="preserve">[Insert details of </w:t>
            </w:r>
            <w:r w:rsidR="008D4DCB" w:rsidRPr="007A151B">
              <w:rPr>
                <w:bCs/>
                <w:highlight w:val="yellow"/>
              </w:rPr>
              <w:t>renewabl</w:t>
            </w:r>
            <w:r w:rsidRPr="007A151B">
              <w:rPr>
                <w:bCs/>
                <w:highlight w:val="yellow"/>
              </w:rPr>
              <w:t>e energy system, battery (if applicable) and carbon energy system]</w:t>
            </w:r>
          </w:p>
        </w:tc>
      </w:tr>
    </w:tbl>
    <w:p w14:paraId="1075592F" w14:textId="4CCEA4AD" w:rsidR="002233A7" w:rsidRPr="00AE721F" w:rsidRDefault="002233A7" w:rsidP="00721D42">
      <w:pPr>
        <w:pStyle w:val="AppendixL2"/>
      </w:pPr>
      <w:bookmarkStart w:id="239" w:name="_Toc110861565"/>
      <w:r>
        <w:t>Liability caps</w:t>
      </w:r>
      <w:bookmarkEnd w:id="239"/>
    </w:p>
    <w:tbl>
      <w:tblPr>
        <w:tblStyle w:val="EnergyPolicyTable1"/>
        <w:tblW w:w="0" w:type="auto"/>
        <w:tblLook w:val="04A0" w:firstRow="1" w:lastRow="0" w:firstColumn="1" w:lastColumn="0" w:noHBand="0" w:noVBand="1"/>
      </w:tblPr>
      <w:tblGrid>
        <w:gridCol w:w="3108"/>
        <w:gridCol w:w="6531"/>
      </w:tblGrid>
      <w:tr w:rsidR="002233A7" w14:paraId="12E29DD1" w14:textId="77777777" w:rsidTr="009C7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dxa"/>
            <w:shd w:val="clear" w:color="auto" w:fill="E7F5FA"/>
          </w:tcPr>
          <w:p w14:paraId="00EB1E45" w14:textId="7931EB30" w:rsidR="002233A7" w:rsidRDefault="00C20A91" w:rsidP="009C7129">
            <w:pPr>
              <w:rPr>
                <w:lang w:eastAsia="en-AU"/>
              </w:rPr>
            </w:pPr>
            <w:r>
              <w:rPr>
                <w:lang w:eastAsia="en-AU"/>
              </w:rPr>
              <w:t>occurrence cap</w:t>
            </w:r>
          </w:p>
          <w:p w14:paraId="56F4E766" w14:textId="6B491223" w:rsidR="002233A7" w:rsidRPr="002233A7" w:rsidRDefault="002233A7" w:rsidP="009C7129">
            <w:pPr>
              <w:spacing w:before="240"/>
              <w:rPr>
                <w:b w:val="0"/>
                <w:bCs/>
                <w:i/>
                <w:iCs/>
              </w:rPr>
            </w:pPr>
            <w:r w:rsidRPr="002233A7">
              <w:rPr>
                <w:b w:val="0"/>
                <w:bCs/>
                <w:i/>
                <w:iCs/>
              </w:rPr>
              <w:t xml:space="preserve">[see </w:t>
            </w:r>
            <w:r w:rsidR="005115BD">
              <w:rPr>
                <w:b w:val="0"/>
                <w:bCs/>
                <w:i/>
                <w:iCs/>
              </w:rPr>
              <w:t>clause </w:t>
            </w:r>
            <w:r w:rsidR="00DD588E">
              <w:rPr>
                <w:bCs/>
                <w:i/>
                <w:iCs/>
              </w:rPr>
              <w:fldChar w:fldCharType="begin"/>
            </w:r>
            <w:r w:rsidR="00DD588E">
              <w:rPr>
                <w:b w:val="0"/>
                <w:bCs/>
                <w:i/>
                <w:iCs/>
              </w:rPr>
              <w:instrText xml:space="preserve"> REF _Ref107908303 \w \h </w:instrText>
            </w:r>
            <w:r w:rsidR="00DD588E">
              <w:rPr>
                <w:bCs/>
                <w:i/>
                <w:iCs/>
              </w:rPr>
            </w:r>
            <w:r w:rsidR="00DD588E">
              <w:rPr>
                <w:bCs/>
                <w:i/>
                <w:iCs/>
              </w:rPr>
              <w:fldChar w:fldCharType="separate"/>
            </w:r>
            <w:r w:rsidR="009A55B8">
              <w:rPr>
                <w:b w:val="0"/>
                <w:bCs/>
                <w:i/>
                <w:iCs/>
              </w:rPr>
              <w:t>25.1(b)</w:t>
            </w:r>
            <w:r w:rsidR="00DD588E">
              <w:rPr>
                <w:bCs/>
                <w:i/>
                <w:iCs/>
              </w:rPr>
              <w:fldChar w:fldCharType="end"/>
            </w:r>
            <w:r w:rsidRPr="002233A7">
              <w:rPr>
                <w:b w:val="0"/>
                <w:bCs/>
                <w:i/>
                <w:iCs/>
              </w:rPr>
              <w:t>]</w:t>
            </w:r>
          </w:p>
        </w:tc>
        <w:tc>
          <w:tcPr>
            <w:tcW w:w="6531" w:type="dxa"/>
            <w:shd w:val="clear" w:color="auto" w:fill="E7F5FA"/>
          </w:tcPr>
          <w:p w14:paraId="0C5E25F3" w14:textId="44FE22A2" w:rsidR="002233A7" w:rsidRPr="00984B66" w:rsidRDefault="00C20A91" w:rsidP="0051771A">
            <w:pPr>
              <w:pStyle w:val="TableText"/>
              <w:cnfStyle w:val="100000000000" w:firstRow="1" w:lastRow="0" w:firstColumn="0" w:lastColumn="0" w:oddVBand="0" w:evenVBand="0" w:oddHBand="0" w:evenHBand="0" w:firstRowFirstColumn="0" w:firstRowLastColumn="0" w:lastRowFirstColumn="0" w:lastRowLastColumn="0"/>
              <w:rPr>
                <w:b w:val="0"/>
                <w:bCs/>
              </w:rPr>
            </w:pPr>
            <w:r w:rsidRPr="00984B66">
              <w:rPr>
                <w:b w:val="0"/>
                <w:bCs/>
              </w:rPr>
              <w:t>A monetary sum per occurrence equal to the maximum of the value of [6]</w:t>
            </w:r>
            <w:r w:rsidR="005115BD" w:rsidRPr="00984B66">
              <w:rPr>
                <w:b w:val="0"/>
                <w:bCs/>
              </w:rPr>
              <w:t> month</w:t>
            </w:r>
            <w:r w:rsidRPr="00984B66">
              <w:rPr>
                <w:b w:val="0"/>
                <w:bCs/>
              </w:rPr>
              <w:t xml:space="preserve">s of </w:t>
            </w:r>
            <w:r w:rsidR="00107B82" w:rsidRPr="00984B66">
              <w:rPr>
                <w:b w:val="0"/>
                <w:bCs/>
                <w:i/>
                <w:iCs/>
              </w:rPr>
              <w:t>electricity</w:t>
            </w:r>
            <w:r w:rsidRPr="00984B66">
              <w:rPr>
                <w:b w:val="0"/>
                <w:bCs/>
              </w:rPr>
              <w:t xml:space="preserve"> supplied under the </w:t>
            </w:r>
            <w:r w:rsidR="009C7129" w:rsidRPr="00984B66">
              <w:rPr>
                <w:b w:val="0"/>
                <w:bCs/>
                <w:i/>
                <w:iCs/>
              </w:rPr>
              <w:t>agreement</w:t>
            </w:r>
            <w:r w:rsidRPr="00984B66">
              <w:rPr>
                <w:b w:val="0"/>
                <w:bCs/>
              </w:rPr>
              <w:t>.</w:t>
            </w:r>
          </w:p>
        </w:tc>
      </w:tr>
      <w:tr w:rsidR="002233A7" w14:paraId="1A6861E1" w14:textId="77777777" w:rsidTr="009C7129">
        <w:tc>
          <w:tcPr>
            <w:cnfStyle w:val="001000000000" w:firstRow="0" w:lastRow="0" w:firstColumn="1" w:lastColumn="0" w:oddVBand="0" w:evenVBand="0" w:oddHBand="0" w:evenHBand="0" w:firstRowFirstColumn="0" w:firstRowLastColumn="0" w:lastRowFirstColumn="0" w:lastRowLastColumn="0"/>
            <w:tcW w:w="3108" w:type="dxa"/>
            <w:shd w:val="clear" w:color="auto" w:fill="FFFFFF" w:themeFill="background1"/>
          </w:tcPr>
          <w:p w14:paraId="1ACD19CB" w14:textId="5B0041DE" w:rsidR="002233A7" w:rsidRPr="002F069D" w:rsidRDefault="00C20A91" w:rsidP="009C7129">
            <w:pPr>
              <w:rPr>
                <w:b/>
                <w:bCs/>
                <w:color w:val="auto"/>
                <w:lang w:eastAsia="en-AU"/>
              </w:rPr>
            </w:pPr>
            <w:r w:rsidRPr="002F069D">
              <w:rPr>
                <w:b/>
                <w:bCs/>
                <w:color w:val="auto"/>
                <w:lang w:eastAsia="en-AU"/>
              </w:rPr>
              <w:t>aggregate cap</w:t>
            </w:r>
          </w:p>
          <w:p w14:paraId="4963436F" w14:textId="41494128" w:rsidR="002233A7" w:rsidRPr="002F069D" w:rsidRDefault="002233A7" w:rsidP="009C7129">
            <w:pPr>
              <w:spacing w:before="240"/>
              <w:rPr>
                <w:i/>
                <w:iCs/>
                <w:color w:val="auto"/>
                <w:lang w:eastAsia="en-AU"/>
              </w:rPr>
            </w:pPr>
            <w:r w:rsidRPr="002F069D">
              <w:rPr>
                <w:i/>
                <w:iCs/>
                <w:color w:val="auto"/>
                <w:lang w:eastAsia="en-AU"/>
              </w:rPr>
              <w:t>[</w:t>
            </w:r>
            <w:r w:rsidR="00C20A91" w:rsidRPr="002F069D">
              <w:rPr>
                <w:i/>
                <w:iCs/>
                <w:color w:val="auto"/>
                <w:lang w:eastAsia="en-AU"/>
              </w:rPr>
              <w:t xml:space="preserve">see </w:t>
            </w:r>
            <w:r w:rsidR="005115BD" w:rsidRPr="002F069D">
              <w:rPr>
                <w:i/>
                <w:iCs/>
                <w:color w:val="auto"/>
                <w:lang w:eastAsia="en-AU"/>
              </w:rPr>
              <w:t>clause </w:t>
            </w:r>
            <w:r w:rsidR="00DD588E" w:rsidRPr="002F069D">
              <w:rPr>
                <w:i/>
                <w:iCs/>
              </w:rPr>
              <w:fldChar w:fldCharType="begin"/>
            </w:r>
            <w:r w:rsidR="00DD588E" w:rsidRPr="002F069D">
              <w:rPr>
                <w:i/>
                <w:iCs/>
                <w:color w:val="auto"/>
              </w:rPr>
              <w:instrText xml:space="preserve"> REF _Ref107908303 \w \h  \* MERGEFORMAT </w:instrText>
            </w:r>
            <w:r w:rsidR="00DD588E" w:rsidRPr="002F069D">
              <w:rPr>
                <w:i/>
                <w:iCs/>
              </w:rPr>
            </w:r>
            <w:r w:rsidR="00DD588E" w:rsidRPr="002F069D">
              <w:rPr>
                <w:i/>
                <w:iCs/>
              </w:rPr>
              <w:fldChar w:fldCharType="separate"/>
            </w:r>
            <w:r w:rsidR="009A55B8">
              <w:rPr>
                <w:i/>
                <w:iCs/>
                <w:color w:val="auto"/>
              </w:rPr>
              <w:t>25.1(b)</w:t>
            </w:r>
            <w:r w:rsidR="00DD588E" w:rsidRPr="002F069D">
              <w:rPr>
                <w:i/>
                <w:iCs/>
              </w:rPr>
              <w:fldChar w:fldCharType="end"/>
            </w:r>
            <w:r w:rsidRPr="002F069D">
              <w:rPr>
                <w:i/>
                <w:iCs/>
                <w:color w:val="auto"/>
                <w:lang w:eastAsia="en-AU"/>
              </w:rPr>
              <w:t>]</w:t>
            </w:r>
          </w:p>
        </w:tc>
        <w:tc>
          <w:tcPr>
            <w:tcW w:w="6531" w:type="dxa"/>
            <w:shd w:val="clear" w:color="auto" w:fill="FFFFFF" w:themeFill="background1"/>
          </w:tcPr>
          <w:p w14:paraId="37A39A6F" w14:textId="539DA6C5" w:rsidR="002233A7" w:rsidRPr="002F069D" w:rsidRDefault="00C20A91" w:rsidP="0051771A">
            <w:pPr>
              <w:pStyle w:val="TableText"/>
              <w:cnfStyle w:val="000000000000" w:firstRow="0" w:lastRow="0" w:firstColumn="0" w:lastColumn="0" w:oddVBand="0" w:evenVBand="0" w:oddHBand="0" w:evenHBand="0" w:firstRowFirstColumn="0" w:firstRowLastColumn="0" w:lastRowFirstColumn="0" w:lastRowLastColumn="0"/>
              <w:rPr>
                <w:b/>
                <w:i/>
                <w:iCs/>
              </w:rPr>
            </w:pPr>
            <w:r w:rsidRPr="00984B66">
              <w:rPr>
                <w:color w:val="auto"/>
              </w:rPr>
              <w:t>A monetary sum equal to the maximum of [24]</w:t>
            </w:r>
            <w:r w:rsidR="005115BD" w:rsidRPr="00984B66">
              <w:rPr>
                <w:color w:val="auto"/>
              </w:rPr>
              <w:t> month</w:t>
            </w:r>
            <w:r w:rsidRPr="00984B66">
              <w:rPr>
                <w:color w:val="auto"/>
              </w:rPr>
              <w:t xml:space="preserve">s of </w:t>
            </w:r>
            <w:r w:rsidR="00107B82" w:rsidRPr="00984B66">
              <w:rPr>
                <w:i/>
                <w:iCs/>
                <w:color w:val="auto"/>
              </w:rPr>
              <w:t>electricity</w:t>
            </w:r>
            <w:r w:rsidRPr="00984B66">
              <w:rPr>
                <w:color w:val="auto"/>
              </w:rPr>
              <w:t xml:space="preserve"> supplied under the </w:t>
            </w:r>
            <w:r w:rsidR="009C7129" w:rsidRPr="00984B66">
              <w:rPr>
                <w:i/>
                <w:iCs/>
                <w:color w:val="auto"/>
              </w:rPr>
              <w:t>agreement</w:t>
            </w:r>
            <w:r w:rsidRPr="00984B66">
              <w:rPr>
                <w:color w:val="auto"/>
              </w:rPr>
              <w:t>.</w:t>
            </w:r>
          </w:p>
        </w:tc>
      </w:tr>
    </w:tbl>
    <w:p w14:paraId="6757ADA7" w14:textId="2F6B71FE" w:rsidR="00767DED" w:rsidRDefault="00767DED">
      <w:r>
        <w:br w:type="page"/>
      </w:r>
    </w:p>
    <w:p w14:paraId="7EF9CBE9" w14:textId="02276F2E" w:rsidR="006A4087" w:rsidRDefault="006A4087" w:rsidP="0051771A">
      <w:pPr>
        <w:pStyle w:val="AppendixL1"/>
      </w:pPr>
      <w:bookmarkStart w:id="240" w:name="_Ref107906699"/>
      <w:bookmarkStart w:id="241" w:name="_Toc110861566"/>
      <w:r>
        <w:lastRenderedPageBreak/>
        <w:t>Technical Requirements</w:t>
      </w:r>
      <w:bookmarkEnd w:id="240"/>
      <w:bookmarkEnd w:id="241"/>
    </w:p>
    <w:p w14:paraId="6AF9A48E" w14:textId="77777777" w:rsidR="006A4087" w:rsidRPr="006A4087" w:rsidRDefault="006A4087" w:rsidP="00721D42">
      <w:pPr>
        <w:pStyle w:val="AppendixL2"/>
      </w:pPr>
      <w:bookmarkStart w:id="242" w:name="_Toc110861567"/>
      <w:r w:rsidRPr="006A4087">
        <w:t>Works</w:t>
      </w:r>
      <w:bookmarkEnd w:id="242"/>
    </w:p>
    <w:p w14:paraId="062AC144" w14:textId="5E434829" w:rsidR="006A4087" w:rsidRPr="006A4087" w:rsidRDefault="006A4087" w:rsidP="0051771A">
      <w:pPr>
        <w:pStyle w:val="BodyText"/>
        <w:rPr>
          <w:highlight w:val="yellow"/>
          <w:lang w:val="en-US"/>
        </w:rPr>
      </w:pPr>
      <w:r w:rsidRPr="006A4087">
        <w:rPr>
          <w:highlight w:val="yellow"/>
          <w:lang w:val="en-US"/>
        </w:rPr>
        <w:t xml:space="preserve">[Insert </w:t>
      </w:r>
      <w:r w:rsidR="005115BD" w:rsidRPr="005115BD">
        <w:rPr>
          <w:i/>
          <w:iCs/>
          <w:highlight w:val="yellow"/>
          <w:lang w:val="en-US"/>
        </w:rPr>
        <w:t>works</w:t>
      </w:r>
      <w:r w:rsidRPr="006A4087">
        <w:rPr>
          <w:highlight w:val="yellow"/>
          <w:lang w:val="en-US"/>
        </w:rPr>
        <w:t xml:space="preserve"> to be performed by </w:t>
      </w:r>
      <w:r w:rsidR="00107B82" w:rsidRPr="00107B82">
        <w:rPr>
          <w:i/>
          <w:highlight w:val="yellow"/>
          <w:lang w:val="en-US"/>
        </w:rPr>
        <w:t>IPP</w:t>
      </w:r>
      <w:r w:rsidRPr="006A4087">
        <w:rPr>
          <w:highlight w:val="yellow"/>
          <w:lang w:val="en-US"/>
        </w:rPr>
        <w:t xml:space="preserve"> eg supply and installation of solar PV, inverters and all associated </w:t>
      </w:r>
      <w:r w:rsidR="00107B82" w:rsidRPr="00107B82">
        <w:rPr>
          <w:i/>
          <w:iCs/>
          <w:highlight w:val="yellow"/>
          <w:lang w:val="en-US"/>
        </w:rPr>
        <w:t>equipment</w:t>
      </w:r>
      <w:r w:rsidRPr="006A4087">
        <w:rPr>
          <w:highlight w:val="yellow"/>
          <w:lang w:val="en-US"/>
        </w:rPr>
        <w:t xml:space="preserve">, battery, all supply cables from switch boards to distribution boards, all other wires or other apparatus used to deliver </w:t>
      </w:r>
      <w:r w:rsidR="00107B82" w:rsidRPr="00107B82">
        <w:rPr>
          <w:i/>
          <w:iCs/>
          <w:highlight w:val="yellow"/>
          <w:lang w:val="en-US"/>
        </w:rPr>
        <w:t>electricity</w:t>
      </w:r>
      <w:r w:rsidRPr="006A4087">
        <w:rPr>
          <w:highlight w:val="yellow"/>
          <w:lang w:val="en-US"/>
        </w:rPr>
        <w:t xml:space="preserve"> from the </w:t>
      </w:r>
      <w:r w:rsidR="00107B82" w:rsidRPr="00107B82">
        <w:rPr>
          <w:i/>
          <w:iCs/>
          <w:highlight w:val="yellow"/>
          <w:lang w:val="en-US"/>
        </w:rPr>
        <w:t>equipment</w:t>
      </w:r>
      <w:r w:rsidRPr="006A4087">
        <w:rPr>
          <w:highlight w:val="yellow"/>
          <w:lang w:val="en-US"/>
        </w:rPr>
        <w:t xml:space="preserve"> to a supply point, </w:t>
      </w:r>
      <w:r w:rsidR="00AE6A2A" w:rsidRPr="00AE6A2A">
        <w:rPr>
          <w:i/>
          <w:iCs/>
          <w:highlight w:val="yellow"/>
          <w:lang w:val="en-US"/>
        </w:rPr>
        <w:t>meters</w:t>
      </w:r>
      <w:r w:rsidRPr="006A4087">
        <w:rPr>
          <w:highlight w:val="yellow"/>
          <w:lang w:val="en-US"/>
        </w:rPr>
        <w:t xml:space="preserve"> other than </w:t>
      </w:r>
      <w:r w:rsidR="00AE6A2A" w:rsidRPr="00AE6A2A">
        <w:rPr>
          <w:i/>
          <w:iCs/>
          <w:highlight w:val="yellow"/>
          <w:lang w:val="en-US"/>
        </w:rPr>
        <w:t>network meters</w:t>
      </w:r>
      <w:r w:rsidRPr="006A4087">
        <w:rPr>
          <w:highlight w:val="yellow"/>
          <w:lang w:val="en-US"/>
        </w:rPr>
        <w:t>.]</w:t>
      </w:r>
    </w:p>
    <w:p w14:paraId="314513EA" w14:textId="77777777" w:rsidR="006A4087" w:rsidRPr="006A4087" w:rsidRDefault="006A4087" w:rsidP="0051771A">
      <w:pPr>
        <w:pStyle w:val="BodyText"/>
        <w:rPr>
          <w:lang w:val="en-US"/>
        </w:rPr>
      </w:pPr>
      <w:r w:rsidRPr="006A4087">
        <w:rPr>
          <w:highlight w:val="yellow"/>
          <w:lang w:val="en-US"/>
        </w:rPr>
        <w:t>Include catch all like below if required:</w:t>
      </w:r>
    </w:p>
    <w:p w14:paraId="4219B30D" w14:textId="1ADFCA82" w:rsidR="006A4087" w:rsidRPr="006A4087" w:rsidRDefault="006A4087" w:rsidP="0051771A">
      <w:pPr>
        <w:pStyle w:val="BodyText"/>
        <w:rPr>
          <w:lang w:val="en-US"/>
        </w:rPr>
      </w:pPr>
      <w:r w:rsidRPr="006A4087">
        <w:rPr>
          <w:lang w:val="en-US"/>
        </w:rPr>
        <w:t xml:space="preserve">All other plant, devices and facilities on the </w:t>
      </w:r>
      <w:r w:rsidR="00B136B4" w:rsidRPr="00B136B4">
        <w:rPr>
          <w:i/>
          <w:iCs/>
          <w:lang w:val="en-US"/>
        </w:rPr>
        <w:t>site</w:t>
      </w:r>
      <w:r w:rsidRPr="006A4087">
        <w:rPr>
          <w:lang w:val="en-US"/>
        </w:rPr>
        <w:t xml:space="preserve"> which </w:t>
      </w:r>
      <w:r w:rsidR="00107B82" w:rsidRPr="00107B82">
        <w:rPr>
          <w:i/>
          <w:lang w:val="en-US"/>
        </w:rPr>
        <w:t>IPP</w:t>
      </w:r>
      <w:r w:rsidRPr="006A4087">
        <w:rPr>
          <w:lang w:val="en-US"/>
        </w:rPr>
        <w:t xml:space="preserve"> (in accordance with </w:t>
      </w:r>
      <w:r w:rsidR="00107B82" w:rsidRPr="00107B82">
        <w:rPr>
          <w:i/>
          <w:iCs/>
          <w:lang w:val="en-US"/>
        </w:rPr>
        <w:t>good industry practice</w:t>
      </w:r>
      <w:r w:rsidRPr="006A4087">
        <w:rPr>
          <w:lang w:val="en-US"/>
        </w:rPr>
        <w:t xml:space="preserve"> or as otherwise agreed with </w:t>
      </w:r>
      <w:r w:rsidR="00AE6A2A" w:rsidRPr="00AE6A2A">
        <w:rPr>
          <w:i/>
          <w:iCs/>
          <w:lang w:val="en-US"/>
        </w:rPr>
        <w:t>Customer</w:t>
      </w:r>
      <w:r w:rsidRPr="006A4087">
        <w:rPr>
          <w:lang w:val="en-US"/>
        </w:rPr>
        <w:t xml:space="preserve">) judge necessary or convenient to enable, </w:t>
      </w:r>
      <w:r w:rsidR="00107B82" w:rsidRPr="00107B82">
        <w:rPr>
          <w:i/>
          <w:iCs/>
          <w:lang w:val="en-US"/>
        </w:rPr>
        <w:t>control</w:t>
      </w:r>
      <w:r w:rsidRPr="006A4087">
        <w:rPr>
          <w:lang w:val="en-US"/>
        </w:rPr>
        <w:t xml:space="preserve"> or facilitate the supply of </w:t>
      </w:r>
      <w:r w:rsidR="00107B82" w:rsidRPr="00107B82">
        <w:rPr>
          <w:i/>
          <w:iCs/>
          <w:lang w:val="en-US"/>
        </w:rPr>
        <w:t>electricity</w:t>
      </w:r>
      <w:r w:rsidRPr="006A4087">
        <w:rPr>
          <w:lang w:val="en-US"/>
        </w:rPr>
        <w:t xml:space="preserve"> to </w:t>
      </w:r>
      <w:r w:rsidR="00AE6A2A" w:rsidRPr="00AE6A2A">
        <w:rPr>
          <w:i/>
          <w:iCs/>
          <w:lang w:val="en-US"/>
        </w:rPr>
        <w:t>Customer</w:t>
      </w:r>
      <w:r w:rsidRPr="006A4087">
        <w:rPr>
          <w:lang w:val="en-US"/>
        </w:rPr>
        <w:t xml:space="preserve"> under this </w:t>
      </w:r>
      <w:r w:rsidR="009C7129" w:rsidRPr="009C7129">
        <w:rPr>
          <w:i/>
          <w:iCs/>
          <w:lang w:val="en-US"/>
        </w:rPr>
        <w:t>agreement</w:t>
      </w:r>
      <w:r w:rsidRPr="006A4087">
        <w:rPr>
          <w:lang w:val="en-US"/>
        </w:rPr>
        <w:t xml:space="preserve"> but excluding the </w:t>
      </w:r>
      <w:r w:rsidR="00107B82" w:rsidRPr="00107B82">
        <w:rPr>
          <w:i/>
          <w:iCs/>
          <w:lang w:val="en-US"/>
        </w:rPr>
        <w:t>customer works</w:t>
      </w:r>
      <w:r w:rsidRPr="006A4087">
        <w:rPr>
          <w:lang w:val="en-US"/>
        </w:rPr>
        <w:t>.</w:t>
      </w:r>
    </w:p>
    <w:p w14:paraId="6EF6D8A7" w14:textId="77777777" w:rsidR="006A4087" w:rsidRPr="006A4087" w:rsidRDefault="006A4087" w:rsidP="00721D42">
      <w:pPr>
        <w:pStyle w:val="AppendixL2"/>
      </w:pPr>
      <w:bookmarkStart w:id="243" w:name="_Toc110861568"/>
      <w:r w:rsidRPr="006A4087">
        <w:t>Customer Works</w:t>
      </w:r>
      <w:bookmarkEnd w:id="243"/>
    </w:p>
    <w:p w14:paraId="0EE28432" w14:textId="224FB475" w:rsidR="006A4087" w:rsidRPr="006A4087" w:rsidRDefault="006A4087" w:rsidP="0051771A">
      <w:pPr>
        <w:pStyle w:val="BodyText"/>
        <w:rPr>
          <w:lang w:val="en-US"/>
        </w:rPr>
      </w:pPr>
      <w:r w:rsidRPr="006A4087">
        <w:rPr>
          <w:highlight w:val="yellow"/>
          <w:lang w:val="en-US"/>
        </w:rPr>
        <w:t xml:space="preserve">[Insert </w:t>
      </w:r>
      <w:r w:rsidR="00107B82" w:rsidRPr="00107B82">
        <w:rPr>
          <w:i/>
          <w:iCs/>
          <w:highlight w:val="yellow"/>
          <w:lang w:val="en-US"/>
        </w:rPr>
        <w:t>customer works</w:t>
      </w:r>
      <w:r w:rsidRPr="006A4087">
        <w:rPr>
          <w:highlight w:val="yellow"/>
          <w:lang w:val="en-US"/>
        </w:rPr>
        <w:t xml:space="preserve"> to be performed. Note include any interconnection </w:t>
      </w:r>
      <w:r w:rsidR="005115BD" w:rsidRPr="005115BD">
        <w:rPr>
          <w:i/>
          <w:iCs/>
          <w:highlight w:val="yellow"/>
          <w:lang w:val="en-US"/>
        </w:rPr>
        <w:t>works</w:t>
      </w:r>
      <w:r w:rsidRPr="006A4087">
        <w:rPr>
          <w:highlight w:val="yellow"/>
          <w:lang w:val="en-US"/>
        </w:rPr>
        <w:t xml:space="preserve"> on the load side of the </w:t>
      </w:r>
      <w:r w:rsidR="005115BD" w:rsidRPr="005115BD">
        <w:rPr>
          <w:i/>
          <w:iCs/>
          <w:highlight w:val="yellow"/>
          <w:lang w:val="en-US"/>
        </w:rPr>
        <w:t xml:space="preserve">supply point </w:t>
      </w:r>
      <w:r w:rsidRPr="006A4087">
        <w:rPr>
          <w:highlight w:val="yellow"/>
          <w:lang w:val="en-US"/>
        </w:rPr>
        <w:t xml:space="preserve">and ensure these fall within definition of </w:t>
      </w:r>
      <w:r w:rsidR="00107B82" w:rsidRPr="00107B82">
        <w:rPr>
          <w:i/>
          <w:iCs/>
          <w:highlight w:val="yellow"/>
          <w:lang w:val="en-US"/>
        </w:rPr>
        <w:t>customer equipment</w:t>
      </w:r>
      <w:r w:rsidRPr="006A4087">
        <w:rPr>
          <w:highlight w:val="yellow"/>
          <w:lang w:val="en-US"/>
        </w:rPr>
        <w:t>. Battery limits need to be clear.]</w:t>
      </w:r>
    </w:p>
    <w:p w14:paraId="22F619A7" w14:textId="77777777" w:rsidR="006A4087" w:rsidRPr="006A4087" w:rsidRDefault="006A4087" w:rsidP="00721D42">
      <w:pPr>
        <w:pStyle w:val="AppendixL2"/>
      </w:pPr>
      <w:bookmarkStart w:id="244" w:name="_Toc110861569"/>
      <w:r w:rsidRPr="006A4087">
        <w:t>Performance Requirements</w:t>
      </w:r>
      <w:bookmarkEnd w:id="244"/>
    </w:p>
    <w:p w14:paraId="74572D48" w14:textId="62F4DF79" w:rsidR="00D5697E" w:rsidRDefault="006A4087" w:rsidP="0051771A">
      <w:pPr>
        <w:pStyle w:val="BodyText"/>
        <w:rPr>
          <w:lang w:val="en-US"/>
        </w:rPr>
      </w:pPr>
      <w:r w:rsidRPr="006A4087">
        <w:rPr>
          <w:lang w:val="en-US"/>
        </w:rPr>
        <w:t xml:space="preserve">[Insert key technical requirement metrics eg: </w:t>
      </w:r>
      <w:r w:rsidR="00280406">
        <w:rPr>
          <w:lang w:val="en-US"/>
        </w:rPr>
        <w:t xml:space="preserve"> </w:t>
      </w:r>
      <w:r w:rsidR="00280406" w:rsidRPr="00280406">
        <w:rPr>
          <w:rFonts w:ascii="FS Me" w:hAnsi="FS Me" w:cs="FS Me"/>
          <w:b/>
          <w:bCs/>
          <w:color w:val="000000"/>
          <w:sz w:val="18"/>
          <w:szCs w:val="22"/>
          <w:highlight w:val="yellow"/>
          <w:lang w:val="en-US" w:eastAsia="en-AU"/>
        </w:rPr>
        <w:t>[</w:t>
      </w:r>
    </w:p>
    <w:p w14:paraId="28B2ED7B" w14:textId="5210892B" w:rsidR="00D5697E" w:rsidRDefault="00F84ED7" w:rsidP="0051771A">
      <w:pPr>
        <w:pStyle w:val="BodyText"/>
        <w:rPr>
          <w:lang w:val="en-US"/>
        </w:rPr>
      </w:pPr>
      <w:r w:rsidRPr="006A4087">
        <w:rPr>
          <w:lang w:val="en-US"/>
        </w:rPr>
        <w:t>S</w:t>
      </w:r>
      <w:r w:rsidR="006A4087" w:rsidRPr="006A4087">
        <w:rPr>
          <w:lang w:val="en-US"/>
        </w:rPr>
        <w:t>pecifications</w:t>
      </w:r>
      <w:r>
        <w:rPr>
          <w:lang w:val="en-US"/>
        </w:rPr>
        <w:t>/technical design requirements [</w:t>
      </w:r>
      <w:r w:rsidRPr="00C872B0">
        <w:rPr>
          <w:i/>
          <w:iCs/>
          <w:highlight w:val="yellow"/>
          <w:lang w:val="en-US"/>
        </w:rPr>
        <w:t xml:space="preserve">Note: You may want to split out specifications/technical design from performance requirements. If you do this make sure you cover the specification/technical design in paragraph </w:t>
      </w:r>
      <w:r w:rsidRPr="00C872B0">
        <w:rPr>
          <w:i/>
          <w:iCs/>
          <w:highlight w:val="yellow"/>
          <w:lang w:val="en-US"/>
        </w:rPr>
        <w:fldChar w:fldCharType="begin"/>
      </w:r>
      <w:r w:rsidRPr="00C872B0">
        <w:rPr>
          <w:i/>
          <w:iCs/>
          <w:highlight w:val="yellow"/>
          <w:lang w:val="en-US"/>
        </w:rPr>
        <w:instrText xml:space="preserve"> REF _Ref110861042 \r \h  \* MERGEFORMAT </w:instrText>
      </w:r>
      <w:r w:rsidRPr="00C872B0">
        <w:rPr>
          <w:i/>
          <w:iCs/>
          <w:highlight w:val="yellow"/>
          <w:lang w:val="en-US"/>
        </w:rPr>
      </w:r>
      <w:r w:rsidRPr="00C872B0">
        <w:rPr>
          <w:i/>
          <w:iCs/>
          <w:highlight w:val="yellow"/>
          <w:lang w:val="en-US"/>
        </w:rPr>
        <w:fldChar w:fldCharType="separate"/>
      </w:r>
      <w:r w:rsidRPr="00C872B0">
        <w:rPr>
          <w:i/>
          <w:iCs/>
          <w:highlight w:val="yellow"/>
          <w:lang w:val="en-US"/>
        </w:rPr>
        <w:t>G.3b)</w:t>
      </w:r>
      <w:r w:rsidRPr="00C872B0">
        <w:rPr>
          <w:i/>
          <w:iCs/>
          <w:highlight w:val="yellow"/>
          <w:lang w:val="en-US"/>
        </w:rPr>
        <w:fldChar w:fldCharType="end"/>
      </w:r>
      <w:r w:rsidRPr="00C872B0">
        <w:rPr>
          <w:i/>
          <w:iCs/>
          <w:highlight w:val="yellow"/>
          <w:lang w:val="en-US"/>
        </w:rPr>
        <w:t xml:space="preserve"> of </w:t>
      </w:r>
      <w:r w:rsidRPr="00C872B0">
        <w:rPr>
          <w:i/>
          <w:iCs/>
          <w:highlight w:val="yellow"/>
          <w:lang w:val="en-US"/>
        </w:rPr>
        <w:fldChar w:fldCharType="begin"/>
      </w:r>
      <w:r w:rsidRPr="00C872B0">
        <w:rPr>
          <w:i/>
          <w:iCs/>
          <w:highlight w:val="yellow"/>
          <w:lang w:val="en-US"/>
        </w:rPr>
        <w:instrText xml:space="preserve"> REF _Ref107906847 \r \h  \* MERGEFORMAT </w:instrText>
      </w:r>
      <w:r w:rsidRPr="00C872B0">
        <w:rPr>
          <w:i/>
          <w:iCs/>
          <w:highlight w:val="yellow"/>
          <w:lang w:val="en-US"/>
        </w:rPr>
      </w:r>
      <w:r w:rsidRPr="00C872B0">
        <w:rPr>
          <w:i/>
          <w:iCs/>
          <w:highlight w:val="yellow"/>
          <w:lang w:val="en-US"/>
        </w:rPr>
        <w:fldChar w:fldCharType="separate"/>
      </w:r>
      <w:r w:rsidRPr="00C872B0">
        <w:rPr>
          <w:i/>
          <w:iCs/>
          <w:highlight w:val="yellow"/>
          <w:lang w:val="en-US"/>
        </w:rPr>
        <w:t>Appendix G</w:t>
      </w:r>
      <w:r w:rsidRPr="00C872B0">
        <w:rPr>
          <w:i/>
          <w:iCs/>
          <w:highlight w:val="yellow"/>
          <w:lang w:val="en-US"/>
        </w:rPr>
        <w:fldChar w:fldCharType="end"/>
      </w:r>
      <w:r>
        <w:rPr>
          <w:lang w:val="en-US"/>
        </w:rPr>
        <w:t>]</w:t>
      </w:r>
      <w:r w:rsidR="006A4087" w:rsidRPr="006A4087">
        <w:rPr>
          <w:lang w:val="en-US"/>
        </w:rPr>
        <w:t xml:space="preserve">, </w:t>
      </w:r>
    </w:p>
    <w:p w14:paraId="41198255" w14:textId="6EE398D2" w:rsidR="00D5697E" w:rsidRDefault="00280406" w:rsidP="0051771A">
      <w:pPr>
        <w:pStyle w:val="BodyText"/>
        <w:rPr>
          <w:lang w:val="en-US"/>
        </w:rPr>
      </w:pPr>
      <w:r>
        <w:rPr>
          <w:lang w:val="en-US"/>
        </w:rPr>
        <w:t>capacity [</w:t>
      </w:r>
      <w:r w:rsidRPr="009A55B8">
        <w:rPr>
          <w:highlight w:val="yellow"/>
          <w:lang w:val="en-US"/>
        </w:rPr>
        <w:t>in MW</w:t>
      </w:r>
      <w:r>
        <w:rPr>
          <w:highlight w:val="yellow"/>
          <w:lang w:val="en-US"/>
        </w:rPr>
        <w:t>, MWh</w:t>
      </w:r>
      <w:r w:rsidR="009A55B8">
        <w:rPr>
          <w:highlight w:val="yellow"/>
          <w:lang w:val="en-US"/>
        </w:rPr>
        <w:t xml:space="preserve"> per year</w:t>
      </w:r>
      <w:r w:rsidRPr="009A55B8">
        <w:rPr>
          <w:highlight w:val="yellow"/>
          <w:lang w:val="en-US"/>
        </w:rPr>
        <w:t xml:space="preserve"> and MVA</w:t>
      </w:r>
      <w:r>
        <w:rPr>
          <w:lang w:val="en-US"/>
        </w:rPr>
        <w:t>]</w:t>
      </w:r>
      <w:r w:rsidR="006A4087" w:rsidRPr="006A4087">
        <w:rPr>
          <w:lang w:val="en-US"/>
        </w:rPr>
        <w:t xml:space="preserve">, </w:t>
      </w:r>
    </w:p>
    <w:p w14:paraId="5C45DB26" w14:textId="77777777" w:rsidR="00D5697E" w:rsidRDefault="006A4087" w:rsidP="0051771A">
      <w:pPr>
        <w:pStyle w:val="BodyText"/>
        <w:rPr>
          <w:lang w:val="en-US"/>
        </w:rPr>
      </w:pPr>
      <w:r w:rsidRPr="006A4087">
        <w:rPr>
          <w:lang w:val="en-US"/>
        </w:rPr>
        <w:t xml:space="preserve">installed capacity, </w:t>
      </w:r>
    </w:p>
    <w:p w14:paraId="6AED7C06" w14:textId="672E2109" w:rsidR="00D5697E" w:rsidRDefault="006A4087" w:rsidP="0051771A">
      <w:pPr>
        <w:pStyle w:val="BodyText"/>
        <w:rPr>
          <w:lang w:val="en-US"/>
        </w:rPr>
      </w:pPr>
      <w:r w:rsidRPr="006A4087">
        <w:rPr>
          <w:lang w:val="en-US"/>
        </w:rPr>
        <w:t xml:space="preserve">contract maximum </w:t>
      </w:r>
      <w:r w:rsidR="008E4559">
        <w:rPr>
          <w:lang w:val="en-US"/>
        </w:rPr>
        <w:t>quantity</w:t>
      </w:r>
      <w:r w:rsidRPr="006A4087">
        <w:rPr>
          <w:lang w:val="en-US"/>
        </w:rPr>
        <w:t xml:space="preserve">, </w:t>
      </w:r>
    </w:p>
    <w:p w14:paraId="5642EAF1" w14:textId="358A3895" w:rsidR="006A4087" w:rsidRPr="006A4087" w:rsidRDefault="009A55B8" w:rsidP="0051771A">
      <w:pPr>
        <w:pStyle w:val="BodyText"/>
        <w:rPr>
          <w:lang w:val="en-US"/>
        </w:rPr>
      </w:pPr>
      <w:r>
        <w:rPr>
          <w:lang w:val="en-US"/>
        </w:rPr>
        <w:t>etc</w:t>
      </w:r>
    </w:p>
    <w:p w14:paraId="3FAB3228" w14:textId="6E471984" w:rsidR="00D5697E" w:rsidRDefault="006A4087" w:rsidP="0051771A">
      <w:pPr>
        <w:pStyle w:val="BodyText"/>
        <w:rPr>
          <w:lang w:val="en-US"/>
        </w:rPr>
      </w:pPr>
      <w:r w:rsidRPr="006A4087">
        <w:rPr>
          <w:lang w:val="en-US"/>
        </w:rPr>
        <w:t>[</w:t>
      </w:r>
      <w:r w:rsidR="00583595" w:rsidRPr="00583595">
        <w:rPr>
          <w:i/>
          <w:iCs/>
          <w:lang w:val="en-US"/>
        </w:rPr>
        <w:t>Performance requirements</w:t>
      </w:r>
      <w:r w:rsidRPr="006A4087">
        <w:rPr>
          <w:lang w:val="en-US"/>
        </w:rPr>
        <w:t xml:space="preserve"> may also include</w:t>
      </w:r>
      <w:r w:rsidR="00D5697E">
        <w:rPr>
          <w:lang w:val="en-US"/>
        </w:rPr>
        <w:t xml:space="preserve"> a maximum instantaneous RPF and minimum annual REF:</w:t>
      </w:r>
    </w:p>
    <w:p w14:paraId="3298DD71" w14:textId="5C7F0CD3" w:rsidR="00D5697E" w:rsidRDefault="006A4087" w:rsidP="0051771A">
      <w:pPr>
        <w:pStyle w:val="BodyText"/>
        <w:rPr>
          <w:lang w:val="en-US"/>
        </w:rPr>
      </w:pPr>
      <w:r w:rsidRPr="006A4087">
        <w:rPr>
          <w:lang w:val="en-US"/>
        </w:rPr>
        <w:t>(1) renewable power fraction (RPF): The amount of renewable power delivered to the loads compared to the total amount of power required by the load; and</w:t>
      </w:r>
    </w:p>
    <w:p w14:paraId="603C0022" w14:textId="1D2517CB" w:rsidR="006A4087" w:rsidRDefault="006A4087" w:rsidP="0051771A">
      <w:pPr>
        <w:pStyle w:val="BodyText"/>
        <w:rPr>
          <w:lang w:val="en-US"/>
        </w:rPr>
      </w:pPr>
      <w:r w:rsidRPr="006A4087">
        <w:rPr>
          <w:lang w:val="en-US"/>
        </w:rPr>
        <w:t>(2) renewable energy fraction (REF): The portion of the total energy serviced by the renewable technology over a defined amount of time]</w:t>
      </w:r>
      <w:r w:rsidR="00336057">
        <w:rPr>
          <w:lang w:val="en-US"/>
        </w:rPr>
        <w:t>.</w:t>
      </w:r>
    </w:p>
    <w:p w14:paraId="56739D5A" w14:textId="77777777" w:rsidR="002F069D" w:rsidRPr="002F069D" w:rsidRDefault="002F069D" w:rsidP="0051771A">
      <w:pPr>
        <w:pStyle w:val="BodyText"/>
        <w:rPr>
          <w:lang w:val="en-US"/>
        </w:rPr>
      </w:pPr>
      <w:r w:rsidRPr="002F069D">
        <w:rPr>
          <w:b/>
          <w:bCs/>
          <w:lang w:val="en-US"/>
        </w:rPr>
        <w:t>Renewable power fraction (RPF):</w:t>
      </w:r>
      <w:r w:rsidRPr="002F069D">
        <w:rPr>
          <w:lang w:val="en-US"/>
        </w:rPr>
        <w:t xml:space="preserve"> The amount of renewable power delivered to the loads compared to the total amount of power required by the load as defined by the following equation:</w:t>
      </w:r>
    </w:p>
    <w:p w14:paraId="2C686EBF" w14:textId="77777777" w:rsidR="002F069D" w:rsidRPr="00105055" w:rsidRDefault="002F069D" w:rsidP="002F069D">
      <w:pPr>
        <w:rPr>
          <w:sz w:val="22"/>
          <w:szCs w:val="22"/>
        </w:rPr>
      </w:pPr>
      <m:oMathPara>
        <m:oMath>
          <m:r>
            <w:rPr>
              <w:rFonts w:ascii="Cambria Math" w:hAnsi="Cambria Math"/>
              <w:sz w:val="22"/>
              <w:szCs w:val="22"/>
            </w:rPr>
            <m:t xml:space="preserve">RPF=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REN</m:t>
                  </m:r>
                </m:sub>
              </m:sSub>
            </m:num>
            <m:den>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tot</m:t>
                  </m:r>
                </m:sub>
              </m:sSub>
            </m:den>
          </m:f>
        </m:oMath>
      </m:oMathPara>
    </w:p>
    <w:p w14:paraId="3D6D6230" w14:textId="77777777" w:rsidR="002F069D" w:rsidRDefault="002F069D" w:rsidP="0051771A">
      <w:pPr>
        <w:pStyle w:val="BodyText"/>
      </w:pPr>
      <w:r w:rsidRPr="00105055">
        <w:rPr>
          <w:rFonts w:ascii="Cambria Math" w:hAnsi="Cambria Math"/>
          <w:i/>
          <w:iCs/>
          <w:szCs w:val="22"/>
        </w:rPr>
        <w:t>RPF</w:t>
      </w:r>
      <w:r>
        <w:t>: Renewable power fraction (kW</w:t>
      </w:r>
      <w:r>
        <w:rPr>
          <w:vertAlign w:val="subscript"/>
        </w:rPr>
        <w:t>AC</w:t>
      </w:r>
      <w:r>
        <w:t>/kW</w:t>
      </w:r>
      <w:r>
        <w:rPr>
          <w:vertAlign w:val="subscript"/>
        </w:rPr>
        <w:t>AC</w:t>
      </w:r>
      <w:r>
        <w:t>)</w:t>
      </w:r>
    </w:p>
    <w:p w14:paraId="285CAC3F" w14:textId="77777777" w:rsidR="002F069D" w:rsidRDefault="002F069D" w:rsidP="0051771A">
      <w:pPr>
        <w:pStyle w:val="BodyText"/>
      </w:pPr>
      <w:r w:rsidRPr="00105055">
        <w:rPr>
          <w:rFonts w:ascii="Cambria Math" w:hAnsi="Cambria Math"/>
          <w:i/>
          <w:iCs/>
        </w:rPr>
        <w:t>P</w:t>
      </w:r>
      <w:r w:rsidRPr="00105055">
        <w:rPr>
          <w:rFonts w:ascii="Cambria Math" w:hAnsi="Cambria Math"/>
          <w:i/>
          <w:iCs/>
          <w:vertAlign w:val="subscript"/>
        </w:rPr>
        <w:t>REN</w:t>
      </w:r>
      <w:r>
        <w:t>: Renewable power delivered to load (kW</w:t>
      </w:r>
      <w:r w:rsidRPr="00105055">
        <w:rPr>
          <w:vertAlign w:val="subscript"/>
        </w:rPr>
        <w:t>AC</w:t>
      </w:r>
      <w:r>
        <w:t>)</w:t>
      </w:r>
    </w:p>
    <w:p w14:paraId="0648BA71" w14:textId="77777777" w:rsidR="002F069D" w:rsidRDefault="002F069D" w:rsidP="0051771A">
      <w:pPr>
        <w:pStyle w:val="BodyText"/>
      </w:pPr>
      <w:r w:rsidRPr="00105055">
        <w:rPr>
          <w:rFonts w:ascii="Cambria Math" w:hAnsi="Cambria Math"/>
          <w:i/>
          <w:iCs/>
        </w:rPr>
        <w:t>P</w:t>
      </w:r>
      <w:r w:rsidRPr="00105055">
        <w:rPr>
          <w:rFonts w:ascii="Cambria Math" w:hAnsi="Cambria Math"/>
          <w:i/>
          <w:iCs/>
          <w:vertAlign w:val="subscript"/>
        </w:rPr>
        <w:t>tot</w:t>
      </w:r>
      <w:r>
        <w:t>: Total power delivered to load (kW</w:t>
      </w:r>
      <w:r w:rsidRPr="00105055">
        <w:rPr>
          <w:vertAlign w:val="subscript"/>
        </w:rPr>
        <w:t>AC</w:t>
      </w:r>
      <w:r>
        <w:t>)</w:t>
      </w:r>
    </w:p>
    <w:p w14:paraId="2F253474" w14:textId="4956990C" w:rsidR="002F069D" w:rsidRDefault="002F069D" w:rsidP="0051771A">
      <w:pPr>
        <w:pStyle w:val="BodyText"/>
      </w:pPr>
    </w:p>
    <w:p w14:paraId="1A3A416C" w14:textId="77777777" w:rsidR="00336057" w:rsidRDefault="00336057" w:rsidP="0051771A">
      <w:pPr>
        <w:pStyle w:val="BodyText"/>
      </w:pPr>
    </w:p>
    <w:p w14:paraId="415A10D8" w14:textId="77777777" w:rsidR="002F069D" w:rsidRDefault="002F069D" w:rsidP="00336057">
      <w:pPr>
        <w:pStyle w:val="BodyText"/>
      </w:pPr>
      <w:r w:rsidRPr="00037DAB">
        <w:rPr>
          <w:b/>
          <w:bCs/>
        </w:rPr>
        <w:t>Renewable energy fraction (REF)</w:t>
      </w:r>
      <w:r>
        <w:t>: The portion of total energy serviced by the renewable technology being discussed over a defined amount of time as defined by the following equation:</w:t>
      </w:r>
    </w:p>
    <w:p w14:paraId="37450BFB" w14:textId="77777777" w:rsidR="002F069D" w:rsidRPr="00105055" w:rsidRDefault="00B21209" w:rsidP="002F069D">
      <w:pPr>
        <w:rPr>
          <w:sz w:val="22"/>
          <w:szCs w:val="22"/>
        </w:rPr>
      </w:pPr>
      <m:oMathPara>
        <m:oMath>
          <m:sSub>
            <m:sSubPr>
              <m:ctrlPr>
                <w:rPr>
                  <w:rFonts w:ascii="Cambria Math" w:hAnsi="Cambria Math"/>
                  <w:i/>
                  <w:sz w:val="22"/>
                  <w:szCs w:val="22"/>
                </w:rPr>
              </m:ctrlPr>
            </m:sSubPr>
            <m:e>
              <m:r>
                <w:rPr>
                  <w:rFonts w:ascii="Cambria Math" w:hAnsi="Cambria Math"/>
                  <w:sz w:val="22"/>
                  <w:szCs w:val="22"/>
                </w:rPr>
                <m:t>REF</m:t>
              </m:r>
            </m:e>
            <m:sub>
              <m:r>
                <w:rPr>
                  <w:rFonts w:ascii="Cambria Math" w:hAnsi="Cambria Math"/>
                  <w:sz w:val="22"/>
                  <w:szCs w:val="22"/>
                </w:rPr>
                <m:t>t</m:t>
              </m:r>
            </m:sub>
          </m:sSub>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REN,t</m:t>
                  </m:r>
                </m:sub>
              </m:sSub>
            </m:num>
            <m:den>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tot,t</m:t>
                  </m:r>
                </m:sub>
              </m:sSub>
            </m:den>
          </m:f>
        </m:oMath>
      </m:oMathPara>
    </w:p>
    <w:p w14:paraId="6EE96A08" w14:textId="77777777" w:rsidR="002F069D" w:rsidRDefault="002F069D" w:rsidP="0051771A">
      <w:pPr>
        <w:pStyle w:val="BodyText"/>
      </w:pPr>
      <w:r w:rsidRPr="00105055">
        <w:rPr>
          <w:rFonts w:ascii="Cambria Math" w:hAnsi="Cambria Math"/>
          <w:i/>
          <w:iCs/>
          <w:szCs w:val="22"/>
        </w:rPr>
        <w:t>R</w:t>
      </w:r>
      <w:r>
        <w:rPr>
          <w:rFonts w:ascii="Cambria Math" w:hAnsi="Cambria Math"/>
          <w:i/>
          <w:iCs/>
          <w:szCs w:val="22"/>
        </w:rPr>
        <w:t>E</w:t>
      </w:r>
      <w:r w:rsidRPr="00105055">
        <w:rPr>
          <w:rFonts w:ascii="Cambria Math" w:hAnsi="Cambria Math"/>
          <w:i/>
          <w:iCs/>
          <w:szCs w:val="22"/>
        </w:rPr>
        <w:t>F</w:t>
      </w:r>
      <w:r w:rsidRPr="00105055">
        <w:rPr>
          <w:rFonts w:ascii="Cambria Math" w:hAnsi="Cambria Math"/>
          <w:i/>
          <w:iCs/>
          <w:szCs w:val="22"/>
          <w:vertAlign w:val="subscript"/>
        </w:rPr>
        <w:t>t</w:t>
      </w:r>
      <w:r>
        <w:t>: Renewable energy fraction (kWh/kWh)</w:t>
      </w:r>
    </w:p>
    <w:p w14:paraId="0B95AA8C" w14:textId="77777777" w:rsidR="002F069D" w:rsidRDefault="002F069D" w:rsidP="0051771A">
      <w:pPr>
        <w:pStyle w:val="BodyText"/>
      </w:pPr>
      <w:r>
        <w:rPr>
          <w:rFonts w:ascii="Cambria Math" w:hAnsi="Cambria Math"/>
          <w:i/>
          <w:iCs/>
        </w:rPr>
        <w:t>E</w:t>
      </w:r>
      <w:r w:rsidRPr="00105055">
        <w:rPr>
          <w:rFonts w:ascii="Cambria Math" w:hAnsi="Cambria Math"/>
          <w:i/>
          <w:iCs/>
          <w:vertAlign w:val="subscript"/>
        </w:rPr>
        <w:t>REN</w:t>
      </w:r>
      <w:r>
        <w:rPr>
          <w:rFonts w:ascii="Cambria Math" w:hAnsi="Cambria Math"/>
          <w:i/>
          <w:iCs/>
          <w:vertAlign w:val="subscript"/>
        </w:rPr>
        <w:t>,t</w:t>
      </w:r>
      <w:r>
        <w:t>: Renewable energy consumed over period, t (kWh)</w:t>
      </w:r>
    </w:p>
    <w:p w14:paraId="07BC773B" w14:textId="0BDDBACA" w:rsidR="002F069D" w:rsidRDefault="002F069D" w:rsidP="0051771A">
      <w:pPr>
        <w:pStyle w:val="BodyText"/>
      </w:pPr>
      <w:r w:rsidRPr="00105055">
        <w:rPr>
          <w:rFonts w:ascii="Cambria Math" w:hAnsi="Cambria Math"/>
          <w:i/>
          <w:iCs/>
        </w:rPr>
        <w:t>E</w:t>
      </w:r>
      <w:r w:rsidRPr="00105055">
        <w:rPr>
          <w:rFonts w:ascii="Cambria Math" w:hAnsi="Cambria Math"/>
          <w:i/>
          <w:iCs/>
          <w:vertAlign w:val="subscript"/>
        </w:rPr>
        <w:t>tot</w:t>
      </w:r>
      <w:r>
        <w:rPr>
          <w:rFonts w:ascii="Cambria Math" w:hAnsi="Cambria Math"/>
          <w:i/>
          <w:iCs/>
          <w:vertAlign w:val="subscript"/>
        </w:rPr>
        <w:t>,t</w:t>
      </w:r>
      <w:r>
        <w:t>: Total energy consumed over period,</w:t>
      </w:r>
      <w:r w:rsidR="00113F87">
        <w:t xml:space="preserve"> </w:t>
      </w:r>
      <w:r>
        <w:t>t (kWh)</w:t>
      </w:r>
    </w:p>
    <w:p w14:paraId="1664455A" w14:textId="77777777" w:rsidR="002F069D" w:rsidRDefault="002F069D" w:rsidP="0051771A">
      <w:pPr>
        <w:pStyle w:val="BodyText"/>
        <w:rPr>
          <w:lang w:val="en-US"/>
        </w:rPr>
      </w:pPr>
    </w:p>
    <w:p w14:paraId="722B8EEB" w14:textId="77777777" w:rsidR="006A4087" w:rsidRDefault="006A4087">
      <w:r>
        <w:br w:type="page"/>
      </w:r>
    </w:p>
    <w:p w14:paraId="492CE0A7" w14:textId="5BA61928" w:rsidR="006A4087" w:rsidRDefault="006A4087" w:rsidP="0051771A">
      <w:pPr>
        <w:pStyle w:val="AppendixL1"/>
      </w:pPr>
      <w:bookmarkStart w:id="245" w:name="_Ref107906730"/>
      <w:bookmarkStart w:id="246" w:name="_Toc110861570"/>
      <w:r>
        <w:lastRenderedPageBreak/>
        <w:t>Equipment and Customer Equipment</w:t>
      </w:r>
      <w:bookmarkEnd w:id="245"/>
      <w:bookmarkEnd w:id="246"/>
    </w:p>
    <w:p w14:paraId="0766AAB7" w14:textId="77777777" w:rsidR="006A4087" w:rsidRDefault="006A4087" w:rsidP="0051771A">
      <w:pPr>
        <w:pStyle w:val="BodyText"/>
        <w:rPr>
          <w:lang w:val="en-US"/>
        </w:rPr>
      </w:pPr>
    </w:p>
    <w:p w14:paraId="0E1FFC82" w14:textId="13DC599D" w:rsidR="006A4087" w:rsidRPr="006A4087" w:rsidRDefault="006A4087" w:rsidP="0051771A">
      <w:pPr>
        <w:pStyle w:val="BodyText"/>
        <w:rPr>
          <w:lang w:val="en-US"/>
        </w:rPr>
      </w:pPr>
      <w:r>
        <w:rPr>
          <w:lang w:val="en-US"/>
        </w:rPr>
        <w:t>[Insert – include general arrangement and single line diagram if possible]</w:t>
      </w:r>
    </w:p>
    <w:p w14:paraId="59B34381" w14:textId="6C2BFF67" w:rsidR="006A4087" w:rsidRDefault="006A4087">
      <w:pPr>
        <w:rPr>
          <w:sz w:val="22"/>
          <w:lang w:val="en-US"/>
        </w:rPr>
      </w:pPr>
      <w:r>
        <w:rPr>
          <w:lang w:val="en-US"/>
        </w:rPr>
        <w:br w:type="page"/>
      </w:r>
    </w:p>
    <w:p w14:paraId="58A607D5" w14:textId="1F4C66F3" w:rsidR="006A4087" w:rsidRDefault="006A4087" w:rsidP="0051771A">
      <w:pPr>
        <w:pStyle w:val="AppendixL1"/>
      </w:pPr>
      <w:bookmarkStart w:id="247" w:name="_Ref107906600"/>
      <w:bookmarkStart w:id="248" w:name="_Toc110861571"/>
      <w:r>
        <w:lastRenderedPageBreak/>
        <w:t>Agreed Works Program</w:t>
      </w:r>
      <w:bookmarkEnd w:id="247"/>
      <w:bookmarkEnd w:id="248"/>
    </w:p>
    <w:p w14:paraId="74875E74" w14:textId="77777777" w:rsidR="006A4087" w:rsidRDefault="006A4087" w:rsidP="0051771A">
      <w:pPr>
        <w:pStyle w:val="BodyText"/>
        <w:rPr>
          <w:lang w:val="en-US"/>
        </w:rPr>
      </w:pPr>
    </w:p>
    <w:p w14:paraId="6EF1FA1E" w14:textId="17EE3034" w:rsidR="006A4087" w:rsidRPr="006A4087" w:rsidRDefault="006A4087" w:rsidP="0051771A">
      <w:pPr>
        <w:pStyle w:val="BodyText"/>
        <w:rPr>
          <w:lang w:val="en-US"/>
        </w:rPr>
      </w:pPr>
      <w:r>
        <w:rPr>
          <w:lang w:val="en-US"/>
        </w:rPr>
        <w:t>[Insert table of key dates]</w:t>
      </w:r>
    </w:p>
    <w:p w14:paraId="346926E7" w14:textId="77777777" w:rsidR="006A4087" w:rsidRDefault="006A4087">
      <w:r>
        <w:br w:type="page"/>
      </w:r>
    </w:p>
    <w:p w14:paraId="1AB1653C" w14:textId="466A7F96" w:rsidR="006A4087" w:rsidRDefault="006A4087" w:rsidP="0051771A">
      <w:pPr>
        <w:pStyle w:val="AppendixL1"/>
      </w:pPr>
      <w:bookmarkStart w:id="249" w:name="_Ref107906781"/>
      <w:bookmarkStart w:id="250" w:name="_Toc110861572"/>
      <w:r>
        <w:lastRenderedPageBreak/>
        <w:t>Approvals matrix</w:t>
      </w:r>
      <w:bookmarkEnd w:id="249"/>
      <w:bookmarkEnd w:id="250"/>
    </w:p>
    <w:p w14:paraId="33B4DAB4" w14:textId="77777777" w:rsidR="00336057" w:rsidRDefault="00336057" w:rsidP="0051771A">
      <w:pPr>
        <w:pStyle w:val="BodyText"/>
      </w:pPr>
    </w:p>
    <w:p w14:paraId="0869CAF3" w14:textId="0825F857" w:rsidR="00BE5F70" w:rsidRDefault="004F52CF" w:rsidP="0051771A">
      <w:pPr>
        <w:pStyle w:val="BodyText"/>
      </w:pPr>
      <w:r>
        <w:t>[Insert required approvals and the party responsible for them.]</w:t>
      </w:r>
    </w:p>
    <w:p w14:paraId="00DC9536" w14:textId="7CB94792" w:rsidR="004F52CF" w:rsidRDefault="004F52CF" w:rsidP="0051771A">
      <w:pPr>
        <w:pStyle w:val="BodyText"/>
      </w:pPr>
    </w:p>
    <w:p w14:paraId="6AFBA858" w14:textId="109930D0" w:rsidR="004F52CF" w:rsidRDefault="004F52CF" w:rsidP="0051771A">
      <w:pPr>
        <w:pStyle w:val="BodyText"/>
      </w:pPr>
      <w:r>
        <w:t xml:space="preserve">Except as provided above, </w:t>
      </w:r>
      <w:r w:rsidRPr="004F52CF">
        <w:rPr>
          <w:i/>
          <w:iCs/>
        </w:rPr>
        <w:t>IPP</w:t>
      </w:r>
      <w:r>
        <w:t xml:space="preserve"> must obtain and </w:t>
      </w:r>
      <w:r w:rsidRPr="004F52CF">
        <w:rPr>
          <w:i/>
          <w:iCs/>
        </w:rPr>
        <w:t>maintain</w:t>
      </w:r>
      <w:r>
        <w:t xml:space="preserve"> all </w:t>
      </w:r>
      <w:r w:rsidRPr="004F52CF">
        <w:rPr>
          <w:i/>
          <w:iCs/>
        </w:rPr>
        <w:t>approvals</w:t>
      </w:r>
      <w:r>
        <w:t xml:space="preserve"> required for it to perform the </w:t>
      </w:r>
      <w:r w:rsidRPr="004F52CF">
        <w:rPr>
          <w:i/>
          <w:iCs/>
        </w:rPr>
        <w:t>works</w:t>
      </w:r>
      <w:r>
        <w:t xml:space="preserve"> in </w:t>
      </w:r>
      <w:r>
        <w:fldChar w:fldCharType="begin"/>
      </w:r>
      <w:r>
        <w:instrText xml:space="preserve"> REF _Ref107906847 \r \h  \* MERGEFORMAT </w:instrText>
      </w:r>
      <w:r>
        <w:fldChar w:fldCharType="separate"/>
      </w:r>
      <w:r w:rsidR="009A55B8">
        <w:t>Appendix G</w:t>
      </w:r>
      <w:r>
        <w:fldChar w:fldCharType="end"/>
      </w:r>
      <w:r>
        <w:t xml:space="preserve"> and to supply </w:t>
      </w:r>
      <w:r w:rsidRPr="004F52CF">
        <w:rPr>
          <w:i/>
          <w:iCs/>
        </w:rPr>
        <w:t>electricity</w:t>
      </w:r>
      <w:r>
        <w:t xml:space="preserve"> under this </w:t>
      </w:r>
      <w:r w:rsidRPr="004F52CF">
        <w:rPr>
          <w:i/>
          <w:iCs/>
        </w:rPr>
        <w:t>agreement</w:t>
      </w:r>
      <w:r>
        <w:t xml:space="preserve"> during the </w:t>
      </w:r>
      <w:r w:rsidRPr="004F52CF">
        <w:rPr>
          <w:i/>
          <w:iCs/>
        </w:rPr>
        <w:t>supply period</w:t>
      </w:r>
      <w:r>
        <w:t>.</w:t>
      </w:r>
    </w:p>
    <w:p w14:paraId="3A679B20" w14:textId="28012655" w:rsidR="00BE5F70" w:rsidRDefault="00BE5F70">
      <w:r>
        <w:br w:type="page"/>
      </w:r>
    </w:p>
    <w:p w14:paraId="0DEDB14F" w14:textId="7FAE8056" w:rsidR="00BE5F70" w:rsidRDefault="00BE5F70" w:rsidP="0051771A">
      <w:pPr>
        <w:pStyle w:val="AppendixL1"/>
      </w:pPr>
      <w:bookmarkStart w:id="251" w:name="_Ref107906811"/>
      <w:bookmarkStart w:id="252" w:name="_Toc110861573"/>
      <w:r>
        <w:lastRenderedPageBreak/>
        <w:t>Site licence</w:t>
      </w:r>
      <w:bookmarkEnd w:id="251"/>
      <w:bookmarkEnd w:id="252"/>
    </w:p>
    <w:p w14:paraId="72B7D54D" w14:textId="1951B650" w:rsidR="00BE5F70" w:rsidRDefault="00BE5F70" w:rsidP="00721D42">
      <w:pPr>
        <w:pStyle w:val="AppendixL2"/>
      </w:pPr>
      <w:bookmarkStart w:id="253" w:name="_Toc110861574"/>
      <w:r>
        <w:t>Grant of Site Licence</w:t>
      </w:r>
      <w:bookmarkEnd w:id="253"/>
    </w:p>
    <w:p w14:paraId="75071558" w14:textId="77777777" w:rsidR="00BE5F70" w:rsidRPr="00BE5F70" w:rsidRDefault="00BE5F70" w:rsidP="00721D42">
      <w:pPr>
        <w:pStyle w:val="AppendixL3"/>
      </w:pPr>
      <w:bookmarkStart w:id="254" w:name="_Toc110861575"/>
      <w:r w:rsidRPr="00BE5F70">
        <w:t>Grant</w:t>
      </w:r>
      <w:bookmarkEnd w:id="254"/>
    </w:p>
    <w:p w14:paraId="2BCAB958" w14:textId="53647441" w:rsidR="00BE5F70" w:rsidRPr="00721D42" w:rsidRDefault="00AE6A2A" w:rsidP="00721D42">
      <w:pPr>
        <w:pStyle w:val="AppendixL4"/>
      </w:pPr>
      <w:r w:rsidRPr="00AE6A2A">
        <w:rPr>
          <w:i/>
          <w:iCs/>
        </w:rPr>
        <w:t>Customer</w:t>
      </w:r>
      <w:r w:rsidR="00BE5F70" w:rsidRPr="00721D42">
        <w:t xml:space="preserve"> has the right to occupy the </w:t>
      </w:r>
      <w:r w:rsidR="00B136B4" w:rsidRPr="00B136B4">
        <w:rPr>
          <w:i/>
          <w:iCs/>
        </w:rPr>
        <w:t>site</w:t>
      </w:r>
      <w:r w:rsidR="00BE5F70" w:rsidRPr="00721D42">
        <w:t xml:space="preserve"> pursuant to the </w:t>
      </w:r>
      <w:r w:rsidRPr="00AE6A2A">
        <w:rPr>
          <w:i/>
          <w:iCs/>
        </w:rPr>
        <w:t>mining tenements</w:t>
      </w:r>
      <w:r w:rsidR="00BE5F70" w:rsidRPr="00721D42">
        <w:t>.</w:t>
      </w:r>
    </w:p>
    <w:p w14:paraId="1B353FDC" w14:textId="072E2369" w:rsidR="00BE5F70" w:rsidRPr="00BE5F70" w:rsidRDefault="00AE6A2A" w:rsidP="00721D42">
      <w:pPr>
        <w:pStyle w:val="AppendixL4"/>
      </w:pPr>
      <w:r w:rsidRPr="00AE6A2A">
        <w:rPr>
          <w:i/>
          <w:iCs/>
        </w:rPr>
        <w:t>Customer</w:t>
      </w:r>
      <w:r w:rsidR="00BE5F70" w:rsidRPr="00BE5F70">
        <w:t xml:space="preserve"> grants to </w:t>
      </w:r>
      <w:r w:rsidR="00107B82" w:rsidRPr="00107B82">
        <w:rPr>
          <w:i/>
        </w:rPr>
        <w:t>IPP</w:t>
      </w:r>
      <w:r w:rsidR="00BE5F70" w:rsidRPr="00BE5F70">
        <w:t>, a non-assignable license to:</w:t>
      </w:r>
    </w:p>
    <w:p w14:paraId="64DF9B0F" w14:textId="2B8C541B" w:rsidR="00BE5F70" w:rsidRPr="00BE5F70" w:rsidRDefault="00BE5F70" w:rsidP="00721D42">
      <w:pPr>
        <w:pStyle w:val="AppendixL5"/>
      </w:pPr>
      <w:r w:rsidRPr="00BE5F70">
        <w:t xml:space="preserve">access and use the </w:t>
      </w:r>
      <w:r w:rsidR="00B136B4" w:rsidRPr="00B136B4">
        <w:rPr>
          <w:i/>
          <w:iCs/>
        </w:rPr>
        <w:t>site</w:t>
      </w:r>
      <w:r w:rsidRPr="00BE5F70">
        <w:t xml:space="preserve"> (</w:t>
      </w:r>
      <w:r w:rsidR="00B136B4" w:rsidRPr="00B136B4">
        <w:rPr>
          <w:b/>
          <w:bCs/>
          <w:i/>
          <w:iCs/>
        </w:rPr>
        <w:t>site licence</w:t>
      </w:r>
      <w:r w:rsidRPr="00BE5F70">
        <w:t xml:space="preserve">) during the term of the </w:t>
      </w:r>
      <w:r w:rsidR="009C7129" w:rsidRPr="009C7129">
        <w:rPr>
          <w:i/>
          <w:iCs/>
        </w:rPr>
        <w:t>agreement</w:t>
      </w:r>
      <w:r w:rsidRPr="00BE5F70">
        <w:t xml:space="preserve"> to enable </w:t>
      </w:r>
      <w:r w:rsidR="00107B82" w:rsidRPr="00107B82">
        <w:rPr>
          <w:i/>
        </w:rPr>
        <w:t>IPP</w:t>
      </w:r>
      <w:r w:rsidRPr="00BE5F70">
        <w:t xml:space="preserve"> to install the </w:t>
      </w:r>
      <w:r w:rsidR="00107B82" w:rsidRPr="00107B82">
        <w:rPr>
          <w:i/>
          <w:iCs/>
        </w:rPr>
        <w:t>equipment</w:t>
      </w:r>
      <w:r w:rsidRPr="00BE5F70">
        <w:t xml:space="preserve"> and perform its obligations under this </w:t>
      </w:r>
      <w:r w:rsidR="009C7129" w:rsidRPr="009C7129">
        <w:rPr>
          <w:i/>
          <w:iCs/>
        </w:rPr>
        <w:t>agreement</w:t>
      </w:r>
      <w:r w:rsidRPr="00BE5F70">
        <w:t>; and</w:t>
      </w:r>
    </w:p>
    <w:p w14:paraId="714C7ADE" w14:textId="64ACB1D7" w:rsidR="00BE5F70" w:rsidRPr="00BE5F70" w:rsidRDefault="00BE5F70" w:rsidP="00721D42">
      <w:pPr>
        <w:pStyle w:val="AppendixL5"/>
      </w:pPr>
      <w:r w:rsidRPr="00BE5F70">
        <w:t xml:space="preserve">access such other portions of the </w:t>
      </w:r>
      <w:r w:rsidR="00AE6A2A" w:rsidRPr="00B136B4">
        <w:rPr>
          <w:i/>
          <w:iCs/>
        </w:rPr>
        <w:t>mine site</w:t>
      </w:r>
      <w:r w:rsidRPr="00BE5F70">
        <w:t xml:space="preserve"> as may be necessary for </w:t>
      </w:r>
      <w:r w:rsidR="00107B82" w:rsidRPr="00107B82">
        <w:rPr>
          <w:i/>
        </w:rPr>
        <w:t>IPP</w:t>
      </w:r>
      <w:r w:rsidRPr="00BE5F70">
        <w:t xml:space="preserve"> and </w:t>
      </w:r>
      <w:r w:rsidR="00107B82" w:rsidRPr="00107B82">
        <w:rPr>
          <w:i/>
        </w:rPr>
        <w:t>IPP’s</w:t>
      </w:r>
      <w:r w:rsidRPr="00BE5F70">
        <w:t xml:space="preserve"> </w:t>
      </w:r>
      <w:r w:rsidRPr="009C7129">
        <w:rPr>
          <w:i/>
          <w:iCs/>
        </w:rPr>
        <w:t>associates</w:t>
      </w:r>
      <w:r w:rsidRPr="00BE5F70">
        <w:t xml:space="preserve"> to travel to and from the </w:t>
      </w:r>
      <w:r w:rsidR="00B136B4" w:rsidRPr="00B136B4">
        <w:rPr>
          <w:i/>
          <w:iCs/>
        </w:rPr>
        <w:t>site</w:t>
      </w:r>
      <w:r w:rsidRPr="00BE5F70">
        <w:t xml:space="preserve"> along access roads which </w:t>
      </w:r>
      <w:r w:rsidR="00AE6A2A" w:rsidRPr="00AE6A2A">
        <w:rPr>
          <w:i/>
          <w:iCs/>
        </w:rPr>
        <w:t>Customer</w:t>
      </w:r>
      <w:r w:rsidR="00336057">
        <w:t xml:space="preserve"> has the right to use.</w:t>
      </w:r>
    </w:p>
    <w:p w14:paraId="1E12907C" w14:textId="36207498" w:rsidR="00BE5F70" w:rsidRPr="00BE5F70" w:rsidRDefault="00BE5F70" w:rsidP="00721D42">
      <w:pPr>
        <w:pStyle w:val="AppendixL4"/>
      </w:pPr>
      <w:r w:rsidRPr="00BE5F70">
        <w:t xml:space="preserve">No licence fee is payable for the </w:t>
      </w:r>
      <w:r w:rsidR="00B136B4" w:rsidRPr="00B136B4">
        <w:rPr>
          <w:i/>
          <w:iCs/>
        </w:rPr>
        <w:t>site licence</w:t>
      </w:r>
      <w:r w:rsidRPr="00BE5F70">
        <w:t>.</w:t>
      </w:r>
    </w:p>
    <w:p w14:paraId="493DA602" w14:textId="77777777" w:rsidR="00BE5F70" w:rsidRPr="00BE5F70" w:rsidRDefault="00BE5F70" w:rsidP="00721D42">
      <w:pPr>
        <w:pStyle w:val="AppendixL3"/>
      </w:pPr>
      <w:bookmarkStart w:id="255" w:name="_Toc110861576"/>
      <w:r w:rsidRPr="00BE5F70">
        <w:t>Licence Conditions</w:t>
      </w:r>
      <w:bookmarkEnd w:id="255"/>
    </w:p>
    <w:p w14:paraId="5D168712" w14:textId="4A38805E" w:rsidR="00BE5F70" w:rsidRPr="00721D42" w:rsidRDefault="00BE5F70" w:rsidP="0051771A">
      <w:pPr>
        <w:pStyle w:val="BodyText"/>
        <w:rPr>
          <w:lang w:val="en-US"/>
        </w:rPr>
      </w:pPr>
      <w:r w:rsidRPr="00721D42">
        <w:rPr>
          <w:lang w:val="en-US"/>
        </w:rPr>
        <w:t xml:space="preserve">The </w:t>
      </w:r>
      <w:r w:rsidR="00B136B4" w:rsidRPr="00B136B4">
        <w:rPr>
          <w:i/>
          <w:iCs/>
          <w:lang w:val="en-US"/>
        </w:rPr>
        <w:t>site licence</w:t>
      </w:r>
      <w:r w:rsidRPr="00721D42">
        <w:rPr>
          <w:lang w:val="en-US"/>
        </w:rPr>
        <w:t xml:space="preserve"> is granted on and subject to the following terms and conditions:</w:t>
      </w:r>
    </w:p>
    <w:p w14:paraId="4448B067" w14:textId="56E08D8C" w:rsidR="00BE5F70" w:rsidRPr="00BE5F70" w:rsidRDefault="00BE5F70" w:rsidP="00721D42">
      <w:pPr>
        <w:pStyle w:val="AppendixL4"/>
      </w:pPr>
      <w:r w:rsidRPr="00BE5F70">
        <w:t xml:space="preserve">rights conferred on </w:t>
      </w:r>
      <w:r w:rsidR="00107B82" w:rsidRPr="00107B82">
        <w:rPr>
          <w:i/>
        </w:rPr>
        <w:t>IPP</w:t>
      </w:r>
      <w:r w:rsidRPr="00BE5F70">
        <w:t xml:space="preserve"> by the </w:t>
      </w:r>
      <w:r w:rsidR="00B136B4" w:rsidRPr="00B136B4">
        <w:rPr>
          <w:i/>
          <w:iCs/>
        </w:rPr>
        <w:t>site licence</w:t>
      </w:r>
      <w:r w:rsidRPr="00BE5F70">
        <w:t xml:space="preserve"> are those of a licensee and do not create or confer on </w:t>
      </w:r>
      <w:r w:rsidR="00107B82" w:rsidRPr="00107B82">
        <w:rPr>
          <w:i/>
        </w:rPr>
        <w:t>IPP</w:t>
      </w:r>
      <w:r w:rsidRPr="00BE5F70">
        <w:t xml:space="preserve"> any tenancy, estate or other interest in or over the </w:t>
      </w:r>
      <w:r w:rsidR="00B136B4" w:rsidRPr="00B136B4">
        <w:rPr>
          <w:i/>
          <w:iCs/>
        </w:rPr>
        <w:t>site</w:t>
      </w:r>
      <w:r w:rsidRPr="00BE5F70">
        <w:t>;</w:t>
      </w:r>
    </w:p>
    <w:p w14:paraId="33A44AB7" w14:textId="674ED0E7" w:rsidR="00BE5F70" w:rsidRPr="00BE5F70" w:rsidRDefault="00AE6A2A" w:rsidP="00721D42">
      <w:pPr>
        <w:pStyle w:val="AppendixL4"/>
      </w:pPr>
      <w:r w:rsidRPr="00AE6A2A">
        <w:rPr>
          <w:i/>
          <w:iCs/>
        </w:rPr>
        <w:t>Customer</w:t>
      </w:r>
      <w:r w:rsidR="00BE5F70" w:rsidRPr="00BE5F70">
        <w:t xml:space="preserve"> may at any time exercise all its rights including its right to possess or enjoy the whole or any part of the </w:t>
      </w:r>
      <w:r w:rsidR="00B136B4" w:rsidRPr="00B136B4">
        <w:rPr>
          <w:i/>
          <w:iCs/>
        </w:rPr>
        <w:t>site</w:t>
      </w:r>
      <w:r w:rsidR="00BE5F70" w:rsidRPr="00BE5F70">
        <w:t xml:space="preserve">, provided that the exercise of those rights does not unreasonably prevent the exercise of </w:t>
      </w:r>
      <w:r w:rsidR="00107B82" w:rsidRPr="00107B82">
        <w:rPr>
          <w:i/>
        </w:rPr>
        <w:t>IPP’s</w:t>
      </w:r>
      <w:r w:rsidR="00BE5F70" w:rsidRPr="00BE5F70">
        <w:t xml:space="preserve"> rights under this </w:t>
      </w:r>
      <w:r w:rsidR="00B136B4" w:rsidRPr="00B136B4">
        <w:rPr>
          <w:i/>
          <w:iCs/>
        </w:rPr>
        <w:t>site licence</w:t>
      </w:r>
      <w:r w:rsidR="00BE5F70" w:rsidRPr="00BE5F70">
        <w:t>;</w:t>
      </w:r>
    </w:p>
    <w:p w14:paraId="40D32C84" w14:textId="6FB64EAD" w:rsidR="00BE5F70" w:rsidRPr="00BE5F70" w:rsidRDefault="00BE5F70" w:rsidP="00721D42">
      <w:pPr>
        <w:pStyle w:val="AppendixL4"/>
      </w:pPr>
      <w:r w:rsidRPr="00BE5F70">
        <w:t xml:space="preserve">this </w:t>
      </w:r>
      <w:r w:rsidR="005115BD" w:rsidRPr="005115BD">
        <w:rPr>
          <w:i/>
          <w:iCs/>
        </w:rPr>
        <w:t>site licence</w:t>
      </w:r>
      <w:r w:rsidRPr="00BE5F70">
        <w:t xml:space="preserve"> is personal to </w:t>
      </w:r>
      <w:r w:rsidR="00107B82" w:rsidRPr="00107B82">
        <w:rPr>
          <w:i/>
        </w:rPr>
        <w:t>IPP</w:t>
      </w:r>
      <w:r w:rsidRPr="00BE5F70">
        <w:t xml:space="preserve"> and except as permitted by </w:t>
      </w:r>
      <w:r w:rsidR="005115BD">
        <w:t>clause </w:t>
      </w:r>
      <w:r w:rsidR="006E6589">
        <w:fldChar w:fldCharType="begin"/>
      </w:r>
      <w:r w:rsidR="006E6589">
        <w:instrText xml:space="preserve"> REF _Ref110526011 \r \h </w:instrText>
      </w:r>
      <w:r w:rsidR="006E6589">
        <w:fldChar w:fldCharType="separate"/>
      </w:r>
      <w:r w:rsidR="006E6589">
        <w:t>35.2</w:t>
      </w:r>
      <w:r w:rsidR="006E6589">
        <w:fldChar w:fldCharType="end"/>
      </w:r>
      <w:r w:rsidRPr="00BE5F70">
        <w:t xml:space="preserve"> of the </w:t>
      </w:r>
      <w:r w:rsidR="009C7129" w:rsidRPr="009C7129">
        <w:rPr>
          <w:i/>
          <w:iCs/>
        </w:rPr>
        <w:t>agreement</w:t>
      </w:r>
      <w:r w:rsidRPr="00BE5F70">
        <w:t>, the rights granted are not transferable or assignable;</w:t>
      </w:r>
    </w:p>
    <w:p w14:paraId="005F9C39" w14:textId="34972CEA" w:rsidR="00BE5F70" w:rsidRPr="00BE5F70" w:rsidRDefault="00107B82" w:rsidP="00721D42">
      <w:pPr>
        <w:pStyle w:val="AppendixL4"/>
      </w:pPr>
      <w:r w:rsidRPr="00107B82">
        <w:rPr>
          <w:i/>
        </w:rPr>
        <w:t>IPP</w:t>
      </w:r>
      <w:r w:rsidR="00BE5F70" w:rsidRPr="00BE5F70">
        <w:t xml:space="preserve"> must only use the </w:t>
      </w:r>
      <w:r w:rsidR="00B136B4" w:rsidRPr="00B136B4">
        <w:rPr>
          <w:i/>
          <w:iCs/>
        </w:rPr>
        <w:t>site</w:t>
      </w:r>
      <w:r w:rsidR="00BE5F70" w:rsidRPr="00BE5F70">
        <w:t xml:space="preserve"> to do the following:</w:t>
      </w:r>
    </w:p>
    <w:p w14:paraId="6EF8E922" w14:textId="41ACD048" w:rsidR="00BE5F70" w:rsidRPr="00BE5F70" w:rsidRDefault="00BE5F70" w:rsidP="00721D42">
      <w:pPr>
        <w:pStyle w:val="AppendixL5"/>
      </w:pPr>
      <w:r w:rsidRPr="00BE5F70">
        <w:t xml:space="preserve">undertake the </w:t>
      </w:r>
      <w:r w:rsidR="005115BD" w:rsidRPr="005115BD">
        <w:rPr>
          <w:i/>
          <w:iCs/>
        </w:rPr>
        <w:t>works</w:t>
      </w:r>
      <w:r w:rsidRPr="00BE5F70">
        <w:t xml:space="preserve"> on the </w:t>
      </w:r>
      <w:r w:rsidR="00B136B4" w:rsidRPr="00B136B4">
        <w:rPr>
          <w:i/>
          <w:iCs/>
        </w:rPr>
        <w:t>site</w:t>
      </w:r>
      <w:r w:rsidR="00336057">
        <w:t>;</w:t>
      </w:r>
    </w:p>
    <w:p w14:paraId="5E14A08E" w14:textId="285FE3A3" w:rsidR="00BE5F70" w:rsidRPr="00BE5F70" w:rsidRDefault="00AE6A2A" w:rsidP="00721D42">
      <w:pPr>
        <w:pStyle w:val="AppendixL5"/>
      </w:pPr>
      <w:r w:rsidRPr="00AE6A2A">
        <w:rPr>
          <w:i/>
          <w:iCs/>
        </w:rPr>
        <w:t>maintain</w:t>
      </w:r>
      <w:r w:rsidR="00BE5F70" w:rsidRPr="00BE5F70">
        <w:t xml:space="preserve"> the </w:t>
      </w:r>
      <w:r w:rsidR="00107B82" w:rsidRPr="00107B82">
        <w:rPr>
          <w:i/>
          <w:iCs/>
        </w:rPr>
        <w:t>equipment</w:t>
      </w:r>
      <w:r w:rsidR="00BE5F70" w:rsidRPr="00BE5F70">
        <w:t>;</w:t>
      </w:r>
    </w:p>
    <w:p w14:paraId="586062B1" w14:textId="43CA2DC1" w:rsidR="00BE5F70" w:rsidRPr="00BE5F70" w:rsidRDefault="00BE5F70" w:rsidP="00721D42">
      <w:pPr>
        <w:pStyle w:val="AppendixL5"/>
      </w:pPr>
      <w:r w:rsidRPr="00BE5F70">
        <w:t xml:space="preserve">operate the </w:t>
      </w:r>
      <w:r w:rsidR="00107B82" w:rsidRPr="00107B82">
        <w:rPr>
          <w:i/>
          <w:iCs/>
        </w:rPr>
        <w:t>equipment</w:t>
      </w:r>
      <w:r w:rsidRPr="00BE5F70">
        <w:t>;</w:t>
      </w:r>
    </w:p>
    <w:p w14:paraId="04B70ADA" w14:textId="6A333B77" w:rsidR="00BE5F70" w:rsidRPr="00BE5F70" w:rsidRDefault="00BE5F70" w:rsidP="00721D42">
      <w:pPr>
        <w:pStyle w:val="AppendixL5"/>
      </w:pPr>
      <w:r w:rsidRPr="00BE5F70">
        <w:t xml:space="preserve">supply </w:t>
      </w:r>
      <w:r w:rsidR="00107B82" w:rsidRPr="00107B82">
        <w:rPr>
          <w:i/>
          <w:iCs/>
        </w:rPr>
        <w:t>electricity</w:t>
      </w:r>
      <w:r w:rsidRPr="00BE5F70">
        <w:t xml:space="preserve"> to </w:t>
      </w:r>
      <w:r w:rsidR="00AE6A2A" w:rsidRPr="00AE6A2A">
        <w:rPr>
          <w:i/>
          <w:iCs/>
        </w:rPr>
        <w:t>Customer</w:t>
      </w:r>
      <w:r w:rsidRPr="00BE5F70">
        <w:t>; and</w:t>
      </w:r>
    </w:p>
    <w:p w14:paraId="7D280BE8" w14:textId="36901879" w:rsidR="00BE5F70" w:rsidRPr="00BE5F70" w:rsidRDefault="00BE5F70" w:rsidP="00721D42">
      <w:pPr>
        <w:pStyle w:val="AppendixL5"/>
      </w:pPr>
      <w:r w:rsidRPr="00BE5F70">
        <w:t xml:space="preserve">do upon the </w:t>
      </w:r>
      <w:r w:rsidR="00B136B4" w:rsidRPr="00B136B4">
        <w:rPr>
          <w:i/>
          <w:iCs/>
        </w:rPr>
        <w:t>site</w:t>
      </w:r>
      <w:r w:rsidRPr="00BE5F70">
        <w:t xml:space="preserve"> all such acts and things as may be necessary, expedient, incidental or conducive</w:t>
      </w:r>
      <w:r w:rsidR="00336057">
        <w:t xml:space="preserve"> to any of the above purposes.</w:t>
      </w:r>
    </w:p>
    <w:p w14:paraId="045DC4C3" w14:textId="4802626B" w:rsidR="00BE5F70" w:rsidRPr="00BE5F70" w:rsidRDefault="00107B82" w:rsidP="00721D42">
      <w:pPr>
        <w:pStyle w:val="AppendixL2"/>
      </w:pPr>
      <w:bookmarkStart w:id="256" w:name="_Toc110861577"/>
      <w:r w:rsidRPr="00107B82">
        <w:rPr>
          <w:i/>
        </w:rPr>
        <w:t>IPP’s</w:t>
      </w:r>
      <w:r w:rsidR="00BE5F70" w:rsidRPr="00BE5F70">
        <w:t xml:space="preserve"> obligations regarding the </w:t>
      </w:r>
      <w:r w:rsidR="00B136B4" w:rsidRPr="00B136B4">
        <w:rPr>
          <w:i/>
          <w:iCs/>
        </w:rPr>
        <w:t>site</w:t>
      </w:r>
      <w:bookmarkEnd w:id="256"/>
    </w:p>
    <w:p w14:paraId="1C521B86" w14:textId="38F60E50" w:rsidR="00BE5F70" w:rsidRPr="00BE5F70" w:rsidRDefault="00BE5F70" w:rsidP="00721D42">
      <w:pPr>
        <w:pStyle w:val="AppendixL3"/>
      </w:pPr>
      <w:bookmarkStart w:id="257" w:name="_Toc110861578"/>
      <w:r w:rsidRPr="00BE5F70">
        <w:t xml:space="preserve">Activities on </w:t>
      </w:r>
      <w:r w:rsidR="00B136B4" w:rsidRPr="00B136B4">
        <w:rPr>
          <w:i/>
          <w:iCs/>
        </w:rPr>
        <w:t>site</w:t>
      </w:r>
      <w:bookmarkEnd w:id="257"/>
    </w:p>
    <w:p w14:paraId="14F69D61" w14:textId="320C3AAF" w:rsidR="00BE5F70" w:rsidRPr="00BE5F70" w:rsidRDefault="00107B82" w:rsidP="00721D42">
      <w:pPr>
        <w:pStyle w:val="BodyText2"/>
      </w:pPr>
      <w:r w:rsidRPr="00107B82">
        <w:rPr>
          <w:i/>
        </w:rPr>
        <w:t>IPP</w:t>
      </w:r>
      <w:r w:rsidR="00BE5F70" w:rsidRPr="00BE5F70">
        <w:t xml:space="preserve"> must and must ensure that </w:t>
      </w:r>
      <w:r w:rsidRPr="00107B82">
        <w:rPr>
          <w:i/>
        </w:rPr>
        <w:t>IPP</w:t>
      </w:r>
      <w:r w:rsidR="00BE5F70" w:rsidRPr="00BE5F70">
        <w:t xml:space="preserve"> associates will:</w:t>
      </w:r>
    </w:p>
    <w:p w14:paraId="54004078" w14:textId="725B8DDD" w:rsidR="00BE5F70" w:rsidRPr="00BE5F70" w:rsidRDefault="00BE5F70" w:rsidP="00721D42">
      <w:pPr>
        <w:pStyle w:val="AppendixL4"/>
      </w:pPr>
      <w:r w:rsidRPr="00BE5F70">
        <w:t xml:space="preserve">comply with all relevant </w:t>
      </w:r>
      <w:r w:rsidRPr="00C872B0">
        <w:rPr>
          <w:i/>
          <w:iCs/>
        </w:rPr>
        <w:t>laws</w:t>
      </w:r>
      <w:r w:rsidRPr="00BE5F70">
        <w:t xml:space="preserve"> in connection with the </w:t>
      </w:r>
      <w:r w:rsidR="00B136B4" w:rsidRPr="00B136B4">
        <w:rPr>
          <w:i/>
          <w:iCs/>
        </w:rPr>
        <w:t>site</w:t>
      </w:r>
      <w:r w:rsidRPr="00BE5F70">
        <w:t xml:space="preserve">, the use of the </w:t>
      </w:r>
      <w:r w:rsidR="00B136B4" w:rsidRPr="00B136B4">
        <w:rPr>
          <w:i/>
          <w:iCs/>
        </w:rPr>
        <w:t>site</w:t>
      </w:r>
      <w:r w:rsidRPr="00BE5F70">
        <w:t xml:space="preserve"> and </w:t>
      </w:r>
      <w:r w:rsidR="00107B82" w:rsidRPr="00107B82">
        <w:rPr>
          <w:i/>
        </w:rPr>
        <w:t>IPP’s</w:t>
      </w:r>
      <w:r w:rsidRPr="00BE5F70">
        <w:t xml:space="preserve"> property, including the </w:t>
      </w:r>
      <w:r w:rsidRPr="00C872B0">
        <w:rPr>
          <w:i/>
          <w:iCs/>
        </w:rPr>
        <w:t>Mining Act</w:t>
      </w:r>
      <w:r w:rsidR="006E6589" w:rsidRPr="00C872B0">
        <w:rPr>
          <w:i/>
          <w:iCs/>
        </w:rPr>
        <w:t xml:space="preserve"> 1978</w:t>
      </w:r>
      <w:r w:rsidR="006E6589">
        <w:t xml:space="preserve"> (WA)</w:t>
      </w:r>
      <w:r w:rsidRPr="00BE5F70">
        <w:t xml:space="preserve"> and </w:t>
      </w:r>
      <w:r w:rsidRPr="00C872B0">
        <w:rPr>
          <w:i/>
          <w:iCs/>
        </w:rPr>
        <w:t>laws</w:t>
      </w:r>
      <w:r w:rsidRPr="00BE5F70">
        <w:t xml:space="preserve"> relating to the environment;</w:t>
      </w:r>
    </w:p>
    <w:p w14:paraId="28B61835" w14:textId="190FE16B" w:rsidR="00BE5F70" w:rsidRPr="00BE5F70" w:rsidRDefault="00BE5F70" w:rsidP="00721D42">
      <w:pPr>
        <w:pStyle w:val="AppendixL4"/>
      </w:pPr>
      <w:r w:rsidRPr="00BE5F70">
        <w:t xml:space="preserve">comply with all </w:t>
      </w:r>
      <w:r w:rsidR="00583595" w:rsidRPr="00583595">
        <w:rPr>
          <w:i/>
          <w:iCs/>
        </w:rPr>
        <w:t>notice</w:t>
      </w:r>
      <w:r w:rsidRPr="00BE5F70">
        <w:t>s from a government agency relating to the environment;</w:t>
      </w:r>
    </w:p>
    <w:p w14:paraId="6CCB7035" w14:textId="37631612" w:rsidR="00BE5F70" w:rsidRPr="00BE5F70" w:rsidRDefault="00BE5F70" w:rsidP="00721D42">
      <w:pPr>
        <w:pStyle w:val="AppendixL4"/>
      </w:pPr>
      <w:r w:rsidRPr="00BE5F70">
        <w:t xml:space="preserve">allow the Crown to exercise the rights reserved to the Crown in any relevant mining tenement in respect of, and over or through, the </w:t>
      </w:r>
      <w:r w:rsidR="00B136B4" w:rsidRPr="00B136B4">
        <w:rPr>
          <w:i/>
          <w:iCs/>
        </w:rPr>
        <w:t>site</w:t>
      </w:r>
      <w:r w:rsidRPr="00BE5F70">
        <w:t>;</w:t>
      </w:r>
    </w:p>
    <w:p w14:paraId="539CA1FB" w14:textId="3AB3B793" w:rsidR="00BE5F70" w:rsidRPr="00BE5F70" w:rsidRDefault="00BE5F70" w:rsidP="00721D42">
      <w:pPr>
        <w:pStyle w:val="AppendixL4"/>
      </w:pPr>
      <w:r w:rsidRPr="00BE5F70">
        <w:t xml:space="preserve">be responsible for the safety, maintenance and operation of the </w:t>
      </w:r>
      <w:r w:rsidR="00107B82" w:rsidRPr="00107B82">
        <w:rPr>
          <w:i/>
          <w:iCs/>
        </w:rPr>
        <w:t>equipment</w:t>
      </w:r>
      <w:r w:rsidRPr="00BE5F70">
        <w:t xml:space="preserve"> within the </w:t>
      </w:r>
      <w:r w:rsidR="00B136B4" w:rsidRPr="00B136B4">
        <w:rPr>
          <w:i/>
          <w:iCs/>
        </w:rPr>
        <w:t>site</w:t>
      </w:r>
      <w:r w:rsidRPr="00BE5F70">
        <w:t>;</w:t>
      </w:r>
    </w:p>
    <w:p w14:paraId="3AFEF66C" w14:textId="74EC436A" w:rsidR="00BE5F70" w:rsidRPr="00BE5F70" w:rsidRDefault="00BE5F70" w:rsidP="00721D42">
      <w:pPr>
        <w:pStyle w:val="AppendixL4"/>
      </w:pPr>
      <w:r w:rsidRPr="00BE5F70">
        <w:t xml:space="preserve">comply with all conditions of the relevant mining tenement relevant to </w:t>
      </w:r>
      <w:r w:rsidR="00107B82" w:rsidRPr="00107B82">
        <w:rPr>
          <w:i/>
        </w:rPr>
        <w:t>IPP’s</w:t>
      </w:r>
      <w:r w:rsidRPr="00BE5F70">
        <w:t xml:space="preserve"> activities on the </w:t>
      </w:r>
      <w:r w:rsidR="00B136B4" w:rsidRPr="00B136B4">
        <w:rPr>
          <w:i/>
          <w:iCs/>
        </w:rPr>
        <w:t>site</w:t>
      </w:r>
      <w:r w:rsidRPr="00BE5F70">
        <w:t xml:space="preserve"> and not do any thing which would constitute a breach of any mining tenement by </w:t>
      </w:r>
      <w:r w:rsidR="00AE6A2A" w:rsidRPr="00AE6A2A">
        <w:rPr>
          <w:i/>
          <w:iCs/>
        </w:rPr>
        <w:t>Customer</w:t>
      </w:r>
      <w:r w:rsidRPr="00BE5F70">
        <w:t>.</w:t>
      </w:r>
    </w:p>
    <w:p w14:paraId="624057B6" w14:textId="77777777" w:rsidR="00BE5F70" w:rsidRPr="00BE5F70" w:rsidRDefault="00BE5F70" w:rsidP="00721D42">
      <w:pPr>
        <w:pStyle w:val="AppendixL3"/>
      </w:pPr>
      <w:bookmarkStart w:id="258" w:name="_Toc110861579"/>
      <w:r w:rsidRPr="00BE5F70">
        <w:lastRenderedPageBreak/>
        <w:t>Notification</w:t>
      </w:r>
      <w:bookmarkEnd w:id="258"/>
    </w:p>
    <w:p w14:paraId="5971D016" w14:textId="5F152890" w:rsidR="00BE5F70" w:rsidRPr="00BE5F70" w:rsidRDefault="00107B82" w:rsidP="00721D42">
      <w:pPr>
        <w:pStyle w:val="BodyText2"/>
      </w:pPr>
      <w:r w:rsidRPr="00107B82">
        <w:rPr>
          <w:i/>
        </w:rPr>
        <w:t>IPP</w:t>
      </w:r>
      <w:r w:rsidR="00BE5F70" w:rsidRPr="00BE5F70">
        <w:t xml:space="preserve"> must and must ensure that </w:t>
      </w:r>
      <w:r w:rsidRPr="00107B82">
        <w:rPr>
          <w:i/>
        </w:rPr>
        <w:t>IPP</w:t>
      </w:r>
      <w:r w:rsidR="00BE5F70" w:rsidRPr="00BE5F70">
        <w:t xml:space="preserve"> associates immediately report to the </w:t>
      </w:r>
      <w:r w:rsidR="00AE6A2A" w:rsidRPr="00AE6A2A">
        <w:rPr>
          <w:i/>
          <w:iCs/>
        </w:rPr>
        <w:t>Customer</w:t>
      </w:r>
      <w:r w:rsidR="00BE5F70" w:rsidRPr="00BE5F70">
        <w:t xml:space="preserve"> in writing, and in the case of </w:t>
      </w:r>
      <w:r w:rsidRPr="00107B82">
        <w:rPr>
          <w:i/>
          <w:iCs/>
        </w:rPr>
        <w:t>emergency</w:t>
      </w:r>
      <w:r w:rsidR="00BE5F70" w:rsidRPr="00BE5F70">
        <w:t>, orally, any:</w:t>
      </w:r>
    </w:p>
    <w:p w14:paraId="7E48B634" w14:textId="37649E42" w:rsidR="00BE5F70" w:rsidRPr="00BE5F70" w:rsidRDefault="00BE5F70" w:rsidP="00721D42">
      <w:pPr>
        <w:pStyle w:val="AppendixL4"/>
      </w:pPr>
      <w:r w:rsidRPr="00BE5F70">
        <w:t xml:space="preserve">damage to the </w:t>
      </w:r>
      <w:r w:rsidR="00B136B4" w:rsidRPr="00B136B4">
        <w:rPr>
          <w:i/>
          <w:iCs/>
        </w:rPr>
        <w:t>site</w:t>
      </w:r>
      <w:r w:rsidRPr="00BE5F70">
        <w:t xml:space="preserve"> or any significant damage to or defect in the </w:t>
      </w:r>
      <w:r w:rsidR="00107B82" w:rsidRPr="00107B82">
        <w:rPr>
          <w:i/>
          <w:iCs/>
        </w:rPr>
        <w:t>equipment</w:t>
      </w:r>
      <w:r w:rsidRPr="00BE5F70">
        <w:t xml:space="preserve"> or any other plant, </w:t>
      </w:r>
      <w:r w:rsidR="00107B82" w:rsidRPr="00107B82">
        <w:rPr>
          <w:i/>
          <w:iCs/>
        </w:rPr>
        <w:t>equipment</w:t>
      </w:r>
      <w:r w:rsidRPr="00BE5F70">
        <w:t xml:space="preserve"> or facility on the </w:t>
      </w:r>
      <w:r w:rsidR="00B136B4" w:rsidRPr="00B136B4">
        <w:rPr>
          <w:i/>
          <w:iCs/>
        </w:rPr>
        <w:t>site</w:t>
      </w:r>
      <w:r w:rsidRPr="00BE5F70">
        <w:t>;</w:t>
      </w:r>
    </w:p>
    <w:p w14:paraId="4682DD67" w14:textId="72DEF36B" w:rsidR="00BE5F70" w:rsidRPr="00BE5F70" w:rsidRDefault="00BE5F70" w:rsidP="00721D42">
      <w:pPr>
        <w:pStyle w:val="AppendixL4"/>
      </w:pPr>
      <w:r w:rsidRPr="00BE5F70">
        <w:t xml:space="preserve">non-compliance by </w:t>
      </w:r>
      <w:r w:rsidR="00107B82" w:rsidRPr="00107B82">
        <w:rPr>
          <w:i/>
        </w:rPr>
        <w:t>IPP</w:t>
      </w:r>
      <w:r w:rsidRPr="00BE5F70">
        <w:t xml:space="preserve"> in relation to the requirements of any </w:t>
      </w:r>
      <w:r w:rsidR="00107B82" w:rsidRPr="00107B82">
        <w:rPr>
          <w:i/>
        </w:rPr>
        <w:t>law</w:t>
      </w:r>
      <w:r w:rsidRPr="00BE5F70">
        <w:t xml:space="preserve">, </w:t>
      </w:r>
      <w:r w:rsidR="00AE6A2A" w:rsidRPr="00AE6A2A">
        <w:rPr>
          <w:i/>
          <w:iCs/>
        </w:rPr>
        <w:t>Customer</w:t>
      </w:r>
      <w:r w:rsidRPr="00BE5F70">
        <w:t xml:space="preserve"> policy or </w:t>
      </w:r>
      <w:r w:rsidRPr="009C7129">
        <w:rPr>
          <w:i/>
          <w:iCs/>
        </w:rPr>
        <w:t>approvals</w:t>
      </w:r>
      <w:r w:rsidRPr="00BE5F70">
        <w:t>, or approval regarding the environment;</w:t>
      </w:r>
    </w:p>
    <w:p w14:paraId="2574A3A4" w14:textId="09256008" w:rsidR="00BE5F70" w:rsidRPr="00BE5F70" w:rsidRDefault="00BE5F70" w:rsidP="00721D42">
      <w:pPr>
        <w:pStyle w:val="AppendixL4"/>
      </w:pPr>
      <w:r w:rsidRPr="00BE5F70">
        <w:t xml:space="preserve">discovery of an artefact, in which case </w:t>
      </w:r>
      <w:r w:rsidR="00107B82" w:rsidRPr="00107B82">
        <w:rPr>
          <w:i/>
        </w:rPr>
        <w:t>IPP</w:t>
      </w:r>
      <w:r w:rsidRPr="00BE5F70">
        <w:t xml:space="preserve"> must comply with the </w:t>
      </w:r>
      <w:r w:rsidR="00AE6A2A" w:rsidRPr="00AE6A2A">
        <w:rPr>
          <w:i/>
          <w:iCs/>
        </w:rPr>
        <w:t>Customer’s</w:t>
      </w:r>
      <w:r w:rsidRPr="00BE5F70">
        <w:t xml:space="preserve"> reasonable directions in relation to the discovery of </w:t>
      </w:r>
      <w:r w:rsidR="009C7129" w:rsidRPr="009C7129">
        <w:rPr>
          <w:i/>
          <w:iCs/>
        </w:rPr>
        <w:t>artefacts</w:t>
      </w:r>
      <w:r w:rsidRPr="00BE5F70">
        <w:t>,</w:t>
      </w:r>
    </w:p>
    <w:p w14:paraId="06B6A1A6" w14:textId="0AC68DF3" w:rsidR="00BE5F70" w:rsidRPr="00BE5F70" w:rsidRDefault="00BE5F70" w:rsidP="00721D42">
      <w:pPr>
        <w:pStyle w:val="AppendixL4"/>
      </w:pPr>
      <w:r w:rsidRPr="00BE5F70">
        <w:t xml:space="preserve">as soon as </w:t>
      </w:r>
      <w:r w:rsidR="00107B82" w:rsidRPr="00107B82">
        <w:rPr>
          <w:i/>
        </w:rPr>
        <w:t>IPP</w:t>
      </w:r>
      <w:r w:rsidRPr="00BE5F70">
        <w:t xml:space="preserve"> becomes aware of such damage, non-compliance, or discovery.</w:t>
      </w:r>
    </w:p>
    <w:p w14:paraId="27641354" w14:textId="77777777" w:rsidR="00BE5F70" w:rsidRPr="00BE5F70" w:rsidRDefault="00BE5F70" w:rsidP="00721D42">
      <w:pPr>
        <w:pStyle w:val="AppendixL2"/>
      </w:pPr>
      <w:bookmarkStart w:id="259" w:name="_Toc110861580"/>
      <w:r w:rsidRPr="00BE5F70">
        <w:t>Entry by Customer</w:t>
      </w:r>
      <w:bookmarkEnd w:id="259"/>
    </w:p>
    <w:p w14:paraId="454655EE" w14:textId="613847FC" w:rsidR="00BE5F70" w:rsidRPr="00BE5F70" w:rsidRDefault="00107B82" w:rsidP="00721D42">
      <w:pPr>
        <w:pStyle w:val="AppendixL4"/>
      </w:pPr>
      <w:r w:rsidRPr="00107B82">
        <w:rPr>
          <w:i/>
        </w:rPr>
        <w:t>IPP</w:t>
      </w:r>
      <w:r w:rsidR="00BE5F70" w:rsidRPr="00BE5F70">
        <w:t xml:space="preserve"> must permit entry to the </w:t>
      </w:r>
      <w:r w:rsidR="00B136B4" w:rsidRPr="00B136B4">
        <w:rPr>
          <w:i/>
          <w:iCs/>
        </w:rPr>
        <w:t>site</w:t>
      </w:r>
      <w:r w:rsidR="00BE5F70" w:rsidRPr="00BE5F70">
        <w:t xml:space="preserve"> by </w:t>
      </w:r>
      <w:r w:rsidR="00AE6A2A" w:rsidRPr="00AE6A2A">
        <w:rPr>
          <w:i/>
          <w:iCs/>
        </w:rPr>
        <w:t>Customer</w:t>
      </w:r>
      <w:r w:rsidR="00BE5F70" w:rsidRPr="00BE5F70">
        <w:t xml:space="preserve"> at all reasonable times on </w:t>
      </w:r>
      <w:r w:rsidR="00AE6A2A" w:rsidRPr="00AE6A2A">
        <w:rPr>
          <w:i/>
          <w:iCs/>
        </w:rPr>
        <w:t>Customer</w:t>
      </w:r>
      <w:r w:rsidR="00BE5F70" w:rsidRPr="00BE5F70">
        <w:t xml:space="preserve"> giving reasonable </w:t>
      </w:r>
      <w:r w:rsidR="00583595" w:rsidRPr="00583595">
        <w:rPr>
          <w:i/>
          <w:iCs/>
        </w:rPr>
        <w:t>notice</w:t>
      </w:r>
      <w:r w:rsidR="00BE5F70" w:rsidRPr="00BE5F70">
        <w:t xml:space="preserve"> to </w:t>
      </w:r>
      <w:r w:rsidRPr="00107B82">
        <w:rPr>
          <w:i/>
        </w:rPr>
        <w:t>IPP</w:t>
      </w:r>
      <w:r w:rsidR="00BE5F70" w:rsidRPr="00BE5F70">
        <w:t xml:space="preserve">, or on demand (without </w:t>
      </w:r>
      <w:r w:rsidR="00583595" w:rsidRPr="00583595">
        <w:rPr>
          <w:i/>
          <w:iCs/>
        </w:rPr>
        <w:t>notice</w:t>
      </w:r>
      <w:r w:rsidR="00BE5F70" w:rsidRPr="00BE5F70">
        <w:t xml:space="preserve">) in the case of </w:t>
      </w:r>
      <w:r w:rsidRPr="00107B82">
        <w:rPr>
          <w:i/>
          <w:iCs/>
        </w:rPr>
        <w:t>emergency</w:t>
      </w:r>
      <w:r w:rsidR="00BE5F70" w:rsidRPr="00BE5F70">
        <w:t>, to:</w:t>
      </w:r>
    </w:p>
    <w:p w14:paraId="365B7230" w14:textId="3ECE594D" w:rsidR="00BE5F70" w:rsidRPr="00BE5F70" w:rsidRDefault="00BE5F70" w:rsidP="00721D42">
      <w:pPr>
        <w:pStyle w:val="AppendixL5"/>
      </w:pPr>
      <w:r w:rsidRPr="00BE5F70">
        <w:t xml:space="preserve">inspect the condition of the </w:t>
      </w:r>
      <w:r w:rsidR="00B136B4" w:rsidRPr="00B136B4">
        <w:rPr>
          <w:i/>
          <w:iCs/>
        </w:rPr>
        <w:t>site</w:t>
      </w:r>
      <w:r w:rsidRPr="00BE5F70">
        <w:t>;</w:t>
      </w:r>
    </w:p>
    <w:p w14:paraId="6D387666" w14:textId="391CF99A" w:rsidR="00BE5F70" w:rsidRPr="00BE5F70" w:rsidRDefault="00BE5F70" w:rsidP="00721D42">
      <w:pPr>
        <w:pStyle w:val="AppendixL5"/>
      </w:pPr>
      <w:r w:rsidRPr="00BE5F70">
        <w:t xml:space="preserve">perform any obligation or exercise any rights under the </w:t>
      </w:r>
      <w:r w:rsidR="009C7129" w:rsidRPr="009C7129">
        <w:rPr>
          <w:i/>
          <w:iCs/>
        </w:rPr>
        <w:t>agreement</w:t>
      </w:r>
      <w:r w:rsidRPr="00BE5F70">
        <w:t>;</w:t>
      </w:r>
    </w:p>
    <w:p w14:paraId="2A231487" w14:textId="52DF248C" w:rsidR="00BE5F70" w:rsidRPr="00BE5F70" w:rsidRDefault="00BE5F70" w:rsidP="00721D42">
      <w:pPr>
        <w:pStyle w:val="AppendixL5"/>
      </w:pPr>
      <w:r w:rsidRPr="00BE5F70">
        <w:t xml:space="preserve">protect any </w:t>
      </w:r>
      <w:r w:rsidR="00AE6A2A" w:rsidRPr="00AE6A2A">
        <w:rPr>
          <w:i/>
          <w:iCs/>
        </w:rPr>
        <w:t>Customer’s</w:t>
      </w:r>
      <w:r w:rsidRPr="00BE5F70">
        <w:t xml:space="preserve"> </w:t>
      </w:r>
      <w:r w:rsidRPr="009C7129">
        <w:rPr>
          <w:i/>
          <w:iCs/>
        </w:rPr>
        <w:t>associates</w:t>
      </w:r>
      <w:r w:rsidRPr="00BE5F70">
        <w:t xml:space="preserve"> and any property of </w:t>
      </w:r>
      <w:r w:rsidR="00AE6A2A" w:rsidRPr="00AE6A2A">
        <w:rPr>
          <w:i/>
          <w:iCs/>
        </w:rPr>
        <w:t>Customer</w:t>
      </w:r>
      <w:r w:rsidRPr="00BE5F70">
        <w:t>;</w:t>
      </w:r>
    </w:p>
    <w:p w14:paraId="1ED7410F" w14:textId="5AB4032D" w:rsidR="00BE5F70" w:rsidRPr="00BE5F70" w:rsidRDefault="00BE5F70" w:rsidP="00721D42">
      <w:pPr>
        <w:pStyle w:val="AppendixL5"/>
      </w:pPr>
      <w:r w:rsidRPr="00BE5F70">
        <w:t xml:space="preserve">ensure compliance with </w:t>
      </w:r>
      <w:r w:rsidR="00107B82" w:rsidRPr="00107B82">
        <w:rPr>
          <w:i/>
        </w:rPr>
        <w:t>IPP’s</w:t>
      </w:r>
      <w:r w:rsidRPr="00BE5F70">
        <w:t xml:space="preserve"> obligations under this </w:t>
      </w:r>
      <w:r w:rsidR="005115BD" w:rsidRPr="005115BD">
        <w:rPr>
          <w:i/>
          <w:iCs/>
        </w:rPr>
        <w:t>site licence</w:t>
      </w:r>
      <w:r w:rsidRPr="00BE5F70">
        <w:t>.</w:t>
      </w:r>
    </w:p>
    <w:p w14:paraId="42E790E6" w14:textId="5F341967" w:rsidR="00BE5F70" w:rsidRPr="00BE5F70" w:rsidRDefault="00BE5F70" w:rsidP="00721D42">
      <w:pPr>
        <w:pStyle w:val="AppendixL4"/>
      </w:pPr>
      <w:r w:rsidRPr="00BE5F70">
        <w:t xml:space="preserve">When exercising these rights, </w:t>
      </w:r>
      <w:r w:rsidR="00AE6A2A" w:rsidRPr="00AE6A2A">
        <w:rPr>
          <w:i/>
          <w:iCs/>
        </w:rPr>
        <w:t>Customer</w:t>
      </w:r>
      <w:r w:rsidRPr="00BE5F70">
        <w:t xml:space="preserve"> agrees to comply with any reasonable directions of </w:t>
      </w:r>
      <w:r w:rsidR="00107B82" w:rsidRPr="00107B82">
        <w:rPr>
          <w:i/>
        </w:rPr>
        <w:t>IPP</w:t>
      </w:r>
      <w:r w:rsidRPr="00BE5F70">
        <w:t xml:space="preserve"> with regard to safety on the </w:t>
      </w:r>
      <w:r w:rsidR="00B136B4" w:rsidRPr="00B136B4">
        <w:rPr>
          <w:i/>
          <w:iCs/>
        </w:rPr>
        <w:t>site</w:t>
      </w:r>
      <w:r w:rsidR="00336057">
        <w:t>.</w:t>
      </w:r>
    </w:p>
    <w:p w14:paraId="48AEA717" w14:textId="77777777" w:rsidR="00BE5F70" w:rsidRPr="00BE5F70" w:rsidRDefault="00BE5F70" w:rsidP="00721D42">
      <w:pPr>
        <w:pStyle w:val="AppendixL2"/>
      </w:pPr>
      <w:bookmarkStart w:id="260" w:name="_Ref107909700"/>
      <w:bookmarkStart w:id="261" w:name="_Toc110861581"/>
      <w:r w:rsidRPr="00BE5F70">
        <w:t>Consequences of termination</w:t>
      </w:r>
      <w:bookmarkEnd w:id="260"/>
      <w:bookmarkEnd w:id="261"/>
    </w:p>
    <w:p w14:paraId="6F4CE788" w14:textId="769CEC3F" w:rsidR="00BE5F70" w:rsidRPr="00BE5F70" w:rsidRDefault="00BE5F70" w:rsidP="00721D42">
      <w:pPr>
        <w:pStyle w:val="AppendixL4"/>
      </w:pPr>
      <w:r w:rsidRPr="00BE5F70">
        <w:t xml:space="preserve">If </w:t>
      </w:r>
      <w:r w:rsidR="00107B82" w:rsidRPr="00107B82">
        <w:rPr>
          <w:i/>
        </w:rPr>
        <w:t>IPP</w:t>
      </w:r>
      <w:r w:rsidRPr="00BE5F70">
        <w:t xml:space="preserve"> is required to undertake </w:t>
      </w:r>
      <w:r w:rsidR="00107B82" w:rsidRPr="00107B82">
        <w:rPr>
          <w:i/>
          <w:iCs/>
        </w:rPr>
        <w:t>decommissioning works</w:t>
      </w:r>
      <w:r w:rsidRPr="00BE5F70">
        <w:t xml:space="preserve"> under the </w:t>
      </w:r>
      <w:r w:rsidR="009C7129" w:rsidRPr="009C7129">
        <w:rPr>
          <w:i/>
          <w:iCs/>
        </w:rPr>
        <w:t>agreement</w:t>
      </w:r>
      <w:r w:rsidRPr="00BE5F70">
        <w:t xml:space="preserve">, then for the purposes of </w:t>
      </w:r>
      <w:r w:rsidR="00107B82" w:rsidRPr="00107B82">
        <w:rPr>
          <w:i/>
        </w:rPr>
        <w:t>IPP</w:t>
      </w:r>
      <w:r w:rsidRPr="00BE5F70">
        <w:t xml:space="preserve"> complying with this obligation </w:t>
      </w:r>
      <w:r w:rsidR="00AE6A2A" w:rsidRPr="00AE6A2A">
        <w:rPr>
          <w:i/>
          <w:iCs/>
        </w:rPr>
        <w:t>Customer</w:t>
      </w:r>
      <w:r w:rsidRPr="00BE5F70">
        <w:t xml:space="preserve"> agrees to grant to </w:t>
      </w:r>
      <w:r w:rsidR="00107B82" w:rsidRPr="00107B82">
        <w:rPr>
          <w:i/>
        </w:rPr>
        <w:t>IPP</w:t>
      </w:r>
      <w:r w:rsidRPr="00BE5F70">
        <w:t xml:space="preserve"> a licence for up to [3]</w:t>
      </w:r>
      <w:r w:rsidR="005115BD">
        <w:t> </w:t>
      </w:r>
      <w:r w:rsidR="005115BD" w:rsidRPr="00C872B0">
        <w:rPr>
          <w:i/>
          <w:iCs/>
        </w:rPr>
        <w:t>month</w:t>
      </w:r>
      <w:r w:rsidRPr="00C872B0">
        <w:rPr>
          <w:i/>
          <w:iCs/>
        </w:rPr>
        <w:t>s</w:t>
      </w:r>
      <w:r w:rsidRPr="00BE5F70">
        <w:t xml:space="preserve"> to enter upon and use the </w:t>
      </w:r>
      <w:r w:rsidR="00B136B4" w:rsidRPr="00B136B4">
        <w:rPr>
          <w:i/>
          <w:iCs/>
        </w:rPr>
        <w:t>site</w:t>
      </w:r>
      <w:r w:rsidRPr="00BE5F70">
        <w:t xml:space="preserve"> on a monthly holding over basis on the same terms and conditions as contained in this </w:t>
      </w:r>
      <w:r w:rsidR="005115BD" w:rsidRPr="005115BD">
        <w:rPr>
          <w:i/>
          <w:iCs/>
        </w:rPr>
        <w:t>site licence</w:t>
      </w:r>
      <w:r w:rsidRPr="00BE5F70">
        <w:t>.</w:t>
      </w:r>
    </w:p>
    <w:p w14:paraId="745B45DD" w14:textId="47BD29AB" w:rsidR="00BE5F70" w:rsidRPr="00BE5F70" w:rsidRDefault="00BE5F70" w:rsidP="00721D42">
      <w:pPr>
        <w:pStyle w:val="AppendixL4"/>
      </w:pPr>
      <w:r w:rsidRPr="00BE5F70">
        <w:t xml:space="preserve">Any holding over by </w:t>
      </w:r>
      <w:r w:rsidR="00107B82" w:rsidRPr="00107B82">
        <w:rPr>
          <w:i/>
        </w:rPr>
        <w:t>IPP</w:t>
      </w:r>
      <w:r w:rsidRPr="00BE5F70">
        <w:t xml:space="preserve"> after the expiration or sooner termination of the </w:t>
      </w:r>
      <w:r w:rsidR="005115BD" w:rsidRPr="005115BD">
        <w:rPr>
          <w:i/>
          <w:iCs/>
        </w:rPr>
        <w:t>site licence</w:t>
      </w:r>
      <w:r w:rsidRPr="00BE5F70">
        <w:t xml:space="preserve"> will not constitute a renewal or extension of this </w:t>
      </w:r>
      <w:r w:rsidR="005115BD" w:rsidRPr="005115BD">
        <w:rPr>
          <w:i/>
          <w:iCs/>
        </w:rPr>
        <w:t>site licence</w:t>
      </w:r>
      <w:r w:rsidRPr="00BE5F70">
        <w:t xml:space="preserve"> or give </w:t>
      </w:r>
      <w:r w:rsidR="00107B82" w:rsidRPr="00107B82">
        <w:rPr>
          <w:i/>
        </w:rPr>
        <w:t>IPP</w:t>
      </w:r>
      <w:r w:rsidRPr="00BE5F70">
        <w:t xml:space="preserve"> any rights in or to the </w:t>
      </w:r>
      <w:r w:rsidR="00B136B4" w:rsidRPr="00B136B4">
        <w:rPr>
          <w:i/>
          <w:iCs/>
        </w:rPr>
        <w:t>site</w:t>
      </w:r>
      <w:r w:rsidRPr="00BE5F70">
        <w:t xml:space="preserve"> or any part thereof.</w:t>
      </w:r>
    </w:p>
    <w:p w14:paraId="6C941A0E" w14:textId="6D5649BC" w:rsidR="00BE5F70" w:rsidRDefault="00BE5F70" w:rsidP="00721D42">
      <w:pPr>
        <w:pStyle w:val="AppendixL4"/>
      </w:pPr>
      <w:r w:rsidRPr="00BE5F70">
        <w:t xml:space="preserve">This </w:t>
      </w:r>
      <w:r w:rsidR="005115BD">
        <w:t>clause </w:t>
      </w:r>
      <w:r w:rsidR="00DD588E">
        <w:fldChar w:fldCharType="begin"/>
      </w:r>
      <w:r w:rsidR="00DD588E">
        <w:instrText xml:space="preserve"> REF _Ref107909700 \w \h </w:instrText>
      </w:r>
      <w:r w:rsidR="00DD588E">
        <w:fldChar w:fldCharType="separate"/>
      </w:r>
      <w:r w:rsidR="009A55B8">
        <w:t>F.4</w:t>
      </w:r>
      <w:r w:rsidR="00DD588E">
        <w:fldChar w:fldCharType="end"/>
      </w:r>
      <w:r w:rsidRPr="00BE5F70">
        <w:t xml:space="preserve"> survives the termination of the </w:t>
      </w:r>
      <w:r w:rsidR="009C7129" w:rsidRPr="009C7129">
        <w:rPr>
          <w:i/>
          <w:iCs/>
        </w:rPr>
        <w:t>agreement</w:t>
      </w:r>
      <w:r w:rsidRPr="00BE5F70">
        <w:t>.</w:t>
      </w:r>
    </w:p>
    <w:p w14:paraId="7ED3F7FD" w14:textId="1299542D" w:rsidR="00E072D6" w:rsidRDefault="00E072D6">
      <w:pPr>
        <w:rPr>
          <w:sz w:val="22"/>
          <w:lang w:val="en-US"/>
        </w:rPr>
      </w:pPr>
      <w:r>
        <w:rPr>
          <w:lang w:val="en-US"/>
        </w:rPr>
        <w:br w:type="page"/>
      </w:r>
    </w:p>
    <w:p w14:paraId="793A80CF" w14:textId="4DD06E94" w:rsidR="00BE5F70" w:rsidRPr="00BE5F70" w:rsidRDefault="00BE5F70" w:rsidP="0051771A">
      <w:pPr>
        <w:pStyle w:val="AppendixL1"/>
      </w:pPr>
      <w:bookmarkStart w:id="262" w:name="_Ref107906847"/>
      <w:bookmarkStart w:id="263" w:name="_Toc110861582"/>
      <w:r w:rsidRPr="00BE5F70">
        <w:lastRenderedPageBreak/>
        <w:t>– Installation of equipment and other works</w:t>
      </w:r>
      <w:bookmarkEnd w:id="262"/>
      <w:bookmarkEnd w:id="263"/>
    </w:p>
    <w:p w14:paraId="61102021" w14:textId="702A8F60" w:rsidR="00BE5F70" w:rsidRPr="00BE5F70" w:rsidRDefault="00107B82" w:rsidP="00721D42">
      <w:pPr>
        <w:pStyle w:val="AppendixL2"/>
      </w:pPr>
      <w:bookmarkStart w:id="264" w:name="_Toc110861583"/>
      <w:r w:rsidRPr="00107B82">
        <w:rPr>
          <w:i/>
        </w:rPr>
        <w:t>IPP</w:t>
      </w:r>
      <w:r w:rsidR="00BE5F70" w:rsidRPr="00BE5F70">
        <w:t xml:space="preserve"> to undertake the works</w:t>
      </w:r>
      <w:bookmarkEnd w:id="264"/>
      <w:r w:rsidR="00BE5F70" w:rsidRPr="00BE5F70">
        <w:t xml:space="preserve"> </w:t>
      </w:r>
    </w:p>
    <w:p w14:paraId="42AD896D" w14:textId="16616E5B" w:rsidR="00BE5F70" w:rsidRPr="00BE5F70" w:rsidRDefault="00107B82" w:rsidP="00721D42">
      <w:pPr>
        <w:pStyle w:val="BodyText2"/>
      </w:pPr>
      <w:r w:rsidRPr="00107B82">
        <w:rPr>
          <w:i/>
        </w:rPr>
        <w:t>IPP</w:t>
      </w:r>
      <w:r w:rsidR="00BE5F70" w:rsidRPr="00BE5F70">
        <w:t xml:space="preserve"> must undertake, complete and commission the </w:t>
      </w:r>
      <w:r w:rsidR="005115BD" w:rsidRPr="005115BD">
        <w:rPr>
          <w:i/>
          <w:iCs/>
        </w:rPr>
        <w:t>works</w:t>
      </w:r>
      <w:r w:rsidR="00BE5F70" w:rsidRPr="00BE5F70">
        <w:t xml:space="preserve">. </w:t>
      </w:r>
      <w:r w:rsidRPr="00107B82">
        <w:rPr>
          <w:i/>
        </w:rPr>
        <w:t>IPP</w:t>
      </w:r>
      <w:r w:rsidR="00BE5F70" w:rsidRPr="00BE5F70">
        <w:t xml:space="preserve"> must not undertake any </w:t>
      </w:r>
      <w:r w:rsidR="005115BD" w:rsidRPr="005115BD">
        <w:rPr>
          <w:i/>
          <w:iCs/>
        </w:rPr>
        <w:t>works</w:t>
      </w:r>
      <w:r w:rsidR="00BE5F70" w:rsidRPr="00BE5F70">
        <w:t xml:space="preserve"> until </w:t>
      </w:r>
      <w:r w:rsidRPr="00107B82">
        <w:rPr>
          <w:i/>
        </w:rPr>
        <w:t>IPP</w:t>
      </w:r>
      <w:r w:rsidR="00BE5F70" w:rsidRPr="00BE5F70">
        <w:t xml:space="preserve"> has obtained all necessary </w:t>
      </w:r>
      <w:r w:rsidR="00BE5F70" w:rsidRPr="009C7129">
        <w:rPr>
          <w:i/>
          <w:iCs/>
        </w:rPr>
        <w:t>approvals</w:t>
      </w:r>
      <w:r w:rsidR="00BE5F70" w:rsidRPr="00BE5F70">
        <w:t xml:space="preserve"> as required by </w:t>
      </w:r>
      <w:r w:rsidR="005F0902">
        <w:fldChar w:fldCharType="begin"/>
      </w:r>
      <w:r w:rsidR="005F0902">
        <w:instrText xml:space="preserve"> REF _Ref107906781 \r \h </w:instrText>
      </w:r>
      <w:r w:rsidR="005F0902">
        <w:fldChar w:fldCharType="separate"/>
      </w:r>
      <w:r w:rsidR="009A55B8">
        <w:t>Appendix E</w:t>
      </w:r>
      <w:r w:rsidR="005F0902">
        <w:fldChar w:fldCharType="end"/>
      </w:r>
      <w:r w:rsidR="00BE5F70" w:rsidRPr="00BE5F70">
        <w:t xml:space="preserve"> and any other requirements set out in the </w:t>
      </w:r>
      <w:r w:rsidR="005115BD" w:rsidRPr="005115BD">
        <w:rPr>
          <w:i/>
          <w:iCs/>
        </w:rPr>
        <w:t>site licence</w:t>
      </w:r>
      <w:r w:rsidR="00BE5F70" w:rsidRPr="00BE5F70">
        <w:t>.</w:t>
      </w:r>
    </w:p>
    <w:p w14:paraId="167DE29B" w14:textId="77777777" w:rsidR="00BE5F70" w:rsidRPr="00BE5F70" w:rsidRDefault="00BE5F70" w:rsidP="00721D42">
      <w:pPr>
        <w:pStyle w:val="AppendixL2"/>
      </w:pPr>
      <w:bookmarkStart w:id="265" w:name="_Toc110861584"/>
      <w:r w:rsidRPr="00BE5F70">
        <w:t>Customer to undertake the customer works</w:t>
      </w:r>
      <w:bookmarkEnd w:id="265"/>
      <w:r w:rsidRPr="00BE5F70">
        <w:t xml:space="preserve"> </w:t>
      </w:r>
    </w:p>
    <w:p w14:paraId="766B1D23" w14:textId="7305E914" w:rsidR="00BE5F70" w:rsidRPr="00721D42" w:rsidRDefault="00AE6A2A" w:rsidP="00721D42">
      <w:pPr>
        <w:pStyle w:val="BodyText2"/>
      </w:pPr>
      <w:r w:rsidRPr="00AE6A2A">
        <w:rPr>
          <w:i/>
          <w:iCs/>
        </w:rPr>
        <w:t>Customer</w:t>
      </w:r>
      <w:r w:rsidR="00BE5F70" w:rsidRPr="00721D42">
        <w:t xml:space="preserve"> must undertake, complete and commission the </w:t>
      </w:r>
      <w:r w:rsidR="00107B82" w:rsidRPr="00107B82">
        <w:rPr>
          <w:i/>
          <w:iCs/>
        </w:rPr>
        <w:t>customer works</w:t>
      </w:r>
      <w:r w:rsidR="00BE5F70" w:rsidRPr="00721D42">
        <w:t>.</w:t>
      </w:r>
      <w:r w:rsidR="00BE5F70" w:rsidRPr="00BE5F70">
        <w:t xml:space="preserve"> </w:t>
      </w:r>
      <w:r w:rsidRPr="00AE6A2A">
        <w:rPr>
          <w:i/>
          <w:iCs/>
        </w:rPr>
        <w:t>Customer</w:t>
      </w:r>
      <w:r w:rsidR="00BE5F70" w:rsidRPr="00721D42">
        <w:t xml:space="preserve"> must not undertake any </w:t>
      </w:r>
      <w:r w:rsidR="00107B82" w:rsidRPr="00107B82">
        <w:rPr>
          <w:i/>
          <w:iCs/>
        </w:rPr>
        <w:t>customer works</w:t>
      </w:r>
      <w:r w:rsidR="00BE5F70" w:rsidRPr="00721D42">
        <w:t xml:space="preserve"> until </w:t>
      </w:r>
      <w:r w:rsidRPr="00AE6A2A">
        <w:rPr>
          <w:i/>
          <w:iCs/>
        </w:rPr>
        <w:t>Customer</w:t>
      </w:r>
      <w:r w:rsidR="00BE5F70" w:rsidRPr="00721D42">
        <w:t xml:space="preserve"> has obtained all necessary </w:t>
      </w:r>
      <w:r w:rsidR="00BE5F70" w:rsidRPr="009C7129">
        <w:rPr>
          <w:i/>
          <w:iCs/>
        </w:rPr>
        <w:t xml:space="preserve">approvals </w:t>
      </w:r>
      <w:r w:rsidR="00BE5F70" w:rsidRPr="00721D42">
        <w:t xml:space="preserve">as required by </w:t>
      </w:r>
      <w:r w:rsidR="005F0902">
        <w:fldChar w:fldCharType="begin"/>
      </w:r>
      <w:r w:rsidR="005F0902">
        <w:instrText xml:space="preserve"> REF _Ref107906781 \r \h </w:instrText>
      </w:r>
      <w:r w:rsidR="005F0902">
        <w:fldChar w:fldCharType="separate"/>
      </w:r>
      <w:r w:rsidR="009A55B8">
        <w:t>Appendix E</w:t>
      </w:r>
      <w:r w:rsidR="005F0902">
        <w:fldChar w:fldCharType="end"/>
      </w:r>
      <w:r w:rsidR="00721D42">
        <w:t>.</w:t>
      </w:r>
    </w:p>
    <w:p w14:paraId="0649B6D6" w14:textId="77777777" w:rsidR="00BE5F70" w:rsidRPr="00BE5F70" w:rsidRDefault="00BE5F70" w:rsidP="00721D42">
      <w:pPr>
        <w:pStyle w:val="AppendixL2"/>
      </w:pPr>
      <w:bookmarkStart w:id="266" w:name="_Ref110861040"/>
      <w:bookmarkStart w:id="267" w:name="_Toc110861585"/>
      <w:r w:rsidRPr="00BE5F70">
        <w:t>Standard for works and customer works</w:t>
      </w:r>
      <w:bookmarkEnd w:id="266"/>
      <w:bookmarkEnd w:id="267"/>
    </w:p>
    <w:p w14:paraId="54F7F19A" w14:textId="75D785CE" w:rsidR="00BE5F70" w:rsidRPr="00BE5F70" w:rsidRDefault="00107B82" w:rsidP="00721D42">
      <w:pPr>
        <w:pStyle w:val="BodyText2"/>
      </w:pPr>
      <w:r w:rsidRPr="00107B82">
        <w:rPr>
          <w:i/>
        </w:rPr>
        <w:t>IPP</w:t>
      </w:r>
      <w:r w:rsidR="00BE5F70" w:rsidRPr="00BE5F70">
        <w:t xml:space="preserve"> and </w:t>
      </w:r>
      <w:r w:rsidR="00AE6A2A" w:rsidRPr="00AE6A2A">
        <w:rPr>
          <w:i/>
          <w:iCs/>
        </w:rPr>
        <w:t>Customer</w:t>
      </w:r>
      <w:r w:rsidR="00BE5F70" w:rsidRPr="00BE5F70">
        <w:t xml:space="preserve"> must undertake the </w:t>
      </w:r>
      <w:r w:rsidR="005115BD" w:rsidRPr="005115BD">
        <w:rPr>
          <w:i/>
          <w:iCs/>
        </w:rPr>
        <w:t>works</w:t>
      </w:r>
      <w:r w:rsidR="00BE5F70" w:rsidRPr="00BE5F70">
        <w:t xml:space="preserve"> and </w:t>
      </w:r>
      <w:r w:rsidRPr="00107B82">
        <w:rPr>
          <w:i/>
          <w:iCs/>
        </w:rPr>
        <w:t>customer works</w:t>
      </w:r>
      <w:r w:rsidR="00336057">
        <w:t xml:space="preserve"> respectively:</w:t>
      </w:r>
    </w:p>
    <w:p w14:paraId="46FC942F" w14:textId="77777777" w:rsidR="00BE5F70" w:rsidRPr="00BE5F70" w:rsidRDefault="00BE5F70" w:rsidP="00721D42">
      <w:pPr>
        <w:pStyle w:val="AppendixL4"/>
      </w:pPr>
      <w:r w:rsidRPr="00BE5F70">
        <w:t>in accordance with:</w:t>
      </w:r>
    </w:p>
    <w:p w14:paraId="62CDB6D9" w14:textId="4446D54A" w:rsidR="00BE5F70" w:rsidRPr="00BE5F70" w:rsidRDefault="00BE5F70" w:rsidP="00721D42">
      <w:pPr>
        <w:pStyle w:val="AppendixL5"/>
      </w:pPr>
      <w:r w:rsidRPr="00BE5F70">
        <w:t xml:space="preserve">the </w:t>
      </w:r>
      <w:r w:rsidR="009C7129" w:rsidRPr="009C7129">
        <w:rPr>
          <w:i/>
          <w:iCs/>
        </w:rPr>
        <w:t>agreement</w:t>
      </w:r>
      <w:r w:rsidRPr="00BE5F70">
        <w:t xml:space="preserve"> and this </w:t>
      </w:r>
      <w:r w:rsidR="009D7F9C">
        <w:t>appendix</w:t>
      </w:r>
      <w:r w:rsidR="00336057">
        <w:t>;</w:t>
      </w:r>
    </w:p>
    <w:p w14:paraId="08EC92A1" w14:textId="0827528B" w:rsidR="00BE5F70" w:rsidRPr="00BE5F70" w:rsidRDefault="00107B82" w:rsidP="00721D42">
      <w:pPr>
        <w:pStyle w:val="AppendixL5"/>
      </w:pPr>
      <w:r w:rsidRPr="00107B82">
        <w:rPr>
          <w:i/>
          <w:iCs/>
        </w:rPr>
        <w:t>good industry practice</w:t>
      </w:r>
      <w:r w:rsidR="00BE5F70" w:rsidRPr="00BE5F70">
        <w:t>s; and</w:t>
      </w:r>
    </w:p>
    <w:p w14:paraId="76C1DE43" w14:textId="227819EA" w:rsidR="00BE5F70" w:rsidRPr="00BE5F70" w:rsidRDefault="00BE5F70" w:rsidP="00721D42">
      <w:pPr>
        <w:pStyle w:val="AppendixL5"/>
      </w:pPr>
      <w:r w:rsidRPr="00BE5F70">
        <w:t xml:space="preserve">the </w:t>
      </w:r>
      <w:r w:rsidR="009C7129" w:rsidRPr="009C7129">
        <w:rPr>
          <w:i/>
          <w:iCs/>
        </w:rPr>
        <w:t>agreed works program</w:t>
      </w:r>
      <w:r w:rsidR="00336057">
        <w:t>;</w:t>
      </w:r>
    </w:p>
    <w:p w14:paraId="06789DE4" w14:textId="77777777" w:rsidR="00BE5F70" w:rsidRPr="00BE5F70" w:rsidRDefault="00BE5F70" w:rsidP="00721D42">
      <w:pPr>
        <w:pStyle w:val="AppendixL4"/>
      </w:pPr>
      <w:bookmarkStart w:id="268" w:name="_Ref110861042"/>
      <w:r w:rsidRPr="00BE5F70">
        <w:t>in conformity, and to ensure compliance, with:</w:t>
      </w:r>
      <w:bookmarkEnd w:id="268"/>
    </w:p>
    <w:p w14:paraId="5C4DD685" w14:textId="677480A5" w:rsidR="00BE5F70" w:rsidRPr="009C7129" w:rsidRDefault="00BE5F70" w:rsidP="009C7129">
      <w:pPr>
        <w:pStyle w:val="AppendixL5"/>
      </w:pPr>
      <w:r w:rsidRPr="009C7129">
        <w:t xml:space="preserve">the </w:t>
      </w:r>
      <w:r w:rsidR="00583595" w:rsidRPr="00583595">
        <w:rPr>
          <w:i/>
          <w:iCs/>
        </w:rPr>
        <w:t>performance requirements</w:t>
      </w:r>
      <w:r w:rsidRPr="009C7129">
        <w:t>;</w:t>
      </w:r>
    </w:p>
    <w:p w14:paraId="312B89FA" w14:textId="77777777" w:rsidR="00BE5F70" w:rsidRPr="009C7129" w:rsidRDefault="00BE5F70" w:rsidP="009C7129">
      <w:pPr>
        <w:pStyle w:val="AppendixL5"/>
      </w:pPr>
      <w:r w:rsidRPr="009C7129">
        <w:t xml:space="preserve">all </w:t>
      </w:r>
      <w:r w:rsidRPr="009C7129">
        <w:rPr>
          <w:i/>
          <w:iCs/>
        </w:rPr>
        <w:t>approvals</w:t>
      </w:r>
      <w:r w:rsidRPr="009C7129">
        <w:t>; and</w:t>
      </w:r>
    </w:p>
    <w:p w14:paraId="6E59179B" w14:textId="795D2E0D" w:rsidR="00BE5F70" w:rsidRPr="009C7129" w:rsidRDefault="00336057" w:rsidP="009C7129">
      <w:pPr>
        <w:pStyle w:val="AppendixL5"/>
      </w:pPr>
      <w:r>
        <w:t>all relevant laws.</w:t>
      </w:r>
    </w:p>
    <w:p w14:paraId="6AEB82B4" w14:textId="740FB34E" w:rsidR="00BE5F70" w:rsidRPr="00BE5F70" w:rsidRDefault="00BE5F70" w:rsidP="00721D42">
      <w:pPr>
        <w:pStyle w:val="AppendixL2"/>
      </w:pPr>
      <w:bookmarkStart w:id="269" w:name="_Toc110861586"/>
      <w:r w:rsidRPr="00BE5F70">
        <w:t xml:space="preserve">Installation generally at </w:t>
      </w:r>
      <w:r w:rsidR="00107B82" w:rsidRPr="00107B82">
        <w:rPr>
          <w:i/>
        </w:rPr>
        <w:t>IPP’</w:t>
      </w:r>
      <w:r w:rsidR="00113F87">
        <w:rPr>
          <w:i/>
        </w:rPr>
        <w:t>s</w:t>
      </w:r>
      <w:r w:rsidRPr="00BE5F70">
        <w:t xml:space="preserve"> risk</w:t>
      </w:r>
      <w:bookmarkEnd w:id="269"/>
    </w:p>
    <w:p w14:paraId="680214B8" w14:textId="0456516B" w:rsidR="00BE5F70" w:rsidRPr="00BE5F70" w:rsidRDefault="00BE5F70" w:rsidP="00D5697E">
      <w:pPr>
        <w:pStyle w:val="BodyText2"/>
      </w:pPr>
      <w:r w:rsidRPr="00BE5F70">
        <w:t xml:space="preserve">Except where this </w:t>
      </w:r>
      <w:r w:rsidR="009C7129" w:rsidRPr="009C7129">
        <w:rPr>
          <w:i/>
          <w:iCs/>
        </w:rPr>
        <w:t>agreement</w:t>
      </w:r>
      <w:r w:rsidRPr="00BE5F70">
        <w:t xml:space="preserve"> provides otherwise, </w:t>
      </w:r>
      <w:r w:rsidR="00107B82" w:rsidRPr="00107B82">
        <w:rPr>
          <w:i/>
        </w:rPr>
        <w:t>IPP</w:t>
      </w:r>
      <w:r w:rsidRPr="00BE5F70">
        <w:t xml:space="preserve"> accepts all risks in connection with the </w:t>
      </w:r>
      <w:r w:rsidR="00107B82" w:rsidRPr="00107B82">
        <w:rPr>
          <w:i/>
          <w:iCs/>
        </w:rPr>
        <w:t>equipment</w:t>
      </w:r>
      <w:r w:rsidRPr="00BE5F70">
        <w:t xml:space="preserve">, the </w:t>
      </w:r>
      <w:r w:rsidR="00B136B4" w:rsidRPr="00B136B4">
        <w:rPr>
          <w:i/>
          <w:iCs/>
        </w:rPr>
        <w:t>site</w:t>
      </w:r>
      <w:r w:rsidRPr="00BE5F70">
        <w:t xml:space="preserve"> and its performance of its obligations under this </w:t>
      </w:r>
      <w:r w:rsidR="009D7F9C">
        <w:t>appendix</w:t>
      </w:r>
      <w:r w:rsidRPr="00BE5F70">
        <w:t xml:space="preserve">, and will not be entitled to make any </w:t>
      </w:r>
      <w:r w:rsidR="00107B82">
        <w:t>claim</w:t>
      </w:r>
      <w:r w:rsidRPr="00BE5F70">
        <w:t xml:space="preserve"> against </w:t>
      </w:r>
      <w:r w:rsidR="00AE6A2A" w:rsidRPr="00AE6A2A">
        <w:rPr>
          <w:i/>
          <w:iCs/>
        </w:rPr>
        <w:t>Customer</w:t>
      </w:r>
      <w:r w:rsidRPr="00BE5F70">
        <w:t xml:space="preserve"> arising out of or in </w:t>
      </w:r>
      <w:r w:rsidR="00336057">
        <w:t>connection with any such risk.</w:t>
      </w:r>
    </w:p>
    <w:p w14:paraId="32E1D540" w14:textId="77777777" w:rsidR="00BE5F70" w:rsidRPr="00BE5F70" w:rsidRDefault="00BE5F70" w:rsidP="00721D42">
      <w:pPr>
        <w:pStyle w:val="AppendixL2"/>
      </w:pPr>
      <w:bookmarkStart w:id="270" w:name="_Toc110861587"/>
      <w:r w:rsidRPr="00BE5F70">
        <w:t>Progress reporting the works</w:t>
      </w:r>
      <w:bookmarkEnd w:id="270"/>
    </w:p>
    <w:p w14:paraId="1CBEBC23" w14:textId="77777777" w:rsidR="00BE5F70" w:rsidRPr="00BE5F70" w:rsidRDefault="00BE5F70" w:rsidP="00721D42">
      <w:pPr>
        <w:pStyle w:val="AppendixL3"/>
      </w:pPr>
      <w:bookmarkStart w:id="271" w:name="_Ref107909500"/>
      <w:bookmarkStart w:id="272" w:name="_Toc110861588"/>
      <w:r w:rsidRPr="00BE5F70">
        <w:t>Reporting</w:t>
      </w:r>
      <w:bookmarkEnd w:id="271"/>
      <w:bookmarkEnd w:id="272"/>
    </w:p>
    <w:p w14:paraId="5C4453EB" w14:textId="7FD79571" w:rsidR="00BE5F70" w:rsidRPr="00BE5F70" w:rsidRDefault="00107B82" w:rsidP="00D5697E">
      <w:pPr>
        <w:pStyle w:val="AppendixL4"/>
      </w:pPr>
      <w:r w:rsidRPr="00107B82">
        <w:rPr>
          <w:i/>
        </w:rPr>
        <w:t>IPP</w:t>
      </w:r>
      <w:r w:rsidR="00BE5F70" w:rsidRPr="00BE5F70">
        <w:t xml:space="preserve"> must provide a report to </w:t>
      </w:r>
      <w:r w:rsidR="00AE6A2A" w:rsidRPr="00AE6A2A">
        <w:rPr>
          <w:i/>
          <w:iCs/>
        </w:rPr>
        <w:t>Customer</w:t>
      </w:r>
      <w:r w:rsidR="00BE5F70" w:rsidRPr="00BE5F70">
        <w:t xml:space="preserve">, at regular intervals to be agreed by the Parties (or failing </w:t>
      </w:r>
      <w:r w:rsidR="009C7129" w:rsidRPr="009C7129">
        <w:rPr>
          <w:i/>
          <w:iCs/>
        </w:rPr>
        <w:t>agreement</w:t>
      </w:r>
      <w:r w:rsidR="00BE5F70" w:rsidRPr="00BE5F70">
        <w:t xml:space="preserve"> as reasonably specified by </w:t>
      </w:r>
      <w:r w:rsidR="00AE6A2A" w:rsidRPr="00AE6A2A">
        <w:rPr>
          <w:i/>
          <w:iCs/>
        </w:rPr>
        <w:t>Customer</w:t>
      </w:r>
      <w:r w:rsidR="00BE5F70" w:rsidRPr="00BE5F70">
        <w:t xml:space="preserve"> but not more frequently than monthly), that includes the progress and status of the </w:t>
      </w:r>
      <w:r w:rsidR="005115BD" w:rsidRPr="005115BD">
        <w:rPr>
          <w:i/>
          <w:iCs/>
        </w:rPr>
        <w:t>works</w:t>
      </w:r>
      <w:r w:rsidR="00BE5F70" w:rsidRPr="00BE5F70">
        <w:t>.</w:t>
      </w:r>
    </w:p>
    <w:p w14:paraId="445449F8" w14:textId="6FDF6F1D" w:rsidR="00BE5F70" w:rsidRPr="00BE5F70" w:rsidRDefault="00AE6A2A" w:rsidP="00D5697E">
      <w:pPr>
        <w:pStyle w:val="AppendixL4"/>
      </w:pPr>
      <w:r w:rsidRPr="00AE6A2A">
        <w:rPr>
          <w:i/>
          <w:iCs/>
        </w:rPr>
        <w:t>Customer</w:t>
      </w:r>
      <w:r w:rsidR="00BE5F70" w:rsidRPr="00BE5F70">
        <w:t xml:space="preserve"> must provide a report to </w:t>
      </w:r>
      <w:r w:rsidR="00107B82" w:rsidRPr="00107B82">
        <w:rPr>
          <w:i/>
        </w:rPr>
        <w:t>IPP</w:t>
      </w:r>
      <w:r w:rsidR="00BE5F70" w:rsidRPr="00BE5F70">
        <w:t xml:space="preserve">, at regular intervals to be agreed by the Parties (or failing </w:t>
      </w:r>
      <w:r w:rsidR="009C7129" w:rsidRPr="009C7129">
        <w:rPr>
          <w:i/>
          <w:iCs/>
        </w:rPr>
        <w:t>agreement</w:t>
      </w:r>
      <w:r w:rsidR="00BE5F70" w:rsidRPr="00BE5F70">
        <w:t xml:space="preserve"> as reasonably specified by </w:t>
      </w:r>
      <w:r w:rsidR="00107B82" w:rsidRPr="00107B82">
        <w:rPr>
          <w:i/>
        </w:rPr>
        <w:t>IPP</w:t>
      </w:r>
      <w:r w:rsidR="00BE5F70" w:rsidRPr="00BE5F70">
        <w:t xml:space="preserve"> but not more frequently than monthly), that includes the progress and status of </w:t>
      </w:r>
      <w:r w:rsidR="00107B82" w:rsidRPr="00107B82">
        <w:rPr>
          <w:i/>
          <w:iCs/>
        </w:rPr>
        <w:t>Customer works</w:t>
      </w:r>
      <w:r w:rsidR="00BE5F70" w:rsidRPr="00BE5F70">
        <w:t>.</w:t>
      </w:r>
    </w:p>
    <w:p w14:paraId="70A682A3" w14:textId="77777777" w:rsidR="00BE5F70" w:rsidRPr="00BE5F70" w:rsidRDefault="00BE5F70" w:rsidP="00721D42">
      <w:pPr>
        <w:pStyle w:val="AppendixL3"/>
      </w:pPr>
      <w:bookmarkStart w:id="273" w:name="_Toc110861589"/>
      <w:r w:rsidRPr="00BE5F70">
        <w:t>Progress Meetings</w:t>
      </w:r>
      <w:bookmarkEnd w:id="273"/>
    </w:p>
    <w:p w14:paraId="3EEE955C" w14:textId="3BC912F8" w:rsidR="00BE5F70" w:rsidRPr="00BE5F70" w:rsidRDefault="00BE5F70" w:rsidP="00721D42">
      <w:pPr>
        <w:pStyle w:val="BodyText2"/>
      </w:pPr>
      <w:r w:rsidRPr="00BE5F70">
        <w:t xml:space="preserve">If reasonably requested by </w:t>
      </w:r>
      <w:r w:rsidR="00AE6A2A" w:rsidRPr="00AE6A2A">
        <w:rPr>
          <w:i/>
          <w:iCs/>
        </w:rPr>
        <w:t>Customer</w:t>
      </w:r>
      <w:r w:rsidRPr="00BE5F70">
        <w:t xml:space="preserve"> or </w:t>
      </w:r>
      <w:r w:rsidR="00107B82" w:rsidRPr="00107B82">
        <w:rPr>
          <w:i/>
        </w:rPr>
        <w:t>IPP</w:t>
      </w:r>
      <w:r w:rsidRPr="00BE5F70">
        <w:t xml:space="preserve">, the parties must attend a progress meeting to discuss matters contained in a report supplied pursuant to </w:t>
      </w:r>
      <w:r w:rsidR="005115BD">
        <w:t>clause </w:t>
      </w:r>
      <w:r w:rsidR="00DD588E">
        <w:fldChar w:fldCharType="begin"/>
      </w:r>
      <w:r w:rsidR="00DD588E">
        <w:instrText xml:space="preserve"> REF _Ref107909500 \w \h </w:instrText>
      </w:r>
      <w:r w:rsidR="00DD588E">
        <w:fldChar w:fldCharType="separate"/>
      </w:r>
      <w:r w:rsidR="009A55B8">
        <w:t>G.5.1</w:t>
      </w:r>
      <w:r w:rsidR="00DD588E">
        <w:fldChar w:fldCharType="end"/>
      </w:r>
      <w:r w:rsidR="00336057">
        <w:t>.</w:t>
      </w:r>
    </w:p>
    <w:p w14:paraId="61E4C4DC" w14:textId="77777777" w:rsidR="00BE5F70" w:rsidRPr="00BE5F70" w:rsidRDefault="00BE5F70" w:rsidP="00721D42">
      <w:pPr>
        <w:pStyle w:val="AppendixL2"/>
      </w:pPr>
      <w:bookmarkStart w:id="274" w:name="_Toc110861590"/>
      <w:r w:rsidRPr="00BE5F70">
        <w:t>Timing for completion of works and customer works</w:t>
      </w:r>
      <w:bookmarkEnd w:id="274"/>
    </w:p>
    <w:p w14:paraId="20610EFB" w14:textId="77777777" w:rsidR="00BE5F70" w:rsidRPr="00BE5F70" w:rsidRDefault="00BE5F70" w:rsidP="00721D42">
      <w:pPr>
        <w:pStyle w:val="AppendixL3"/>
      </w:pPr>
      <w:bookmarkStart w:id="275" w:name="_Toc110861591"/>
      <w:r w:rsidRPr="00BE5F70">
        <w:t>Timing for completion</w:t>
      </w:r>
      <w:bookmarkEnd w:id="275"/>
    </w:p>
    <w:p w14:paraId="46886B9B" w14:textId="7F13AA22" w:rsidR="00BE5F70" w:rsidRPr="00BE5F70" w:rsidRDefault="00BE5F70" w:rsidP="00721D42">
      <w:pPr>
        <w:pStyle w:val="AppendixL4"/>
      </w:pPr>
      <w:r w:rsidRPr="00BE5F70">
        <w:t xml:space="preserve">The </w:t>
      </w:r>
      <w:r w:rsidR="009C7129" w:rsidRPr="009C7129">
        <w:rPr>
          <w:i/>
          <w:iCs/>
        </w:rPr>
        <w:t>agreed works program</w:t>
      </w:r>
      <w:r w:rsidRPr="00BE5F70">
        <w:t xml:space="preserve"> sets out:</w:t>
      </w:r>
    </w:p>
    <w:p w14:paraId="7A94EA87" w14:textId="3A81B851" w:rsidR="00BE5F70" w:rsidRPr="00BE5F70" w:rsidRDefault="00BE5F70" w:rsidP="00721D42">
      <w:pPr>
        <w:pStyle w:val="AppendixL5"/>
      </w:pPr>
      <w:r w:rsidRPr="00BE5F70">
        <w:t xml:space="preserve">the key dates and activities for performance of the </w:t>
      </w:r>
      <w:r w:rsidR="005115BD" w:rsidRPr="005115BD">
        <w:rPr>
          <w:i/>
          <w:iCs/>
        </w:rPr>
        <w:t>works</w:t>
      </w:r>
      <w:r w:rsidRPr="00BE5F70">
        <w:t xml:space="preserve">, including the </w:t>
      </w:r>
      <w:r w:rsidRPr="00107B82">
        <w:rPr>
          <w:i/>
          <w:iCs/>
        </w:rPr>
        <w:t>date for commercial operation</w:t>
      </w:r>
      <w:r w:rsidRPr="00BE5F70">
        <w:t>; and</w:t>
      </w:r>
    </w:p>
    <w:p w14:paraId="3DF63959" w14:textId="760F3393" w:rsidR="00BE5F70" w:rsidRPr="00BE5F70" w:rsidRDefault="00BE5F70" w:rsidP="00721D42">
      <w:pPr>
        <w:pStyle w:val="AppendixL5"/>
      </w:pPr>
      <w:r w:rsidRPr="00BE5F70">
        <w:lastRenderedPageBreak/>
        <w:t xml:space="preserve">the key dates and activities for performance of the </w:t>
      </w:r>
      <w:r w:rsidR="00107B82" w:rsidRPr="00107B82">
        <w:rPr>
          <w:i/>
          <w:iCs/>
        </w:rPr>
        <w:t>customer works</w:t>
      </w:r>
      <w:r w:rsidRPr="00BE5F70">
        <w:t>.</w:t>
      </w:r>
    </w:p>
    <w:p w14:paraId="2A02F25C" w14:textId="54A0A05A" w:rsidR="00BE5F70" w:rsidRPr="00BE5F70" w:rsidRDefault="00AE6A2A" w:rsidP="00721D42">
      <w:pPr>
        <w:pStyle w:val="AppendixL4"/>
      </w:pPr>
      <w:r w:rsidRPr="00AE6A2A">
        <w:rPr>
          <w:i/>
          <w:iCs/>
        </w:rPr>
        <w:t>Customer</w:t>
      </w:r>
      <w:r w:rsidR="00BE5F70" w:rsidRPr="00BE5F70">
        <w:t xml:space="preserve"> and </w:t>
      </w:r>
      <w:r w:rsidR="00107B82" w:rsidRPr="00107B82">
        <w:rPr>
          <w:i/>
        </w:rPr>
        <w:t>IPP</w:t>
      </w:r>
      <w:r w:rsidR="00BE5F70" w:rsidRPr="00BE5F70">
        <w:t xml:space="preserve"> may at any time agree to vary the </w:t>
      </w:r>
      <w:r w:rsidR="009C7129" w:rsidRPr="009C7129">
        <w:rPr>
          <w:i/>
          <w:iCs/>
        </w:rPr>
        <w:t>agreed works program</w:t>
      </w:r>
      <w:r w:rsidR="00BE5F70" w:rsidRPr="00BE5F70">
        <w:t>.</w:t>
      </w:r>
    </w:p>
    <w:p w14:paraId="4E1883E5" w14:textId="77777777" w:rsidR="00BE5F70" w:rsidRPr="00BE5F70" w:rsidRDefault="00BE5F70" w:rsidP="00721D42">
      <w:pPr>
        <w:pStyle w:val="AppendixL2"/>
      </w:pPr>
      <w:bookmarkStart w:id="276" w:name="_Toc110861592"/>
      <w:r w:rsidRPr="00BE5F70">
        <w:t>Extensions of time</w:t>
      </w:r>
      <w:bookmarkEnd w:id="276"/>
    </w:p>
    <w:p w14:paraId="1D88C52E" w14:textId="77777777" w:rsidR="00BE5F70" w:rsidRPr="00BE5F70" w:rsidRDefault="00BE5F70" w:rsidP="00721D42">
      <w:pPr>
        <w:pStyle w:val="AppendixL3"/>
      </w:pPr>
      <w:bookmarkStart w:id="277" w:name="_Toc110861593"/>
      <w:r w:rsidRPr="00BE5F70">
        <w:t>Extensions of Time entitlement</w:t>
      </w:r>
      <w:bookmarkEnd w:id="277"/>
    </w:p>
    <w:p w14:paraId="23013926" w14:textId="0EFF1F22" w:rsidR="00BE5F70" w:rsidRPr="009A55B8" w:rsidRDefault="00107B82" w:rsidP="00D5697E">
      <w:pPr>
        <w:pStyle w:val="BodyText"/>
        <w:ind w:left="0"/>
        <w:rPr>
          <w:sz w:val="20"/>
          <w:lang w:val="en-US"/>
        </w:rPr>
      </w:pPr>
      <w:r w:rsidRPr="009A55B8">
        <w:rPr>
          <w:i/>
          <w:sz w:val="20"/>
          <w:lang w:val="en-US"/>
        </w:rPr>
        <w:t>IPP</w:t>
      </w:r>
      <w:r w:rsidR="00BE5F70" w:rsidRPr="009A55B8">
        <w:rPr>
          <w:sz w:val="20"/>
          <w:lang w:val="en-US"/>
        </w:rPr>
        <w:t xml:space="preserve"> is entitled to an </w:t>
      </w:r>
      <w:r w:rsidRPr="009A55B8">
        <w:rPr>
          <w:i/>
          <w:iCs/>
          <w:sz w:val="20"/>
          <w:lang w:val="en-US"/>
        </w:rPr>
        <w:t>extension of time</w:t>
      </w:r>
      <w:r w:rsidR="00BE5F70" w:rsidRPr="009A55B8">
        <w:rPr>
          <w:sz w:val="20"/>
          <w:lang w:val="en-US"/>
        </w:rPr>
        <w:t xml:space="preserve"> for each day that </w:t>
      </w:r>
      <w:r w:rsidRPr="009A55B8">
        <w:rPr>
          <w:i/>
          <w:sz w:val="20"/>
          <w:lang w:val="en-US"/>
        </w:rPr>
        <w:t>IPP</w:t>
      </w:r>
      <w:r w:rsidR="00BE5F70" w:rsidRPr="009A55B8">
        <w:rPr>
          <w:sz w:val="20"/>
          <w:lang w:val="en-US"/>
        </w:rPr>
        <w:t xml:space="preserve"> suffers a delay in achieving </w:t>
      </w:r>
      <w:r w:rsidR="00BE5F70" w:rsidRPr="009A55B8">
        <w:rPr>
          <w:i/>
          <w:iCs/>
          <w:sz w:val="20"/>
          <w:lang w:val="en-US"/>
        </w:rPr>
        <w:t>commercial operation</w:t>
      </w:r>
      <w:r w:rsidR="00BE5F70" w:rsidRPr="009A55B8">
        <w:rPr>
          <w:sz w:val="20"/>
          <w:lang w:val="en-US"/>
        </w:rPr>
        <w:t xml:space="preserve">, due to or as a consequence of the occurrence of a </w:t>
      </w:r>
      <w:r w:rsidRPr="009A55B8">
        <w:rPr>
          <w:i/>
          <w:iCs/>
          <w:sz w:val="20"/>
          <w:lang w:val="en-US"/>
        </w:rPr>
        <w:t>delay event</w:t>
      </w:r>
      <w:r w:rsidR="00336057">
        <w:rPr>
          <w:sz w:val="20"/>
          <w:lang w:val="en-US"/>
        </w:rPr>
        <w:t>.</w:t>
      </w:r>
    </w:p>
    <w:p w14:paraId="00FA2C91" w14:textId="77777777" w:rsidR="00BE5F70" w:rsidRPr="00BE5F70" w:rsidRDefault="00BE5F70" w:rsidP="00721D42">
      <w:pPr>
        <w:pStyle w:val="AppendixL3"/>
      </w:pPr>
      <w:bookmarkStart w:id="278" w:name="_Ref107909523"/>
      <w:bookmarkStart w:id="279" w:name="_Toc110861594"/>
      <w:r w:rsidRPr="00BE5F70">
        <w:t>Claiming an Extension of Time</w:t>
      </w:r>
      <w:bookmarkEnd w:id="278"/>
      <w:bookmarkEnd w:id="279"/>
    </w:p>
    <w:p w14:paraId="188C6E46" w14:textId="0547816F" w:rsidR="00BE5F70" w:rsidRPr="00BE5F70" w:rsidRDefault="00BE5F70" w:rsidP="00721D42">
      <w:pPr>
        <w:pStyle w:val="BodyText2"/>
      </w:pPr>
      <w:r w:rsidRPr="00BE5F70">
        <w:t xml:space="preserve">To </w:t>
      </w:r>
      <w:r w:rsidR="00107B82">
        <w:t>claim</w:t>
      </w:r>
      <w:r w:rsidRPr="00BE5F70">
        <w:t xml:space="preserve"> an </w:t>
      </w:r>
      <w:r w:rsidR="00107B82" w:rsidRPr="00107B82">
        <w:rPr>
          <w:i/>
          <w:iCs/>
        </w:rPr>
        <w:t>extension of time</w:t>
      </w:r>
      <w:r w:rsidRPr="00BE5F70">
        <w:t>:</w:t>
      </w:r>
    </w:p>
    <w:p w14:paraId="5E6F44BA" w14:textId="665010BE" w:rsidR="00BE5F70" w:rsidRPr="00BE5F70" w:rsidRDefault="00BE5F70" w:rsidP="00721D42">
      <w:pPr>
        <w:pStyle w:val="AppendixL4"/>
      </w:pPr>
      <w:bookmarkStart w:id="280" w:name="_Ref107909555"/>
      <w:r w:rsidRPr="00BE5F70">
        <w:t xml:space="preserve">promptly after </w:t>
      </w:r>
      <w:r w:rsidR="00107B82" w:rsidRPr="00107B82">
        <w:rPr>
          <w:i/>
        </w:rPr>
        <w:t>IPP</w:t>
      </w:r>
      <w:r w:rsidRPr="00BE5F70">
        <w:t xml:space="preserve"> becomes aware of a </w:t>
      </w:r>
      <w:r w:rsidR="00107B82" w:rsidRPr="00107B82">
        <w:rPr>
          <w:i/>
          <w:iCs/>
        </w:rPr>
        <w:t>delay event</w:t>
      </w:r>
      <w:r w:rsidRPr="00BE5F70">
        <w:t xml:space="preserve"> that causes an actual or potential delay to the achievement of </w:t>
      </w:r>
      <w:r w:rsidRPr="00107B82">
        <w:rPr>
          <w:i/>
          <w:iCs/>
        </w:rPr>
        <w:t>commercial operation</w:t>
      </w:r>
      <w:r w:rsidRPr="00BE5F70">
        <w:t xml:space="preserve"> and in any event within 5</w:t>
      </w:r>
      <w:r w:rsidR="005115BD">
        <w:t> </w:t>
      </w:r>
      <w:r w:rsidR="005115BD" w:rsidRPr="00535037">
        <w:rPr>
          <w:i/>
          <w:iCs/>
        </w:rPr>
        <w:t>business</w:t>
      </w:r>
      <w:r w:rsidRPr="00535037">
        <w:rPr>
          <w:i/>
          <w:iCs/>
        </w:rPr>
        <w:t xml:space="preserve"> days</w:t>
      </w:r>
      <w:r w:rsidRPr="00BE5F70">
        <w:t xml:space="preserve">, </w:t>
      </w:r>
      <w:r w:rsidR="00107B82" w:rsidRPr="00107B82">
        <w:rPr>
          <w:i/>
        </w:rPr>
        <w:t>IPP</w:t>
      </w:r>
      <w:r w:rsidRPr="00BE5F70">
        <w:t xml:space="preserve"> must give </w:t>
      </w:r>
      <w:r w:rsidR="00583595" w:rsidRPr="00583595">
        <w:rPr>
          <w:i/>
          <w:iCs/>
        </w:rPr>
        <w:t>notice</w:t>
      </w:r>
      <w:r w:rsidRPr="00BE5F70">
        <w:t xml:space="preserve"> to </w:t>
      </w:r>
      <w:r w:rsidR="00AE6A2A" w:rsidRPr="00AE6A2A">
        <w:rPr>
          <w:i/>
          <w:iCs/>
        </w:rPr>
        <w:t>Customer</w:t>
      </w:r>
      <w:r w:rsidRPr="00BE5F70">
        <w:t xml:space="preserve"> referencing this </w:t>
      </w:r>
      <w:r w:rsidR="005115BD">
        <w:t>clause </w:t>
      </w:r>
      <w:r w:rsidR="00DD588E">
        <w:fldChar w:fldCharType="begin"/>
      </w:r>
      <w:r w:rsidR="00DD588E">
        <w:instrText xml:space="preserve"> REF _Ref107909523 \w \h </w:instrText>
      </w:r>
      <w:r w:rsidR="00DD588E">
        <w:fldChar w:fldCharType="separate"/>
      </w:r>
      <w:r w:rsidR="009A55B8">
        <w:t>G.7.2</w:t>
      </w:r>
      <w:r w:rsidR="00DD588E">
        <w:fldChar w:fldCharType="end"/>
      </w:r>
      <w:r w:rsidRPr="00BE5F70">
        <w:t xml:space="preserve"> and keep </w:t>
      </w:r>
      <w:r w:rsidR="00AE6A2A" w:rsidRPr="00AE6A2A">
        <w:rPr>
          <w:i/>
          <w:iCs/>
        </w:rPr>
        <w:t>Customer</w:t>
      </w:r>
      <w:r w:rsidRPr="00BE5F70">
        <w:t xml:space="preserve"> updated with progress of the actual or potential delay;</w:t>
      </w:r>
      <w:bookmarkEnd w:id="280"/>
    </w:p>
    <w:p w14:paraId="6DAC7BFB" w14:textId="5E95A873" w:rsidR="00BE5F70" w:rsidRPr="00BE5F70" w:rsidRDefault="00107B82" w:rsidP="00721D42">
      <w:pPr>
        <w:pStyle w:val="AppendixL4"/>
      </w:pPr>
      <w:r w:rsidRPr="00107B82">
        <w:rPr>
          <w:i/>
        </w:rPr>
        <w:t>IPP</w:t>
      </w:r>
      <w:r w:rsidR="00BE5F70" w:rsidRPr="00BE5F70">
        <w:t xml:space="preserve"> must take all reasonable actions to avoid or, if it is not possible to avoid, to minimise the consequences of any </w:t>
      </w:r>
      <w:r w:rsidRPr="00107B82">
        <w:rPr>
          <w:i/>
          <w:iCs/>
        </w:rPr>
        <w:t>delay event</w:t>
      </w:r>
      <w:r w:rsidR="00BE5F70" w:rsidRPr="00BE5F70">
        <w:t xml:space="preserve"> referred to in </w:t>
      </w:r>
      <w:r w:rsidR="005115BD">
        <w:t>clause </w:t>
      </w:r>
      <w:r w:rsidR="00DD588E">
        <w:fldChar w:fldCharType="begin"/>
      </w:r>
      <w:r w:rsidR="00DD588E">
        <w:instrText xml:space="preserve"> REF _Ref107909555 \w \h </w:instrText>
      </w:r>
      <w:r w:rsidR="00DD588E">
        <w:fldChar w:fldCharType="separate"/>
      </w:r>
      <w:r w:rsidR="009A55B8">
        <w:t>G.7.2a)</w:t>
      </w:r>
      <w:r w:rsidR="00DD588E">
        <w:fldChar w:fldCharType="end"/>
      </w:r>
      <w:r w:rsidR="00BE5F70" w:rsidRPr="00BE5F70">
        <w:t>;</w:t>
      </w:r>
    </w:p>
    <w:p w14:paraId="0D1D3DA1" w14:textId="09C3AE02" w:rsidR="00BE5F70" w:rsidRPr="00BE5F70" w:rsidRDefault="00BE5F70" w:rsidP="00721D42">
      <w:pPr>
        <w:pStyle w:val="AppendixL4"/>
      </w:pPr>
      <w:bookmarkStart w:id="281" w:name="_Ref107909572"/>
      <w:r w:rsidRPr="00BE5F70">
        <w:t>within 10</w:t>
      </w:r>
      <w:r w:rsidR="005115BD">
        <w:t> </w:t>
      </w:r>
      <w:r w:rsidR="005115BD" w:rsidRPr="00535037">
        <w:rPr>
          <w:i/>
          <w:iCs/>
        </w:rPr>
        <w:t>business</w:t>
      </w:r>
      <w:r w:rsidRPr="00535037">
        <w:rPr>
          <w:i/>
          <w:iCs/>
        </w:rPr>
        <w:t xml:space="preserve"> days</w:t>
      </w:r>
      <w:r w:rsidRPr="00BE5F70">
        <w:t xml:space="preserve"> after giving </w:t>
      </w:r>
      <w:r w:rsidR="00583595" w:rsidRPr="00583595">
        <w:rPr>
          <w:i/>
          <w:iCs/>
        </w:rPr>
        <w:t>notice</w:t>
      </w:r>
      <w:r w:rsidRPr="00BE5F70">
        <w:t xml:space="preserve"> under </w:t>
      </w:r>
      <w:r w:rsidR="005115BD">
        <w:t>clause </w:t>
      </w:r>
      <w:r w:rsidR="00DD588E">
        <w:fldChar w:fldCharType="begin"/>
      </w:r>
      <w:r w:rsidR="00DD588E">
        <w:instrText xml:space="preserve"> REF _Ref107909555 \w \h </w:instrText>
      </w:r>
      <w:r w:rsidR="00DD588E">
        <w:fldChar w:fldCharType="separate"/>
      </w:r>
      <w:r w:rsidR="009A55B8">
        <w:t>G.7.2a)</w:t>
      </w:r>
      <w:r w:rsidR="00DD588E">
        <w:fldChar w:fldCharType="end"/>
      </w:r>
      <w:r w:rsidRPr="00BE5F70">
        <w:t xml:space="preserve"> of an actual delay, </w:t>
      </w:r>
      <w:r w:rsidR="00107B82" w:rsidRPr="00107B82">
        <w:rPr>
          <w:i/>
        </w:rPr>
        <w:t>IPP</w:t>
      </w:r>
      <w:r w:rsidRPr="00BE5F70">
        <w:t xml:space="preserve"> must submit a </w:t>
      </w:r>
      <w:r w:rsidR="00583595" w:rsidRPr="00583595">
        <w:rPr>
          <w:i/>
          <w:iCs/>
        </w:rPr>
        <w:t>notice</w:t>
      </w:r>
      <w:r w:rsidRPr="00BE5F70">
        <w:t xml:space="preserve"> to </w:t>
      </w:r>
      <w:r w:rsidR="00AE6A2A" w:rsidRPr="00AE6A2A">
        <w:rPr>
          <w:i/>
          <w:iCs/>
        </w:rPr>
        <w:t>Customer</w:t>
      </w:r>
      <w:r w:rsidRPr="00BE5F70">
        <w:t>, which must:</w:t>
      </w:r>
      <w:bookmarkEnd w:id="281"/>
    </w:p>
    <w:p w14:paraId="35D1FD44" w14:textId="2BA95B17" w:rsidR="00BE5F70" w:rsidRPr="00BE5F70" w:rsidRDefault="00BE5F70" w:rsidP="00721D42">
      <w:pPr>
        <w:pStyle w:val="AppendixL5"/>
      </w:pPr>
      <w:r w:rsidRPr="00BE5F70">
        <w:t xml:space="preserve">give detailed particulars of the delay and the specified </w:t>
      </w:r>
      <w:r w:rsidR="00107B82" w:rsidRPr="00107B82">
        <w:rPr>
          <w:i/>
          <w:iCs/>
        </w:rPr>
        <w:t>delay event</w:t>
      </w:r>
      <w:r w:rsidRPr="00BE5F70">
        <w:t xml:space="preserve"> causing the delay; </w:t>
      </w:r>
    </w:p>
    <w:p w14:paraId="53EDE0E2" w14:textId="7C2D6875" w:rsidR="00BE5F70" w:rsidRPr="00BE5F70" w:rsidRDefault="00BE5F70" w:rsidP="00721D42">
      <w:pPr>
        <w:pStyle w:val="AppendixL5"/>
      </w:pPr>
      <w:r w:rsidRPr="00BE5F70">
        <w:t xml:space="preserve">state the period of time for which an </w:t>
      </w:r>
      <w:r w:rsidR="00107B82" w:rsidRPr="00107B82">
        <w:rPr>
          <w:i/>
          <w:iCs/>
        </w:rPr>
        <w:t>extension of time</w:t>
      </w:r>
      <w:r w:rsidRPr="00BE5F70">
        <w:t xml:space="preserve"> is claimed as a result of the specified </w:t>
      </w:r>
      <w:r w:rsidR="00107B82" w:rsidRPr="00107B82">
        <w:rPr>
          <w:i/>
          <w:iCs/>
        </w:rPr>
        <w:t>delay event</w:t>
      </w:r>
      <w:r w:rsidRPr="00BE5F70">
        <w:t xml:space="preserve">, together with the basis of calculating that period, and any relevant supporting documentation demonstrating that </w:t>
      </w:r>
      <w:r w:rsidR="00107B82" w:rsidRPr="00107B82">
        <w:rPr>
          <w:i/>
        </w:rPr>
        <w:t>IPP</w:t>
      </w:r>
      <w:r w:rsidRPr="00BE5F70">
        <w:t xml:space="preserve"> will be delayed in achieving </w:t>
      </w:r>
      <w:r w:rsidR="00107B82" w:rsidRPr="00107B82">
        <w:rPr>
          <w:i/>
          <w:iCs/>
        </w:rPr>
        <w:t>commercial operation</w:t>
      </w:r>
      <w:r w:rsidRPr="00BE5F70">
        <w:t>; and</w:t>
      </w:r>
    </w:p>
    <w:p w14:paraId="67D92D5E" w14:textId="17320BB8" w:rsidR="00BE5F70" w:rsidRPr="00BE5F70" w:rsidRDefault="00BE5F70" w:rsidP="00721D42">
      <w:pPr>
        <w:pStyle w:val="AppendixL5"/>
      </w:pPr>
      <w:r w:rsidRPr="00BE5F70">
        <w:t xml:space="preserve">describe any action that </w:t>
      </w:r>
      <w:r w:rsidR="00107B82" w:rsidRPr="00107B82">
        <w:rPr>
          <w:i/>
        </w:rPr>
        <w:t>IPP</w:t>
      </w:r>
      <w:r w:rsidRPr="00BE5F70">
        <w:t xml:space="preserve"> has taken and proposes to take to avoid or, if it is not possible to avoid, to minimise the consequences of the specified </w:t>
      </w:r>
      <w:r w:rsidR="00107B82" w:rsidRPr="00107B82">
        <w:rPr>
          <w:i/>
          <w:iCs/>
        </w:rPr>
        <w:t>delay event</w:t>
      </w:r>
      <w:r w:rsidRPr="00BE5F70">
        <w:t>.</w:t>
      </w:r>
    </w:p>
    <w:p w14:paraId="11AE653D" w14:textId="77777777" w:rsidR="00BE5F70" w:rsidRPr="00BE5F70" w:rsidRDefault="00BE5F70" w:rsidP="00721D42">
      <w:pPr>
        <w:pStyle w:val="AppendixL3"/>
      </w:pPr>
      <w:bookmarkStart w:id="282" w:name="_Toc110861595"/>
      <w:r w:rsidRPr="00BE5F70">
        <w:t>Extension of Time</w:t>
      </w:r>
      <w:bookmarkEnd w:id="282"/>
      <w:r w:rsidRPr="00BE5F70">
        <w:t xml:space="preserve"> </w:t>
      </w:r>
    </w:p>
    <w:p w14:paraId="6A6E92D3" w14:textId="7D7189F8" w:rsidR="00BE5F70" w:rsidRPr="00BE5F70" w:rsidRDefault="00BE5F70" w:rsidP="00721D42">
      <w:pPr>
        <w:pStyle w:val="BodyText2"/>
      </w:pPr>
      <w:r w:rsidRPr="00BE5F70">
        <w:t>Within 10</w:t>
      </w:r>
      <w:r w:rsidR="005115BD">
        <w:t> </w:t>
      </w:r>
      <w:r w:rsidR="005115BD" w:rsidRPr="00535037">
        <w:rPr>
          <w:i/>
          <w:iCs/>
        </w:rPr>
        <w:t>business</w:t>
      </w:r>
      <w:r w:rsidRPr="00535037">
        <w:rPr>
          <w:i/>
          <w:iCs/>
        </w:rPr>
        <w:t xml:space="preserve"> days</w:t>
      </w:r>
      <w:r w:rsidRPr="00BE5F70">
        <w:t xml:space="preserve"> after receipt of the information required under </w:t>
      </w:r>
      <w:r w:rsidR="005115BD">
        <w:t>clause </w:t>
      </w:r>
      <w:r w:rsidR="00DD588E">
        <w:fldChar w:fldCharType="begin"/>
      </w:r>
      <w:r w:rsidR="00DD588E">
        <w:instrText xml:space="preserve"> REF _Ref107909572 \w \h </w:instrText>
      </w:r>
      <w:r w:rsidR="00DD588E">
        <w:fldChar w:fldCharType="separate"/>
      </w:r>
      <w:r w:rsidR="009A55B8">
        <w:t>G.7.2c)</w:t>
      </w:r>
      <w:r w:rsidR="00DD588E">
        <w:fldChar w:fldCharType="end"/>
      </w:r>
      <w:r w:rsidRPr="00BE5F70">
        <w:t xml:space="preserve">, </w:t>
      </w:r>
      <w:r w:rsidR="00AE6A2A" w:rsidRPr="00AE6A2A">
        <w:rPr>
          <w:i/>
          <w:iCs/>
        </w:rPr>
        <w:t>Customer</w:t>
      </w:r>
      <w:r w:rsidRPr="00BE5F70">
        <w:t xml:space="preserve"> must notify </w:t>
      </w:r>
      <w:r w:rsidR="00107B82" w:rsidRPr="00107B82">
        <w:rPr>
          <w:i/>
        </w:rPr>
        <w:t>IPP</w:t>
      </w:r>
      <w:r w:rsidRPr="00BE5F70">
        <w:t xml:space="preserve"> of the grant or refusal of an </w:t>
      </w:r>
      <w:r w:rsidR="00107B82" w:rsidRPr="00107B82">
        <w:rPr>
          <w:i/>
          <w:iCs/>
        </w:rPr>
        <w:t>extension of time</w:t>
      </w:r>
      <w:r w:rsidRPr="00BE5F70">
        <w:t xml:space="preserve"> for the </w:t>
      </w:r>
      <w:r w:rsidRPr="00107B82">
        <w:rPr>
          <w:i/>
          <w:iCs/>
        </w:rPr>
        <w:t>date for commercial operation</w:t>
      </w:r>
      <w:r w:rsidRPr="00BE5F70">
        <w:t xml:space="preserve"> (as the case may be) provided that </w:t>
      </w:r>
      <w:r w:rsidR="00AE6A2A" w:rsidRPr="00AE6A2A">
        <w:rPr>
          <w:i/>
          <w:iCs/>
        </w:rPr>
        <w:t>Customer</w:t>
      </w:r>
      <w:r w:rsidRPr="00BE5F70">
        <w:t xml:space="preserve"> must:</w:t>
      </w:r>
    </w:p>
    <w:p w14:paraId="2F03954D" w14:textId="72EB8304" w:rsidR="00BE5F70" w:rsidRPr="00BE5F70" w:rsidRDefault="00BE5F70" w:rsidP="00721D42">
      <w:pPr>
        <w:pStyle w:val="AppendixL4"/>
      </w:pPr>
      <w:r w:rsidRPr="00BE5F70">
        <w:t xml:space="preserve">act reasonably in assessing the request for an </w:t>
      </w:r>
      <w:r w:rsidR="00107B82" w:rsidRPr="00107B82">
        <w:rPr>
          <w:i/>
          <w:iCs/>
        </w:rPr>
        <w:t>extension of time</w:t>
      </w:r>
      <w:r w:rsidRPr="00BE5F70">
        <w:t>; and</w:t>
      </w:r>
    </w:p>
    <w:p w14:paraId="37836CFC" w14:textId="5AAD321C" w:rsidR="00BE5F70" w:rsidRPr="00BE5F70" w:rsidRDefault="00BE5F70" w:rsidP="00721D42">
      <w:pPr>
        <w:pStyle w:val="AppendixL4"/>
      </w:pPr>
      <w:r w:rsidRPr="00BE5F70">
        <w:t xml:space="preserve">grant an </w:t>
      </w:r>
      <w:r w:rsidR="00107B82" w:rsidRPr="00107B82">
        <w:rPr>
          <w:i/>
          <w:iCs/>
        </w:rPr>
        <w:t>extension of time</w:t>
      </w:r>
      <w:r w:rsidRPr="00BE5F70">
        <w:t xml:space="preserve"> if </w:t>
      </w:r>
      <w:r w:rsidR="00107B82" w:rsidRPr="00107B82">
        <w:rPr>
          <w:i/>
        </w:rPr>
        <w:t>IPP</w:t>
      </w:r>
      <w:r w:rsidRPr="00BE5F70">
        <w:t xml:space="preserve"> suffers a critical path delay as a result of the relevant </w:t>
      </w:r>
      <w:r w:rsidR="00107B82" w:rsidRPr="00107B82">
        <w:rPr>
          <w:i/>
          <w:iCs/>
        </w:rPr>
        <w:t>delay event</w:t>
      </w:r>
      <w:r w:rsidRPr="00BE5F70">
        <w:t>.</w:t>
      </w:r>
    </w:p>
    <w:p w14:paraId="47F8DA5C" w14:textId="77777777" w:rsidR="00BE5F70" w:rsidRPr="00BE5F70" w:rsidRDefault="00BE5F70" w:rsidP="00721D42">
      <w:pPr>
        <w:pStyle w:val="AppendixL2"/>
      </w:pPr>
      <w:bookmarkStart w:id="283" w:name="_Toc110861596"/>
      <w:r w:rsidRPr="00BE5F70">
        <w:t>Delay Liquidated Damages</w:t>
      </w:r>
      <w:bookmarkEnd w:id="283"/>
      <w:r w:rsidRPr="00BE5F70">
        <w:t xml:space="preserve"> </w:t>
      </w:r>
    </w:p>
    <w:p w14:paraId="30DDDAF5" w14:textId="77777777" w:rsidR="00BE5F70" w:rsidRPr="00BE5F70" w:rsidRDefault="00BE5F70" w:rsidP="00721D42">
      <w:pPr>
        <w:pStyle w:val="AppendixL3"/>
      </w:pPr>
      <w:bookmarkStart w:id="284" w:name="_Ref107909607"/>
      <w:bookmarkStart w:id="285" w:name="_Ref107909626"/>
      <w:bookmarkStart w:id="286" w:name="_Toc110861597"/>
      <w:r w:rsidRPr="00BE5F70">
        <w:t>Delay Liquidated Damages for delay</w:t>
      </w:r>
      <w:bookmarkEnd w:id="284"/>
      <w:bookmarkEnd w:id="285"/>
      <w:bookmarkEnd w:id="286"/>
      <w:r w:rsidRPr="00BE5F70">
        <w:t xml:space="preserve"> </w:t>
      </w:r>
    </w:p>
    <w:p w14:paraId="4A25B32F" w14:textId="15A3CC63" w:rsidR="00BE5F70" w:rsidRPr="00BE5F70" w:rsidRDefault="00BE5F70" w:rsidP="00721D42">
      <w:pPr>
        <w:pStyle w:val="AppendixL4"/>
      </w:pPr>
      <w:r w:rsidRPr="00BE5F70">
        <w:t xml:space="preserve">If </w:t>
      </w:r>
      <w:r w:rsidR="00107B82" w:rsidRPr="00107B82">
        <w:rPr>
          <w:i/>
          <w:iCs/>
        </w:rPr>
        <w:t>commercial operation</w:t>
      </w:r>
      <w:r w:rsidRPr="00BE5F70">
        <w:t xml:space="preserve"> is not achieved by the </w:t>
      </w:r>
      <w:r w:rsidRPr="00107B82">
        <w:rPr>
          <w:i/>
          <w:iCs/>
        </w:rPr>
        <w:t>date for commercial operation</w:t>
      </w:r>
      <w:r w:rsidRPr="00BE5F70">
        <w:t xml:space="preserve"> </w:t>
      </w:r>
      <w:r w:rsidR="00107B82" w:rsidRPr="00107B82">
        <w:rPr>
          <w:i/>
        </w:rPr>
        <w:t>IPP</w:t>
      </w:r>
      <w:r w:rsidRPr="00BE5F70">
        <w:t xml:space="preserve"> must pay to </w:t>
      </w:r>
      <w:r w:rsidR="00AE6A2A" w:rsidRPr="00AE6A2A">
        <w:rPr>
          <w:i/>
          <w:iCs/>
        </w:rPr>
        <w:t>Customer</w:t>
      </w:r>
      <w:r w:rsidRPr="00BE5F70">
        <w:t xml:space="preserve"> liquidated damages in the amount of the </w:t>
      </w:r>
      <w:r w:rsidRPr="00107B82">
        <w:rPr>
          <w:i/>
          <w:iCs/>
        </w:rPr>
        <w:t>delay liquidated damages rate</w:t>
      </w:r>
      <w:r w:rsidRPr="00BE5F70">
        <w:t xml:space="preserve"> for each day of the period after the </w:t>
      </w:r>
      <w:r w:rsidRPr="00107B82">
        <w:rPr>
          <w:i/>
          <w:iCs/>
        </w:rPr>
        <w:t>date for commercial operation</w:t>
      </w:r>
      <w:r w:rsidRPr="00BE5F70">
        <w:t xml:space="preserve"> up to and including the first to occur of the:</w:t>
      </w:r>
    </w:p>
    <w:p w14:paraId="2357E52C" w14:textId="77777777" w:rsidR="00BE5F70" w:rsidRPr="00BE5F70" w:rsidRDefault="00BE5F70" w:rsidP="00E57815">
      <w:pPr>
        <w:pStyle w:val="AppendixL5"/>
      </w:pPr>
      <w:bookmarkStart w:id="287" w:name="_Ref107909587"/>
      <w:r w:rsidRPr="00107B82">
        <w:t>date of commercial operation</w:t>
      </w:r>
      <w:r w:rsidRPr="00BE5F70">
        <w:t>;</w:t>
      </w:r>
      <w:bookmarkEnd w:id="287"/>
    </w:p>
    <w:p w14:paraId="7DFF8D51" w14:textId="5CAB570E" w:rsidR="00BE5F70" w:rsidRPr="00BE5F70" w:rsidRDefault="00BE5F70" w:rsidP="00E57815">
      <w:pPr>
        <w:pStyle w:val="AppendixL5"/>
      </w:pPr>
      <w:r w:rsidRPr="00BE5F70">
        <w:t xml:space="preserve">date of termination of this </w:t>
      </w:r>
      <w:r w:rsidR="009C7129" w:rsidRPr="009C7129">
        <w:rPr>
          <w:i/>
          <w:iCs/>
        </w:rPr>
        <w:t>agreement</w:t>
      </w:r>
      <w:r w:rsidRPr="00BE5F70">
        <w:t>; and</w:t>
      </w:r>
    </w:p>
    <w:p w14:paraId="4FDD4F71" w14:textId="77777777" w:rsidR="00BE5F70" w:rsidRPr="00BE5F70" w:rsidRDefault="00BE5F70" w:rsidP="00E57815">
      <w:pPr>
        <w:pStyle w:val="AppendixL5"/>
      </w:pPr>
      <w:r w:rsidRPr="00BE5F70">
        <w:t xml:space="preserve">date on which the </w:t>
      </w:r>
      <w:r w:rsidRPr="00107B82">
        <w:rPr>
          <w:i/>
          <w:iCs/>
        </w:rPr>
        <w:t>delay liquidated damages cap</w:t>
      </w:r>
      <w:r w:rsidRPr="00BE5F70">
        <w:t xml:space="preserve"> is reached,</w:t>
      </w:r>
    </w:p>
    <w:p w14:paraId="783D74FE" w14:textId="77777777" w:rsidR="00BE5F70" w:rsidRPr="00BE5F70" w:rsidRDefault="00BE5F70" w:rsidP="00E57815">
      <w:pPr>
        <w:pStyle w:val="BodyText2"/>
        <w:ind w:firstLine="709"/>
      </w:pPr>
      <w:r w:rsidRPr="00BE5F70">
        <w:t>(</w:t>
      </w:r>
      <w:r w:rsidRPr="00107B82">
        <w:rPr>
          <w:b/>
          <w:bCs/>
          <w:i/>
          <w:iCs/>
        </w:rPr>
        <w:t>delay liquidated damages</w:t>
      </w:r>
      <w:r w:rsidRPr="00BE5F70">
        <w:t>).</w:t>
      </w:r>
    </w:p>
    <w:p w14:paraId="68BE3765" w14:textId="26B2D882" w:rsidR="00BE5F70" w:rsidRPr="00BE5F70" w:rsidRDefault="00BE5F70" w:rsidP="00721D42">
      <w:pPr>
        <w:pStyle w:val="AppendixL4"/>
      </w:pPr>
      <w:r w:rsidRPr="00BE5F70">
        <w:t xml:space="preserve">Where </w:t>
      </w:r>
      <w:r w:rsidR="00107B82" w:rsidRPr="00107B82">
        <w:rPr>
          <w:i/>
        </w:rPr>
        <w:t>IPP</w:t>
      </w:r>
      <w:r w:rsidRPr="00BE5F70">
        <w:t xml:space="preserve"> is liable to pay </w:t>
      </w:r>
      <w:r w:rsidR="00107B82" w:rsidRPr="00107B82">
        <w:rPr>
          <w:i/>
          <w:iCs/>
        </w:rPr>
        <w:t>delay liquidated damages</w:t>
      </w:r>
      <w:r w:rsidRPr="00BE5F70">
        <w:t xml:space="preserve"> </w:t>
      </w:r>
      <w:r w:rsidR="00107B82" w:rsidRPr="00107B82">
        <w:rPr>
          <w:i/>
        </w:rPr>
        <w:t>IPP</w:t>
      </w:r>
      <w:r w:rsidRPr="00BE5F70">
        <w:t xml:space="preserve"> must pay any </w:t>
      </w:r>
      <w:r w:rsidR="00107B82" w:rsidRPr="00107B82">
        <w:rPr>
          <w:i/>
          <w:iCs/>
        </w:rPr>
        <w:t>delay liquidated damages</w:t>
      </w:r>
      <w:r w:rsidRPr="00BE5F70">
        <w:t xml:space="preserve"> owing to </w:t>
      </w:r>
      <w:r w:rsidR="00AE6A2A" w:rsidRPr="00AE6A2A">
        <w:rPr>
          <w:i/>
          <w:iCs/>
        </w:rPr>
        <w:t>Customer</w:t>
      </w:r>
      <w:r w:rsidRPr="00BE5F70">
        <w:t xml:space="preserve"> within 10</w:t>
      </w:r>
      <w:r w:rsidR="005115BD">
        <w:t> </w:t>
      </w:r>
      <w:r w:rsidR="005115BD" w:rsidRPr="00535037">
        <w:rPr>
          <w:i/>
          <w:iCs/>
        </w:rPr>
        <w:t>business</w:t>
      </w:r>
      <w:r w:rsidRPr="00535037">
        <w:rPr>
          <w:i/>
          <w:iCs/>
        </w:rPr>
        <w:t xml:space="preserve"> </w:t>
      </w:r>
      <w:r w:rsidR="00535037">
        <w:rPr>
          <w:i/>
          <w:iCs/>
        </w:rPr>
        <w:t>d</w:t>
      </w:r>
      <w:r w:rsidRPr="00535037">
        <w:rPr>
          <w:i/>
          <w:iCs/>
        </w:rPr>
        <w:t>ays</w:t>
      </w:r>
      <w:r w:rsidRPr="00BE5F70">
        <w:t xml:space="preserve"> of </w:t>
      </w:r>
      <w:r w:rsidR="00107B82" w:rsidRPr="00107B82">
        <w:rPr>
          <w:i/>
        </w:rPr>
        <w:t>IPP</w:t>
      </w:r>
      <w:r w:rsidRPr="00BE5F70">
        <w:t xml:space="preserve"> receiving an invoice from </w:t>
      </w:r>
      <w:r w:rsidR="00AE6A2A" w:rsidRPr="00AE6A2A">
        <w:rPr>
          <w:i/>
          <w:iCs/>
        </w:rPr>
        <w:t>Customer</w:t>
      </w:r>
      <w:r w:rsidR="00336057">
        <w:t>.</w:t>
      </w:r>
    </w:p>
    <w:p w14:paraId="64601919" w14:textId="77777777" w:rsidR="00BE5F70" w:rsidRPr="00BE5F70" w:rsidRDefault="00BE5F70" w:rsidP="00721D42">
      <w:pPr>
        <w:pStyle w:val="AppendixL3"/>
      </w:pPr>
      <w:bookmarkStart w:id="288" w:name="_Toc110861598"/>
      <w:r w:rsidRPr="00BE5F70">
        <w:lastRenderedPageBreak/>
        <w:t>Delay Liquidated Damages a debt due and owing</w:t>
      </w:r>
      <w:bookmarkEnd w:id="288"/>
    </w:p>
    <w:p w14:paraId="55AFB424" w14:textId="715C8D58" w:rsidR="00BE5F70" w:rsidRPr="00BE5F70" w:rsidRDefault="00107B82" w:rsidP="00721D42">
      <w:pPr>
        <w:pStyle w:val="BodyText2"/>
      </w:pPr>
      <w:r w:rsidRPr="00107B82">
        <w:rPr>
          <w:i/>
          <w:iCs/>
        </w:rPr>
        <w:t>Delay liquidated damages</w:t>
      </w:r>
      <w:r w:rsidR="00BE5F70" w:rsidRPr="00BE5F70">
        <w:t xml:space="preserve"> are deemed to have accrued each day and are a debt due and owing from the date that the invoice is received by </w:t>
      </w:r>
      <w:r w:rsidRPr="00107B82">
        <w:rPr>
          <w:i/>
        </w:rPr>
        <w:t>IPP</w:t>
      </w:r>
      <w:r w:rsidR="00BE5F70" w:rsidRPr="00BE5F70">
        <w:t xml:space="preserve"> under </w:t>
      </w:r>
      <w:r w:rsidR="005115BD">
        <w:t>clause </w:t>
      </w:r>
      <w:r w:rsidR="00DD588E">
        <w:fldChar w:fldCharType="begin"/>
      </w:r>
      <w:r w:rsidR="00DD588E">
        <w:instrText xml:space="preserve"> REF _Ref107909587 \w \h </w:instrText>
      </w:r>
      <w:r w:rsidR="00DD588E">
        <w:fldChar w:fldCharType="separate"/>
      </w:r>
      <w:r w:rsidR="009A55B8">
        <w:t>G.8.1a)i)</w:t>
      </w:r>
      <w:r w:rsidR="00DD588E">
        <w:fldChar w:fldCharType="end"/>
      </w:r>
      <w:r w:rsidR="00336057">
        <w:t>.</w:t>
      </w:r>
    </w:p>
    <w:p w14:paraId="509E9DAC" w14:textId="77777777" w:rsidR="00BE5F70" w:rsidRPr="00BE5F70" w:rsidRDefault="00BE5F70" w:rsidP="00721D42">
      <w:pPr>
        <w:pStyle w:val="AppendixL3"/>
      </w:pPr>
      <w:bookmarkStart w:id="289" w:name="_Ref107909615"/>
      <w:bookmarkStart w:id="290" w:name="_Toc110861599"/>
      <w:r w:rsidRPr="00BE5F70">
        <w:t>General damages if unenforceable</w:t>
      </w:r>
      <w:bookmarkEnd w:id="289"/>
      <w:bookmarkEnd w:id="290"/>
    </w:p>
    <w:p w14:paraId="7013AC18" w14:textId="5498C517" w:rsidR="00BE5F70" w:rsidRPr="00BE5F70" w:rsidRDefault="00BE5F70" w:rsidP="00721D42">
      <w:pPr>
        <w:pStyle w:val="BodyText2"/>
      </w:pPr>
      <w:r w:rsidRPr="00BE5F70">
        <w:t xml:space="preserve">If any </w:t>
      </w:r>
      <w:r w:rsidR="00107B82" w:rsidRPr="00107B82">
        <w:rPr>
          <w:i/>
          <w:iCs/>
        </w:rPr>
        <w:t>delay liquidated damages</w:t>
      </w:r>
      <w:r w:rsidRPr="00BE5F70">
        <w:t xml:space="preserve"> are determined to be invalid or unenforceable for any reason, </w:t>
      </w:r>
      <w:r w:rsidR="00AE6A2A" w:rsidRPr="00AE6A2A">
        <w:rPr>
          <w:i/>
          <w:iCs/>
        </w:rPr>
        <w:t>Customer</w:t>
      </w:r>
      <w:r w:rsidRPr="00BE5F70">
        <w:t xml:space="preserve"> is entitled to </w:t>
      </w:r>
      <w:r w:rsidRPr="00107B82">
        <w:rPr>
          <w:i/>
          <w:iCs/>
        </w:rPr>
        <w:t>claim</w:t>
      </w:r>
      <w:r w:rsidRPr="00BE5F70">
        <w:t xml:space="preserve"> against </w:t>
      </w:r>
      <w:r w:rsidR="00107B82" w:rsidRPr="00107B82">
        <w:rPr>
          <w:i/>
        </w:rPr>
        <w:t>IPP</w:t>
      </w:r>
      <w:r w:rsidRPr="00BE5F70">
        <w:t xml:space="preserve"> for all loss or damage suffered or incurred by it as a result of a failure by </w:t>
      </w:r>
      <w:r w:rsidR="00107B82" w:rsidRPr="00107B82">
        <w:rPr>
          <w:i/>
        </w:rPr>
        <w:t>IPP’s</w:t>
      </w:r>
      <w:r w:rsidRPr="00BE5F70">
        <w:t xml:space="preserve"> to achieve </w:t>
      </w:r>
      <w:r w:rsidR="00107B82" w:rsidRPr="00107B82">
        <w:rPr>
          <w:i/>
          <w:iCs/>
        </w:rPr>
        <w:t>commercial operation</w:t>
      </w:r>
      <w:r w:rsidRPr="00BE5F70">
        <w:t xml:space="preserve"> by the </w:t>
      </w:r>
      <w:r w:rsidRPr="00107B82">
        <w:rPr>
          <w:i/>
          <w:iCs/>
        </w:rPr>
        <w:t>date for commercial operation</w:t>
      </w:r>
      <w:r w:rsidRPr="00BE5F70">
        <w:t xml:space="preserve">, provided that any such loss or damage recovered must not exceed the amount that would have been payable had the </w:t>
      </w:r>
      <w:r w:rsidR="00107B82" w:rsidRPr="00107B82">
        <w:rPr>
          <w:i/>
          <w:iCs/>
        </w:rPr>
        <w:t>delay liquidated damages</w:t>
      </w:r>
      <w:r w:rsidR="00336057">
        <w:t xml:space="preserve"> been enforceable.</w:t>
      </w:r>
    </w:p>
    <w:p w14:paraId="3DBE020A" w14:textId="77777777" w:rsidR="00BE5F70" w:rsidRPr="00BE5F70" w:rsidRDefault="00BE5F70" w:rsidP="00721D42">
      <w:pPr>
        <w:pStyle w:val="AppendixL3"/>
      </w:pPr>
      <w:bookmarkStart w:id="291" w:name="_Toc110861600"/>
      <w:r w:rsidRPr="00BE5F70">
        <w:t>Delay Liquidated Damages not a penalty</w:t>
      </w:r>
      <w:bookmarkEnd w:id="291"/>
    </w:p>
    <w:p w14:paraId="3D611412" w14:textId="29A0E4CE" w:rsidR="00BE5F70" w:rsidRPr="00BE5F70" w:rsidRDefault="00BE5F70" w:rsidP="00721D42">
      <w:pPr>
        <w:pStyle w:val="BodyText2"/>
      </w:pPr>
      <w:r w:rsidRPr="00721D42">
        <w:t xml:space="preserve">The parties acknowledge that the amounts of </w:t>
      </w:r>
      <w:r w:rsidR="00107B82" w:rsidRPr="00107B82">
        <w:rPr>
          <w:i/>
          <w:iCs/>
        </w:rPr>
        <w:t>delay liquidated damages</w:t>
      </w:r>
      <w:r w:rsidRPr="00721D42">
        <w:t xml:space="preserve"> have been the subject of</w:t>
      </w:r>
      <w:r w:rsidRPr="00BE5F70">
        <w:t xml:space="preserve"> negotiation between the parties and are considered to be a genuine and reasonable pre-estimate of the loss or damage likely to be suffered by </w:t>
      </w:r>
      <w:r w:rsidR="00AE6A2A" w:rsidRPr="00AE6A2A">
        <w:rPr>
          <w:i/>
          <w:iCs/>
        </w:rPr>
        <w:t>Customer</w:t>
      </w:r>
      <w:r w:rsidRPr="00BE5F70">
        <w:t xml:space="preserve"> if </w:t>
      </w:r>
      <w:r w:rsidR="00107B82" w:rsidRPr="00107B82">
        <w:rPr>
          <w:i/>
          <w:iCs/>
        </w:rPr>
        <w:t>commercial operation</w:t>
      </w:r>
      <w:r w:rsidRPr="00BE5F70">
        <w:t xml:space="preserve"> is not achieved by the </w:t>
      </w:r>
      <w:r w:rsidRPr="00107B82">
        <w:rPr>
          <w:i/>
          <w:iCs/>
        </w:rPr>
        <w:t>date for commercial operation</w:t>
      </w:r>
      <w:r w:rsidRPr="00BE5F70">
        <w:t xml:space="preserve"> and are not a penalty.</w:t>
      </w:r>
    </w:p>
    <w:p w14:paraId="504BD998" w14:textId="77777777" w:rsidR="00BE5F70" w:rsidRPr="00BE5F70" w:rsidRDefault="00BE5F70" w:rsidP="00721D42">
      <w:pPr>
        <w:pStyle w:val="AppendixL3"/>
      </w:pPr>
      <w:bookmarkStart w:id="292" w:name="_Toc110861601"/>
      <w:r w:rsidRPr="00BE5F70">
        <w:t>Effect on Claims</w:t>
      </w:r>
      <w:bookmarkEnd w:id="292"/>
    </w:p>
    <w:p w14:paraId="08E77B02" w14:textId="35605E6E" w:rsidR="00BE5F70" w:rsidRPr="00BE5F70" w:rsidRDefault="00BE5F70" w:rsidP="00721D42">
      <w:pPr>
        <w:pStyle w:val="AppendixL4"/>
      </w:pPr>
      <w:r w:rsidRPr="00BE5F70">
        <w:t xml:space="preserve">Subject to </w:t>
      </w:r>
      <w:r w:rsidR="005115BD">
        <w:t>clause </w:t>
      </w:r>
      <w:r w:rsidR="00DD588E">
        <w:fldChar w:fldCharType="begin"/>
      </w:r>
      <w:r w:rsidR="00DD588E">
        <w:instrText xml:space="preserve"> REF _Ref107909600 \w \h </w:instrText>
      </w:r>
      <w:r w:rsidR="00DD588E">
        <w:fldChar w:fldCharType="separate"/>
      </w:r>
      <w:r w:rsidR="009A55B8">
        <w:t>G.8.5b)</w:t>
      </w:r>
      <w:r w:rsidR="00DD588E">
        <w:fldChar w:fldCharType="end"/>
      </w:r>
      <w:r w:rsidRPr="00BE5F70">
        <w:t xml:space="preserve">, nothing in </w:t>
      </w:r>
      <w:r w:rsidR="005115BD">
        <w:t>clause </w:t>
      </w:r>
      <w:r w:rsidR="00DD588E">
        <w:fldChar w:fldCharType="begin"/>
      </w:r>
      <w:r w:rsidR="00DD588E">
        <w:instrText xml:space="preserve"> REF _Ref107909607 \w \h </w:instrText>
      </w:r>
      <w:r w:rsidR="00DD588E">
        <w:fldChar w:fldCharType="separate"/>
      </w:r>
      <w:r w:rsidR="009A55B8">
        <w:t>G.8.1</w:t>
      </w:r>
      <w:r w:rsidR="00DD588E">
        <w:fldChar w:fldCharType="end"/>
      </w:r>
      <w:r w:rsidRPr="00BE5F70">
        <w:t xml:space="preserve"> affects any right of </w:t>
      </w:r>
      <w:r w:rsidR="00AE6A2A" w:rsidRPr="00AE6A2A">
        <w:rPr>
          <w:i/>
          <w:iCs/>
        </w:rPr>
        <w:t>Customer</w:t>
      </w:r>
      <w:r w:rsidRPr="00BE5F70">
        <w:t xml:space="preserve"> to make a </w:t>
      </w:r>
      <w:r w:rsidR="00107B82">
        <w:t>claim</w:t>
      </w:r>
      <w:r w:rsidRPr="00BE5F70">
        <w:t xml:space="preserve"> that is not a </w:t>
      </w:r>
      <w:r w:rsidR="00107B82">
        <w:t>claim</w:t>
      </w:r>
      <w:r w:rsidRPr="00BE5F70">
        <w:t xml:space="preserve"> for, arising from or connected with a failure by </w:t>
      </w:r>
      <w:r w:rsidR="00107B82" w:rsidRPr="00107B82">
        <w:rPr>
          <w:i/>
        </w:rPr>
        <w:t>IPP</w:t>
      </w:r>
      <w:r w:rsidRPr="00BE5F70">
        <w:t xml:space="preserve"> to achieve </w:t>
      </w:r>
      <w:r w:rsidR="00107B82" w:rsidRPr="00107B82">
        <w:rPr>
          <w:i/>
          <w:iCs/>
        </w:rPr>
        <w:t>commercial operation</w:t>
      </w:r>
      <w:r w:rsidRPr="00BE5F70">
        <w:t xml:space="preserve"> by the </w:t>
      </w:r>
      <w:r w:rsidRPr="00107B82">
        <w:rPr>
          <w:i/>
          <w:iCs/>
        </w:rPr>
        <w:t>date for commercial operation</w:t>
      </w:r>
      <w:r w:rsidRPr="00BE5F70">
        <w:t>.</w:t>
      </w:r>
    </w:p>
    <w:p w14:paraId="3366A696" w14:textId="201EB0DB" w:rsidR="00BE5F70" w:rsidRPr="00BE5F70" w:rsidRDefault="00AE6A2A" w:rsidP="00721D42">
      <w:pPr>
        <w:pStyle w:val="AppendixL4"/>
      </w:pPr>
      <w:bookmarkStart w:id="293" w:name="_Ref107909600"/>
      <w:r w:rsidRPr="00AE6A2A">
        <w:rPr>
          <w:i/>
          <w:iCs/>
        </w:rPr>
        <w:t>Customer</w:t>
      </w:r>
      <w:r w:rsidR="00BE5F70" w:rsidRPr="00BE5F70">
        <w:t xml:space="preserve"> acknowledges that any entitlement of </w:t>
      </w:r>
      <w:r w:rsidRPr="00AE6A2A">
        <w:rPr>
          <w:i/>
          <w:iCs/>
        </w:rPr>
        <w:t>Customer</w:t>
      </w:r>
      <w:r w:rsidR="00BE5F70" w:rsidRPr="00BE5F70">
        <w:t xml:space="preserve"> to </w:t>
      </w:r>
      <w:r w:rsidR="00107B82" w:rsidRPr="00107B82">
        <w:rPr>
          <w:i/>
          <w:iCs/>
        </w:rPr>
        <w:t>delay liquidated damages</w:t>
      </w:r>
      <w:r w:rsidR="00BE5F70" w:rsidRPr="00BE5F70">
        <w:t xml:space="preserve"> under </w:t>
      </w:r>
      <w:r w:rsidR="005115BD">
        <w:t>clause </w:t>
      </w:r>
      <w:r w:rsidR="00DD588E">
        <w:fldChar w:fldCharType="begin"/>
      </w:r>
      <w:r w:rsidR="00DD588E">
        <w:instrText xml:space="preserve"> REF _Ref107909626 \w \h </w:instrText>
      </w:r>
      <w:r w:rsidR="00DD588E">
        <w:fldChar w:fldCharType="separate"/>
      </w:r>
      <w:r w:rsidR="009A55B8">
        <w:t>G.8.1</w:t>
      </w:r>
      <w:r w:rsidR="00DD588E">
        <w:fldChar w:fldCharType="end"/>
      </w:r>
      <w:r w:rsidR="00BE5F70" w:rsidRPr="00BE5F70">
        <w:t xml:space="preserve">, or general damages under </w:t>
      </w:r>
      <w:r w:rsidR="005115BD">
        <w:t>clause </w:t>
      </w:r>
      <w:r w:rsidR="00DD588E">
        <w:fldChar w:fldCharType="begin"/>
      </w:r>
      <w:r w:rsidR="00DD588E">
        <w:instrText xml:space="preserve"> REF _Ref107909615 \w \h </w:instrText>
      </w:r>
      <w:r w:rsidR="00DD588E">
        <w:fldChar w:fldCharType="separate"/>
      </w:r>
      <w:r w:rsidR="009A55B8">
        <w:t>G.8.3</w:t>
      </w:r>
      <w:r w:rsidR="00DD588E">
        <w:fldChar w:fldCharType="end"/>
      </w:r>
      <w:r w:rsidR="00BE5F70" w:rsidRPr="00BE5F70">
        <w:t xml:space="preserve"> (as the case may be), will be </w:t>
      </w:r>
      <w:r w:rsidRPr="00AE6A2A">
        <w:rPr>
          <w:i/>
          <w:iCs/>
        </w:rPr>
        <w:t>Customer’s</w:t>
      </w:r>
      <w:r w:rsidR="00BE5F70" w:rsidRPr="00BE5F70">
        <w:t xml:space="preserve"> sole and exclusive remedy for a failure by </w:t>
      </w:r>
      <w:r w:rsidR="00107B82" w:rsidRPr="00107B82">
        <w:rPr>
          <w:i/>
        </w:rPr>
        <w:t>IPP</w:t>
      </w:r>
      <w:r w:rsidR="00BE5F70" w:rsidRPr="00BE5F70">
        <w:t xml:space="preserve"> to achieve </w:t>
      </w:r>
      <w:r w:rsidR="00107B82" w:rsidRPr="00107B82">
        <w:rPr>
          <w:i/>
          <w:iCs/>
        </w:rPr>
        <w:t>commercial operation</w:t>
      </w:r>
      <w:r w:rsidR="00BE5F70" w:rsidRPr="00BE5F70">
        <w:t xml:space="preserve"> by the </w:t>
      </w:r>
      <w:r w:rsidR="00BE5F70" w:rsidRPr="00107B82">
        <w:rPr>
          <w:i/>
          <w:iCs/>
        </w:rPr>
        <w:t>date for commercial operation</w:t>
      </w:r>
      <w:r w:rsidR="00BE5F70" w:rsidRPr="00BE5F70">
        <w:t>.</w:t>
      </w:r>
      <w:bookmarkEnd w:id="293"/>
    </w:p>
    <w:p w14:paraId="04119E70" w14:textId="77777777" w:rsidR="00BE5F70" w:rsidRPr="00BE5F70" w:rsidRDefault="00BE5F70" w:rsidP="00721D42">
      <w:pPr>
        <w:pStyle w:val="AppendixL2"/>
      </w:pPr>
      <w:bookmarkStart w:id="294" w:name="_Toc110861602"/>
      <w:r w:rsidRPr="00BE5F70">
        <w:t>Preliminary completion</w:t>
      </w:r>
      <w:bookmarkEnd w:id="294"/>
    </w:p>
    <w:p w14:paraId="32F7EF47" w14:textId="77777777" w:rsidR="00BE5F70" w:rsidRPr="00BE5F70" w:rsidRDefault="00BE5F70" w:rsidP="00721D42">
      <w:pPr>
        <w:pStyle w:val="AppendixL3"/>
      </w:pPr>
      <w:bookmarkStart w:id="295" w:name="_Ref107926008"/>
      <w:bookmarkStart w:id="296" w:name="_Toc110861603"/>
      <w:r w:rsidRPr="00BE5F70">
        <w:t>Notice of Preliminary Completion</w:t>
      </w:r>
      <w:bookmarkEnd w:id="295"/>
      <w:bookmarkEnd w:id="296"/>
      <w:r w:rsidRPr="00BE5F70">
        <w:t xml:space="preserve"> </w:t>
      </w:r>
    </w:p>
    <w:p w14:paraId="6CA3404C" w14:textId="78A12A3C" w:rsidR="00BE5F70" w:rsidRPr="00BE5F70" w:rsidRDefault="00107B82" w:rsidP="00721D42">
      <w:pPr>
        <w:pStyle w:val="AppendixL4"/>
      </w:pPr>
      <w:r w:rsidRPr="00107B82">
        <w:rPr>
          <w:i/>
        </w:rPr>
        <w:t>IPP</w:t>
      </w:r>
      <w:r w:rsidR="00BE5F70" w:rsidRPr="00BE5F70">
        <w:t xml:space="preserve"> will only achieve </w:t>
      </w:r>
      <w:r w:rsidR="00583595" w:rsidRPr="00583595">
        <w:rPr>
          <w:i/>
          <w:iCs/>
        </w:rPr>
        <w:t>preliminary completion</w:t>
      </w:r>
      <w:r w:rsidR="00BE5F70" w:rsidRPr="00BE5F70">
        <w:t xml:space="preserve"> if the </w:t>
      </w:r>
      <w:r w:rsidR="005115BD" w:rsidRPr="005115BD">
        <w:rPr>
          <w:i/>
          <w:iCs/>
        </w:rPr>
        <w:t>works</w:t>
      </w:r>
      <w:r w:rsidR="00BE5F70" w:rsidRPr="00BE5F70">
        <w:t xml:space="preserve"> are substantially complete, except for minor defects which do not hinder or prevent the safe and effective performance of the </w:t>
      </w:r>
      <w:r w:rsidRPr="00107B82">
        <w:rPr>
          <w:i/>
          <w:iCs/>
        </w:rPr>
        <w:t>equipment</w:t>
      </w:r>
      <w:r w:rsidR="00BE5F70" w:rsidRPr="00BE5F70">
        <w:t>.</w:t>
      </w:r>
    </w:p>
    <w:p w14:paraId="4DE684B7" w14:textId="2B3600ED" w:rsidR="00BE5F70" w:rsidRPr="00BE5F70" w:rsidRDefault="00BE5F70" w:rsidP="00721D42">
      <w:pPr>
        <w:pStyle w:val="AppendixL4"/>
      </w:pPr>
      <w:r w:rsidRPr="00BE5F70">
        <w:t xml:space="preserve">If </w:t>
      </w:r>
      <w:r w:rsidR="00107B82" w:rsidRPr="00107B82">
        <w:rPr>
          <w:i/>
        </w:rPr>
        <w:t>IPP</w:t>
      </w:r>
      <w:r w:rsidRPr="00BE5F70">
        <w:t xml:space="preserve"> considers that </w:t>
      </w:r>
      <w:r w:rsidR="00583595" w:rsidRPr="00583595">
        <w:rPr>
          <w:i/>
          <w:iCs/>
        </w:rPr>
        <w:t>preliminary completion</w:t>
      </w:r>
      <w:r w:rsidRPr="00BE5F70">
        <w:t xml:space="preserve"> has been achieved, </w:t>
      </w:r>
      <w:r w:rsidR="00107B82" w:rsidRPr="00107B82">
        <w:rPr>
          <w:i/>
        </w:rPr>
        <w:t>IPP</w:t>
      </w:r>
      <w:r w:rsidRPr="00BE5F70">
        <w:t xml:space="preserve"> must give a </w:t>
      </w:r>
      <w:r w:rsidR="00583595" w:rsidRPr="00583595">
        <w:rPr>
          <w:i/>
          <w:iCs/>
        </w:rPr>
        <w:t>notice</w:t>
      </w:r>
      <w:r w:rsidRPr="00BE5F70">
        <w:t xml:space="preserve"> to </w:t>
      </w:r>
      <w:r w:rsidR="00AE6A2A" w:rsidRPr="00AE6A2A">
        <w:rPr>
          <w:i/>
          <w:iCs/>
        </w:rPr>
        <w:t>Customer</w:t>
      </w:r>
      <w:r w:rsidRPr="00BE5F70">
        <w:t xml:space="preserve"> to that effect and the </w:t>
      </w:r>
      <w:r w:rsidR="00583595" w:rsidRPr="00583595">
        <w:rPr>
          <w:i/>
          <w:iCs/>
        </w:rPr>
        <w:t>notice</w:t>
      </w:r>
      <w:r w:rsidRPr="00BE5F70">
        <w:t xml:space="preserve"> must include the date </w:t>
      </w:r>
      <w:r w:rsidR="00107B82" w:rsidRPr="00107B82">
        <w:rPr>
          <w:i/>
        </w:rPr>
        <w:t>IPP</w:t>
      </w:r>
      <w:r w:rsidRPr="00BE5F70">
        <w:t xml:space="preserve"> considers that </w:t>
      </w:r>
      <w:r w:rsidR="00583595" w:rsidRPr="00583595">
        <w:rPr>
          <w:i/>
          <w:iCs/>
        </w:rPr>
        <w:t>preliminary completion</w:t>
      </w:r>
      <w:r w:rsidR="00336057">
        <w:t xml:space="preserve"> was achieved.</w:t>
      </w:r>
    </w:p>
    <w:p w14:paraId="1F7E49E8" w14:textId="77777777" w:rsidR="00BE5F70" w:rsidRPr="00BE5F70" w:rsidRDefault="00BE5F70" w:rsidP="00721D42">
      <w:pPr>
        <w:pStyle w:val="AppendixL2"/>
      </w:pPr>
      <w:bookmarkStart w:id="297" w:name="_Toc110861604"/>
      <w:r w:rsidRPr="00BE5F70">
        <w:t>Commissioning</w:t>
      </w:r>
      <w:bookmarkEnd w:id="297"/>
      <w:r w:rsidRPr="00BE5F70">
        <w:t xml:space="preserve"> </w:t>
      </w:r>
    </w:p>
    <w:p w14:paraId="4AE61290" w14:textId="77777777" w:rsidR="00BE5F70" w:rsidRPr="00BE5F70" w:rsidRDefault="00BE5F70" w:rsidP="00721D42">
      <w:pPr>
        <w:pStyle w:val="AppendixL3"/>
      </w:pPr>
      <w:bookmarkStart w:id="298" w:name="_Toc110861605"/>
      <w:r w:rsidRPr="00BE5F70">
        <w:t>Notices for Commissioning Tests</w:t>
      </w:r>
      <w:bookmarkEnd w:id="298"/>
    </w:p>
    <w:p w14:paraId="7762EA83" w14:textId="72BD355F" w:rsidR="00BE5F70" w:rsidRPr="00721D42" w:rsidRDefault="00BE5F70" w:rsidP="00721D42">
      <w:pPr>
        <w:pStyle w:val="BodyText2"/>
      </w:pPr>
      <w:r w:rsidRPr="00721D42">
        <w:t xml:space="preserve">Following </w:t>
      </w:r>
      <w:r w:rsidR="00583595" w:rsidRPr="00583595">
        <w:rPr>
          <w:i/>
          <w:iCs/>
        </w:rPr>
        <w:t>preliminary completion</w:t>
      </w:r>
      <w:r w:rsidRPr="00721D42">
        <w:t xml:space="preserve">, </w:t>
      </w:r>
      <w:r w:rsidR="00107B82" w:rsidRPr="00107B82">
        <w:rPr>
          <w:i/>
        </w:rPr>
        <w:t>IPP</w:t>
      </w:r>
      <w:r w:rsidRPr="00721D42">
        <w:t xml:space="preserve"> must give </w:t>
      </w:r>
      <w:r w:rsidR="00AE6A2A" w:rsidRPr="00AE6A2A">
        <w:rPr>
          <w:i/>
          <w:iCs/>
        </w:rPr>
        <w:t>Customer</w:t>
      </w:r>
      <w:r w:rsidRPr="00721D42">
        <w:t xml:space="preserve"> at least 10</w:t>
      </w:r>
      <w:r w:rsidR="005115BD">
        <w:t> </w:t>
      </w:r>
      <w:r w:rsidR="005115BD" w:rsidRPr="0017232F">
        <w:rPr>
          <w:i/>
          <w:iCs/>
        </w:rPr>
        <w:t>business</w:t>
      </w:r>
      <w:r w:rsidRPr="0017232F">
        <w:rPr>
          <w:i/>
          <w:iCs/>
        </w:rPr>
        <w:t xml:space="preserve"> days</w:t>
      </w:r>
      <w:r w:rsidRPr="00721D42">
        <w:t xml:space="preserve">' </w:t>
      </w:r>
      <w:r w:rsidR="00583595" w:rsidRPr="00583595">
        <w:rPr>
          <w:i/>
          <w:iCs/>
        </w:rPr>
        <w:t>notice</w:t>
      </w:r>
      <w:r w:rsidRPr="00721D42">
        <w:t xml:space="preserve"> prior to commencing </w:t>
      </w:r>
      <w:r w:rsidR="00107B82" w:rsidRPr="00107B82">
        <w:rPr>
          <w:i/>
          <w:iCs/>
        </w:rPr>
        <w:t>commissioning tests</w:t>
      </w:r>
      <w:r w:rsidRPr="00721D42">
        <w:t xml:space="preserve"> of any </w:t>
      </w:r>
      <w:r w:rsidR="00107B82" w:rsidRPr="00107B82">
        <w:rPr>
          <w:i/>
          <w:iCs/>
        </w:rPr>
        <w:t>equipment</w:t>
      </w:r>
      <w:r w:rsidRPr="00721D42">
        <w:t xml:space="preserve"> and allow </w:t>
      </w:r>
      <w:r w:rsidR="00AE6A2A" w:rsidRPr="00AE6A2A">
        <w:rPr>
          <w:i/>
          <w:iCs/>
        </w:rPr>
        <w:t>Customer</w:t>
      </w:r>
      <w:r w:rsidRPr="00721D42">
        <w:t xml:space="preserve"> (and any representative that </w:t>
      </w:r>
      <w:r w:rsidR="00AE6A2A" w:rsidRPr="00AE6A2A">
        <w:rPr>
          <w:i/>
          <w:iCs/>
        </w:rPr>
        <w:t>Customer</w:t>
      </w:r>
      <w:r w:rsidRPr="00721D42">
        <w:t xml:space="preserve"> requires) to be present and to witness all </w:t>
      </w:r>
      <w:r w:rsidR="00107B82" w:rsidRPr="00107B82">
        <w:rPr>
          <w:i/>
          <w:iCs/>
        </w:rPr>
        <w:t>commissioning tests</w:t>
      </w:r>
      <w:r w:rsidRPr="00721D42">
        <w:t>.</w:t>
      </w:r>
    </w:p>
    <w:p w14:paraId="28CB9961" w14:textId="77777777" w:rsidR="00BE5F70" w:rsidRPr="00BE5F70" w:rsidRDefault="00BE5F70" w:rsidP="00721D42">
      <w:pPr>
        <w:pStyle w:val="AppendixL3"/>
      </w:pPr>
      <w:bookmarkStart w:id="299" w:name="_Toc110861606"/>
      <w:r w:rsidRPr="00B931B5">
        <w:t>Commissioning</w:t>
      </w:r>
      <w:r w:rsidRPr="00BE5F70">
        <w:t xml:space="preserve"> Tests</w:t>
      </w:r>
      <w:bookmarkEnd w:id="299"/>
    </w:p>
    <w:p w14:paraId="25C7E665" w14:textId="53E7D2D9" w:rsidR="00BE5F70" w:rsidRPr="00BE5F70" w:rsidRDefault="00107B82" w:rsidP="00721D42">
      <w:pPr>
        <w:pStyle w:val="AppendixL4"/>
      </w:pPr>
      <w:r w:rsidRPr="00107B82">
        <w:rPr>
          <w:i/>
        </w:rPr>
        <w:t>IPP</w:t>
      </w:r>
      <w:r w:rsidR="00BE5F70" w:rsidRPr="00BE5F70">
        <w:t xml:space="preserve"> must promptly provide to </w:t>
      </w:r>
      <w:r w:rsidR="00AE6A2A" w:rsidRPr="00AE6A2A">
        <w:rPr>
          <w:i/>
          <w:iCs/>
        </w:rPr>
        <w:t>Customer</w:t>
      </w:r>
      <w:r w:rsidR="00BE5F70" w:rsidRPr="00BE5F70">
        <w:t xml:space="preserve"> any information and documentation reasonably requested by </w:t>
      </w:r>
      <w:r w:rsidR="00AE6A2A" w:rsidRPr="00AE6A2A">
        <w:rPr>
          <w:i/>
          <w:iCs/>
        </w:rPr>
        <w:t>Customer</w:t>
      </w:r>
      <w:r w:rsidR="00BE5F70" w:rsidRPr="00BE5F70">
        <w:t xml:space="preserve"> with respect to any conducted </w:t>
      </w:r>
      <w:r w:rsidRPr="00107B82">
        <w:rPr>
          <w:i/>
          <w:iCs/>
        </w:rPr>
        <w:t>commissioning tests</w:t>
      </w:r>
      <w:r w:rsidR="00BE5F70" w:rsidRPr="00BE5F70">
        <w:t xml:space="preserve"> within 5</w:t>
      </w:r>
      <w:r w:rsidR="005115BD">
        <w:t> </w:t>
      </w:r>
      <w:r w:rsidR="005115BD" w:rsidRPr="0017232F">
        <w:rPr>
          <w:i/>
          <w:iCs/>
        </w:rPr>
        <w:t>business</w:t>
      </w:r>
      <w:r w:rsidR="00BE5F70" w:rsidRPr="0017232F">
        <w:rPr>
          <w:i/>
          <w:iCs/>
        </w:rPr>
        <w:t xml:space="preserve"> days</w:t>
      </w:r>
      <w:r w:rsidR="00336057">
        <w:t xml:space="preserve"> of request.</w:t>
      </w:r>
    </w:p>
    <w:p w14:paraId="00DE8776" w14:textId="3111C999" w:rsidR="00BE5F70" w:rsidRPr="00BE5F70" w:rsidRDefault="00107B82" w:rsidP="00721D42">
      <w:pPr>
        <w:pStyle w:val="AppendixL4"/>
      </w:pPr>
      <w:r w:rsidRPr="00107B82">
        <w:rPr>
          <w:i/>
        </w:rPr>
        <w:t>IPP</w:t>
      </w:r>
      <w:r w:rsidR="00BE5F70" w:rsidRPr="00BE5F70">
        <w:t xml:space="preserve"> must give </w:t>
      </w:r>
      <w:r w:rsidR="00AE6A2A" w:rsidRPr="00AE6A2A">
        <w:rPr>
          <w:i/>
          <w:iCs/>
        </w:rPr>
        <w:t>Customer</w:t>
      </w:r>
      <w:r w:rsidR="00BE5F70" w:rsidRPr="00BE5F70">
        <w:t xml:space="preserve"> </w:t>
      </w:r>
      <w:r w:rsidR="00583595" w:rsidRPr="00583595">
        <w:rPr>
          <w:i/>
          <w:iCs/>
        </w:rPr>
        <w:t>notice</w:t>
      </w:r>
      <w:r w:rsidR="00BE5F70" w:rsidRPr="00BE5F70">
        <w:t xml:space="preserve"> when each and all of the </w:t>
      </w:r>
      <w:r w:rsidRPr="00107B82">
        <w:rPr>
          <w:i/>
          <w:iCs/>
        </w:rPr>
        <w:t>commissioning tests</w:t>
      </w:r>
      <w:r w:rsidR="00BE5F70" w:rsidRPr="00BE5F70">
        <w:t xml:space="preserve"> have been passed, or not passed, along with evidence of the results achieved in </w:t>
      </w:r>
      <w:r w:rsidRPr="00107B82">
        <w:rPr>
          <w:i/>
          <w:iCs/>
        </w:rPr>
        <w:t>commissioning tests</w:t>
      </w:r>
      <w:r w:rsidR="00336057">
        <w:t>.</w:t>
      </w:r>
    </w:p>
    <w:p w14:paraId="73FF7A61" w14:textId="605A1E23" w:rsidR="00BE5F70" w:rsidRPr="00BE5F70" w:rsidRDefault="00BE5F70" w:rsidP="00721D42">
      <w:pPr>
        <w:pStyle w:val="AppendixL4"/>
      </w:pPr>
      <w:r w:rsidRPr="00BE5F70">
        <w:t xml:space="preserve">If the </w:t>
      </w:r>
      <w:r w:rsidR="005115BD" w:rsidRPr="005115BD">
        <w:rPr>
          <w:i/>
          <w:iCs/>
        </w:rPr>
        <w:t>works</w:t>
      </w:r>
      <w:r w:rsidRPr="00BE5F70">
        <w:t xml:space="preserve"> or any part of the </w:t>
      </w:r>
      <w:r w:rsidR="005115BD" w:rsidRPr="005115BD">
        <w:rPr>
          <w:i/>
          <w:iCs/>
        </w:rPr>
        <w:t>works</w:t>
      </w:r>
      <w:r w:rsidRPr="00BE5F70">
        <w:t xml:space="preserve"> fail a commissioning test, </w:t>
      </w:r>
      <w:r w:rsidR="00107B82" w:rsidRPr="00107B82">
        <w:rPr>
          <w:i/>
        </w:rPr>
        <w:t>IPP</w:t>
      </w:r>
      <w:r w:rsidRPr="00BE5F70">
        <w:t xml:space="preserve"> must take whatever steps are necessary to enable the relevant </w:t>
      </w:r>
      <w:r w:rsidR="005115BD" w:rsidRPr="005115BD">
        <w:rPr>
          <w:i/>
          <w:iCs/>
        </w:rPr>
        <w:t>works</w:t>
      </w:r>
      <w:r w:rsidRPr="00BE5F70">
        <w:t xml:space="preserve"> to pass </w:t>
      </w:r>
      <w:r w:rsidR="00107B82" w:rsidRPr="00107B82">
        <w:rPr>
          <w:i/>
          <w:iCs/>
        </w:rPr>
        <w:t>commissioning tests</w:t>
      </w:r>
      <w:r w:rsidRPr="00BE5F70">
        <w:t xml:space="preserve"> and must then repeat the relevant </w:t>
      </w:r>
      <w:r w:rsidR="00107B82" w:rsidRPr="00107B82">
        <w:rPr>
          <w:i/>
          <w:iCs/>
        </w:rPr>
        <w:t>commissioning tests</w:t>
      </w:r>
      <w:r w:rsidRPr="00BE5F70">
        <w:t>.</w:t>
      </w:r>
    </w:p>
    <w:p w14:paraId="2B06C424" w14:textId="4002BEA9" w:rsidR="00BE5F70" w:rsidRPr="00BE5F70" w:rsidRDefault="00BE5F70" w:rsidP="00721D42">
      <w:pPr>
        <w:pStyle w:val="AppendixL4"/>
      </w:pPr>
      <w:r w:rsidRPr="00BE5F70">
        <w:lastRenderedPageBreak/>
        <w:t xml:space="preserve">The parties acknowledge and agree that where all </w:t>
      </w:r>
      <w:r w:rsidR="00107B82" w:rsidRPr="00107B82">
        <w:rPr>
          <w:i/>
          <w:iCs/>
        </w:rPr>
        <w:t>commissioning tests</w:t>
      </w:r>
      <w:r w:rsidRPr="00BE5F70">
        <w:t xml:space="preserve"> have been completed and passed </w:t>
      </w:r>
      <w:r w:rsidR="00107B82" w:rsidRPr="00107B82">
        <w:rPr>
          <w:i/>
        </w:rPr>
        <w:t>IPP</w:t>
      </w:r>
      <w:r w:rsidRPr="00BE5F70">
        <w:t xml:space="preserve"> must provide </w:t>
      </w:r>
      <w:r w:rsidR="00AE6A2A" w:rsidRPr="00AE6A2A">
        <w:rPr>
          <w:i/>
          <w:iCs/>
        </w:rPr>
        <w:t>Customer</w:t>
      </w:r>
      <w:r w:rsidRPr="00BE5F70">
        <w:t xml:space="preserve"> with a written copy of the results of the </w:t>
      </w:r>
      <w:r w:rsidR="00107B82" w:rsidRPr="00107B82">
        <w:rPr>
          <w:i/>
          <w:iCs/>
        </w:rPr>
        <w:t>commissioning tests</w:t>
      </w:r>
      <w:r w:rsidRPr="00BE5F70">
        <w:t xml:space="preserve"> that demonstrates that the </w:t>
      </w:r>
      <w:r w:rsidR="00583595" w:rsidRPr="00583595">
        <w:rPr>
          <w:i/>
          <w:iCs/>
        </w:rPr>
        <w:t>performance requirements</w:t>
      </w:r>
      <w:r w:rsidRPr="00BE5F70">
        <w:t xml:space="preserve"> have all been met.</w:t>
      </w:r>
    </w:p>
    <w:p w14:paraId="3D9F637B" w14:textId="77777777" w:rsidR="00BE5F70" w:rsidRPr="00BE5F70" w:rsidRDefault="00BE5F70" w:rsidP="00721D42">
      <w:pPr>
        <w:pStyle w:val="AppendixL2"/>
      </w:pPr>
      <w:bookmarkStart w:id="300" w:name="_Toc110861607"/>
      <w:r w:rsidRPr="00721D42">
        <w:t>Commercial</w:t>
      </w:r>
      <w:r w:rsidRPr="00BE5F70">
        <w:t xml:space="preserve"> Operation</w:t>
      </w:r>
      <w:bookmarkEnd w:id="300"/>
      <w:r w:rsidRPr="00BE5F70">
        <w:t xml:space="preserve"> </w:t>
      </w:r>
    </w:p>
    <w:p w14:paraId="26B84DB0" w14:textId="77777777" w:rsidR="00BE5F70" w:rsidRPr="00BE5F70" w:rsidRDefault="00BE5F70" w:rsidP="00721D42">
      <w:pPr>
        <w:pStyle w:val="AppendixL3"/>
      </w:pPr>
      <w:bookmarkStart w:id="301" w:name="_Ref107925192"/>
      <w:bookmarkStart w:id="302" w:name="_Toc110861608"/>
      <w:r w:rsidRPr="00BE5F70">
        <w:t>Notice of Commercial Operation</w:t>
      </w:r>
      <w:bookmarkEnd w:id="301"/>
      <w:bookmarkEnd w:id="302"/>
    </w:p>
    <w:p w14:paraId="078910EA" w14:textId="54BE017F" w:rsidR="00BE5F70" w:rsidRPr="00BE5F70" w:rsidRDefault="00107B82" w:rsidP="00721D42">
      <w:pPr>
        <w:pStyle w:val="AppendixL4"/>
      </w:pPr>
      <w:bookmarkStart w:id="303" w:name="_Ref107909664"/>
      <w:r w:rsidRPr="00107B82">
        <w:rPr>
          <w:i/>
        </w:rPr>
        <w:t>IPP</w:t>
      </w:r>
      <w:r w:rsidR="00BE5F70" w:rsidRPr="00BE5F70">
        <w:t xml:space="preserve"> will only achieve </w:t>
      </w:r>
      <w:r w:rsidRPr="00107B82">
        <w:rPr>
          <w:i/>
          <w:iCs/>
        </w:rPr>
        <w:t>commercial operation</w:t>
      </w:r>
      <w:r w:rsidR="00BE5F70" w:rsidRPr="00BE5F70">
        <w:t xml:space="preserve"> if each of the following conditions have been satisfied:</w:t>
      </w:r>
      <w:bookmarkEnd w:id="303"/>
    </w:p>
    <w:p w14:paraId="305A886C" w14:textId="0AF28BD0" w:rsidR="00BE5F70" w:rsidRPr="00BE5F70" w:rsidRDefault="00583595" w:rsidP="00721D42">
      <w:pPr>
        <w:pStyle w:val="AppendixL5"/>
      </w:pPr>
      <w:r w:rsidRPr="00583595">
        <w:rPr>
          <w:i/>
          <w:iCs/>
        </w:rPr>
        <w:t>preliminary completion</w:t>
      </w:r>
      <w:r w:rsidR="00BE5F70" w:rsidRPr="00BE5F70">
        <w:t xml:space="preserve"> has been achieved and all min</w:t>
      </w:r>
      <w:r w:rsidR="00336057">
        <w:t>or defects have been rectified;</w:t>
      </w:r>
    </w:p>
    <w:p w14:paraId="1C305F8B" w14:textId="55A252EB" w:rsidR="00BE5F70" w:rsidRDefault="00BE5F70" w:rsidP="00721D42">
      <w:pPr>
        <w:pStyle w:val="AppendixL5"/>
      </w:pPr>
      <w:r w:rsidRPr="00BE5F70">
        <w:t xml:space="preserve">all </w:t>
      </w:r>
      <w:r w:rsidR="00107B82" w:rsidRPr="00107B82">
        <w:rPr>
          <w:i/>
          <w:iCs/>
        </w:rPr>
        <w:t>commissioning tests</w:t>
      </w:r>
      <w:r w:rsidRPr="00BE5F70">
        <w:t xml:space="preserve"> have been successfully completed;</w:t>
      </w:r>
    </w:p>
    <w:p w14:paraId="4F53D84A" w14:textId="61AEC2D5" w:rsidR="00877A14" w:rsidRPr="00BE5F70" w:rsidRDefault="00877A14" w:rsidP="00721D42">
      <w:pPr>
        <w:pStyle w:val="AppendixL5"/>
      </w:pPr>
      <w:r w:rsidRPr="00877A14">
        <w:rPr>
          <w:highlight w:val="yellow"/>
        </w:rPr>
        <w:t xml:space="preserve">[any </w:t>
      </w:r>
      <w:r w:rsidRPr="00877A14">
        <w:rPr>
          <w:i/>
          <w:iCs/>
          <w:highlight w:val="yellow"/>
        </w:rPr>
        <w:t>approvals</w:t>
      </w:r>
      <w:r w:rsidRPr="00877A14">
        <w:rPr>
          <w:highlight w:val="yellow"/>
        </w:rPr>
        <w:t xml:space="preserve"> required from the </w:t>
      </w:r>
      <w:r w:rsidRPr="00877A14">
        <w:rPr>
          <w:i/>
          <w:iCs/>
          <w:highlight w:val="yellow"/>
        </w:rPr>
        <w:t>network service provider</w:t>
      </w:r>
      <w:r w:rsidRPr="00877A14">
        <w:rPr>
          <w:highlight w:val="yellow"/>
        </w:rPr>
        <w:t xml:space="preserve"> to commence operation of the </w:t>
      </w:r>
      <w:r w:rsidRPr="00877A14">
        <w:rPr>
          <w:i/>
          <w:iCs/>
          <w:highlight w:val="yellow"/>
        </w:rPr>
        <w:t>equipment</w:t>
      </w:r>
      <w:r w:rsidRPr="00877A14">
        <w:rPr>
          <w:highlight w:val="yellow"/>
        </w:rPr>
        <w:t xml:space="preserve"> have been obtained.] </w:t>
      </w:r>
      <w:r w:rsidRPr="00877A14">
        <w:rPr>
          <w:i/>
          <w:iCs/>
          <w:highlight w:val="yellow"/>
        </w:rPr>
        <w:t>[Note: Include if grid connected.]</w:t>
      </w:r>
    </w:p>
    <w:p w14:paraId="06CE15D7" w14:textId="25BEBF25" w:rsidR="00BE5F70" w:rsidRPr="00BE5F70" w:rsidRDefault="00BE5F70" w:rsidP="00721D42">
      <w:pPr>
        <w:pStyle w:val="AppendixL5"/>
      </w:pPr>
      <w:r w:rsidRPr="00721D42">
        <w:t>the</w:t>
      </w:r>
      <w:r w:rsidRPr="00BE5F70">
        <w:t xml:space="preserve"> </w:t>
      </w:r>
      <w:r w:rsidR="00107B82" w:rsidRPr="00107B82">
        <w:rPr>
          <w:i/>
          <w:iCs/>
        </w:rPr>
        <w:t>equipment</w:t>
      </w:r>
      <w:r w:rsidRPr="00BE5F70">
        <w:t xml:space="preserve"> is capable of generating </w:t>
      </w:r>
      <w:r w:rsidR="00107B82" w:rsidRPr="00107B82">
        <w:rPr>
          <w:i/>
          <w:iCs/>
        </w:rPr>
        <w:t>electricity</w:t>
      </w:r>
      <w:r w:rsidRPr="00BE5F70">
        <w:t xml:space="preserve"> and exporting that </w:t>
      </w:r>
      <w:r w:rsidR="00107B82" w:rsidRPr="00107B82">
        <w:rPr>
          <w:i/>
          <w:iCs/>
        </w:rPr>
        <w:t>electricity</w:t>
      </w:r>
      <w:r w:rsidRPr="00BE5F70">
        <w:t xml:space="preserve"> to the </w:t>
      </w:r>
      <w:r w:rsidR="00B136B4" w:rsidRPr="00B136B4">
        <w:rPr>
          <w:i/>
          <w:iCs/>
        </w:rPr>
        <w:t>mine site</w:t>
      </w:r>
      <w:r w:rsidRPr="00BE5F70">
        <w:t xml:space="preserve"> in accordance with the </w:t>
      </w:r>
      <w:r w:rsidR="00583595" w:rsidRPr="00583595">
        <w:rPr>
          <w:i/>
          <w:iCs/>
        </w:rPr>
        <w:t>performance requirements</w:t>
      </w:r>
      <w:r w:rsidR="00336057">
        <w:t>; and</w:t>
      </w:r>
    </w:p>
    <w:p w14:paraId="2B289161" w14:textId="22C4549A" w:rsidR="00BE5F70" w:rsidRPr="00BE5F70" w:rsidRDefault="00BE5F70" w:rsidP="00721D42">
      <w:pPr>
        <w:pStyle w:val="AppendixL5"/>
      </w:pPr>
      <w:r w:rsidRPr="00BE5F70">
        <w:t xml:space="preserve">[the </w:t>
      </w:r>
      <w:r w:rsidR="00B136B4" w:rsidRPr="00B136B4">
        <w:rPr>
          <w:i/>
          <w:iCs/>
        </w:rPr>
        <w:t>mine site</w:t>
      </w:r>
      <w:r w:rsidRPr="00BE5F70">
        <w:t xml:space="preserve"> is capable of importing </w:t>
      </w:r>
      <w:r w:rsidR="00107B82" w:rsidRPr="00107B82">
        <w:rPr>
          <w:i/>
          <w:iCs/>
        </w:rPr>
        <w:t>electricity</w:t>
      </w:r>
      <w:r w:rsidRPr="00BE5F70">
        <w:t xml:space="preserve"> from the </w:t>
      </w:r>
      <w:r w:rsidR="00107B82" w:rsidRPr="00107B82">
        <w:rPr>
          <w:i/>
          <w:iCs/>
        </w:rPr>
        <w:t>equipment</w:t>
      </w:r>
      <w:r w:rsidRPr="00BE5F70">
        <w:t xml:space="preserve"> at the </w:t>
      </w:r>
      <w:r w:rsidR="005115BD" w:rsidRPr="005115BD">
        <w:rPr>
          <w:i/>
          <w:iCs/>
        </w:rPr>
        <w:t>supply points</w:t>
      </w:r>
      <w:r w:rsidRPr="00BE5F70">
        <w:t xml:space="preserve">]. </w:t>
      </w:r>
      <w:r w:rsidRPr="00DE5100">
        <w:rPr>
          <w:i/>
          <w:iCs/>
          <w:highlight w:val="yellow"/>
        </w:rPr>
        <w:t xml:space="preserve">[Include if falls within </w:t>
      </w:r>
      <w:r w:rsidR="00107B82" w:rsidRPr="00DE5100">
        <w:rPr>
          <w:i/>
          <w:iCs/>
          <w:highlight w:val="yellow"/>
        </w:rPr>
        <w:t>IPP’s</w:t>
      </w:r>
      <w:r w:rsidRPr="00DE5100">
        <w:rPr>
          <w:i/>
          <w:iCs/>
          <w:highlight w:val="yellow"/>
        </w:rPr>
        <w:t xml:space="preserve"> responsibility]</w:t>
      </w:r>
    </w:p>
    <w:p w14:paraId="4E5DF986" w14:textId="723C438F" w:rsidR="00BE5F70" w:rsidRDefault="00BE5F70" w:rsidP="00721D42">
      <w:pPr>
        <w:pStyle w:val="AppendixL4"/>
      </w:pPr>
      <w:r w:rsidRPr="00BE5F70">
        <w:t xml:space="preserve">If </w:t>
      </w:r>
      <w:r w:rsidR="00107B82" w:rsidRPr="00107B82">
        <w:rPr>
          <w:i/>
        </w:rPr>
        <w:t>IPP</w:t>
      </w:r>
      <w:r w:rsidRPr="00BE5F70">
        <w:t xml:space="preserve"> considers that </w:t>
      </w:r>
      <w:r w:rsidR="00107B82" w:rsidRPr="00107B82">
        <w:rPr>
          <w:i/>
          <w:iCs/>
        </w:rPr>
        <w:t>commercial operation</w:t>
      </w:r>
      <w:r w:rsidRPr="00BE5F70">
        <w:t xml:space="preserve"> has been achieved, </w:t>
      </w:r>
      <w:r w:rsidR="00107B82" w:rsidRPr="00107B82">
        <w:rPr>
          <w:i/>
        </w:rPr>
        <w:t>IPP</w:t>
      </w:r>
      <w:r w:rsidRPr="00BE5F70">
        <w:t xml:space="preserve"> must give a </w:t>
      </w:r>
      <w:r w:rsidR="00583595" w:rsidRPr="00583595">
        <w:rPr>
          <w:i/>
          <w:iCs/>
        </w:rPr>
        <w:t>notice</w:t>
      </w:r>
      <w:r w:rsidRPr="00BE5F70">
        <w:t xml:space="preserve"> to </w:t>
      </w:r>
      <w:r w:rsidR="00AE6A2A" w:rsidRPr="00AE6A2A">
        <w:rPr>
          <w:i/>
          <w:iCs/>
        </w:rPr>
        <w:t>Customer</w:t>
      </w:r>
      <w:r w:rsidRPr="00721D42">
        <w:t xml:space="preserve"> to that effect and the </w:t>
      </w:r>
      <w:r w:rsidR="00583595" w:rsidRPr="00583595">
        <w:rPr>
          <w:i/>
          <w:iCs/>
        </w:rPr>
        <w:t>notice</w:t>
      </w:r>
      <w:r w:rsidRPr="00721D42">
        <w:t xml:space="preserve"> must include the date </w:t>
      </w:r>
      <w:r w:rsidR="00107B82" w:rsidRPr="00107B82">
        <w:rPr>
          <w:i/>
        </w:rPr>
        <w:t>IPP</w:t>
      </w:r>
      <w:r w:rsidRPr="00721D42">
        <w:t xml:space="preserve"> considers that </w:t>
      </w:r>
      <w:r w:rsidR="00107B82" w:rsidRPr="00107B82">
        <w:rPr>
          <w:i/>
          <w:iCs/>
        </w:rPr>
        <w:t>commercial operation</w:t>
      </w:r>
      <w:r w:rsidRPr="00721D42">
        <w:t xml:space="preserve"> was achieved. </w:t>
      </w:r>
      <w:r w:rsidR="00107B82" w:rsidRPr="00107B82">
        <w:rPr>
          <w:i/>
        </w:rPr>
        <w:t>IPP</w:t>
      </w:r>
      <w:r w:rsidRPr="00721D42">
        <w:t xml:space="preserve"> must not give a </w:t>
      </w:r>
      <w:r w:rsidR="00583595" w:rsidRPr="00583595">
        <w:rPr>
          <w:i/>
          <w:iCs/>
        </w:rPr>
        <w:t>notice</w:t>
      </w:r>
      <w:r w:rsidRPr="00721D42">
        <w:t xml:space="preserve"> under this </w:t>
      </w:r>
      <w:r w:rsidR="005115BD">
        <w:t>clause </w:t>
      </w:r>
      <w:r w:rsidRPr="00721D42">
        <w:t xml:space="preserve">unless all of the requirements under </w:t>
      </w:r>
      <w:r w:rsidR="005115BD">
        <w:t>clause </w:t>
      </w:r>
      <w:r w:rsidR="00DD588E">
        <w:fldChar w:fldCharType="begin"/>
      </w:r>
      <w:r w:rsidR="00DD588E">
        <w:instrText xml:space="preserve"> REF _Ref107909664 \w \h </w:instrText>
      </w:r>
      <w:r w:rsidR="00DD588E">
        <w:fldChar w:fldCharType="separate"/>
      </w:r>
      <w:r w:rsidR="009A55B8">
        <w:t>G.11.1a)</w:t>
      </w:r>
      <w:r w:rsidR="00DD588E">
        <w:fldChar w:fldCharType="end"/>
      </w:r>
      <w:r w:rsidR="00336057">
        <w:t xml:space="preserve"> have been satisfied.</w:t>
      </w:r>
    </w:p>
    <w:p w14:paraId="242D3582" w14:textId="54DB30A8" w:rsidR="00506BC4" w:rsidRDefault="00506BC4" w:rsidP="00506BC4">
      <w:pPr>
        <w:pStyle w:val="AppendixL2"/>
      </w:pPr>
      <w:bookmarkStart w:id="304" w:name="_Toc110861609"/>
      <w:r>
        <w:t>Variations to the works</w:t>
      </w:r>
      <w:bookmarkEnd w:id="304"/>
    </w:p>
    <w:p w14:paraId="2E140FCD" w14:textId="5DA2EC13" w:rsidR="00506BC4" w:rsidRDefault="00506BC4" w:rsidP="00506BC4">
      <w:pPr>
        <w:pStyle w:val="AppendixL3"/>
      </w:pPr>
      <w:bookmarkStart w:id="305" w:name="_Toc110861610"/>
      <w:r>
        <w:t>Restriction on IPP variations</w:t>
      </w:r>
      <w:bookmarkEnd w:id="305"/>
    </w:p>
    <w:p w14:paraId="19228FF7" w14:textId="72558370" w:rsidR="00506BC4" w:rsidRDefault="00506BC4" w:rsidP="00506BC4">
      <w:pPr>
        <w:pStyle w:val="AppendixL4"/>
      </w:pPr>
      <w:bookmarkStart w:id="306" w:name="_Ref107952184"/>
      <w:r w:rsidRPr="00DE5100">
        <w:rPr>
          <w:i/>
          <w:iCs/>
        </w:rPr>
        <w:t>IPP</w:t>
      </w:r>
      <w:r>
        <w:t xml:space="preserve"> must not undertake any </w:t>
      </w:r>
      <w:r w:rsidRPr="00DE5100">
        <w:rPr>
          <w:i/>
          <w:iCs/>
        </w:rPr>
        <w:t>variation</w:t>
      </w:r>
      <w:r>
        <w:t xml:space="preserve"> to the </w:t>
      </w:r>
      <w:r w:rsidRPr="00DE5100">
        <w:rPr>
          <w:i/>
          <w:iCs/>
        </w:rPr>
        <w:t>works</w:t>
      </w:r>
      <w:r>
        <w:t xml:space="preserve"> under this appendix without prior written consent of </w:t>
      </w:r>
      <w:r w:rsidRPr="00DE5100">
        <w:rPr>
          <w:i/>
          <w:iCs/>
        </w:rPr>
        <w:t>Customer</w:t>
      </w:r>
      <w:r>
        <w:t xml:space="preserve"> (acting reasonably), if such </w:t>
      </w:r>
      <w:r w:rsidRPr="00DE5100">
        <w:rPr>
          <w:i/>
          <w:iCs/>
        </w:rPr>
        <w:t>variation</w:t>
      </w:r>
      <w:r>
        <w:t xml:space="preserve"> would:</w:t>
      </w:r>
      <w:bookmarkEnd w:id="306"/>
    </w:p>
    <w:p w14:paraId="55A05519" w14:textId="5E921916" w:rsidR="00506BC4" w:rsidRDefault="00506BC4" w:rsidP="00506BC4">
      <w:pPr>
        <w:pStyle w:val="AppendixL5"/>
      </w:pPr>
      <w:r>
        <w:t xml:space="preserve">adversely impact on the fitness for purpose of the </w:t>
      </w:r>
      <w:r w:rsidRPr="00DE5100">
        <w:rPr>
          <w:i/>
          <w:iCs/>
        </w:rPr>
        <w:t>works</w:t>
      </w:r>
      <w:r>
        <w:t>;</w:t>
      </w:r>
    </w:p>
    <w:p w14:paraId="25D95210" w14:textId="3C312211" w:rsidR="00506BC4" w:rsidRDefault="00506BC4" w:rsidP="00506BC4">
      <w:pPr>
        <w:pStyle w:val="AppendixL5"/>
      </w:pPr>
      <w:r>
        <w:t xml:space="preserve">result in, or be reasonably likely to result in, a delay to the </w:t>
      </w:r>
      <w:r w:rsidRPr="00DE5100">
        <w:rPr>
          <w:i/>
          <w:iCs/>
        </w:rPr>
        <w:t>date for commercial operation</w:t>
      </w:r>
      <w:r>
        <w:t>;</w:t>
      </w:r>
    </w:p>
    <w:p w14:paraId="43F4BEE4" w14:textId="684098D0" w:rsidR="00506BC4" w:rsidRDefault="00506BC4" w:rsidP="00506BC4">
      <w:pPr>
        <w:pStyle w:val="AppendixL5"/>
      </w:pPr>
      <w:r>
        <w:t xml:space="preserve">adversely impact on the compliance of the </w:t>
      </w:r>
      <w:r w:rsidRPr="00DE5100">
        <w:rPr>
          <w:i/>
          <w:iCs/>
        </w:rPr>
        <w:t>works</w:t>
      </w:r>
      <w:r>
        <w:t xml:space="preserve"> with </w:t>
      </w:r>
      <w:r w:rsidRPr="00DE5100">
        <w:rPr>
          <w:i/>
          <w:iCs/>
        </w:rPr>
        <w:t>laws</w:t>
      </w:r>
      <w:r>
        <w:t xml:space="preserve"> and </w:t>
      </w:r>
      <w:r w:rsidRPr="00DE5100">
        <w:rPr>
          <w:i/>
          <w:iCs/>
        </w:rPr>
        <w:t>approvals</w:t>
      </w:r>
      <w:r w:rsidR="00DE5100">
        <w:t>;</w:t>
      </w:r>
    </w:p>
    <w:p w14:paraId="1EA41A0F" w14:textId="473CCCBD" w:rsidR="00DE5100" w:rsidRDefault="00DE5100" w:rsidP="00DE5100">
      <w:pPr>
        <w:pStyle w:val="AppendixL5"/>
      </w:pPr>
      <w:r>
        <w:t xml:space="preserve">adversely affect the </w:t>
      </w:r>
      <w:r w:rsidRPr="00DE5100">
        <w:rPr>
          <w:i/>
          <w:iCs/>
        </w:rPr>
        <w:t>customer works</w:t>
      </w:r>
      <w:r>
        <w:t>; or</w:t>
      </w:r>
    </w:p>
    <w:p w14:paraId="02875B03" w14:textId="61DF8759" w:rsidR="00DE5100" w:rsidRDefault="00DE5100" w:rsidP="00DE5100">
      <w:pPr>
        <w:pStyle w:val="AppendixL5"/>
      </w:pPr>
      <w:r>
        <w:t xml:space="preserve">result in additional cost or risk for </w:t>
      </w:r>
      <w:r w:rsidRPr="00DE5100">
        <w:rPr>
          <w:i/>
          <w:iCs/>
        </w:rPr>
        <w:t>Customer</w:t>
      </w:r>
      <w:r>
        <w:t xml:space="preserve"> under this appendix or the </w:t>
      </w:r>
      <w:r w:rsidRPr="00DE5100">
        <w:rPr>
          <w:i/>
          <w:iCs/>
        </w:rPr>
        <w:t>agreement</w:t>
      </w:r>
      <w:r>
        <w:t>.</w:t>
      </w:r>
    </w:p>
    <w:p w14:paraId="575856BE" w14:textId="357FD1BB" w:rsidR="00DE5100" w:rsidRDefault="00DE5100" w:rsidP="00DE5100">
      <w:pPr>
        <w:pStyle w:val="AppendixL4"/>
      </w:pPr>
      <w:r>
        <w:t xml:space="preserve">If </w:t>
      </w:r>
      <w:r w:rsidRPr="00DE5100">
        <w:rPr>
          <w:i/>
          <w:iCs/>
        </w:rPr>
        <w:t>Customer</w:t>
      </w:r>
      <w:r>
        <w:t xml:space="preserve"> validly withholds consent under clause </w:t>
      </w:r>
      <w:r>
        <w:fldChar w:fldCharType="begin"/>
      </w:r>
      <w:r>
        <w:instrText xml:space="preserve"> REF _Ref107952184 \w \h </w:instrText>
      </w:r>
      <w:r>
        <w:fldChar w:fldCharType="separate"/>
      </w:r>
      <w:r w:rsidR="009A55B8">
        <w:t>G.12.1a)</w:t>
      </w:r>
      <w:r>
        <w:fldChar w:fldCharType="end"/>
      </w:r>
      <w:r>
        <w:t>:</w:t>
      </w:r>
    </w:p>
    <w:p w14:paraId="694B6957" w14:textId="0591A646" w:rsidR="00DE5100" w:rsidRDefault="00DE5100" w:rsidP="00DE5100">
      <w:pPr>
        <w:pStyle w:val="AppendixL5"/>
      </w:pPr>
      <w:r w:rsidRPr="00DE5100">
        <w:rPr>
          <w:i/>
          <w:iCs/>
        </w:rPr>
        <w:t>Customer</w:t>
      </w:r>
      <w:r>
        <w:t xml:space="preserve"> is not liable to </w:t>
      </w:r>
      <w:r w:rsidRPr="00DE5100">
        <w:rPr>
          <w:i/>
          <w:iCs/>
        </w:rPr>
        <w:t>IPP</w:t>
      </w:r>
      <w:r>
        <w:t>; and</w:t>
      </w:r>
    </w:p>
    <w:p w14:paraId="3FA489FF" w14:textId="48323964" w:rsidR="00DE5100" w:rsidRDefault="00DE5100" w:rsidP="00DE5100">
      <w:pPr>
        <w:pStyle w:val="AppendixL5"/>
      </w:pPr>
      <w:r w:rsidRPr="00DE5100">
        <w:rPr>
          <w:i/>
          <w:iCs/>
        </w:rPr>
        <w:t>IPP</w:t>
      </w:r>
      <w:r>
        <w:t xml:space="preserve"> is not entitled to an </w:t>
      </w:r>
      <w:r w:rsidRPr="00DE5100">
        <w:rPr>
          <w:i/>
          <w:iCs/>
        </w:rPr>
        <w:t>extension of time</w:t>
      </w:r>
      <w:r>
        <w:t xml:space="preserve"> or to make any other </w:t>
      </w:r>
      <w:r w:rsidRPr="00DE5100">
        <w:rPr>
          <w:i/>
          <w:iCs/>
        </w:rPr>
        <w:t>claim</w:t>
      </w:r>
      <w:r>
        <w:t xml:space="preserve"> against </w:t>
      </w:r>
      <w:r w:rsidRPr="00DE5100">
        <w:rPr>
          <w:i/>
          <w:iCs/>
        </w:rPr>
        <w:t>Customer</w:t>
      </w:r>
      <w:r>
        <w:t>,</w:t>
      </w:r>
    </w:p>
    <w:p w14:paraId="49D08E8A" w14:textId="29475588" w:rsidR="00DE5100" w:rsidRDefault="00DE5100" w:rsidP="00DE5100">
      <w:pPr>
        <w:pStyle w:val="AppendixL5"/>
        <w:numPr>
          <w:ilvl w:val="0"/>
          <w:numId w:val="0"/>
        </w:numPr>
        <w:ind w:left="720"/>
      </w:pPr>
      <w:r>
        <w:t xml:space="preserve">in connection with the proposed </w:t>
      </w:r>
      <w:r w:rsidRPr="00DE5100">
        <w:rPr>
          <w:i/>
          <w:iCs/>
        </w:rPr>
        <w:t>variation</w:t>
      </w:r>
      <w:r>
        <w:t xml:space="preserve"> or </w:t>
      </w:r>
      <w:r w:rsidRPr="00DE5100">
        <w:rPr>
          <w:i/>
          <w:iCs/>
        </w:rPr>
        <w:t>Customer</w:t>
      </w:r>
      <w:r>
        <w:t xml:space="preserve"> withholding its consent.</w:t>
      </w:r>
    </w:p>
    <w:p w14:paraId="30A90458" w14:textId="258172E3" w:rsidR="00DE5100" w:rsidRDefault="00DE5100" w:rsidP="00DE5100">
      <w:pPr>
        <w:pStyle w:val="AppendixL3"/>
      </w:pPr>
      <w:bookmarkStart w:id="307" w:name="_Ref107952524"/>
      <w:bookmarkStart w:id="308" w:name="_Toc110861611"/>
      <w:r>
        <w:t>Variation requests</w:t>
      </w:r>
      <w:bookmarkEnd w:id="307"/>
      <w:bookmarkEnd w:id="308"/>
    </w:p>
    <w:p w14:paraId="722146F4" w14:textId="589D2FE7" w:rsidR="00DE5100" w:rsidRDefault="00DE5100" w:rsidP="00DE5100">
      <w:pPr>
        <w:pStyle w:val="AppendixL4"/>
      </w:pPr>
      <w:bookmarkStart w:id="309" w:name="_Ref107952512"/>
      <w:bookmarkStart w:id="310" w:name="_Ref107952604"/>
      <w:r>
        <w:t xml:space="preserve">At any time before </w:t>
      </w:r>
      <w:r w:rsidRPr="00DE5100">
        <w:rPr>
          <w:i/>
          <w:iCs/>
        </w:rPr>
        <w:t>preliminary completion</w:t>
      </w:r>
      <w:r>
        <w:rPr>
          <w:i/>
          <w:iCs/>
        </w:rPr>
        <w:t>, Customer</w:t>
      </w:r>
      <w:r>
        <w:t xml:space="preserve"> may notify </w:t>
      </w:r>
      <w:r w:rsidRPr="00DE5100">
        <w:rPr>
          <w:i/>
          <w:iCs/>
        </w:rPr>
        <w:t>IPP</w:t>
      </w:r>
      <w:r>
        <w:t xml:space="preserve"> that it requests a </w:t>
      </w:r>
      <w:r>
        <w:rPr>
          <w:i/>
          <w:iCs/>
        </w:rPr>
        <w:t>variation</w:t>
      </w:r>
      <w:r>
        <w:t xml:space="preserve">. </w:t>
      </w:r>
      <w:r>
        <w:rPr>
          <w:i/>
          <w:iCs/>
        </w:rPr>
        <w:t>IPP</w:t>
      </w:r>
      <w:r>
        <w:t xml:space="preserve"> will not be obliged to perform any </w:t>
      </w:r>
      <w:r>
        <w:rPr>
          <w:i/>
          <w:iCs/>
        </w:rPr>
        <w:t>variation</w:t>
      </w:r>
      <w:r>
        <w:t xml:space="preserve"> that this is not requested by </w:t>
      </w:r>
      <w:r>
        <w:rPr>
          <w:i/>
          <w:iCs/>
        </w:rPr>
        <w:t>Customer</w:t>
      </w:r>
      <w:r>
        <w:t xml:space="preserve"> expressly under this clause</w:t>
      </w:r>
      <w:bookmarkEnd w:id="309"/>
      <w:r>
        <w:t xml:space="preserve"> </w:t>
      </w:r>
      <w:r>
        <w:fldChar w:fldCharType="begin"/>
      </w:r>
      <w:r>
        <w:instrText xml:space="preserve"> REF _Ref107952524 \w \h </w:instrText>
      </w:r>
      <w:r>
        <w:fldChar w:fldCharType="separate"/>
      </w:r>
      <w:r w:rsidR="009A55B8">
        <w:t>G.12.2</w:t>
      </w:r>
      <w:r>
        <w:fldChar w:fldCharType="end"/>
      </w:r>
      <w:r>
        <w:t>.</w:t>
      </w:r>
      <w:bookmarkEnd w:id="310"/>
    </w:p>
    <w:p w14:paraId="28881F23" w14:textId="5BA59176" w:rsidR="00DE5100" w:rsidRDefault="00DE5100" w:rsidP="00DE5100">
      <w:pPr>
        <w:pStyle w:val="AppendixL4"/>
      </w:pPr>
      <w:r>
        <w:t xml:space="preserve">If </w:t>
      </w:r>
      <w:r w:rsidRPr="00C0469C">
        <w:rPr>
          <w:i/>
          <w:iCs/>
        </w:rPr>
        <w:t>Customer</w:t>
      </w:r>
      <w:r>
        <w:t xml:space="preserve"> requests a </w:t>
      </w:r>
      <w:r w:rsidRPr="00C0469C">
        <w:rPr>
          <w:i/>
          <w:iCs/>
        </w:rPr>
        <w:t>variation</w:t>
      </w:r>
      <w:r>
        <w:t xml:space="preserve"> </w:t>
      </w:r>
      <w:r w:rsidR="00C0469C">
        <w:t xml:space="preserve">in accordance with clause </w:t>
      </w:r>
      <w:r w:rsidR="00C0469C">
        <w:fldChar w:fldCharType="begin"/>
      </w:r>
      <w:r w:rsidR="00C0469C">
        <w:instrText xml:space="preserve"> REF _Ref107952604 \w \h </w:instrText>
      </w:r>
      <w:r w:rsidR="00C0469C">
        <w:fldChar w:fldCharType="separate"/>
      </w:r>
      <w:r w:rsidR="009A55B8">
        <w:t>G.12.2a)</w:t>
      </w:r>
      <w:r w:rsidR="00C0469C">
        <w:fldChar w:fldCharType="end"/>
      </w:r>
      <w:r w:rsidR="00C0469C">
        <w:t xml:space="preserve"> </w:t>
      </w:r>
      <w:r w:rsidR="00C0469C">
        <w:rPr>
          <w:i/>
          <w:iCs/>
        </w:rPr>
        <w:t>IPP</w:t>
      </w:r>
      <w:r w:rsidR="00C0469C">
        <w:t xml:space="preserve"> must:</w:t>
      </w:r>
    </w:p>
    <w:p w14:paraId="133830E9" w14:textId="452FD9C3" w:rsidR="00C0469C" w:rsidRPr="00C0469C" w:rsidRDefault="00C0469C" w:rsidP="00C0469C">
      <w:pPr>
        <w:pStyle w:val="AppendixL5"/>
      </w:pPr>
      <w:r>
        <w:t xml:space="preserve">within 10 </w:t>
      </w:r>
      <w:r>
        <w:rPr>
          <w:i/>
          <w:iCs/>
        </w:rPr>
        <w:t>business days</w:t>
      </w:r>
      <w:r>
        <w:t xml:space="preserve"> of receiving the request determine whether the </w:t>
      </w:r>
      <w:r>
        <w:rPr>
          <w:i/>
          <w:iCs/>
        </w:rPr>
        <w:t>variation</w:t>
      </w:r>
      <w:r>
        <w:t xml:space="preserve"> is feasible having regard to </w:t>
      </w:r>
      <w:r>
        <w:rPr>
          <w:i/>
          <w:iCs/>
        </w:rPr>
        <w:t xml:space="preserve">good industry practice, </w:t>
      </w:r>
      <w:r>
        <w:t xml:space="preserve">the </w:t>
      </w:r>
      <w:r w:rsidRPr="00C0469C">
        <w:rPr>
          <w:i/>
          <w:iCs/>
        </w:rPr>
        <w:t>agreed work program</w:t>
      </w:r>
      <w:r>
        <w:rPr>
          <w:i/>
          <w:iCs/>
        </w:rPr>
        <w:t xml:space="preserve"> </w:t>
      </w:r>
      <w:r>
        <w:t xml:space="preserve">and all other systems and process in place in respect of the </w:t>
      </w:r>
      <w:r w:rsidRPr="00C0469C">
        <w:rPr>
          <w:i/>
          <w:iCs/>
        </w:rPr>
        <w:t>works</w:t>
      </w:r>
      <w:r>
        <w:rPr>
          <w:i/>
          <w:iCs/>
        </w:rPr>
        <w:t xml:space="preserve">; </w:t>
      </w:r>
      <w:r w:rsidRPr="00C0469C">
        <w:t>and</w:t>
      </w:r>
    </w:p>
    <w:p w14:paraId="57C1FA8F" w14:textId="08341BC8" w:rsidR="00C0469C" w:rsidRDefault="00C0469C" w:rsidP="00C0469C">
      <w:pPr>
        <w:pStyle w:val="AppendixL5"/>
      </w:pPr>
      <w:r>
        <w:t xml:space="preserve">notify </w:t>
      </w:r>
      <w:r>
        <w:rPr>
          <w:i/>
          <w:iCs/>
        </w:rPr>
        <w:t>Customer</w:t>
      </w:r>
      <w:r>
        <w:t xml:space="preserve"> whether </w:t>
      </w:r>
      <w:r>
        <w:rPr>
          <w:i/>
          <w:iCs/>
        </w:rPr>
        <w:t>IPP</w:t>
      </w:r>
      <w:r>
        <w:t xml:space="preserve"> agrees to undertake the </w:t>
      </w:r>
      <w:r>
        <w:rPr>
          <w:i/>
          <w:iCs/>
        </w:rPr>
        <w:t>variation</w:t>
      </w:r>
      <w:r>
        <w:t xml:space="preserve"> or rejects the </w:t>
      </w:r>
      <w:r>
        <w:rPr>
          <w:i/>
          <w:iCs/>
        </w:rPr>
        <w:t xml:space="preserve">variation </w:t>
      </w:r>
      <w:r>
        <w:t>request.</w:t>
      </w:r>
    </w:p>
    <w:p w14:paraId="521A79DC" w14:textId="18F1AEE5" w:rsidR="00C0469C" w:rsidRDefault="00C0469C" w:rsidP="00C0469C">
      <w:pPr>
        <w:pStyle w:val="AppendixL4"/>
      </w:pPr>
      <w:r>
        <w:t xml:space="preserve">If </w:t>
      </w:r>
      <w:r>
        <w:rPr>
          <w:i/>
          <w:iCs/>
        </w:rPr>
        <w:t>IPP</w:t>
      </w:r>
      <w:r>
        <w:t xml:space="preserve"> agrees to undertake the </w:t>
      </w:r>
      <w:r>
        <w:rPr>
          <w:i/>
          <w:iCs/>
        </w:rPr>
        <w:t>variation</w:t>
      </w:r>
      <w:r>
        <w:t xml:space="preserve">, </w:t>
      </w:r>
      <w:r>
        <w:rPr>
          <w:i/>
          <w:iCs/>
        </w:rPr>
        <w:t>IPP</w:t>
      </w:r>
      <w:r>
        <w:t xml:space="preserve"> must, within 10 </w:t>
      </w:r>
      <w:r>
        <w:rPr>
          <w:i/>
          <w:iCs/>
        </w:rPr>
        <w:t>business days</w:t>
      </w:r>
      <w:r>
        <w:t xml:space="preserve"> provide </w:t>
      </w:r>
      <w:r>
        <w:rPr>
          <w:i/>
          <w:iCs/>
        </w:rPr>
        <w:t>Customer</w:t>
      </w:r>
      <w:r>
        <w:t xml:space="preserve"> with a </w:t>
      </w:r>
      <w:r>
        <w:rPr>
          <w:i/>
          <w:iCs/>
        </w:rPr>
        <w:t xml:space="preserve">variation </w:t>
      </w:r>
      <w:r>
        <w:t>quotation which sets out:</w:t>
      </w:r>
    </w:p>
    <w:p w14:paraId="0ACF4190" w14:textId="7931ACC3" w:rsidR="00C0469C" w:rsidRDefault="00C0469C" w:rsidP="00C0469C">
      <w:pPr>
        <w:pStyle w:val="AppendixL5"/>
      </w:pPr>
      <w:r>
        <w:lastRenderedPageBreak/>
        <w:t xml:space="preserve">the price or cost associated with undertaking the work the subject of the </w:t>
      </w:r>
      <w:r>
        <w:rPr>
          <w:i/>
          <w:iCs/>
        </w:rPr>
        <w:t>variation</w:t>
      </w:r>
      <w:r>
        <w:t xml:space="preserve"> request based on reasonable rates and prices, including the costs associated with any potential delay by incorporation of the </w:t>
      </w:r>
      <w:r>
        <w:rPr>
          <w:i/>
          <w:iCs/>
        </w:rPr>
        <w:t>variation</w:t>
      </w:r>
      <w:r>
        <w:t xml:space="preserve"> into the </w:t>
      </w:r>
      <w:r>
        <w:rPr>
          <w:i/>
          <w:iCs/>
        </w:rPr>
        <w:t xml:space="preserve">agreed works program </w:t>
      </w:r>
      <w:r>
        <w:t xml:space="preserve">(or an estimate of the price and cost where this cannot be determined with certainty at the time the </w:t>
      </w:r>
      <w:r>
        <w:rPr>
          <w:i/>
          <w:iCs/>
        </w:rPr>
        <w:t>variation</w:t>
      </w:r>
      <w:r>
        <w:t xml:space="preserve"> quotation is issued); and</w:t>
      </w:r>
    </w:p>
    <w:p w14:paraId="01BDBCC4" w14:textId="466D249F" w:rsidR="00C0469C" w:rsidRDefault="00C0469C" w:rsidP="00C0469C">
      <w:pPr>
        <w:pStyle w:val="AppendixL5"/>
      </w:pPr>
      <w:r>
        <w:t xml:space="preserve">the effect of the </w:t>
      </w:r>
      <w:r w:rsidRPr="00C0469C">
        <w:rPr>
          <w:i/>
          <w:iCs/>
        </w:rPr>
        <w:t>date for commercial operation</w:t>
      </w:r>
      <w:r>
        <w:t xml:space="preserve"> which performing the </w:t>
      </w:r>
      <w:r>
        <w:rPr>
          <w:i/>
          <w:iCs/>
        </w:rPr>
        <w:t>variation</w:t>
      </w:r>
      <w:r>
        <w:t xml:space="preserve"> will have.</w:t>
      </w:r>
    </w:p>
    <w:p w14:paraId="6422D096" w14:textId="60E0F189" w:rsidR="00C0469C" w:rsidRDefault="00C0469C" w:rsidP="00C0469C">
      <w:pPr>
        <w:pStyle w:val="AppendixL4"/>
      </w:pPr>
      <w:bookmarkStart w:id="311" w:name="_Ref107953862"/>
      <w:r>
        <w:t xml:space="preserve">As soon as reasonably practicable and within not more than 10 </w:t>
      </w:r>
      <w:r>
        <w:rPr>
          <w:i/>
          <w:iCs/>
        </w:rPr>
        <w:t>business days</w:t>
      </w:r>
      <w:r>
        <w:t xml:space="preserve"> of receiving the </w:t>
      </w:r>
      <w:r>
        <w:rPr>
          <w:i/>
          <w:iCs/>
        </w:rPr>
        <w:t>variation</w:t>
      </w:r>
      <w:r>
        <w:t xml:space="preserve"> quotation, </w:t>
      </w:r>
      <w:r w:rsidRPr="00C0469C">
        <w:rPr>
          <w:i/>
          <w:iCs/>
        </w:rPr>
        <w:t>Customer</w:t>
      </w:r>
      <w:r>
        <w:t xml:space="preserve"> must notify </w:t>
      </w:r>
      <w:r>
        <w:rPr>
          <w:i/>
          <w:iCs/>
        </w:rPr>
        <w:t>IPP</w:t>
      </w:r>
      <w:r>
        <w:t xml:space="preserve">  whether it wishes to proceed with the </w:t>
      </w:r>
      <w:r>
        <w:rPr>
          <w:i/>
          <w:iCs/>
        </w:rPr>
        <w:t>variation</w:t>
      </w:r>
      <w:r w:rsidR="00B714F3">
        <w:t xml:space="preserve"> and if </w:t>
      </w:r>
      <w:r w:rsidR="00B714F3">
        <w:rPr>
          <w:i/>
          <w:iCs/>
        </w:rPr>
        <w:t>Customer</w:t>
      </w:r>
      <w:r w:rsidR="00B714F3">
        <w:t xml:space="preserve"> notifies </w:t>
      </w:r>
      <w:r w:rsidR="00B714F3">
        <w:rPr>
          <w:i/>
          <w:iCs/>
        </w:rPr>
        <w:t>IPP</w:t>
      </w:r>
      <w:r w:rsidR="00B714F3">
        <w:t xml:space="preserve"> that it does wish to proceed:</w:t>
      </w:r>
      <w:bookmarkEnd w:id="311"/>
    </w:p>
    <w:p w14:paraId="309EF727" w14:textId="1C02D377" w:rsidR="00B714F3" w:rsidRPr="00B714F3" w:rsidRDefault="00B714F3" w:rsidP="00B714F3">
      <w:pPr>
        <w:pStyle w:val="AppendixL5"/>
      </w:pPr>
      <w:r w:rsidRPr="00B714F3">
        <w:rPr>
          <w:i/>
          <w:iCs/>
        </w:rPr>
        <w:t>IPP</w:t>
      </w:r>
      <w:r>
        <w:t xml:space="preserve"> must carry out the </w:t>
      </w:r>
      <w:r w:rsidRPr="00B714F3">
        <w:rPr>
          <w:i/>
          <w:iCs/>
        </w:rPr>
        <w:t>variation</w:t>
      </w:r>
      <w:r>
        <w:rPr>
          <w:i/>
          <w:iCs/>
        </w:rPr>
        <w:t>;</w:t>
      </w:r>
    </w:p>
    <w:p w14:paraId="337736D3" w14:textId="609A4EB6" w:rsidR="00B714F3" w:rsidRDefault="00B714F3" w:rsidP="00B714F3">
      <w:pPr>
        <w:pStyle w:val="AppendixL5"/>
      </w:pPr>
      <w:r>
        <w:rPr>
          <w:i/>
          <w:iCs/>
        </w:rPr>
        <w:t xml:space="preserve">Customer </w:t>
      </w:r>
      <w:r>
        <w:t xml:space="preserve">will be indebted to </w:t>
      </w:r>
      <w:r>
        <w:rPr>
          <w:i/>
          <w:iCs/>
        </w:rPr>
        <w:t>IPP</w:t>
      </w:r>
      <w:r>
        <w:t xml:space="preserve"> for the additional price or cost associated with undertaking the work the subject of the </w:t>
      </w:r>
      <w:r>
        <w:rPr>
          <w:i/>
          <w:iCs/>
        </w:rPr>
        <w:t>variation</w:t>
      </w:r>
      <w:r>
        <w:t xml:space="preserve"> which debt will be cleared by way of an adjustment to the </w:t>
      </w:r>
      <w:r w:rsidRPr="00B714F3">
        <w:rPr>
          <w:i/>
          <w:iCs/>
        </w:rPr>
        <w:t>fixed charges</w:t>
      </w:r>
      <w:r>
        <w:rPr>
          <w:i/>
          <w:iCs/>
        </w:rPr>
        <w:t xml:space="preserve"> </w:t>
      </w:r>
      <w:r>
        <w:t xml:space="preserve">under the </w:t>
      </w:r>
      <w:r>
        <w:rPr>
          <w:i/>
          <w:iCs/>
        </w:rPr>
        <w:t xml:space="preserve">agreement, </w:t>
      </w:r>
      <w:r>
        <w:t xml:space="preserve">or at </w:t>
      </w:r>
      <w:r w:rsidRPr="00B714F3">
        <w:rPr>
          <w:i/>
          <w:iCs/>
        </w:rPr>
        <w:t>Customer’s</w:t>
      </w:r>
      <w:r>
        <w:t xml:space="preserve"> election by payment on invoice of the relevant </w:t>
      </w:r>
      <w:r w:rsidRPr="00B714F3">
        <w:rPr>
          <w:i/>
          <w:iCs/>
        </w:rPr>
        <w:t>variation</w:t>
      </w:r>
      <w:r>
        <w:t xml:space="preserve"> costs; and</w:t>
      </w:r>
    </w:p>
    <w:p w14:paraId="41C8DDDB" w14:textId="197C8943" w:rsidR="00B714F3" w:rsidRDefault="00B714F3" w:rsidP="00B714F3">
      <w:pPr>
        <w:pStyle w:val="AppendixL5"/>
      </w:pPr>
      <w:r>
        <w:t xml:space="preserve">the </w:t>
      </w:r>
      <w:r w:rsidRPr="00B714F3">
        <w:rPr>
          <w:i/>
          <w:iCs/>
        </w:rPr>
        <w:t>date for commercial operation</w:t>
      </w:r>
      <w:r>
        <w:t xml:space="preserve"> will be adjusted as set out in the </w:t>
      </w:r>
      <w:r w:rsidRPr="00B714F3">
        <w:rPr>
          <w:i/>
          <w:iCs/>
        </w:rPr>
        <w:t>variation</w:t>
      </w:r>
      <w:r>
        <w:t xml:space="preserve"> quotation.</w:t>
      </w:r>
    </w:p>
    <w:p w14:paraId="59AAA0C9" w14:textId="792C2F00" w:rsidR="00B714F3" w:rsidRDefault="00B714F3" w:rsidP="00B714F3">
      <w:pPr>
        <w:pStyle w:val="AppendixL3"/>
      </w:pPr>
      <w:bookmarkStart w:id="312" w:name="_Ref107953770"/>
      <w:bookmarkStart w:id="313" w:name="_Toc110861612"/>
      <w:r>
        <w:t>Adjustment claims</w:t>
      </w:r>
      <w:bookmarkEnd w:id="312"/>
      <w:bookmarkEnd w:id="313"/>
    </w:p>
    <w:p w14:paraId="2F14159A" w14:textId="60AB8DB2" w:rsidR="00B714F3" w:rsidRDefault="00B714F3" w:rsidP="00B714F3">
      <w:pPr>
        <w:pStyle w:val="AppendixL4"/>
      </w:pPr>
      <w:r>
        <w:t xml:space="preserve">The parties acknowledge and agree that to the extent this appendix provides that </w:t>
      </w:r>
      <w:r>
        <w:rPr>
          <w:i/>
          <w:iCs/>
        </w:rPr>
        <w:t>Customer</w:t>
      </w:r>
      <w:r>
        <w:t xml:space="preserve"> will be indebted to </w:t>
      </w:r>
      <w:r>
        <w:rPr>
          <w:i/>
          <w:iCs/>
        </w:rPr>
        <w:t>IPP</w:t>
      </w:r>
      <w:r>
        <w:t xml:space="preserve"> for documented and verifiable additional costs incurred by </w:t>
      </w:r>
      <w:r>
        <w:rPr>
          <w:i/>
          <w:iCs/>
        </w:rPr>
        <w:t>IPP</w:t>
      </w:r>
      <w:r>
        <w:t xml:space="preserve"> carrying out additional </w:t>
      </w:r>
      <w:r w:rsidRPr="008B785F">
        <w:rPr>
          <w:i/>
          <w:iCs/>
        </w:rPr>
        <w:t>works</w:t>
      </w:r>
      <w:r>
        <w:t xml:space="preserve"> or altering the </w:t>
      </w:r>
      <w:r w:rsidRPr="008B785F">
        <w:rPr>
          <w:i/>
          <w:iCs/>
        </w:rPr>
        <w:t>works</w:t>
      </w:r>
      <w:r>
        <w:t xml:space="preserve">, this clause </w:t>
      </w:r>
      <w:r>
        <w:fldChar w:fldCharType="begin"/>
      </w:r>
      <w:r>
        <w:instrText xml:space="preserve"> REF _Ref107953770 \w \h </w:instrText>
      </w:r>
      <w:r>
        <w:fldChar w:fldCharType="separate"/>
      </w:r>
      <w:r w:rsidR="009A55B8">
        <w:t>G.12.3</w:t>
      </w:r>
      <w:r>
        <w:fldChar w:fldCharType="end"/>
      </w:r>
      <w:r>
        <w:t xml:space="preserve"> applies unless expressly stated otherwise.</w:t>
      </w:r>
    </w:p>
    <w:p w14:paraId="333FE942" w14:textId="19F36977" w:rsidR="00B714F3" w:rsidRDefault="00B714F3" w:rsidP="00B714F3">
      <w:pPr>
        <w:pStyle w:val="AppendixL4"/>
      </w:pPr>
      <w:r>
        <w:t>Exce</w:t>
      </w:r>
      <w:r w:rsidR="008B785F">
        <w:t xml:space="preserve">pt in respect of a </w:t>
      </w:r>
      <w:r w:rsidR="008B785F">
        <w:rPr>
          <w:i/>
          <w:iCs/>
        </w:rPr>
        <w:t>variation</w:t>
      </w:r>
      <w:r w:rsidR="008B785F">
        <w:t xml:space="preserve"> approved under clause </w:t>
      </w:r>
      <w:r w:rsidR="008B785F">
        <w:fldChar w:fldCharType="begin"/>
      </w:r>
      <w:r w:rsidR="008B785F">
        <w:instrText xml:space="preserve"> REF _Ref107953862 \w \h </w:instrText>
      </w:r>
      <w:r w:rsidR="008B785F">
        <w:fldChar w:fldCharType="separate"/>
      </w:r>
      <w:r w:rsidR="009A55B8">
        <w:t>G.12.2d)</w:t>
      </w:r>
      <w:r w:rsidR="008B785F">
        <w:fldChar w:fldCharType="end"/>
      </w:r>
      <w:r w:rsidR="008B785F">
        <w:t xml:space="preserve">, </w:t>
      </w:r>
      <w:r w:rsidR="008B785F">
        <w:rPr>
          <w:i/>
          <w:iCs/>
        </w:rPr>
        <w:t>IPP</w:t>
      </w:r>
      <w:r w:rsidR="008B785F">
        <w:t xml:space="preserve"> must:</w:t>
      </w:r>
    </w:p>
    <w:p w14:paraId="40C470AE" w14:textId="65129C8F" w:rsidR="008B785F" w:rsidRDefault="008B785F" w:rsidP="008B785F">
      <w:pPr>
        <w:pStyle w:val="AppendixL5"/>
      </w:pPr>
      <w:r>
        <w:t xml:space="preserve">use reasonable endeavours (consistent with </w:t>
      </w:r>
      <w:r>
        <w:rPr>
          <w:i/>
          <w:iCs/>
        </w:rPr>
        <w:t>good industry practice</w:t>
      </w:r>
      <w:r>
        <w:t xml:space="preserve">) to minimize the extent of any additional works or alterations to the </w:t>
      </w:r>
      <w:r>
        <w:rPr>
          <w:i/>
          <w:iCs/>
        </w:rPr>
        <w:t>works</w:t>
      </w:r>
      <w:r>
        <w:t xml:space="preserve"> and to mitigate and minimize the cost of such </w:t>
      </w:r>
      <w:r>
        <w:rPr>
          <w:i/>
          <w:iCs/>
        </w:rPr>
        <w:t xml:space="preserve">works </w:t>
      </w:r>
      <w:r>
        <w:t>or alterations; and</w:t>
      </w:r>
    </w:p>
    <w:p w14:paraId="160D00FA" w14:textId="6EB2ACFB" w:rsidR="008B785F" w:rsidRDefault="008B785F" w:rsidP="008B785F">
      <w:pPr>
        <w:pStyle w:val="AppendixL5"/>
      </w:pPr>
      <w:bookmarkStart w:id="314" w:name="_Ref107954312"/>
      <w:r>
        <w:t xml:space="preserve">as soon as reasonably practicable give </w:t>
      </w:r>
      <w:r>
        <w:rPr>
          <w:i/>
          <w:iCs/>
        </w:rPr>
        <w:t>Customer</w:t>
      </w:r>
      <w:r>
        <w:t xml:space="preserve"> a notice specifying:</w:t>
      </w:r>
      <w:bookmarkEnd w:id="314"/>
    </w:p>
    <w:p w14:paraId="57A312A4" w14:textId="4A79D9F9" w:rsidR="008B785F" w:rsidRDefault="008B785F" w:rsidP="008B785F">
      <w:pPr>
        <w:pStyle w:val="AppendixL5"/>
        <w:numPr>
          <w:ilvl w:val="5"/>
          <w:numId w:val="4"/>
        </w:numPr>
      </w:pPr>
      <w:r>
        <w:t xml:space="preserve">reasonable details of any circumstances requiring additional works to the </w:t>
      </w:r>
      <w:r w:rsidRPr="008B785F">
        <w:rPr>
          <w:i/>
          <w:iCs/>
        </w:rPr>
        <w:t>works</w:t>
      </w:r>
      <w:r>
        <w:rPr>
          <w:i/>
          <w:iCs/>
        </w:rPr>
        <w:t xml:space="preserve"> </w:t>
      </w:r>
      <w:r>
        <w:t xml:space="preserve">or alterations to the </w:t>
      </w:r>
      <w:r>
        <w:rPr>
          <w:i/>
          <w:iCs/>
        </w:rPr>
        <w:t>works</w:t>
      </w:r>
      <w:r>
        <w:t xml:space="preserve"> and the extent of those a</w:t>
      </w:r>
      <w:r w:rsidR="00336057">
        <w:t>dditional works or alterations;</w:t>
      </w:r>
    </w:p>
    <w:p w14:paraId="15140B34" w14:textId="4D97E9D9" w:rsidR="008B785F" w:rsidRDefault="008B785F" w:rsidP="008B785F">
      <w:pPr>
        <w:pStyle w:val="AppendixL5"/>
        <w:numPr>
          <w:ilvl w:val="5"/>
          <w:numId w:val="4"/>
        </w:numPr>
      </w:pPr>
      <w:r>
        <w:t xml:space="preserve">supporting information reasonably required to verify </w:t>
      </w:r>
      <w:r>
        <w:rPr>
          <w:i/>
          <w:iCs/>
        </w:rPr>
        <w:t>IPP’s</w:t>
      </w:r>
      <w:r>
        <w:t xml:space="preserve"> assessment; and</w:t>
      </w:r>
    </w:p>
    <w:p w14:paraId="57F2F56F" w14:textId="158BD869" w:rsidR="008B785F" w:rsidRPr="008B785F" w:rsidRDefault="008B785F" w:rsidP="008B785F">
      <w:pPr>
        <w:pStyle w:val="AppendixL5"/>
        <w:numPr>
          <w:ilvl w:val="5"/>
          <w:numId w:val="4"/>
        </w:numPr>
      </w:pPr>
      <w:r>
        <w:t xml:space="preserve">the expected cost of the additional works or alterations and the change that this will cause to the </w:t>
      </w:r>
      <w:r>
        <w:rPr>
          <w:i/>
          <w:iCs/>
        </w:rPr>
        <w:t>fixed charges</w:t>
      </w:r>
      <w:r>
        <w:t xml:space="preserve"> under the agreement if payment is by way of an adjustment to the </w:t>
      </w:r>
      <w:r>
        <w:rPr>
          <w:i/>
          <w:iCs/>
        </w:rPr>
        <w:t>fixed charges.</w:t>
      </w:r>
    </w:p>
    <w:p w14:paraId="30F9E23A" w14:textId="084FB040" w:rsidR="008B785F" w:rsidRDefault="008B785F" w:rsidP="008B785F">
      <w:pPr>
        <w:pStyle w:val="AppendixL4"/>
      </w:pPr>
      <w:bookmarkStart w:id="315" w:name="_Ref107954435"/>
      <w:r>
        <w:t xml:space="preserve">Within 5 </w:t>
      </w:r>
      <w:r>
        <w:rPr>
          <w:i/>
          <w:iCs/>
        </w:rPr>
        <w:t>business days</w:t>
      </w:r>
      <w:r>
        <w:t xml:space="preserve"> of receiving the notice under </w:t>
      </w:r>
      <w:r>
        <w:fldChar w:fldCharType="begin"/>
      </w:r>
      <w:r>
        <w:instrText xml:space="preserve"> REF _Ref107954312 \w \h </w:instrText>
      </w:r>
      <w:r>
        <w:fldChar w:fldCharType="separate"/>
      </w:r>
      <w:r w:rsidR="009A55B8">
        <w:t>G.12.3b)ii)</w:t>
      </w:r>
      <w:r>
        <w:fldChar w:fldCharType="end"/>
      </w:r>
      <w:r>
        <w:t xml:space="preserve">, the parties must meet and agree the additional </w:t>
      </w:r>
      <w:r w:rsidRPr="008B785F">
        <w:rPr>
          <w:i/>
          <w:iCs/>
        </w:rPr>
        <w:t>works</w:t>
      </w:r>
      <w:r>
        <w:t xml:space="preserve"> required or alterations to the </w:t>
      </w:r>
      <w:r>
        <w:rPr>
          <w:i/>
          <w:iCs/>
        </w:rPr>
        <w:t>works</w:t>
      </w:r>
      <w:r>
        <w:t xml:space="preserve"> and any failure to agree within 5 </w:t>
      </w:r>
      <w:r>
        <w:rPr>
          <w:i/>
          <w:iCs/>
        </w:rPr>
        <w:t>business days</w:t>
      </w:r>
      <w:r>
        <w:t xml:space="preserve"> of receipt of a notice from </w:t>
      </w:r>
      <w:r w:rsidRPr="008B785F">
        <w:rPr>
          <w:i/>
          <w:iCs/>
        </w:rPr>
        <w:t>IPP</w:t>
      </w:r>
      <w:r>
        <w:t xml:space="preserve"> </w:t>
      </w:r>
      <w:r w:rsidR="007E6C71">
        <w:t>under this clause</w:t>
      </w:r>
      <w:bookmarkEnd w:id="315"/>
      <w:r w:rsidR="007E6C71">
        <w:t xml:space="preserve"> </w:t>
      </w:r>
      <w:r w:rsidR="007E6C71">
        <w:fldChar w:fldCharType="begin"/>
      </w:r>
      <w:r w:rsidR="007E6C71">
        <w:instrText xml:space="preserve"> REF _Ref107954435 \w \h </w:instrText>
      </w:r>
      <w:r w:rsidR="007E6C71">
        <w:fldChar w:fldCharType="separate"/>
      </w:r>
      <w:r w:rsidR="009A55B8">
        <w:t>G.12.3c)</w:t>
      </w:r>
      <w:r w:rsidR="007E6C71">
        <w:fldChar w:fldCharType="end"/>
      </w:r>
      <w:r w:rsidR="007E6C71">
        <w:t xml:space="preserve"> may be referred by either party for </w:t>
      </w:r>
      <w:r w:rsidR="007E6C71" w:rsidRPr="007E6C71">
        <w:rPr>
          <w:i/>
          <w:iCs/>
        </w:rPr>
        <w:t>expert</w:t>
      </w:r>
      <w:r w:rsidR="007E6C71">
        <w:t xml:space="preserve"> determination under clause </w:t>
      </w:r>
      <w:r w:rsidR="007E6C71">
        <w:fldChar w:fldCharType="begin"/>
      </w:r>
      <w:r w:rsidR="007E6C71">
        <w:instrText xml:space="preserve"> REF _Ref107907161 \w \h </w:instrText>
      </w:r>
      <w:r w:rsidR="007E6C71">
        <w:fldChar w:fldCharType="separate"/>
      </w:r>
      <w:r w:rsidR="009A55B8">
        <w:t>33.3</w:t>
      </w:r>
      <w:r w:rsidR="007E6C71">
        <w:fldChar w:fldCharType="end"/>
      </w:r>
      <w:r w:rsidR="007E6C71">
        <w:t xml:space="preserve"> of the</w:t>
      </w:r>
      <w:r w:rsidR="007E6C71" w:rsidRPr="007E6C71">
        <w:rPr>
          <w:i/>
          <w:iCs/>
        </w:rPr>
        <w:t xml:space="preserve"> agreement</w:t>
      </w:r>
      <w:r w:rsidR="007E6C71">
        <w:rPr>
          <w:i/>
          <w:iCs/>
        </w:rPr>
        <w:t>.</w:t>
      </w:r>
      <w:r w:rsidR="007E6C71">
        <w:t xml:space="preserve"> This clause </w:t>
      </w:r>
      <w:r w:rsidR="007E6C71">
        <w:fldChar w:fldCharType="begin"/>
      </w:r>
      <w:r w:rsidR="007E6C71">
        <w:instrText xml:space="preserve"> REF _Ref107954435 \w \h </w:instrText>
      </w:r>
      <w:r w:rsidR="007E6C71">
        <w:fldChar w:fldCharType="separate"/>
      </w:r>
      <w:r w:rsidR="009A55B8">
        <w:t>G.12.3c)</w:t>
      </w:r>
      <w:r w:rsidR="007E6C71">
        <w:fldChar w:fldCharType="end"/>
      </w:r>
      <w:r w:rsidR="007E6C71">
        <w:t xml:space="preserve"> does not apply:</w:t>
      </w:r>
    </w:p>
    <w:p w14:paraId="78DD1770" w14:textId="6E3FF1E9" w:rsidR="007E6C71" w:rsidRDefault="007E6C71" w:rsidP="007E6C71">
      <w:pPr>
        <w:pStyle w:val="AppendixL5"/>
      </w:pPr>
      <w:r>
        <w:t xml:space="preserve">to </w:t>
      </w:r>
      <w:r w:rsidRPr="007E6C71">
        <w:rPr>
          <w:i/>
          <w:iCs/>
        </w:rPr>
        <w:t>variations</w:t>
      </w:r>
      <w:r>
        <w:t xml:space="preserve"> instructed by </w:t>
      </w:r>
      <w:r w:rsidRPr="007E6C71">
        <w:rPr>
          <w:i/>
          <w:iCs/>
        </w:rPr>
        <w:t>Customer</w:t>
      </w:r>
      <w:r>
        <w:t xml:space="preserve"> under clause </w:t>
      </w:r>
      <w:r>
        <w:fldChar w:fldCharType="begin"/>
      </w:r>
      <w:r>
        <w:instrText xml:space="preserve"> REF _Ref107953862 \w \h </w:instrText>
      </w:r>
      <w:r>
        <w:fldChar w:fldCharType="separate"/>
      </w:r>
      <w:r w:rsidR="009A55B8">
        <w:t>G.12.2d)</w:t>
      </w:r>
      <w:r>
        <w:fldChar w:fldCharType="end"/>
      </w:r>
      <w:r>
        <w:t>; or</w:t>
      </w:r>
    </w:p>
    <w:p w14:paraId="21DB579B" w14:textId="3B152064" w:rsidR="007E6C71" w:rsidRDefault="007E6C71" w:rsidP="007E6C71">
      <w:pPr>
        <w:pStyle w:val="AppendixL5"/>
      </w:pPr>
      <w:r>
        <w:t xml:space="preserve">to additional or altered </w:t>
      </w:r>
      <w:r w:rsidRPr="007E6C71">
        <w:rPr>
          <w:i/>
          <w:iCs/>
        </w:rPr>
        <w:t>works</w:t>
      </w:r>
      <w:r>
        <w:t xml:space="preserve"> carried out in an </w:t>
      </w:r>
      <w:r w:rsidRPr="007E6C71">
        <w:rPr>
          <w:i/>
          <w:iCs/>
        </w:rPr>
        <w:t>emergency</w:t>
      </w:r>
      <w:r>
        <w:t>.</w:t>
      </w:r>
    </w:p>
    <w:p w14:paraId="727BCCEA" w14:textId="2A1CAC7B" w:rsidR="007E6C71" w:rsidRDefault="007E6C71" w:rsidP="00A037BF">
      <w:pPr>
        <w:pStyle w:val="AppendixL4"/>
      </w:pPr>
      <w:r>
        <w:t xml:space="preserve">Once the additional or altered </w:t>
      </w:r>
      <w:r w:rsidRPr="007E6C71">
        <w:rPr>
          <w:i/>
          <w:iCs/>
        </w:rPr>
        <w:t>works</w:t>
      </w:r>
      <w:r>
        <w:t xml:space="preserve"> are agreed or determined under clause </w:t>
      </w:r>
      <w:r>
        <w:fldChar w:fldCharType="begin"/>
      </w:r>
      <w:r>
        <w:instrText xml:space="preserve"> REF _Ref107954435 \w \h </w:instrText>
      </w:r>
      <w:r>
        <w:fldChar w:fldCharType="separate"/>
      </w:r>
      <w:r w:rsidR="009A55B8">
        <w:t>G.12.3c)</w:t>
      </w:r>
      <w:r>
        <w:fldChar w:fldCharType="end"/>
      </w:r>
      <w:r>
        <w:t xml:space="preserve">, </w:t>
      </w:r>
      <w:r w:rsidRPr="007E6C71">
        <w:rPr>
          <w:i/>
          <w:iCs/>
        </w:rPr>
        <w:t xml:space="preserve">Customer </w:t>
      </w:r>
      <w:r>
        <w:t xml:space="preserve">will be indebted to </w:t>
      </w:r>
      <w:r w:rsidRPr="007E6C71">
        <w:rPr>
          <w:i/>
          <w:iCs/>
        </w:rPr>
        <w:t>IPP</w:t>
      </w:r>
      <w:r>
        <w:t xml:space="preserve"> for the additional price or cost associated with the additional or altered </w:t>
      </w:r>
      <w:r w:rsidRPr="007E6C71">
        <w:rPr>
          <w:i/>
          <w:iCs/>
        </w:rPr>
        <w:t>works</w:t>
      </w:r>
      <w:r>
        <w:t xml:space="preserve"> which debt will be cleared by way of an adjustment to the </w:t>
      </w:r>
      <w:r w:rsidRPr="007E6C71">
        <w:rPr>
          <w:i/>
          <w:iCs/>
        </w:rPr>
        <w:t xml:space="preserve">fixed charges </w:t>
      </w:r>
      <w:r>
        <w:t xml:space="preserve">under the </w:t>
      </w:r>
      <w:r w:rsidRPr="007E6C71">
        <w:rPr>
          <w:i/>
          <w:iCs/>
        </w:rPr>
        <w:t xml:space="preserve">agreement, </w:t>
      </w:r>
      <w:r>
        <w:t xml:space="preserve">or at </w:t>
      </w:r>
      <w:r w:rsidRPr="007E6C71">
        <w:rPr>
          <w:i/>
          <w:iCs/>
        </w:rPr>
        <w:t>Customer’s</w:t>
      </w:r>
      <w:r>
        <w:t xml:space="preserve"> election by payment on invoice of the relevant documented and verified additional costs or as otherwise agreed by the parties.</w:t>
      </w:r>
    </w:p>
    <w:p w14:paraId="79AF49B7" w14:textId="4F820F2B" w:rsidR="00D630B3" w:rsidRDefault="00466265" w:rsidP="00D630B3">
      <w:pPr>
        <w:spacing w:before="240"/>
        <w:rPr>
          <w:lang w:val="en-US"/>
        </w:rPr>
      </w:pPr>
      <w:r>
        <w:rPr>
          <w:lang w:val="en-US"/>
        </w:rPr>
        <w:br w:type="page"/>
      </w:r>
    </w:p>
    <w:p w14:paraId="3D063778" w14:textId="4C78334C" w:rsidR="00BE5F70" w:rsidRPr="005F1F13" w:rsidRDefault="00466265" w:rsidP="00C81733">
      <w:pPr>
        <w:pStyle w:val="Subtitle"/>
      </w:pPr>
      <w:r w:rsidRPr="005F1F13">
        <w:lastRenderedPageBreak/>
        <w:t>Signing page</w:t>
      </w:r>
    </w:p>
    <w:p w14:paraId="18FB5005" w14:textId="77777777" w:rsidR="00466265" w:rsidRPr="005671C4" w:rsidRDefault="00466265" w:rsidP="00336057">
      <w:pPr>
        <w:pStyle w:val="BodyText"/>
        <w:ind w:left="0"/>
      </w:pPr>
    </w:p>
    <w:tbl>
      <w:tblPr>
        <w:tblW w:w="5000" w:type="pct"/>
        <w:tblCellMar>
          <w:left w:w="56" w:type="dxa"/>
          <w:right w:w="56" w:type="dxa"/>
        </w:tblCellMar>
        <w:tblLook w:val="0000" w:firstRow="0" w:lastRow="0" w:firstColumn="0" w:lastColumn="0" w:noHBand="0" w:noVBand="0"/>
      </w:tblPr>
      <w:tblGrid>
        <w:gridCol w:w="4644"/>
        <w:gridCol w:w="351"/>
        <w:gridCol w:w="4644"/>
      </w:tblGrid>
      <w:tr w:rsidR="00466265" w:rsidRPr="007C6BB8" w14:paraId="3DAE2D50" w14:textId="77777777" w:rsidTr="009C7129">
        <w:tc>
          <w:tcPr>
            <w:tcW w:w="2409" w:type="pct"/>
          </w:tcPr>
          <w:p w14:paraId="7C39A12F" w14:textId="7D11983B" w:rsidR="00466265" w:rsidRPr="007C6BB8" w:rsidRDefault="00466265" w:rsidP="009C7129">
            <w:pPr>
              <w:keepNext/>
              <w:keepLines/>
            </w:pPr>
            <w:r w:rsidRPr="00DB47B0">
              <w:rPr>
                <w:b/>
              </w:rPr>
              <w:t xml:space="preserve">Signed by </w:t>
            </w:r>
            <w:r>
              <w:rPr>
                <w:b/>
              </w:rPr>
              <w:t>[</w:t>
            </w:r>
            <w:r w:rsidR="00107B82" w:rsidRPr="00107B82">
              <w:rPr>
                <w:b/>
                <w:i/>
              </w:rPr>
              <w:t>IPP</w:t>
            </w:r>
            <w:r>
              <w:rPr>
                <w:b/>
              </w:rPr>
              <w:t>]</w:t>
            </w:r>
            <w:r w:rsidRPr="00DB47B0">
              <w:t xml:space="preserve"> as an agreement </w:t>
            </w:r>
            <w:r>
              <w:t>under s 127 of the Corporations Act:</w:t>
            </w:r>
          </w:p>
        </w:tc>
        <w:tc>
          <w:tcPr>
            <w:tcW w:w="182" w:type="pct"/>
          </w:tcPr>
          <w:p w14:paraId="49E99251" w14:textId="77777777" w:rsidR="00466265" w:rsidRPr="007C6BB8" w:rsidRDefault="00466265" w:rsidP="009C7129">
            <w:pPr>
              <w:keepNext/>
              <w:keepLines/>
            </w:pPr>
            <w:r w:rsidRPr="007C6BB8">
              <w:t>)</w:t>
            </w:r>
          </w:p>
          <w:p w14:paraId="209F0C36" w14:textId="77777777" w:rsidR="00466265" w:rsidRPr="007C6BB8" w:rsidRDefault="00466265" w:rsidP="009C7129">
            <w:pPr>
              <w:keepNext/>
              <w:keepLines/>
            </w:pPr>
            <w:r w:rsidRPr="007C6BB8">
              <w:t>)</w:t>
            </w:r>
          </w:p>
          <w:p w14:paraId="10A444D8" w14:textId="77777777" w:rsidR="00466265" w:rsidRPr="007C6BB8" w:rsidRDefault="00466265" w:rsidP="009C7129">
            <w:pPr>
              <w:keepNext/>
              <w:keepLines/>
            </w:pPr>
            <w:r w:rsidRPr="007C6BB8">
              <w:t>)</w:t>
            </w:r>
          </w:p>
        </w:tc>
        <w:tc>
          <w:tcPr>
            <w:tcW w:w="2409" w:type="pct"/>
          </w:tcPr>
          <w:p w14:paraId="08F1C20D" w14:textId="77777777" w:rsidR="00466265" w:rsidRPr="007C6BB8" w:rsidRDefault="00466265" w:rsidP="009C7129">
            <w:pPr>
              <w:keepNext/>
              <w:keepLines/>
            </w:pPr>
          </w:p>
        </w:tc>
      </w:tr>
      <w:tr w:rsidR="00466265" w:rsidRPr="007C6BB8" w14:paraId="2AC6F4D9" w14:textId="77777777" w:rsidTr="009C7129">
        <w:tc>
          <w:tcPr>
            <w:tcW w:w="2409" w:type="pct"/>
            <w:tcBorders>
              <w:bottom w:val="dotted" w:sz="4" w:space="0" w:color="auto"/>
            </w:tcBorders>
          </w:tcPr>
          <w:p w14:paraId="5E0D1F91" w14:textId="36DD5F27" w:rsidR="00466265" w:rsidRDefault="00466265" w:rsidP="009C7129">
            <w:pPr>
              <w:keepNext/>
              <w:keepLines/>
            </w:pPr>
          </w:p>
          <w:p w14:paraId="6598372E" w14:textId="77777777" w:rsidR="00336057" w:rsidRPr="007C6BB8" w:rsidRDefault="00336057" w:rsidP="009C7129">
            <w:pPr>
              <w:keepNext/>
              <w:keepLines/>
            </w:pPr>
          </w:p>
          <w:p w14:paraId="3880DEC9" w14:textId="77777777" w:rsidR="00466265" w:rsidRPr="007C6BB8" w:rsidRDefault="00466265" w:rsidP="009C7129">
            <w:pPr>
              <w:keepNext/>
              <w:keepLines/>
            </w:pPr>
          </w:p>
        </w:tc>
        <w:tc>
          <w:tcPr>
            <w:tcW w:w="182" w:type="pct"/>
          </w:tcPr>
          <w:p w14:paraId="42EF8815" w14:textId="77777777" w:rsidR="00466265" w:rsidRPr="007C6BB8" w:rsidRDefault="00466265" w:rsidP="009C7129">
            <w:pPr>
              <w:keepNext/>
              <w:keepLines/>
            </w:pPr>
          </w:p>
        </w:tc>
        <w:tc>
          <w:tcPr>
            <w:tcW w:w="2409" w:type="pct"/>
            <w:tcBorders>
              <w:bottom w:val="dotted" w:sz="4" w:space="0" w:color="auto"/>
            </w:tcBorders>
          </w:tcPr>
          <w:p w14:paraId="7A4456E8" w14:textId="77777777" w:rsidR="00466265" w:rsidRPr="007C6BB8" w:rsidRDefault="00466265" w:rsidP="009C7129">
            <w:pPr>
              <w:keepNext/>
              <w:keepLines/>
            </w:pPr>
          </w:p>
        </w:tc>
      </w:tr>
      <w:tr w:rsidR="00466265" w:rsidRPr="007C6BB8" w14:paraId="57A19832" w14:textId="77777777" w:rsidTr="009C7129">
        <w:tc>
          <w:tcPr>
            <w:tcW w:w="2409" w:type="pct"/>
          </w:tcPr>
          <w:p w14:paraId="2DABF855" w14:textId="77777777" w:rsidR="00466265" w:rsidRPr="007C6BB8" w:rsidRDefault="00466265" w:rsidP="009C7129">
            <w:pPr>
              <w:keepNext/>
              <w:keepLines/>
            </w:pPr>
            <w:r w:rsidRPr="007C6BB8">
              <w:t>Signature</w:t>
            </w:r>
            <w:r>
              <w:t xml:space="preserve"> of Director</w:t>
            </w:r>
          </w:p>
        </w:tc>
        <w:tc>
          <w:tcPr>
            <w:tcW w:w="182" w:type="pct"/>
          </w:tcPr>
          <w:p w14:paraId="3962A401" w14:textId="77777777" w:rsidR="00466265" w:rsidRPr="007C6BB8" w:rsidRDefault="00466265" w:rsidP="009C7129">
            <w:pPr>
              <w:keepNext/>
              <w:keepLines/>
            </w:pPr>
          </w:p>
        </w:tc>
        <w:tc>
          <w:tcPr>
            <w:tcW w:w="2409" w:type="pct"/>
          </w:tcPr>
          <w:p w14:paraId="183A8D03" w14:textId="77777777" w:rsidR="00466265" w:rsidRDefault="00466265" w:rsidP="009C7129">
            <w:pPr>
              <w:keepNext/>
              <w:keepLines/>
            </w:pPr>
            <w:r>
              <w:t>Signature of Director/Company Secretary</w:t>
            </w:r>
          </w:p>
          <w:p w14:paraId="19406CFB" w14:textId="77777777" w:rsidR="00466265" w:rsidRPr="007C6BB8" w:rsidRDefault="00466265" w:rsidP="009C7129">
            <w:pPr>
              <w:keepNext/>
              <w:keepLines/>
            </w:pPr>
            <w:r>
              <w:rPr>
                <w:sz w:val="14"/>
              </w:rPr>
              <w:t>(Delete title which does not apply)</w:t>
            </w:r>
          </w:p>
        </w:tc>
      </w:tr>
      <w:tr w:rsidR="00466265" w:rsidRPr="007C6BB8" w14:paraId="20E2D2D1" w14:textId="77777777" w:rsidTr="009C7129">
        <w:tc>
          <w:tcPr>
            <w:tcW w:w="2409" w:type="pct"/>
            <w:tcBorders>
              <w:bottom w:val="dotted" w:sz="4" w:space="0" w:color="auto"/>
            </w:tcBorders>
          </w:tcPr>
          <w:p w14:paraId="6D58AD26" w14:textId="77777777" w:rsidR="00466265" w:rsidRPr="007C6BB8" w:rsidRDefault="00466265" w:rsidP="009C7129">
            <w:pPr>
              <w:keepNext/>
              <w:keepLines/>
            </w:pPr>
          </w:p>
          <w:p w14:paraId="7DF775B9" w14:textId="77777777" w:rsidR="00466265" w:rsidRPr="007C6BB8" w:rsidRDefault="00466265" w:rsidP="009C7129">
            <w:pPr>
              <w:keepNext/>
              <w:keepLines/>
            </w:pPr>
          </w:p>
        </w:tc>
        <w:tc>
          <w:tcPr>
            <w:tcW w:w="182" w:type="pct"/>
          </w:tcPr>
          <w:p w14:paraId="196C4234" w14:textId="77777777" w:rsidR="00466265" w:rsidRPr="007C6BB8" w:rsidRDefault="00466265" w:rsidP="009C7129">
            <w:pPr>
              <w:keepNext/>
              <w:keepLines/>
            </w:pPr>
          </w:p>
        </w:tc>
        <w:tc>
          <w:tcPr>
            <w:tcW w:w="2409" w:type="pct"/>
            <w:tcBorders>
              <w:bottom w:val="dotted" w:sz="4" w:space="0" w:color="auto"/>
            </w:tcBorders>
          </w:tcPr>
          <w:p w14:paraId="69349270" w14:textId="77777777" w:rsidR="00466265" w:rsidRPr="007C6BB8" w:rsidRDefault="00466265" w:rsidP="009C7129">
            <w:pPr>
              <w:keepNext/>
              <w:keepLines/>
            </w:pPr>
          </w:p>
        </w:tc>
      </w:tr>
      <w:tr w:rsidR="00466265" w:rsidRPr="007C6BB8" w14:paraId="643B5F8B" w14:textId="77777777" w:rsidTr="009C7129">
        <w:tc>
          <w:tcPr>
            <w:tcW w:w="2409" w:type="pct"/>
          </w:tcPr>
          <w:p w14:paraId="38BE66A1" w14:textId="77777777" w:rsidR="00466265" w:rsidRPr="007C6BB8" w:rsidRDefault="00466265" w:rsidP="009C7129">
            <w:pPr>
              <w:keepNext/>
              <w:keepLines/>
            </w:pPr>
            <w:r w:rsidRPr="007C6BB8">
              <w:t>Print name</w:t>
            </w:r>
            <w:r>
              <w:t xml:space="preserve"> in full</w:t>
            </w:r>
          </w:p>
        </w:tc>
        <w:tc>
          <w:tcPr>
            <w:tcW w:w="182" w:type="pct"/>
          </w:tcPr>
          <w:p w14:paraId="7B740BFF" w14:textId="77777777" w:rsidR="00466265" w:rsidRPr="007C6BB8" w:rsidRDefault="00466265" w:rsidP="009C7129">
            <w:pPr>
              <w:keepNext/>
              <w:keepLines/>
            </w:pPr>
          </w:p>
        </w:tc>
        <w:tc>
          <w:tcPr>
            <w:tcW w:w="2409" w:type="pct"/>
          </w:tcPr>
          <w:p w14:paraId="2DFD29DA" w14:textId="77777777" w:rsidR="00466265" w:rsidRPr="007C6BB8" w:rsidRDefault="00466265" w:rsidP="009C7129">
            <w:pPr>
              <w:keepNext/>
              <w:keepLines/>
            </w:pPr>
            <w:r w:rsidRPr="007C6BB8">
              <w:t>Print name</w:t>
            </w:r>
            <w:r>
              <w:t xml:space="preserve"> in full</w:t>
            </w:r>
          </w:p>
        </w:tc>
      </w:tr>
    </w:tbl>
    <w:p w14:paraId="54CD3F0C" w14:textId="77777777" w:rsidR="00466265" w:rsidRDefault="00466265" w:rsidP="00466265"/>
    <w:p w14:paraId="60F88A3F" w14:textId="77777777" w:rsidR="00466265" w:rsidRDefault="00466265" w:rsidP="00466265"/>
    <w:tbl>
      <w:tblPr>
        <w:tblW w:w="5000" w:type="pct"/>
        <w:tblCellMar>
          <w:left w:w="56" w:type="dxa"/>
          <w:right w:w="56" w:type="dxa"/>
        </w:tblCellMar>
        <w:tblLook w:val="0000" w:firstRow="0" w:lastRow="0" w:firstColumn="0" w:lastColumn="0" w:noHBand="0" w:noVBand="0"/>
      </w:tblPr>
      <w:tblGrid>
        <w:gridCol w:w="4644"/>
        <w:gridCol w:w="351"/>
        <w:gridCol w:w="4644"/>
      </w:tblGrid>
      <w:tr w:rsidR="00466265" w:rsidRPr="007C6BB8" w14:paraId="3A336064" w14:textId="77777777" w:rsidTr="009C7129">
        <w:tc>
          <w:tcPr>
            <w:tcW w:w="2409" w:type="pct"/>
          </w:tcPr>
          <w:p w14:paraId="39DC7964" w14:textId="77777777" w:rsidR="00466265" w:rsidRPr="007C6BB8" w:rsidRDefault="00466265" w:rsidP="009C7129">
            <w:pPr>
              <w:keepNext/>
              <w:keepLines/>
            </w:pPr>
            <w:r w:rsidRPr="00DB47B0">
              <w:rPr>
                <w:b/>
              </w:rPr>
              <w:t xml:space="preserve">Signed by </w:t>
            </w:r>
            <w:r>
              <w:rPr>
                <w:b/>
              </w:rPr>
              <w:t xml:space="preserve">[Customer] </w:t>
            </w:r>
            <w:r w:rsidRPr="00DB47B0">
              <w:t xml:space="preserve">as an agreement </w:t>
            </w:r>
            <w:r>
              <w:t>under s 127 of the Corporations Act:</w:t>
            </w:r>
          </w:p>
        </w:tc>
        <w:tc>
          <w:tcPr>
            <w:tcW w:w="182" w:type="pct"/>
          </w:tcPr>
          <w:p w14:paraId="5A29B763" w14:textId="77777777" w:rsidR="00466265" w:rsidRPr="007C6BB8" w:rsidRDefault="00466265" w:rsidP="009C7129">
            <w:pPr>
              <w:keepNext/>
              <w:keepLines/>
            </w:pPr>
            <w:r w:rsidRPr="007C6BB8">
              <w:t>)</w:t>
            </w:r>
          </w:p>
          <w:p w14:paraId="0D6D2470" w14:textId="77777777" w:rsidR="00466265" w:rsidRPr="007C6BB8" w:rsidRDefault="00466265" w:rsidP="009C7129">
            <w:pPr>
              <w:keepNext/>
              <w:keepLines/>
            </w:pPr>
            <w:r w:rsidRPr="007C6BB8">
              <w:t>)</w:t>
            </w:r>
          </w:p>
          <w:p w14:paraId="2F1B9D80" w14:textId="77777777" w:rsidR="00466265" w:rsidRPr="007C6BB8" w:rsidRDefault="00466265" w:rsidP="009C7129">
            <w:pPr>
              <w:keepNext/>
              <w:keepLines/>
            </w:pPr>
            <w:r w:rsidRPr="007C6BB8">
              <w:t>)</w:t>
            </w:r>
          </w:p>
        </w:tc>
        <w:tc>
          <w:tcPr>
            <w:tcW w:w="2409" w:type="pct"/>
          </w:tcPr>
          <w:p w14:paraId="517615E9" w14:textId="77777777" w:rsidR="00466265" w:rsidRPr="007C6BB8" w:rsidRDefault="00466265" w:rsidP="009C7129">
            <w:pPr>
              <w:keepNext/>
              <w:keepLines/>
            </w:pPr>
          </w:p>
        </w:tc>
      </w:tr>
      <w:tr w:rsidR="00466265" w:rsidRPr="007C6BB8" w14:paraId="3896332A" w14:textId="77777777" w:rsidTr="009C7129">
        <w:tc>
          <w:tcPr>
            <w:tcW w:w="2409" w:type="pct"/>
            <w:tcBorders>
              <w:bottom w:val="dotted" w:sz="4" w:space="0" w:color="auto"/>
            </w:tcBorders>
          </w:tcPr>
          <w:p w14:paraId="6005A083" w14:textId="13AE2D1D" w:rsidR="00466265" w:rsidRDefault="00466265" w:rsidP="009C7129">
            <w:pPr>
              <w:keepNext/>
              <w:keepLines/>
            </w:pPr>
          </w:p>
          <w:p w14:paraId="1C05623E" w14:textId="77777777" w:rsidR="00336057" w:rsidRPr="007C6BB8" w:rsidRDefault="00336057" w:rsidP="009C7129">
            <w:pPr>
              <w:keepNext/>
              <w:keepLines/>
            </w:pPr>
          </w:p>
          <w:p w14:paraId="52EBA6AB" w14:textId="77777777" w:rsidR="00466265" w:rsidRPr="007C6BB8" w:rsidRDefault="00466265" w:rsidP="009C7129">
            <w:pPr>
              <w:keepNext/>
              <w:keepLines/>
            </w:pPr>
          </w:p>
        </w:tc>
        <w:tc>
          <w:tcPr>
            <w:tcW w:w="182" w:type="pct"/>
          </w:tcPr>
          <w:p w14:paraId="3565C93C" w14:textId="77777777" w:rsidR="00466265" w:rsidRPr="007C6BB8" w:rsidRDefault="00466265" w:rsidP="009C7129">
            <w:pPr>
              <w:keepNext/>
              <w:keepLines/>
            </w:pPr>
          </w:p>
        </w:tc>
        <w:tc>
          <w:tcPr>
            <w:tcW w:w="2409" w:type="pct"/>
            <w:tcBorders>
              <w:bottom w:val="dotted" w:sz="4" w:space="0" w:color="auto"/>
            </w:tcBorders>
          </w:tcPr>
          <w:p w14:paraId="1CE5D7D8" w14:textId="77777777" w:rsidR="00466265" w:rsidRPr="007C6BB8" w:rsidRDefault="00466265" w:rsidP="009C7129">
            <w:pPr>
              <w:keepNext/>
              <w:keepLines/>
            </w:pPr>
          </w:p>
        </w:tc>
      </w:tr>
      <w:tr w:rsidR="00466265" w:rsidRPr="007C6BB8" w14:paraId="0108FA48" w14:textId="77777777" w:rsidTr="009C7129">
        <w:tc>
          <w:tcPr>
            <w:tcW w:w="2409" w:type="pct"/>
          </w:tcPr>
          <w:p w14:paraId="7535A6D9" w14:textId="77777777" w:rsidR="00466265" w:rsidRPr="007C6BB8" w:rsidRDefault="00466265" w:rsidP="009C7129">
            <w:pPr>
              <w:keepNext/>
              <w:keepLines/>
            </w:pPr>
            <w:r w:rsidRPr="007C6BB8">
              <w:t>Signature</w:t>
            </w:r>
            <w:r>
              <w:t xml:space="preserve"> of Director</w:t>
            </w:r>
          </w:p>
        </w:tc>
        <w:tc>
          <w:tcPr>
            <w:tcW w:w="182" w:type="pct"/>
          </w:tcPr>
          <w:p w14:paraId="264ED5CF" w14:textId="77777777" w:rsidR="00466265" w:rsidRPr="007C6BB8" w:rsidRDefault="00466265" w:rsidP="009C7129">
            <w:pPr>
              <w:keepNext/>
              <w:keepLines/>
            </w:pPr>
          </w:p>
        </w:tc>
        <w:tc>
          <w:tcPr>
            <w:tcW w:w="2409" w:type="pct"/>
          </w:tcPr>
          <w:p w14:paraId="396D2D28" w14:textId="77777777" w:rsidR="00466265" w:rsidRDefault="00466265" w:rsidP="009C7129">
            <w:pPr>
              <w:keepNext/>
              <w:keepLines/>
            </w:pPr>
            <w:r>
              <w:t>Signature of Director/Company Secretary</w:t>
            </w:r>
          </w:p>
          <w:p w14:paraId="2C6A31E5" w14:textId="77777777" w:rsidR="00466265" w:rsidRPr="007C6BB8" w:rsidRDefault="00466265" w:rsidP="009C7129">
            <w:pPr>
              <w:keepNext/>
              <w:keepLines/>
            </w:pPr>
            <w:r>
              <w:rPr>
                <w:sz w:val="14"/>
              </w:rPr>
              <w:t>(Delete title which does not apply)</w:t>
            </w:r>
          </w:p>
        </w:tc>
      </w:tr>
      <w:tr w:rsidR="00466265" w:rsidRPr="007C6BB8" w14:paraId="6A5094E0" w14:textId="77777777" w:rsidTr="009C7129">
        <w:tc>
          <w:tcPr>
            <w:tcW w:w="2409" w:type="pct"/>
            <w:tcBorders>
              <w:bottom w:val="dotted" w:sz="4" w:space="0" w:color="auto"/>
            </w:tcBorders>
          </w:tcPr>
          <w:p w14:paraId="507658B3" w14:textId="77777777" w:rsidR="00466265" w:rsidRPr="007C6BB8" w:rsidRDefault="00466265" w:rsidP="009C7129">
            <w:pPr>
              <w:keepNext/>
              <w:keepLines/>
            </w:pPr>
          </w:p>
          <w:p w14:paraId="67359BE0" w14:textId="77777777" w:rsidR="00466265" w:rsidRPr="007C6BB8" w:rsidRDefault="00466265" w:rsidP="009C7129">
            <w:pPr>
              <w:keepNext/>
              <w:keepLines/>
            </w:pPr>
          </w:p>
        </w:tc>
        <w:tc>
          <w:tcPr>
            <w:tcW w:w="182" w:type="pct"/>
          </w:tcPr>
          <w:p w14:paraId="0EA9C54F" w14:textId="77777777" w:rsidR="00466265" w:rsidRPr="007C6BB8" w:rsidRDefault="00466265" w:rsidP="009C7129">
            <w:pPr>
              <w:keepNext/>
              <w:keepLines/>
            </w:pPr>
          </w:p>
        </w:tc>
        <w:tc>
          <w:tcPr>
            <w:tcW w:w="2409" w:type="pct"/>
            <w:tcBorders>
              <w:bottom w:val="dotted" w:sz="4" w:space="0" w:color="auto"/>
            </w:tcBorders>
          </w:tcPr>
          <w:p w14:paraId="22030E84" w14:textId="77777777" w:rsidR="00466265" w:rsidRPr="007C6BB8" w:rsidRDefault="00466265" w:rsidP="009C7129">
            <w:pPr>
              <w:keepNext/>
              <w:keepLines/>
            </w:pPr>
          </w:p>
        </w:tc>
      </w:tr>
      <w:tr w:rsidR="00466265" w:rsidRPr="007C6BB8" w14:paraId="3C44FE7A" w14:textId="77777777" w:rsidTr="009C7129">
        <w:tc>
          <w:tcPr>
            <w:tcW w:w="2409" w:type="pct"/>
          </w:tcPr>
          <w:p w14:paraId="306C34AF" w14:textId="77777777" w:rsidR="00466265" w:rsidRPr="007C6BB8" w:rsidRDefault="00466265" w:rsidP="009C7129">
            <w:pPr>
              <w:keepNext/>
              <w:keepLines/>
            </w:pPr>
            <w:r w:rsidRPr="007C6BB8">
              <w:t>Print name</w:t>
            </w:r>
            <w:r>
              <w:t xml:space="preserve"> in full</w:t>
            </w:r>
          </w:p>
        </w:tc>
        <w:tc>
          <w:tcPr>
            <w:tcW w:w="182" w:type="pct"/>
          </w:tcPr>
          <w:p w14:paraId="422DF936" w14:textId="77777777" w:rsidR="00466265" w:rsidRPr="007C6BB8" w:rsidRDefault="00466265" w:rsidP="009C7129">
            <w:pPr>
              <w:keepNext/>
              <w:keepLines/>
            </w:pPr>
          </w:p>
        </w:tc>
        <w:tc>
          <w:tcPr>
            <w:tcW w:w="2409" w:type="pct"/>
          </w:tcPr>
          <w:p w14:paraId="78BE6C13" w14:textId="77777777" w:rsidR="00466265" w:rsidRPr="007C6BB8" w:rsidRDefault="00466265" w:rsidP="009C7129">
            <w:pPr>
              <w:keepNext/>
              <w:keepLines/>
            </w:pPr>
            <w:r w:rsidRPr="007C6BB8">
              <w:t>Print name</w:t>
            </w:r>
            <w:r>
              <w:t xml:space="preserve"> in full</w:t>
            </w:r>
          </w:p>
        </w:tc>
      </w:tr>
    </w:tbl>
    <w:p w14:paraId="3DE3659D" w14:textId="77777777" w:rsidR="00466265" w:rsidRPr="00415A37" w:rsidRDefault="00466265" w:rsidP="00466265"/>
    <w:p w14:paraId="6A6113C9" w14:textId="77777777" w:rsidR="0094422C" w:rsidRDefault="0094422C">
      <w:pPr>
        <w:rPr>
          <w:color w:val="373636" w:themeColor="text1"/>
          <w:sz w:val="22"/>
        </w:rPr>
        <w:sectPr w:rsidR="0094422C" w:rsidSect="00EA4CF3">
          <w:pgSz w:w="11907" w:h="16840" w:code="9"/>
          <w:pgMar w:top="1021" w:right="1134" w:bottom="1418" w:left="1134" w:header="680" w:footer="454" w:gutter="0"/>
          <w:pgNumType w:start="1"/>
          <w:cols w:space="340"/>
          <w:docGrid w:linePitch="360"/>
        </w:sectPr>
      </w:pPr>
    </w:p>
    <w:p w14:paraId="0DC8A751" w14:textId="4B42268A" w:rsidR="00400B43" w:rsidRPr="00297EC9" w:rsidRDefault="003C5440" w:rsidP="00086892">
      <w:r w:rsidRPr="00757F10">
        <w:rPr>
          <w:noProof/>
          <w:lang w:eastAsia="en-AU"/>
        </w:rPr>
        <w:lastRenderedPageBreak/>
        <w:drawing>
          <wp:anchor distT="0" distB="0" distL="114300" distR="114300" simplePos="0" relativeHeight="251650046" behindDoc="0" locked="0" layoutInCell="1" allowOverlap="1" wp14:anchorId="75993E30" wp14:editId="0E21E601">
            <wp:simplePos x="0" y="0"/>
            <wp:positionH relativeFrom="page">
              <wp:align>left</wp:align>
            </wp:positionH>
            <wp:positionV relativeFrom="page">
              <wp:align>top</wp:align>
            </wp:positionV>
            <wp:extent cx="7559675" cy="10690860"/>
            <wp:effectExtent l="0" t="0" r="317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applicati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page">
              <wp14:pctWidth>0</wp14:pctWidth>
            </wp14:sizeRelH>
            <wp14:sizeRelV relativeFrom="page">
              <wp14:pctHeight>0</wp14:pctHeight>
            </wp14:sizeRelV>
          </wp:anchor>
        </w:drawing>
      </w:r>
      <w:r w:rsidRPr="00757F10">
        <w:rPr>
          <w:noProof/>
          <w:lang w:eastAsia="en-AU"/>
        </w:rPr>
        <mc:AlternateContent>
          <mc:Choice Requires="wps">
            <w:drawing>
              <wp:anchor distT="0" distB="0" distL="114300" distR="114300" simplePos="0" relativeHeight="251677695" behindDoc="0" locked="0" layoutInCell="1" allowOverlap="1" wp14:anchorId="5B64C17A" wp14:editId="435F39CD">
                <wp:simplePos x="0" y="0"/>
                <wp:positionH relativeFrom="column">
                  <wp:posOffset>1270</wp:posOffset>
                </wp:positionH>
                <wp:positionV relativeFrom="paragraph">
                  <wp:posOffset>2620010</wp:posOffset>
                </wp:positionV>
                <wp:extent cx="3499350" cy="1800085"/>
                <wp:effectExtent l="0" t="0" r="6350" b="10160"/>
                <wp:wrapTopAndBottom/>
                <wp:docPr id="10" name="Text Box 10"/>
                <wp:cNvGraphicFramePr/>
                <a:graphic xmlns:a="http://schemas.openxmlformats.org/drawingml/2006/main">
                  <a:graphicData uri="http://schemas.microsoft.com/office/word/2010/wordprocessingShape">
                    <wps:wsp>
                      <wps:cNvSpPr txBox="1"/>
                      <wps:spPr>
                        <a:xfrm>
                          <a:off x="0" y="0"/>
                          <a:ext cx="3499350" cy="1800085"/>
                        </a:xfrm>
                        <a:prstGeom prst="rect">
                          <a:avLst/>
                        </a:prstGeom>
                        <a:noFill/>
                        <a:ln w="6350">
                          <a:noFill/>
                        </a:ln>
                      </wps:spPr>
                      <wps:txbx>
                        <w:txbxContent>
                          <w:p w14:paraId="0E8EDB13" w14:textId="0B756128" w:rsidR="003C5440" w:rsidRPr="00926FAC" w:rsidRDefault="002921FE" w:rsidP="003C5440">
                            <w:pPr>
                              <w:pStyle w:val="Default"/>
                              <w:pageBreakBefore/>
                              <w:spacing w:after="40"/>
                              <w:rPr>
                                <w:b/>
                                <w:bCs/>
                                <w:color w:val="FFFFFF" w:themeColor="background1"/>
                                <w:sz w:val="22"/>
                                <w:szCs w:val="22"/>
                              </w:rPr>
                            </w:pPr>
                            <w:r>
                              <w:rPr>
                                <w:b/>
                                <w:bCs/>
                                <w:color w:val="FFFFFF" w:themeColor="background1"/>
                                <w:sz w:val="22"/>
                                <w:szCs w:val="22"/>
                              </w:rPr>
                              <w:t>Energy Policy WA</w:t>
                            </w:r>
                          </w:p>
                          <w:p w14:paraId="197719CF" w14:textId="0C7FBC74" w:rsidR="003C5440" w:rsidRPr="00926FAC" w:rsidRDefault="003C5440" w:rsidP="003C5440">
                            <w:pPr>
                              <w:pStyle w:val="Default"/>
                              <w:spacing w:after="40"/>
                              <w:rPr>
                                <w:color w:val="FFFFFF" w:themeColor="background1"/>
                                <w:sz w:val="22"/>
                                <w:szCs w:val="22"/>
                              </w:rPr>
                            </w:pPr>
                            <w:r w:rsidRPr="00926FAC">
                              <w:rPr>
                                <w:color w:val="FFFFFF" w:themeColor="background1"/>
                                <w:sz w:val="22"/>
                                <w:szCs w:val="22"/>
                              </w:rPr>
                              <w:t>Level 1, 66 St</w:t>
                            </w:r>
                            <w:r>
                              <w:rPr>
                                <w:color w:val="FFFFFF" w:themeColor="background1"/>
                                <w:sz w:val="22"/>
                                <w:szCs w:val="22"/>
                              </w:rPr>
                              <w:t xml:space="preserve"> Georges Terrace, Perth WA 6000</w:t>
                            </w:r>
                          </w:p>
                          <w:p w14:paraId="0925CCA1" w14:textId="77777777" w:rsidR="003C5440" w:rsidRDefault="003C5440" w:rsidP="002921FE">
                            <w:pPr>
                              <w:pStyle w:val="Default"/>
                              <w:spacing w:after="120"/>
                              <w:rPr>
                                <w:color w:val="FFFFFF" w:themeColor="background1"/>
                                <w:sz w:val="22"/>
                                <w:szCs w:val="22"/>
                              </w:rPr>
                            </w:pPr>
                            <w:r w:rsidRPr="00B2718B">
                              <w:rPr>
                                <w:color w:val="FFFFFF" w:themeColor="background1"/>
                                <w:sz w:val="22"/>
                                <w:szCs w:val="22"/>
                              </w:rPr>
                              <w:t>Loc</w:t>
                            </w:r>
                            <w:r>
                              <w:rPr>
                                <w:color w:val="FFFFFF" w:themeColor="background1"/>
                                <w:sz w:val="22"/>
                                <w:szCs w:val="22"/>
                              </w:rPr>
                              <w:t>ked Bag 100, East Perth WA 6892</w:t>
                            </w:r>
                          </w:p>
                          <w:p w14:paraId="0A27F955" w14:textId="473BFE99" w:rsidR="003C5440" w:rsidRDefault="002921FE" w:rsidP="002921FE">
                            <w:pPr>
                              <w:pStyle w:val="Default"/>
                              <w:spacing w:after="120"/>
                              <w:rPr>
                                <w:color w:val="FFFFFF" w:themeColor="background1"/>
                                <w:sz w:val="22"/>
                                <w:szCs w:val="22"/>
                              </w:rPr>
                            </w:pPr>
                            <w:r>
                              <w:rPr>
                                <w:color w:val="FFFFFF" w:themeColor="background1"/>
                                <w:sz w:val="22"/>
                                <w:szCs w:val="22"/>
                              </w:rPr>
                              <w:t>Telephone: 08 6551 4600</w:t>
                            </w:r>
                          </w:p>
                          <w:p w14:paraId="00040525" w14:textId="19C9C918" w:rsidR="003C5440" w:rsidRPr="002921FE" w:rsidRDefault="00B21209" w:rsidP="002921FE">
                            <w:pPr>
                              <w:pStyle w:val="Default"/>
                              <w:spacing w:after="40"/>
                              <w:rPr>
                                <w:color w:val="FFFFFF" w:themeColor="background1"/>
                                <w:sz w:val="22"/>
                                <w:szCs w:val="22"/>
                              </w:rPr>
                            </w:pPr>
                            <w:hyperlink r:id="rId15" w:history="1">
                              <w:r w:rsidR="003C5440" w:rsidRPr="00A84BDE">
                                <w:rPr>
                                  <w:rStyle w:val="Heading4Char"/>
                                  <w:rFonts w:eastAsia="Arial" w:cs="Times New Roman"/>
                                  <w:b/>
                                  <w:bCs/>
                                  <w:color w:val="FFFFFF" w:themeColor="background1"/>
                                  <w:szCs w:val="22"/>
                                  <w:lang w:val="en-US"/>
                                </w:rPr>
                                <w:t>www.energy.wa.gov.au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B64C17A" id="_x0000_t202" coordsize="21600,21600" o:spt="202" path="m,l,21600r21600,l21600,xe">
                <v:stroke joinstyle="miter"/>
                <v:path gradientshapeok="t" o:connecttype="rect"/>
              </v:shapetype>
              <v:shape id="Text Box 10" o:spid="_x0000_s1026" type="#_x0000_t202" style="position:absolute;margin-left:.1pt;margin-top:206.3pt;width:275.55pt;height:141.75pt;z-index:2516776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" filled="f" stroked="f" strokeweight=".5pt">
                <v:textbox inset="0,0,0,0">
                  <w:txbxContent>
                    <w:p w14:paraId="0E8EDB13" w14:textId="0B756128" w:rsidR="003C5440" w:rsidRPr="00926FAC" w:rsidRDefault="002921FE" w:rsidP="003C5440">
                      <w:pPr>
                        <w:pStyle w:val="Default"/>
                        <w:pageBreakBefore/>
                        <w:spacing w:after="40"/>
                        <w:rPr>
                          <w:b/>
                          <w:bCs/>
                          <w:color w:val="FFFFFF" w:themeColor="background1"/>
                          <w:sz w:val="22"/>
                          <w:szCs w:val="22"/>
                        </w:rPr>
                      </w:pPr>
                      <w:r>
                        <w:rPr>
                          <w:b/>
                          <w:bCs/>
                          <w:color w:val="FFFFFF" w:themeColor="background1"/>
                          <w:sz w:val="22"/>
                          <w:szCs w:val="22"/>
                        </w:rPr>
                        <w:t>Energy Policy WA</w:t>
                      </w:r>
                    </w:p>
                    <w:p w14:paraId="197719CF" w14:textId="0C7FBC74" w:rsidR="003C5440" w:rsidRPr="00926FAC" w:rsidRDefault="003C5440" w:rsidP="003C5440">
                      <w:pPr>
                        <w:pStyle w:val="Default"/>
                        <w:spacing w:after="40"/>
                        <w:rPr>
                          <w:color w:val="FFFFFF" w:themeColor="background1"/>
                          <w:sz w:val="22"/>
                          <w:szCs w:val="22"/>
                        </w:rPr>
                      </w:pPr>
                      <w:r w:rsidRPr="00926FAC">
                        <w:rPr>
                          <w:color w:val="FFFFFF" w:themeColor="background1"/>
                          <w:sz w:val="22"/>
                          <w:szCs w:val="22"/>
                        </w:rPr>
                        <w:t>Level 1, 66 St</w:t>
                      </w:r>
                      <w:r>
                        <w:rPr>
                          <w:color w:val="FFFFFF" w:themeColor="background1"/>
                          <w:sz w:val="22"/>
                          <w:szCs w:val="22"/>
                        </w:rPr>
                        <w:t xml:space="preserve"> Georges Terrace, Perth WA 6000</w:t>
                      </w:r>
                    </w:p>
                    <w:p w14:paraId="0925CCA1" w14:textId="77777777" w:rsidR="003C5440" w:rsidRDefault="003C5440" w:rsidP="002921FE">
                      <w:pPr>
                        <w:pStyle w:val="Default"/>
                        <w:spacing w:after="120"/>
                        <w:rPr>
                          <w:color w:val="FFFFFF" w:themeColor="background1"/>
                          <w:sz w:val="22"/>
                          <w:szCs w:val="22"/>
                        </w:rPr>
                      </w:pPr>
                      <w:r w:rsidRPr="00B2718B">
                        <w:rPr>
                          <w:color w:val="FFFFFF" w:themeColor="background1"/>
                          <w:sz w:val="22"/>
                          <w:szCs w:val="22"/>
                        </w:rPr>
                        <w:t>Loc</w:t>
                      </w:r>
                      <w:r>
                        <w:rPr>
                          <w:color w:val="FFFFFF" w:themeColor="background1"/>
                          <w:sz w:val="22"/>
                          <w:szCs w:val="22"/>
                        </w:rPr>
                        <w:t>ked Bag 100, East Perth WA 6892</w:t>
                      </w:r>
                    </w:p>
                    <w:p w14:paraId="0A27F955" w14:textId="473BFE99" w:rsidR="003C5440" w:rsidRDefault="002921FE" w:rsidP="002921FE">
                      <w:pPr>
                        <w:pStyle w:val="Default"/>
                        <w:spacing w:after="120"/>
                        <w:rPr>
                          <w:color w:val="FFFFFF" w:themeColor="background1"/>
                          <w:sz w:val="22"/>
                          <w:szCs w:val="22"/>
                        </w:rPr>
                      </w:pPr>
                      <w:r>
                        <w:rPr>
                          <w:color w:val="FFFFFF" w:themeColor="background1"/>
                          <w:sz w:val="22"/>
                          <w:szCs w:val="22"/>
                        </w:rPr>
                        <w:t>Telephone: 08 6551 4600</w:t>
                      </w:r>
                    </w:p>
                    <w:p w14:paraId="00040525" w14:textId="19C9C918" w:rsidR="003C5440" w:rsidRPr="002921FE" w:rsidRDefault="003C5440" w:rsidP="002921FE">
                      <w:pPr>
                        <w:pStyle w:val="Default"/>
                        <w:spacing w:after="40"/>
                        <w:rPr>
                          <w:color w:val="FFFFFF" w:themeColor="background1"/>
                          <w:sz w:val="22"/>
                          <w:szCs w:val="22"/>
                        </w:rPr>
                      </w:pPr>
                      <w:hyperlink r:id="rId16" w:history="1">
                        <w:r w:rsidRPr="00A84BDE">
                          <w:rPr>
                            <w:rStyle w:val="Heading4Char"/>
                            <w:rFonts w:eastAsia="Arial" w:cs="Times New Roman"/>
                            <w:b/>
                            <w:bCs/>
                            <w:color w:val="FFFFFF" w:themeColor="background1"/>
                            <w:szCs w:val="22"/>
                            <w:lang w:val="en-US"/>
                          </w:rPr>
                          <w:t>www.energy.wa.gov.au</w:t>
                        </w:r>
                      </w:hyperlink>
                    </w:p>
                  </w:txbxContent>
                </v:textbox>
                <w10:wrap type="topAndBottom"/>
              </v:shape>
            </w:pict>
          </mc:Fallback>
        </mc:AlternateContent>
      </w:r>
      <w:r w:rsidR="008720B8" w:rsidRPr="00297EC9">
        <w:rPr>
          <w:noProof/>
          <w:lang w:eastAsia="en-AU"/>
        </w:rPr>
        <w:drawing>
          <wp:anchor distT="0" distB="0" distL="114300" distR="114300" simplePos="0" relativeHeight="251651071" behindDoc="0" locked="0" layoutInCell="1" allowOverlap="1" wp14:anchorId="1166C19A" wp14:editId="43CD65B5">
            <wp:simplePos x="723900" y="4191000"/>
            <wp:positionH relativeFrom="margin">
              <wp:align>left</wp:align>
            </wp:positionH>
            <wp:positionV relativeFrom="margin">
              <wp:align>bottom</wp:align>
            </wp:positionV>
            <wp:extent cx="2088000" cy="630000"/>
            <wp:effectExtent l="0" t="0" r="7620" b="0"/>
            <wp:wrapTopAndBottom/>
            <wp:docPr id="33" name="Picture 3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88000" cy="630000"/>
                    </a:xfrm>
                    <a:prstGeom prst="rect">
                      <a:avLst/>
                    </a:prstGeom>
                  </pic:spPr>
                </pic:pic>
              </a:graphicData>
            </a:graphic>
            <wp14:sizeRelH relativeFrom="margin">
              <wp14:pctWidth>0</wp14:pctWidth>
            </wp14:sizeRelH>
            <wp14:sizeRelV relativeFrom="margin">
              <wp14:pctHeight>0</wp14:pctHeight>
            </wp14:sizeRelV>
          </wp:anchor>
        </w:drawing>
      </w:r>
    </w:p>
    <w:sectPr w:rsidR="00400B43" w:rsidRPr="00297EC9" w:rsidSect="0094422C">
      <w:type w:val="evenPage"/>
      <w:pgSz w:w="11907" w:h="16840" w:code="9"/>
      <w:pgMar w:top="1021" w:right="1134" w:bottom="1418" w:left="1134" w:header="680" w:footer="454"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A213C" w14:textId="77777777" w:rsidR="007C40E8" w:rsidRDefault="007C40E8" w:rsidP="00463901">
      <w:r>
        <w:separator/>
      </w:r>
    </w:p>
    <w:p w14:paraId="70D9C306" w14:textId="77777777" w:rsidR="007C40E8" w:rsidRDefault="007C40E8" w:rsidP="00463901"/>
    <w:p w14:paraId="6D1BC147" w14:textId="77777777" w:rsidR="007C40E8" w:rsidRDefault="007C40E8" w:rsidP="00463901"/>
    <w:p w14:paraId="5CD2A39F" w14:textId="77777777" w:rsidR="007C40E8" w:rsidRDefault="007C40E8"/>
    <w:p w14:paraId="17DBFB15" w14:textId="77777777" w:rsidR="007C40E8" w:rsidRDefault="007C40E8"/>
  </w:endnote>
  <w:endnote w:type="continuationSeparator" w:id="0">
    <w:p w14:paraId="34AAD2FD" w14:textId="77777777" w:rsidR="007C40E8" w:rsidRDefault="007C40E8" w:rsidP="00463901">
      <w:r>
        <w:continuationSeparator/>
      </w:r>
    </w:p>
    <w:p w14:paraId="186CFF84" w14:textId="77777777" w:rsidR="007C40E8" w:rsidRDefault="007C40E8" w:rsidP="00463901"/>
    <w:p w14:paraId="289328FF" w14:textId="77777777" w:rsidR="007C40E8" w:rsidRDefault="007C40E8" w:rsidP="00463901"/>
    <w:p w14:paraId="30988166" w14:textId="77777777" w:rsidR="007C40E8" w:rsidRDefault="007C40E8"/>
    <w:p w14:paraId="65A8F9D3" w14:textId="77777777" w:rsidR="007C40E8" w:rsidRDefault="007C4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FS Me">
    <w:altName w:val="Calibri"/>
    <w:panose1 w:val="00000000000000000000"/>
    <w:charset w:val="00"/>
    <w:family w:val="modern"/>
    <w:notTrueType/>
    <w:pitch w:val="variable"/>
    <w:sig w:usb0="800000AF" w:usb1="4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nergyPolicyTable1"/>
      <w:tblW w:w="17010" w:type="dxa"/>
      <w:tblBorders>
        <w:bottom w:val="none" w:sz="0" w:space="0" w:color="auto"/>
        <w:insideH w:val="none" w:sz="0" w:space="0" w:color="auto"/>
      </w:tblBorders>
      <w:tblLayout w:type="fixed"/>
      <w:tblCellMar>
        <w:left w:w="0" w:type="dxa"/>
        <w:right w:w="0" w:type="dxa"/>
      </w:tblCellMar>
      <w:tblLook w:val="0600" w:firstRow="0" w:lastRow="0" w:firstColumn="0" w:lastColumn="0" w:noHBand="1" w:noVBand="1"/>
    </w:tblPr>
    <w:tblGrid>
      <w:gridCol w:w="8505"/>
      <w:gridCol w:w="8505"/>
    </w:tblGrid>
    <w:tr w:rsidR="007C40E8" w:rsidRPr="006944F9" w14:paraId="53EF92EF" w14:textId="1E03E949" w:rsidTr="00101E49">
      <w:trPr>
        <w:trHeight w:val="397"/>
      </w:trPr>
      <w:tc>
        <w:tcPr>
          <w:tcW w:w="8505" w:type="dxa"/>
          <w:vAlign w:val="center"/>
        </w:tcPr>
        <w:p w14:paraId="6C7E36D7" w14:textId="2BF56FE0" w:rsidR="007C40E8" w:rsidRPr="00336057" w:rsidRDefault="007C40E8" w:rsidP="00D5697E">
          <w:pPr>
            <w:pStyle w:val="Footer"/>
            <w:tabs>
              <w:tab w:val="clear" w:pos="4513"/>
              <w:tab w:val="clear" w:pos="9026"/>
            </w:tabs>
            <w:rPr>
              <w:color w:val="FFFFFF" w:themeColor="background1"/>
              <w:sz w:val="14"/>
              <w:szCs w:val="14"/>
            </w:rPr>
          </w:pPr>
          <w:r w:rsidRPr="00336057">
            <w:rPr>
              <w:color w:val="FFFFFF" w:themeColor="background1"/>
              <w:sz w:val="14"/>
              <w:szCs w:val="14"/>
            </w:rPr>
            <w:t>Hybrid PPA Template</w:t>
          </w:r>
        </w:p>
      </w:tc>
      <w:tc>
        <w:tcPr>
          <w:tcW w:w="8505" w:type="dxa"/>
          <w:vAlign w:val="center"/>
        </w:tcPr>
        <w:p w14:paraId="17195DD4" w14:textId="3BE8874B" w:rsidR="007C40E8" w:rsidRPr="00D5697E" w:rsidRDefault="007C40E8" w:rsidP="00D5697E">
          <w:pPr>
            <w:pStyle w:val="Footer"/>
            <w:tabs>
              <w:tab w:val="clear" w:pos="4513"/>
              <w:tab w:val="clear" w:pos="9026"/>
            </w:tabs>
            <w:rPr>
              <w:color w:val="FFFFFF" w:themeColor="background1"/>
              <w:szCs w:val="16"/>
            </w:rPr>
          </w:pPr>
          <w:r w:rsidRPr="00D5697E">
            <w:rPr>
              <w:color w:val="FFFFFF" w:themeColor="background1"/>
              <w:szCs w:val="24"/>
            </w:rPr>
            <w:fldChar w:fldCharType="begin"/>
          </w:r>
          <w:r w:rsidRPr="00D5697E">
            <w:rPr>
              <w:color w:val="FFFFFF" w:themeColor="background1"/>
              <w:szCs w:val="24"/>
            </w:rPr>
            <w:instrText xml:space="preserve"> PAGE   \* MERGEFORMAT </w:instrText>
          </w:r>
          <w:r w:rsidRPr="00D5697E">
            <w:rPr>
              <w:color w:val="FFFFFF" w:themeColor="background1"/>
              <w:szCs w:val="24"/>
            </w:rPr>
            <w:fldChar w:fldCharType="separate"/>
          </w:r>
          <w:r w:rsidR="00B21209">
            <w:rPr>
              <w:noProof/>
              <w:color w:val="FFFFFF" w:themeColor="background1"/>
              <w:szCs w:val="24"/>
            </w:rPr>
            <w:t>iii</w:t>
          </w:r>
          <w:r w:rsidRPr="00D5697E">
            <w:rPr>
              <w:noProof/>
              <w:color w:val="FFFFFF" w:themeColor="background1"/>
              <w:szCs w:val="24"/>
            </w:rPr>
            <w:fldChar w:fldCharType="end"/>
          </w:r>
        </w:p>
      </w:tc>
    </w:tr>
  </w:tbl>
  <w:p w14:paraId="28E4B963" w14:textId="77777777" w:rsidR="007C40E8" w:rsidRPr="00012BB7" w:rsidRDefault="007C40E8" w:rsidP="00012BB7">
    <w:pPr>
      <w:pStyle w:val="Footer"/>
      <w:tabs>
        <w:tab w:val="clear" w:pos="4513"/>
        <w:tab w:val="clear" w:pos="9026"/>
        <w:tab w:val="right" w:pos="9639"/>
      </w:tabs>
      <w:rPr>
        <w:b/>
        <w:bCs/>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746F0" w14:textId="77777777" w:rsidR="007C40E8" w:rsidRPr="00801E12" w:rsidRDefault="007C40E8" w:rsidP="00817D1A">
      <w:pPr>
        <w:pBdr>
          <w:top w:val="single" w:sz="2" w:space="1" w:color="8786A1"/>
        </w:pBdr>
        <w:spacing w:before="240" w:line="20" w:lineRule="exact"/>
        <w:ind w:right="6294"/>
        <w:rPr>
          <w:color w:val="8786A1"/>
          <w:sz w:val="2"/>
          <w:szCs w:val="2"/>
        </w:rPr>
      </w:pPr>
    </w:p>
    <w:p w14:paraId="2B394DDD" w14:textId="77777777" w:rsidR="007C40E8" w:rsidRPr="001D7FF2" w:rsidRDefault="007C40E8" w:rsidP="001D7FF2">
      <w:pPr>
        <w:spacing w:line="14" w:lineRule="exact"/>
        <w:rPr>
          <w:rFonts w:ascii="Abadi Extra Light" w:hAnsi="Abadi Extra Light"/>
          <w:color w:val="8786A1"/>
          <w:sz w:val="2"/>
          <w:szCs w:val="2"/>
        </w:rPr>
      </w:pPr>
      <w:r w:rsidRPr="001D7FF2">
        <w:rPr>
          <w:rFonts w:ascii="Abadi Extra Light" w:hAnsi="Abadi Extra Light"/>
          <w:color w:val="8786A1"/>
          <w:sz w:val="2"/>
          <w:szCs w:val="2"/>
        </w:rPr>
        <w:t>___________________________</w:t>
      </w:r>
    </w:p>
    <w:p w14:paraId="7CFE1AB8" w14:textId="77777777" w:rsidR="007C40E8" w:rsidRPr="00495B5E" w:rsidRDefault="007C40E8">
      <w:pPr>
        <w:rPr>
          <w:sz w:val="16"/>
          <w:szCs w:val="16"/>
        </w:rPr>
      </w:pPr>
    </w:p>
  </w:footnote>
  <w:footnote w:type="continuationSeparator" w:id="0">
    <w:p w14:paraId="1F3327A0" w14:textId="77777777" w:rsidR="007C40E8" w:rsidRDefault="007C40E8" w:rsidP="00463901">
      <w:r>
        <w:continuationSeparator/>
      </w:r>
    </w:p>
    <w:p w14:paraId="0883F1B5" w14:textId="77777777" w:rsidR="007C40E8" w:rsidRDefault="007C40E8" w:rsidP="00463901"/>
    <w:p w14:paraId="48DC524B" w14:textId="77777777" w:rsidR="007C40E8" w:rsidRDefault="007C40E8" w:rsidP="00463901"/>
    <w:p w14:paraId="474DE129" w14:textId="77777777" w:rsidR="007C40E8" w:rsidRDefault="007C40E8"/>
    <w:p w14:paraId="11C3BA8A" w14:textId="77777777" w:rsidR="007C40E8" w:rsidRDefault="007C40E8"/>
  </w:footnote>
  <w:footnote w:id="1">
    <w:p w14:paraId="4288451A" w14:textId="3E81C266" w:rsidR="007C40E8" w:rsidRPr="009A55B8" w:rsidRDefault="007C40E8">
      <w:pPr>
        <w:pStyle w:val="FootnoteText"/>
        <w:rPr>
          <w:lang w:val="en-US"/>
        </w:rPr>
      </w:pPr>
      <w:r>
        <w:rPr>
          <w:rStyle w:val="FootnoteReference"/>
        </w:rPr>
        <w:footnoteRef/>
      </w:r>
      <w:r>
        <w:t xml:space="preserve"> </w:t>
      </w:r>
      <w:r>
        <w:rPr>
          <w:lang w:val="en-US"/>
        </w:rPr>
        <w:t>N</w:t>
      </w:r>
      <w:r w:rsidRPr="009A55B8">
        <w:rPr>
          <w:lang w:val="en-US"/>
        </w:rPr>
        <w:t>ote:</w:t>
      </w:r>
      <w:r>
        <w:rPr>
          <w:lang w:val="en-US"/>
        </w:rPr>
        <w:t xml:space="preserve">  “(Cth)” indicates that the legislation is Commonwealth, i.e. Federal legislation rather than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50787" w14:textId="3FF53F14" w:rsidR="007C40E8" w:rsidRPr="00F83C42" w:rsidRDefault="007C40E8" w:rsidP="00F83C42">
    <w:pPr>
      <w:pStyle w:val="Header"/>
      <w:jc w:val="right"/>
      <w:rPr>
        <w:b/>
        <w:color w:val="808080" w:themeColor="background1" w:themeShade="80"/>
        <w:sz w:val="16"/>
        <w:szCs w:val="16"/>
      </w:rPr>
    </w:pPr>
    <w:r w:rsidRPr="00F83C42">
      <w:rPr>
        <w:b/>
        <w:noProof/>
        <w:color w:val="808080" w:themeColor="background1" w:themeShade="80"/>
        <w:sz w:val="16"/>
        <w:szCs w:val="16"/>
        <w:lang w:eastAsia="en-AU"/>
      </w:rPr>
      <w:drawing>
        <wp:anchor distT="0" distB="0" distL="114300" distR="114300" simplePos="0" relativeHeight="251658240" behindDoc="1" locked="0" layoutInCell="1" allowOverlap="1" wp14:anchorId="7FAF4FB1" wp14:editId="502182A4">
          <wp:simplePos x="0" y="0"/>
          <wp:positionH relativeFrom="column">
            <wp:align>center</wp:align>
          </wp:positionH>
          <wp:positionV relativeFrom="page">
            <wp:align>top</wp:align>
          </wp:positionV>
          <wp:extent cx="7560000" cy="10692000"/>
          <wp:effectExtent l="0" t="0" r="0" b="0"/>
          <wp:wrapNone/>
          <wp:docPr id="7" name="Picture 7"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84D6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AEF4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02E7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B043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6260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A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986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643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DEDC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EA9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F20DC"/>
    <w:multiLevelType w:val="hybridMultilevel"/>
    <w:tmpl w:val="C0422826"/>
    <w:lvl w:ilvl="0" w:tplc="0C090017">
      <w:start w:val="1"/>
      <w:numFmt w:val="lowerLetter"/>
      <w:lvlText w:val="%1)"/>
      <w:lvlJc w:val="left"/>
      <w:pPr>
        <w:ind w:left="786"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05234757"/>
    <w:multiLevelType w:val="hybridMultilevel"/>
    <w:tmpl w:val="D1B4659C"/>
    <w:lvl w:ilvl="0" w:tplc="0C090017">
      <w:start w:val="1"/>
      <w:numFmt w:val="lowerLetter"/>
      <w:lvlText w:val="%1)"/>
      <w:lvlJc w:val="left"/>
      <w:pPr>
        <w:ind w:left="720" w:hanging="360"/>
      </w:pPr>
    </w:lvl>
    <w:lvl w:ilvl="1" w:tplc="97B6B526">
      <w:start w:val="1"/>
      <w:numFmt w:val="lowerLetter"/>
      <w:lvlText w:val="(%2)"/>
      <w:lvlJc w:val="left"/>
      <w:pPr>
        <w:ind w:left="1785" w:hanging="70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AE39CA"/>
    <w:multiLevelType w:val="multilevel"/>
    <w:tmpl w:val="67EA0178"/>
    <w:lvl w:ilvl="0">
      <w:start w:val="1"/>
      <w:numFmt w:val="decimal"/>
      <w:pStyle w:val="Numbers1"/>
      <w:lvlText w:val="%1."/>
      <w:lvlJc w:val="left"/>
      <w:pPr>
        <w:ind w:left="1230" w:hanging="510"/>
      </w:pPr>
      <w:rPr>
        <w:rFonts w:hint="default"/>
      </w:rPr>
    </w:lvl>
    <w:lvl w:ilvl="1">
      <w:start w:val="1"/>
      <w:numFmt w:val="lowerLetter"/>
      <w:pStyle w:val="Numbers2"/>
      <w:lvlText w:val="%2."/>
      <w:lvlJc w:val="left"/>
      <w:pPr>
        <w:ind w:left="1741" w:hanging="511"/>
      </w:pPr>
      <w:rPr>
        <w:rFonts w:hint="default"/>
      </w:rPr>
    </w:lvl>
    <w:lvl w:ilvl="2">
      <w:start w:val="1"/>
      <w:numFmt w:val="lowerRoman"/>
      <w:pStyle w:val="Numbers3"/>
      <w:lvlText w:val="(%3)"/>
      <w:lvlJc w:val="left"/>
      <w:pPr>
        <w:ind w:left="2251" w:hanging="51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0AB216E"/>
    <w:multiLevelType w:val="hybridMultilevel"/>
    <w:tmpl w:val="4580B710"/>
    <w:lvl w:ilvl="0" w:tplc="0C090017">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26327EC5"/>
    <w:multiLevelType w:val="hybridMultilevel"/>
    <w:tmpl w:val="30D027AA"/>
    <w:lvl w:ilvl="0" w:tplc="0C090017">
      <w:start w:val="1"/>
      <w:numFmt w:val="lowerLetter"/>
      <w:lvlText w:val="%1)"/>
      <w:lvlJc w:val="left"/>
      <w:pPr>
        <w:ind w:left="786" w:hanging="360"/>
      </w:pPr>
    </w:lvl>
    <w:lvl w:ilvl="1" w:tplc="0C090017">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29E568C8"/>
    <w:multiLevelType w:val="hybridMultilevel"/>
    <w:tmpl w:val="18444BC8"/>
    <w:lvl w:ilvl="0" w:tplc="C2A00BCC">
      <w:start w:val="1"/>
      <w:numFmt w:val="lowerRoman"/>
      <w:lvlText w:val="%1)"/>
      <w:lvlJc w:val="left"/>
      <w:pPr>
        <w:ind w:left="731" w:hanging="360"/>
      </w:pPr>
      <w:rPr>
        <w:rFonts w:hint="default"/>
      </w:rPr>
    </w:lvl>
    <w:lvl w:ilvl="1" w:tplc="0C090019" w:tentative="1">
      <w:start w:val="1"/>
      <w:numFmt w:val="lowerLetter"/>
      <w:lvlText w:val="%2."/>
      <w:lvlJc w:val="left"/>
      <w:pPr>
        <w:ind w:left="1451" w:hanging="360"/>
      </w:pPr>
    </w:lvl>
    <w:lvl w:ilvl="2" w:tplc="0C09001B" w:tentative="1">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16" w15:restartNumberingAfterBreak="0">
    <w:nsid w:val="36E12360"/>
    <w:multiLevelType w:val="hybridMultilevel"/>
    <w:tmpl w:val="3E02226E"/>
    <w:lvl w:ilvl="0" w:tplc="2182FE64">
      <w:start w:val="1"/>
      <w:numFmt w:val="bullet"/>
      <w:pStyle w:val="Quote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3DFC2569"/>
    <w:multiLevelType w:val="hybridMultilevel"/>
    <w:tmpl w:val="CC50BFD2"/>
    <w:lvl w:ilvl="0" w:tplc="0C090017">
      <w:start w:val="1"/>
      <w:numFmt w:val="lowerLetter"/>
      <w:lvlText w:val="%1)"/>
      <w:lvlJc w:val="left"/>
      <w:pPr>
        <w:ind w:left="786"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 w15:restartNumberingAfterBreak="0">
    <w:nsid w:val="52182474"/>
    <w:multiLevelType w:val="multilevel"/>
    <w:tmpl w:val="AD0E841E"/>
    <w:lvl w:ilvl="0">
      <w:start w:val="1"/>
      <w:numFmt w:val="upperLetter"/>
      <w:pStyle w:val="AppendixL1"/>
      <w:lvlText w:val="Appendix %1."/>
      <w:lvlJc w:val="left"/>
      <w:pPr>
        <w:ind w:left="1701" w:hanging="1701"/>
      </w:pPr>
      <w:rPr>
        <w:rFonts w:hint="default"/>
      </w:rPr>
    </w:lvl>
    <w:lvl w:ilvl="1">
      <w:start w:val="1"/>
      <w:numFmt w:val="decimal"/>
      <w:pStyle w:val="AppendixL2"/>
      <w:lvlText w:val="%1.%2"/>
      <w:lvlJc w:val="left"/>
      <w:pPr>
        <w:tabs>
          <w:tab w:val="num" w:pos="720"/>
        </w:tabs>
        <w:ind w:left="720" w:hanging="720"/>
      </w:pPr>
      <w:rPr>
        <w:rFonts w:hint="default"/>
      </w:rPr>
    </w:lvl>
    <w:lvl w:ilvl="2">
      <w:start w:val="1"/>
      <w:numFmt w:val="decimal"/>
      <w:pStyle w:val="AppendixL3"/>
      <w:lvlText w:val="%1.%2.%3"/>
      <w:lvlJc w:val="left"/>
      <w:pPr>
        <w:ind w:left="720" w:hanging="720"/>
      </w:pPr>
      <w:rPr>
        <w:rFonts w:hint="default"/>
        <w:b/>
        <w:i w:val="0"/>
      </w:rPr>
    </w:lvl>
    <w:lvl w:ilvl="3">
      <w:start w:val="1"/>
      <w:numFmt w:val="lowerLetter"/>
      <w:pStyle w:val="AppendixL4"/>
      <w:lvlText w:val="%4)"/>
      <w:lvlJc w:val="left"/>
      <w:pPr>
        <w:tabs>
          <w:tab w:val="num" w:pos="720"/>
        </w:tabs>
        <w:ind w:left="720" w:hanging="720"/>
      </w:pPr>
      <w:rPr>
        <w:rFonts w:hint="default"/>
      </w:rPr>
    </w:lvl>
    <w:lvl w:ilvl="4">
      <w:start w:val="1"/>
      <w:numFmt w:val="lowerRoman"/>
      <w:pStyle w:val="AppendixL5"/>
      <w:lvlText w:val="%5)"/>
      <w:lvlJc w:val="left"/>
      <w:pPr>
        <w:tabs>
          <w:tab w:val="num" w:pos="1440"/>
        </w:tabs>
        <w:ind w:left="1440" w:hanging="720"/>
      </w:pPr>
      <w:rPr>
        <w:rFonts w:ascii="Arial" w:hAnsi="Arial"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ind w:left="1440" w:hanging="720"/>
      </w:pPr>
      <w:rPr>
        <w:rFonts w:hint="default"/>
      </w:rPr>
    </w:lvl>
    <w:lvl w:ilvl="6">
      <w:start w:val="1"/>
      <w:numFmt w:val="lowerRoman"/>
      <w:lvlText w:val="(%7)"/>
      <w:lvlJc w:val="left"/>
      <w:pPr>
        <w:ind w:left="1854" w:hanging="567"/>
      </w:pPr>
      <w:rPr>
        <w:rFonts w:hint="default"/>
      </w:rPr>
    </w:lvl>
    <w:lvl w:ilvl="7">
      <w:start w:val="1"/>
      <w:numFmt w:val="upperLetter"/>
      <w:lvlText w:val="(%8)"/>
      <w:lvlJc w:val="left"/>
      <w:pPr>
        <w:ind w:left="2421" w:hanging="567"/>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731415E"/>
    <w:multiLevelType w:val="hybridMultilevel"/>
    <w:tmpl w:val="DD6E6286"/>
    <w:lvl w:ilvl="0" w:tplc="0C090017">
      <w:start w:val="1"/>
      <w:numFmt w:val="lowerLetter"/>
      <w:lvlText w:val="%1)"/>
      <w:lvlJc w:val="left"/>
      <w:pPr>
        <w:ind w:left="786"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57D26D82"/>
    <w:multiLevelType w:val="multilevel"/>
    <w:tmpl w:val="5F1C1D36"/>
    <w:lvl w:ilvl="0">
      <w:start w:val="1"/>
      <w:numFmt w:val="decimal"/>
      <w:pStyle w:val="Heading1"/>
      <w:suff w:val="space"/>
      <w:lvlText w:val="%1."/>
      <w:lvlJc w:val="left"/>
      <w:pPr>
        <w:ind w:left="720" w:hanging="720"/>
      </w:pPr>
      <w:rPr>
        <w:rFonts w:hint="default"/>
      </w:rPr>
    </w:lvl>
    <w:lvl w:ilvl="1">
      <w:start w:val="1"/>
      <w:numFmt w:val="decimal"/>
      <w:pStyle w:val="Heading2"/>
      <w:suff w:val="space"/>
      <w:lvlText w:val="%1.%2"/>
      <w:lvlJc w:val="left"/>
      <w:pPr>
        <w:ind w:left="1440" w:hanging="720"/>
      </w:pPr>
      <w:rPr>
        <w:rFonts w:hint="default"/>
      </w:rPr>
    </w:lvl>
    <w:lvl w:ilvl="2">
      <w:start w:val="1"/>
      <w:numFmt w:val="decimal"/>
      <w:pStyle w:val="Heading3"/>
      <w:lvlText w:val="%1.%2.%3"/>
      <w:lvlJc w:val="left"/>
      <w:pPr>
        <w:ind w:left="720" w:hanging="720"/>
      </w:pPr>
      <w:rPr>
        <w:rFonts w:hint="default"/>
        <w:b/>
        <w:i w:val="0"/>
        <w:color w:val="003863" w:themeColor="text2"/>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lowerLetter"/>
      <w:pStyle w:val="Heading7"/>
      <w:lvlText w:val="(%6)"/>
      <w:lvlJc w:val="left"/>
      <w:pPr>
        <w:ind w:left="1440" w:hanging="720"/>
      </w:pPr>
      <w:rPr>
        <w:rFonts w:hint="default"/>
      </w:rPr>
    </w:lvl>
    <w:lvl w:ilvl="6">
      <w:start w:val="1"/>
      <w:numFmt w:val="lowerRoman"/>
      <w:pStyle w:val="Heading8"/>
      <w:lvlText w:val="(%7)"/>
      <w:lvlJc w:val="left"/>
      <w:pPr>
        <w:ind w:left="1854" w:hanging="567"/>
      </w:pPr>
      <w:rPr>
        <w:rFonts w:hint="default"/>
      </w:rPr>
    </w:lvl>
    <w:lvl w:ilvl="7">
      <w:start w:val="1"/>
      <w:numFmt w:val="upperLetter"/>
      <w:pStyle w:val="Heading9"/>
      <w:lvlText w:val="%8)"/>
      <w:lvlJc w:val="left"/>
      <w:pPr>
        <w:ind w:left="2421" w:hanging="567"/>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86D03AA"/>
    <w:multiLevelType w:val="hybridMultilevel"/>
    <w:tmpl w:val="65420094"/>
    <w:lvl w:ilvl="0" w:tplc="0C090017">
      <w:start w:val="1"/>
      <w:numFmt w:val="lowerLetter"/>
      <w:lvlText w:val="%1)"/>
      <w:lvlJc w:val="left"/>
      <w:pPr>
        <w:ind w:left="786"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15:restartNumberingAfterBreak="0">
    <w:nsid w:val="6573397D"/>
    <w:multiLevelType w:val="multilevel"/>
    <w:tmpl w:val="ECCE4F10"/>
    <w:lvl w:ilvl="0">
      <w:start w:val="1"/>
      <w:numFmt w:val="bullet"/>
      <w:pStyle w:val="Bullets1"/>
      <w:lvlText w:val=""/>
      <w:lvlJc w:val="left"/>
      <w:pPr>
        <w:ind w:left="1230" w:hanging="510"/>
      </w:pPr>
      <w:rPr>
        <w:rFonts w:ascii="Symbol" w:hAnsi="Symbol" w:hint="default"/>
        <w:sz w:val="16"/>
      </w:rPr>
    </w:lvl>
    <w:lvl w:ilvl="1">
      <w:start w:val="1"/>
      <w:numFmt w:val="none"/>
      <w:pStyle w:val="Bullets2"/>
      <w:lvlText w:val="-"/>
      <w:lvlJc w:val="left"/>
      <w:pPr>
        <w:ind w:left="1741" w:hanging="511"/>
      </w:pPr>
      <w:rPr>
        <w:rFonts w:hint="default"/>
      </w:rPr>
    </w:lvl>
    <w:lvl w:ilvl="2">
      <w:start w:val="1"/>
      <w:numFmt w:val="bullet"/>
      <w:pStyle w:val="Bullets3"/>
      <w:lvlText w:val="»"/>
      <w:lvlJc w:val="left"/>
      <w:pPr>
        <w:ind w:left="2251" w:hanging="51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tabs>
          <w:tab w:val="num" w:pos="3958"/>
        </w:tabs>
        <w:ind w:left="4320" w:hanging="2579"/>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8166AF7"/>
    <w:multiLevelType w:val="hybridMultilevel"/>
    <w:tmpl w:val="91BC55AE"/>
    <w:lvl w:ilvl="0" w:tplc="0C090017">
      <w:start w:val="1"/>
      <w:numFmt w:val="lowerLetter"/>
      <w:lvlText w:val="%1)"/>
      <w:lvlJc w:val="left"/>
      <w:pPr>
        <w:ind w:left="786"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15:restartNumberingAfterBreak="0">
    <w:nsid w:val="6B1F58A8"/>
    <w:multiLevelType w:val="hybridMultilevel"/>
    <w:tmpl w:val="CF3231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2"/>
  </w:num>
  <w:num w:numId="2">
    <w:abstractNumId w:val="20"/>
  </w:num>
  <w:num w:numId="3">
    <w:abstractNumId w:val="12"/>
  </w:num>
  <w:num w:numId="4">
    <w:abstractNumId w:val="18"/>
  </w:num>
  <w:num w:numId="5">
    <w:abstractNumId w:val="16"/>
  </w:num>
  <w:num w:numId="6">
    <w:abstractNumId w:val="20"/>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tabs>
            <w:tab w:val="num" w:pos="720"/>
          </w:tabs>
          <w:ind w:left="1440" w:hanging="720"/>
        </w:pPr>
        <w:rPr>
          <w:rFonts w:hint="default"/>
        </w:rPr>
      </w:lvl>
    </w:lvlOverride>
    <w:lvlOverride w:ilvl="2">
      <w:lvl w:ilvl="2">
        <w:start w:val="1"/>
        <w:numFmt w:val="decimal"/>
        <w:pStyle w:val="Heading3"/>
        <w:lvlText w:val="%1.%2.%3"/>
        <w:lvlJc w:val="left"/>
        <w:pPr>
          <w:ind w:left="720" w:hanging="720"/>
        </w:pPr>
        <w:rPr>
          <w:rFonts w:hint="default"/>
          <w:b/>
          <w:i w:val="0"/>
          <w:color w:val="0092C8" w:themeColor="accent1"/>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lowerLetter"/>
        <w:pStyle w:val="Heading7"/>
        <w:lvlText w:val="%6)"/>
        <w:lvlJc w:val="left"/>
        <w:pPr>
          <w:ind w:left="1440" w:hanging="720"/>
        </w:pPr>
        <w:rPr>
          <w:rFonts w:hint="default"/>
        </w:rPr>
      </w:lvl>
    </w:lvlOverride>
    <w:lvlOverride w:ilvl="6">
      <w:lvl w:ilvl="6">
        <w:start w:val="1"/>
        <w:numFmt w:val="lowerRoman"/>
        <w:pStyle w:val="Heading8"/>
        <w:lvlText w:val="%7)"/>
        <w:lvlJc w:val="left"/>
        <w:pPr>
          <w:ind w:left="1854" w:hanging="567"/>
        </w:pPr>
        <w:rPr>
          <w:rFonts w:hint="default"/>
        </w:rPr>
      </w:lvl>
    </w:lvlOverride>
    <w:lvlOverride w:ilvl="7">
      <w:lvl w:ilvl="7">
        <w:start w:val="1"/>
        <w:numFmt w:val="upperLetter"/>
        <w:pStyle w:val="Heading9"/>
        <w:lvlText w:val="%8)"/>
        <w:lvlJc w:val="left"/>
        <w:pPr>
          <w:ind w:left="2421" w:hanging="567"/>
        </w:pPr>
        <w:rPr>
          <w:rFonts w:hint="default"/>
        </w:rPr>
      </w:lvl>
    </w:lvlOverride>
    <w:lvlOverride w:ilvl="8">
      <w:lvl w:ilvl="8">
        <w:start w:val="1"/>
        <w:numFmt w:val="decimal"/>
        <w:lvlText w:val="%1.%2.%3.%4.%5.%6.%7.%8.%9"/>
        <w:lvlJc w:val="left"/>
        <w:pPr>
          <w:ind w:left="1584" w:hanging="1584"/>
        </w:pPr>
        <w:rPr>
          <w:rFonts w:hint="default"/>
        </w:rPr>
      </w:lvl>
    </w:lvlOverride>
  </w:num>
  <w:num w:numId="7">
    <w:abstractNumId w:val="11"/>
  </w:num>
  <w:num w:numId="8">
    <w:abstractNumId w:val="13"/>
  </w:num>
  <w:num w:numId="9">
    <w:abstractNumId w:val="14"/>
  </w:num>
  <w:num w:numId="10">
    <w:abstractNumId w:val="19"/>
  </w:num>
  <w:num w:numId="11">
    <w:abstractNumId w:val="21"/>
  </w:num>
  <w:num w:numId="12">
    <w:abstractNumId w:val="23"/>
  </w:num>
  <w:num w:numId="13">
    <w:abstractNumId w:val="10"/>
  </w:num>
  <w:num w:numId="14">
    <w:abstractNumId w:val="17"/>
  </w:num>
  <w:num w:numId="15">
    <w:abstractNumId w:val="24"/>
  </w:num>
  <w:num w:numId="16">
    <w:abstractNumId w:val="15"/>
  </w:num>
  <w:num w:numId="17">
    <w:abstractNumId w:val="18"/>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09"/>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True"/>
    <w:docVar w:name="DocIDClientMatter" w:val="False"/>
    <w:docVar w:name="DocIDType" w:val="AllPages"/>
  </w:docVars>
  <w:rsids>
    <w:rsidRoot w:val="00FB2AC2"/>
    <w:rsid w:val="000004AF"/>
    <w:rsid w:val="00012BB7"/>
    <w:rsid w:val="00012C59"/>
    <w:rsid w:val="000135B9"/>
    <w:rsid w:val="000136EF"/>
    <w:rsid w:val="00013A3F"/>
    <w:rsid w:val="000145EF"/>
    <w:rsid w:val="00014A56"/>
    <w:rsid w:val="0001606B"/>
    <w:rsid w:val="00020F81"/>
    <w:rsid w:val="000222F4"/>
    <w:rsid w:val="00036E3A"/>
    <w:rsid w:val="0004145C"/>
    <w:rsid w:val="000516F6"/>
    <w:rsid w:val="00051EB0"/>
    <w:rsid w:val="000571B6"/>
    <w:rsid w:val="000635BB"/>
    <w:rsid w:val="00063B98"/>
    <w:rsid w:val="00067CE8"/>
    <w:rsid w:val="00070B8C"/>
    <w:rsid w:val="000729A2"/>
    <w:rsid w:val="00076758"/>
    <w:rsid w:val="00086892"/>
    <w:rsid w:val="00090C49"/>
    <w:rsid w:val="00093773"/>
    <w:rsid w:val="000A10AB"/>
    <w:rsid w:val="000A188F"/>
    <w:rsid w:val="000A5A55"/>
    <w:rsid w:val="000A6474"/>
    <w:rsid w:val="000B18DF"/>
    <w:rsid w:val="000B3966"/>
    <w:rsid w:val="000C2A2C"/>
    <w:rsid w:val="000C36CD"/>
    <w:rsid w:val="000C4326"/>
    <w:rsid w:val="000C600D"/>
    <w:rsid w:val="000C71B6"/>
    <w:rsid w:val="000D11F7"/>
    <w:rsid w:val="000D5E4B"/>
    <w:rsid w:val="000D6DF0"/>
    <w:rsid w:val="000E51F6"/>
    <w:rsid w:val="000F14EF"/>
    <w:rsid w:val="000F2514"/>
    <w:rsid w:val="000F7795"/>
    <w:rsid w:val="00101E49"/>
    <w:rsid w:val="00103ADD"/>
    <w:rsid w:val="00105ACD"/>
    <w:rsid w:val="001076CF"/>
    <w:rsid w:val="00107B82"/>
    <w:rsid w:val="00112246"/>
    <w:rsid w:val="001136E4"/>
    <w:rsid w:val="00113F87"/>
    <w:rsid w:val="00116D5D"/>
    <w:rsid w:val="00122A61"/>
    <w:rsid w:val="00125150"/>
    <w:rsid w:val="00125194"/>
    <w:rsid w:val="0013112D"/>
    <w:rsid w:val="00143A1E"/>
    <w:rsid w:val="00143F53"/>
    <w:rsid w:val="001477E1"/>
    <w:rsid w:val="00153946"/>
    <w:rsid w:val="00156AFC"/>
    <w:rsid w:val="001575B7"/>
    <w:rsid w:val="001632E3"/>
    <w:rsid w:val="00164A96"/>
    <w:rsid w:val="00164ED1"/>
    <w:rsid w:val="0017232F"/>
    <w:rsid w:val="00177669"/>
    <w:rsid w:val="0018040E"/>
    <w:rsid w:val="0018042E"/>
    <w:rsid w:val="00182EB1"/>
    <w:rsid w:val="00190949"/>
    <w:rsid w:val="00193A41"/>
    <w:rsid w:val="001964EF"/>
    <w:rsid w:val="00196D7D"/>
    <w:rsid w:val="001A3463"/>
    <w:rsid w:val="001B4CC5"/>
    <w:rsid w:val="001C216A"/>
    <w:rsid w:val="001C6E63"/>
    <w:rsid w:val="001D0457"/>
    <w:rsid w:val="001D402C"/>
    <w:rsid w:val="001D7175"/>
    <w:rsid w:val="001D7FF2"/>
    <w:rsid w:val="001E26A9"/>
    <w:rsid w:val="001F2896"/>
    <w:rsid w:val="001F3096"/>
    <w:rsid w:val="001F5433"/>
    <w:rsid w:val="00200829"/>
    <w:rsid w:val="002022EE"/>
    <w:rsid w:val="00203510"/>
    <w:rsid w:val="00203F01"/>
    <w:rsid w:val="00204CC3"/>
    <w:rsid w:val="002119F0"/>
    <w:rsid w:val="00213D19"/>
    <w:rsid w:val="00216410"/>
    <w:rsid w:val="00216EDC"/>
    <w:rsid w:val="002233A7"/>
    <w:rsid w:val="002256E7"/>
    <w:rsid w:val="002258C1"/>
    <w:rsid w:val="00225D7F"/>
    <w:rsid w:val="00225E09"/>
    <w:rsid w:val="002262C0"/>
    <w:rsid w:val="0023575D"/>
    <w:rsid w:val="002444C8"/>
    <w:rsid w:val="00247DEA"/>
    <w:rsid w:val="0025120D"/>
    <w:rsid w:val="00263894"/>
    <w:rsid w:val="0027362A"/>
    <w:rsid w:val="00276436"/>
    <w:rsid w:val="00276CFA"/>
    <w:rsid w:val="00280406"/>
    <w:rsid w:val="002921FE"/>
    <w:rsid w:val="002926C3"/>
    <w:rsid w:val="00294DAF"/>
    <w:rsid w:val="00294E38"/>
    <w:rsid w:val="002969EE"/>
    <w:rsid w:val="00297EC9"/>
    <w:rsid w:val="002A3E56"/>
    <w:rsid w:val="002A5972"/>
    <w:rsid w:val="002C04C5"/>
    <w:rsid w:val="002D3858"/>
    <w:rsid w:val="002E10D4"/>
    <w:rsid w:val="002E1D2E"/>
    <w:rsid w:val="002E3B44"/>
    <w:rsid w:val="002E615B"/>
    <w:rsid w:val="002F069D"/>
    <w:rsid w:val="002F39C6"/>
    <w:rsid w:val="003002C6"/>
    <w:rsid w:val="003072B8"/>
    <w:rsid w:val="003074A8"/>
    <w:rsid w:val="0031086B"/>
    <w:rsid w:val="003115BA"/>
    <w:rsid w:val="00321C65"/>
    <w:rsid w:val="0032524E"/>
    <w:rsid w:val="00333FA9"/>
    <w:rsid w:val="00336057"/>
    <w:rsid w:val="00345009"/>
    <w:rsid w:val="003508AE"/>
    <w:rsid w:val="003512B8"/>
    <w:rsid w:val="00351456"/>
    <w:rsid w:val="0036622D"/>
    <w:rsid w:val="00370C8C"/>
    <w:rsid w:val="0037180B"/>
    <w:rsid w:val="00381403"/>
    <w:rsid w:val="00386ABF"/>
    <w:rsid w:val="00393519"/>
    <w:rsid w:val="003B04ED"/>
    <w:rsid w:val="003C234F"/>
    <w:rsid w:val="003C2C4E"/>
    <w:rsid w:val="003C3A2C"/>
    <w:rsid w:val="003C5440"/>
    <w:rsid w:val="003C5A39"/>
    <w:rsid w:val="003D02B8"/>
    <w:rsid w:val="003E00BF"/>
    <w:rsid w:val="003E0A96"/>
    <w:rsid w:val="003E15E6"/>
    <w:rsid w:val="003E1602"/>
    <w:rsid w:val="003E3D7E"/>
    <w:rsid w:val="003F5276"/>
    <w:rsid w:val="003F71ED"/>
    <w:rsid w:val="00400B43"/>
    <w:rsid w:val="00425839"/>
    <w:rsid w:val="00432987"/>
    <w:rsid w:val="00437228"/>
    <w:rsid w:val="00443440"/>
    <w:rsid w:val="00443F2D"/>
    <w:rsid w:val="0044490A"/>
    <w:rsid w:val="00444AAE"/>
    <w:rsid w:val="00461F8D"/>
    <w:rsid w:val="00463901"/>
    <w:rsid w:val="00463DC4"/>
    <w:rsid w:val="004659A4"/>
    <w:rsid w:val="004661A8"/>
    <w:rsid w:val="00466265"/>
    <w:rsid w:val="00471512"/>
    <w:rsid w:val="00481872"/>
    <w:rsid w:val="00494354"/>
    <w:rsid w:val="00495B5E"/>
    <w:rsid w:val="004A0327"/>
    <w:rsid w:val="004A235B"/>
    <w:rsid w:val="004A28EB"/>
    <w:rsid w:val="004A3A01"/>
    <w:rsid w:val="004A3CC9"/>
    <w:rsid w:val="004A4E40"/>
    <w:rsid w:val="004A51D9"/>
    <w:rsid w:val="004B147C"/>
    <w:rsid w:val="004B158D"/>
    <w:rsid w:val="004B466A"/>
    <w:rsid w:val="004B473D"/>
    <w:rsid w:val="004B7C17"/>
    <w:rsid w:val="004C03B1"/>
    <w:rsid w:val="004D4706"/>
    <w:rsid w:val="004D4707"/>
    <w:rsid w:val="004F52CF"/>
    <w:rsid w:val="004F5690"/>
    <w:rsid w:val="004F5B79"/>
    <w:rsid w:val="004F7831"/>
    <w:rsid w:val="005003AB"/>
    <w:rsid w:val="0050076A"/>
    <w:rsid w:val="00506BC4"/>
    <w:rsid w:val="005115BD"/>
    <w:rsid w:val="0051637C"/>
    <w:rsid w:val="0051771A"/>
    <w:rsid w:val="00532CA9"/>
    <w:rsid w:val="00535037"/>
    <w:rsid w:val="00553D3A"/>
    <w:rsid w:val="00562CD0"/>
    <w:rsid w:val="00563A15"/>
    <w:rsid w:val="00565783"/>
    <w:rsid w:val="005715F7"/>
    <w:rsid w:val="00572198"/>
    <w:rsid w:val="005817AD"/>
    <w:rsid w:val="00583595"/>
    <w:rsid w:val="00590E36"/>
    <w:rsid w:val="00591BE6"/>
    <w:rsid w:val="005A18D7"/>
    <w:rsid w:val="005A6221"/>
    <w:rsid w:val="005A7EEA"/>
    <w:rsid w:val="005B549A"/>
    <w:rsid w:val="005B7D36"/>
    <w:rsid w:val="005C2BD5"/>
    <w:rsid w:val="005D649B"/>
    <w:rsid w:val="005E0EEF"/>
    <w:rsid w:val="005E1985"/>
    <w:rsid w:val="005F0902"/>
    <w:rsid w:val="005F1F13"/>
    <w:rsid w:val="00600DB9"/>
    <w:rsid w:val="00600FFF"/>
    <w:rsid w:val="00604243"/>
    <w:rsid w:val="00606B23"/>
    <w:rsid w:val="006123DF"/>
    <w:rsid w:val="00620038"/>
    <w:rsid w:val="00621F3C"/>
    <w:rsid w:val="00624BDD"/>
    <w:rsid w:val="0062613C"/>
    <w:rsid w:val="00626C54"/>
    <w:rsid w:val="00626EC6"/>
    <w:rsid w:val="00626F9F"/>
    <w:rsid w:val="00627A91"/>
    <w:rsid w:val="00646D4D"/>
    <w:rsid w:val="00647199"/>
    <w:rsid w:val="00647D87"/>
    <w:rsid w:val="00657898"/>
    <w:rsid w:val="00671C2E"/>
    <w:rsid w:val="006742FA"/>
    <w:rsid w:val="00675283"/>
    <w:rsid w:val="00676616"/>
    <w:rsid w:val="00677D17"/>
    <w:rsid w:val="0068261B"/>
    <w:rsid w:val="00683175"/>
    <w:rsid w:val="00684DBF"/>
    <w:rsid w:val="006944F9"/>
    <w:rsid w:val="006A4087"/>
    <w:rsid w:val="006A58FD"/>
    <w:rsid w:val="006A729F"/>
    <w:rsid w:val="006B06D1"/>
    <w:rsid w:val="006B16F2"/>
    <w:rsid w:val="006B488C"/>
    <w:rsid w:val="006C2408"/>
    <w:rsid w:val="006C2DB9"/>
    <w:rsid w:val="006C6DFD"/>
    <w:rsid w:val="006D06D6"/>
    <w:rsid w:val="006D38F5"/>
    <w:rsid w:val="006D4AC1"/>
    <w:rsid w:val="006D7554"/>
    <w:rsid w:val="006E3825"/>
    <w:rsid w:val="006E49A7"/>
    <w:rsid w:val="006E6589"/>
    <w:rsid w:val="007046CB"/>
    <w:rsid w:val="00721A4C"/>
    <w:rsid w:val="00721D42"/>
    <w:rsid w:val="0072447D"/>
    <w:rsid w:val="00725C9D"/>
    <w:rsid w:val="00733984"/>
    <w:rsid w:val="00737914"/>
    <w:rsid w:val="00747438"/>
    <w:rsid w:val="00756DF5"/>
    <w:rsid w:val="0076031A"/>
    <w:rsid w:val="007607D1"/>
    <w:rsid w:val="00767DEC"/>
    <w:rsid w:val="00767DED"/>
    <w:rsid w:val="007774C8"/>
    <w:rsid w:val="00781261"/>
    <w:rsid w:val="007860B7"/>
    <w:rsid w:val="007904A8"/>
    <w:rsid w:val="00791501"/>
    <w:rsid w:val="007A151B"/>
    <w:rsid w:val="007A5C6C"/>
    <w:rsid w:val="007B0A36"/>
    <w:rsid w:val="007B5024"/>
    <w:rsid w:val="007C1C0E"/>
    <w:rsid w:val="007C365B"/>
    <w:rsid w:val="007C40E8"/>
    <w:rsid w:val="007D1091"/>
    <w:rsid w:val="007D50C5"/>
    <w:rsid w:val="007D6764"/>
    <w:rsid w:val="007E0A28"/>
    <w:rsid w:val="007E3261"/>
    <w:rsid w:val="007E5FF4"/>
    <w:rsid w:val="007E6C71"/>
    <w:rsid w:val="007F1011"/>
    <w:rsid w:val="007F6607"/>
    <w:rsid w:val="00801297"/>
    <w:rsid w:val="00801E12"/>
    <w:rsid w:val="00810948"/>
    <w:rsid w:val="00814FC0"/>
    <w:rsid w:val="00817D1A"/>
    <w:rsid w:val="0082512B"/>
    <w:rsid w:val="00826AC0"/>
    <w:rsid w:val="00830D0E"/>
    <w:rsid w:val="008340D2"/>
    <w:rsid w:val="0083720B"/>
    <w:rsid w:val="00844C09"/>
    <w:rsid w:val="00861A03"/>
    <w:rsid w:val="00864DE5"/>
    <w:rsid w:val="008665C4"/>
    <w:rsid w:val="00867CCC"/>
    <w:rsid w:val="008720B8"/>
    <w:rsid w:val="00877A14"/>
    <w:rsid w:val="00880162"/>
    <w:rsid w:val="00880E58"/>
    <w:rsid w:val="00885FE7"/>
    <w:rsid w:val="00887F65"/>
    <w:rsid w:val="008906CA"/>
    <w:rsid w:val="008A17E4"/>
    <w:rsid w:val="008B3F64"/>
    <w:rsid w:val="008B785F"/>
    <w:rsid w:val="008C4C4A"/>
    <w:rsid w:val="008C7461"/>
    <w:rsid w:val="008D4DCB"/>
    <w:rsid w:val="008E4559"/>
    <w:rsid w:val="008F0996"/>
    <w:rsid w:val="008F255D"/>
    <w:rsid w:val="008F38FE"/>
    <w:rsid w:val="00923430"/>
    <w:rsid w:val="00923F28"/>
    <w:rsid w:val="00923F75"/>
    <w:rsid w:val="00926FAC"/>
    <w:rsid w:val="00927291"/>
    <w:rsid w:val="00927FE1"/>
    <w:rsid w:val="009308B2"/>
    <w:rsid w:val="0094422C"/>
    <w:rsid w:val="00945961"/>
    <w:rsid w:val="00963BB2"/>
    <w:rsid w:val="009646D7"/>
    <w:rsid w:val="00964AFB"/>
    <w:rsid w:val="009654B0"/>
    <w:rsid w:val="00971015"/>
    <w:rsid w:val="00971BA5"/>
    <w:rsid w:val="00971F02"/>
    <w:rsid w:val="009835D5"/>
    <w:rsid w:val="00984B66"/>
    <w:rsid w:val="00987385"/>
    <w:rsid w:val="00987668"/>
    <w:rsid w:val="009A01DA"/>
    <w:rsid w:val="009A396E"/>
    <w:rsid w:val="009A5420"/>
    <w:rsid w:val="009A55B8"/>
    <w:rsid w:val="009B0328"/>
    <w:rsid w:val="009B5DEE"/>
    <w:rsid w:val="009C1A0F"/>
    <w:rsid w:val="009C1EC4"/>
    <w:rsid w:val="009C7129"/>
    <w:rsid w:val="009D2F9D"/>
    <w:rsid w:val="009D5BB4"/>
    <w:rsid w:val="009D7F9C"/>
    <w:rsid w:val="009E37F4"/>
    <w:rsid w:val="009E52E2"/>
    <w:rsid w:val="009F2DF2"/>
    <w:rsid w:val="009F4597"/>
    <w:rsid w:val="00A01178"/>
    <w:rsid w:val="00A0140A"/>
    <w:rsid w:val="00A037BF"/>
    <w:rsid w:val="00A046CF"/>
    <w:rsid w:val="00A0651E"/>
    <w:rsid w:val="00A14C09"/>
    <w:rsid w:val="00A1696B"/>
    <w:rsid w:val="00A25411"/>
    <w:rsid w:val="00A25861"/>
    <w:rsid w:val="00A33273"/>
    <w:rsid w:val="00A36D1E"/>
    <w:rsid w:val="00A43636"/>
    <w:rsid w:val="00A56952"/>
    <w:rsid w:val="00A603D7"/>
    <w:rsid w:val="00A61D81"/>
    <w:rsid w:val="00A640FC"/>
    <w:rsid w:val="00A73F89"/>
    <w:rsid w:val="00A742BB"/>
    <w:rsid w:val="00A77C17"/>
    <w:rsid w:val="00A81143"/>
    <w:rsid w:val="00A83371"/>
    <w:rsid w:val="00AA3855"/>
    <w:rsid w:val="00AC1AAF"/>
    <w:rsid w:val="00AC278D"/>
    <w:rsid w:val="00AC3903"/>
    <w:rsid w:val="00AC5618"/>
    <w:rsid w:val="00AC715C"/>
    <w:rsid w:val="00AE647D"/>
    <w:rsid w:val="00AE652C"/>
    <w:rsid w:val="00AE668C"/>
    <w:rsid w:val="00AE6A2A"/>
    <w:rsid w:val="00AE721F"/>
    <w:rsid w:val="00AE7B78"/>
    <w:rsid w:val="00AE7BF6"/>
    <w:rsid w:val="00AF3550"/>
    <w:rsid w:val="00AF5872"/>
    <w:rsid w:val="00AF6FA1"/>
    <w:rsid w:val="00B03FDB"/>
    <w:rsid w:val="00B10995"/>
    <w:rsid w:val="00B11CFF"/>
    <w:rsid w:val="00B136B4"/>
    <w:rsid w:val="00B14455"/>
    <w:rsid w:val="00B15DC0"/>
    <w:rsid w:val="00B21209"/>
    <w:rsid w:val="00B31710"/>
    <w:rsid w:val="00B433B2"/>
    <w:rsid w:val="00B47ED8"/>
    <w:rsid w:val="00B47F82"/>
    <w:rsid w:val="00B54BA9"/>
    <w:rsid w:val="00B62207"/>
    <w:rsid w:val="00B640F4"/>
    <w:rsid w:val="00B66F5F"/>
    <w:rsid w:val="00B714F3"/>
    <w:rsid w:val="00B71891"/>
    <w:rsid w:val="00B73925"/>
    <w:rsid w:val="00B75932"/>
    <w:rsid w:val="00B83AF0"/>
    <w:rsid w:val="00B84AC1"/>
    <w:rsid w:val="00B86D4D"/>
    <w:rsid w:val="00B9267B"/>
    <w:rsid w:val="00B931B5"/>
    <w:rsid w:val="00B962F1"/>
    <w:rsid w:val="00B966AB"/>
    <w:rsid w:val="00B96BD6"/>
    <w:rsid w:val="00BA045F"/>
    <w:rsid w:val="00BA3628"/>
    <w:rsid w:val="00BA531E"/>
    <w:rsid w:val="00BA7634"/>
    <w:rsid w:val="00BB3C81"/>
    <w:rsid w:val="00BC2176"/>
    <w:rsid w:val="00BC335F"/>
    <w:rsid w:val="00BC3B37"/>
    <w:rsid w:val="00BD31C0"/>
    <w:rsid w:val="00BD371F"/>
    <w:rsid w:val="00BE06ED"/>
    <w:rsid w:val="00BE59DE"/>
    <w:rsid w:val="00BE5F70"/>
    <w:rsid w:val="00BE6185"/>
    <w:rsid w:val="00BF4181"/>
    <w:rsid w:val="00BF77F6"/>
    <w:rsid w:val="00C03FFF"/>
    <w:rsid w:val="00C0469C"/>
    <w:rsid w:val="00C10FBD"/>
    <w:rsid w:val="00C20A91"/>
    <w:rsid w:val="00C22DB3"/>
    <w:rsid w:val="00C25B95"/>
    <w:rsid w:val="00C34B9F"/>
    <w:rsid w:val="00C403C0"/>
    <w:rsid w:val="00C41339"/>
    <w:rsid w:val="00C43911"/>
    <w:rsid w:val="00C51840"/>
    <w:rsid w:val="00C72003"/>
    <w:rsid w:val="00C7538D"/>
    <w:rsid w:val="00C75DAB"/>
    <w:rsid w:val="00C8058D"/>
    <w:rsid w:val="00C80D50"/>
    <w:rsid w:val="00C81733"/>
    <w:rsid w:val="00C86AE1"/>
    <w:rsid w:val="00C872B0"/>
    <w:rsid w:val="00C92194"/>
    <w:rsid w:val="00C96265"/>
    <w:rsid w:val="00CA31EE"/>
    <w:rsid w:val="00CA3C8C"/>
    <w:rsid w:val="00CA67A7"/>
    <w:rsid w:val="00CA6A41"/>
    <w:rsid w:val="00CB046E"/>
    <w:rsid w:val="00CB2666"/>
    <w:rsid w:val="00CC2D0B"/>
    <w:rsid w:val="00CD0FCB"/>
    <w:rsid w:val="00CD22FB"/>
    <w:rsid w:val="00CD682A"/>
    <w:rsid w:val="00CE0E72"/>
    <w:rsid w:val="00CE2BFA"/>
    <w:rsid w:val="00CE7C63"/>
    <w:rsid w:val="00CF01E5"/>
    <w:rsid w:val="00CF16F0"/>
    <w:rsid w:val="00CF22F9"/>
    <w:rsid w:val="00CF5F85"/>
    <w:rsid w:val="00CF70D8"/>
    <w:rsid w:val="00CF72EB"/>
    <w:rsid w:val="00D00448"/>
    <w:rsid w:val="00D13340"/>
    <w:rsid w:val="00D14411"/>
    <w:rsid w:val="00D16A55"/>
    <w:rsid w:val="00D223E6"/>
    <w:rsid w:val="00D24CD5"/>
    <w:rsid w:val="00D32284"/>
    <w:rsid w:val="00D341EF"/>
    <w:rsid w:val="00D3421E"/>
    <w:rsid w:val="00D34DD9"/>
    <w:rsid w:val="00D3595D"/>
    <w:rsid w:val="00D35DE9"/>
    <w:rsid w:val="00D364A1"/>
    <w:rsid w:val="00D44E5C"/>
    <w:rsid w:val="00D4625A"/>
    <w:rsid w:val="00D502D0"/>
    <w:rsid w:val="00D50474"/>
    <w:rsid w:val="00D53479"/>
    <w:rsid w:val="00D5697E"/>
    <w:rsid w:val="00D625BB"/>
    <w:rsid w:val="00D6275C"/>
    <w:rsid w:val="00D630B3"/>
    <w:rsid w:val="00D63BEA"/>
    <w:rsid w:val="00D64D51"/>
    <w:rsid w:val="00D66DB3"/>
    <w:rsid w:val="00D81CD9"/>
    <w:rsid w:val="00D853B6"/>
    <w:rsid w:val="00D91296"/>
    <w:rsid w:val="00D921AE"/>
    <w:rsid w:val="00D93C18"/>
    <w:rsid w:val="00DA12FD"/>
    <w:rsid w:val="00DA141B"/>
    <w:rsid w:val="00DA5116"/>
    <w:rsid w:val="00DA61BE"/>
    <w:rsid w:val="00DA6D24"/>
    <w:rsid w:val="00DA7277"/>
    <w:rsid w:val="00DC118D"/>
    <w:rsid w:val="00DD1C09"/>
    <w:rsid w:val="00DD302C"/>
    <w:rsid w:val="00DD57CE"/>
    <w:rsid w:val="00DD588E"/>
    <w:rsid w:val="00DE2118"/>
    <w:rsid w:val="00DE5100"/>
    <w:rsid w:val="00DE7359"/>
    <w:rsid w:val="00DE7EE1"/>
    <w:rsid w:val="00DF2E3F"/>
    <w:rsid w:val="00DF5CB7"/>
    <w:rsid w:val="00E009BD"/>
    <w:rsid w:val="00E01DD1"/>
    <w:rsid w:val="00E04DCF"/>
    <w:rsid w:val="00E072D6"/>
    <w:rsid w:val="00E13A7C"/>
    <w:rsid w:val="00E14CE6"/>
    <w:rsid w:val="00E207A8"/>
    <w:rsid w:val="00E27C97"/>
    <w:rsid w:val="00E31A13"/>
    <w:rsid w:val="00E3257B"/>
    <w:rsid w:val="00E32ECF"/>
    <w:rsid w:val="00E35FE0"/>
    <w:rsid w:val="00E37D5D"/>
    <w:rsid w:val="00E42A83"/>
    <w:rsid w:val="00E42D9A"/>
    <w:rsid w:val="00E452A4"/>
    <w:rsid w:val="00E5077D"/>
    <w:rsid w:val="00E57815"/>
    <w:rsid w:val="00E64BA0"/>
    <w:rsid w:val="00E718DF"/>
    <w:rsid w:val="00E767A5"/>
    <w:rsid w:val="00E85475"/>
    <w:rsid w:val="00E85979"/>
    <w:rsid w:val="00E91FBC"/>
    <w:rsid w:val="00E97E70"/>
    <w:rsid w:val="00EA1393"/>
    <w:rsid w:val="00EA4CF3"/>
    <w:rsid w:val="00EA4FAF"/>
    <w:rsid w:val="00EA59F5"/>
    <w:rsid w:val="00EC0116"/>
    <w:rsid w:val="00EC6124"/>
    <w:rsid w:val="00EC6B8B"/>
    <w:rsid w:val="00ED367F"/>
    <w:rsid w:val="00ED3A5A"/>
    <w:rsid w:val="00EE2250"/>
    <w:rsid w:val="00EE2C62"/>
    <w:rsid w:val="00EE3BB2"/>
    <w:rsid w:val="00EE4500"/>
    <w:rsid w:val="00EE6532"/>
    <w:rsid w:val="00EF0D3B"/>
    <w:rsid w:val="00EF11DA"/>
    <w:rsid w:val="00EF6FA6"/>
    <w:rsid w:val="00EF7D07"/>
    <w:rsid w:val="00F01D2A"/>
    <w:rsid w:val="00F106C9"/>
    <w:rsid w:val="00F119F8"/>
    <w:rsid w:val="00F160D7"/>
    <w:rsid w:val="00F166A5"/>
    <w:rsid w:val="00F170AB"/>
    <w:rsid w:val="00F17F97"/>
    <w:rsid w:val="00F20C47"/>
    <w:rsid w:val="00F23ECB"/>
    <w:rsid w:val="00F24222"/>
    <w:rsid w:val="00F25385"/>
    <w:rsid w:val="00F32ACE"/>
    <w:rsid w:val="00F371FC"/>
    <w:rsid w:val="00F4462B"/>
    <w:rsid w:val="00F45430"/>
    <w:rsid w:val="00F50BFE"/>
    <w:rsid w:val="00F55F0F"/>
    <w:rsid w:val="00F55FAF"/>
    <w:rsid w:val="00F57788"/>
    <w:rsid w:val="00F602C1"/>
    <w:rsid w:val="00F6780B"/>
    <w:rsid w:val="00F7169E"/>
    <w:rsid w:val="00F73C8A"/>
    <w:rsid w:val="00F77394"/>
    <w:rsid w:val="00F83C42"/>
    <w:rsid w:val="00F84ED7"/>
    <w:rsid w:val="00F91295"/>
    <w:rsid w:val="00F9395D"/>
    <w:rsid w:val="00F960F9"/>
    <w:rsid w:val="00FA1BD1"/>
    <w:rsid w:val="00FA5FA4"/>
    <w:rsid w:val="00FB2AC2"/>
    <w:rsid w:val="00FC579B"/>
    <w:rsid w:val="00FC6D2B"/>
    <w:rsid w:val="00FD17EE"/>
    <w:rsid w:val="00FD1AD0"/>
    <w:rsid w:val="00FD7B9A"/>
    <w:rsid w:val="00FE1833"/>
    <w:rsid w:val="00FF2F8E"/>
    <w:rsid w:val="00FF4EEE"/>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63DCBF6"/>
  <w15:chartTrackingRefBased/>
  <w15:docId w15:val="{DFC50E7F-61DF-44F0-B21F-2B05AB45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31B5"/>
    <w:rPr>
      <w:sz w:val="20"/>
      <w:szCs w:val="20"/>
      <w:lang w:val="en-AU"/>
    </w:rPr>
  </w:style>
  <w:style w:type="paragraph" w:styleId="Heading1">
    <w:name w:val="heading 1"/>
    <w:basedOn w:val="BodyText"/>
    <w:next w:val="BodyText"/>
    <w:link w:val="Heading1Char"/>
    <w:uiPriority w:val="9"/>
    <w:qFormat/>
    <w:rsid w:val="00C81733"/>
    <w:pPr>
      <w:keepNext/>
      <w:numPr>
        <w:numId w:val="2"/>
      </w:numPr>
      <w:spacing w:before="240" w:after="120" w:line="240" w:lineRule="auto"/>
      <w:outlineLvl w:val="0"/>
    </w:pPr>
    <w:rPr>
      <w:b/>
      <w:bCs/>
      <w:noProof/>
      <w:color w:val="0092C8" w:themeColor="accent1"/>
      <w:sz w:val="24"/>
      <w:szCs w:val="24"/>
    </w:rPr>
  </w:style>
  <w:style w:type="paragraph" w:styleId="Heading2">
    <w:name w:val="heading 2"/>
    <w:basedOn w:val="Normal"/>
    <w:next w:val="BodyText"/>
    <w:link w:val="Heading2Char"/>
    <w:uiPriority w:val="9"/>
    <w:unhideWhenUsed/>
    <w:qFormat/>
    <w:rsid w:val="00D5697E"/>
    <w:pPr>
      <w:keepNext/>
      <w:numPr>
        <w:ilvl w:val="1"/>
        <w:numId w:val="2"/>
      </w:numPr>
      <w:spacing w:before="240" w:after="120"/>
      <w:ind w:left="709"/>
      <w:outlineLvl w:val="1"/>
    </w:pPr>
    <w:rPr>
      <w:b/>
      <w:bCs/>
      <w:color w:val="0092C8" w:themeColor="accent1"/>
      <w:sz w:val="22"/>
    </w:rPr>
  </w:style>
  <w:style w:type="paragraph" w:styleId="Heading3">
    <w:name w:val="heading 3"/>
    <w:basedOn w:val="Normal"/>
    <w:next w:val="BodyText"/>
    <w:link w:val="Heading3Char"/>
    <w:uiPriority w:val="9"/>
    <w:unhideWhenUsed/>
    <w:qFormat/>
    <w:rsid w:val="00386ABF"/>
    <w:pPr>
      <w:keepLines/>
      <w:numPr>
        <w:ilvl w:val="2"/>
        <w:numId w:val="2"/>
      </w:numPr>
      <w:spacing w:before="300" w:after="120"/>
      <w:outlineLvl w:val="2"/>
    </w:pPr>
    <w:rPr>
      <w:rFonts w:asciiTheme="majorHAnsi" w:eastAsiaTheme="majorEastAsia" w:hAnsiTheme="majorHAnsi" w:cstheme="majorBidi"/>
      <w:b/>
      <w:bCs/>
      <w:color w:val="0092C8" w:themeColor="accent1"/>
      <w:sz w:val="28"/>
      <w:szCs w:val="28"/>
    </w:rPr>
  </w:style>
  <w:style w:type="paragraph" w:styleId="Heading4">
    <w:name w:val="heading 4"/>
    <w:basedOn w:val="BodyText"/>
    <w:next w:val="BodyText"/>
    <w:link w:val="Heading4Char"/>
    <w:uiPriority w:val="9"/>
    <w:unhideWhenUsed/>
    <w:qFormat/>
    <w:rsid w:val="000A6474"/>
    <w:pPr>
      <w:keepNext/>
      <w:numPr>
        <w:ilvl w:val="3"/>
        <w:numId w:val="2"/>
      </w:numPr>
      <w:spacing w:before="227"/>
      <w:outlineLvl w:val="3"/>
    </w:pPr>
    <w:rPr>
      <w:color w:val="0092C8" w:themeColor="accent1"/>
      <w:sz w:val="28"/>
      <w:szCs w:val="24"/>
    </w:rPr>
  </w:style>
  <w:style w:type="paragraph" w:styleId="Heading5">
    <w:name w:val="heading 5"/>
    <w:basedOn w:val="Normal"/>
    <w:next w:val="BodyText"/>
    <w:link w:val="Heading5Char"/>
    <w:uiPriority w:val="9"/>
    <w:unhideWhenUsed/>
    <w:qFormat/>
    <w:rsid w:val="00EE4500"/>
    <w:pPr>
      <w:keepNext/>
      <w:numPr>
        <w:ilvl w:val="4"/>
        <w:numId w:val="2"/>
      </w:numPr>
      <w:spacing w:before="160" w:after="57"/>
      <w:outlineLvl w:val="4"/>
    </w:pPr>
    <w:rPr>
      <w:color w:val="0092C8" w:themeColor="accent1"/>
      <w:sz w:val="22"/>
      <w:szCs w:val="22"/>
    </w:rPr>
  </w:style>
  <w:style w:type="paragraph" w:styleId="Heading6">
    <w:name w:val="heading 6"/>
    <w:basedOn w:val="Heading5"/>
    <w:next w:val="BodyText"/>
    <w:link w:val="Heading6Char"/>
    <w:uiPriority w:val="9"/>
    <w:unhideWhenUsed/>
    <w:qFormat/>
    <w:rsid w:val="00E767A5"/>
    <w:pPr>
      <w:outlineLvl w:val="5"/>
    </w:pPr>
    <w:rPr>
      <w:i/>
      <w:iCs/>
    </w:rPr>
  </w:style>
  <w:style w:type="paragraph" w:styleId="Heading7">
    <w:name w:val="heading 7"/>
    <w:basedOn w:val="Heading6"/>
    <w:link w:val="Heading7Char"/>
    <w:uiPriority w:val="9"/>
    <w:unhideWhenUsed/>
    <w:qFormat/>
    <w:rsid w:val="00D5697E"/>
    <w:pPr>
      <w:keepNext w:val="0"/>
      <w:numPr>
        <w:ilvl w:val="5"/>
      </w:numPr>
      <w:tabs>
        <w:tab w:val="left" w:pos="1418"/>
      </w:tabs>
      <w:spacing w:before="120" w:after="160" w:line="264" w:lineRule="auto"/>
      <w:ind w:left="992" w:hanging="578"/>
      <w:outlineLvl w:val="6"/>
    </w:pPr>
    <w:rPr>
      <w:i w:val="0"/>
      <w:iCs w:val="0"/>
      <w:color w:val="auto"/>
    </w:rPr>
  </w:style>
  <w:style w:type="paragraph" w:styleId="Heading8">
    <w:name w:val="heading 8"/>
    <w:basedOn w:val="Heading7"/>
    <w:link w:val="Heading8Char"/>
    <w:uiPriority w:val="9"/>
    <w:unhideWhenUsed/>
    <w:qFormat/>
    <w:rsid w:val="00C81733"/>
    <w:pPr>
      <w:numPr>
        <w:ilvl w:val="6"/>
      </w:numPr>
      <w:outlineLvl w:val="7"/>
    </w:pPr>
  </w:style>
  <w:style w:type="paragraph" w:styleId="Heading9">
    <w:name w:val="heading 9"/>
    <w:basedOn w:val="Heading8"/>
    <w:link w:val="Heading9Char"/>
    <w:uiPriority w:val="9"/>
    <w:unhideWhenUsed/>
    <w:qFormat/>
    <w:rsid w:val="000A6474"/>
    <w:pPr>
      <w:numPr>
        <w:ilvl w:val="7"/>
      </w:numPr>
      <w:ind w:left="1191" w:hanging="39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461"/>
    <w:pPr>
      <w:tabs>
        <w:tab w:val="center" w:pos="4513"/>
        <w:tab w:val="right" w:pos="9026"/>
      </w:tabs>
    </w:pPr>
  </w:style>
  <w:style w:type="character" w:customStyle="1" w:styleId="Heading1Char">
    <w:name w:val="Heading 1 Char"/>
    <w:basedOn w:val="DefaultParagraphFont"/>
    <w:link w:val="Heading1"/>
    <w:uiPriority w:val="9"/>
    <w:rsid w:val="00C81733"/>
    <w:rPr>
      <w:b/>
      <w:bCs/>
      <w:noProof/>
      <w:color w:val="0092C8" w:themeColor="accent1"/>
      <w:lang w:val="en-AU"/>
    </w:rPr>
  </w:style>
  <w:style w:type="character" w:customStyle="1" w:styleId="Heading3Char">
    <w:name w:val="Heading 3 Char"/>
    <w:basedOn w:val="DefaultParagraphFont"/>
    <w:link w:val="Heading3"/>
    <w:uiPriority w:val="9"/>
    <w:rsid w:val="00386ABF"/>
    <w:rPr>
      <w:rFonts w:asciiTheme="majorHAnsi" w:eastAsiaTheme="majorEastAsia" w:hAnsiTheme="majorHAnsi" w:cstheme="majorBidi"/>
      <w:b/>
      <w:bCs/>
      <w:color w:val="0092C8" w:themeColor="accent1"/>
      <w:sz w:val="28"/>
      <w:szCs w:val="28"/>
      <w:lang w:val="en-AU"/>
    </w:rPr>
  </w:style>
  <w:style w:type="character" w:customStyle="1" w:styleId="HeaderChar">
    <w:name w:val="Header Char"/>
    <w:basedOn w:val="DefaultParagraphFont"/>
    <w:link w:val="Header"/>
    <w:uiPriority w:val="99"/>
    <w:rsid w:val="008C7461"/>
    <w:rPr>
      <w:sz w:val="20"/>
      <w:szCs w:val="20"/>
      <w:lang w:val="en-AU"/>
    </w:rPr>
  </w:style>
  <w:style w:type="paragraph" w:styleId="Footer">
    <w:name w:val="footer"/>
    <w:basedOn w:val="Normal"/>
    <w:link w:val="FooterChar"/>
    <w:uiPriority w:val="99"/>
    <w:rsid w:val="008C7461"/>
    <w:pPr>
      <w:tabs>
        <w:tab w:val="center" w:pos="4513"/>
        <w:tab w:val="right" w:pos="9026"/>
      </w:tabs>
    </w:pPr>
  </w:style>
  <w:style w:type="character" w:customStyle="1" w:styleId="FooterChar">
    <w:name w:val="Footer Char"/>
    <w:basedOn w:val="DefaultParagraphFont"/>
    <w:link w:val="Footer"/>
    <w:uiPriority w:val="99"/>
    <w:rsid w:val="00626F9F"/>
    <w:rPr>
      <w:sz w:val="20"/>
      <w:szCs w:val="20"/>
      <w:lang w:val="en-AU"/>
    </w:rPr>
  </w:style>
  <w:style w:type="paragraph" w:styleId="Title">
    <w:name w:val="Title"/>
    <w:basedOn w:val="Normal"/>
    <w:next w:val="Subtitle"/>
    <w:link w:val="TitleChar"/>
    <w:uiPriority w:val="10"/>
    <w:qFormat/>
    <w:rsid w:val="006D06D6"/>
    <w:pPr>
      <w:spacing w:before="3420" w:after="320" w:line="760" w:lineRule="exact"/>
    </w:pPr>
    <w:rPr>
      <w:b/>
      <w:bCs/>
      <w:color w:val="003863" w:themeColor="text2"/>
      <w:sz w:val="64"/>
      <w:szCs w:val="64"/>
    </w:rPr>
  </w:style>
  <w:style w:type="character" w:customStyle="1" w:styleId="TitleChar">
    <w:name w:val="Title Char"/>
    <w:basedOn w:val="DefaultParagraphFont"/>
    <w:link w:val="Title"/>
    <w:uiPriority w:val="10"/>
    <w:rsid w:val="006D06D6"/>
    <w:rPr>
      <w:b/>
      <w:bCs/>
      <w:color w:val="003863" w:themeColor="text2"/>
      <w:sz w:val="64"/>
      <w:szCs w:val="64"/>
    </w:rPr>
  </w:style>
  <w:style w:type="paragraph" w:styleId="NoSpacing">
    <w:name w:val="No Spacing"/>
    <w:uiPriority w:val="1"/>
    <w:qFormat/>
    <w:rsid w:val="003F5276"/>
    <w:rPr>
      <w:sz w:val="20"/>
    </w:rPr>
  </w:style>
  <w:style w:type="paragraph" w:styleId="Subtitle">
    <w:name w:val="Subtitle"/>
    <w:basedOn w:val="Normal"/>
    <w:next w:val="Dateline"/>
    <w:link w:val="SubtitleChar"/>
    <w:uiPriority w:val="11"/>
    <w:rsid w:val="00C81733"/>
    <w:pPr>
      <w:keepNext/>
      <w:numPr>
        <w:ilvl w:val="1"/>
      </w:numPr>
      <w:spacing w:before="480" w:line="360" w:lineRule="exact"/>
    </w:pPr>
    <w:rPr>
      <w:rFonts w:eastAsiaTheme="minorEastAsia"/>
      <w:b/>
      <w:color w:val="003863" w:themeColor="text2"/>
      <w:spacing w:val="15"/>
      <w:sz w:val="36"/>
      <w:szCs w:val="36"/>
    </w:rPr>
  </w:style>
  <w:style w:type="character" w:customStyle="1" w:styleId="SubtitleChar">
    <w:name w:val="Subtitle Char"/>
    <w:basedOn w:val="DefaultParagraphFont"/>
    <w:link w:val="Subtitle"/>
    <w:uiPriority w:val="11"/>
    <w:rsid w:val="00C81733"/>
    <w:rPr>
      <w:rFonts w:eastAsiaTheme="minorEastAsia"/>
      <w:b/>
      <w:color w:val="003863" w:themeColor="text2"/>
      <w:spacing w:val="15"/>
      <w:sz w:val="36"/>
      <w:szCs w:val="36"/>
      <w:lang w:val="en-AU"/>
    </w:rPr>
  </w:style>
  <w:style w:type="paragraph" w:customStyle="1" w:styleId="IntroText">
    <w:name w:val="Intro Text"/>
    <w:basedOn w:val="BodyText"/>
    <w:next w:val="BodyText"/>
    <w:semiHidden/>
    <w:qFormat/>
    <w:rsid w:val="00386ABF"/>
    <w:pPr>
      <w:spacing w:after="400"/>
    </w:pPr>
    <w:rPr>
      <w:color w:val="0092C8" w:themeColor="accent1"/>
      <w:sz w:val="24"/>
      <w:szCs w:val="22"/>
    </w:rPr>
  </w:style>
  <w:style w:type="paragraph" w:styleId="BodyText">
    <w:name w:val="Body Text"/>
    <w:basedOn w:val="Normal"/>
    <w:link w:val="BodyTextChar"/>
    <w:qFormat/>
    <w:rsid w:val="00D5697E"/>
    <w:pPr>
      <w:spacing w:before="120" w:after="160" w:line="264" w:lineRule="auto"/>
      <w:ind w:left="425"/>
    </w:pPr>
    <w:rPr>
      <w:sz w:val="22"/>
    </w:rPr>
  </w:style>
  <w:style w:type="character" w:customStyle="1" w:styleId="BodyTextChar">
    <w:name w:val="Body Text Char"/>
    <w:basedOn w:val="DefaultParagraphFont"/>
    <w:link w:val="BodyText"/>
    <w:rsid w:val="00D5697E"/>
    <w:rPr>
      <w:sz w:val="22"/>
      <w:szCs w:val="20"/>
      <w:lang w:val="en-AU"/>
    </w:rPr>
  </w:style>
  <w:style w:type="paragraph" w:customStyle="1" w:styleId="Bullets">
    <w:name w:val="Bullets"/>
    <w:basedOn w:val="BodyText"/>
    <w:rsid w:val="008C4C4A"/>
    <w:pPr>
      <w:spacing w:after="57"/>
      <w:ind w:left="284" w:hanging="284"/>
    </w:pPr>
  </w:style>
  <w:style w:type="paragraph" w:customStyle="1" w:styleId="ColumnStart">
    <w:name w:val="Column Start"/>
    <w:basedOn w:val="Normal"/>
    <w:semiHidden/>
    <w:rsid w:val="004A3A01"/>
    <w:pPr>
      <w:spacing w:after="160"/>
    </w:pPr>
  </w:style>
  <w:style w:type="table" w:styleId="TableGrid">
    <w:name w:val="Table Grid"/>
    <w:basedOn w:val="TableNormal"/>
    <w:uiPriority w:val="59"/>
    <w:rsid w:val="008C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4C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nergyPolicyTable1">
    <w:name w:val="Energy Policy Table 1"/>
    <w:basedOn w:val="TableNormal"/>
    <w:uiPriority w:val="99"/>
    <w:rsid w:val="007E3261"/>
    <w:rPr>
      <w:rFonts w:ascii="Arial" w:hAnsi="Arial"/>
      <w:color w:val="373636" w:themeColor="text1"/>
      <w:sz w:val="20"/>
    </w:rPr>
    <w:tblPr>
      <w:tblStyleRowBandSize w:val="1"/>
      <w:tblStyleColBandSize w:val="1"/>
      <w:tblBorders>
        <w:bottom w:val="single" w:sz="2" w:space="0" w:color="809CB1"/>
        <w:insideH w:val="single" w:sz="2" w:space="0" w:color="809CB1"/>
      </w:tblBorders>
      <w:tblCellMar>
        <w:top w:w="28" w:type="dxa"/>
        <w:bottom w:w="28" w:type="dxa"/>
      </w:tblCellMar>
    </w:tblPr>
    <w:tblStylePr w:type="firstRow">
      <w:pPr>
        <w:jc w:val="left"/>
      </w:pPr>
      <w:rPr>
        <w:rFonts w:asciiTheme="minorHAnsi" w:hAnsiTheme="minorHAnsi"/>
        <w:b/>
        <w:color w:val="auto"/>
        <w:sz w:val="20"/>
      </w:rPr>
      <w:tblPr/>
      <w:trPr>
        <w:tblHeader/>
      </w:trPr>
      <w:tcPr>
        <w:tcBorders>
          <w:top w:val="nil"/>
          <w:left w:val="nil"/>
          <w:bottom w:val="nil"/>
          <w:right w:val="nil"/>
          <w:insideH w:val="nil"/>
          <w:insideV w:val="nil"/>
          <w:tl2br w:val="nil"/>
          <w:tr2bl w:val="nil"/>
        </w:tcBorders>
        <w:shd w:val="clear" w:color="auto" w:fill="003863" w:themeFill="text2"/>
      </w:tcPr>
    </w:tblStylePr>
    <w:tblStylePr w:type="firstCol">
      <w:pPr>
        <w:jc w:val="left"/>
      </w:pPr>
      <w:rPr>
        <w:b w:val="0"/>
      </w:rPr>
      <w:tblPr>
        <w:tblCellMar>
          <w:top w:w="57" w:type="dxa"/>
          <w:left w:w="85" w:type="dxa"/>
          <w:bottom w:w="57" w:type="dxa"/>
          <w:right w:w="85" w:type="dxa"/>
        </w:tblCellMar>
      </w:tblPr>
    </w:tblStylePr>
    <w:tblStylePr w:type="band2Horz">
      <w:tblPr/>
      <w:tcPr>
        <w:shd w:val="clear" w:color="auto" w:fill="E7F5FA"/>
      </w:tcPr>
    </w:tblStylePr>
  </w:style>
  <w:style w:type="paragraph" w:customStyle="1" w:styleId="TableHeader">
    <w:name w:val="Table Header"/>
    <w:basedOn w:val="BodyText"/>
    <w:qFormat/>
    <w:rsid w:val="007E3261"/>
    <w:pPr>
      <w:keepNext/>
      <w:spacing w:before="0" w:after="0"/>
    </w:pPr>
    <w:rPr>
      <w:bCs/>
      <w:color w:val="FFFFFF" w:themeColor="background1"/>
      <w:sz w:val="20"/>
      <w:szCs w:val="18"/>
    </w:rPr>
  </w:style>
  <w:style w:type="paragraph" w:customStyle="1" w:styleId="TableText">
    <w:name w:val="Table Text"/>
    <w:basedOn w:val="BodyText"/>
    <w:qFormat/>
    <w:rsid w:val="008C7461"/>
    <w:pPr>
      <w:spacing w:before="0" w:after="0"/>
    </w:pPr>
    <w:rPr>
      <w:rFonts w:ascii="Arial" w:hAnsi="Arial"/>
      <w:sz w:val="20"/>
      <w:szCs w:val="18"/>
    </w:rPr>
  </w:style>
  <w:style w:type="paragraph" w:styleId="Caption">
    <w:name w:val="caption"/>
    <w:aliases w:val="above image or table"/>
    <w:basedOn w:val="Normal"/>
    <w:next w:val="BodyText"/>
    <w:uiPriority w:val="10"/>
    <w:qFormat/>
    <w:rsid w:val="00125150"/>
    <w:pPr>
      <w:keepNext/>
      <w:spacing w:before="240" w:after="113" w:line="260" w:lineRule="exact"/>
      <w:ind w:left="1418" w:hanging="1418"/>
    </w:pPr>
    <w:rPr>
      <w:b/>
      <w:bCs/>
      <w:color w:val="003863" w:themeColor="text2"/>
      <w:sz w:val="22"/>
      <w:szCs w:val="22"/>
    </w:rPr>
  </w:style>
  <w:style w:type="paragraph" w:customStyle="1" w:styleId="PulloutQuote">
    <w:name w:val="Pullout Quote"/>
    <w:basedOn w:val="NoSpacing"/>
    <w:uiPriority w:val="11"/>
    <w:qFormat/>
    <w:rsid w:val="008A17E4"/>
    <w:pPr>
      <w:spacing w:before="120" w:after="160" w:line="260" w:lineRule="exact"/>
      <w:ind w:left="170" w:right="170"/>
      <w:jc w:val="both"/>
    </w:pPr>
    <w:rPr>
      <w:b/>
      <w:bCs/>
      <w:sz w:val="22"/>
      <w:szCs w:val="22"/>
    </w:rPr>
  </w:style>
  <w:style w:type="character" w:customStyle="1" w:styleId="Heading6Char">
    <w:name w:val="Heading 6 Char"/>
    <w:basedOn w:val="DefaultParagraphFont"/>
    <w:link w:val="Heading6"/>
    <w:uiPriority w:val="9"/>
    <w:rsid w:val="00E767A5"/>
    <w:rPr>
      <w:i/>
      <w:iCs/>
      <w:color w:val="0092C8" w:themeColor="accent1"/>
      <w:sz w:val="22"/>
      <w:szCs w:val="22"/>
      <w:lang w:val="en-AU"/>
    </w:rPr>
  </w:style>
  <w:style w:type="paragraph" w:customStyle="1" w:styleId="Footer2">
    <w:name w:val="Footer 2"/>
    <w:basedOn w:val="Normal"/>
    <w:semiHidden/>
    <w:rsid w:val="008C7461"/>
  </w:style>
  <w:style w:type="character" w:customStyle="1" w:styleId="Heading2Char">
    <w:name w:val="Heading 2 Char"/>
    <w:basedOn w:val="DefaultParagraphFont"/>
    <w:link w:val="Heading2"/>
    <w:uiPriority w:val="9"/>
    <w:rsid w:val="00D5697E"/>
    <w:rPr>
      <w:b/>
      <w:bCs/>
      <w:color w:val="0092C8" w:themeColor="accent1"/>
      <w:sz w:val="22"/>
      <w:szCs w:val="20"/>
      <w:lang w:val="en-AU"/>
    </w:rPr>
  </w:style>
  <w:style w:type="paragraph" w:customStyle="1" w:styleId="Numbers">
    <w:name w:val="Numbers"/>
    <w:basedOn w:val="BodyText"/>
    <w:rsid w:val="004A4E40"/>
    <w:pPr>
      <w:spacing w:after="60"/>
    </w:pPr>
  </w:style>
  <w:style w:type="paragraph" w:customStyle="1" w:styleId="Note">
    <w:name w:val="Note"/>
    <w:aliases w:val="below Image or Table"/>
    <w:basedOn w:val="BodyText"/>
    <w:next w:val="BodyText"/>
    <w:uiPriority w:val="10"/>
    <w:qFormat/>
    <w:rsid w:val="002256E7"/>
    <w:rPr>
      <w:i/>
      <w:iCs/>
      <w:color w:val="808080"/>
      <w:sz w:val="20"/>
    </w:rPr>
  </w:style>
  <w:style w:type="paragraph" w:customStyle="1" w:styleId="Pictureposition">
    <w:name w:val="Picture position"/>
    <w:basedOn w:val="BodyText"/>
    <w:rsid w:val="00885FE7"/>
  </w:style>
  <w:style w:type="paragraph" w:customStyle="1" w:styleId="Dateline">
    <w:name w:val="Dateline"/>
    <w:basedOn w:val="Normal"/>
    <w:rsid w:val="00D64D51"/>
    <w:pPr>
      <w:spacing w:before="1140"/>
    </w:pPr>
    <w:rPr>
      <w:color w:val="003863" w:themeColor="text2"/>
      <w:sz w:val="28"/>
      <w:szCs w:val="28"/>
    </w:rPr>
  </w:style>
  <w:style w:type="table" w:customStyle="1" w:styleId="EnergyPolicyTable2">
    <w:name w:val="Energy Policy Table 2"/>
    <w:basedOn w:val="TableNormal"/>
    <w:uiPriority w:val="99"/>
    <w:rsid w:val="00C80D50"/>
    <w:tblPr>
      <w:tblBorders>
        <w:top w:val="single" w:sz="4" w:space="0" w:color="809CB1"/>
        <w:left w:val="single" w:sz="4" w:space="0" w:color="809CB1"/>
        <w:bottom w:val="single" w:sz="4" w:space="0" w:color="809CB1"/>
        <w:right w:val="single" w:sz="4" w:space="0" w:color="809CB1"/>
        <w:insideH w:val="single" w:sz="4" w:space="0" w:color="809CB1"/>
        <w:insideV w:val="single" w:sz="4" w:space="0" w:color="809CB1"/>
      </w:tblBorders>
      <w:tblCellMar>
        <w:top w:w="57" w:type="dxa"/>
        <w:left w:w="85" w:type="dxa"/>
        <w:bottom w:w="57" w:type="dxa"/>
        <w:right w:w="85" w:type="dxa"/>
      </w:tblCellMar>
    </w:tblPr>
    <w:tblStylePr w:type="firstRow">
      <w:rPr>
        <w:b/>
        <w:color w:val="FFFFFF" w:themeColor="background1"/>
      </w:rPr>
      <w:tblPr/>
      <w:tcPr>
        <w:tcBorders>
          <w:left w:val="single" w:sz="4" w:space="0" w:color="003863" w:themeColor="text2"/>
          <w:right w:val="single" w:sz="4" w:space="0" w:color="003863" w:themeColor="text2"/>
          <w:insideH w:val="nil"/>
          <w:insideV w:val="nil"/>
        </w:tcBorders>
        <w:shd w:val="clear" w:color="auto" w:fill="003863" w:themeFill="text2"/>
      </w:tcPr>
    </w:tblStylePr>
  </w:style>
  <w:style w:type="character" w:styleId="PlaceholderText">
    <w:name w:val="Placeholder Text"/>
    <w:basedOn w:val="DefaultParagraphFont"/>
    <w:uiPriority w:val="99"/>
    <w:semiHidden/>
    <w:rsid w:val="00C10FBD"/>
    <w:rPr>
      <w:color w:val="808080"/>
    </w:rPr>
  </w:style>
  <w:style w:type="paragraph" w:customStyle="1" w:styleId="Title2">
    <w:name w:val="Title 2"/>
    <w:basedOn w:val="Title"/>
    <w:rsid w:val="00562CD0"/>
    <w:pPr>
      <w:spacing w:before="240" w:after="1920"/>
      <w:ind w:right="1190"/>
    </w:pPr>
    <w:rPr>
      <w:b w:val="0"/>
      <w:bCs w:val="0"/>
      <w:sz w:val="52"/>
      <w:szCs w:val="52"/>
    </w:rPr>
  </w:style>
  <w:style w:type="paragraph" w:customStyle="1" w:styleId="Fronttable">
    <w:name w:val="Front table"/>
    <w:basedOn w:val="Normal"/>
    <w:semiHidden/>
    <w:rsid w:val="00C41339"/>
    <w:pPr>
      <w:spacing w:after="180"/>
    </w:pPr>
    <w:rPr>
      <w:rFonts w:ascii="Arial" w:hAnsi="Arial"/>
      <w:color w:val="003863" w:themeColor="text2"/>
      <w:sz w:val="24"/>
      <w:szCs w:val="24"/>
    </w:rPr>
  </w:style>
  <w:style w:type="paragraph" w:customStyle="1" w:styleId="ContactIntro">
    <w:name w:val="Contact Intro"/>
    <w:basedOn w:val="Normal"/>
    <w:next w:val="Normal"/>
    <w:uiPriority w:val="99"/>
    <w:semiHidden/>
    <w:rsid w:val="001D7FF2"/>
    <w:pPr>
      <w:autoSpaceDE w:val="0"/>
      <w:autoSpaceDN w:val="0"/>
      <w:adjustRightInd w:val="0"/>
      <w:spacing w:before="640" w:after="160" w:line="181" w:lineRule="atLeast"/>
    </w:pPr>
    <w:rPr>
      <w:rFonts w:ascii="Arial" w:hAnsi="Arial" w:cs="Arial"/>
      <w:i/>
      <w:iCs/>
      <w:color w:val="8786A1"/>
      <w:sz w:val="18"/>
      <w:szCs w:val="18"/>
    </w:rPr>
  </w:style>
  <w:style w:type="paragraph" w:customStyle="1" w:styleId="ContactTitle">
    <w:name w:val="Contact Title"/>
    <w:basedOn w:val="Normal"/>
    <w:next w:val="Normal"/>
    <w:uiPriority w:val="99"/>
    <w:semiHidden/>
    <w:rsid w:val="00927FE1"/>
    <w:pPr>
      <w:autoSpaceDE w:val="0"/>
      <w:autoSpaceDN w:val="0"/>
      <w:adjustRightInd w:val="0"/>
      <w:spacing w:before="40" w:after="60" w:line="201" w:lineRule="atLeast"/>
    </w:pPr>
    <w:rPr>
      <w:rFonts w:ascii="Arial" w:hAnsi="Arial" w:cs="Arial"/>
      <w:b/>
      <w:bCs/>
      <w:color w:val="003863" w:themeColor="text2"/>
    </w:rPr>
  </w:style>
  <w:style w:type="paragraph" w:customStyle="1" w:styleId="ContactLines">
    <w:name w:val="Contact Lines"/>
    <w:basedOn w:val="Normal"/>
    <w:next w:val="Normal"/>
    <w:uiPriority w:val="99"/>
    <w:semiHidden/>
    <w:rsid w:val="008C7461"/>
    <w:pPr>
      <w:autoSpaceDE w:val="0"/>
      <w:autoSpaceDN w:val="0"/>
      <w:adjustRightInd w:val="0"/>
      <w:spacing w:after="160" w:line="250" w:lineRule="atLeast"/>
    </w:pPr>
    <w:rPr>
      <w:rFonts w:ascii="Arial" w:hAnsi="Arial" w:cs="Arial"/>
    </w:rPr>
  </w:style>
  <w:style w:type="paragraph" w:customStyle="1" w:styleId="FooterBorder">
    <w:name w:val="FooterBorder"/>
    <w:basedOn w:val="Footer"/>
    <w:semiHidden/>
    <w:rsid w:val="00F55FAF"/>
    <w:pPr>
      <w:pBdr>
        <w:bottom w:val="single" w:sz="4" w:space="1" w:color="003863" w:themeColor="text2"/>
      </w:pBdr>
      <w:tabs>
        <w:tab w:val="clear" w:pos="4513"/>
      </w:tabs>
      <w:spacing w:after="120"/>
    </w:pPr>
    <w:rPr>
      <w:color w:val="003863" w:themeColor="text2"/>
    </w:rPr>
  </w:style>
  <w:style w:type="character" w:styleId="Hyperlink">
    <w:name w:val="Hyperlink"/>
    <w:basedOn w:val="DefaultParagraphFont"/>
    <w:uiPriority w:val="99"/>
    <w:unhideWhenUsed/>
    <w:rsid w:val="00D364A1"/>
    <w:rPr>
      <w:color w:val="003863" w:themeColor="text2"/>
      <w:u w:val="single"/>
    </w:rPr>
  </w:style>
  <w:style w:type="character" w:customStyle="1" w:styleId="UnresolvedMention1">
    <w:name w:val="Unresolved Mention1"/>
    <w:basedOn w:val="DefaultParagraphFont"/>
    <w:uiPriority w:val="99"/>
    <w:semiHidden/>
    <w:unhideWhenUsed/>
    <w:rsid w:val="00CC2D0B"/>
    <w:rPr>
      <w:color w:val="605E5C"/>
      <w:shd w:val="clear" w:color="auto" w:fill="E1DFDD"/>
    </w:rPr>
  </w:style>
  <w:style w:type="paragraph" w:customStyle="1" w:styleId="DocControl">
    <w:name w:val="Doc Control"/>
    <w:basedOn w:val="Normal"/>
    <w:next w:val="BodyText"/>
    <w:semiHidden/>
    <w:rsid w:val="00CC2D0B"/>
    <w:pPr>
      <w:pageBreakBefore/>
      <w:spacing w:after="360"/>
    </w:pPr>
    <w:rPr>
      <w:b/>
      <w:bCs/>
      <w:color w:val="003863" w:themeColor="text2"/>
      <w:sz w:val="24"/>
      <w:szCs w:val="24"/>
    </w:rPr>
  </w:style>
  <w:style w:type="paragraph" w:customStyle="1" w:styleId="DocControlTableText">
    <w:name w:val="Doc Control Table Text"/>
    <w:basedOn w:val="TableText"/>
    <w:semiHidden/>
    <w:rsid w:val="008C7461"/>
  </w:style>
  <w:style w:type="paragraph" w:customStyle="1" w:styleId="ControlTableHeading">
    <w:name w:val="Control Table Heading"/>
    <w:basedOn w:val="TableHeader"/>
    <w:semiHidden/>
    <w:rsid w:val="0051637C"/>
  </w:style>
  <w:style w:type="character" w:customStyle="1" w:styleId="Heading4Char">
    <w:name w:val="Heading 4 Char"/>
    <w:basedOn w:val="DefaultParagraphFont"/>
    <w:link w:val="Heading4"/>
    <w:uiPriority w:val="9"/>
    <w:rsid w:val="000A6474"/>
    <w:rPr>
      <w:color w:val="0092C8" w:themeColor="accent1"/>
      <w:sz w:val="28"/>
      <w:lang w:val="en-AU"/>
    </w:rPr>
  </w:style>
  <w:style w:type="character" w:customStyle="1" w:styleId="Heading5Char">
    <w:name w:val="Heading 5 Char"/>
    <w:basedOn w:val="DefaultParagraphFont"/>
    <w:link w:val="Heading5"/>
    <w:uiPriority w:val="9"/>
    <w:rsid w:val="00EE4500"/>
    <w:rPr>
      <w:color w:val="0092C8" w:themeColor="accent1"/>
      <w:sz w:val="22"/>
      <w:szCs w:val="22"/>
      <w:lang w:val="en-AU"/>
    </w:rPr>
  </w:style>
  <w:style w:type="character" w:customStyle="1" w:styleId="Heading7Char">
    <w:name w:val="Heading 7 Char"/>
    <w:basedOn w:val="DefaultParagraphFont"/>
    <w:link w:val="Heading7"/>
    <w:uiPriority w:val="9"/>
    <w:rsid w:val="00D5697E"/>
    <w:rPr>
      <w:sz w:val="22"/>
      <w:szCs w:val="22"/>
      <w:lang w:val="en-AU"/>
    </w:rPr>
  </w:style>
  <w:style w:type="character" w:customStyle="1" w:styleId="Heading8Char">
    <w:name w:val="Heading 8 Char"/>
    <w:basedOn w:val="DefaultParagraphFont"/>
    <w:link w:val="Heading8"/>
    <w:uiPriority w:val="9"/>
    <w:rsid w:val="00C81733"/>
    <w:rPr>
      <w:sz w:val="22"/>
      <w:szCs w:val="22"/>
      <w:lang w:val="en-AU"/>
    </w:rPr>
  </w:style>
  <w:style w:type="character" w:customStyle="1" w:styleId="Heading9Char">
    <w:name w:val="Heading 9 Char"/>
    <w:basedOn w:val="DefaultParagraphFont"/>
    <w:link w:val="Heading9"/>
    <w:uiPriority w:val="9"/>
    <w:rsid w:val="000A6474"/>
    <w:rPr>
      <w:sz w:val="22"/>
      <w:szCs w:val="22"/>
      <w:lang w:val="en-AU"/>
    </w:rPr>
  </w:style>
  <w:style w:type="paragraph" w:styleId="ListParagraph">
    <w:name w:val="List Paragraph"/>
    <w:basedOn w:val="BodyText"/>
    <w:uiPriority w:val="34"/>
    <w:rsid w:val="00D3421E"/>
    <w:pPr>
      <w:ind w:left="720"/>
      <w:contextualSpacing/>
    </w:pPr>
  </w:style>
  <w:style w:type="paragraph" w:customStyle="1" w:styleId="Bullets1">
    <w:name w:val="Bullets 1"/>
    <w:basedOn w:val="Normal"/>
    <w:qFormat/>
    <w:rsid w:val="00AC278D"/>
    <w:pPr>
      <w:keepLines/>
      <w:numPr>
        <w:numId w:val="1"/>
      </w:numPr>
      <w:spacing w:before="80" w:line="260" w:lineRule="exact"/>
      <w:ind w:left="397" w:hanging="397"/>
    </w:pPr>
    <w:rPr>
      <w:rFonts w:ascii="Arial" w:eastAsia="Arial" w:hAnsi="Arial" w:cs="Times New Roman"/>
      <w:color w:val="000000"/>
      <w:sz w:val="22"/>
      <w:szCs w:val="18"/>
    </w:rPr>
  </w:style>
  <w:style w:type="paragraph" w:customStyle="1" w:styleId="Bullets2">
    <w:name w:val="Bullets 2"/>
    <w:basedOn w:val="Normal"/>
    <w:qFormat/>
    <w:rsid w:val="00AC278D"/>
    <w:pPr>
      <w:keepLines/>
      <w:numPr>
        <w:ilvl w:val="1"/>
        <w:numId w:val="1"/>
      </w:numPr>
      <w:spacing w:before="80" w:line="260" w:lineRule="exact"/>
      <w:ind w:left="794" w:hanging="397"/>
    </w:pPr>
    <w:rPr>
      <w:rFonts w:ascii="Arial" w:eastAsia="Arial" w:hAnsi="Arial" w:cs="Times New Roman"/>
      <w:sz w:val="22"/>
      <w:szCs w:val="18"/>
    </w:rPr>
  </w:style>
  <w:style w:type="character" w:styleId="FollowedHyperlink">
    <w:name w:val="FollowedHyperlink"/>
    <w:basedOn w:val="DefaultParagraphFont"/>
    <w:uiPriority w:val="99"/>
    <w:semiHidden/>
    <w:unhideWhenUsed/>
    <w:rsid w:val="00AC5618"/>
    <w:rPr>
      <w:color w:val="373636" w:themeColor="text1"/>
      <w:u w:val="single"/>
    </w:rPr>
  </w:style>
  <w:style w:type="table" w:customStyle="1" w:styleId="CaseStudyTable">
    <w:name w:val="Case Study Table"/>
    <w:basedOn w:val="TableNormal"/>
    <w:uiPriority w:val="99"/>
    <w:rsid w:val="002444C8"/>
    <w:rPr>
      <w:sz w:val="20"/>
    </w:rPr>
    <w:tblPr/>
    <w:tcPr>
      <w:shd w:val="clear" w:color="auto" w:fill="E6F4FA"/>
    </w:tcPr>
    <w:tblStylePr w:type="firstRow">
      <w:rPr>
        <w:b/>
      </w:rPr>
      <w:tblPr/>
      <w:tcPr>
        <w:shd w:val="clear" w:color="auto" w:fill="003863" w:themeFill="text2"/>
      </w:tcPr>
    </w:tblStylePr>
  </w:style>
  <w:style w:type="paragraph" w:customStyle="1" w:styleId="CaseStudyText">
    <w:name w:val="Case Study Text"/>
    <w:basedOn w:val="Normal"/>
    <w:uiPriority w:val="11"/>
    <w:qFormat/>
    <w:rsid w:val="008C7461"/>
    <w:pPr>
      <w:spacing w:before="178" w:after="180" w:line="303" w:lineRule="auto"/>
      <w:ind w:right="279"/>
      <w:jc w:val="both"/>
    </w:pPr>
    <w:rPr>
      <w:i/>
      <w:spacing w:val="-1"/>
      <w:sz w:val="22"/>
    </w:rPr>
  </w:style>
  <w:style w:type="paragraph" w:customStyle="1" w:styleId="ExplanatoryTitle">
    <w:name w:val="Explanatory Title"/>
    <w:basedOn w:val="TableHeader"/>
    <w:rsid w:val="00C03FFF"/>
  </w:style>
  <w:style w:type="paragraph" w:customStyle="1" w:styleId="ChartPosition">
    <w:name w:val="Chart Position"/>
    <w:basedOn w:val="BodyText"/>
    <w:rsid w:val="00AE721F"/>
    <w:pPr>
      <w:spacing w:line="240" w:lineRule="auto"/>
      <w:jc w:val="center"/>
    </w:pPr>
    <w:rPr>
      <w:lang w:val="en-US"/>
    </w:rPr>
  </w:style>
  <w:style w:type="paragraph" w:styleId="TOCHeading">
    <w:name w:val="TOC Heading"/>
    <w:basedOn w:val="Heading1"/>
    <w:next w:val="Normal"/>
    <w:uiPriority w:val="39"/>
    <w:unhideWhenUsed/>
    <w:rsid w:val="00C34B9F"/>
    <w:pPr>
      <w:keepLines/>
      <w:numPr>
        <w:numId w:val="0"/>
      </w:numPr>
      <w:spacing w:before="280" w:line="259" w:lineRule="auto"/>
      <w:outlineLvl w:val="9"/>
    </w:pPr>
    <w:rPr>
      <w:rFonts w:asciiTheme="majorHAnsi" w:eastAsiaTheme="majorEastAsia" w:hAnsiTheme="majorHAnsi" w:cstheme="majorBidi"/>
      <w:noProof w:val="0"/>
    </w:rPr>
  </w:style>
  <w:style w:type="paragraph" w:styleId="TOC1">
    <w:name w:val="toc 1"/>
    <w:basedOn w:val="Normal"/>
    <w:next w:val="Normal"/>
    <w:autoRedefine/>
    <w:uiPriority w:val="39"/>
    <w:unhideWhenUsed/>
    <w:rsid w:val="00C34B9F"/>
    <w:pPr>
      <w:tabs>
        <w:tab w:val="left" w:pos="709"/>
        <w:tab w:val="right" w:leader="dot" w:pos="9402"/>
      </w:tabs>
      <w:spacing w:before="120" w:after="80"/>
      <w:ind w:left="709" w:hanging="709"/>
    </w:pPr>
    <w:rPr>
      <w:b/>
      <w:noProof/>
      <w:color w:val="0092C8" w:themeColor="accent1"/>
    </w:rPr>
  </w:style>
  <w:style w:type="paragraph" w:styleId="TOC2">
    <w:name w:val="toc 2"/>
    <w:basedOn w:val="Normal"/>
    <w:next w:val="Normal"/>
    <w:autoRedefine/>
    <w:uiPriority w:val="39"/>
    <w:unhideWhenUsed/>
    <w:rsid w:val="00F83C42"/>
    <w:pPr>
      <w:tabs>
        <w:tab w:val="right" w:leader="dot" w:pos="9402"/>
      </w:tabs>
      <w:spacing w:after="60"/>
      <w:ind w:left="568" w:hanging="284"/>
    </w:pPr>
    <w:rPr>
      <w:noProof/>
    </w:rPr>
  </w:style>
  <w:style w:type="paragraph" w:styleId="TOC3">
    <w:name w:val="toc 3"/>
    <w:basedOn w:val="Normal"/>
    <w:next w:val="Normal"/>
    <w:autoRedefine/>
    <w:uiPriority w:val="39"/>
    <w:unhideWhenUsed/>
    <w:rsid w:val="00E32ECF"/>
    <w:pPr>
      <w:tabs>
        <w:tab w:val="right" w:leader="dot" w:pos="9402"/>
      </w:tabs>
      <w:spacing w:after="80"/>
      <w:ind w:left="2212" w:hanging="794"/>
    </w:pPr>
    <w:rPr>
      <w:noProof/>
    </w:rPr>
  </w:style>
  <w:style w:type="paragraph" w:styleId="TOC4">
    <w:name w:val="toc 4"/>
    <w:basedOn w:val="Normal"/>
    <w:next w:val="Normal"/>
    <w:autoRedefine/>
    <w:uiPriority w:val="39"/>
    <w:unhideWhenUsed/>
    <w:rsid w:val="00C34B9F"/>
    <w:pPr>
      <w:tabs>
        <w:tab w:val="right" w:pos="9402"/>
      </w:tabs>
      <w:spacing w:before="120" w:after="120"/>
    </w:pPr>
    <w:rPr>
      <w:b/>
      <w:bCs/>
      <w:noProof/>
      <w:color w:val="003863" w:themeColor="text2"/>
      <w:sz w:val="22"/>
      <w:szCs w:val="22"/>
    </w:rPr>
  </w:style>
  <w:style w:type="paragraph" w:styleId="TableofFigures">
    <w:name w:val="table of figures"/>
    <w:basedOn w:val="Normal"/>
    <w:next w:val="Normal"/>
    <w:uiPriority w:val="99"/>
    <w:unhideWhenUsed/>
    <w:rsid w:val="005715F7"/>
    <w:pPr>
      <w:tabs>
        <w:tab w:val="right" w:leader="dot" w:pos="9402"/>
      </w:tabs>
      <w:spacing w:after="120"/>
      <w:ind w:left="2041" w:hanging="1332"/>
    </w:pPr>
    <w:rPr>
      <w:noProof/>
    </w:rPr>
  </w:style>
  <w:style w:type="paragraph" w:customStyle="1" w:styleId="TOCHeading2">
    <w:name w:val="TOC Heading 2"/>
    <w:basedOn w:val="TOCHeading"/>
    <w:rsid w:val="008A17E4"/>
    <w:pPr>
      <w:spacing w:before="360"/>
    </w:pPr>
    <w:rPr>
      <w:sz w:val="22"/>
      <w:szCs w:val="22"/>
    </w:rPr>
  </w:style>
  <w:style w:type="paragraph" w:styleId="FootnoteText">
    <w:name w:val="footnote text"/>
    <w:basedOn w:val="BodyText"/>
    <w:link w:val="FootnoteTextChar"/>
    <w:uiPriority w:val="99"/>
    <w:semiHidden/>
    <w:rsid w:val="00FA5FA4"/>
    <w:pPr>
      <w:spacing w:before="57" w:after="57"/>
      <w:ind w:left="295" w:hanging="295"/>
    </w:pPr>
    <w:rPr>
      <w:sz w:val="16"/>
      <w:szCs w:val="16"/>
    </w:rPr>
  </w:style>
  <w:style w:type="character" w:customStyle="1" w:styleId="FootnoteTextChar">
    <w:name w:val="Footnote Text Char"/>
    <w:basedOn w:val="DefaultParagraphFont"/>
    <w:link w:val="FootnoteText"/>
    <w:uiPriority w:val="99"/>
    <w:semiHidden/>
    <w:rsid w:val="00626F9F"/>
    <w:rPr>
      <w:color w:val="000000"/>
      <w:sz w:val="16"/>
      <w:szCs w:val="16"/>
      <w:lang w:val="en-AU"/>
    </w:rPr>
  </w:style>
  <w:style w:type="character" w:styleId="FootnoteReference">
    <w:name w:val="footnote reference"/>
    <w:basedOn w:val="DefaultParagraphFont"/>
    <w:uiPriority w:val="99"/>
    <w:semiHidden/>
    <w:rsid w:val="00E31A13"/>
    <w:rPr>
      <w:sz w:val="22"/>
      <w:szCs w:val="20"/>
      <w:vertAlign w:val="superscript"/>
    </w:rPr>
  </w:style>
  <w:style w:type="paragraph" w:customStyle="1" w:styleId="AppendixL1">
    <w:name w:val="Appendix L1"/>
    <w:basedOn w:val="BodyText"/>
    <w:next w:val="BodyText"/>
    <w:uiPriority w:val="13"/>
    <w:qFormat/>
    <w:rsid w:val="002444C8"/>
    <w:pPr>
      <w:numPr>
        <w:numId w:val="4"/>
      </w:numPr>
      <w:spacing w:before="240" w:after="140"/>
      <w:outlineLvl w:val="0"/>
    </w:pPr>
    <w:rPr>
      <w:b/>
      <w:bCs/>
      <w:color w:val="0092C8"/>
      <w:sz w:val="32"/>
      <w:szCs w:val="32"/>
      <w:lang w:val="en-US"/>
    </w:rPr>
  </w:style>
  <w:style w:type="paragraph" w:customStyle="1" w:styleId="AppendixL2">
    <w:name w:val="Appendix L2"/>
    <w:basedOn w:val="Normal"/>
    <w:next w:val="BodyText"/>
    <w:uiPriority w:val="13"/>
    <w:qFormat/>
    <w:rsid w:val="00721D42"/>
    <w:pPr>
      <w:keepNext/>
      <w:numPr>
        <w:ilvl w:val="1"/>
        <w:numId w:val="4"/>
      </w:numPr>
      <w:spacing w:before="300" w:after="113"/>
      <w:outlineLvl w:val="1"/>
    </w:pPr>
    <w:rPr>
      <w:b/>
      <w:bCs/>
      <w:lang w:val="en-US"/>
    </w:rPr>
  </w:style>
  <w:style w:type="paragraph" w:customStyle="1" w:styleId="AppendixL3">
    <w:name w:val="Appendix L3"/>
    <w:basedOn w:val="AppendixL2"/>
    <w:next w:val="BodyText"/>
    <w:uiPriority w:val="13"/>
    <w:qFormat/>
    <w:rsid w:val="00B931B5"/>
    <w:pPr>
      <w:numPr>
        <w:ilvl w:val="2"/>
      </w:numPr>
      <w:outlineLvl w:val="2"/>
    </w:pPr>
  </w:style>
  <w:style w:type="paragraph" w:styleId="TOC5">
    <w:name w:val="toc 5"/>
    <w:basedOn w:val="TOC1"/>
    <w:next w:val="Normal"/>
    <w:autoRedefine/>
    <w:uiPriority w:val="39"/>
    <w:unhideWhenUsed/>
    <w:rsid w:val="008906CA"/>
    <w:pPr>
      <w:spacing w:after="120"/>
      <w:ind w:left="1418" w:hanging="1418"/>
    </w:pPr>
  </w:style>
  <w:style w:type="paragraph" w:styleId="TOC6">
    <w:name w:val="toc 6"/>
    <w:basedOn w:val="TOC2"/>
    <w:next w:val="Normal"/>
    <w:autoRedefine/>
    <w:uiPriority w:val="39"/>
    <w:unhideWhenUsed/>
    <w:rsid w:val="00D5697E"/>
    <w:rPr>
      <w:color w:val="373636" w:themeColor="text1"/>
    </w:rPr>
  </w:style>
  <w:style w:type="paragraph" w:styleId="TOC7">
    <w:name w:val="toc 7"/>
    <w:basedOn w:val="TOC3"/>
    <w:next w:val="Normal"/>
    <w:autoRedefine/>
    <w:uiPriority w:val="39"/>
    <w:unhideWhenUsed/>
    <w:rsid w:val="00D5697E"/>
    <w:pPr>
      <w:ind w:left="1503"/>
    </w:pPr>
  </w:style>
  <w:style w:type="paragraph" w:customStyle="1" w:styleId="TOCHeading3">
    <w:name w:val="TOC Heading 3"/>
    <w:basedOn w:val="TOCHeading2"/>
    <w:rsid w:val="00CD0FCB"/>
    <w:pPr>
      <w:spacing w:before="300"/>
    </w:pPr>
  </w:style>
  <w:style w:type="paragraph" w:customStyle="1" w:styleId="Default">
    <w:name w:val="Default"/>
    <w:rsid w:val="006D4AC1"/>
    <w:pPr>
      <w:autoSpaceDE w:val="0"/>
      <w:autoSpaceDN w:val="0"/>
      <w:adjustRightInd w:val="0"/>
    </w:pPr>
    <w:rPr>
      <w:rFonts w:ascii="Arial" w:hAnsi="Arial" w:cs="Arial"/>
      <w:color w:val="000000"/>
      <w:lang w:val="en-AU"/>
    </w:rPr>
  </w:style>
  <w:style w:type="paragraph" w:customStyle="1" w:styleId="Bullets3">
    <w:name w:val="Bullets 3"/>
    <w:basedOn w:val="Normal"/>
    <w:qFormat/>
    <w:rsid w:val="00AC278D"/>
    <w:pPr>
      <w:keepLines/>
      <w:numPr>
        <w:ilvl w:val="2"/>
        <w:numId w:val="1"/>
      </w:numPr>
      <w:spacing w:before="80" w:line="260" w:lineRule="exact"/>
      <w:ind w:left="1191" w:hanging="397"/>
    </w:pPr>
    <w:rPr>
      <w:rFonts w:ascii="Arial" w:eastAsia="Arial" w:hAnsi="Arial" w:cs="Times New Roman"/>
      <w:sz w:val="22"/>
      <w:szCs w:val="18"/>
    </w:rPr>
  </w:style>
  <w:style w:type="paragraph" w:customStyle="1" w:styleId="Numbers1">
    <w:name w:val="Numbers 1"/>
    <w:basedOn w:val="ListParagraph"/>
    <w:uiPriority w:val="11"/>
    <w:qFormat/>
    <w:rsid w:val="000A6474"/>
    <w:pPr>
      <w:keepLines/>
      <w:numPr>
        <w:numId w:val="3"/>
      </w:numPr>
      <w:spacing w:before="80" w:after="0"/>
      <w:ind w:left="397" w:hanging="397"/>
      <w:contextualSpacing w:val="0"/>
    </w:pPr>
    <w:rPr>
      <w:rFonts w:ascii="Arial" w:hAnsi="Arial" w:cs="Arial"/>
      <w:szCs w:val="22"/>
    </w:rPr>
  </w:style>
  <w:style w:type="paragraph" w:customStyle="1" w:styleId="Numbers2">
    <w:name w:val="Numbers 2"/>
    <w:basedOn w:val="ListParagraph"/>
    <w:uiPriority w:val="11"/>
    <w:qFormat/>
    <w:rsid w:val="000A6474"/>
    <w:pPr>
      <w:keepLines/>
      <w:numPr>
        <w:ilvl w:val="1"/>
        <w:numId w:val="3"/>
      </w:numPr>
      <w:spacing w:before="80" w:after="0"/>
      <w:ind w:left="794" w:hanging="397"/>
      <w:contextualSpacing w:val="0"/>
    </w:pPr>
    <w:rPr>
      <w:rFonts w:ascii="Arial" w:hAnsi="Arial" w:cs="Arial"/>
      <w:szCs w:val="22"/>
    </w:rPr>
  </w:style>
  <w:style w:type="paragraph" w:customStyle="1" w:styleId="Numbers3">
    <w:name w:val="Numbers 3"/>
    <w:basedOn w:val="ListParagraph"/>
    <w:uiPriority w:val="11"/>
    <w:qFormat/>
    <w:rsid w:val="000A6474"/>
    <w:pPr>
      <w:keepLines/>
      <w:numPr>
        <w:ilvl w:val="2"/>
        <w:numId w:val="3"/>
      </w:numPr>
      <w:spacing w:before="80" w:after="0"/>
      <w:ind w:left="1191" w:hanging="397"/>
      <w:contextualSpacing w:val="0"/>
    </w:pPr>
    <w:rPr>
      <w:rFonts w:ascii="Arial" w:hAnsi="Arial" w:cs="Arial"/>
      <w:szCs w:val="22"/>
    </w:rPr>
  </w:style>
  <w:style w:type="paragraph" w:customStyle="1" w:styleId="MainHeading">
    <w:name w:val="Main Heading"/>
    <w:basedOn w:val="TOCHeading"/>
    <w:next w:val="BodyText"/>
    <w:uiPriority w:val="9"/>
    <w:qFormat/>
    <w:rsid w:val="000635BB"/>
    <w:pPr>
      <w:pageBreakBefore/>
      <w:outlineLvl w:val="3"/>
    </w:pPr>
    <w:rPr>
      <w:sz w:val="44"/>
      <w:szCs w:val="44"/>
    </w:rPr>
  </w:style>
  <w:style w:type="paragraph" w:styleId="Quote">
    <w:name w:val="Quote"/>
    <w:basedOn w:val="BodyText"/>
    <w:next w:val="BodyText"/>
    <w:link w:val="QuoteChar"/>
    <w:uiPriority w:val="11"/>
    <w:qFormat/>
    <w:rsid w:val="008C7461"/>
    <w:pPr>
      <w:spacing w:before="114" w:after="114"/>
      <w:ind w:left="709"/>
    </w:pPr>
    <w:rPr>
      <w:i/>
      <w:iCs/>
    </w:rPr>
  </w:style>
  <w:style w:type="character" w:customStyle="1" w:styleId="QuoteChar">
    <w:name w:val="Quote Char"/>
    <w:basedOn w:val="DefaultParagraphFont"/>
    <w:link w:val="Quote"/>
    <w:uiPriority w:val="11"/>
    <w:rsid w:val="008C7461"/>
    <w:rPr>
      <w:i/>
      <w:iCs/>
      <w:sz w:val="22"/>
      <w:szCs w:val="20"/>
      <w:lang w:val="en-AU"/>
    </w:rPr>
  </w:style>
  <w:style w:type="paragraph" w:customStyle="1" w:styleId="QuoteBullet">
    <w:name w:val="Quote Bullet"/>
    <w:basedOn w:val="ListParagraph"/>
    <w:uiPriority w:val="11"/>
    <w:qFormat/>
    <w:rsid w:val="00393519"/>
    <w:pPr>
      <w:numPr>
        <w:numId w:val="5"/>
      </w:numPr>
      <w:spacing w:before="80" w:after="0" w:line="260" w:lineRule="atLeast"/>
      <w:ind w:left="1134" w:hanging="425"/>
      <w:contextualSpacing w:val="0"/>
    </w:pPr>
    <w:rPr>
      <w:i/>
      <w:iCs/>
      <w:szCs w:val="22"/>
    </w:rPr>
  </w:style>
  <w:style w:type="paragraph" w:customStyle="1" w:styleId="GlossaryTableCol1">
    <w:name w:val="Glossary Table Col 1"/>
    <w:basedOn w:val="TableText"/>
    <w:rsid w:val="00DA12FD"/>
    <w:rPr>
      <w:b/>
      <w:bCs/>
    </w:rPr>
  </w:style>
  <w:style w:type="paragraph" w:customStyle="1" w:styleId="GlossaryTableDefinitionColumn">
    <w:name w:val="Glossary Table Definition Column"/>
    <w:basedOn w:val="TableText"/>
    <w:rsid w:val="00DA12FD"/>
    <w:rPr>
      <w:sz w:val="22"/>
      <w:szCs w:val="20"/>
    </w:rPr>
  </w:style>
  <w:style w:type="paragraph" w:customStyle="1" w:styleId="AppendixMainHeading">
    <w:name w:val="Appendix Main Heading"/>
    <w:basedOn w:val="MainHeading"/>
    <w:uiPriority w:val="13"/>
    <w:rsid w:val="002444C8"/>
    <w:pPr>
      <w:outlineLvl w:val="7"/>
    </w:pPr>
    <w:rPr>
      <w:color w:val="003863" w:themeColor="text2"/>
    </w:rPr>
  </w:style>
  <w:style w:type="paragraph" w:styleId="TOC8">
    <w:name w:val="toc 8"/>
    <w:basedOn w:val="Normal"/>
    <w:next w:val="Normal"/>
    <w:autoRedefine/>
    <w:uiPriority w:val="39"/>
    <w:unhideWhenUsed/>
    <w:rsid w:val="00D5697E"/>
    <w:pPr>
      <w:tabs>
        <w:tab w:val="right" w:pos="9401"/>
      </w:tabs>
      <w:spacing w:after="100"/>
    </w:pPr>
    <w:rPr>
      <w:b/>
      <w:noProof/>
      <w:color w:val="0092C8" w:themeColor="accent1"/>
    </w:rPr>
  </w:style>
  <w:style w:type="paragraph" w:customStyle="1" w:styleId="CaseStudyTableHeaderStyle">
    <w:name w:val="Case Study Table Header Style"/>
    <w:basedOn w:val="TableHeader"/>
    <w:uiPriority w:val="11"/>
    <w:qFormat/>
    <w:rsid w:val="00FC579B"/>
    <w:pPr>
      <w:spacing w:before="60" w:after="60"/>
    </w:pPr>
  </w:style>
  <w:style w:type="paragraph" w:customStyle="1" w:styleId="ReportCover1">
    <w:name w:val="Report Cover 1"/>
    <w:rsid w:val="00F170AB"/>
    <w:pPr>
      <w:spacing w:before="1140"/>
    </w:pPr>
    <w:rPr>
      <w:color w:val="003863" w:themeColor="text2"/>
      <w:sz w:val="28"/>
      <w:szCs w:val="28"/>
      <w:lang w:val="en-AU"/>
    </w:rPr>
  </w:style>
  <w:style w:type="paragraph" w:styleId="BodyTextIndent">
    <w:name w:val="Body Text Indent"/>
    <w:basedOn w:val="Normal"/>
    <w:link w:val="BodyTextIndentChar"/>
    <w:uiPriority w:val="99"/>
    <w:unhideWhenUsed/>
    <w:rsid w:val="00FB2AC2"/>
    <w:pPr>
      <w:spacing w:after="120"/>
      <w:ind w:left="283"/>
    </w:pPr>
  </w:style>
  <w:style w:type="character" w:customStyle="1" w:styleId="BodyTextIndentChar">
    <w:name w:val="Body Text Indent Char"/>
    <w:basedOn w:val="DefaultParagraphFont"/>
    <w:link w:val="BodyTextIndent"/>
    <w:uiPriority w:val="99"/>
    <w:rsid w:val="00FB2AC2"/>
    <w:rPr>
      <w:sz w:val="20"/>
      <w:szCs w:val="20"/>
      <w:lang w:val="en-AU"/>
    </w:rPr>
  </w:style>
  <w:style w:type="character" w:styleId="SubtleEmphasis">
    <w:name w:val="Subtle Emphasis"/>
    <w:basedOn w:val="DefaultParagraphFont"/>
    <w:uiPriority w:val="19"/>
    <w:rsid w:val="00466265"/>
    <w:rPr>
      <w:i/>
      <w:iCs/>
      <w:color w:val="696767" w:themeColor="text1" w:themeTint="BF"/>
    </w:rPr>
  </w:style>
  <w:style w:type="character" w:styleId="CommentReference">
    <w:name w:val="annotation reference"/>
    <w:rsid w:val="00466265"/>
    <w:rPr>
      <w:sz w:val="16"/>
      <w:szCs w:val="16"/>
    </w:rPr>
  </w:style>
  <w:style w:type="paragraph" w:styleId="CommentText">
    <w:name w:val="annotation text"/>
    <w:basedOn w:val="Normal"/>
    <w:link w:val="CommentTextChar"/>
    <w:rsid w:val="00466265"/>
    <w:pPr>
      <w:spacing w:before="240"/>
      <w:jc w:val="both"/>
    </w:pPr>
    <w:rPr>
      <w:rFonts w:ascii="Arial" w:eastAsia="Times New Roman" w:hAnsi="Arial" w:cs="Times New Roman"/>
    </w:rPr>
  </w:style>
  <w:style w:type="character" w:customStyle="1" w:styleId="CommentTextChar">
    <w:name w:val="Comment Text Char"/>
    <w:basedOn w:val="DefaultParagraphFont"/>
    <w:link w:val="CommentText"/>
    <w:rsid w:val="00466265"/>
    <w:rPr>
      <w:rFonts w:ascii="Arial" w:eastAsia="Times New Roman" w:hAnsi="Arial" w:cs="Times New Roman"/>
      <w:sz w:val="20"/>
      <w:szCs w:val="20"/>
      <w:lang w:val="en-AU"/>
    </w:rPr>
  </w:style>
  <w:style w:type="character" w:styleId="Strong">
    <w:name w:val="Strong"/>
    <w:basedOn w:val="DefaultParagraphFont"/>
    <w:uiPriority w:val="22"/>
    <w:rsid w:val="00466265"/>
    <w:rPr>
      <w:b/>
      <w:bCs/>
    </w:rPr>
  </w:style>
  <w:style w:type="paragraph" w:styleId="TOC9">
    <w:name w:val="toc 9"/>
    <w:basedOn w:val="Normal"/>
    <w:next w:val="Normal"/>
    <w:autoRedefine/>
    <w:uiPriority w:val="39"/>
    <w:unhideWhenUsed/>
    <w:rsid w:val="00721D42"/>
    <w:pPr>
      <w:spacing w:after="100" w:line="259" w:lineRule="auto"/>
      <w:ind w:left="1760"/>
    </w:pPr>
    <w:rPr>
      <w:rFonts w:eastAsiaTheme="minorEastAsia"/>
      <w:sz w:val="22"/>
      <w:szCs w:val="22"/>
      <w:lang w:eastAsia="en-AU"/>
    </w:rPr>
  </w:style>
  <w:style w:type="paragraph" w:customStyle="1" w:styleId="AppendixL4">
    <w:name w:val="Appendix L4"/>
    <w:basedOn w:val="Normal"/>
    <w:rsid w:val="00D5697E"/>
    <w:pPr>
      <w:numPr>
        <w:ilvl w:val="3"/>
        <w:numId w:val="4"/>
      </w:numPr>
      <w:spacing w:before="120" w:after="120" w:line="264" w:lineRule="auto"/>
    </w:pPr>
    <w:rPr>
      <w:lang w:val="en-US"/>
    </w:rPr>
  </w:style>
  <w:style w:type="paragraph" w:customStyle="1" w:styleId="AppendixL5">
    <w:name w:val="Appendix L5"/>
    <w:basedOn w:val="Normal"/>
    <w:rsid w:val="00721D42"/>
    <w:pPr>
      <w:numPr>
        <w:ilvl w:val="4"/>
        <w:numId w:val="4"/>
      </w:numPr>
      <w:spacing w:before="120" w:after="120"/>
    </w:pPr>
    <w:rPr>
      <w:lang w:val="en-US"/>
    </w:rPr>
  </w:style>
  <w:style w:type="paragraph" w:styleId="BodyText2">
    <w:name w:val="Body Text 2"/>
    <w:basedOn w:val="Normal"/>
    <w:link w:val="BodyText2Char"/>
    <w:uiPriority w:val="99"/>
    <w:unhideWhenUsed/>
    <w:rsid w:val="00D5697E"/>
    <w:pPr>
      <w:spacing w:after="120" w:line="264" w:lineRule="auto"/>
    </w:pPr>
    <w:rPr>
      <w:lang w:val="en-US"/>
    </w:rPr>
  </w:style>
  <w:style w:type="character" w:customStyle="1" w:styleId="BodyText2Char">
    <w:name w:val="Body Text 2 Char"/>
    <w:basedOn w:val="DefaultParagraphFont"/>
    <w:link w:val="BodyText2"/>
    <w:uiPriority w:val="99"/>
    <w:rsid w:val="00D5697E"/>
    <w:rPr>
      <w:sz w:val="20"/>
      <w:szCs w:val="20"/>
    </w:rPr>
  </w:style>
  <w:style w:type="paragraph" w:styleId="BodyTextFirstIndent">
    <w:name w:val="Body Text First Indent"/>
    <w:basedOn w:val="BodyText"/>
    <w:link w:val="BodyTextFirstIndentChar"/>
    <w:uiPriority w:val="99"/>
    <w:unhideWhenUsed/>
    <w:rsid w:val="00721D42"/>
    <w:pPr>
      <w:spacing w:before="0" w:after="0" w:line="240" w:lineRule="auto"/>
      <w:ind w:firstLine="360"/>
    </w:pPr>
    <w:rPr>
      <w:sz w:val="20"/>
    </w:rPr>
  </w:style>
  <w:style w:type="character" w:customStyle="1" w:styleId="BodyTextFirstIndentChar">
    <w:name w:val="Body Text First Indent Char"/>
    <w:basedOn w:val="BodyTextChar"/>
    <w:link w:val="BodyTextFirstIndent"/>
    <w:uiPriority w:val="99"/>
    <w:rsid w:val="00721D42"/>
    <w:rPr>
      <w:sz w:val="20"/>
      <w:szCs w:val="20"/>
      <w:lang w:val="en-AU"/>
    </w:rPr>
  </w:style>
  <w:style w:type="paragraph" w:customStyle="1" w:styleId="PartyName">
    <w:name w:val="PartyName"/>
    <w:basedOn w:val="Normal"/>
    <w:next w:val="BodyText"/>
    <w:rsid w:val="00987668"/>
    <w:pPr>
      <w:spacing w:before="240"/>
      <w:jc w:val="both"/>
    </w:pPr>
    <w:rPr>
      <w:rFonts w:ascii="Arial" w:hAnsi="Arial" w:cs="Times New Roman"/>
      <w:b/>
      <w:sz w:val="22"/>
    </w:rPr>
  </w:style>
  <w:style w:type="paragraph" w:customStyle="1" w:styleId="PartyInfo">
    <w:name w:val="PartyInfo"/>
    <w:basedOn w:val="Normal"/>
    <w:next w:val="BodyText"/>
    <w:rsid w:val="00987668"/>
    <w:pPr>
      <w:spacing w:before="240"/>
      <w:jc w:val="both"/>
    </w:pPr>
    <w:rPr>
      <w:rFonts w:ascii="Arial" w:hAnsi="Arial" w:cs="Times New Roman"/>
      <w:sz w:val="22"/>
      <w:szCs w:val="18"/>
    </w:rPr>
  </w:style>
  <w:style w:type="paragraph" w:styleId="CommentSubject">
    <w:name w:val="annotation subject"/>
    <w:basedOn w:val="CommentText"/>
    <w:next w:val="CommentText"/>
    <w:link w:val="CommentSubjectChar"/>
    <w:uiPriority w:val="99"/>
    <w:semiHidden/>
    <w:unhideWhenUsed/>
    <w:rsid w:val="00FA1BD1"/>
    <w:pPr>
      <w:spacing w:befor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A1BD1"/>
    <w:rPr>
      <w:rFonts w:ascii="Arial" w:eastAsia="Times New Roman" w:hAnsi="Arial" w:cs="Times New Roman"/>
      <w:b/>
      <w:bCs/>
      <w:sz w:val="20"/>
      <w:szCs w:val="20"/>
      <w:lang w:val="en-AU"/>
    </w:rPr>
  </w:style>
  <w:style w:type="paragraph" w:styleId="BalloonText">
    <w:name w:val="Balloon Text"/>
    <w:basedOn w:val="Normal"/>
    <w:link w:val="BalloonTextChar"/>
    <w:uiPriority w:val="99"/>
    <w:semiHidden/>
    <w:unhideWhenUsed/>
    <w:rsid w:val="00DF5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B7"/>
    <w:rPr>
      <w:rFonts w:ascii="Segoe UI" w:hAnsi="Segoe UI" w:cs="Segoe UI"/>
      <w:sz w:val="18"/>
      <w:szCs w:val="18"/>
      <w:lang w:val="en-AU"/>
    </w:rPr>
  </w:style>
  <w:style w:type="character" w:customStyle="1" w:styleId="UnresolvedMention2">
    <w:name w:val="Unresolved Mention2"/>
    <w:basedOn w:val="DefaultParagraphFont"/>
    <w:uiPriority w:val="99"/>
    <w:semiHidden/>
    <w:unhideWhenUsed/>
    <w:rsid w:val="00CF0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14141">
      <w:bodyDiv w:val="1"/>
      <w:marLeft w:val="0"/>
      <w:marRight w:val="0"/>
      <w:marTop w:val="0"/>
      <w:marBottom w:val="0"/>
      <w:divBdr>
        <w:top w:val="none" w:sz="0" w:space="0" w:color="auto"/>
        <w:left w:val="none" w:sz="0" w:space="0" w:color="auto"/>
        <w:bottom w:val="none" w:sz="0" w:space="0" w:color="auto"/>
        <w:right w:val="none" w:sz="0" w:space="0" w:color="auto"/>
      </w:divBdr>
    </w:div>
    <w:div w:id="1419520389">
      <w:bodyDiv w:val="1"/>
      <w:marLeft w:val="0"/>
      <w:marRight w:val="0"/>
      <w:marTop w:val="0"/>
      <w:marBottom w:val="0"/>
      <w:divBdr>
        <w:top w:val="none" w:sz="0" w:space="0" w:color="auto"/>
        <w:left w:val="none" w:sz="0" w:space="0" w:color="auto"/>
        <w:bottom w:val="none" w:sz="0" w:space="0" w:color="auto"/>
        <w:right w:val="none" w:sz="0" w:space="0" w:color="auto"/>
      </w:divBdr>
    </w:div>
    <w:div w:id="1806776654">
      <w:bodyDiv w:val="1"/>
      <w:marLeft w:val="0"/>
      <w:marRight w:val="0"/>
      <w:marTop w:val="0"/>
      <w:marBottom w:val="0"/>
      <w:divBdr>
        <w:top w:val="none" w:sz="0" w:space="0" w:color="auto"/>
        <w:left w:val="none" w:sz="0" w:space="0" w:color="auto"/>
        <w:bottom w:val="none" w:sz="0" w:space="0" w:color="auto"/>
        <w:right w:val="none" w:sz="0" w:space="0" w:color="auto"/>
      </w:divBdr>
    </w:div>
    <w:div w:id="2114091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energy.wa.gov.a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nergy.wa.gov.au/" TargetMode="External"/><Relationship Id="rId10" Type="http://schemas.openxmlformats.org/officeDocument/2006/relationships/hyperlink" Target="mailto:EPWA-info@dmirs.wa.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nergy.wa.gov.au/" TargetMode="External"/><Relationship Id="rId14" Type="http://schemas.openxmlformats.org/officeDocument/2006/relationships/image" Target="media/image4.jpg"/><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nergy Policy WA">
      <a:dk1>
        <a:srgbClr val="373636"/>
      </a:dk1>
      <a:lt1>
        <a:srgbClr val="FFFFFF"/>
      </a:lt1>
      <a:dk2>
        <a:srgbClr val="003863"/>
      </a:dk2>
      <a:lt2>
        <a:srgbClr val="CACACA"/>
      </a:lt2>
      <a:accent1>
        <a:srgbClr val="0092C8"/>
      </a:accent1>
      <a:accent2>
        <a:srgbClr val="00A79F"/>
      </a:accent2>
      <a:accent3>
        <a:srgbClr val="7267A4"/>
      </a:accent3>
      <a:accent4>
        <a:srgbClr val="E0D400"/>
      </a:accent4>
      <a:accent5>
        <a:srgbClr val="FD8800"/>
      </a:accent5>
      <a:accent6>
        <a:srgbClr val="E03F28"/>
      </a:accent6>
      <a:hlink>
        <a:srgbClr val="003863"/>
      </a:hlink>
      <a:folHlink>
        <a:srgbClr val="373636"/>
      </a:folHlink>
    </a:clrScheme>
    <a:fontScheme name="A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9E9E326A275F4BBD55166ABBAEA4F1" ma:contentTypeVersion="1" ma:contentTypeDescription="Create a new document." ma:contentTypeScope="" ma:versionID="4b651b912f6d1c993d539a12ea7d1384">
  <xsd:schema xmlns:xsd="http://www.w3.org/2001/XMLSchema" xmlns:xs="http://www.w3.org/2001/XMLSchema" xmlns:p="http://schemas.microsoft.com/office/2006/metadata/properties" xmlns:ns2="d0053c54-b3e3-4740-aedc-88d5127ed2c7" targetNamespace="http://schemas.microsoft.com/office/2006/metadata/properties" ma:root="true" ma:fieldsID="a809e3b31bc90444ae7010ca6c1310f1" ns2:_="">
    <xsd:import namespace="d0053c54-b3e3-4740-aedc-88d5127ed2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53c54-b3e3-4740-aedc-88d5127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ED991-14E8-4CCE-8D98-D7510051E30B}">
  <ds:schemaRefs>
    <ds:schemaRef ds:uri="http://schemas.openxmlformats.org/officeDocument/2006/bibliography"/>
  </ds:schemaRefs>
</ds:datastoreItem>
</file>

<file path=customXml/itemProps2.xml><?xml version="1.0" encoding="utf-8"?>
<ds:datastoreItem xmlns:ds="http://schemas.openxmlformats.org/officeDocument/2006/customXml" ds:itemID="{79AEA4E7-4408-4300-8176-B8CA94A923C5}"/>
</file>

<file path=customXml/itemProps3.xml><?xml version="1.0" encoding="utf-8"?>
<ds:datastoreItem xmlns:ds="http://schemas.openxmlformats.org/officeDocument/2006/customXml" ds:itemID="{BC8685AD-A14F-45BB-B873-86008A66DF63}"/>
</file>

<file path=customXml/itemProps4.xml><?xml version="1.0" encoding="utf-8"?>
<ds:datastoreItem xmlns:ds="http://schemas.openxmlformats.org/officeDocument/2006/customXml" ds:itemID="{9475411D-34DC-4028-A6D7-C439C7132847}"/>
</file>

<file path=docProps/app.xml><?xml version="1.0" encoding="utf-8"?>
<Properties xmlns="http://schemas.openxmlformats.org/officeDocument/2006/extended-properties" xmlns:vt="http://schemas.openxmlformats.org/officeDocument/2006/docPropsVTypes">
  <Template>Normal</Template>
  <TotalTime>1</TotalTime>
  <Pages>54</Pages>
  <Words>19162</Words>
  <Characters>97347</Characters>
  <Application>Microsoft Office Word</Application>
  <DocSecurity>0</DocSecurity>
  <Lines>2028</Lines>
  <Paragraphs>1387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JMcD</dc:creator>
  <cp:keywords/>
  <dc:description/>
  <cp:lastModifiedBy>WYDER, Joe</cp:lastModifiedBy>
  <cp:revision>3</cp:revision>
  <cp:lastPrinted>2022-07-04T04:19:00Z</cp:lastPrinted>
  <dcterms:created xsi:type="dcterms:W3CDTF">2022-08-22T04:48:00Z</dcterms:created>
  <dcterms:modified xsi:type="dcterms:W3CDTF">2022-08-25T04:51:00Z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ntentTypeId">
    <vt:lpwstr>0x010100A99E9E326A275F4BBD55166ABBAEA4F1</vt:lpwstr>
  </property>
</Properties>
</file>