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618C" w14:textId="77777777" w:rsidR="00080A62" w:rsidRPr="00080A62" w:rsidRDefault="00080A62" w:rsidP="00080A62">
      <w:pPr>
        <w:spacing w:before="88"/>
        <w:ind w:right="99"/>
        <w:jc w:val="center"/>
        <w:rPr>
          <w:rFonts w:ascii="Arial" w:hAnsi="Arial" w:cs="Arial"/>
          <w:b/>
          <w:color w:val="231F20"/>
          <w:sz w:val="24"/>
          <w:szCs w:val="24"/>
          <w:u w:val="thick" w:color="231F20"/>
        </w:rPr>
      </w:pPr>
      <w:r w:rsidRPr="00080A62">
        <w:rPr>
          <w:rFonts w:ascii="Arial" w:hAnsi="Arial" w:cs="Arial"/>
          <w:b/>
          <w:color w:val="231F20"/>
          <w:sz w:val="24"/>
          <w:szCs w:val="24"/>
          <w:u w:val="thick" w:color="231F20"/>
        </w:rPr>
        <w:t>(ORGANISATION)</w:t>
      </w:r>
    </w:p>
    <w:p w14:paraId="4224319E" w14:textId="77777777" w:rsidR="00080A62" w:rsidRPr="00080A62" w:rsidRDefault="00080A62" w:rsidP="00080A62">
      <w:pPr>
        <w:tabs>
          <w:tab w:val="left" w:pos="1276"/>
        </w:tabs>
        <w:ind w:right="99"/>
        <w:rPr>
          <w:rFonts w:ascii="Arial" w:hAnsi="Arial" w:cs="Arial"/>
          <w:b/>
          <w:color w:val="231F20"/>
          <w:sz w:val="24"/>
          <w:szCs w:val="24"/>
        </w:rPr>
      </w:pPr>
    </w:p>
    <w:p w14:paraId="01905A9C" w14:textId="77777777" w:rsidR="00080A62" w:rsidRPr="00080A62" w:rsidRDefault="00080A62" w:rsidP="00080A62">
      <w:pPr>
        <w:tabs>
          <w:tab w:val="left" w:pos="1276"/>
        </w:tabs>
        <w:ind w:right="99"/>
        <w:rPr>
          <w:rFonts w:ascii="Arial" w:hAnsi="Arial" w:cs="Arial"/>
          <w:b/>
          <w:sz w:val="24"/>
          <w:szCs w:val="24"/>
        </w:rPr>
      </w:pPr>
      <w:r w:rsidRPr="00080A62">
        <w:rPr>
          <w:rFonts w:ascii="Arial" w:hAnsi="Arial" w:cs="Arial"/>
          <w:b/>
          <w:color w:val="231F20"/>
          <w:sz w:val="24"/>
          <w:szCs w:val="24"/>
        </w:rPr>
        <w:t>TO:</w:t>
      </w:r>
      <w:r w:rsidRPr="00080A62">
        <w:rPr>
          <w:rFonts w:ascii="Arial" w:hAnsi="Arial" w:cs="Arial"/>
          <w:b/>
          <w:color w:val="231F20"/>
          <w:sz w:val="24"/>
          <w:szCs w:val="24"/>
        </w:rPr>
        <w:tab/>
        <w:t>Chair State Emergency Management</w:t>
      </w:r>
      <w:r w:rsidRPr="00080A62">
        <w:rPr>
          <w:rFonts w:ascii="Arial" w:hAnsi="Arial" w:cs="Arial"/>
          <w:b/>
          <w:color w:val="231F20"/>
          <w:spacing w:val="11"/>
          <w:sz w:val="24"/>
          <w:szCs w:val="24"/>
        </w:rPr>
        <w:t xml:space="preserve"> </w:t>
      </w:r>
      <w:r w:rsidRPr="00080A62">
        <w:rPr>
          <w:rFonts w:ascii="Arial" w:hAnsi="Arial" w:cs="Arial"/>
          <w:b/>
          <w:color w:val="231F20"/>
          <w:sz w:val="24"/>
          <w:szCs w:val="24"/>
        </w:rPr>
        <w:t>Committee</w:t>
      </w:r>
    </w:p>
    <w:p w14:paraId="19F0CED8" w14:textId="77777777" w:rsidR="00080A62" w:rsidRPr="00080A62" w:rsidRDefault="00080A62" w:rsidP="00080A62">
      <w:pPr>
        <w:pStyle w:val="BodyText"/>
        <w:ind w:left="0" w:right="99"/>
        <w:rPr>
          <w:rFonts w:ascii="Arial" w:hAnsi="Arial" w:cs="Arial"/>
          <w:sz w:val="24"/>
          <w:szCs w:val="24"/>
        </w:rPr>
      </w:pPr>
    </w:p>
    <w:p w14:paraId="463BE27A" w14:textId="77777777" w:rsidR="00080A62" w:rsidRPr="00080A62" w:rsidRDefault="00080A62" w:rsidP="00080A62">
      <w:pPr>
        <w:spacing w:before="1"/>
        <w:ind w:right="99"/>
        <w:rPr>
          <w:rFonts w:ascii="Arial" w:hAnsi="Arial" w:cs="Arial"/>
          <w:b/>
          <w:sz w:val="24"/>
          <w:szCs w:val="24"/>
        </w:rPr>
      </w:pPr>
      <w:r w:rsidRPr="00080A62">
        <w:rPr>
          <w:rFonts w:ascii="Arial" w:hAnsi="Arial" w:cs="Arial"/>
          <w:b/>
          <w:color w:val="231F20"/>
          <w:sz w:val="24"/>
          <w:szCs w:val="24"/>
        </w:rPr>
        <w:t>DATE:</w:t>
      </w:r>
    </w:p>
    <w:p w14:paraId="026C3588" w14:textId="77777777" w:rsidR="00080A62" w:rsidRPr="00080A62" w:rsidRDefault="00080A62" w:rsidP="00080A62">
      <w:pPr>
        <w:pStyle w:val="BodyText"/>
        <w:ind w:left="0" w:right="99"/>
        <w:rPr>
          <w:rFonts w:ascii="Arial" w:hAnsi="Arial" w:cs="Arial"/>
          <w:sz w:val="24"/>
          <w:szCs w:val="24"/>
        </w:rPr>
      </w:pPr>
    </w:p>
    <w:p w14:paraId="0C4E5E0D" w14:textId="77777777" w:rsidR="00080A62" w:rsidRPr="00080A62" w:rsidRDefault="00080A62" w:rsidP="00080A62">
      <w:pPr>
        <w:ind w:right="99"/>
        <w:rPr>
          <w:rFonts w:ascii="Arial" w:hAnsi="Arial" w:cs="Arial"/>
          <w:b/>
          <w:sz w:val="24"/>
          <w:szCs w:val="24"/>
        </w:rPr>
      </w:pPr>
      <w:r w:rsidRPr="00080A62">
        <w:rPr>
          <w:rFonts w:ascii="Arial" w:hAnsi="Arial" w:cs="Arial"/>
          <w:b/>
          <w:color w:val="231F20"/>
          <w:sz w:val="24"/>
          <w:szCs w:val="24"/>
        </w:rPr>
        <w:t>Communication and Marketing Strategy for Plan – (Plan Title)</w:t>
      </w:r>
    </w:p>
    <w:p w14:paraId="357AE2AE" w14:textId="77777777" w:rsidR="00080A62" w:rsidRPr="00080A62" w:rsidRDefault="00080A62" w:rsidP="00080A62">
      <w:pPr>
        <w:pStyle w:val="BodyText"/>
        <w:ind w:left="0" w:right="99"/>
        <w:rPr>
          <w:rFonts w:ascii="Arial" w:hAnsi="Arial" w:cs="Arial"/>
          <w:sz w:val="24"/>
          <w:szCs w:val="24"/>
        </w:rPr>
      </w:pPr>
    </w:p>
    <w:p w14:paraId="46570265" w14:textId="77777777" w:rsidR="00080A62" w:rsidRPr="00080A62" w:rsidRDefault="00080A62" w:rsidP="00080A62">
      <w:pPr>
        <w:spacing w:line="273" w:lineRule="auto"/>
        <w:ind w:right="99" w:hanging="1"/>
        <w:rPr>
          <w:rFonts w:ascii="Arial" w:hAnsi="Arial" w:cs="Arial"/>
          <w:sz w:val="24"/>
          <w:szCs w:val="24"/>
        </w:rPr>
      </w:pPr>
      <w:r w:rsidRPr="00080A62">
        <w:rPr>
          <w:rFonts w:ascii="Arial" w:hAnsi="Arial" w:cs="Arial"/>
          <w:color w:val="231F20"/>
          <w:w w:val="105"/>
          <w:sz w:val="24"/>
          <w:szCs w:val="24"/>
        </w:rPr>
        <w:t xml:space="preserve">The </w:t>
      </w:r>
      <w:r w:rsidRPr="00080A62">
        <w:rPr>
          <w:rFonts w:ascii="Arial" w:hAnsi="Arial" w:cs="Arial"/>
          <w:i/>
          <w:color w:val="231F20"/>
          <w:w w:val="105"/>
          <w:sz w:val="24"/>
          <w:szCs w:val="24"/>
        </w:rPr>
        <w:t xml:space="preserve">(organisation)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 xml:space="preserve">has now successfully completed a review of the </w:t>
      </w:r>
      <w:r w:rsidRPr="00080A62">
        <w:rPr>
          <w:rFonts w:ascii="Arial" w:hAnsi="Arial" w:cs="Arial"/>
          <w:i/>
          <w:color w:val="231F20"/>
          <w:w w:val="105"/>
          <w:sz w:val="24"/>
          <w:szCs w:val="24"/>
        </w:rPr>
        <w:t xml:space="preserve">(plan)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and has requested approval from SEMC to revoke the plan.</w:t>
      </w:r>
    </w:p>
    <w:p w14:paraId="113928AD" w14:textId="77777777" w:rsidR="00080A62" w:rsidRPr="00080A62" w:rsidRDefault="00080A62" w:rsidP="00080A62">
      <w:pPr>
        <w:spacing w:line="252" w:lineRule="auto"/>
        <w:ind w:right="99"/>
        <w:rPr>
          <w:rFonts w:ascii="Arial" w:hAnsi="Arial" w:cs="Arial"/>
          <w:sz w:val="24"/>
          <w:szCs w:val="24"/>
        </w:rPr>
      </w:pPr>
      <w:r w:rsidRPr="00080A62">
        <w:rPr>
          <w:rFonts w:ascii="Arial" w:hAnsi="Arial" w:cs="Arial"/>
          <w:color w:val="231F20"/>
          <w:w w:val="105"/>
          <w:sz w:val="24"/>
          <w:szCs w:val="24"/>
        </w:rPr>
        <w:t>Below</w:t>
      </w:r>
      <w:r w:rsidRPr="00080A62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is</w:t>
      </w:r>
      <w:r w:rsidRPr="00080A6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the</w:t>
      </w:r>
      <w:r w:rsidRPr="00080A62">
        <w:rPr>
          <w:rFonts w:ascii="Arial" w:hAnsi="Arial" w:cs="Arial"/>
          <w:color w:val="231F20"/>
          <w:spacing w:val="-8"/>
          <w:w w:val="105"/>
          <w:sz w:val="24"/>
          <w:szCs w:val="24"/>
        </w:rPr>
        <w:t xml:space="preserve">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intended</w:t>
      </w:r>
      <w:r w:rsidRPr="00080A62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communication</w:t>
      </w:r>
      <w:r w:rsidRPr="00080A6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and</w:t>
      </w:r>
      <w:r w:rsidRPr="00080A62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marketing</w:t>
      </w:r>
      <w:r w:rsidRPr="00080A62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strategy</w:t>
      </w:r>
      <w:r w:rsidRPr="00080A62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to</w:t>
      </w:r>
      <w:r w:rsidRPr="00080A62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advise</w:t>
      </w:r>
      <w:r w:rsidRPr="00080A62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all</w:t>
      </w:r>
      <w:r w:rsidRPr="00080A62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agencies</w:t>
      </w:r>
      <w:r w:rsidRPr="00080A62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of the revocation of this plan, once approved by SEMC</w:t>
      </w:r>
      <w:r w:rsidRPr="00080A62">
        <w:rPr>
          <w:rFonts w:ascii="Arial" w:hAnsi="Arial" w:cs="Arial"/>
          <w:color w:val="231F20"/>
          <w:w w:val="105"/>
          <w:sz w:val="24"/>
          <w:szCs w:val="24"/>
        </w:rPr>
        <w:t>.</w:t>
      </w:r>
    </w:p>
    <w:p w14:paraId="58DA288C" w14:textId="77777777" w:rsidR="00080A62" w:rsidRPr="00080A62" w:rsidRDefault="00080A62" w:rsidP="00080A62">
      <w:pPr>
        <w:ind w:right="99"/>
        <w:rPr>
          <w:rFonts w:ascii="Arial" w:hAnsi="Arial" w:cs="Arial"/>
          <w:b/>
          <w:sz w:val="24"/>
          <w:szCs w:val="24"/>
        </w:rPr>
      </w:pPr>
      <w:r w:rsidRPr="00080A62">
        <w:rPr>
          <w:rFonts w:ascii="Arial" w:hAnsi="Arial" w:cs="Arial"/>
          <w:b/>
          <w:color w:val="231F20"/>
          <w:w w:val="105"/>
          <w:sz w:val="24"/>
          <w:szCs w:val="24"/>
        </w:rPr>
        <w:t>Notification</w:t>
      </w:r>
    </w:p>
    <w:p w14:paraId="44526970" w14:textId="77777777" w:rsidR="00080A62" w:rsidRPr="00080A62" w:rsidRDefault="00080A62" w:rsidP="00080A62">
      <w:pPr>
        <w:spacing w:before="9"/>
        <w:ind w:right="99"/>
        <w:rPr>
          <w:rFonts w:ascii="Arial" w:hAnsi="Arial" w:cs="Arial"/>
          <w:sz w:val="24"/>
          <w:szCs w:val="24"/>
        </w:rPr>
      </w:pPr>
      <w:r w:rsidRPr="00080A62">
        <w:rPr>
          <w:rFonts w:ascii="Arial" w:hAnsi="Arial" w:cs="Arial"/>
          <w:color w:val="231F20"/>
          <w:w w:val="105"/>
          <w:sz w:val="24"/>
          <w:szCs w:val="24"/>
        </w:rPr>
        <w:t>It is proposed the following organisations are notified of the revocation of this plan:</w:t>
      </w:r>
    </w:p>
    <w:p w14:paraId="28A3BAB7" w14:textId="77777777" w:rsidR="00080A62" w:rsidRPr="00080A62" w:rsidRDefault="00080A62" w:rsidP="00080A62">
      <w:pPr>
        <w:pStyle w:val="ListParagraph"/>
        <w:numPr>
          <w:ilvl w:val="0"/>
          <w:numId w:val="2"/>
        </w:numPr>
        <w:tabs>
          <w:tab w:val="left" w:pos="709"/>
        </w:tabs>
        <w:spacing w:before="0" w:after="80" w:line="247" w:lineRule="auto"/>
        <w:ind w:left="709" w:right="99" w:hanging="709"/>
        <w:rPr>
          <w:rFonts w:ascii="Arial" w:hAnsi="Arial" w:cs="Arial"/>
          <w:sz w:val="24"/>
          <w:szCs w:val="24"/>
        </w:rPr>
      </w:pPr>
      <w:r w:rsidRPr="00080A62">
        <w:rPr>
          <w:rFonts w:ascii="Arial" w:hAnsi="Arial" w:cs="Arial"/>
          <w:color w:val="231F20"/>
          <w:w w:val="105"/>
          <w:sz w:val="24"/>
          <w:szCs w:val="24"/>
        </w:rPr>
        <w:t>All SEMC Subcommittees and Reference Groups.</w:t>
      </w:r>
    </w:p>
    <w:p w14:paraId="2C3ECDD5" w14:textId="77777777" w:rsidR="00080A62" w:rsidRPr="00080A62" w:rsidRDefault="00080A62" w:rsidP="00080A62">
      <w:pPr>
        <w:pStyle w:val="ListParagraph"/>
        <w:numPr>
          <w:ilvl w:val="0"/>
          <w:numId w:val="2"/>
        </w:numPr>
        <w:tabs>
          <w:tab w:val="left" w:pos="709"/>
        </w:tabs>
        <w:spacing w:before="0" w:after="80" w:line="247" w:lineRule="auto"/>
        <w:ind w:left="709" w:right="99" w:hanging="709"/>
        <w:rPr>
          <w:rFonts w:ascii="Arial" w:hAnsi="Arial" w:cs="Arial"/>
          <w:sz w:val="24"/>
          <w:szCs w:val="24"/>
        </w:rPr>
      </w:pPr>
      <w:r w:rsidRPr="00080A62">
        <w:rPr>
          <w:rFonts w:ascii="Arial" w:hAnsi="Arial" w:cs="Arial"/>
          <w:sz w:val="24"/>
          <w:szCs w:val="24"/>
        </w:rPr>
        <w:t>All Emergency Management Agencies and other Public Authorities, including Local Governments.</w:t>
      </w:r>
    </w:p>
    <w:p w14:paraId="006B2592" w14:textId="77777777" w:rsidR="00080A62" w:rsidRPr="00080A62" w:rsidRDefault="00080A62" w:rsidP="00080A62">
      <w:pPr>
        <w:pStyle w:val="ListParagraph"/>
        <w:numPr>
          <w:ilvl w:val="0"/>
          <w:numId w:val="2"/>
        </w:numPr>
        <w:tabs>
          <w:tab w:val="left" w:pos="709"/>
        </w:tabs>
        <w:spacing w:before="0" w:after="80" w:line="247" w:lineRule="auto"/>
        <w:ind w:left="709" w:right="99" w:hanging="709"/>
        <w:rPr>
          <w:rFonts w:ascii="Arial" w:hAnsi="Arial" w:cs="Arial"/>
          <w:sz w:val="24"/>
          <w:szCs w:val="24"/>
        </w:rPr>
      </w:pPr>
      <w:r w:rsidRPr="00080A62">
        <w:rPr>
          <w:rFonts w:ascii="Arial" w:hAnsi="Arial" w:cs="Arial"/>
          <w:sz w:val="24"/>
          <w:szCs w:val="24"/>
        </w:rPr>
        <w:t>All stakeholders listed within the plan.</w:t>
      </w:r>
    </w:p>
    <w:p w14:paraId="298D0691" w14:textId="77777777" w:rsidR="00080A62" w:rsidRPr="00080A62" w:rsidRDefault="00080A62" w:rsidP="00080A62">
      <w:pPr>
        <w:pStyle w:val="ListParagraph"/>
        <w:numPr>
          <w:ilvl w:val="0"/>
          <w:numId w:val="2"/>
        </w:numPr>
        <w:tabs>
          <w:tab w:val="left" w:pos="709"/>
        </w:tabs>
        <w:spacing w:before="0" w:after="80" w:line="247" w:lineRule="auto"/>
        <w:ind w:left="709" w:right="99" w:hanging="709"/>
        <w:rPr>
          <w:rFonts w:ascii="Arial" w:hAnsi="Arial" w:cs="Arial"/>
          <w:sz w:val="24"/>
          <w:szCs w:val="24"/>
        </w:rPr>
      </w:pPr>
      <w:r w:rsidRPr="00080A62">
        <w:rPr>
          <w:rFonts w:ascii="Arial" w:hAnsi="Arial" w:cs="Arial"/>
          <w:sz w:val="24"/>
          <w:szCs w:val="24"/>
        </w:rPr>
        <w:t>Other relevant stakeholders.</w:t>
      </w:r>
    </w:p>
    <w:p w14:paraId="2241A8D1" w14:textId="77777777" w:rsidR="00080A62" w:rsidRPr="00080A62" w:rsidRDefault="00080A62" w:rsidP="00080A62">
      <w:pPr>
        <w:tabs>
          <w:tab w:val="left" w:pos="709"/>
        </w:tabs>
        <w:spacing w:line="247" w:lineRule="auto"/>
        <w:ind w:right="99"/>
        <w:rPr>
          <w:rFonts w:ascii="Arial" w:hAnsi="Arial" w:cs="Arial"/>
          <w:sz w:val="24"/>
          <w:szCs w:val="24"/>
        </w:rPr>
      </w:pPr>
    </w:p>
    <w:p w14:paraId="4BF62B7C" w14:textId="77777777" w:rsidR="00080A62" w:rsidRPr="00080A62" w:rsidRDefault="00080A62" w:rsidP="00080A62">
      <w:pPr>
        <w:ind w:right="99"/>
        <w:rPr>
          <w:rFonts w:ascii="Arial" w:hAnsi="Arial" w:cs="Arial"/>
          <w:b/>
          <w:sz w:val="24"/>
          <w:szCs w:val="24"/>
        </w:rPr>
      </w:pPr>
      <w:r w:rsidRPr="00080A62">
        <w:rPr>
          <w:rFonts w:ascii="Arial" w:hAnsi="Arial" w:cs="Arial"/>
          <w:b/>
          <w:color w:val="231F20"/>
          <w:w w:val="105"/>
          <w:sz w:val="24"/>
          <w:szCs w:val="24"/>
        </w:rPr>
        <w:t>Marketing Strategies</w:t>
      </w:r>
    </w:p>
    <w:p w14:paraId="3DEF162A" w14:textId="77777777" w:rsidR="00080A62" w:rsidRPr="00080A62" w:rsidRDefault="00080A62" w:rsidP="00080A62">
      <w:pPr>
        <w:tabs>
          <w:tab w:val="left" w:pos="709"/>
        </w:tabs>
        <w:spacing w:line="244" w:lineRule="auto"/>
        <w:ind w:right="99"/>
        <w:rPr>
          <w:rFonts w:ascii="Arial" w:hAnsi="Arial" w:cs="Arial"/>
          <w:color w:val="231F20"/>
          <w:w w:val="105"/>
          <w:sz w:val="24"/>
          <w:szCs w:val="24"/>
        </w:rPr>
      </w:pPr>
      <w:r w:rsidRPr="00080A62">
        <w:rPr>
          <w:rFonts w:ascii="Arial" w:hAnsi="Arial" w:cs="Arial"/>
          <w:color w:val="231F20"/>
          <w:w w:val="105"/>
          <w:sz w:val="24"/>
          <w:szCs w:val="24"/>
        </w:rPr>
        <w:t>The SEMC Business Unit will remove the revoke State Hazard Plan (</w:t>
      </w:r>
      <w:proofErr w:type="spellStart"/>
      <w:r w:rsidRPr="00080A62">
        <w:rPr>
          <w:rFonts w:ascii="Arial" w:hAnsi="Arial" w:cs="Arial"/>
          <w:color w:val="231F20"/>
          <w:w w:val="105"/>
          <w:sz w:val="24"/>
          <w:szCs w:val="24"/>
        </w:rPr>
        <w:t>Westplan</w:t>
      </w:r>
      <w:proofErr w:type="spellEnd"/>
      <w:r w:rsidRPr="00080A62">
        <w:rPr>
          <w:rFonts w:ascii="Arial" w:hAnsi="Arial" w:cs="Arial"/>
          <w:color w:val="231F20"/>
          <w:w w:val="105"/>
          <w:sz w:val="24"/>
          <w:szCs w:val="24"/>
        </w:rPr>
        <w:t>)/State Support Plan from the SEMC website.</w:t>
      </w:r>
    </w:p>
    <w:p w14:paraId="58875016" w14:textId="77777777" w:rsidR="00080A62" w:rsidRPr="00080A62" w:rsidRDefault="00080A62" w:rsidP="00080A62">
      <w:pPr>
        <w:tabs>
          <w:tab w:val="left" w:pos="709"/>
        </w:tabs>
        <w:spacing w:line="244" w:lineRule="auto"/>
        <w:ind w:right="99"/>
        <w:rPr>
          <w:rFonts w:ascii="Arial" w:hAnsi="Arial" w:cs="Arial"/>
          <w:color w:val="231F20"/>
          <w:w w:val="105"/>
          <w:sz w:val="24"/>
          <w:szCs w:val="24"/>
        </w:rPr>
      </w:pPr>
      <w:r w:rsidRPr="00080A62">
        <w:rPr>
          <w:rFonts w:ascii="Arial" w:hAnsi="Arial" w:cs="Arial"/>
          <w:color w:val="231F20"/>
          <w:w w:val="105"/>
          <w:sz w:val="24"/>
          <w:szCs w:val="24"/>
        </w:rPr>
        <w:t>Stakeholders will be asked to remove references to the revoked State Hazard Plan (</w:t>
      </w:r>
      <w:proofErr w:type="spellStart"/>
      <w:r w:rsidRPr="00080A62">
        <w:rPr>
          <w:rFonts w:ascii="Arial" w:hAnsi="Arial" w:cs="Arial"/>
          <w:color w:val="231F20"/>
          <w:w w:val="105"/>
          <w:sz w:val="24"/>
          <w:szCs w:val="24"/>
        </w:rPr>
        <w:t>Westplan</w:t>
      </w:r>
      <w:proofErr w:type="spellEnd"/>
      <w:r w:rsidRPr="00080A62">
        <w:rPr>
          <w:rFonts w:ascii="Arial" w:hAnsi="Arial" w:cs="Arial"/>
          <w:color w:val="231F20"/>
          <w:w w:val="105"/>
          <w:sz w:val="24"/>
          <w:szCs w:val="24"/>
        </w:rPr>
        <w:t>)/State Support Plan as agency plans and policies are reviewed.</w:t>
      </w:r>
    </w:p>
    <w:p w14:paraId="6FBBC831" w14:textId="77777777" w:rsidR="00080A62" w:rsidRPr="00080A62" w:rsidRDefault="00080A62" w:rsidP="00080A62">
      <w:pPr>
        <w:ind w:right="99"/>
        <w:jc w:val="both"/>
        <w:rPr>
          <w:rFonts w:ascii="Arial" w:hAnsi="Arial" w:cs="Arial"/>
          <w:b/>
          <w:sz w:val="24"/>
          <w:szCs w:val="24"/>
        </w:rPr>
      </w:pPr>
      <w:r w:rsidRPr="00080A62">
        <w:rPr>
          <w:rFonts w:ascii="Arial" w:hAnsi="Arial" w:cs="Arial"/>
          <w:b/>
          <w:color w:val="231F20"/>
          <w:w w:val="105"/>
          <w:sz w:val="24"/>
          <w:szCs w:val="24"/>
        </w:rPr>
        <w:t>Education Strategies</w:t>
      </w:r>
    </w:p>
    <w:p w14:paraId="11FBF9A3" w14:textId="77777777" w:rsidR="00080A62" w:rsidRPr="00080A62" w:rsidRDefault="00080A62" w:rsidP="00080A62">
      <w:pPr>
        <w:spacing w:before="34" w:line="273" w:lineRule="auto"/>
        <w:ind w:right="99" w:hanging="1"/>
        <w:jc w:val="both"/>
        <w:rPr>
          <w:rFonts w:ascii="Arial" w:hAnsi="Arial" w:cs="Arial"/>
          <w:sz w:val="24"/>
          <w:szCs w:val="24"/>
        </w:rPr>
      </w:pPr>
      <w:r w:rsidRPr="00080A62">
        <w:rPr>
          <w:rFonts w:ascii="Arial" w:hAnsi="Arial" w:cs="Arial"/>
          <w:color w:val="231F20"/>
          <w:w w:val="105"/>
          <w:sz w:val="24"/>
          <w:szCs w:val="24"/>
        </w:rPr>
        <w:t>All relevant education materials will be reviewed and references to the revoked State Hazard Plan (</w:t>
      </w:r>
      <w:proofErr w:type="spellStart"/>
      <w:r w:rsidRPr="00080A62">
        <w:rPr>
          <w:rFonts w:ascii="Arial" w:hAnsi="Arial" w:cs="Arial"/>
          <w:color w:val="231F20"/>
          <w:w w:val="105"/>
          <w:sz w:val="24"/>
          <w:szCs w:val="24"/>
        </w:rPr>
        <w:t>Westplan</w:t>
      </w:r>
      <w:proofErr w:type="spellEnd"/>
      <w:r w:rsidRPr="00080A62">
        <w:rPr>
          <w:rFonts w:ascii="Arial" w:hAnsi="Arial" w:cs="Arial"/>
          <w:color w:val="231F20"/>
          <w:w w:val="105"/>
          <w:sz w:val="24"/>
          <w:szCs w:val="24"/>
        </w:rPr>
        <w:t>)/State Support Plan removed.</w:t>
      </w:r>
    </w:p>
    <w:p w14:paraId="13986F24" w14:textId="11A219CD" w:rsidR="007028E0" w:rsidRPr="00080A62" w:rsidRDefault="00AF122A" w:rsidP="00080A62"/>
    <w:sectPr w:rsidR="007028E0" w:rsidRPr="00080A62" w:rsidSect="00F172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804D" w14:textId="77777777" w:rsidR="00F17213" w:rsidRDefault="00F17213" w:rsidP="00F17213">
      <w:pPr>
        <w:spacing w:after="0" w:line="240" w:lineRule="auto"/>
      </w:pPr>
      <w:r>
        <w:separator/>
      </w:r>
    </w:p>
  </w:endnote>
  <w:endnote w:type="continuationSeparator" w:id="0">
    <w:p w14:paraId="357C9BEB" w14:textId="77777777" w:rsidR="00F17213" w:rsidRDefault="00F17213" w:rsidP="00F1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BA69" w14:textId="77777777" w:rsidR="00956A46" w:rsidRDefault="00956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2400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94BEE7" w14:textId="6B5A712D" w:rsidR="00F17213" w:rsidRPr="00F17213" w:rsidRDefault="00F17213">
            <w:pPr>
              <w:pStyle w:val="Footer"/>
            </w:pPr>
            <w:r w:rsidRPr="00F17213">
              <w:rPr>
                <w:rFonts w:ascii="Arial" w:hAnsi="Arial" w:cs="Arial"/>
                <w:sz w:val="20"/>
                <w:szCs w:val="20"/>
              </w:rPr>
              <w:t xml:space="preserve">Preparedness Template </w:t>
            </w:r>
            <w:r w:rsidR="00080A62">
              <w:rPr>
                <w:rFonts w:ascii="Arial" w:hAnsi="Arial" w:cs="Arial"/>
                <w:sz w:val="20"/>
                <w:szCs w:val="20"/>
              </w:rPr>
              <w:t>3.1: Plan Revocation Communication and Marketing Strategy</w:t>
            </w:r>
            <w:r w:rsidR="00956A46">
              <w:rPr>
                <w:rFonts w:ascii="Arial" w:hAnsi="Arial" w:cs="Arial"/>
                <w:sz w:val="20"/>
                <w:szCs w:val="20"/>
              </w:rPr>
              <w:t xml:space="preserve"> v1.0 March 2021</w:t>
            </w:r>
            <w:r w:rsidR="00956A46">
              <w:rPr>
                <w:rFonts w:ascii="Arial" w:hAnsi="Arial" w:cs="Arial"/>
                <w:sz w:val="20"/>
                <w:szCs w:val="20"/>
              </w:rPr>
              <w:tab/>
            </w:r>
            <w:r w:rsidRPr="00F17213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17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1721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17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4236" w14:textId="77777777" w:rsidR="00956A46" w:rsidRDefault="00956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836D" w14:textId="77777777" w:rsidR="00F17213" w:rsidRDefault="00F17213" w:rsidP="00F17213">
      <w:pPr>
        <w:spacing w:after="0" w:line="240" w:lineRule="auto"/>
      </w:pPr>
      <w:r>
        <w:separator/>
      </w:r>
    </w:p>
  </w:footnote>
  <w:footnote w:type="continuationSeparator" w:id="0">
    <w:p w14:paraId="392B4396" w14:textId="77777777" w:rsidR="00F17213" w:rsidRDefault="00F17213" w:rsidP="00F17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CD95" w14:textId="77777777" w:rsidR="00956A46" w:rsidRDefault="00956A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E222" w14:textId="77777777" w:rsidR="00956A46" w:rsidRDefault="00956A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1415" w14:textId="77777777" w:rsidR="00956A46" w:rsidRDefault="00956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1003B"/>
    <w:multiLevelType w:val="hybridMultilevel"/>
    <w:tmpl w:val="44746F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56CD5"/>
    <w:multiLevelType w:val="hybridMultilevel"/>
    <w:tmpl w:val="A69AD45C"/>
    <w:lvl w:ilvl="0" w:tplc="5942A8A2">
      <w:start w:val="1"/>
      <w:numFmt w:val="decimal"/>
      <w:lvlText w:val="%1."/>
      <w:lvlJc w:val="left"/>
      <w:pPr>
        <w:ind w:left="3030" w:hanging="338"/>
      </w:pPr>
      <w:rPr>
        <w:rFonts w:ascii="Arial" w:eastAsia="Arial" w:hAnsi="Arial" w:cs="Arial" w:hint="default"/>
        <w:color w:val="231F20"/>
        <w:spacing w:val="-1"/>
        <w:w w:val="103"/>
        <w:sz w:val="20"/>
        <w:szCs w:val="20"/>
      </w:rPr>
    </w:lvl>
    <w:lvl w:ilvl="1" w:tplc="01440988">
      <w:numFmt w:val="bullet"/>
      <w:lvlText w:val="•"/>
      <w:lvlJc w:val="left"/>
      <w:pPr>
        <w:ind w:left="3974" w:hanging="338"/>
      </w:pPr>
      <w:rPr>
        <w:rFonts w:hint="default"/>
      </w:rPr>
    </w:lvl>
    <w:lvl w:ilvl="2" w:tplc="E69EC7F8">
      <w:numFmt w:val="bullet"/>
      <w:lvlText w:val="•"/>
      <w:lvlJc w:val="left"/>
      <w:pPr>
        <w:ind w:left="4915" w:hanging="338"/>
      </w:pPr>
      <w:rPr>
        <w:rFonts w:hint="default"/>
      </w:rPr>
    </w:lvl>
    <w:lvl w:ilvl="3" w:tplc="03646BA2">
      <w:numFmt w:val="bullet"/>
      <w:lvlText w:val="•"/>
      <w:lvlJc w:val="left"/>
      <w:pPr>
        <w:ind w:left="5855" w:hanging="338"/>
      </w:pPr>
      <w:rPr>
        <w:rFonts w:hint="default"/>
      </w:rPr>
    </w:lvl>
    <w:lvl w:ilvl="4" w:tplc="9BCC6EFA">
      <w:numFmt w:val="bullet"/>
      <w:lvlText w:val="•"/>
      <w:lvlJc w:val="left"/>
      <w:pPr>
        <w:ind w:left="6796" w:hanging="338"/>
      </w:pPr>
      <w:rPr>
        <w:rFonts w:hint="default"/>
      </w:rPr>
    </w:lvl>
    <w:lvl w:ilvl="5" w:tplc="0DEA09AC">
      <w:numFmt w:val="bullet"/>
      <w:lvlText w:val="•"/>
      <w:lvlJc w:val="left"/>
      <w:pPr>
        <w:ind w:left="7736" w:hanging="338"/>
      </w:pPr>
      <w:rPr>
        <w:rFonts w:hint="default"/>
      </w:rPr>
    </w:lvl>
    <w:lvl w:ilvl="6" w:tplc="560EDC82">
      <w:numFmt w:val="bullet"/>
      <w:lvlText w:val="•"/>
      <w:lvlJc w:val="left"/>
      <w:pPr>
        <w:ind w:left="8677" w:hanging="338"/>
      </w:pPr>
      <w:rPr>
        <w:rFonts w:hint="default"/>
      </w:rPr>
    </w:lvl>
    <w:lvl w:ilvl="7" w:tplc="2AEC077C">
      <w:numFmt w:val="bullet"/>
      <w:lvlText w:val="•"/>
      <w:lvlJc w:val="left"/>
      <w:pPr>
        <w:ind w:left="9617" w:hanging="338"/>
      </w:pPr>
      <w:rPr>
        <w:rFonts w:hint="default"/>
      </w:rPr>
    </w:lvl>
    <w:lvl w:ilvl="8" w:tplc="77464816">
      <w:numFmt w:val="bullet"/>
      <w:lvlText w:val="•"/>
      <w:lvlJc w:val="left"/>
      <w:pPr>
        <w:ind w:left="10558" w:hanging="33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13"/>
    <w:rsid w:val="000058EA"/>
    <w:rsid w:val="00080A62"/>
    <w:rsid w:val="002541AC"/>
    <w:rsid w:val="00373B79"/>
    <w:rsid w:val="006120EE"/>
    <w:rsid w:val="00640B2C"/>
    <w:rsid w:val="007C462F"/>
    <w:rsid w:val="008D6E34"/>
    <w:rsid w:val="00910C23"/>
    <w:rsid w:val="00956A46"/>
    <w:rsid w:val="00AF122A"/>
    <w:rsid w:val="00DA6E66"/>
    <w:rsid w:val="00F17213"/>
    <w:rsid w:val="00F3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324F"/>
  <w15:chartTrackingRefBased/>
  <w15:docId w15:val="{E5DBA850-ADF2-46D1-BB3D-74BEDCD3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A62"/>
  </w:style>
  <w:style w:type="paragraph" w:styleId="Heading5">
    <w:name w:val="heading 5"/>
    <w:basedOn w:val="Normal"/>
    <w:next w:val="Normal"/>
    <w:link w:val="Heading5Char"/>
    <w:uiPriority w:val="9"/>
    <w:unhideWhenUsed/>
    <w:rsid w:val="00F172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13"/>
  </w:style>
  <w:style w:type="paragraph" w:styleId="Footer">
    <w:name w:val="footer"/>
    <w:basedOn w:val="Normal"/>
    <w:link w:val="FooterChar"/>
    <w:uiPriority w:val="99"/>
    <w:unhideWhenUsed/>
    <w:rsid w:val="00F17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13"/>
  </w:style>
  <w:style w:type="character" w:customStyle="1" w:styleId="Heading5Char">
    <w:name w:val="Heading 5 Char"/>
    <w:basedOn w:val="DefaultParagraphFont"/>
    <w:link w:val="Heading5"/>
    <w:uiPriority w:val="9"/>
    <w:rsid w:val="00F17213"/>
    <w:rPr>
      <w:rFonts w:asciiTheme="majorHAnsi" w:eastAsiaTheme="majorEastAsia" w:hAnsiTheme="majorHAnsi" w:cstheme="majorBidi"/>
      <w:color w:val="000000" w:themeColor="text1"/>
      <w:sz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17213"/>
    <w:pPr>
      <w:widowControl w:val="0"/>
      <w:autoSpaceDE w:val="0"/>
      <w:autoSpaceDN w:val="0"/>
      <w:spacing w:before="59" w:after="0" w:line="240" w:lineRule="auto"/>
      <w:ind w:left="1504" w:hanging="285"/>
    </w:pPr>
    <w:rPr>
      <w:rFonts w:ascii="Univers LT Std 45 Light" w:eastAsia="Univers LT Std 45 Light" w:hAnsi="Univers LT Std 45 Light" w:cs="Univers LT Std 45 Light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7213"/>
    <w:rPr>
      <w:rFonts w:ascii="Univers LT Std 45 Light" w:eastAsia="Univers LT Std 45 Light" w:hAnsi="Univers LT Std 45 Light" w:cs="Univers LT Std 45 Light"/>
      <w:lang w:val="en-US"/>
    </w:rPr>
  </w:style>
  <w:style w:type="table" w:styleId="TableGrid">
    <w:name w:val="Table Grid"/>
    <w:basedOn w:val="TableNormal"/>
    <w:uiPriority w:val="39"/>
    <w:rsid w:val="00F17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721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080A62"/>
    <w:pPr>
      <w:widowControl w:val="0"/>
      <w:autoSpaceDE w:val="0"/>
      <w:autoSpaceDN w:val="0"/>
      <w:spacing w:before="59" w:after="240" w:line="242" w:lineRule="auto"/>
      <w:ind w:left="1219" w:right="1959"/>
    </w:pPr>
    <w:rPr>
      <w:rFonts w:ascii="Univers LT Std 45 Light" w:eastAsia="Univers LT Std 45 Light" w:hAnsi="Univers LT Std 45 Light" w:cs="Univers LT Std 45 Light"/>
      <w:color w:val="231F20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80A62"/>
    <w:rPr>
      <w:rFonts w:ascii="Univers LT Std 45 Light" w:eastAsia="Univers LT Std 45 Light" w:hAnsi="Univers LT Std 45 Light" w:cs="Univers LT Std 45 Light"/>
      <w:color w:val="231F20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BF964AE60BC44977748A73751E30E" ma:contentTypeVersion="2" ma:contentTypeDescription="Create a new document." ma:contentTypeScope="" ma:versionID="73c10f80fa29295548f3601258c722e9">
  <xsd:schema xmlns:xsd="http://www.w3.org/2001/XMLSchema" xmlns:xs="http://www.w3.org/2001/XMLSchema" xmlns:p="http://schemas.microsoft.com/office/2006/metadata/properties" xmlns:ns1="http://schemas.microsoft.com/sharepoint/v3" xmlns:ns2="899b8ab6-19ff-4fa5-9fd7-4489c7520501" targetNamespace="http://schemas.microsoft.com/office/2006/metadata/properties" ma:root="true" ma:fieldsID="b35975bb7aee1a47924d5e2677b0133b" ns1:_="" ns2:_="">
    <xsd:import namespace="http://schemas.microsoft.com/sharepoint/v3"/>
    <xsd:import namespace="899b8ab6-19ff-4fa5-9fd7-4489c7520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11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b8ab6-19ff-4fa5-9fd7-4489c75205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670B-336A-4A84-88D7-C3451A71E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757D2-5B4E-4EA7-B4E0-67C597A5D8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221575-2EB9-4278-B75E-5FC0F41D3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9b8ab6-19ff-4fa5-9fd7-4489c7520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66143-51F5-4CCF-8497-821564C4E0C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12D1E3-AC55-4498-A5DE-50336E1F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4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PreparednessTemplate3.1PlanRevocationCommunicationandMarketingStrategy</dc:title>
  <dc:subject/>
  <dc:creator>NGUYEN Nhi</dc:creator>
  <cp:keywords/>
  <dc:description/>
  <cp:lastModifiedBy>PATTERSON Carla</cp:lastModifiedBy>
  <cp:revision>2</cp:revision>
  <dcterms:created xsi:type="dcterms:W3CDTF">2022-08-25T02:12:00Z</dcterms:created>
  <dcterms:modified xsi:type="dcterms:W3CDTF">2022-08-25T02:12:00Z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0x010100141BF964AE60BC44977748A73751E30E</vt:lpwstr>
  </property>
</Properties>
</file>