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ABD8" w14:textId="77777777" w:rsidR="00E32A26" w:rsidRPr="00362620" w:rsidRDefault="00E32A26" w:rsidP="000C4FCE">
      <w:pPr>
        <w:spacing w:after="240"/>
        <w:jc w:val="right"/>
        <w:rPr>
          <w:rFonts w:ascii="Arial" w:hAnsi="Arial" w:cs="Arial"/>
          <w:b/>
          <w:bCs/>
          <w:iCs/>
          <w:color w:val="3D1063"/>
          <w:sz w:val="32"/>
          <w:szCs w:val="32"/>
        </w:rPr>
      </w:pPr>
      <w:bookmarkStart w:id="0" w:name="_GoBack"/>
      <w:bookmarkEnd w:id="0"/>
      <w:r w:rsidRPr="00362620">
        <w:rPr>
          <w:rFonts w:ascii="Arial" w:hAnsi="Arial" w:cs="Arial"/>
          <w:b/>
          <w:bCs/>
          <w:iCs/>
          <w:color w:val="3D1063"/>
          <w:sz w:val="32"/>
          <w:szCs w:val="32"/>
        </w:rPr>
        <w:t>QUALIFICATION TEMPLATE</w:t>
      </w:r>
    </w:p>
    <w:tbl>
      <w:tblPr>
        <w:tblStyle w:val="TableGrid"/>
        <w:tblW w:w="9656" w:type="dxa"/>
        <w:tblLayout w:type="fixed"/>
        <w:tblLook w:val="04A0" w:firstRow="1" w:lastRow="0" w:firstColumn="1" w:lastColumn="0" w:noHBand="0" w:noVBand="1"/>
      </w:tblPr>
      <w:tblGrid>
        <w:gridCol w:w="2263"/>
        <w:gridCol w:w="7393"/>
      </w:tblGrid>
      <w:tr w:rsidR="00387514" w:rsidRPr="00F6116B" w14:paraId="3C501D9E" w14:textId="77777777" w:rsidTr="00362620">
        <w:tc>
          <w:tcPr>
            <w:tcW w:w="2263" w:type="dxa"/>
            <w:shd w:val="clear" w:color="auto" w:fill="FFFFFF" w:themeFill="background1"/>
          </w:tcPr>
          <w:p w14:paraId="295A5955" w14:textId="77777777" w:rsidR="00387514"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QUALIFICATION CODE</w:t>
            </w:r>
          </w:p>
          <w:p w14:paraId="0A21DFE2" w14:textId="77777777" w:rsidR="00387514" w:rsidRPr="00F6116B" w:rsidRDefault="00387514" w:rsidP="00D26339">
            <w:pPr>
              <w:widowControl w:val="0"/>
              <w:spacing w:after="40"/>
              <w:rPr>
                <w:rFonts w:ascii="Arial" w:hAnsi="Arial" w:cs="Arial"/>
                <w:i/>
                <w:color w:val="4F81BD" w:themeColor="accent1"/>
                <w:sz w:val="12"/>
                <w:szCs w:val="20"/>
                <w:lang w:eastAsia="en-AU"/>
              </w:rPr>
            </w:pPr>
            <w:r w:rsidRPr="00F6116B">
              <w:rPr>
                <w:rFonts w:ascii="Arial" w:hAnsi="Arial" w:cs="Arial"/>
                <w:i/>
                <w:color w:val="4F81BD" w:themeColor="accent1"/>
                <w:sz w:val="12"/>
                <w:szCs w:val="20"/>
                <w:lang w:eastAsia="en-AU"/>
              </w:rPr>
              <w:t>MANDATORY FIELD</w:t>
            </w:r>
          </w:p>
        </w:tc>
        <w:tc>
          <w:tcPr>
            <w:tcW w:w="7393" w:type="dxa"/>
            <w:vAlign w:val="center"/>
          </w:tcPr>
          <w:p w14:paraId="509697F3" w14:textId="77777777" w:rsidR="00387514" w:rsidRPr="00F6116B" w:rsidRDefault="00E32A26" w:rsidP="00E32A26">
            <w:pPr>
              <w:pStyle w:val="Default"/>
              <w:rPr>
                <w:rFonts w:ascii="Arial" w:hAnsi="Arial" w:cs="Arial"/>
                <w:color w:val="4F81BD" w:themeColor="accent1"/>
                <w:sz w:val="20"/>
                <w:szCs w:val="20"/>
              </w:rPr>
            </w:pPr>
            <w:r w:rsidRPr="00F6116B">
              <w:rPr>
                <w:rFonts w:ascii="Arial" w:hAnsi="Arial" w:cs="Arial"/>
                <w:b/>
                <w:color w:val="4F81BD" w:themeColor="accent1"/>
                <w:sz w:val="20"/>
                <w:szCs w:val="20"/>
                <w:highlight w:val="yellow"/>
              </w:rPr>
              <w:t>Do not enter text in this field</w:t>
            </w:r>
            <w:r w:rsidR="00387514" w:rsidRPr="00F6116B">
              <w:rPr>
                <w:rFonts w:ascii="Arial" w:hAnsi="Arial" w:cs="Arial"/>
                <w:color w:val="4F81BD" w:themeColor="accent1"/>
                <w:sz w:val="20"/>
                <w:szCs w:val="20"/>
              </w:rPr>
              <w:t xml:space="preserve"> [</w:t>
            </w:r>
            <w:r w:rsidRPr="00F6116B">
              <w:rPr>
                <w:rFonts w:ascii="Arial" w:hAnsi="Arial" w:cs="Arial"/>
                <w:color w:val="4F81BD" w:themeColor="accent1"/>
                <w:sz w:val="20"/>
                <w:szCs w:val="20"/>
              </w:rPr>
              <w:t>TAC will assign the code after accreditation</w:t>
            </w:r>
            <w:r w:rsidR="00387514" w:rsidRPr="00F6116B">
              <w:rPr>
                <w:rFonts w:ascii="Arial" w:hAnsi="Arial" w:cs="Arial"/>
                <w:color w:val="4F81BD" w:themeColor="accent1"/>
                <w:sz w:val="20"/>
                <w:szCs w:val="20"/>
              </w:rPr>
              <w:t>]</w:t>
            </w:r>
          </w:p>
        </w:tc>
      </w:tr>
      <w:tr w:rsidR="00E32A26" w:rsidRPr="00F6116B" w14:paraId="7CF96957" w14:textId="77777777" w:rsidTr="000C4FCE">
        <w:tc>
          <w:tcPr>
            <w:tcW w:w="2263" w:type="dxa"/>
          </w:tcPr>
          <w:p w14:paraId="688D1628" w14:textId="77777777" w:rsidR="00E32A26"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QUALIFICATION TITLE</w:t>
            </w:r>
          </w:p>
          <w:p w14:paraId="0797DB9E" w14:textId="77777777" w:rsidR="00E32A26" w:rsidRPr="00F6116B" w:rsidRDefault="00E32A26" w:rsidP="00E32A26">
            <w:pPr>
              <w:widowControl w:val="0"/>
              <w:spacing w:after="40"/>
              <w:rPr>
                <w:rFonts w:ascii="Arial" w:hAnsi="Arial" w:cs="Arial"/>
                <w:i/>
                <w:color w:val="4F81BD" w:themeColor="accent1"/>
                <w:sz w:val="12"/>
                <w:szCs w:val="20"/>
                <w:lang w:eastAsia="en-AU"/>
              </w:rPr>
            </w:pPr>
            <w:r w:rsidRPr="00F6116B">
              <w:rPr>
                <w:rFonts w:ascii="Arial" w:hAnsi="Arial" w:cs="Arial"/>
                <w:i/>
                <w:color w:val="4F81BD" w:themeColor="accent1"/>
                <w:sz w:val="12"/>
                <w:szCs w:val="20"/>
                <w:lang w:eastAsia="en-AU"/>
              </w:rPr>
              <w:t>MANDATORY FIELD</w:t>
            </w:r>
          </w:p>
        </w:tc>
        <w:tc>
          <w:tcPr>
            <w:tcW w:w="7393" w:type="dxa"/>
            <w:vAlign w:val="center"/>
          </w:tcPr>
          <w:p w14:paraId="67D10321" w14:textId="77777777" w:rsidR="00E32A26" w:rsidRPr="00F6116B" w:rsidRDefault="00E32A26" w:rsidP="00505B32">
            <w:pPr>
              <w:pStyle w:val="Default"/>
              <w:autoSpaceDE/>
              <w:autoSpaceDN/>
              <w:adjustRightInd/>
              <w:spacing w:before="60"/>
              <w:rPr>
                <w:rFonts w:ascii="Arial" w:hAnsi="Arial" w:cs="Arial"/>
                <w:color w:val="4F81BD" w:themeColor="accent1"/>
                <w:sz w:val="20"/>
                <w:szCs w:val="20"/>
              </w:rPr>
            </w:pPr>
            <w:r w:rsidRPr="00F6116B">
              <w:rPr>
                <w:rFonts w:ascii="Arial" w:hAnsi="Arial" w:cs="Arial"/>
                <w:color w:val="4F81BD" w:themeColor="accent1"/>
                <w:sz w:val="20"/>
                <w:szCs w:val="20"/>
              </w:rPr>
              <w:t>[Insert qualification title]</w:t>
            </w:r>
          </w:p>
          <w:p w14:paraId="5871F4CF" w14:textId="77777777" w:rsidR="00E32A26" w:rsidRPr="00F6116B" w:rsidRDefault="009F52DE" w:rsidP="001B5909">
            <w:pPr>
              <w:pStyle w:val="Default"/>
              <w:rPr>
                <w:rFonts w:ascii="Arial" w:hAnsi="Arial" w:cs="Arial"/>
                <w:color w:val="4F81BD" w:themeColor="accent1"/>
                <w:sz w:val="20"/>
                <w:szCs w:val="20"/>
              </w:rPr>
            </w:pPr>
            <w:r w:rsidRPr="00F6116B">
              <w:rPr>
                <w:rFonts w:ascii="Arial" w:hAnsi="Arial" w:cs="Arial"/>
                <w:color w:val="4F81BD" w:themeColor="accent1"/>
                <w:sz w:val="20"/>
                <w:szCs w:val="20"/>
              </w:rPr>
              <w:t xml:space="preserve">Provide a </w:t>
            </w:r>
            <w:r w:rsidR="00E32A26" w:rsidRPr="00F6116B">
              <w:rPr>
                <w:rFonts w:ascii="Arial" w:hAnsi="Arial" w:cs="Arial"/>
                <w:color w:val="4F81BD" w:themeColor="accent1"/>
                <w:sz w:val="20"/>
                <w:szCs w:val="20"/>
              </w:rPr>
              <w:t>unique title that reflects the qualification outcomes.</w:t>
            </w:r>
          </w:p>
          <w:p w14:paraId="26C991A7" w14:textId="3AF997FD" w:rsidR="00E32A26" w:rsidRPr="00F6116B" w:rsidRDefault="00E32A26" w:rsidP="001B5909">
            <w:pPr>
              <w:pStyle w:val="Default"/>
              <w:rPr>
                <w:rFonts w:ascii="Arial" w:hAnsi="Arial" w:cs="Arial"/>
                <w:color w:val="4F81BD" w:themeColor="accent1"/>
                <w:sz w:val="20"/>
                <w:szCs w:val="20"/>
              </w:rPr>
            </w:pPr>
            <w:r w:rsidRPr="00F6116B">
              <w:rPr>
                <w:rFonts w:ascii="Arial" w:hAnsi="Arial" w:cs="Arial"/>
                <w:color w:val="4F81BD" w:themeColor="accent1"/>
                <w:sz w:val="20"/>
                <w:szCs w:val="20"/>
              </w:rPr>
              <w:t>The title must be no more than 100 characters including spaces.</w:t>
            </w:r>
          </w:p>
          <w:p w14:paraId="14489982" w14:textId="3E7B6037" w:rsidR="003075FC" w:rsidRPr="00F6116B" w:rsidRDefault="003075FC" w:rsidP="001B5909">
            <w:pPr>
              <w:pStyle w:val="Default"/>
              <w:rPr>
                <w:rFonts w:ascii="Arial" w:hAnsi="Arial" w:cs="Arial"/>
                <w:color w:val="4F81BD" w:themeColor="accent1"/>
                <w:sz w:val="20"/>
                <w:szCs w:val="20"/>
              </w:rPr>
            </w:pPr>
            <w:r w:rsidRPr="00F6116B">
              <w:rPr>
                <w:rFonts w:ascii="Arial" w:hAnsi="Arial" w:cs="Arial"/>
                <w:color w:val="4F81BD" w:themeColor="accent1"/>
                <w:sz w:val="20"/>
                <w:szCs w:val="20"/>
              </w:rPr>
              <w:t>The t</w:t>
            </w:r>
            <w:r w:rsidR="00873B78" w:rsidRPr="00F6116B">
              <w:rPr>
                <w:rFonts w:ascii="Arial" w:hAnsi="Arial" w:cs="Arial"/>
                <w:color w:val="4F81BD" w:themeColor="accent1"/>
                <w:sz w:val="20"/>
                <w:szCs w:val="20"/>
              </w:rPr>
              <w:t xml:space="preserve">itle must not duplicate the titles of </w:t>
            </w:r>
            <w:r w:rsidR="008A34B4" w:rsidRPr="00F6116B">
              <w:rPr>
                <w:rFonts w:ascii="Arial" w:hAnsi="Arial" w:cs="Arial"/>
                <w:color w:val="4F81BD" w:themeColor="accent1"/>
                <w:sz w:val="20"/>
                <w:szCs w:val="20"/>
              </w:rPr>
              <w:t xml:space="preserve">qualifications already listed on the national register, </w:t>
            </w:r>
            <w:r w:rsidR="007A4E17" w:rsidRPr="00F6116B">
              <w:rPr>
                <w:rFonts w:ascii="Arial" w:hAnsi="Arial" w:cs="Arial"/>
                <w:color w:val="4F81BD" w:themeColor="accent1"/>
                <w:sz w:val="20"/>
                <w:szCs w:val="20"/>
              </w:rPr>
              <w:t>www.training.gov.au</w:t>
            </w:r>
            <w:r w:rsidR="00D31BB1">
              <w:rPr>
                <w:rFonts w:ascii="Arial" w:hAnsi="Arial" w:cs="Arial"/>
                <w:color w:val="4F81BD" w:themeColor="accent1"/>
                <w:sz w:val="20"/>
                <w:szCs w:val="20"/>
              </w:rPr>
              <w:t>.</w:t>
            </w:r>
          </w:p>
          <w:p w14:paraId="1DE56F17" w14:textId="77777777" w:rsidR="001B5909" w:rsidRPr="00F6116B" w:rsidRDefault="001B5909" w:rsidP="001B5909">
            <w:pPr>
              <w:pStyle w:val="Default"/>
              <w:rPr>
                <w:rFonts w:ascii="Arial" w:hAnsi="Arial" w:cs="Arial"/>
                <w:color w:val="4F81BD" w:themeColor="accent1"/>
                <w:sz w:val="20"/>
                <w:szCs w:val="20"/>
              </w:rPr>
            </w:pPr>
            <w:r w:rsidRPr="00F6116B">
              <w:rPr>
                <w:rFonts w:ascii="Arial" w:hAnsi="Arial" w:cs="Arial"/>
                <w:color w:val="4F81BD" w:themeColor="accent1"/>
                <w:sz w:val="20"/>
                <w:szCs w:val="20"/>
              </w:rPr>
              <w:t>Use title case – all principal words capitalised; joining words in lower case.</w:t>
            </w:r>
          </w:p>
          <w:p w14:paraId="05E37A69" w14:textId="77777777" w:rsidR="001B5909" w:rsidRPr="00F6116B" w:rsidRDefault="001B5909" w:rsidP="001B5909">
            <w:pPr>
              <w:pStyle w:val="Default"/>
              <w:rPr>
                <w:rFonts w:ascii="Arial" w:hAnsi="Arial" w:cs="Arial"/>
                <w:color w:val="4F81BD" w:themeColor="accent1"/>
                <w:sz w:val="12"/>
                <w:szCs w:val="20"/>
              </w:rPr>
            </w:pPr>
          </w:p>
          <w:p w14:paraId="02DBB257" w14:textId="77777777" w:rsidR="001B5909" w:rsidRPr="00F6116B" w:rsidRDefault="001B5909" w:rsidP="001B5909">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F6116B">
              <w:rPr>
                <w:rFonts w:ascii="Arial" w:hAnsi="Arial" w:cs="Arial"/>
                <w:color w:val="4F81BD" w:themeColor="accent1"/>
                <w:sz w:val="20"/>
                <w:szCs w:val="20"/>
              </w:rPr>
              <w:t>For example</w:t>
            </w:r>
            <w:r w:rsidR="00056802" w:rsidRPr="00F6116B">
              <w:rPr>
                <w:rFonts w:ascii="Arial" w:hAnsi="Arial" w:cs="Arial"/>
                <w:color w:val="4F81BD" w:themeColor="accent1"/>
                <w:sz w:val="20"/>
                <w:szCs w:val="20"/>
              </w:rPr>
              <w:t xml:space="preserve"> (fictitious)</w:t>
            </w:r>
            <w:r w:rsidRPr="00F6116B">
              <w:rPr>
                <w:rFonts w:ascii="Arial" w:hAnsi="Arial" w:cs="Arial"/>
                <w:color w:val="4F81BD" w:themeColor="accent1"/>
                <w:sz w:val="20"/>
                <w:szCs w:val="20"/>
              </w:rPr>
              <w:t>:</w:t>
            </w:r>
          </w:p>
          <w:p w14:paraId="41555CD1" w14:textId="77777777" w:rsidR="001B5909" w:rsidRPr="00F6116B" w:rsidRDefault="001B5909" w:rsidP="001B5909">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F6116B">
              <w:rPr>
                <w:rFonts w:ascii="Arial" w:hAnsi="Arial" w:cs="Arial"/>
                <w:color w:val="4F81BD" w:themeColor="accent1"/>
                <w:sz w:val="20"/>
                <w:szCs w:val="20"/>
              </w:rPr>
              <w:t>Graduate Diploma of Equine Physical Therapy</w:t>
            </w:r>
          </w:p>
          <w:p w14:paraId="02D69406" w14:textId="77777777" w:rsidR="001B5909" w:rsidRPr="00F6116B" w:rsidRDefault="001B5909" w:rsidP="001B5909">
            <w:pPr>
              <w:pStyle w:val="Default"/>
              <w:ind w:left="175" w:right="226"/>
              <w:rPr>
                <w:rFonts w:ascii="Arial" w:hAnsi="Arial" w:cs="Arial"/>
                <w:color w:val="4F81BD" w:themeColor="accent1"/>
                <w:sz w:val="20"/>
                <w:szCs w:val="20"/>
              </w:rPr>
            </w:pPr>
          </w:p>
        </w:tc>
      </w:tr>
      <w:tr w:rsidR="00E32A26" w:rsidRPr="00F6116B" w14:paraId="5D4A0AC5" w14:textId="77777777" w:rsidTr="000C4FCE">
        <w:tc>
          <w:tcPr>
            <w:tcW w:w="2263" w:type="dxa"/>
          </w:tcPr>
          <w:p w14:paraId="074B3389" w14:textId="77777777" w:rsidR="00E32A26"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QUALIFICATION DESCRIPTION</w:t>
            </w:r>
          </w:p>
          <w:p w14:paraId="6B04BBCD" w14:textId="77777777" w:rsidR="00E32A26" w:rsidRPr="00F6116B" w:rsidRDefault="00E32A26" w:rsidP="00B62051">
            <w:pPr>
              <w:widowControl w:val="0"/>
              <w:spacing w:after="40"/>
              <w:rPr>
                <w:rFonts w:ascii="Arial" w:hAnsi="Arial" w:cs="Arial"/>
                <w:i/>
                <w:color w:val="4F81BD" w:themeColor="accent1"/>
                <w:sz w:val="12"/>
                <w:szCs w:val="20"/>
                <w:lang w:eastAsia="en-AU"/>
              </w:rPr>
            </w:pPr>
            <w:r w:rsidRPr="00F6116B">
              <w:rPr>
                <w:rFonts w:ascii="Arial" w:hAnsi="Arial" w:cs="Arial"/>
                <w:i/>
                <w:color w:val="4F81BD" w:themeColor="accent1"/>
                <w:sz w:val="12"/>
                <w:szCs w:val="20"/>
                <w:lang w:eastAsia="en-AU"/>
              </w:rPr>
              <w:t>MANDATORY FIELD</w:t>
            </w:r>
          </w:p>
        </w:tc>
        <w:tc>
          <w:tcPr>
            <w:tcW w:w="7393" w:type="dxa"/>
            <w:vAlign w:val="center"/>
          </w:tcPr>
          <w:p w14:paraId="2FA587AF" w14:textId="77777777" w:rsidR="00E32A26" w:rsidRPr="00F6116B" w:rsidRDefault="009F52DE" w:rsidP="00505B32">
            <w:pPr>
              <w:pStyle w:val="Default"/>
              <w:autoSpaceDE/>
              <w:autoSpaceDN/>
              <w:adjustRightInd/>
              <w:spacing w:before="60"/>
              <w:rPr>
                <w:rFonts w:ascii="Arial" w:hAnsi="Arial" w:cs="Arial"/>
                <w:color w:val="4F81BD" w:themeColor="accent1"/>
                <w:sz w:val="20"/>
                <w:szCs w:val="20"/>
              </w:rPr>
            </w:pPr>
            <w:r w:rsidRPr="00F6116B">
              <w:rPr>
                <w:rFonts w:ascii="Arial" w:hAnsi="Arial" w:cs="Arial"/>
                <w:color w:val="4F81BD" w:themeColor="accent1"/>
                <w:sz w:val="20"/>
                <w:szCs w:val="20"/>
              </w:rPr>
              <w:t>Provide a</w:t>
            </w:r>
            <w:r w:rsidR="001B5909" w:rsidRPr="00F6116B">
              <w:rPr>
                <w:rFonts w:ascii="Arial" w:hAnsi="Arial" w:cs="Arial"/>
                <w:color w:val="4F81BD" w:themeColor="accent1"/>
                <w:sz w:val="20"/>
                <w:szCs w:val="20"/>
              </w:rPr>
              <w:t xml:space="preserve"> description of the qualification outcomes.</w:t>
            </w:r>
          </w:p>
          <w:p w14:paraId="7C5300BD" w14:textId="77777777" w:rsidR="009F52DE" w:rsidRPr="00F6116B" w:rsidRDefault="009F52DE" w:rsidP="00E32A26">
            <w:pPr>
              <w:pStyle w:val="Default"/>
              <w:rPr>
                <w:rFonts w:ascii="Arial" w:hAnsi="Arial" w:cs="Arial"/>
                <w:color w:val="4F81BD" w:themeColor="accent1"/>
                <w:sz w:val="12"/>
                <w:szCs w:val="20"/>
              </w:rPr>
            </w:pPr>
          </w:p>
          <w:p w14:paraId="17504D65" w14:textId="77777777" w:rsidR="001B5909" w:rsidRPr="00F6116B" w:rsidRDefault="001B5909" w:rsidP="009F52DE">
            <w:pPr>
              <w:pStyle w:val="Default"/>
              <w:pBdr>
                <w:top w:val="single" w:sz="4" w:space="1" w:color="auto"/>
                <w:left w:val="single" w:sz="4" w:space="4" w:color="auto"/>
                <w:bottom w:val="single" w:sz="4" w:space="1" w:color="auto"/>
                <w:right w:val="single" w:sz="4" w:space="4" w:color="auto"/>
              </w:pBdr>
              <w:ind w:left="176" w:right="227"/>
              <w:rPr>
                <w:rFonts w:ascii="Arial" w:hAnsi="Arial" w:cs="Arial"/>
                <w:color w:val="4F81BD" w:themeColor="accent1"/>
                <w:sz w:val="20"/>
                <w:szCs w:val="20"/>
              </w:rPr>
            </w:pPr>
            <w:r w:rsidRPr="00F6116B">
              <w:rPr>
                <w:rFonts w:ascii="Arial" w:hAnsi="Arial" w:cs="Arial"/>
                <w:color w:val="4F81BD" w:themeColor="accent1"/>
                <w:sz w:val="20"/>
                <w:szCs w:val="20"/>
              </w:rPr>
              <w:t>For example:</w:t>
            </w:r>
          </w:p>
          <w:p w14:paraId="61F46367" w14:textId="77777777" w:rsidR="00DF3877" w:rsidRPr="00F6116B" w:rsidRDefault="00427ADE" w:rsidP="009F52DE">
            <w:pPr>
              <w:pBdr>
                <w:top w:val="single" w:sz="4" w:space="1" w:color="auto"/>
                <w:left w:val="single" w:sz="4" w:space="4" w:color="auto"/>
                <w:bottom w:val="single" w:sz="4" w:space="1" w:color="auto"/>
                <w:right w:val="single" w:sz="4" w:space="4" w:color="auto"/>
              </w:pBdr>
              <w:autoSpaceDE w:val="0"/>
              <w:autoSpaceDN w:val="0"/>
              <w:adjustRightInd w:val="0"/>
              <w:ind w:left="176" w:right="227"/>
              <w:rPr>
                <w:rFonts w:ascii="Arial" w:hAnsi="Arial" w:cs="Arial"/>
                <w:i/>
                <w:color w:val="4F81BD" w:themeColor="accent1"/>
                <w:sz w:val="20"/>
                <w:szCs w:val="20"/>
                <w:lang w:eastAsia="en-AU"/>
              </w:rPr>
            </w:pPr>
            <w:r w:rsidRPr="00F6116B">
              <w:rPr>
                <w:rFonts w:ascii="Arial" w:hAnsi="Arial" w:cs="Arial"/>
                <w:i/>
                <w:color w:val="4F81BD" w:themeColor="accent1"/>
                <w:sz w:val="20"/>
                <w:szCs w:val="20"/>
              </w:rPr>
              <w:t>This qualification reflects the competencies required by</w:t>
            </w:r>
            <w:r w:rsidR="00056802" w:rsidRPr="00F6116B">
              <w:rPr>
                <w:rFonts w:ascii="Arial" w:hAnsi="Arial" w:cs="Arial"/>
                <w:i/>
                <w:color w:val="4F81BD" w:themeColor="accent1"/>
                <w:sz w:val="20"/>
                <w:szCs w:val="20"/>
                <w:lang w:eastAsia="en-AU"/>
              </w:rPr>
              <w:t xml:space="preserve"> equine physical therapists</w:t>
            </w:r>
            <w:r w:rsidR="00056802" w:rsidRPr="00F6116B">
              <w:rPr>
                <w:rFonts w:ascii="Arial" w:hAnsi="Arial" w:cs="Arial"/>
                <w:i/>
                <w:color w:val="4F81BD" w:themeColor="accent1"/>
                <w:sz w:val="20"/>
                <w:szCs w:val="20"/>
              </w:rPr>
              <w:t xml:space="preserve"> </w:t>
            </w:r>
            <w:r w:rsidR="00056802" w:rsidRPr="00F6116B">
              <w:rPr>
                <w:rFonts w:ascii="Arial" w:hAnsi="Arial" w:cs="Arial"/>
                <w:i/>
                <w:color w:val="4F81BD" w:themeColor="accent1"/>
                <w:sz w:val="20"/>
                <w:szCs w:val="20"/>
                <w:lang w:eastAsia="en-AU"/>
              </w:rPr>
              <w:t xml:space="preserve">who undertake assessment, diagnosis and treatment of horses.  </w:t>
            </w:r>
          </w:p>
          <w:p w14:paraId="7EB5E38B" w14:textId="73BAD7C4" w:rsidR="009F52DE" w:rsidRPr="00F6116B" w:rsidRDefault="00056802" w:rsidP="009F52DE">
            <w:pPr>
              <w:pBdr>
                <w:top w:val="single" w:sz="4" w:space="1" w:color="auto"/>
                <w:left w:val="single" w:sz="4" w:space="4" w:color="auto"/>
                <w:bottom w:val="single" w:sz="4" w:space="1" w:color="auto"/>
                <w:right w:val="single" w:sz="4" w:space="4" w:color="auto"/>
              </w:pBdr>
              <w:autoSpaceDE w:val="0"/>
              <w:autoSpaceDN w:val="0"/>
              <w:adjustRightInd w:val="0"/>
              <w:ind w:left="176" w:right="227"/>
              <w:rPr>
                <w:rFonts w:ascii="Arial" w:hAnsi="Arial" w:cs="Arial"/>
                <w:i/>
                <w:color w:val="4F81BD" w:themeColor="accent1"/>
                <w:sz w:val="20"/>
                <w:szCs w:val="20"/>
                <w:lang w:eastAsia="en-AU"/>
              </w:rPr>
            </w:pPr>
            <w:r w:rsidRPr="00F6116B">
              <w:rPr>
                <w:rFonts w:ascii="Arial" w:hAnsi="Arial" w:cs="Arial"/>
                <w:i/>
                <w:color w:val="4F81BD" w:themeColor="accent1"/>
                <w:sz w:val="20"/>
                <w:szCs w:val="20"/>
                <w:lang w:eastAsia="en-AU"/>
              </w:rPr>
              <w:t>They must ascertain the goals of each horse’s veterinarian, owners and trainers in order to design and implement individually tailored therapeutic equine programs. These may consist of rehabilitative exercises, massage, muscle and nerve stimulation and therapeutic ultrasound to treat injuries, relieve chronic pain, enhance performance, or help prevent injury.</w:t>
            </w:r>
          </w:p>
          <w:p w14:paraId="22E7531E" w14:textId="77777777" w:rsidR="009F52DE" w:rsidRPr="00F6116B" w:rsidRDefault="009F52DE" w:rsidP="009F52DE">
            <w:pPr>
              <w:pBdr>
                <w:top w:val="single" w:sz="4" w:space="1" w:color="auto"/>
                <w:left w:val="single" w:sz="4" w:space="4" w:color="auto"/>
                <w:bottom w:val="single" w:sz="4" w:space="1" w:color="auto"/>
                <w:right w:val="single" w:sz="4" w:space="4" w:color="auto"/>
              </w:pBdr>
              <w:autoSpaceDE w:val="0"/>
              <w:autoSpaceDN w:val="0"/>
              <w:adjustRightInd w:val="0"/>
              <w:ind w:left="176" w:right="227"/>
              <w:rPr>
                <w:rFonts w:ascii="Arial" w:hAnsi="Arial" w:cs="Arial"/>
                <w:i/>
                <w:color w:val="4F81BD" w:themeColor="accent1"/>
                <w:sz w:val="12"/>
                <w:szCs w:val="20"/>
                <w:lang w:eastAsia="en-AU"/>
              </w:rPr>
            </w:pPr>
          </w:p>
          <w:p w14:paraId="1F6C770C" w14:textId="77777777" w:rsidR="00427ADE" w:rsidRPr="00F6116B" w:rsidRDefault="00427ADE" w:rsidP="00427ADE">
            <w:pPr>
              <w:pStyle w:val="Default"/>
              <w:ind w:left="175" w:right="226"/>
              <w:rPr>
                <w:rFonts w:ascii="Arial" w:hAnsi="Arial" w:cs="Arial"/>
                <w:color w:val="4F81BD" w:themeColor="accent1"/>
                <w:sz w:val="12"/>
                <w:szCs w:val="20"/>
              </w:rPr>
            </w:pPr>
          </w:p>
          <w:p w14:paraId="1F1FD656" w14:textId="77777777" w:rsidR="001B5909" w:rsidRPr="00F6116B" w:rsidRDefault="009F52DE" w:rsidP="00505B32">
            <w:pPr>
              <w:pStyle w:val="Default"/>
              <w:rPr>
                <w:rFonts w:ascii="Arial" w:hAnsi="Arial" w:cs="Arial"/>
                <w:color w:val="4F81BD" w:themeColor="accent1"/>
                <w:sz w:val="20"/>
                <w:szCs w:val="20"/>
              </w:rPr>
            </w:pPr>
            <w:r w:rsidRPr="00F6116B">
              <w:rPr>
                <w:rFonts w:ascii="Arial" w:hAnsi="Arial" w:cs="Arial"/>
                <w:color w:val="4F81BD" w:themeColor="accent1"/>
                <w:sz w:val="20"/>
                <w:szCs w:val="20"/>
              </w:rPr>
              <w:t>Specify a</w:t>
            </w:r>
            <w:r w:rsidR="001B5909" w:rsidRPr="00F6116B">
              <w:rPr>
                <w:rFonts w:ascii="Arial" w:hAnsi="Arial" w:cs="Arial"/>
                <w:color w:val="4F81BD" w:themeColor="accent1"/>
                <w:sz w:val="20"/>
                <w:szCs w:val="20"/>
              </w:rPr>
              <w:t>ny licensing, legislative, regulatory or certification considerations.  Where none exist insert:</w:t>
            </w:r>
          </w:p>
          <w:p w14:paraId="236E65F4" w14:textId="77777777" w:rsidR="001B5909" w:rsidRPr="00F6116B" w:rsidRDefault="001B5909" w:rsidP="001B5909">
            <w:pPr>
              <w:pStyle w:val="Default"/>
              <w:ind w:left="175"/>
              <w:rPr>
                <w:rFonts w:ascii="Arial" w:hAnsi="Arial" w:cs="Arial"/>
                <w:color w:val="4F81BD" w:themeColor="accent1"/>
                <w:sz w:val="20"/>
                <w:szCs w:val="20"/>
              </w:rPr>
            </w:pPr>
            <w:r w:rsidRPr="00F6116B">
              <w:rPr>
                <w:rFonts w:ascii="Arial" w:hAnsi="Arial" w:cs="Arial"/>
                <w:i/>
                <w:color w:val="auto"/>
                <w:sz w:val="20"/>
                <w:szCs w:val="20"/>
              </w:rPr>
              <w:t>No licensing, legislative or certification requirements apply to this qualification at the time of publication.</w:t>
            </w:r>
          </w:p>
        </w:tc>
      </w:tr>
      <w:tr w:rsidR="00E32A26" w:rsidRPr="00F6116B" w14:paraId="5B384585" w14:textId="77777777" w:rsidTr="000C4FCE">
        <w:tc>
          <w:tcPr>
            <w:tcW w:w="2263" w:type="dxa"/>
          </w:tcPr>
          <w:p w14:paraId="7C8C0C31" w14:textId="77777777" w:rsidR="00E32A26"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ENTRY REQUIREMENTS</w:t>
            </w:r>
          </w:p>
          <w:p w14:paraId="23BCB1D5" w14:textId="77777777" w:rsidR="00E32A26" w:rsidRPr="00F6116B" w:rsidRDefault="00E32A26" w:rsidP="00B62051">
            <w:pPr>
              <w:rPr>
                <w:rFonts w:ascii="Arial" w:hAnsi="Arial" w:cs="Arial"/>
                <w:b/>
                <w:bCs/>
                <w:iCs/>
                <w:sz w:val="20"/>
                <w:szCs w:val="20"/>
              </w:rPr>
            </w:pPr>
            <w:r w:rsidRPr="00F6116B">
              <w:rPr>
                <w:rFonts w:ascii="Arial" w:hAnsi="Arial" w:cs="Arial"/>
                <w:i/>
                <w:color w:val="4F81BD" w:themeColor="accent1"/>
                <w:sz w:val="12"/>
                <w:szCs w:val="20"/>
                <w:lang w:eastAsia="en-AU"/>
              </w:rPr>
              <w:t>OPTIONAL FIELD</w:t>
            </w:r>
          </w:p>
        </w:tc>
        <w:tc>
          <w:tcPr>
            <w:tcW w:w="7393" w:type="dxa"/>
            <w:vAlign w:val="center"/>
          </w:tcPr>
          <w:p w14:paraId="18FEFFF0" w14:textId="5A1F2D72" w:rsidR="00E32A26" w:rsidRPr="00F6116B" w:rsidRDefault="00E32A26" w:rsidP="00505B32">
            <w:pPr>
              <w:pStyle w:val="Default"/>
              <w:autoSpaceDE/>
              <w:autoSpaceDN/>
              <w:adjustRightInd/>
              <w:spacing w:before="60"/>
              <w:rPr>
                <w:rFonts w:ascii="Arial" w:hAnsi="Arial" w:cs="Arial"/>
                <w:color w:val="4F81BD" w:themeColor="accent1"/>
                <w:sz w:val="20"/>
                <w:szCs w:val="20"/>
              </w:rPr>
            </w:pPr>
            <w:r w:rsidRPr="00F6116B">
              <w:rPr>
                <w:rFonts w:ascii="Arial" w:hAnsi="Arial" w:cs="Arial"/>
                <w:color w:val="4F81BD" w:themeColor="accent1"/>
                <w:sz w:val="20"/>
                <w:szCs w:val="20"/>
              </w:rPr>
              <w:t>S</w:t>
            </w:r>
            <w:r w:rsidR="009F52DE" w:rsidRPr="00F6116B">
              <w:rPr>
                <w:rFonts w:ascii="Arial" w:hAnsi="Arial" w:cs="Arial"/>
                <w:color w:val="4F81BD" w:themeColor="accent1"/>
                <w:sz w:val="20"/>
                <w:szCs w:val="20"/>
              </w:rPr>
              <w:t>pecify</w:t>
            </w:r>
            <w:r w:rsidRPr="00F6116B">
              <w:rPr>
                <w:rFonts w:ascii="Arial" w:hAnsi="Arial" w:cs="Arial"/>
                <w:color w:val="4F81BD" w:themeColor="accent1"/>
                <w:sz w:val="20"/>
                <w:szCs w:val="20"/>
              </w:rPr>
              <w:t xml:space="preserve"> any entry requirements</w:t>
            </w:r>
            <w:r w:rsidR="0022245D" w:rsidRPr="00F6116B">
              <w:rPr>
                <w:rFonts w:ascii="Arial" w:hAnsi="Arial" w:cs="Arial"/>
                <w:color w:val="4F81BD" w:themeColor="accent1"/>
                <w:sz w:val="20"/>
                <w:szCs w:val="20"/>
              </w:rPr>
              <w:t xml:space="preserve"> for the course</w:t>
            </w:r>
            <w:r w:rsidRPr="00F6116B">
              <w:rPr>
                <w:rFonts w:ascii="Arial" w:hAnsi="Arial" w:cs="Arial"/>
                <w:color w:val="4F81BD" w:themeColor="accent1"/>
                <w:sz w:val="20"/>
                <w:szCs w:val="20"/>
              </w:rPr>
              <w:t>.</w:t>
            </w:r>
            <w:r w:rsidR="009F52DE" w:rsidRPr="00F6116B">
              <w:rPr>
                <w:rFonts w:ascii="Arial" w:hAnsi="Arial" w:cs="Arial"/>
                <w:color w:val="4F81BD" w:themeColor="accent1"/>
                <w:sz w:val="20"/>
                <w:szCs w:val="20"/>
              </w:rPr>
              <w:t xml:space="preserve"> If there are no entry requirements delete this field OR insert:</w:t>
            </w:r>
          </w:p>
          <w:p w14:paraId="09AD5F93" w14:textId="77777777" w:rsidR="009F52DE" w:rsidRPr="00F6116B" w:rsidRDefault="009F52DE" w:rsidP="009F52DE">
            <w:pPr>
              <w:pStyle w:val="Default"/>
              <w:ind w:left="175"/>
              <w:rPr>
                <w:rFonts w:ascii="Arial" w:hAnsi="Arial" w:cs="Arial"/>
                <w:color w:val="4F81BD" w:themeColor="accent1"/>
                <w:sz w:val="20"/>
                <w:szCs w:val="20"/>
              </w:rPr>
            </w:pPr>
            <w:r w:rsidRPr="00F6116B">
              <w:rPr>
                <w:rFonts w:ascii="Arial" w:hAnsi="Arial" w:cs="Arial"/>
                <w:i/>
                <w:color w:val="auto"/>
                <w:sz w:val="20"/>
                <w:szCs w:val="20"/>
              </w:rPr>
              <w:t>There are no entry requirements for this qualification.</w:t>
            </w:r>
          </w:p>
        </w:tc>
      </w:tr>
      <w:tr w:rsidR="00E32A26" w:rsidRPr="00F6116B" w14:paraId="36107D0E" w14:textId="77777777" w:rsidTr="000C4FCE">
        <w:tc>
          <w:tcPr>
            <w:tcW w:w="2263" w:type="dxa"/>
          </w:tcPr>
          <w:p w14:paraId="18CFE539" w14:textId="77777777" w:rsidR="00E32A26"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PACKAGING RULES</w:t>
            </w:r>
          </w:p>
          <w:p w14:paraId="7A997061" w14:textId="77777777" w:rsidR="00E32A26" w:rsidRPr="00F6116B" w:rsidRDefault="00E32A26" w:rsidP="009F52DE">
            <w:pPr>
              <w:rPr>
                <w:rFonts w:ascii="Arial" w:hAnsi="Arial" w:cs="Arial"/>
                <w:b/>
                <w:bCs/>
                <w:iCs/>
                <w:sz w:val="20"/>
                <w:szCs w:val="20"/>
              </w:rPr>
            </w:pPr>
            <w:r w:rsidRPr="00F6116B">
              <w:rPr>
                <w:rFonts w:ascii="Arial" w:hAnsi="Arial" w:cs="Arial"/>
                <w:i/>
                <w:color w:val="4F81BD" w:themeColor="accent1"/>
                <w:sz w:val="12"/>
                <w:szCs w:val="20"/>
                <w:lang w:eastAsia="en-AU"/>
              </w:rPr>
              <w:t>MANDATORY FIELD</w:t>
            </w:r>
          </w:p>
        </w:tc>
        <w:tc>
          <w:tcPr>
            <w:tcW w:w="7393" w:type="dxa"/>
            <w:vAlign w:val="center"/>
          </w:tcPr>
          <w:p w14:paraId="6B792DAD" w14:textId="77777777" w:rsidR="009F52DE" w:rsidRPr="00F6116B" w:rsidRDefault="00E32A26" w:rsidP="00505B32">
            <w:pPr>
              <w:pStyle w:val="Default"/>
              <w:autoSpaceDE/>
              <w:autoSpaceDN/>
              <w:adjustRightInd/>
              <w:spacing w:before="60"/>
              <w:rPr>
                <w:rFonts w:ascii="Arial" w:hAnsi="Arial" w:cs="Arial"/>
                <w:color w:val="4F81BD" w:themeColor="accent1"/>
                <w:sz w:val="20"/>
                <w:szCs w:val="20"/>
              </w:rPr>
            </w:pPr>
            <w:r w:rsidRPr="00F6116B">
              <w:rPr>
                <w:rFonts w:ascii="Arial" w:hAnsi="Arial" w:cs="Arial"/>
                <w:color w:val="4F81BD" w:themeColor="accent1"/>
                <w:sz w:val="20"/>
                <w:szCs w:val="20"/>
              </w:rPr>
              <w:t>S</w:t>
            </w:r>
            <w:r w:rsidR="009F52DE" w:rsidRPr="00F6116B">
              <w:rPr>
                <w:rFonts w:ascii="Arial" w:hAnsi="Arial" w:cs="Arial"/>
                <w:color w:val="4F81BD" w:themeColor="accent1"/>
                <w:sz w:val="20"/>
                <w:szCs w:val="20"/>
              </w:rPr>
              <w:t>pecify</w:t>
            </w:r>
            <w:r w:rsidRPr="00F6116B">
              <w:rPr>
                <w:rFonts w:ascii="Arial" w:hAnsi="Arial" w:cs="Arial"/>
                <w:color w:val="4F81BD" w:themeColor="accent1"/>
                <w:sz w:val="20"/>
                <w:szCs w:val="20"/>
              </w:rPr>
              <w:t xml:space="preserve"> the total number of units of competency required to achieve the qualification.</w:t>
            </w:r>
          </w:p>
          <w:p w14:paraId="22DA2A2E" w14:textId="77777777" w:rsidR="00E32A26" w:rsidRPr="00F6116B" w:rsidRDefault="00E32A26" w:rsidP="00E32A26">
            <w:pPr>
              <w:pStyle w:val="Default"/>
              <w:rPr>
                <w:rFonts w:ascii="Arial" w:hAnsi="Arial" w:cs="Arial"/>
                <w:color w:val="4F81BD" w:themeColor="accent1"/>
                <w:sz w:val="20"/>
                <w:szCs w:val="20"/>
              </w:rPr>
            </w:pPr>
            <w:r w:rsidRPr="00F6116B">
              <w:rPr>
                <w:rFonts w:ascii="Arial" w:hAnsi="Arial" w:cs="Arial"/>
                <w:color w:val="4F81BD" w:themeColor="accent1"/>
                <w:sz w:val="20"/>
                <w:szCs w:val="20"/>
              </w:rPr>
              <w:t>S</w:t>
            </w:r>
            <w:r w:rsidR="009F52DE" w:rsidRPr="00F6116B">
              <w:rPr>
                <w:rFonts w:ascii="Arial" w:hAnsi="Arial" w:cs="Arial"/>
                <w:color w:val="4F81BD" w:themeColor="accent1"/>
                <w:sz w:val="20"/>
                <w:szCs w:val="20"/>
              </w:rPr>
              <w:t>pecify</w:t>
            </w:r>
            <w:r w:rsidRPr="00F6116B">
              <w:rPr>
                <w:rFonts w:ascii="Arial" w:hAnsi="Arial" w:cs="Arial"/>
                <w:color w:val="4F81BD" w:themeColor="accent1"/>
                <w:sz w:val="20"/>
                <w:szCs w:val="20"/>
              </w:rPr>
              <w:t xml:space="preserve"> the number of core and elective units.</w:t>
            </w:r>
          </w:p>
          <w:p w14:paraId="2690E295" w14:textId="7EED4A5B" w:rsidR="00E32A26" w:rsidRPr="00F6116B" w:rsidRDefault="00E32A26" w:rsidP="00E32A26">
            <w:pPr>
              <w:pStyle w:val="Default"/>
              <w:rPr>
                <w:rFonts w:ascii="Arial" w:hAnsi="Arial" w:cs="Arial"/>
                <w:color w:val="4F81BD" w:themeColor="accent1"/>
                <w:sz w:val="20"/>
                <w:szCs w:val="20"/>
              </w:rPr>
            </w:pPr>
            <w:r w:rsidRPr="00F6116B">
              <w:rPr>
                <w:rFonts w:ascii="Arial" w:hAnsi="Arial" w:cs="Arial"/>
                <w:color w:val="4F81BD" w:themeColor="accent1"/>
                <w:sz w:val="20"/>
                <w:szCs w:val="20"/>
              </w:rPr>
              <w:t>L</w:t>
            </w:r>
            <w:r w:rsidR="009F52DE" w:rsidRPr="00F6116B">
              <w:rPr>
                <w:rFonts w:ascii="Arial" w:hAnsi="Arial" w:cs="Arial"/>
                <w:color w:val="4F81BD" w:themeColor="accent1"/>
                <w:sz w:val="20"/>
                <w:szCs w:val="20"/>
              </w:rPr>
              <w:t>ist</w:t>
            </w:r>
            <w:r w:rsidRPr="00F6116B">
              <w:rPr>
                <w:rFonts w:ascii="Arial" w:hAnsi="Arial" w:cs="Arial"/>
                <w:color w:val="4F81BD" w:themeColor="accent1"/>
                <w:sz w:val="20"/>
                <w:szCs w:val="20"/>
              </w:rPr>
              <w:t xml:space="preserve"> all core and elective unit codes and titles, including prerequisite units</w:t>
            </w:r>
            <w:r w:rsidR="001B5909" w:rsidRPr="00F6116B">
              <w:rPr>
                <w:rFonts w:ascii="Arial" w:hAnsi="Arial" w:cs="Arial"/>
                <w:color w:val="4F81BD" w:themeColor="accent1"/>
                <w:sz w:val="20"/>
                <w:szCs w:val="20"/>
              </w:rPr>
              <w:t xml:space="preserve"> if any.</w:t>
            </w:r>
          </w:p>
          <w:p w14:paraId="704A6EDB" w14:textId="451988D8" w:rsidR="00F841B2" w:rsidRPr="00F6116B" w:rsidRDefault="00F841B2" w:rsidP="00E32A26">
            <w:pPr>
              <w:pStyle w:val="Default"/>
              <w:rPr>
                <w:rFonts w:ascii="Arial" w:hAnsi="Arial" w:cs="Arial"/>
                <w:color w:val="4F81BD" w:themeColor="accent1"/>
                <w:sz w:val="20"/>
                <w:szCs w:val="20"/>
              </w:rPr>
            </w:pPr>
            <w:r w:rsidRPr="00F6116B">
              <w:rPr>
                <w:rFonts w:ascii="Arial" w:hAnsi="Arial" w:cs="Arial"/>
                <w:color w:val="4F81BD" w:themeColor="accent1"/>
                <w:sz w:val="20"/>
                <w:szCs w:val="20"/>
              </w:rPr>
              <w:t>Specify the rules for selecting electives.</w:t>
            </w:r>
          </w:p>
          <w:p w14:paraId="1F5126A1" w14:textId="77777777" w:rsidR="009F52DE" w:rsidRPr="00F6116B" w:rsidRDefault="009F52DE" w:rsidP="00505B32">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F6116B">
              <w:rPr>
                <w:rFonts w:ascii="Arial" w:hAnsi="Arial" w:cs="Arial"/>
                <w:color w:val="4F81BD" w:themeColor="accent1"/>
                <w:sz w:val="20"/>
                <w:szCs w:val="20"/>
              </w:rPr>
              <w:t>For example:</w:t>
            </w:r>
          </w:p>
          <w:p w14:paraId="0743A052" w14:textId="77777777" w:rsidR="009F52DE" w:rsidRPr="00F6116B" w:rsidRDefault="009F52DE" w:rsidP="00505B32">
            <w:pPr>
              <w:pStyle w:val="Defaul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0"/>
                <w:szCs w:val="20"/>
              </w:rPr>
            </w:pPr>
            <w:r w:rsidRPr="00F6116B">
              <w:rPr>
                <w:rFonts w:ascii="Arial" w:hAnsi="Arial" w:cs="Arial"/>
                <w:color w:val="4F81BD" w:themeColor="accent1"/>
                <w:sz w:val="20"/>
                <w:szCs w:val="20"/>
              </w:rPr>
              <w:t>Total number of units to achieve the qualification = 15</w:t>
            </w:r>
          </w:p>
          <w:p w14:paraId="486A153F" w14:textId="77777777" w:rsidR="009F52DE" w:rsidRPr="00F6116B" w:rsidRDefault="00B66E09"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18"/>
                <w:szCs w:val="20"/>
              </w:rPr>
            </w:pPr>
            <w:r w:rsidRPr="00F6116B">
              <w:rPr>
                <w:rFonts w:ascii="Arial" w:hAnsi="Arial" w:cs="Arial"/>
                <w:color w:val="4F81BD" w:themeColor="accent1"/>
                <w:sz w:val="20"/>
                <w:szCs w:val="20"/>
              </w:rPr>
              <w:sym w:font="Wingdings" w:char="F0A0"/>
            </w:r>
            <w:r w:rsidRPr="00F6116B">
              <w:rPr>
                <w:rFonts w:ascii="Arial" w:hAnsi="Arial" w:cs="Arial"/>
                <w:color w:val="4F81BD" w:themeColor="accent1"/>
                <w:sz w:val="18"/>
                <w:szCs w:val="20"/>
              </w:rPr>
              <w:tab/>
            </w:r>
            <w:r w:rsidR="00A46FF0" w:rsidRPr="00F6116B">
              <w:rPr>
                <w:rFonts w:ascii="Arial" w:hAnsi="Arial" w:cs="Arial"/>
                <w:color w:val="4F81BD" w:themeColor="accent1"/>
                <w:sz w:val="20"/>
                <w:szCs w:val="20"/>
              </w:rPr>
              <w:t xml:space="preserve">9 </w:t>
            </w:r>
            <w:r w:rsidR="00A46FF0" w:rsidRPr="00F6116B">
              <w:rPr>
                <w:rFonts w:ascii="Arial" w:hAnsi="Arial" w:cs="Arial"/>
                <w:color w:val="4F81BD" w:themeColor="accent1"/>
                <w:sz w:val="22"/>
                <w:szCs w:val="20"/>
              </w:rPr>
              <w:t>c</w:t>
            </w:r>
            <w:r w:rsidR="00A46FF0" w:rsidRPr="00F6116B">
              <w:rPr>
                <w:rFonts w:ascii="Arial" w:hAnsi="Arial" w:cs="Arial"/>
                <w:color w:val="4F81BD" w:themeColor="accent1"/>
                <w:sz w:val="20"/>
                <w:szCs w:val="20"/>
              </w:rPr>
              <w:t>ore units</w:t>
            </w:r>
          </w:p>
          <w:p w14:paraId="28BDF937" w14:textId="77777777" w:rsidR="00A46FF0" w:rsidRPr="00F6116B" w:rsidRDefault="00A46FF0"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18"/>
                <w:szCs w:val="20"/>
              </w:rPr>
            </w:pPr>
            <w:r w:rsidRPr="00F6116B">
              <w:rPr>
                <w:rFonts w:ascii="Arial" w:hAnsi="Arial" w:cs="Arial"/>
                <w:color w:val="4F81BD" w:themeColor="accent1"/>
                <w:sz w:val="20"/>
                <w:szCs w:val="20"/>
              </w:rPr>
              <w:sym w:font="Wingdings" w:char="F0A0"/>
            </w:r>
            <w:r w:rsidRPr="00F6116B">
              <w:rPr>
                <w:rFonts w:ascii="Arial" w:hAnsi="Arial" w:cs="Arial"/>
                <w:color w:val="4F81BD" w:themeColor="accent1"/>
                <w:sz w:val="18"/>
                <w:szCs w:val="20"/>
              </w:rPr>
              <w:tab/>
            </w:r>
            <w:r w:rsidRPr="00F6116B">
              <w:rPr>
                <w:rFonts w:ascii="Arial" w:hAnsi="Arial" w:cs="Arial"/>
                <w:color w:val="4F81BD" w:themeColor="accent1"/>
                <w:sz w:val="20"/>
                <w:szCs w:val="20"/>
              </w:rPr>
              <w:t>6 elective units</w:t>
            </w:r>
          </w:p>
          <w:p w14:paraId="1B0E78F7" w14:textId="77777777" w:rsidR="00A46FF0"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 w:val="left" w:pos="459"/>
              </w:tabs>
              <w:ind w:left="175" w:right="226"/>
              <w:rPr>
                <w:rFonts w:ascii="Arial" w:hAnsi="Arial" w:cs="Arial"/>
                <w:color w:val="4F81BD" w:themeColor="accent1"/>
                <w:sz w:val="18"/>
                <w:szCs w:val="20"/>
              </w:rPr>
            </w:pPr>
            <w:r w:rsidRPr="00F6116B">
              <w:rPr>
                <w:rFonts w:ascii="Arial" w:hAnsi="Arial" w:cs="Arial"/>
                <w:color w:val="4F81BD" w:themeColor="accent1"/>
                <w:sz w:val="20"/>
                <w:szCs w:val="20"/>
              </w:rPr>
              <w:tab/>
            </w:r>
            <w:r w:rsidRPr="00F6116B">
              <w:rPr>
                <w:rFonts w:ascii="Arial" w:hAnsi="Arial" w:cs="Arial"/>
                <w:color w:val="4F81BD" w:themeColor="accent1"/>
                <w:sz w:val="20"/>
                <w:szCs w:val="20"/>
              </w:rPr>
              <w:sym w:font="Wingdings" w:char="F0A0"/>
            </w:r>
            <w:r w:rsidRPr="00F6116B">
              <w:rPr>
                <w:rFonts w:ascii="Arial" w:hAnsi="Arial" w:cs="Arial"/>
                <w:color w:val="4F81BD" w:themeColor="accent1"/>
                <w:sz w:val="18"/>
                <w:szCs w:val="20"/>
              </w:rPr>
              <w:tab/>
            </w:r>
            <w:r w:rsidR="00A46FF0" w:rsidRPr="00F6116B">
              <w:rPr>
                <w:rFonts w:ascii="Arial" w:hAnsi="Arial" w:cs="Arial"/>
                <w:color w:val="4F81BD" w:themeColor="accent1"/>
                <w:sz w:val="20"/>
                <w:szCs w:val="20"/>
              </w:rPr>
              <w:t>All 6 electives may be chosen from the elective</w:t>
            </w:r>
            <w:r w:rsidR="00A46FF0" w:rsidRPr="00F6116B">
              <w:rPr>
                <w:rFonts w:ascii="Arial" w:hAnsi="Arial" w:cs="Arial"/>
                <w:color w:val="4F81BD" w:themeColor="accent1"/>
                <w:sz w:val="18"/>
                <w:szCs w:val="20"/>
              </w:rPr>
              <w:t xml:space="preserve"> units listed below</w:t>
            </w:r>
          </w:p>
          <w:p w14:paraId="1543683C" w14:textId="77777777" w:rsidR="00A46FF0"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 w:val="left" w:pos="459"/>
              </w:tabs>
              <w:ind w:left="459" w:right="226" w:hanging="284"/>
              <w:rPr>
                <w:rFonts w:ascii="Arial" w:hAnsi="Arial" w:cs="Arial"/>
                <w:color w:val="4F81BD" w:themeColor="accent1"/>
                <w:sz w:val="20"/>
                <w:szCs w:val="20"/>
              </w:rPr>
            </w:pPr>
            <w:r w:rsidRPr="00F6116B">
              <w:rPr>
                <w:rFonts w:ascii="Arial" w:hAnsi="Arial" w:cs="Arial"/>
                <w:color w:val="4F81BD" w:themeColor="accent1"/>
                <w:sz w:val="20"/>
                <w:szCs w:val="20"/>
              </w:rPr>
              <w:tab/>
            </w:r>
            <w:r w:rsidRPr="00F6116B">
              <w:rPr>
                <w:rFonts w:ascii="Arial" w:hAnsi="Arial" w:cs="Arial"/>
                <w:color w:val="4F81BD" w:themeColor="accent1"/>
                <w:sz w:val="20"/>
                <w:szCs w:val="20"/>
              </w:rPr>
              <w:sym w:font="Wingdings" w:char="F0A0"/>
            </w:r>
            <w:r w:rsidRPr="00F6116B">
              <w:rPr>
                <w:rFonts w:ascii="Arial" w:hAnsi="Arial" w:cs="Arial"/>
                <w:color w:val="4F81BD" w:themeColor="accent1"/>
                <w:sz w:val="18"/>
                <w:szCs w:val="20"/>
              </w:rPr>
              <w:tab/>
            </w:r>
            <w:r w:rsidR="00A46FF0" w:rsidRPr="00F6116B">
              <w:rPr>
                <w:rFonts w:ascii="Arial" w:hAnsi="Arial" w:cs="Arial"/>
                <w:color w:val="4F81BD" w:themeColor="accent1"/>
                <w:sz w:val="20"/>
                <w:szCs w:val="20"/>
              </w:rPr>
              <w:t>Up to 2 units may be chosen from any other</w:t>
            </w:r>
            <w:r w:rsidRPr="00F6116B">
              <w:rPr>
                <w:rFonts w:ascii="Arial" w:hAnsi="Arial" w:cs="Arial"/>
                <w:color w:val="4F81BD" w:themeColor="accent1"/>
                <w:sz w:val="20"/>
                <w:szCs w:val="20"/>
              </w:rPr>
              <w:t xml:space="preserve"> </w:t>
            </w:r>
            <w:r w:rsidR="00A46FF0" w:rsidRPr="00F6116B">
              <w:rPr>
                <w:rFonts w:ascii="Arial" w:hAnsi="Arial" w:cs="Arial"/>
                <w:color w:val="4F81BD" w:themeColor="accent1"/>
                <w:sz w:val="20"/>
                <w:szCs w:val="20"/>
              </w:rPr>
              <w:t>current</w:t>
            </w:r>
            <w:r w:rsidRPr="00F6116B">
              <w:rPr>
                <w:rFonts w:ascii="Arial" w:hAnsi="Arial" w:cs="Arial"/>
                <w:color w:val="4F81BD" w:themeColor="accent1"/>
                <w:sz w:val="20"/>
                <w:szCs w:val="20"/>
              </w:rPr>
              <w:t xml:space="preserve"> Training Package or accredited course provided they do not duplicate the outcome of other units chosen.</w:t>
            </w:r>
          </w:p>
          <w:p w14:paraId="56028ABB"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317" w:right="226" w:hanging="142"/>
              <w:rPr>
                <w:rFonts w:ascii="Arial" w:hAnsi="Arial" w:cs="Arial"/>
                <w:color w:val="4F81BD" w:themeColor="accent1"/>
                <w:sz w:val="20"/>
                <w:szCs w:val="20"/>
              </w:rPr>
            </w:pPr>
            <w:r w:rsidRPr="00F6116B">
              <w:rPr>
                <w:rFonts w:ascii="Arial" w:hAnsi="Arial" w:cs="Arial"/>
                <w:color w:val="4F81BD" w:themeColor="accent1"/>
                <w:sz w:val="20"/>
                <w:szCs w:val="20"/>
              </w:rPr>
              <w:tab/>
              <w:t>Elective units must ensure the integrity of the AQF alignment and contribute to a valid, industry-supported vocational outcome.</w:t>
            </w:r>
          </w:p>
          <w:p w14:paraId="3A9105F8"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b/>
                <w:color w:val="4F81BD" w:themeColor="accent1"/>
                <w:sz w:val="10"/>
                <w:szCs w:val="20"/>
              </w:rPr>
            </w:pPr>
          </w:p>
          <w:p w14:paraId="689ED35B"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b/>
                <w:color w:val="4F81BD" w:themeColor="accent1"/>
                <w:sz w:val="20"/>
                <w:szCs w:val="20"/>
              </w:rPr>
            </w:pPr>
            <w:r w:rsidRPr="00F6116B">
              <w:rPr>
                <w:rFonts w:ascii="Arial" w:hAnsi="Arial" w:cs="Arial"/>
                <w:b/>
                <w:color w:val="4F81BD" w:themeColor="accent1"/>
                <w:sz w:val="20"/>
                <w:szCs w:val="20"/>
              </w:rPr>
              <w:t>Core units</w:t>
            </w:r>
          </w:p>
          <w:p w14:paraId="301F4937"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20"/>
                <w:szCs w:val="20"/>
              </w:rPr>
            </w:pPr>
            <w:r w:rsidRPr="00F6116B">
              <w:rPr>
                <w:rFonts w:ascii="Arial" w:hAnsi="Arial" w:cs="Arial"/>
                <w:color w:val="4F81BD" w:themeColor="accent1"/>
                <w:sz w:val="20"/>
                <w:szCs w:val="20"/>
              </w:rPr>
              <w:t>Codes + titles</w:t>
            </w:r>
          </w:p>
          <w:p w14:paraId="3B487FD3"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20"/>
                <w:szCs w:val="20"/>
              </w:rPr>
            </w:pPr>
            <w:r w:rsidRPr="00F6116B">
              <w:rPr>
                <w:rFonts w:ascii="Arial" w:hAnsi="Arial" w:cs="Arial"/>
                <w:color w:val="4F81BD" w:themeColor="accent1"/>
                <w:sz w:val="20"/>
                <w:szCs w:val="20"/>
              </w:rPr>
              <w:t>…</w:t>
            </w:r>
          </w:p>
          <w:p w14:paraId="675C8802"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b/>
                <w:color w:val="4F81BD" w:themeColor="accent1"/>
                <w:sz w:val="20"/>
                <w:szCs w:val="20"/>
              </w:rPr>
            </w:pPr>
            <w:r w:rsidRPr="00F6116B">
              <w:rPr>
                <w:rFonts w:ascii="Arial" w:hAnsi="Arial" w:cs="Arial"/>
                <w:b/>
                <w:color w:val="4F81BD" w:themeColor="accent1"/>
                <w:sz w:val="20"/>
                <w:szCs w:val="20"/>
              </w:rPr>
              <w:t>Elective units</w:t>
            </w:r>
          </w:p>
          <w:p w14:paraId="63DAA411"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20"/>
                <w:szCs w:val="20"/>
              </w:rPr>
            </w:pPr>
            <w:r w:rsidRPr="00F6116B">
              <w:rPr>
                <w:rFonts w:ascii="Arial" w:hAnsi="Arial" w:cs="Arial"/>
                <w:color w:val="4F81BD" w:themeColor="accent1"/>
                <w:sz w:val="20"/>
                <w:szCs w:val="20"/>
              </w:rPr>
              <w:t>Codes + titles</w:t>
            </w:r>
          </w:p>
          <w:p w14:paraId="55D51D3B"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20"/>
                <w:szCs w:val="20"/>
              </w:rPr>
            </w:pPr>
            <w:r w:rsidRPr="00F6116B">
              <w:rPr>
                <w:rFonts w:ascii="Arial" w:hAnsi="Arial" w:cs="Arial"/>
                <w:color w:val="4F81BD" w:themeColor="accent1"/>
                <w:sz w:val="20"/>
                <w:szCs w:val="20"/>
              </w:rPr>
              <w:t>…</w:t>
            </w:r>
          </w:p>
          <w:p w14:paraId="6BCF4057" w14:textId="77777777" w:rsidR="00505B32" w:rsidRPr="00F6116B" w:rsidRDefault="00505B32" w:rsidP="00505B32">
            <w:pPr>
              <w:pStyle w:val="Default"/>
              <w:pBdr>
                <w:top w:val="single" w:sz="4" w:space="1" w:color="auto"/>
                <w:left w:val="single" w:sz="4" w:space="4" w:color="auto"/>
                <w:bottom w:val="single" w:sz="4" w:space="1" w:color="auto"/>
                <w:right w:val="single" w:sz="4" w:space="4" w:color="auto"/>
              </w:pBdr>
              <w:tabs>
                <w:tab w:val="left" w:pos="317"/>
              </w:tabs>
              <w:ind w:left="175" w:right="226"/>
              <w:rPr>
                <w:rFonts w:ascii="Arial" w:hAnsi="Arial" w:cs="Arial"/>
                <w:color w:val="4F81BD" w:themeColor="accent1"/>
                <w:sz w:val="8"/>
                <w:szCs w:val="20"/>
              </w:rPr>
            </w:pPr>
          </w:p>
          <w:p w14:paraId="08E436A1" w14:textId="77777777" w:rsidR="00505B32" w:rsidRPr="00F6116B" w:rsidRDefault="00505B32" w:rsidP="00B66E09">
            <w:pPr>
              <w:pStyle w:val="Default"/>
              <w:tabs>
                <w:tab w:val="left" w:pos="317"/>
              </w:tabs>
              <w:ind w:left="175" w:right="226"/>
              <w:rPr>
                <w:rFonts w:ascii="Arial" w:hAnsi="Arial" w:cs="Arial"/>
                <w:color w:val="4F81BD" w:themeColor="accent1"/>
                <w:sz w:val="12"/>
                <w:szCs w:val="20"/>
              </w:rPr>
            </w:pPr>
          </w:p>
        </w:tc>
      </w:tr>
      <w:tr w:rsidR="00E32A26" w:rsidRPr="00F6116B" w14:paraId="0158F03B" w14:textId="77777777" w:rsidTr="000C4FCE">
        <w:trPr>
          <w:cantSplit/>
        </w:trPr>
        <w:tc>
          <w:tcPr>
            <w:tcW w:w="2263" w:type="dxa"/>
          </w:tcPr>
          <w:p w14:paraId="319A4F43" w14:textId="77777777" w:rsidR="00E32A26" w:rsidRPr="00F6116B" w:rsidRDefault="00E32A26" w:rsidP="00505B32">
            <w:pPr>
              <w:spacing w:before="60"/>
              <w:rPr>
                <w:rFonts w:ascii="Arial" w:hAnsi="Arial" w:cs="Arial"/>
                <w:b/>
                <w:bCs/>
                <w:iCs/>
                <w:sz w:val="20"/>
                <w:szCs w:val="20"/>
              </w:rPr>
            </w:pPr>
            <w:r w:rsidRPr="00F6116B">
              <w:rPr>
                <w:rFonts w:ascii="Arial" w:hAnsi="Arial" w:cs="Arial"/>
                <w:b/>
                <w:bCs/>
                <w:iCs/>
                <w:sz w:val="20"/>
                <w:szCs w:val="20"/>
              </w:rPr>
              <w:t>QUALIFICATION MAPPING INFORMATION</w:t>
            </w:r>
          </w:p>
          <w:p w14:paraId="07DF9AA1" w14:textId="77777777" w:rsidR="00E32A26" w:rsidRPr="00F6116B" w:rsidRDefault="00E32A26" w:rsidP="00B62051">
            <w:pPr>
              <w:rPr>
                <w:rFonts w:ascii="Arial" w:hAnsi="Arial" w:cs="Arial"/>
                <w:b/>
                <w:bCs/>
                <w:iCs/>
                <w:sz w:val="20"/>
                <w:szCs w:val="20"/>
              </w:rPr>
            </w:pPr>
            <w:r w:rsidRPr="00F6116B">
              <w:rPr>
                <w:rFonts w:ascii="Arial" w:hAnsi="Arial" w:cs="Arial"/>
                <w:i/>
                <w:color w:val="4F81BD" w:themeColor="accent1"/>
                <w:sz w:val="12"/>
                <w:szCs w:val="20"/>
                <w:lang w:eastAsia="en-AU"/>
              </w:rPr>
              <w:t>MANDATORY FIELD</w:t>
            </w:r>
          </w:p>
        </w:tc>
        <w:tc>
          <w:tcPr>
            <w:tcW w:w="7393" w:type="dxa"/>
            <w:vAlign w:val="center"/>
          </w:tcPr>
          <w:p w14:paraId="283BCB70" w14:textId="77777777" w:rsidR="00E32A26" w:rsidRPr="00F6116B" w:rsidRDefault="009F52DE" w:rsidP="00505B32">
            <w:pPr>
              <w:pStyle w:val="Default"/>
              <w:autoSpaceDE/>
              <w:autoSpaceDN/>
              <w:adjustRightInd/>
              <w:spacing w:before="60"/>
              <w:rPr>
                <w:rFonts w:ascii="Arial" w:hAnsi="Arial" w:cs="Arial"/>
                <w:color w:val="4F81BD" w:themeColor="accent1"/>
                <w:sz w:val="20"/>
                <w:szCs w:val="20"/>
              </w:rPr>
            </w:pPr>
            <w:r w:rsidRPr="00F6116B">
              <w:rPr>
                <w:rFonts w:ascii="Arial" w:hAnsi="Arial" w:cs="Arial"/>
                <w:color w:val="4F81BD" w:themeColor="accent1"/>
                <w:sz w:val="20"/>
                <w:szCs w:val="20"/>
              </w:rPr>
              <w:t>Specify</w:t>
            </w:r>
            <w:r w:rsidR="00E32A26" w:rsidRPr="00F6116B">
              <w:rPr>
                <w:rFonts w:ascii="Arial" w:hAnsi="Arial" w:cs="Arial"/>
                <w:color w:val="4F81BD" w:themeColor="accent1"/>
                <w:sz w:val="20"/>
                <w:szCs w:val="20"/>
              </w:rPr>
              <w:t xml:space="preserve"> the code and title of any equivalent qualification.</w:t>
            </w:r>
          </w:p>
          <w:p w14:paraId="18F83CF7" w14:textId="77777777" w:rsidR="00E32A26" w:rsidRPr="00F6116B" w:rsidRDefault="00E32A26" w:rsidP="00E32A26">
            <w:pPr>
              <w:pStyle w:val="Default"/>
              <w:rPr>
                <w:rFonts w:ascii="Arial" w:hAnsi="Arial" w:cs="Arial"/>
                <w:color w:val="4F81BD" w:themeColor="accent1"/>
                <w:sz w:val="20"/>
                <w:szCs w:val="20"/>
              </w:rPr>
            </w:pPr>
            <w:r w:rsidRPr="00F6116B">
              <w:rPr>
                <w:rFonts w:ascii="Arial" w:hAnsi="Arial" w:cs="Arial"/>
                <w:color w:val="4F81BD" w:themeColor="accent1"/>
                <w:sz w:val="20"/>
                <w:szCs w:val="20"/>
              </w:rPr>
              <w:t>If no equivalent</w:t>
            </w:r>
            <w:r w:rsidR="009F52DE" w:rsidRPr="00F6116B">
              <w:rPr>
                <w:rFonts w:ascii="Arial" w:hAnsi="Arial" w:cs="Arial"/>
                <w:color w:val="4F81BD" w:themeColor="accent1"/>
                <w:sz w:val="20"/>
                <w:szCs w:val="20"/>
              </w:rPr>
              <w:t>,</w:t>
            </w:r>
            <w:r w:rsidRPr="00F6116B">
              <w:rPr>
                <w:rFonts w:ascii="Arial" w:hAnsi="Arial" w:cs="Arial"/>
                <w:color w:val="4F81BD" w:themeColor="accent1"/>
                <w:sz w:val="20"/>
                <w:szCs w:val="20"/>
              </w:rPr>
              <w:t xml:space="preserve"> insert:</w:t>
            </w:r>
          </w:p>
          <w:p w14:paraId="064788D4" w14:textId="77777777" w:rsidR="00E32A26" w:rsidRPr="00F6116B" w:rsidRDefault="00E32A26" w:rsidP="001B5909">
            <w:pPr>
              <w:pStyle w:val="Default"/>
              <w:ind w:left="175"/>
              <w:rPr>
                <w:rFonts w:ascii="Arial" w:hAnsi="Arial" w:cs="Arial"/>
                <w:i/>
                <w:color w:val="4F81BD" w:themeColor="accent1"/>
                <w:sz w:val="20"/>
                <w:szCs w:val="20"/>
              </w:rPr>
            </w:pPr>
            <w:r w:rsidRPr="00F6116B">
              <w:rPr>
                <w:rFonts w:ascii="Arial" w:hAnsi="Arial" w:cs="Arial"/>
                <w:i/>
                <w:color w:val="auto"/>
                <w:sz w:val="20"/>
                <w:szCs w:val="20"/>
              </w:rPr>
              <w:t>No equivalent qualification.</w:t>
            </w:r>
          </w:p>
        </w:tc>
      </w:tr>
    </w:tbl>
    <w:p w14:paraId="4C04B849" w14:textId="77777777" w:rsidR="00650D07" w:rsidRPr="00F6116B" w:rsidRDefault="00650D07" w:rsidP="00006206">
      <w:pPr>
        <w:widowControl w:val="0"/>
        <w:spacing w:before="60" w:after="60" w:line="260" w:lineRule="atLeast"/>
        <w:rPr>
          <w:rFonts w:ascii="Arial" w:hAnsi="Arial" w:cs="Arial"/>
        </w:rPr>
      </w:pPr>
    </w:p>
    <w:sectPr w:rsidR="00650D07" w:rsidRPr="00F6116B" w:rsidSect="00362620">
      <w:headerReference w:type="default" r:id="rId11"/>
      <w:footerReference w:type="default" r:id="rId12"/>
      <w:headerReference w:type="first" r:id="rId13"/>
      <w:footerReference w:type="first" r:id="rId14"/>
      <w:pgSz w:w="11900" w:h="16840"/>
      <w:pgMar w:top="1135" w:right="1230" w:bottom="1134" w:left="1230" w:header="709" w:footer="49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EB32" w14:textId="77777777" w:rsidR="000E6F92" w:rsidRDefault="000E6F92">
      <w:r>
        <w:separator/>
      </w:r>
    </w:p>
  </w:endnote>
  <w:endnote w:type="continuationSeparator" w:id="0">
    <w:p w14:paraId="75A2669E" w14:textId="77777777" w:rsidR="000E6F92" w:rsidRDefault="000E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Light">
    <w:altName w:val="DokChampa"/>
    <w:panose1 w:val="00000000000000000000"/>
    <w:charset w:val="4D"/>
    <w:family w:val="auto"/>
    <w:notTrueType/>
    <w:pitch w:val="default"/>
    <w:sig w:usb0="03000000" w:usb1="00000000" w:usb2="00000000" w:usb3="00000000" w:csb0="00000001" w:csb1="00000000"/>
  </w:font>
  <w:font w:name="B Franklin Gothic Demi">
    <w:altName w:val="Courier New"/>
    <w:charset w:val="00"/>
    <w:family w:val="auto"/>
    <w:pitch w:val="variable"/>
    <w:sig w:usb0="03000000" w:usb1="00000000" w:usb2="00000000" w:usb3="00000000" w:csb0="00000001" w:csb1="00000000"/>
  </w:font>
  <w:font w:name="FranklinGothic">
    <w:altName w:val="Courier New"/>
    <w:charset w:val="00"/>
    <w:family w:val="auto"/>
    <w:pitch w:val="variable"/>
    <w:sig w:usb0="03000000" w:usb1="00000000" w:usb2="00000000" w:usb3="00000000" w:csb0="00000001" w:csb1="00000000"/>
  </w:font>
  <w:font w:name="MyriadPro-Semibold">
    <w:altName w:val="Myriad Pro Semibold"/>
    <w:panose1 w:val="00000000000000000000"/>
    <w:charset w:val="4D"/>
    <w:family w:val="auto"/>
    <w:notTrueType/>
    <w:pitch w:val="default"/>
    <w:sig w:usb0="03000000" w:usb1="00000000" w:usb2="00000000" w:usb3="00000000" w:csb0="00000001" w:csb1="00000000"/>
  </w:font>
  <w:font w:name="MyriadPro-Regular">
    <w:altName w:val="Calibri"/>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lden Cockerel ITC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048540"/>
      <w:docPartObj>
        <w:docPartGallery w:val="Page Numbers (Bottom of Page)"/>
        <w:docPartUnique/>
      </w:docPartObj>
    </w:sdtPr>
    <w:sdtEndPr/>
    <w:sdtContent>
      <w:sdt>
        <w:sdtPr>
          <w:id w:val="-1769616900"/>
          <w:docPartObj>
            <w:docPartGallery w:val="Page Numbers (Top of Page)"/>
            <w:docPartUnique/>
          </w:docPartObj>
        </w:sdtPr>
        <w:sdtEndPr/>
        <w:sdtContent>
          <w:p w14:paraId="51F2B784" w14:textId="49ECAB80" w:rsidR="00362620" w:rsidRDefault="00362620">
            <w:pPr>
              <w:pStyle w:val="Footer"/>
              <w:jc w:val="right"/>
            </w:pPr>
            <w:r w:rsidRPr="00362620">
              <w:rPr>
                <w:rFonts w:ascii="Segoe UI" w:hAnsi="Segoe UI" w:cs="Segoe UI"/>
                <w:sz w:val="18"/>
                <w:szCs w:val="18"/>
              </w:rPr>
              <w:t xml:space="preserve">Page </w:t>
            </w:r>
            <w:r w:rsidRPr="00362620">
              <w:rPr>
                <w:rFonts w:ascii="Segoe UI" w:hAnsi="Segoe UI" w:cs="Segoe UI"/>
                <w:b/>
                <w:bCs/>
                <w:sz w:val="18"/>
                <w:szCs w:val="18"/>
              </w:rPr>
              <w:fldChar w:fldCharType="begin"/>
            </w:r>
            <w:r w:rsidRPr="00362620">
              <w:rPr>
                <w:rFonts w:ascii="Segoe UI" w:hAnsi="Segoe UI" w:cs="Segoe UI"/>
                <w:b/>
                <w:bCs/>
                <w:sz w:val="18"/>
                <w:szCs w:val="18"/>
              </w:rPr>
              <w:instrText xml:space="preserve"> PAGE </w:instrText>
            </w:r>
            <w:r w:rsidRPr="00362620">
              <w:rPr>
                <w:rFonts w:ascii="Segoe UI" w:hAnsi="Segoe UI" w:cs="Segoe UI"/>
                <w:b/>
                <w:bCs/>
                <w:sz w:val="18"/>
                <w:szCs w:val="18"/>
              </w:rPr>
              <w:fldChar w:fldCharType="separate"/>
            </w:r>
            <w:r>
              <w:rPr>
                <w:rFonts w:ascii="Segoe UI" w:hAnsi="Segoe UI" w:cs="Segoe UI"/>
                <w:b/>
                <w:bCs/>
                <w:noProof/>
                <w:sz w:val="18"/>
                <w:szCs w:val="18"/>
              </w:rPr>
              <w:t>2</w:t>
            </w:r>
            <w:r w:rsidRPr="00362620">
              <w:rPr>
                <w:rFonts w:ascii="Segoe UI" w:hAnsi="Segoe UI" w:cs="Segoe UI"/>
                <w:b/>
                <w:bCs/>
                <w:sz w:val="18"/>
                <w:szCs w:val="18"/>
              </w:rPr>
              <w:fldChar w:fldCharType="end"/>
            </w:r>
            <w:r w:rsidRPr="00362620">
              <w:rPr>
                <w:rFonts w:ascii="Segoe UI" w:hAnsi="Segoe UI" w:cs="Segoe UI"/>
                <w:sz w:val="18"/>
                <w:szCs w:val="18"/>
              </w:rPr>
              <w:t xml:space="preserve"> of </w:t>
            </w:r>
            <w:r w:rsidRPr="00362620">
              <w:rPr>
                <w:rFonts w:ascii="Segoe UI" w:hAnsi="Segoe UI" w:cs="Segoe UI"/>
                <w:b/>
                <w:bCs/>
                <w:sz w:val="18"/>
                <w:szCs w:val="18"/>
              </w:rPr>
              <w:fldChar w:fldCharType="begin"/>
            </w:r>
            <w:r w:rsidRPr="00362620">
              <w:rPr>
                <w:rFonts w:ascii="Segoe UI" w:hAnsi="Segoe UI" w:cs="Segoe UI"/>
                <w:b/>
                <w:bCs/>
                <w:sz w:val="18"/>
                <w:szCs w:val="18"/>
              </w:rPr>
              <w:instrText xml:space="preserve"> NUMPAGES  </w:instrText>
            </w:r>
            <w:r w:rsidRPr="00362620">
              <w:rPr>
                <w:rFonts w:ascii="Segoe UI" w:hAnsi="Segoe UI" w:cs="Segoe UI"/>
                <w:b/>
                <w:bCs/>
                <w:sz w:val="18"/>
                <w:szCs w:val="18"/>
              </w:rPr>
              <w:fldChar w:fldCharType="separate"/>
            </w:r>
            <w:r>
              <w:rPr>
                <w:rFonts w:ascii="Segoe UI" w:hAnsi="Segoe UI" w:cs="Segoe UI"/>
                <w:b/>
                <w:bCs/>
                <w:noProof/>
                <w:sz w:val="18"/>
                <w:szCs w:val="18"/>
              </w:rPr>
              <w:t>2</w:t>
            </w:r>
            <w:r w:rsidRPr="00362620">
              <w:rPr>
                <w:rFonts w:ascii="Segoe UI" w:hAnsi="Segoe UI" w:cs="Segoe UI"/>
                <w:b/>
                <w:bCs/>
                <w:sz w:val="18"/>
                <w:szCs w:val="18"/>
              </w:rPr>
              <w:fldChar w:fldCharType="end"/>
            </w:r>
          </w:p>
        </w:sdtContent>
      </w:sdt>
    </w:sdtContent>
  </w:sdt>
  <w:p w14:paraId="0AEEB550" w14:textId="77777777" w:rsidR="00362620" w:rsidRDefault="00362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D122" w14:textId="65A45EF2" w:rsidR="00B25EFE" w:rsidRPr="00362620" w:rsidRDefault="00362620" w:rsidP="00362620">
    <w:pPr>
      <w:pStyle w:val="Footer"/>
      <w:tabs>
        <w:tab w:val="clear" w:pos="4320"/>
        <w:tab w:val="clear" w:pos="8640"/>
        <w:tab w:val="left" w:pos="910"/>
      </w:tabs>
      <w:ind w:right="-341"/>
      <w:jc w:val="right"/>
      <w:rPr>
        <w:rFonts w:ascii="Segoe UI" w:hAnsi="Segoe UI" w:cs="Segoe UI"/>
        <w:sz w:val="16"/>
        <w:szCs w:val="16"/>
      </w:rPr>
    </w:pPr>
    <w:r w:rsidRPr="00723998">
      <w:rPr>
        <w:noProof/>
        <w:sz w:val="18"/>
        <w:szCs w:val="18"/>
        <w:lang w:eastAsia="en-AU"/>
      </w:rPr>
      <w:drawing>
        <wp:anchor distT="0" distB="0" distL="114300" distR="114300" simplePos="0" relativeHeight="251663360" behindDoc="0" locked="0" layoutInCell="1" allowOverlap="1" wp14:anchorId="6DDB6060" wp14:editId="496463DF">
          <wp:simplePos x="0" y="0"/>
          <wp:positionH relativeFrom="column">
            <wp:posOffset>-533400</wp:posOffset>
          </wp:positionH>
          <wp:positionV relativeFrom="paragraph">
            <wp:posOffset>-210185</wp:posOffset>
          </wp:positionV>
          <wp:extent cx="2551162" cy="539750"/>
          <wp:effectExtent l="0" t="0" r="1905" b="0"/>
          <wp:wrapNone/>
          <wp:docPr id="34" name="Picture 34" descr="TAC Sid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AC Side Colo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62" cy="539750"/>
                  </a:xfrm>
                  <a:prstGeom prst="rect">
                    <a:avLst/>
                  </a:prstGeom>
                  <a:noFill/>
                </pic:spPr>
              </pic:pic>
            </a:graphicData>
          </a:graphic>
          <wp14:sizeRelH relativeFrom="margin">
            <wp14:pctWidth>0</wp14:pctWidth>
          </wp14:sizeRelH>
          <wp14:sizeRelV relativeFrom="margin">
            <wp14:pctHeight>0</wp14:pctHeight>
          </wp14:sizeRelV>
        </wp:anchor>
      </w:drawing>
    </w:r>
    <w:r w:rsidR="00EE7064" w:rsidRPr="00362620">
      <w:rPr>
        <w:rFonts w:ascii="Segoe UI" w:hAnsi="Segoe UI" w:cs="Segoe UI"/>
        <w:sz w:val="16"/>
        <w:szCs w:val="16"/>
      </w:rPr>
      <w:t>TWD/D21/1203147 V01 September 2021</w:t>
    </w:r>
  </w:p>
  <w:p w14:paraId="5575F12C" w14:textId="77777777" w:rsidR="00B25EFE" w:rsidRPr="00981372" w:rsidRDefault="00B25EFE" w:rsidP="000C4FCE">
    <w:pPr>
      <w:pStyle w:val="Footer"/>
      <w:tabs>
        <w:tab w:val="clear" w:pos="4320"/>
        <w:tab w:val="clear" w:pos="8640"/>
        <w:tab w:val="left" w:pos="851"/>
      </w:tabs>
      <w:ind w:left="851" w:right="360"/>
      <w:rPr>
        <w:rFonts w:ascii="Franklin Gothic Book" w:hAnsi="Franklin Gothic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755F" w14:textId="77777777" w:rsidR="000E6F92" w:rsidRDefault="000E6F92">
      <w:r>
        <w:separator/>
      </w:r>
    </w:p>
  </w:footnote>
  <w:footnote w:type="continuationSeparator" w:id="0">
    <w:p w14:paraId="4AD1DFAF" w14:textId="77777777" w:rsidR="000E6F92" w:rsidRDefault="000E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E41A" w14:textId="3FBA024C" w:rsidR="00E54310" w:rsidRDefault="00362620">
    <w:pPr>
      <w:pStyle w:val="Header"/>
    </w:pPr>
    <w:r>
      <w:rPr>
        <w:noProof/>
        <w:lang w:eastAsia="en-AU"/>
      </w:rPr>
      <w:drawing>
        <wp:anchor distT="0" distB="0" distL="114300" distR="114300" simplePos="0" relativeHeight="251661312" behindDoc="1" locked="0" layoutInCell="1" allowOverlap="1" wp14:anchorId="5DF6FF8A" wp14:editId="0EC0BADC">
          <wp:simplePos x="0" y="0"/>
          <wp:positionH relativeFrom="column">
            <wp:posOffset>-771525</wp:posOffset>
          </wp:positionH>
          <wp:positionV relativeFrom="paragraph">
            <wp:posOffset>-438785</wp:posOffset>
          </wp:positionV>
          <wp:extent cx="7584854" cy="21907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84854" cy="2190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566A" w14:textId="457009D9" w:rsidR="00B25EFE" w:rsidRPr="00362620" w:rsidRDefault="00362620" w:rsidP="00362620">
    <w:pPr>
      <w:pStyle w:val="Header"/>
    </w:pPr>
    <w:r>
      <w:rPr>
        <w:noProof/>
        <w:sz w:val="20"/>
        <w:szCs w:val="20"/>
        <w:lang w:eastAsia="en-AU"/>
      </w:rPr>
      <w:drawing>
        <wp:anchor distT="0" distB="0" distL="114300" distR="114300" simplePos="0" relativeHeight="251659264" behindDoc="1" locked="0" layoutInCell="1" allowOverlap="1" wp14:anchorId="76369967" wp14:editId="7461E31E">
          <wp:simplePos x="0" y="0"/>
          <wp:positionH relativeFrom="page">
            <wp:posOffset>-47625</wp:posOffset>
          </wp:positionH>
          <wp:positionV relativeFrom="paragraph">
            <wp:posOffset>-621665</wp:posOffset>
          </wp:positionV>
          <wp:extent cx="7648575" cy="2186305"/>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 header swoos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8575" cy="2186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C75"/>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6F108B6"/>
    <w:multiLevelType w:val="hybridMultilevel"/>
    <w:tmpl w:val="30D01A52"/>
    <w:lvl w:ilvl="0" w:tplc="01E8909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84B58"/>
    <w:multiLevelType w:val="hybridMultilevel"/>
    <w:tmpl w:val="6FF8E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9473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A34CE"/>
    <w:multiLevelType w:val="hybridMultilevel"/>
    <w:tmpl w:val="4C860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732BDE"/>
    <w:multiLevelType w:val="hybridMultilevel"/>
    <w:tmpl w:val="E4866C32"/>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673E9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8A07D3"/>
    <w:multiLevelType w:val="hybridMultilevel"/>
    <w:tmpl w:val="D6C4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65921"/>
    <w:multiLevelType w:val="hybridMultilevel"/>
    <w:tmpl w:val="4DDC8630"/>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7055965"/>
    <w:multiLevelType w:val="hybridMultilevel"/>
    <w:tmpl w:val="22F21F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B36366"/>
    <w:multiLevelType w:val="hybridMultilevel"/>
    <w:tmpl w:val="3DDEC58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tabs>
          <w:tab w:val="num" w:pos="425"/>
        </w:tabs>
        <w:ind w:left="425" w:hanging="360"/>
      </w:pPr>
      <w:rPr>
        <w:rFonts w:ascii="Courier New" w:hAnsi="Courier New" w:cs="Courier New" w:hint="default"/>
      </w:rPr>
    </w:lvl>
    <w:lvl w:ilvl="2" w:tplc="0C090005">
      <w:start w:val="1"/>
      <w:numFmt w:val="decimal"/>
      <w:lvlText w:val="%3."/>
      <w:lvlJc w:val="left"/>
      <w:pPr>
        <w:tabs>
          <w:tab w:val="num" w:pos="1145"/>
        </w:tabs>
        <w:ind w:left="1145" w:hanging="360"/>
      </w:pPr>
    </w:lvl>
    <w:lvl w:ilvl="3" w:tplc="0C090001">
      <w:start w:val="1"/>
      <w:numFmt w:val="decimal"/>
      <w:lvlText w:val="%4."/>
      <w:lvlJc w:val="left"/>
      <w:pPr>
        <w:tabs>
          <w:tab w:val="num" w:pos="1865"/>
        </w:tabs>
        <w:ind w:left="1865" w:hanging="360"/>
      </w:pPr>
    </w:lvl>
    <w:lvl w:ilvl="4" w:tplc="0C090003">
      <w:start w:val="1"/>
      <w:numFmt w:val="decimal"/>
      <w:lvlText w:val="%5."/>
      <w:lvlJc w:val="left"/>
      <w:pPr>
        <w:tabs>
          <w:tab w:val="num" w:pos="2585"/>
        </w:tabs>
        <w:ind w:left="2585" w:hanging="360"/>
      </w:pPr>
    </w:lvl>
    <w:lvl w:ilvl="5" w:tplc="0C090005">
      <w:start w:val="1"/>
      <w:numFmt w:val="decimal"/>
      <w:lvlText w:val="%6."/>
      <w:lvlJc w:val="left"/>
      <w:pPr>
        <w:tabs>
          <w:tab w:val="num" w:pos="3305"/>
        </w:tabs>
        <w:ind w:left="3305" w:hanging="360"/>
      </w:pPr>
    </w:lvl>
    <w:lvl w:ilvl="6" w:tplc="0C090001">
      <w:start w:val="1"/>
      <w:numFmt w:val="decimal"/>
      <w:lvlText w:val="%7."/>
      <w:lvlJc w:val="left"/>
      <w:pPr>
        <w:tabs>
          <w:tab w:val="num" w:pos="4025"/>
        </w:tabs>
        <w:ind w:left="4025" w:hanging="360"/>
      </w:pPr>
    </w:lvl>
    <w:lvl w:ilvl="7" w:tplc="0C090003">
      <w:start w:val="1"/>
      <w:numFmt w:val="decimal"/>
      <w:lvlText w:val="%8."/>
      <w:lvlJc w:val="left"/>
      <w:pPr>
        <w:tabs>
          <w:tab w:val="num" w:pos="4745"/>
        </w:tabs>
        <w:ind w:left="4745" w:hanging="360"/>
      </w:pPr>
    </w:lvl>
    <w:lvl w:ilvl="8" w:tplc="0C090005">
      <w:start w:val="1"/>
      <w:numFmt w:val="decimal"/>
      <w:lvlText w:val="%9."/>
      <w:lvlJc w:val="left"/>
      <w:pPr>
        <w:tabs>
          <w:tab w:val="num" w:pos="5465"/>
        </w:tabs>
        <w:ind w:left="5465" w:hanging="360"/>
      </w:pPr>
    </w:lvl>
  </w:abstractNum>
  <w:abstractNum w:abstractNumId="11" w15:restartNumberingAfterBreak="0">
    <w:nsid w:val="1938373A"/>
    <w:multiLevelType w:val="hybridMultilevel"/>
    <w:tmpl w:val="71B804D2"/>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9867280"/>
    <w:multiLevelType w:val="hybridMultilevel"/>
    <w:tmpl w:val="DAE4E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B2959"/>
    <w:multiLevelType w:val="hybridMultilevel"/>
    <w:tmpl w:val="8760FAA0"/>
    <w:lvl w:ilvl="0" w:tplc="0C090005">
      <w:start w:val="1"/>
      <w:numFmt w:val="bullet"/>
      <w:lvlText w:val=""/>
      <w:lvlJc w:val="left"/>
      <w:pPr>
        <w:ind w:left="360" w:hanging="360"/>
      </w:pPr>
      <w:rPr>
        <w:rFonts w:ascii="Wingdings" w:hAnsi="Wingdings" w:hint="default"/>
      </w:rPr>
    </w:lvl>
    <w:lvl w:ilvl="1" w:tplc="96026C2E">
      <w:start w:val="1"/>
      <w:numFmt w:val="bullet"/>
      <w:lvlText w:val="-"/>
      <w:lvlJc w:val="left"/>
      <w:pPr>
        <w:ind w:left="108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4F3CE1"/>
    <w:multiLevelType w:val="hybridMultilevel"/>
    <w:tmpl w:val="819A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7E2634"/>
    <w:multiLevelType w:val="hybridMultilevel"/>
    <w:tmpl w:val="861C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F01F57"/>
    <w:multiLevelType w:val="hybridMultilevel"/>
    <w:tmpl w:val="3C5C09BA"/>
    <w:lvl w:ilvl="0" w:tplc="3F2A833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4B16030"/>
    <w:multiLevelType w:val="hybridMultilevel"/>
    <w:tmpl w:val="B0449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785E46"/>
    <w:multiLevelType w:val="hybridMultilevel"/>
    <w:tmpl w:val="A20C30B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AF4CD9"/>
    <w:multiLevelType w:val="hybridMultilevel"/>
    <w:tmpl w:val="CA12986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D20942"/>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386158"/>
    <w:multiLevelType w:val="hybridMultilevel"/>
    <w:tmpl w:val="5CB043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913DD"/>
    <w:multiLevelType w:val="multilevel"/>
    <w:tmpl w:val="0C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 w15:restartNumberingAfterBreak="0">
    <w:nsid w:val="34893074"/>
    <w:multiLevelType w:val="hybridMultilevel"/>
    <w:tmpl w:val="B1E8B56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D890447"/>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132AFF"/>
    <w:multiLevelType w:val="hybridMultilevel"/>
    <w:tmpl w:val="096020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77270"/>
    <w:multiLevelType w:val="hybridMultilevel"/>
    <w:tmpl w:val="16703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FD20CF"/>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166BE7"/>
    <w:multiLevelType w:val="hybridMultilevel"/>
    <w:tmpl w:val="8C7CDDDE"/>
    <w:lvl w:ilvl="0" w:tplc="87D6B3D2">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7187B"/>
    <w:multiLevelType w:val="hybridMultilevel"/>
    <w:tmpl w:val="2F0EA4D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1" w15:restartNumberingAfterBreak="0">
    <w:nsid w:val="56636D94"/>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9416FF"/>
    <w:multiLevelType w:val="hybridMultilevel"/>
    <w:tmpl w:val="D14273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6F6C24"/>
    <w:multiLevelType w:val="hybridMultilevel"/>
    <w:tmpl w:val="5C1863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223378"/>
    <w:multiLevelType w:val="hybridMultilevel"/>
    <w:tmpl w:val="D5522788"/>
    <w:lvl w:ilvl="0" w:tplc="C22A4818">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45C7738"/>
    <w:multiLevelType w:val="hybridMultilevel"/>
    <w:tmpl w:val="FCD074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9A0167"/>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7" w15:restartNumberingAfterBreak="0">
    <w:nsid w:val="6EFA2E3E"/>
    <w:multiLevelType w:val="hybridMultilevel"/>
    <w:tmpl w:val="6B58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D1F95"/>
    <w:multiLevelType w:val="hybridMultilevel"/>
    <w:tmpl w:val="166A292E"/>
    <w:lvl w:ilvl="0" w:tplc="C22A4818">
      <w:start w:val="6"/>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C22A4818">
      <w:start w:val="6"/>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103499E"/>
    <w:multiLevelType w:val="hybridMultilevel"/>
    <w:tmpl w:val="095447FC"/>
    <w:lvl w:ilvl="0" w:tplc="C22A481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18713B6"/>
    <w:multiLevelType w:val="hybridMultilevel"/>
    <w:tmpl w:val="D686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0E4A8C"/>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F6713A"/>
    <w:multiLevelType w:val="hybridMultilevel"/>
    <w:tmpl w:val="D5522788"/>
    <w:lvl w:ilvl="0" w:tplc="C22A4818">
      <w:start w:val="1"/>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3" w15:restartNumberingAfterBreak="0">
    <w:nsid w:val="7423439B"/>
    <w:multiLevelType w:val="multilevel"/>
    <w:tmpl w:val="AD204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F260A"/>
    <w:multiLevelType w:val="hybridMultilevel"/>
    <w:tmpl w:val="16703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2B625B"/>
    <w:multiLevelType w:val="hybridMultilevel"/>
    <w:tmpl w:val="EE329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A60AE2"/>
    <w:multiLevelType w:val="hybridMultilevel"/>
    <w:tmpl w:val="3BE8AEFA"/>
    <w:lvl w:ilvl="0" w:tplc="C22A481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7" w15:restartNumberingAfterBreak="0">
    <w:nsid w:val="7DBD17C1"/>
    <w:multiLevelType w:val="hybridMultilevel"/>
    <w:tmpl w:val="0F22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17"/>
  </w:num>
  <w:num w:numId="4">
    <w:abstractNumId w:val="21"/>
  </w:num>
  <w:num w:numId="5">
    <w:abstractNumId w:val="8"/>
  </w:num>
  <w:num w:numId="6">
    <w:abstractNumId w:val="7"/>
  </w:num>
  <w:num w:numId="7">
    <w:abstractNumId w:val="38"/>
  </w:num>
  <w:num w:numId="8">
    <w:abstractNumId w:val="34"/>
  </w:num>
  <w:num w:numId="9">
    <w:abstractNumId w:val="39"/>
  </w:num>
  <w:num w:numId="10">
    <w:abstractNumId w:val="0"/>
  </w:num>
  <w:num w:numId="11">
    <w:abstractNumId w:val="23"/>
  </w:num>
  <w:num w:numId="12">
    <w:abstractNumId w:val="5"/>
  </w:num>
  <w:num w:numId="13">
    <w:abstractNumId w:val="11"/>
  </w:num>
  <w:num w:numId="14">
    <w:abstractNumId w:val="29"/>
  </w:num>
  <w:num w:numId="15">
    <w:abstractNumId w:val="1"/>
  </w:num>
  <w:num w:numId="16">
    <w:abstractNumId w:val="22"/>
  </w:num>
  <w:num w:numId="17">
    <w:abstractNumId w:val="16"/>
  </w:num>
  <w:num w:numId="18">
    <w:abstractNumId w:val="42"/>
  </w:num>
  <w:num w:numId="19">
    <w:abstractNumId w:val="47"/>
  </w:num>
  <w:num w:numId="20">
    <w:abstractNumId w:val="46"/>
  </w:num>
  <w:num w:numId="21">
    <w:abstractNumId w:val="36"/>
  </w:num>
  <w:num w:numId="22">
    <w:abstractNumId w:val="2"/>
  </w:num>
  <w:num w:numId="23">
    <w:abstractNumId w:val="12"/>
  </w:num>
  <w:num w:numId="24">
    <w:abstractNumId w:val="26"/>
  </w:num>
  <w:num w:numId="25">
    <w:abstractNumId w:val="44"/>
  </w:num>
  <w:num w:numId="26">
    <w:abstractNumId w:val="3"/>
  </w:num>
  <w:num w:numId="27">
    <w:abstractNumId w:val="31"/>
  </w:num>
  <w:num w:numId="28">
    <w:abstractNumId w:val="24"/>
  </w:num>
  <w:num w:numId="29">
    <w:abstractNumId w:val="15"/>
  </w:num>
  <w:num w:numId="30">
    <w:abstractNumId w:val="6"/>
  </w:num>
  <w:num w:numId="31">
    <w:abstractNumId w:val="20"/>
  </w:num>
  <w:num w:numId="32">
    <w:abstractNumId w:val="27"/>
  </w:num>
  <w:num w:numId="33">
    <w:abstractNumId w:val="41"/>
  </w:num>
  <w:num w:numId="34">
    <w:abstractNumId w:val="28"/>
  </w:num>
  <w:num w:numId="35">
    <w:abstractNumId w:val="10"/>
  </w:num>
  <w:num w:numId="36">
    <w:abstractNumId w:val="30"/>
  </w:num>
  <w:num w:numId="37">
    <w:abstractNumId w:val="37"/>
  </w:num>
  <w:num w:numId="38">
    <w:abstractNumId w:val="14"/>
  </w:num>
  <w:num w:numId="39">
    <w:abstractNumId w:val="35"/>
  </w:num>
  <w:num w:numId="40">
    <w:abstractNumId w:val="40"/>
  </w:num>
  <w:num w:numId="41">
    <w:abstractNumId w:val="4"/>
  </w:num>
  <w:num w:numId="42">
    <w:abstractNumId w:val="18"/>
  </w:num>
  <w:num w:numId="43">
    <w:abstractNumId w:val="19"/>
  </w:num>
  <w:num w:numId="44">
    <w:abstractNumId w:val="32"/>
  </w:num>
  <w:num w:numId="45">
    <w:abstractNumId w:val="9"/>
  </w:num>
  <w:num w:numId="46">
    <w:abstractNumId w:val="33"/>
  </w:num>
  <w:num w:numId="47">
    <w:abstractNumId w:val="13"/>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98"/>
    <w:rsid w:val="00002AF0"/>
    <w:rsid w:val="00005CC9"/>
    <w:rsid w:val="00006206"/>
    <w:rsid w:val="000110D6"/>
    <w:rsid w:val="00013A40"/>
    <w:rsid w:val="000148D0"/>
    <w:rsid w:val="00021242"/>
    <w:rsid w:val="0002414B"/>
    <w:rsid w:val="00025D70"/>
    <w:rsid w:val="00043E28"/>
    <w:rsid w:val="00045510"/>
    <w:rsid w:val="00046682"/>
    <w:rsid w:val="00050463"/>
    <w:rsid w:val="000535DD"/>
    <w:rsid w:val="00053899"/>
    <w:rsid w:val="00053931"/>
    <w:rsid w:val="000548CE"/>
    <w:rsid w:val="00056802"/>
    <w:rsid w:val="00060315"/>
    <w:rsid w:val="0006737C"/>
    <w:rsid w:val="00070F37"/>
    <w:rsid w:val="000766BA"/>
    <w:rsid w:val="00077012"/>
    <w:rsid w:val="00087AD6"/>
    <w:rsid w:val="00090EA3"/>
    <w:rsid w:val="0009157F"/>
    <w:rsid w:val="00093051"/>
    <w:rsid w:val="00095326"/>
    <w:rsid w:val="000A1F97"/>
    <w:rsid w:val="000A22B9"/>
    <w:rsid w:val="000A2AE5"/>
    <w:rsid w:val="000B214D"/>
    <w:rsid w:val="000C4FCE"/>
    <w:rsid w:val="000D2455"/>
    <w:rsid w:val="000E59DF"/>
    <w:rsid w:val="000E5F44"/>
    <w:rsid w:val="000E6F92"/>
    <w:rsid w:val="000E7D40"/>
    <w:rsid w:val="00101DD5"/>
    <w:rsid w:val="00102878"/>
    <w:rsid w:val="00111AAC"/>
    <w:rsid w:val="0011612C"/>
    <w:rsid w:val="001258D4"/>
    <w:rsid w:val="001276F7"/>
    <w:rsid w:val="00127FCF"/>
    <w:rsid w:val="00130D77"/>
    <w:rsid w:val="001354D6"/>
    <w:rsid w:val="00137B0E"/>
    <w:rsid w:val="00140CA7"/>
    <w:rsid w:val="0015101D"/>
    <w:rsid w:val="00162B99"/>
    <w:rsid w:val="00170911"/>
    <w:rsid w:val="001722A1"/>
    <w:rsid w:val="00177E04"/>
    <w:rsid w:val="00180852"/>
    <w:rsid w:val="0018451D"/>
    <w:rsid w:val="00184E8D"/>
    <w:rsid w:val="00187A81"/>
    <w:rsid w:val="001964B6"/>
    <w:rsid w:val="001A45B4"/>
    <w:rsid w:val="001B1E5E"/>
    <w:rsid w:val="001B5909"/>
    <w:rsid w:val="001B74F0"/>
    <w:rsid w:val="001C19C8"/>
    <w:rsid w:val="001C3293"/>
    <w:rsid w:val="001D2103"/>
    <w:rsid w:val="001D2489"/>
    <w:rsid w:val="001E10AC"/>
    <w:rsid w:val="001E278E"/>
    <w:rsid w:val="001E3E0D"/>
    <w:rsid w:val="001F32E4"/>
    <w:rsid w:val="001F5109"/>
    <w:rsid w:val="00210563"/>
    <w:rsid w:val="0021249A"/>
    <w:rsid w:val="00212777"/>
    <w:rsid w:val="00212CB4"/>
    <w:rsid w:val="00216CCC"/>
    <w:rsid w:val="00216DF0"/>
    <w:rsid w:val="002173C4"/>
    <w:rsid w:val="0022245D"/>
    <w:rsid w:val="002273AB"/>
    <w:rsid w:val="002361E6"/>
    <w:rsid w:val="00244887"/>
    <w:rsid w:val="002505EF"/>
    <w:rsid w:val="00266AD4"/>
    <w:rsid w:val="00273050"/>
    <w:rsid w:val="00277F8C"/>
    <w:rsid w:val="0028221E"/>
    <w:rsid w:val="00287A23"/>
    <w:rsid w:val="00291019"/>
    <w:rsid w:val="0029443C"/>
    <w:rsid w:val="00295DFB"/>
    <w:rsid w:val="002969CD"/>
    <w:rsid w:val="00297F93"/>
    <w:rsid w:val="002B3B2D"/>
    <w:rsid w:val="002C7DD3"/>
    <w:rsid w:val="002D05F4"/>
    <w:rsid w:val="002D3576"/>
    <w:rsid w:val="002D579F"/>
    <w:rsid w:val="002E414F"/>
    <w:rsid w:val="002F0CD2"/>
    <w:rsid w:val="002F3A20"/>
    <w:rsid w:val="003047FC"/>
    <w:rsid w:val="003054B8"/>
    <w:rsid w:val="003075FC"/>
    <w:rsid w:val="00315DFF"/>
    <w:rsid w:val="00320388"/>
    <w:rsid w:val="00321746"/>
    <w:rsid w:val="00340090"/>
    <w:rsid w:val="003453FE"/>
    <w:rsid w:val="003621F8"/>
    <w:rsid w:val="00362620"/>
    <w:rsid w:val="0038046A"/>
    <w:rsid w:val="00380924"/>
    <w:rsid w:val="00381B9A"/>
    <w:rsid w:val="00384D98"/>
    <w:rsid w:val="00387514"/>
    <w:rsid w:val="00387AA4"/>
    <w:rsid w:val="00391A4A"/>
    <w:rsid w:val="003A0E3B"/>
    <w:rsid w:val="003A29FF"/>
    <w:rsid w:val="003A7C87"/>
    <w:rsid w:val="003C7827"/>
    <w:rsid w:val="003D0EE1"/>
    <w:rsid w:val="003D1315"/>
    <w:rsid w:val="003D368D"/>
    <w:rsid w:val="003D75E0"/>
    <w:rsid w:val="003E010C"/>
    <w:rsid w:val="003E2BF4"/>
    <w:rsid w:val="003E3E88"/>
    <w:rsid w:val="003E703A"/>
    <w:rsid w:val="003F5A7B"/>
    <w:rsid w:val="003F6E3A"/>
    <w:rsid w:val="00405BA6"/>
    <w:rsid w:val="0041253D"/>
    <w:rsid w:val="00416962"/>
    <w:rsid w:val="00421130"/>
    <w:rsid w:val="00424AA6"/>
    <w:rsid w:val="00427ADE"/>
    <w:rsid w:val="00440EE8"/>
    <w:rsid w:val="00453CA6"/>
    <w:rsid w:val="00462179"/>
    <w:rsid w:val="00466E74"/>
    <w:rsid w:val="0046771F"/>
    <w:rsid w:val="00472CB2"/>
    <w:rsid w:val="00487493"/>
    <w:rsid w:val="00487624"/>
    <w:rsid w:val="0049159C"/>
    <w:rsid w:val="004A127D"/>
    <w:rsid w:val="004A1FBB"/>
    <w:rsid w:val="004B445D"/>
    <w:rsid w:val="004B5DD9"/>
    <w:rsid w:val="004E0319"/>
    <w:rsid w:val="004F00D4"/>
    <w:rsid w:val="00505B32"/>
    <w:rsid w:val="005162CD"/>
    <w:rsid w:val="00533F57"/>
    <w:rsid w:val="00543E22"/>
    <w:rsid w:val="005451B6"/>
    <w:rsid w:val="00546075"/>
    <w:rsid w:val="00547081"/>
    <w:rsid w:val="005504AD"/>
    <w:rsid w:val="005676CD"/>
    <w:rsid w:val="005724D7"/>
    <w:rsid w:val="00582639"/>
    <w:rsid w:val="00583128"/>
    <w:rsid w:val="005869B4"/>
    <w:rsid w:val="005917B9"/>
    <w:rsid w:val="00594661"/>
    <w:rsid w:val="0059685A"/>
    <w:rsid w:val="005A6B5B"/>
    <w:rsid w:val="005D4322"/>
    <w:rsid w:val="005F5441"/>
    <w:rsid w:val="00601683"/>
    <w:rsid w:val="00601773"/>
    <w:rsid w:val="00621C24"/>
    <w:rsid w:val="00623BBE"/>
    <w:rsid w:val="0062726A"/>
    <w:rsid w:val="0063245E"/>
    <w:rsid w:val="00650D07"/>
    <w:rsid w:val="00653E79"/>
    <w:rsid w:val="00657AAE"/>
    <w:rsid w:val="006628AF"/>
    <w:rsid w:val="00662A06"/>
    <w:rsid w:val="00685D0B"/>
    <w:rsid w:val="00686A30"/>
    <w:rsid w:val="00686EE2"/>
    <w:rsid w:val="0069004E"/>
    <w:rsid w:val="00692DA7"/>
    <w:rsid w:val="006A6A70"/>
    <w:rsid w:val="006A7F58"/>
    <w:rsid w:val="006B1D00"/>
    <w:rsid w:val="006C37DF"/>
    <w:rsid w:val="006E151E"/>
    <w:rsid w:val="006E38AA"/>
    <w:rsid w:val="006F00C4"/>
    <w:rsid w:val="00700764"/>
    <w:rsid w:val="00711CA4"/>
    <w:rsid w:val="007229B8"/>
    <w:rsid w:val="0072343C"/>
    <w:rsid w:val="007300E5"/>
    <w:rsid w:val="0075582B"/>
    <w:rsid w:val="00757457"/>
    <w:rsid w:val="00765E74"/>
    <w:rsid w:val="007709E8"/>
    <w:rsid w:val="00770A98"/>
    <w:rsid w:val="007714BE"/>
    <w:rsid w:val="00775AFD"/>
    <w:rsid w:val="00777370"/>
    <w:rsid w:val="00790E84"/>
    <w:rsid w:val="00791F2B"/>
    <w:rsid w:val="007964F0"/>
    <w:rsid w:val="007A4E17"/>
    <w:rsid w:val="007A5AA8"/>
    <w:rsid w:val="007B5158"/>
    <w:rsid w:val="007B739A"/>
    <w:rsid w:val="007D1D9B"/>
    <w:rsid w:val="007D20C8"/>
    <w:rsid w:val="007F282A"/>
    <w:rsid w:val="0080404F"/>
    <w:rsid w:val="008064D6"/>
    <w:rsid w:val="00806542"/>
    <w:rsid w:val="00806CD9"/>
    <w:rsid w:val="00810F89"/>
    <w:rsid w:val="00832C96"/>
    <w:rsid w:val="0083636F"/>
    <w:rsid w:val="008373E9"/>
    <w:rsid w:val="00841CF0"/>
    <w:rsid w:val="00846B0F"/>
    <w:rsid w:val="00846FDA"/>
    <w:rsid w:val="00863DB3"/>
    <w:rsid w:val="00864A50"/>
    <w:rsid w:val="00864E25"/>
    <w:rsid w:val="00873B78"/>
    <w:rsid w:val="00880813"/>
    <w:rsid w:val="008823BC"/>
    <w:rsid w:val="00886264"/>
    <w:rsid w:val="0089057E"/>
    <w:rsid w:val="008939EA"/>
    <w:rsid w:val="008A1118"/>
    <w:rsid w:val="008A34B4"/>
    <w:rsid w:val="008A4F08"/>
    <w:rsid w:val="008A5D6A"/>
    <w:rsid w:val="008C59D5"/>
    <w:rsid w:val="008C5A51"/>
    <w:rsid w:val="008C7231"/>
    <w:rsid w:val="008D1D63"/>
    <w:rsid w:val="008E6E83"/>
    <w:rsid w:val="008F4C0F"/>
    <w:rsid w:val="008F7492"/>
    <w:rsid w:val="009005A2"/>
    <w:rsid w:val="0090189B"/>
    <w:rsid w:val="0092308B"/>
    <w:rsid w:val="00923A2E"/>
    <w:rsid w:val="0092766C"/>
    <w:rsid w:val="00930944"/>
    <w:rsid w:val="00933DE0"/>
    <w:rsid w:val="00934AD4"/>
    <w:rsid w:val="009508FD"/>
    <w:rsid w:val="00955B82"/>
    <w:rsid w:val="00957E39"/>
    <w:rsid w:val="00961559"/>
    <w:rsid w:val="0097265C"/>
    <w:rsid w:val="009734BE"/>
    <w:rsid w:val="00975B6B"/>
    <w:rsid w:val="00981372"/>
    <w:rsid w:val="0098253F"/>
    <w:rsid w:val="00987E94"/>
    <w:rsid w:val="0099229A"/>
    <w:rsid w:val="009A0F8C"/>
    <w:rsid w:val="009A1AA9"/>
    <w:rsid w:val="009A22A4"/>
    <w:rsid w:val="009A30D3"/>
    <w:rsid w:val="009A46D8"/>
    <w:rsid w:val="009A7A5A"/>
    <w:rsid w:val="009B2AFB"/>
    <w:rsid w:val="009B5221"/>
    <w:rsid w:val="009B6DE7"/>
    <w:rsid w:val="009C7586"/>
    <w:rsid w:val="009D3A3E"/>
    <w:rsid w:val="009F0304"/>
    <w:rsid w:val="009F52DE"/>
    <w:rsid w:val="009F7EF9"/>
    <w:rsid w:val="00A006B4"/>
    <w:rsid w:val="00A047CE"/>
    <w:rsid w:val="00A23567"/>
    <w:rsid w:val="00A37B7B"/>
    <w:rsid w:val="00A41B61"/>
    <w:rsid w:val="00A43A4D"/>
    <w:rsid w:val="00A466CA"/>
    <w:rsid w:val="00A46FF0"/>
    <w:rsid w:val="00A565E5"/>
    <w:rsid w:val="00A651B4"/>
    <w:rsid w:val="00A70C3D"/>
    <w:rsid w:val="00A70CE4"/>
    <w:rsid w:val="00A720BA"/>
    <w:rsid w:val="00A722A9"/>
    <w:rsid w:val="00A77800"/>
    <w:rsid w:val="00A8346D"/>
    <w:rsid w:val="00A9469E"/>
    <w:rsid w:val="00A94EF7"/>
    <w:rsid w:val="00A957F2"/>
    <w:rsid w:val="00AA01C5"/>
    <w:rsid w:val="00AA0BB8"/>
    <w:rsid w:val="00AA59C3"/>
    <w:rsid w:val="00AA797C"/>
    <w:rsid w:val="00AB0A35"/>
    <w:rsid w:val="00AB731B"/>
    <w:rsid w:val="00AE346B"/>
    <w:rsid w:val="00AE3A30"/>
    <w:rsid w:val="00AF19E9"/>
    <w:rsid w:val="00AF5750"/>
    <w:rsid w:val="00B02BDF"/>
    <w:rsid w:val="00B25EFE"/>
    <w:rsid w:val="00B3487B"/>
    <w:rsid w:val="00B35483"/>
    <w:rsid w:val="00B43CF1"/>
    <w:rsid w:val="00B44573"/>
    <w:rsid w:val="00B5028E"/>
    <w:rsid w:val="00B55E1B"/>
    <w:rsid w:val="00B64E7B"/>
    <w:rsid w:val="00B65C34"/>
    <w:rsid w:val="00B66E09"/>
    <w:rsid w:val="00B70608"/>
    <w:rsid w:val="00B74DD4"/>
    <w:rsid w:val="00B75C19"/>
    <w:rsid w:val="00B75C31"/>
    <w:rsid w:val="00B83AA1"/>
    <w:rsid w:val="00B84378"/>
    <w:rsid w:val="00B84E77"/>
    <w:rsid w:val="00B9685E"/>
    <w:rsid w:val="00BD3A39"/>
    <w:rsid w:val="00BD3CF0"/>
    <w:rsid w:val="00BD75DA"/>
    <w:rsid w:val="00BF7429"/>
    <w:rsid w:val="00C036F8"/>
    <w:rsid w:val="00C04B1F"/>
    <w:rsid w:val="00C35108"/>
    <w:rsid w:val="00C360BE"/>
    <w:rsid w:val="00C416AD"/>
    <w:rsid w:val="00C45305"/>
    <w:rsid w:val="00C56620"/>
    <w:rsid w:val="00C603D3"/>
    <w:rsid w:val="00C66633"/>
    <w:rsid w:val="00C67162"/>
    <w:rsid w:val="00C73DE5"/>
    <w:rsid w:val="00C758E6"/>
    <w:rsid w:val="00C85349"/>
    <w:rsid w:val="00C96C5C"/>
    <w:rsid w:val="00CA0B69"/>
    <w:rsid w:val="00CA2107"/>
    <w:rsid w:val="00CA31CE"/>
    <w:rsid w:val="00CA618D"/>
    <w:rsid w:val="00CB45CB"/>
    <w:rsid w:val="00CB65B7"/>
    <w:rsid w:val="00CC145C"/>
    <w:rsid w:val="00CC462A"/>
    <w:rsid w:val="00CD1F83"/>
    <w:rsid w:val="00CD2B00"/>
    <w:rsid w:val="00CE2651"/>
    <w:rsid w:val="00CE364A"/>
    <w:rsid w:val="00CE3795"/>
    <w:rsid w:val="00CE4406"/>
    <w:rsid w:val="00CF29E0"/>
    <w:rsid w:val="00CF2A1F"/>
    <w:rsid w:val="00CF47D9"/>
    <w:rsid w:val="00CF5BC0"/>
    <w:rsid w:val="00CF60D6"/>
    <w:rsid w:val="00CF65B5"/>
    <w:rsid w:val="00D01FDC"/>
    <w:rsid w:val="00D02318"/>
    <w:rsid w:val="00D17C6C"/>
    <w:rsid w:val="00D21F88"/>
    <w:rsid w:val="00D31BB1"/>
    <w:rsid w:val="00D32CD8"/>
    <w:rsid w:val="00D34CD6"/>
    <w:rsid w:val="00D52845"/>
    <w:rsid w:val="00D55486"/>
    <w:rsid w:val="00D55765"/>
    <w:rsid w:val="00D6771A"/>
    <w:rsid w:val="00D7316A"/>
    <w:rsid w:val="00D7661B"/>
    <w:rsid w:val="00D8242A"/>
    <w:rsid w:val="00D82F6A"/>
    <w:rsid w:val="00D84D7C"/>
    <w:rsid w:val="00D8511D"/>
    <w:rsid w:val="00D85A0C"/>
    <w:rsid w:val="00D93B75"/>
    <w:rsid w:val="00D96E83"/>
    <w:rsid w:val="00DA4496"/>
    <w:rsid w:val="00DB4997"/>
    <w:rsid w:val="00DC46D9"/>
    <w:rsid w:val="00DC5348"/>
    <w:rsid w:val="00DD4C64"/>
    <w:rsid w:val="00DD5CE6"/>
    <w:rsid w:val="00DE1C00"/>
    <w:rsid w:val="00DF3877"/>
    <w:rsid w:val="00DF5247"/>
    <w:rsid w:val="00DF6324"/>
    <w:rsid w:val="00DF7B5B"/>
    <w:rsid w:val="00E02122"/>
    <w:rsid w:val="00E0385E"/>
    <w:rsid w:val="00E060DC"/>
    <w:rsid w:val="00E176DB"/>
    <w:rsid w:val="00E25AB0"/>
    <w:rsid w:val="00E32A26"/>
    <w:rsid w:val="00E47695"/>
    <w:rsid w:val="00E54310"/>
    <w:rsid w:val="00E602FC"/>
    <w:rsid w:val="00E62C22"/>
    <w:rsid w:val="00E712EE"/>
    <w:rsid w:val="00E71901"/>
    <w:rsid w:val="00E75430"/>
    <w:rsid w:val="00E7687D"/>
    <w:rsid w:val="00E80CB3"/>
    <w:rsid w:val="00E901B6"/>
    <w:rsid w:val="00E9062C"/>
    <w:rsid w:val="00E920B0"/>
    <w:rsid w:val="00E9359D"/>
    <w:rsid w:val="00E97AB0"/>
    <w:rsid w:val="00EC1AE8"/>
    <w:rsid w:val="00EC64C0"/>
    <w:rsid w:val="00EC7CB8"/>
    <w:rsid w:val="00ED799D"/>
    <w:rsid w:val="00ED79FB"/>
    <w:rsid w:val="00EE7064"/>
    <w:rsid w:val="00EF3471"/>
    <w:rsid w:val="00EF4C02"/>
    <w:rsid w:val="00F122CF"/>
    <w:rsid w:val="00F215A6"/>
    <w:rsid w:val="00F26DD4"/>
    <w:rsid w:val="00F42CAF"/>
    <w:rsid w:val="00F6116B"/>
    <w:rsid w:val="00F75333"/>
    <w:rsid w:val="00F841B2"/>
    <w:rsid w:val="00FA5FCF"/>
    <w:rsid w:val="00FB3E91"/>
    <w:rsid w:val="00FC4347"/>
    <w:rsid w:val="00FD0754"/>
    <w:rsid w:val="00FD1182"/>
    <w:rsid w:val="00FD1986"/>
    <w:rsid w:val="00FD397F"/>
    <w:rsid w:val="00FD48D4"/>
    <w:rsid w:val="00FD6A5E"/>
    <w:rsid w:val="00FE10A2"/>
    <w:rsid w:val="00FE7C25"/>
    <w:rsid w:val="00FF0833"/>
    <w:rsid w:val="00FF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D06EA81"/>
  <w15:docId w15:val="{89E9BE1E-20A7-419F-A327-DFCF7BDB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C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634"/>
    <w:pPr>
      <w:tabs>
        <w:tab w:val="center" w:pos="4320"/>
        <w:tab w:val="right" w:pos="8640"/>
      </w:tabs>
    </w:pPr>
  </w:style>
  <w:style w:type="paragraph" w:styleId="Footer">
    <w:name w:val="footer"/>
    <w:basedOn w:val="Normal"/>
    <w:link w:val="FooterChar"/>
    <w:uiPriority w:val="99"/>
    <w:rsid w:val="00AD1634"/>
    <w:pPr>
      <w:tabs>
        <w:tab w:val="center" w:pos="4320"/>
        <w:tab w:val="right" w:pos="8640"/>
      </w:tabs>
    </w:pPr>
  </w:style>
  <w:style w:type="character" w:styleId="PageNumber">
    <w:name w:val="page number"/>
    <w:basedOn w:val="DefaultParagraphFont"/>
    <w:rsid w:val="00AD1634"/>
  </w:style>
  <w:style w:type="paragraph" w:customStyle="1" w:styleId="1Heading">
    <w:name w:val="1. Heading"/>
    <w:basedOn w:val="Normal"/>
    <w:rsid w:val="00AD1634"/>
    <w:pPr>
      <w:widowControl w:val="0"/>
      <w:autoSpaceDE w:val="0"/>
      <w:autoSpaceDN w:val="0"/>
      <w:adjustRightInd w:val="0"/>
      <w:spacing w:line="400" w:lineRule="atLeast"/>
      <w:jc w:val="right"/>
      <w:textAlignment w:val="center"/>
    </w:pPr>
    <w:rPr>
      <w:rFonts w:ascii="MyriadPro-Light" w:hAnsi="MyriadPro-Light"/>
      <w:color w:val="514C51"/>
      <w:sz w:val="40"/>
      <w:szCs w:val="40"/>
      <w:lang w:val="en-GB"/>
    </w:rPr>
  </w:style>
  <w:style w:type="character" w:customStyle="1" w:styleId="Semibold">
    <w:name w:val="Semibold"/>
    <w:rsid w:val="00AD1634"/>
  </w:style>
  <w:style w:type="paragraph" w:customStyle="1" w:styleId="HEADING">
    <w:name w:val="HEADING"/>
    <w:basedOn w:val="Normal"/>
    <w:rsid w:val="00AD1634"/>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paragraph" w:customStyle="1" w:styleId="Intropara">
    <w:name w:val="Intro para"/>
    <w:basedOn w:val="Normal"/>
    <w:rsid w:val="00AD1634"/>
    <w:pPr>
      <w:widowControl w:val="0"/>
      <w:suppressAutoHyphens/>
      <w:autoSpaceDE w:val="0"/>
      <w:autoSpaceDN w:val="0"/>
      <w:adjustRightInd w:val="0"/>
      <w:spacing w:after="160" w:line="270" w:lineRule="atLeast"/>
      <w:textAlignment w:val="center"/>
    </w:pPr>
    <w:rPr>
      <w:rFonts w:ascii="FranklinGothic" w:hAnsi="FranklinGothic"/>
      <w:color w:val="514C51"/>
      <w:sz w:val="21"/>
      <w:szCs w:val="21"/>
      <w:lang w:val="en-GB"/>
    </w:rPr>
  </w:style>
  <w:style w:type="paragraph" w:customStyle="1" w:styleId="BODY">
    <w:name w:val="BODY"/>
    <w:basedOn w:val="Normal"/>
    <w:rsid w:val="00AD1634"/>
    <w:pPr>
      <w:widowControl w:val="0"/>
      <w:suppressAutoHyphens/>
      <w:autoSpaceDE w:val="0"/>
      <w:autoSpaceDN w:val="0"/>
      <w:adjustRightInd w:val="0"/>
      <w:spacing w:after="100" w:line="270" w:lineRule="atLeast"/>
      <w:textAlignment w:val="center"/>
    </w:pPr>
    <w:rPr>
      <w:rFonts w:ascii="FranklinGothic" w:hAnsi="FranklinGothic"/>
      <w:color w:val="000000"/>
      <w:sz w:val="20"/>
      <w:szCs w:val="21"/>
      <w:lang w:val="en-GB"/>
    </w:rPr>
  </w:style>
  <w:style w:type="paragraph" w:customStyle="1" w:styleId="BULLETS">
    <w:name w:val="BULLETS"/>
    <w:basedOn w:val="Normal"/>
    <w:rsid w:val="00AD1634"/>
    <w:pPr>
      <w:widowControl w:val="0"/>
      <w:suppressAutoHyphens/>
      <w:autoSpaceDE w:val="0"/>
      <w:autoSpaceDN w:val="0"/>
      <w:adjustRightInd w:val="0"/>
      <w:spacing w:after="40" w:line="270" w:lineRule="atLeast"/>
      <w:ind w:left="283" w:hanging="283"/>
      <w:textAlignment w:val="center"/>
    </w:pPr>
    <w:rPr>
      <w:rFonts w:ascii="FranklinGothic" w:hAnsi="FranklinGothic"/>
      <w:color w:val="000000"/>
      <w:sz w:val="20"/>
      <w:szCs w:val="21"/>
      <w:lang w:val="en-GB"/>
    </w:rPr>
  </w:style>
  <w:style w:type="paragraph" w:customStyle="1" w:styleId="BODYNOSPACE">
    <w:name w:val="BODY NO SPACE"/>
    <w:basedOn w:val="BODY"/>
    <w:rsid w:val="00AD1634"/>
    <w:pPr>
      <w:spacing w:after="0"/>
    </w:pPr>
  </w:style>
  <w:style w:type="paragraph" w:customStyle="1" w:styleId="4BodyCopy3col">
    <w:name w:val="4. Body Copy (3 col)"/>
    <w:basedOn w:val="Normal"/>
    <w:rsid w:val="00AD1634"/>
    <w:pPr>
      <w:widowControl w:val="0"/>
      <w:tabs>
        <w:tab w:val="left" w:pos="3402"/>
        <w:tab w:val="left" w:pos="6803"/>
      </w:tabs>
      <w:suppressAutoHyphens/>
      <w:autoSpaceDE w:val="0"/>
      <w:autoSpaceDN w:val="0"/>
      <w:adjustRightInd w:val="0"/>
      <w:spacing w:after="85" w:line="260" w:lineRule="atLeast"/>
      <w:textAlignment w:val="center"/>
    </w:pPr>
    <w:rPr>
      <w:rFonts w:ascii="MyriadPro-Light" w:hAnsi="MyriadPro-Light"/>
      <w:color w:val="000000"/>
      <w:sz w:val="18"/>
      <w:szCs w:val="18"/>
      <w:lang w:val="en-GB"/>
    </w:rPr>
  </w:style>
  <w:style w:type="paragraph" w:customStyle="1" w:styleId="4BodyCopynoafter">
    <w:name w:val="4. Body Copy (no after)"/>
    <w:basedOn w:val="4BodyCopy3col"/>
    <w:rsid w:val="00AD1634"/>
    <w:pPr>
      <w:spacing w:after="28"/>
    </w:pPr>
  </w:style>
  <w:style w:type="paragraph" w:customStyle="1" w:styleId="5Bullets">
    <w:name w:val="5. Bullets"/>
    <w:basedOn w:val="4BodyCopy3col"/>
    <w:rsid w:val="00AD1634"/>
    <w:pPr>
      <w:spacing w:after="28"/>
      <w:ind w:left="283" w:hanging="283"/>
    </w:pPr>
  </w:style>
  <w:style w:type="paragraph" w:customStyle="1" w:styleId="5Bulletslast">
    <w:name w:val="5. Bullets (last)"/>
    <w:basedOn w:val="5Bullets"/>
    <w:rsid w:val="00AD1634"/>
    <w:pPr>
      <w:spacing w:after="113"/>
    </w:pPr>
  </w:style>
  <w:style w:type="paragraph" w:customStyle="1" w:styleId="2Subhead">
    <w:name w:val="2. Subhead"/>
    <w:basedOn w:val="4BodyCopy3col"/>
    <w:rsid w:val="00AD1634"/>
    <w:pPr>
      <w:spacing w:before="113" w:after="28"/>
    </w:pPr>
    <w:rPr>
      <w:rFonts w:ascii="MyriadPro-Semibold" w:hAnsi="MyriadPro-Semibold"/>
      <w:sz w:val="22"/>
      <w:szCs w:val="22"/>
    </w:rPr>
  </w:style>
  <w:style w:type="character" w:customStyle="1" w:styleId="LightItalic">
    <w:name w:val="Light Italic"/>
    <w:rsid w:val="00AD1634"/>
    <w:rPr>
      <w:i/>
    </w:rPr>
  </w:style>
  <w:style w:type="paragraph" w:customStyle="1" w:styleId="SUBHEAD">
    <w:name w:val="SUBHEAD"/>
    <w:basedOn w:val="Normal"/>
    <w:rsid w:val="001E37B6"/>
    <w:pPr>
      <w:widowControl w:val="0"/>
      <w:suppressAutoHyphens/>
      <w:autoSpaceDE w:val="0"/>
      <w:autoSpaceDN w:val="0"/>
      <w:adjustRightInd w:val="0"/>
      <w:spacing w:before="200" w:line="100" w:lineRule="atLeast"/>
      <w:textAlignment w:val="center"/>
    </w:pPr>
    <w:rPr>
      <w:rFonts w:ascii="B Franklin Gothic Demi" w:hAnsi="B Franklin Gothic Demi"/>
      <w:color w:val="514C51"/>
      <w:sz w:val="20"/>
      <w:szCs w:val="21"/>
      <w:lang w:val="en-GB"/>
    </w:rPr>
  </w:style>
  <w:style w:type="paragraph" w:customStyle="1" w:styleId="bulletsspace">
    <w:name w:val="bullets space"/>
    <w:basedOn w:val="BULLETS"/>
    <w:rsid w:val="00AD1634"/>
    <w:pPr>
      <w:spacing w:after="100"/>
    </w:pPr>
  </w:style>
  <w:style w:type="paragraph" w:customStyle="1" w:styleId="Sidebar">
    <w:name w:val="Sidebar"/>
    <w:basedOn w:val="Normal"/>
    <w:rsid w:val="00AD1634"/>
    <w:pPr>
      <w:widowControl w:val="0"/>
      <w:suppressAutoHyphens/>
      <w:autoSpaceDE w:val="0"/>
      <w:autoSpaceDN w:val="0"/>
      <w:adjustRightInd w:val="0"/>
      <w:spacing w:before="170" w:after="113" w:line="200" w:lineRule="atLeast"/>
      <w:textAlignment w:val="center"/>
    </w:pPr>
    <w:rPr>
      <w:rFonts w:ascii="MyriadPro-Regular" w:hAnsi="MyriadPro-Regular"/>
      <w:color w:val="514C51"/>
      <w:spacing w:val="4"/>
      <w:sz w:val="16"/>
      <w:szCs w:val="16"/>
      <w:lang w:val="en-GB"/>
    </w:rPr>
  </w:style>
  <w:style w:type="paragraph" w:customStyle="1" w:styleId="RTO1">
    <w:name w:val="RTO1"/>
    <w:basedOn w:val="Normal"/>
    <w:rsid w:val="001E37B6"/>
    <w:rPr>
      <w:rFonts w:ascii="FranklinGothic" w:hAnsi="FranklinGothic"/>
      <w:color w:val="FFFFFF"/>
      <w:sz w:val="22"/>
    </w:rPr>
  </w:style>
  <w:style w:type="paragraph" w:customStyle="1" w:styleId="NormalLast">
    <w:name w:val="Normal Last"/>
    <w:basedOn w:val="Normal"/>
    <w:rsid w:val="009946AE"/>
    <w:pPr>
      <w:widowControl w:val="0"/>
      <w:spacing w:after="480"/>
    </w:pPr>
    <w:rPr>
      <w:rFonts w:ascii="Arial" w:hAnsi="Arial"/>
      <w:snapToGrid w:val="0"/>
      <w:sz w:val="20"/>
      <w:szCs w:val="20"/>
      <w:lang w:val="en-US"/>
    </w:rPr>
  </w:style>
  <w:style w:type="paragraph" w:customStyle="1" w:styleId="Pa1">
    <w:name w:val="Pa1"/>
    <w:basedOn w:val="Normal"/>
    <w:next w:val="Normal"/>
    <w:rsid w:val="000110D6"/>
    <w:pPr>
      <w:autoSpaceDE w:val="0"/>
      <w:autoSpaceDN w:val="0"/>
      <w:adjustRightInd w:val="0"/>
      <w:spacing w:line="221" w:lineRule="atLeast"/>
    </w:pPr>
    <w:rPr>
      <w:rFonts w:ascii="Golden Cockerel ITC Roman" w:hAnsi="Golden Cockerel ITC Roman"/>
      <w:lang w:eastAsia="en-AU"/>
    </w:rPr>
  </w:style>
  <w:style w:type="character" w:styleId="Hyperlink">
    <w:name w:val="Hyperlink"/>
    <w:rsid w:val="003453FE"/>
    <w:rPr>
      <w:color w:val="0000FF"/>
      <w:u w:val="single"/>
    </w:rPr>
  </w:style>
  <w:style w:type="paragraph" w:styleId="BalloonText">
    <w:name w:val="Balloon Text"/>
    <w:basedOn w:val="Normal"/>
    <w:semiHidden/>
    <w:rsid w:val="003A0E3B"/>
    <w:rPr>
      <w:rFonts w:ascii="Tahoma" w:hAnsi="Tahoma" w:cs="Tahoma"/>
      <w:sz w:val="16"/>
      <w:szCs w:val="16"/>
    </w:rPr>
  </w:style>
  <w:style w:type="paragraph" w:styleId="NoSpacing">
    <w:name w:val="No Spacing"/>
    <w:link w:val="NoSpacingChar"/>
    <w:uiPriority w:val="1"/>
    <w:qFormat/>
    <w:rsid w:val="00CB45CB"/>
    <w:rPr>
      <w:rFonts w:ascii="Calibri" w:eastAsia="MS Mincho" w:hAnsi="Calibri" w:cs="Arial"/>
      <w:sz w:val="22"/>
      <w:szCs w:val="22"/>
      <w:lang w:val="en-US" w:eastAsia="ja-JP"/>
    </w:rPr>
  </w:style>
  <w:style w:type="character" w:customStyle="1" w:styleId="NoSpacingChar">
    <w:name w:val="No Spacing Char"/>
    <w:link w:val="NoSpacing"/>
    <w:uiPriority w:val="1"/>
    <w:rsid w:val="00CB45CB"/>
    <w:rPr>
      <w:rFonts w:ascii="Calibri" w:eastAsia="MS Mincho" w:hAnsi="Calibri" w:cs="Arial"/>
      <w:sz w:val="22"/>
      <w:szCs w:val="22"/>
      <w:lang w:val="en-US" w:eastAsia="ja-JP"/>
    </w:rPr>
  </w:style>
  <w:style w:type="character" w:styleId="FollowedHyperlink">
    <w:name w:val="FollowedHyperlink"/>
    <w:basedOn w:val="DefaultParagraphFont"/>
    <w:rsid w:val="00955B82"/>
    <w:rPr>
      <w:color w:val="800080" w:themeColor="followedHyperlink"/>
      <w:u w:val="single"/>
    </w:rPr>
  </w:style>
  <w:style w:type="character" w:styleId="CommentReference">
    <w:name w:val="annotation reference"/>
    <w:basedOn w:val="DefaultParagraphFont"/>
    <w:rsid w:val="00102878"/>
    <w:rPr>
      <w:sz w:val="16"/>
      <w:szCs w:val="16"/>
    </w:rPr>
  </w:style>
  <w:style w:type="paragraph" w:styleId="CommentText">
    <w:name w:val="annotation text"/>
    <w:basedOn w:val="Normal"/>
    <w:link w:val="CommentTextChar"/>
    <w:rsid w:val="00102878"/>
    <w:rPr>
      <w:sz w:val="20"/>
      <w:szCs w:val="20"/>
    </w:rPr>
  </w:style>
  <w:style w:type="character" w:customStyle="1" w:styleId="CommentTextChar">
    <w:name w:val="Comment Text Char"/>
    <w:basedOn w:val="DefaultParagraphFont"/>
    <w:link w:val="CommentText"/>
    <w:rsid w:val="00102878"/>
    <w:rPr>
      <w:lang w:eastAsia="en-US"/>
    </w:rPr>
  </w:style>
  <w:style w:type="paragraph" w:styleId="CommentSubject">
    <w:name w:val="annotation subject"/>
    <w:basedOn w:val="CommentText"/>
    <w:next w:val="CommentText"/>
    <w:link w:val="CommentSubjectChar"/>
    <w:rsid w:val="00102878"/>
    <w:rPr>
      <w:b/>
      <w:bCs/>
    </w:rPr>
  </w:style>
  <w:style w:type="character" w:customStyle="1" w:styleId="CommentSubjectChar">
    <w:name w:val="Comment Subject Char"/>
    <w:basedOn w:val="CommentTextChar"/>
    <w:link w:val="CommentSubject"/>
    <w:rsid w:val="00102878"/>
    <w:rPr>
      <w:b/>
      <w:bCs/>
      <w:lang w:eastAsia="en-US"/>
    </w:rPr>
  </w:style>
  <w:style w:type="character" w:styleId="PlaceholderText">
    <w:name w:val="Placeholder Text"/>
    <w:basedOn w:val="DefaultParagraphFont"/>
    <w:uiPriority w:val="99"/>
    <w:semiHidden/>
    <w:rsid w:val="00E901B6"/>
    <w:rPr>
      <w:color w:val="808080"/>
    </w:rPr>
  </w:style>
  <w:style w:type="paragraph" w:styleId="ListParagraph">
    <w:name w:val="List Paragraph"/>
    <w:basedOn w:val="Normal"/>
    <w:link w:val="ListParagraphChar"/>
    <w:uiPriority w:val="34"/>
    <w:qFormat/>
    <w:rsid w:val="00A9469E"/>
    <w:pPr>
      <w:ind w:left="720"/>
      <w:contextualSpacing/>
    </w:pPr>
  </w:style>
  <w:style w:type="paragraph" w:customStyle="1" w:styleId="Style1">
    <w:name w:val="Style1"/>
    <w:basedOn w:val="Normal"/>
    <w:link w:val="Style1Char"/>
    <w:qFormat/>
    <w:rsid w:val="00FF0833"/>
    <w:pPr>
      <w:keepNext/>
      <w:tabs>
        <w:tab w:val="left" w:pos="1090"/>
        <w:tab w:val="left" w:pos="5270"/>
      </w:tabs>
      <w:spacing w:before="60" w:after="60"/>
    </w:pPr>
    <w:rPr>
      <w:rFonts w:ascii="Franklin Gothic Book" w:hAnsi="Franklin Gothic Book" w:cs="Arial"/>
      <w:b/>
      <w:sz w:val="20"/>
      <w:szCs w:val="20"/>
    </w:rPr>
  </w:style>
  <w:style w:type="character" w:customStyle="1" w:styleId="Style1Char">
    <w:name w:val="Style1 Char"/>
    <w:basedOn w:val="DefaultParagraphFont"/>
    <w:link w:val="Style1"/>
    <w:rsid w:val="00FF0833"/>
    <w:rPr>
      <w:rFonts w:ascii="Franklin Gothic Book" w:hAnsi="Franklin Gothic Book" w:cs="Arial"/>
      <w:b/>
      <w:lang w:eastAsia="en-US"/>
    </w:rPr>
  </w:style>
  <w:style w:type="table" w:styleId="TableGrid">
    <w:name w:val="Table Grid"/>
    <w:basedOn w:val="TableNormal"/>
    <w:rsid w:val="00D3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D2489"/>
    <w:rPr>
      <w:sz w:val="24"/>
      <w:szCs w:val="24"/>
      <w:lang w:eastAsia="en-US"/>
    </w:rPr>
  </w:style>
  <w:style w:type="paragraph" w:styleId="FootnoteText">
    <w:name w:val="footnote text"/>
    <w:basedOn w:val="Normal"/>
    <w:link w:val="FootnoteTextChar"/>
    <w:rsid w:val="001D2489"/>
    <w:rPr>
      <w:sz w:val="20"/>
      <w:szCs w:val="20"/>
    </w:rPr>
  </w:style>
  <w:style w:type="character" w:customStyle="1" w:styleId="FootnoteTextChar">
    <w:name w:val="Footnote Text Char"/>
    <w:basedOn w:val="DefaultParagraphFont"/>
    <w:link w:val="FootnoteText"/>
    <w:rsid w:val="001D2489"/>
    <w:rPr>
      <w:lang w:eastAsia="en-US"/>
    </w:rPr>
  </w:style>
  <w:style w:type="character" w:styleId="FootnoteReference">
    <w:name w:val="footnote reference"/>
    <w:rsid w:val="001D2489"/>
    <w:rPr>
      <w:rFonts w:cs="Times New Roman"/>
      <w:vertAlign w:val="superscript"/>
    </w:rPr>
  </w:style>
  <w:style w:type="character" w:customStyle="1" w:styleId="Normal14TNR-BoldChar">
    <w:name w:val="Normal14TNR-Bold Char"/>
    <w:rsid w:val="001D2489"/>
    <w:rPr>
      <w:rFonts w:cs="Times New Roman"/>
      <w:sz w:val="24"/>
      <w:szCs w:val="24"/>
    </w:rPr>
  </w:style>
  <w:style w:type="character" w:customStyle="1" w:styleId="Normal10TNRChar">
    <w:name w:val="Normal10TNR Char"/>
    <w:rsid w:val="001D2489"/>
    <w:rPr>
      <w:rFonts w:cs="Times New Roman"/>
      <w:lang w:val="en-AU" w:eastAsia="en-US"/>
    </w:rPr>
  </w:style>
  <w:style w:type="character" w:customStyle="1" w:styleId="BoldandItalics">
    <w:name w:val="Bold and Italics"/>
    <w:qFormat/>
    <w:rsid w:val="001D2489"/>
    <w:rPr>
      <w:b/>
      <w:i/>
      <w:u w:val="none"/>
    </w:rPr>
  </w:style>
  <w:style w:type="paragraph" w:styleId="ListBullet">
    <w:name w:val="List Bullet"/>
    <w:basedOn w:val="List"/>
    <w:rsid w:val="001D2489"/>
    <w:pPr>
      <w:keepNext/>
      <w:keepLines/>
      <w:numPr>
        <w:numId w:val="36"/>
      </w:numPr>
      <w:spacing w:before="40" w:after="40"/>
    </w:pPr>
    <w:rPr>
      <w:szCs w:val="22"/>
      <w:lang w:val="en-US"/>
    </w:rPr>
  </w:style>
  <w:style w:type="paragraph" w:styleId="List">
    <w:name w:val="List"/>
    <w:basedOn w:val="Normal"/>
    <w:rsid w:val="001D2489"/>
    <w:pPr>
      <w:ind w:left="283" w:hanging="283"/>
      <w:contextualSpacing/>
    </w:pPr>
  </w:style>
  <w:style w:type="paragraph" w:customStyle="1" w:styleId="Default">
    <w:name w:val="Default"/>
    <w:rsid w:val="00127FC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662A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5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ECEFD53968241AC7E55E78BB37105" ma:contentTypeVersion="14" ma:contentTypeDescription="Create a new document." ma:contentTypeScope="" ma:versionID="f888893a80dd0cb9fcdbf73db95ab95c">
  <xsd:schema xmlns:xsd="http://www.w3.org/2001/XMLSchema" xmlns:xs="http://www.w3.org/2001/XMLSchema" xmlns:p="http://schemas.microsoft.com/office/2006/metadata/properties" xmlns:ns3="015eabde-7e20-47f1-84f7-17070c48f14b" xmlns:ns4="98c464fa-7e73-4cef-9696-b647e5f6856f" targetNamespace="http://schemas.microsoft.com/office/2006/metadata/properties" ma:root="true" ma:fieldsID="dfe9c434be53b83d49a42f4992715198" ns3:_="" ns4:_="">
    <xsd:import namespace="015eabde-7e20-47f1-84f7-17070c48f14b"/>
    <xsd:import namespace="98c464fa-7e73-4cef-9696-b647e5f68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eabde-7e20-47f1-84f7-17070c48f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464fa-7e73-4cef-9696-b647e5f685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80A2-40AA-418B-9067-741F01DEFC82}">
  <ds:schemaRefs>
    <ds:schemaRef ds:uri="http://schemas.microsoft.com/sharepoint/v3/contenttype/forms"/>
  </ds:schemaRefs>
</ds:datastoreItem>
</file>

<file path=customXml/itemProps2.xml><?xml version="1.0" encoding="utf-8"?>
<ds:datastoreItem xmlns:ds="http://schemas.openxmlformats.org/officeDocument/2006/customXml" ds:itemID="{7FE82299-0168-41D8-B6AC-04C58FC594EB}">
  <ds:schemaRefs>
    <ds:schemaRef ds:uri="http://www.w3.org/XML/1998/namespace"/>
    <ds:schemaRef ds:uri="http://schemas.microsoft.com/office/2006/documentManagement/types"/>
    <ds:schemaRef ds:uri="http://schemas.microsoft.com/office/2006/metadata/properties"/>
    <ds:schemaRef ds:uri="http://purl.org/dc/dcmitype/"/>
    <ds:schemaRef ds:uri="015eabde-7e20-47f1-84f7-17070c48f14b"/>
    <ds:schemaRef ds:uri="http://purl.org/dc/elements/1.1/"/>
    <ds:schemaRef ds:uri="http://purl.org/dc/terms/"/>
    <ds:schemaRef ds:uri="http://schemas.microsoft.com/office/infopath/2007/PartnerControls"/>
    <ds:schemaRef ds:uri="http://schemas.openxmlformats.org/package/2006/metadata/core-properties"/>
    <ds:schemaRef ds:uri="98c464fa-7e73-4cef-9696-b647e5f6856f"/>
  </ds:schemaRefs>
</ds:datastoreItem>
</file>

<file path=customXml/itemProps3.xml><?xml version="1.0" encoding="utf-8"?>
<ds:datastoreItem xmlns:ds="http://schemas.openxmlformats.org/officeDocument/2006/customXml" ds:itemID="{7E7AF636-1289-4452-A9A5-DA6BF944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eabde-7e20-47f1-84f7-17070c48f14b"/>
    <ds:schemaRef ds:uri="98c464fa-7e73-4cef-9696-b647e5f6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F8EAB-3CFA-435D-B65A-04BBEEEC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2254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Unit of competency template</vt:lpstr>
    </vt:vector>
  </TitlesOfParts>
  <Company>Linkletters</Company>
  <LinksUpToDate>false</LinksUpToDate>
  <CharactersWithSpaces>2627</CharactersWithSpaces>
  <SharedDoc>false</SharedDoc>
  <HLinks>
    <vt:vector size="12" baseType="variant">
      <vt:variant>
        <vt:i4>2031687</vt:i4>
      </vt:variant>
      <vt:variant>
        <vt:i4>3</vt:i4>
      </vt:variant>
      <vt:variant>
        <vt:i4>0</vt:i4>
      </vt:variant>
      <vt:variant>
        <vt:i4>5</vt:i4>
      </vt:variant>
      <vt:variant>
        <vt:lpwstr>http://www.ncver.edu.au/</vt:lpwstr>
      </vt:variant>
      <vt:variant>
        <vt:lpwstr/>
      </vt:variant>
      <vt:variant>
        <vt:i4>4259859</vt:i4>
      </vt:variant>
      <vt:variant>
        <vt:i4>0</vt:i4>
      </vt:variant>
      <vt:variant>
        <vt:i4>0</vt:i4>
      </vt:variant>
      <vt:variant>
        <vt:i4>5</vt:i4>
      </vt:variant>
      <vt:variant>
        <vt:lpwstr>http://www.aesharenet.com.au/FfE2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of competency template</dc:title>
  <dc:creator>Chris</dc:creator>
  <cp:lastModifiedBy>Michelle Mayes</cp:lastModifiedBy>
  <cp:revision>2</cp:revision>
  <cp:lastPrinted>2018-08-18T17:38:00Z</cp:lastPrinted>
  <dcterms:created xsi:type="dcterms:W3CDTF">2022-12-19T03:57:00Z</dcterms:created>
  <dcterms:modified xsi:type="dcterms:W3CDTF">2022-12-19T03:57:00Z</dcterms:modified>
  <cp:category>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0x01010094BECEFD53968241AC7E55E78BB37105</vt:lpwstr>
  </property>
  <property fmtid="{D5CDD505-2E9C-101B-9397-08002B2CF9AE}" pid="3" name="MSIP_Label_f3ac7e5b-5da2-46c7-8677-8a6b50f7d886_Enabled">
    <vt:lpwstr>true</vt:lpwstr>
  </property>
  <property fmtid="{D5CDD505-2E9C-101B-9397-08002B2CF9AE}" pid="4" name="MSIP_Label_f3ac7e5b-5da2-46c7-8677-8a6b50f7d886_SetDate">
    <vt:lpwstr>2022-12-19T03:57:30Z</vt:lpwstr>
  </property>
  <property fmtid="{D5CDD505-2E9C-101B-9397-08002B2CF9AE}" pid="5" name="MSIP_Label_f3ac7e5b-5da2-46c7-8677-8a6b50f7d886_Method">
    <vt:lpwstr>Standard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82b557c2-569e-44b5-b4b3-9c1048a69988</vt:lpwstr>
  </property>
  <property fmtid="{D5CDD505-2E9C-101B-9397-08002B2CF9AE}" pid="9" name="MSIP_Label_f3ac7e5b-5da2-46c7-8677-8a6b50f7d886_ContentBits">
    <vt:lpwstr>1</vt:lpwstr>
  </property>
</Properties>
</file>