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67DE0" w:rsidRPr="00367DE0" w:rsidRDefault="00367DE0" w:rsidP="00E97F57">
      <w:pPr>
        <w:pStyle w:val="Title"/>
        <w:rPr>
          <w:sz w:val="2"/>
          <w:szCs w:val="2"/>
        </w:rPr>
        <w:sectPr w:rsidR="00367DE0" w:rsidRPr="00367DE0" w:rsidSect="007853E9">
          <w:footerReference w:type="default" r:id="rId10"/>
          <w:headerReference w:type="first" r:id="rId11"/>
          <w:footerReference w:type="first" r:id="rId12"/>
          <w:pgSz w:w="11906" w:h="16838"/>
          <w:pgMar w:top="2041" w:right="1440" w:bottom="1418" w:left="1440" w:header="709" w:footer="680" w:gutter="0"/>
          <w:cols w:space="708"/>
          <w:titlePg/>
          <w:docGrid w:linePitch="360"/>
        </w:sectPr>
      </w:pPr>
    </w:p>
    <w:p w14:paraId="0A37501D" w14:textId="77777777" w:rsidR="00367DE0" w:rsidRPr="00367DE0" w:rsidRDefault="00367DE0" w:rsidP="00E97F57">
      <w:pPr>
        <w:pStyle w:val="Title"/>
        <w:rPr>
          <w:sz w:val="2"/>
          <w:szCs w:val="2"/>
        </w:rPr>
      </w:pPr>
    </w:p>
    <w:p w14:paraId="0F8259BE" w14:textId="77777777" w:rsidR="00D560B1" w:rsidRDefault="00C92581" w:rsidP="00984BA1">
      <w:pPr>
        <w:pStyle w:val="Title"/>
      </w:pPr>
      <w:r w:rsidRPr="00C92581">
        <w:t>Code of Conduct Training Program</w:t>
      </w:r>
    </w:p>
    <w:p w14:paraId="7B4502E7" w14:textId="3DB8105A" w:rsidR="00E97F57" w:rsidRDefault="00295BFE" w:rsidP="00D560B1">
      <w:r>
        <w:t>T</w:t>
      </w:r>
      <w:r w:rsidRPr="00295BFE">
        <w:t xml:space="preserve">he </w:t>
      </w:r>
      <w:r>
        <w:t>following</w:t>
      </w:r>
      <w:r w:rsidRPr="00295BFE">
        <w:t xml:space="preserve"> table</w:t>
      </w:r>
      <w:r>
        <w:t>s</w:t>
      </w:r>
      <w:r w:rsidRPr="00295BFE">
        <w:t xml:space="preserve"> contai</w:t>
      </w:r>
      <w:r>
        <w:t>n</w:t>
      </w:r>
      <w:r w:rsidRPr="00295BFE">
        <w:t xml:space="preserve"> general examples in brackets</w:t>
      </w:r>
      <w:r>
        <w:t>.</w:t>
      </w:r>
    </w:p>
    <w:p w14:paraId="1C3D29DC" w14:textId="26F46250" w:rsidR="461758C0" w:rsidRDefault="00C92581" w:rsidP="00C92581">
      <w:pPr>
        <w:pStyle w:val="Heading1"/>
      </w:pPr>
      <w:r w:rsidRPr="00C92581">
        <w:t>Pre-training</w:t>
      </w:r>
    </w:p>
    <w:tbl>
      <w:tblPr>
        <w:tblStyle w:val="CommissionTable1"/>
        <w:tblW w:w="5000" w:type="pct"/>
        <w:tblBorders>
          <w:top w:val="single" w:sz="4" w:space="0" w:color="579BB1"/>
          <w:left w:val="single" w:sz="4" w:space="0" w:color="579BB1"/>
          <w:bottom w:val="single" w:sz="4" w:space="0" w:color="579BB1"/>
          <w:right w:val="single" w:sz="4" w:space="0" w:color="579BB1"/>
          <w:insideH w:val="single" w:sz="4" w:space="0" w:color="579BB1"/>
          <w:insideV w:val="single" w:sz="4" w:space="0" w:color="579BB1"/>
        </w:tblBorders>
        <w:tblLook w:val="0620" w:firstRow="1" w:lastRow="0" w:firstColumn="0" w:lastColumn="0" w:noHBand="1" w:noVBand="1"/>
      </w:tblPr>
      <w:tblGrid>
        <w:gridCol w:w="1968"/>
        <w:gridCol w:w="7524"/>
        <w:gridCol w:w="964"/>
      </w:tblGrid>
      <w:tr w:rsidR="008112DE" w:rsidRPr="00942E09" w14:paraId="5B64E04A" w14:textId="77777777" w:rsidTr="00942E09">
        <w:trPr>
          <w:cnfStyle w:val="100000000000" w:firstRow="1" w:lastRow="0" w:firstColumn="0" w:lastColumn="0" w:oddVBand="0" w:evenVBand="0" w:oddHBand="0" w:evenHBand="0" w:firstRowFirstColumn="0" w:firstRowLastColumn="0" w:lastRowFirstColumn="0" w:lastRowLastColumn="0"/>
          <w:tblHeader/>
        </w:trPr>
        <w:tc>
          <w:tcPr>
            <w:tcW w:w="941" w:type="pct"/>
            <w:tcBorders>
              <w:top w:val="none" w:sz="0" w:space="0" w:color="auto"/>
              <w:left w:val="none" w:sz="0" w:space="0" w:color="auto"/>
              <w:bottom w:val="none" w:sz="0" w:space="0" w:color="auto"/>
              <w:right w:val="none" w:sz="0" w:space="0" w:color="auto"/>
            </w:tcBorders>
            <w:shd w:val="clear" w:color="auto" w:fill="579BB1"/>
          </w:tcPr>
          <w:p w14:paraId="3C8AD908" w14:textId="7EC0D81E" w:rsidR="008112DE" w:rsidRPr="00942E09" w:rsidRDefault="008112DE" w:rsidP="00553BFB">
            <w:pPr>
              <w:contextualSpacing w:val="0"/>
              <w:rPr>
                <w:b/>
                <w:bCs/>
                <w:sz w:val="28"/>
                <w:szCs w:val="28"/>
              </w:rPr>
            </w:pPr>
            <w:r w:rsidRPr="00942E09">
              <w:rPr>
                <w:b/>
                <w:bCs/>
                <w:sz w:val="28"/>
                <w:szCs w:val="28"/>
              </w:rPr>
              <w:t>Activity</w:t>
            </w:r>
          </w:p>
        </w:tc>
        <w:tc>
          <w:tcPr>
            <w:tcW w:w="3598" w:type="pct"/>
            <w:tcBorders>
              <w:top w:val="none" w:sz="0" w:space="0" w:color="auto"/>
              <w:left w:val="none" w:sz="0" w:space="0" w:color="auto"/>
              <w:bottom w:val="none" w:sz="0" w:space="0" w:color="auto"/>
              <w:right w:val="none" w:sz="0" w:space="0" w:color="auto"/>
            </w:tcBorders>
            <w:shd w:val="clear" w:color="auto" w:fill="579BB1"/>
          </w:tcPr>
          <w:p w14:paraId="35B4E21F" w14:textId="50956897" w:rsidR="008112DE" w:rsidRPr="00942E09" w:rsidRDefault="008112DE" w:rsidP="00553BFB">
            <w:pPr>
              <w:contextualSpacing w:val="0"/>
              <w:rPr>
                <w:b/>
                <w:bCs/>
                <w:sz w:val="28"/>
                <w:szCs w:val="28"/>
              </w:rPr>
            </w:pPr>
            <w:r w:rsidRPr="00942E09">
              <w:rPr>
                <w:b/>
                <w:bCs/>
                <w:sz w:val="28"/>
                <w:szCs w:val="28"/>
              </w:rPr>
              <w:t>Content</w:t>
            </w:r>
          </w:p>
        </w:tc>
        <w:tc>
          <w:tcPr>
            <w:tcW w:w="461" w:type="pct"/>
            <w:tcBorders>
              <w:top w:val="none" w:sz="0" w:space="0" w:color="auto"/>
              <w:left w:val="none" w:sz="0" w:space="0" w:color="auto"/>
              <w:bottom w:val="none" w:sz="0" w:space="0" w:color="auto"/>
              <w:right w:val="none" w:sz="0" w:space="0" w:color="auto"/>
            </w:tcBorders>
            <w:shd w:val="clear" w:color="auto" w:fill="579BB1"/>
          </w:tcPr>
          <w:p w14:paraId="77538D69" w14:textId="614C7F32" w:rsidR="008112DE" w:rsidRPr="00942E09" w:rsidRDefault="008112DE" w:rsidP="00553BFB">
            <w:pPr>
              <w:contextualSpacing w:val="0"/>
              <w:rPr>
                <w:b/>
                <w:bCs/>
                <w:sz w:val="28"/>
                <w:szCs w:val="28"/>
              </w:rPr>
            </w:pPr>
            <w:r w:rsidRPr="00942E09">
              <w:rPr>
                <w:b/>
                <w:bCs/>
                <w:sz w:val="28"/>
                <w:szCs w:val="28"/>
              </w:rPr>
              <w:t>Time</w:t>
            </w:r>
          </w:p>
        </w:tc>
      </w:tr>
      <w:tr w:rsidR="008112DE" w14:paraId="4C23A513" w14:textId="77777777" w:rsidTr="00942E09">
        <w:tc>
          <w:tcPr>
            <w:tcW w:w="941" w:type="pct"/>
            <w:vAlign w:val="top"/>
          </w:tcPr>
          <w:p w14:paraId="3E2ACCB9" w14:textId="77777777" w:rsidR="008112DE" w:rsidRDefault="008112DE" w:rsidP="008112DE">
            <w:r>
              <w:t>Learner background/ information</w:t>
            </w:r>
          </w:p>
          <w:p w14:paraId="47FD6D7E" w14:textId="4E4618DE" w:rsidR="008112DE" w:rsidRDefault="008112DE" w:rsidP="008112DE"/>
        </w:tc>
        <w:tc>
          <w:tcPr>
            <w:tcW w:w="3598" w:type="pct"/>
            <w:vAlign w:val="top"/>
          </w:tcPr>
          <w:p w14:paraId="2F890AF5" w14:textId="1A040C96" w:rsidR="00D65A9F" w:rsidRDefault="00D65A9F" w:rsidP="00D65A9F">
            <w:pPr>
              <w:pStyle w:val="ListParagraph"/>
              <w:numPr>
                <w:ilvl w:val="0"/>
                <w:numId w:val="11"/>
              </w:numPr>
            </w:pPr>
            <w:r>
              <w:t xml:space="preserve">Find out more about learners’ expectations </w:t>
            </w:r>
            <w:r w:rsidR="00D560B1">
              <w:t>(</w:t>
            </w:r>
            <w:r>
              <w:t>pre-training survey, poll, phone call</w:t>
            </w:r>
            <w:r w:rsidR="00D560B1">
              <w:t>)</w:t>
            </w:r>
            <w:r>
              <w:t>.</w:t>
            </w:r>
          </w:p>
          <w:p w14:paraId="605E6937" w14:textId="3D0DCDFA" w:rsidR="008112DE" w:rsidRDefault="00D65A9F" w:rsidP="00D65A9F">
            <w:pPr>
              <w:pStyle w:val="ListParagraph"/>
              <w:numPr>
                <w:ilvl w:val="0"/>
                <w:numId w:val="11"/>
              </w:numPr>
            </w:pPr>
            <w:r>
              <w:t xml:space="preserve">Assess current knowledge and skills relevant to the topic </w:t>
            </w:r>
            <w:r w:rsidR="00D560B1">
              <w:t>(</w:t>
            </w:r>
            <w:r>
              <w:t>short participant survey, speak with line managers, speak with subject matter experts</w:t>
            </w:r>
            <w:r w:rsidR="00D560B1">
              <w:t>)</w:t>
            </w:r>
            <w:r>
              <w:t>.</w:t>
            </w:r>
          </w:p>
        </w:tc>
        <w:tc>
          <w:tcPr>
            <w:tcW w:w="461" w:type="pct"/>
            <w:vAlign w:val="top"/>
          </w:tcPr>
          <w:p w14:paraId="20F75925" w14:textId="77777777" w:rsidR="008112DE" w:rsidRDefault="008112DE" w:rsidP="00553BFB"/>
        </w:tc>
      </w:tr>
      <w:tr w:rsidR="008112DE" w14:paraId="02A44622" w14:textId="77777777" w:rsidTr="00942E09">
        <w:tc>
          <w:tcPr>
            <w:tcW w:w="941" w:type="pct"/>
            <w:vAlign w:val="top"/>
          </w:tcPr>
          <w:p w14:paraId="0E80B26E" w14:textId="7234CD45" w:rsidR="008112DE" w:rsidRDefault="00D65A9F" w:rsidP="00553BFB">
            <w:r>
              <w:t>Pre-training activity</w:t>
            </w:r>
          </w:p>
        </w:tc>
        <w:tc>
          <w:tcPr>
            <w:tcW w:w="3598" w:type="pct"/>
            <w:vAlign w:val="top"/>
          </w:tcPr>
          <w:p w14:paraId="12BE5582" w14:textId="2E97FB60" w:rsidR="00D65A9F" w:rsidRDefault="00D65A9F" w:rsidP="00D65A9F">
            <w:pPr>
              <w:pStyle w:val="ListParagraph"/>
              <w:numPr>
                <w:ilvl w:val="0"/>
                <w:numId w:val="12"/>
              </w:numPr>
            </w:pPr>
            <w:r>
              <w:t>Send meaningful invitations and reminders</w:t>
            </w:r>
            <w:r w:rsidR="00D560B1">
              <w:t xml:space="preserve"> (</w:t>
            </w:r>
            <w:r>
              <w:t>build awareness of training benefits, set expectations</w:t>
            </w:r>
            <w:r w:rsidR="00D560B1">
              <w:t>)</w:t>
            </w:r>
            <w:r>
              <w:t>.</w:t>
            </w:r>
          </w:p>
          <w:p w14:paraId="7A49E858" w14:textId="27251004" w:rsidR="008112DE" w:rsidRDefault="00D65A9F" w:rsidP="00D65A9F">
            <w:pPr>
              <w:pStyle w:val="ListParagraph"/>
              <w:numPr>
                <w:ilvl w:val="0"/>
                <w:numId w:val="12"/>
              </w:numPr>
            </w:pPr>
            <w:r>
              <w:t xml:space="preserve">Send pre-training activities </w:t>
            </w:r>
            <w:r w:rsidR="00D560B1">
              <w:t>[</w:t>
            </w:r>
            <w:r>
              <w:t>pre-reading, answering set questions (used as part of the training), watching presentations or videos online, reading and considering case studies</w:t>
            </w:r>
            <w:r w:rsidR="00D560B1">
              <w:t>]</w:t>
            </w:r>
            <w:r>
              <w:t>.</w:t>
            </w:r>
          </w:p>
        </w:tc>
        <w:tc>
          <w:tcPr>
            <w:tcW w:w="461" w:type="pct"/>
            <w:vAlign w:val="top"/>
          </w:tcPr>
          <w:p w14:paraId="006375A1" w14:textId="77777777" w:rsidR="008112DE" w:rsidRDefault="008112DE" w:rsidP="00553BFB"/>
        </w:tc>
      </w:tr>
    </w:tbl>
    <w:p w14:paraId="0E27B00A" w14:textId="7508B94C" w:rsidR="007853E9" w:rsidRDefault="00D65A9F" w:rsidP="00D65A9F">
      <w:pPr>
        <w:pStyle w:val="Heading1"/>
      </w:pPr>
      <w:r w:rsidRPr="00D65A9F">
        <w:t>Training</w:t>
      </w:r>
    </w:p>
    <w:tbl>
      <w:tblPr>
        <w:tblStyle w:val="CommissionTable1"/>
        <w:tblW w:w="5010" w:type="pct"/>
        <w:tblInd w:w="-10" w:type="dxa"/>
        <w:tblBorders>
          <w:top w:val="single" w:sz="4" w:space="0" w:color="579BB1"/>
          <w:left w:val="single" w:sz="4" w:space="0" w:color="579BB1"/>
          <w:bottom w:val="single" w:sz="4" w:space="0" w:color="579BB1"/>
          <w:right w:val="single" w:sz="4" w:space="0" w:color="579BB1"/>
          <w:insideH w:val="single" w:sz="4" w:space="0" w:color="579BB1"/>
          <w:insideV w:val="single" w:sz="4" w:space="0" w:color="579BB1"/>
        </w:tblBorders>
        <w:tblLook w:val="0620" w:firstRow="1" w:lastRow="0" w:firstColumn="0" w:lastColumn="0" w:noHBand="1" w:noVBand="1"/>
      </w:tblPr>
      <w:tblGrid>
        <w:gridCol w:w="1972"/>
        <w:gridCol w:w="7533"/>
        <w:gridCol w:w="972"/>
      </w:tblGrid>
      <w:tr w:rsidR="006A1D05" w14:paraId="1D34A341" w14:textId="77777777" w:rsidTr="00942E09">
        <w:trPr>
          <w:cnfStyle w:val="100000000000" w:firstRow="1" w:lastRow="0" w:firstColumn="0" w:lastColumn="0" w:oddVBand="0" w:evenVBand="0" w:oddHBand="0" w:evenHBand="0" w:firstRowFirstColumn="0" w:firstRowLastColumn="0" w:lastRowFirstColumn="0" w:lastRowLastColumn="0"/>
          <w:tblHeader/>
        </w:trPr>
        <w:tc>
          <w:tcPr>
            <w:tcW w:w="941" w:type="pct"/>
            <w:tcBorders>
              <w:top w:val="none" w:sz="0" w:space="0" w:color="auto"/>
              <w:left w:val="none" w:sz="0" w:space="0" w:color="auto"/>
              <w:bottom w:val="none" w:sz="0" w:space="0" w:color="auto"/>
              <w:right w:val="none" w:sz="0" w:space="0" w:color="auto"/>
            </w:tcBorders>
            <w:shd w:val="clear" w:color="auto" w:fill="579BB1"/>
          </w:tcPr>
          <w:p w14:paraId="6628A421" w14:textId="77777777" w:rsidR="00D65A9F" w:rsidRPr="00942E09" w:rsidRDefault="00D65A9F" w:rsidP="008C618E">
            <w:pPr>
              <w:contextualSpacing w:val="0"/>
              <w:rPr>
                <w:b/>
                <w:bCs/>
                <w:sz w:val="28"/>
                <w:szCs w:val="28"/>
              </w:rPr>
            </w:pPr>
            <w:r w:rsidRPr="00942E09">
              <w:rPr>
                <w:b/>
                <w:bCs/>
                <w:sz w:val="28"/>
                <w:szCs w:val="28"/>
              </w:rPr>
              <w:t>Activity</w:t>
            </w:r>
          </w:p>
        </w:tc>
        <w:tc>
          <w:tcPr>
            <w:tcW w:w="3595" w:type="pct"/>
            <w:tcBorders>
              <w:top w:val="none" w:sz="0" w:space="0" w:color="auto"/>
              <w:left w:val="none" w:sz="0" w:space="0" w:color="auto"/>
              <w:bottom w:val="none" w:sz="0" w:space="0" w:color="auto"/>
              <w:right w:val="none" w:sz="0" w:space="0" w:color="auto"/>
            </w:tcBorders>
            <w:shd w:val="clear" w:color="auto" w:fill="579BB1"/>
          </w:tcPr>
          <w:p w14:paraId="402D660C" w14:textId="77777777" w:rsidR="00D65A9F" w:rsidRPr="00942E09" w:rsidRDefault="00D65A9F" w:rsidP="008C618E">
            <w:pPr>
              <w:contextualSpacing w:val="0"/>
              <w:rPr>
                <w:b/>
                <w:bCs/>
                <w:sz w:val="28"/>
                <w:szCs w:val="28"/>
              </w:rPr>
            </w:pPr>
            <w:r w:rsidRPr="00942E09">
              <w:rPr>
                <w:b/>
                <w:bCs/>
                <w:sz w:val="28"/>
                <w:szCs w:val="28"/>
              </w:rPr>
              <w:t>Content</w:t>
            </w:r>
          </w:p>
        </w:tc>
        <w:tc>
          <w:tcPr>
            <w:tcW w:w="464" w:type="pct"/>
            <w:tcBorders>
              <w:top w:val="none" w:sz="0" w:space="0" w:color="auto"/>
              <w:left w:val="none" w:sz="0" w:space="0" w:color="auto"/>
              <w:bottom w:val="none" w:sz="0" w:space="0" w:color="auto"/>
              <w:right w:val="none" w:sz="0" w:space="0" w:color="auto"/>
            </w:tcBorders>
            <w:shd w:val="clear" w:color="auto" w:fill="579BB1"/>
          </w:tcPr>
          <w:p w14:paraId="28B0AEF5" w14:textId="77777777" w:rsidR="00D65A9F" w:rsidRPr="00942E09" w:rsidRDefault="00D65A9F" w:rsidP="008C618E">
            <w:pPr>
              <w:contextualSpacing w:val="0"/>
              <w:rPr>
                <w:b/>
                <w:bCs/>
                <w:sz w:val="28"/>
                <w:szCs w:val="28"/>
              </w:rPr>
            </w:pPr>
            <w:r w:rsidRPr="00942E09">
              <w:rPr>
                <w:b/>
                <w:bCs/>
                <w:sz w:val="28"/>
                <w:szCs w:val="28"/>
              </w:rPr>
              <w:t>Time</w:t>
            </w:r>
          </w:p>
        </w:tc>
      </w:tr>
      <w:tr w:rsidR="009F4A71" w14:paraId="468E2A85" w14:textId="77777777" w:rsidTr="00942E09">
        <w:tc>
          <w:tcPr>
            <w:tcW w:w="941" w:type="pct"/>
            <w:vAlign w:val="top"/>
          </w:tcPr>
          <w:p w14:paraId="3193AA67" w14:textId="50922050" w:rsidR="00D65A9F" w:rsidRDefault="00D65A9F" w:rsidP="008C618E">
            <w:r>
              <w:t>Information</w:t>
            </w:r>
          </w:p>
        </w:tc>
        <w:tc>
          <w:tcPr>
            <w:tcW w:w="3595" w:type="pct"/>
            <w:vAlign w:val="top"/>
          </w:tcPr>
          <w:p w14:paraId="340F0476" w14:textId="45A19E75" w:rsidR="00D65A9F" w:rsidRDefault="00D65A9F" w:rsidP="00D65A9F">
            <w:pPr>
              <w:pStyle w:val="ListParagraph"/>
              <w:numPr>
                <w:ilvl w:val="0"/>
                <w:numId w:val="12"/>
              </w:numPr>
            </w:pPr>
            <w:r>
              <w:t>Acknowledgement of Country</w:t>
            </w:r>
          </w:p>
          <w:p w14:paraId="004378B0" w14:textId="3D77C5B4" w:rsidR="00D65A9F" w:rsidRDefault="00D65A9F" w:rsidP="00D65A9F">
            <w:pPr>
              <w:pStyle w:val="ListParagraph"/>
              <w:numPr>
                <w:ilvl w:val="0"/>
                <w:numId w:val="12"/>
              </w:numPr>
            </w:pPr>
            <w:r>
              <w:t>Introductions</w:t>
            </w:r>
            <w:r w:rsidR="00D560B1">
              <w:t xml:space="preserve"> (</w:t>
            </w:r>
            <w:r>
              <w:t>introduce self and any co-facilitators or subject matter experts attending; depending on numbers, get learners to introduce themselves</w:t>
            </w:r>
            <w:r w:rsidR="00D560B1">
              <w:t>)</w:t>
            </w:r>
            <w:r>
              <w:t xml:space="preserve">. </w:t>
            </w:r>
          </w:p>
          <w:p w14:paraId="5F9A8B10" w14:textId="301FEFF0" w:rsidR="00D65A9F" w:rsidRDefault="00D65A9F" w:rsidP="00D65A9F">
            <w:pPr>
              <w:pStyle w:val="ListParagraph"/>
              <w:numPr>
                <w:ilvl w:val="0"/>
                <w:numId w:val="12"/>
              </w:numPr>
            </w:pPr>
            <w:r>
              <w:t xml:space="preserve">Discuss housekeeping </w:t>
            </w:r>
            <w:r w:rsidR="00D560B1">
              <w:t>(</w:t>
            </w:r>
            <w:r>
              <w:t>emergency and health and safety matters; mobile phone and personal device use; start, finish and break times</w:t>
            </w:r>
            <w:r w:rsidR="00D560B1">
              <w:t>)</w:t>
            </w:r>
            <w:r>
              <w:t>.</w:t>
            </w:r>
          </w:p>
          <w:p w14:paraId="10F45EDC" w14:textId="2CB75555" w:rsidR="00D65A9F" w:rsidRDefault="00D65A9F" w:rsidP="00D65A9F">
            <w:pPr>
              <w:pStyle w:val="ListParagraph"/>
              <w:numPr>
                <w:ilvl w:val="0"/>
                <w:numId w:val="12"/>
              </w:numPr>
            </w:pPr>
            <w:r>
              <w:t xml:space="preserve">Set ground rules </w:t>
            </w:r>
            <w:r w:rsidR="00D560B1">
              <w:t>[</w:t>
            </w:r>
            <w:r>
              <w:t>respectful discussions, confidentiality (real life examples de-identified), not an appropriate forum to raise suspected wrongdoing, ‘Chatham House’ rules</w:t>
            </w:r>
            <w:r w:rsidR="00D560B1">
              <w:t>]</w:t>
            </w:r>
            <w:r>
              <w:t>.</w:t>
            </w:r>
          </w:p>
          <w:p w14:paraId="483A30B4" w14:textId="065D40FD" w:rsidR="00D65A9F" w:rsidRDefault="00D65A9F" w:rsidP="00D65A9F">
            <w:pPr>
              <w:pStyle w:val="ListParagraph"/>
              <w:numPr>
                <w:ilvl w:val="0"/>
                <w:numId w:val="12"/>
              </w:numPr>
            </w:pPr>
            <w:r>
              <w:t>Describe learning objectives and outcomes</w:t>
            </w:r>
            <w:r w:rsidR="00D560B1">
              <w:t xml:space="preserve"> (</w:t>
            </w:r>
            <w:r>
              <w:t>aim of training, relevance of training to learners, what learners should know or be able to do as a result of training so learners understand what is expected of them and what they can expect from the training</w:t>
            </w:r>
            <w:r w:rsidR="00D560B1">
              <w:t>)</w:t>
            </w:r>
            <w:r>
              <w:t>.</w:t>
            </w:r>
          </w:p>
          <w:p w14:paraId="63612262" w14:textId="23811510" w:rsidR="00D65A9F" w:rsidRDefault="00D65A9F" w:rsidP="00D65A9F">
            <w:pPr>
              <w:pStyle w:val="ListParagraph"/>
              <w:numPr>
                <w:ilvl w:val="0"/>
                <w:numId w:val="12"/>
              </w:numPr>
            </w:pPr>
            <w:r>
              <w:t xml:space="preserve">Encourage participation </w:t>
            </w:r>
            <w:r w:rsidR="00D560B1">
              <w:t>(</w:t>
            </w:r>
            <w:r>
              <w:t>acknowledge participants bring their own experiences and knowledge to training, they are encouraged to share their insights as part of assisting the learning</w:t>
            </w:r>
            <w:r w:rsidR="00D560B1">
              <w:t>)</w:t>
            </w:r>
            <w:r>
              <w:t xml:space="preserve">. </w:t>
            </w:r>
          </w:p>
          <w:p w14:paraId="5250866A" w14:textId="4DAE36AA" w:rsidR="00D65A9F" w:rsidRDefault="00D65A9F" w:rsidP="00D65A9F">
            <w:pPr>
              <w:pStyle w:val="ListParagraph"/>
              <w:numPr>
                <w:ilvl w:val="0"/>
                <w:numId w:val="12"/>
              </w:numPr>
            </w:pPr>
            <w:r>
              <w:t xml:space="preserve">Describe training format </w:t>
            </w:r>
            <w:r w:rsidR="00D560B1">
              <w:t>[</w:t>
            </w:r>
            <w:r>
              <w:t>guide to content, activities to generate discussion (case studies, role plays, quizzes, polls, breakout rooms), tools and tips provided (and where they can be found), how and when to ask questions, ‘parking’ items to be dealt with later or out of training</w:t>
            </w:r>
            <w:r w:rsidR="00D560B1">
              <w:t>]</w:t>
            </w:r>
            <w:r>
              <w:t>.</w:t>
            </w:r>
          </w:p>
        </w:tc>
        <w:tc>
          <w:tcPr>
            <w:tcW w:w="464" w:type="pct"/>
            <w:vAlign w:val="top"/>
          </w:tcPr>
          <w:p w14:paraId="76416A0B" w14:textId="77777777" w:rsidR="00D65A9F" w:rsidRDefault="00D65A9F" w:rsidP="008C618E"/>
        </w:tc>
      </w:tr>
      <w:tr w:rsidR="009F4A71" w14:paraId="37773301" w14:textId="77777777" w:rsidTr="00942E09">
        <w:tc>
          <w:tcPr>
            <w:tcW w:w="941" w:type="pct"/>
            <w:vAlign w:val="top"/>
          </w:tcPr>
          <w:p w14:paraId="3F6CDD94" w14:textId="461003C1" w:rsidR="006A1D05" w:rsidRDefault="006A1D05" w:rsidP="008C618E">
            <w:r w:rsidRPr="006A1D05">
              <w:lastRenderedPageBreak/>
              <w:t>Preparation for learning</w:t>
            </w:r>
          </w:p>
        </w:tc>
        <w:tc>
          <w:tcPr>
            <w:tcW w:w="3595" w:type="pct"/>
            <w:vAlign w:val="top"/>
          </w:tcPr>
          <w:p w14:paraId="4E7D41EB" w14:textId="322F4CEE" w:rsidR="006A1D05" w:rsidRDefault="006A1D05" w:rsidP="006A1D05">
            <w:pPr>
              <w:pStyle w:val="ListParagraph"/>
              <w:numPr>
                <w:ilvl w:val="0"/>
                <w:numId w:val="12"/>
              </w:numPr>
            </w:pPr>
            <w:r>
              <w:t xml:space="preserve">Deliver preparation for learning or ‘icebreaker’ activity </w:t>
            </w:r>
            <w:r w:rsidR="00D560B1">
              <w:t>(</w:t>
            </w:r>
            <w:r>
              <w:t>for virtual classroom this might be familiarisation with online tools used during delivery like polls</w:t>
            </w:r>
            <w:r w:rsidR="00D560B1">
              <w:t>)</w:t>
            </w:r>
            <w:r>
              <w:t>.</w:t>
            </w:r>
          </w:p>
        </w:tc>
        <w:tc>
          <w:tcPr>
            <w:tcW w:w="464" w:type="pct"/>
            <w:vAlign w:val="top"/>
          </w:tcPr>
          <w:p w14:paraId="3656B554" w14:textId="77777777" w:rsidR="006A1D05" w:rsidRDefault="006A1D05" w:rsidP="008C618E"/>
        </w:tc>
      </w:tr>
      <w:tr w:rsidR="009F4A71" w14:paraId="6CB852C0" w14:textId="77777777" w:rsidTr="00942E09">
        <w:tc>
          <w:tcPr>
            <w:tcW w:w="941" w:type="pct"/>
            <w:vAlign w:val="top"/>
          </w:tcPr>
          <w:p w14:paraId="5034990E" w14:textId="18BC5A4F" w:rsidR="006A1D05" w:rsidRDefault="006A1D05" w:rsidP="008C618E">
            <w:r>
              <w:t>Main content</w:t>
            </w:r>
          </w:p>
        </w:tc>
        <w:tc>
          <w:tcPr>
            <w:tcW w:w="3595" w:type="pct"/>
            <w:vAlign w:val="top"/>
          </w:tcPr>
          <w:p w14:paraId="458D901D" w14:textId="11A3D77A" w:rsidR="006A1D05" w:rsidRDefault="006A1D05" w:rsidP="006A1D05">
            <w:pPr>
              <w:pStyle w:val="ListParagraph"/>
              <w:numPr>
                <w:ilvl w:val="0"/>
                <w:numId w:val="12"/>
              </w:numPr>
            </w:pPr>
            <w:r>
              <w:t>Based on agency’s code</w:t>
            </w:r>
            <w:r w:rsidR="00D560B1">
              <w:t xml:space="preserve"> (</w:t>
            </w:r>
            <w:r>
              <w:t>chunk subject matter into topics for logical flow</w:t>
            </w:r>
            <w:r w:rsidR="00D560B1">
              <w:t>)</w:t>
            </w:r>
            <w:r>
              <w:t xml:space="preserve">.  </w:t>
            </w:r>
          </w:p>
          <w:p w14:paraId="0FA392E0" w14:textId="08C8E8D7" w:rsidR="006A1D05" w:rsidRDefault="006A1D05" w:rsidP="006A1D05">
            <w:pPr>
              <w:pStyle w:val="ListParagraph"/>
              <w:numPr>
                <w:ilvl w:val="0"/>
                <w:numId w:val="12"/>
              </w:numPr>
            </w:pPr>
            <w:r>
              <w:t xml:space="preserve">Conduct activity </w:t>
            </w:r>
            <w:r w:rsidR="00D560B1">
              <w:t>(</w:t>
            </w:r>
            <w:r>
              <w:t>as part of each topic or use one activity for several topics; after each activity allow time for learners to reflect</w:t>
            </w:r>
            <w:r w:rsidR="00D560B1">
              <w:t>)</w:t>
            </w:r>
            <w:r>
              <w:t xml:space="preserve">. </w:t>
            </w:r>
          </w:p>
          <w:p w14:paraId="0CE083F5" w14:textId="09884764" w:rsidR="006A1D05" w:rsidRDefault="006A1D05" w:rsidP="006A1D05">
            <w:pPr>
              <w:pStyle w:val="ListParagraph"/>
              <w:numPr>
                <w:ilvl w:val="0"/>
                <w:numId w:val="12"/>
              </w:numPr>
            </w:pPr>
            <w:r>
              <w:t xml:space="preserve">Reinforce key points throughout training </w:t>
            </w:r>
            <w:r w:rsidR="00D560B1">
              <w:t>(</w:t>
            </w:r>
            <w:r>
              <w:t>bring content back to learning outcomes and objectives identified at the beginning of training</w:t>
            </w:r>
            <w:r w:rsidR="00D560B1">
              <w:t>)</w:t>
            </w:r>
            <w:r>
              <w:t>.</w:t>
            </w:r>
          </w:p>
        </w:tc>
        <w:tc>
          <w:tcPr>
            <w:tcW w:w="464" w:type="pct"/>
            <w:vAlign w:val="top"/>
          </w:tcPr>
          <w:p w14:paraId="1C3307A0" w14:textId="77777777" w:rsidR="006A1D05" w:rsidRDefault="006A1D05" w:rsidP="008C618E"/>
        </w:tc>
      </w:tr>
      <w:tr w:rsidR="009F4A71" w14:paraId="17F53A10" w14:textId="77777777" w:rsidTr="00942E09">
        <w:tc>
          <w:tcPr>
            <w:tcW w:w="941" w:type="pct"/>
            <w:vAlign w:val="top"/>
          </w:tcPr>
          <w:p w14:paraId="2D1354B2" w14:textId="7F80C797" w:rsidR="006A1D05" w:rsidRDefault="006A1D05" w:rsidP="008C618E">
            <w:r w:rsidRPr="006A1D05">
              <w:t>Conclusion</w:t>
            </w:r>
          </w:p>
        </w:tc>
        <w:tc>
          <w:tcPr>
            <w:tcW w:w="3595" w:type="pct"/>
            <w:vAlign w:val="top"/>
          </w:tcPr>
          <w:p w14:paraId="67418BF1" w14:textId="7169195D" w:rsidR="006A1D05" w:rsidRDefault="006A1D05" w:rsidP="006A1D05">
            <w:pPr>
              <w:pStyle w:val="ListParagraph"/>
              <w:numPr>
                <w:ilvl w:val="0"/>
                <w:numId w:val="12"/>
              </w:numPr>
            </w:pPr>
            <w:r>
              <w:t xml:space="preserve">Answer any ‘parked questions’ </w:t>
            </w:r>
            <w:r w:rsidR="00D560B1">
              <w:t>(</w:t>
            </w:r>
            <w:r>
              <w:t>answer parked questions or commit to getting back to group if answer needs clarification</w:t>
            </w:r>
            <w:r w:rsidR="00D560B1">
              <w:t>)</w:t>
            </w:r>
            <w:r>
              <w:t>.</w:t>
            </w:r>
          </w:p>
          <w:p w14:paraId="45F4B385" w14:textId="69C631BB" w:rsidR="006A1D05" w:rsidRDefault="006A1D05" w:rsidP="006A1D05">
            <w:pPr>
              <w:pStyle w:val="ListParagraph"/>
              <w:numPr>
                <w:ilvl w:val="0"/>
                <w:numId w:val="12"/>
              </w:numPr>
            </w:pPr>
            <w:r>
              <w:t xml:space="preserve">Wrap up </w:t>
            </w:r>
            <w:r w:rsidR="00D560B1">
              <w:t>(</w:t>
            </w:r>
            <w:r>
              <w:t>recap learning objectives and outcomes, allow time for reflection by the group about what was learnt and how they may apply new knowledge</w:t>
            </w:r>
            <w:r w:rsidR="00D560B1">
              <w:t>)</w:t>
            </w:r>
            <w:r>
              <w:t xml:space="preserve">. </w:t>
            </w:r>
          </w:p>
          <w:p w14:paraId="1ACC8CC7" w14:textId="32C8959E" w:rsidR="006A1D05" w:rsidRDefault="006A1D05" w:rsidP="006A1D05">
            <w:pPr>
              <w:pStyle w:val="ListParagraph"/>
              <w:numPr>
                <w:ilvl w:val="0"/>
                <w:numId w:val="12"/>
              </w:numPr>
            </w:pPr>
            <w:r>
              <w:t xml:space="preserve">Leave learners with key takeaways </w:t>
            </w:r>
            <w:r w:rsidR="00D560B1">
              <w:t>(</w:t>
            </w:r>
            <w:r>
              <w:t>3 to 5 memorable points</w:t>
            </w:r>
            <w:r w:rsidR="00D560B1">
              <w:t>)</w:t>
            </w:r>
            <w:r>
              <w:t xml:space="preserve">. </w:t>
            </w:r>
          </w:p>
          <w:p w14:paraId="59A501A9" w14:textId="4C19CB2F" w:rsidR="006A1D05" w:rsidRDefault="006A1D05" w:rsidP="006A1D05">
            <w:pPr>
              <w:pStyle w:val="ListParagraph"/>
              <w:numPr>
                <w:ilvl w:val="0"/>
                <w:numId w:val="12"/>
              </w:numPr>
            </w:pPr>
            <w:r>
              <w:t xml:space="preserve">Thank learners for their time and participation.  </w:t>
            </w:r>
          </w:p>
        </w:tc>
        <w:tc>
          <w:tcPr>
            <w:tcW w:w="464" w:type="pct"/>
            <w:vAlign w:val="top"/>
          </w:tcPr>
          <w:p w14:paraId="2A3D97CC" w14:textId="77777777" w:rsidR="006A1D05" w:rsidRDefault="006A1D05" w:rsidP="008C618E"/>
        </w:tc>
      </w:tr>
      <w:tr w:rsidR="009F4A71" w14:paraId="77EBCDA3" w14:textId="77777777" w:rsidTr="00942E09">
        <w:tc>
          <w:tcPr>
            <w:tcW w:w="941" w:type="pct"/>
            <w:vAlign w:val="top"/>
          </w:tcPr>
          <w:p w14:paraId="0AEE4C9F" w14:textId="21BB34A1" w:rsidR="006A1D05" w:rsidRDefault="006A1D05" w:rsidP="008C618E">
            <w:r w:rsidRPr="006A1D05">
              <w:t>Leaner feedback</w:t>
            </w:r>
            <w:r>
              <w:t xml:space="preserve"> </w:t>
            </w:r>
            <w:r w:rsidRPr="006A1D05">
              <w:t>/</w:t>
            </w:r>
            <w:r>
              <w:t xml:space="preserve"> </w:t>
            </w:r>
            <w:r w:rsidRPr="006A1D05">
              <w:t>evaluation</w:t>
            </w:r>
          </w:p>
        </w:tc>
        <w:tc>
          <w:tcPr>
            <w:tcW w:w="3595" w:type="pct"/>
            <w:vAlign w:val="top"/>
          </w:tcPr>
          <w:p w14:paraId="3B3EAD14" w14:textId="032E899B" w:rsidR="006A1D05" w:rsidRDefault="006A1D05" w:rsidP="006A1D05">
            <w:pPr>
              <w:pStyle w:val="ListParagraph"/>
              <w:numPr>
                <w:ilvl w:val="0"/>
                <w:numId w:val="12"/>
              </w:numPr>
            </w:pPr>
            <w:r>
              <w:t xml:space="preserve">Provide dedicated time for learners to give thoughtful feedback about training </w:t>
            </w:r>
            <w:r w:rsidR="00D560B1">
              <w:t>(</w:t>
            </w:r>
            <w:r>
              <w:t>evaluation sheet</w:t>
            </w:r>
            <w:r w:rsidR="00D560B1">
              <w:t>)</w:t>
            </w:r>
            <w:r>
              <w:t>.</w:t>
            </w:r>
          </w:p>
          <w:p w14:paraId="72FE240F" w14:textId="6E829D59" w:rsidR="006A1D05" w:rsidRDefault="006A1D05" w:rsidP="006A1D05">
            <w:pPr>
              <w:pStyle w:val="ListParagraph"/>
              <w:numPr>
                <w:ilvl w:val="0"/>
                <w:numId w:val="12"/>
              </w:numPr>
            </w:pPr>
            <w:r>
              <w:t>Advise if there is to be follow up evaluation activities – seek approval if required.</w:t>
            </w:r>
          </w:p>
        </w:tc>
        <w:tc>
          <w:tcPr>
            <w:tcW w:w="464" w:type="pct"/>
            <w:vAlign w:val="top"/>
          </w:tcPr>
          <w:p w14:paraId="1ABA4B69" w14:textId="77777777" w:rsidR="006A1D05" w:rsidRDefault="006A1D05" w:rsidP="008C618E"/>
        </w:tc>
      </w:tr>
    </w:tbl>
    <w:p w14:paraId="4107240F" w14:textId="78DB92D5" w:rsidR="00D65A9F" w:rsidRDefault="006A1D05" w:rsidP="006A1D05">
      <w:pPr>
        <w:pStyle w:val="Heading1"/>
      </w:pPr>
      <w:r w:rsidRPr="006A1D05">
        <w:t>Post training</w:t>
      </w:r>
    </w:p>
    <w:tbl>
      <w:tblPr>
        <w:tblStyle w:val="CommissionTable1"/>
        <w:tblW w:w="5000" w:type="pct"/>
        <w:tblBorders>
          <w:top w:val="single" w:sz="4" w:space="0" w:color="579BB1"/>
          <w:left w:val="single" w:sz="4" w:space="0" w:color="579BB1"/>
          <w:bottom w:val="single" w:sz="4" w:space="0" w:color="579BB1"/>
          <w:right w:val="single" w:sz="4" w:space="0" w:color="579BB1"/>
          <w:insideH w:val="single" w:sz="4" w:space="0" w:color="579BB1"/>
          <w:insideV w:val="single" w:sz="4" w:space="0" w:color="579BB1"/>
        </w:tblBorders>
        <w:tblLook w:val="0620" w:firstRow="1" w:lastRow="0" w:firstColumn="0" w:lastColumn="0" w:noHBand="1" w:noVBand="1"/>
      </w:tblPr>
      <w:tblGrid>
        <w:gridCol w:w="1968"/>
        <w:gridCol w:w="7524"/>
        <w:gridCol w:w="964"/>
      </w:tblGrid>
      <w:tr w:rsidR="009F4A71" w14:paraId="647ECDFC" w14:textId="77777777" w:rsidTr="00942E09">
        <w:trPr>
          <w:cnfStyle w:val="100000000000" w:firstRow="1" w:lastRow="0" w:firstColumn="0" w:lastColumn="0" w:oddVBand="0" w:evenVBand="0" w:oddHBand="0" w:evenHBand="0" w:firstRowFirstColumn="0" w:firstRowLastColumn="0" w:lastRowFirstColumn="0" w:lastRowLastColumn="0"/>
          <w:tblHeader/>
        </w:trPr>
        <w:tc>
          <w:tcPr>
            <w:tcW w:w="941" w:type="pct"/>
            <w:tcBorders>
              <w:top w:val="none" w:sz="0" w:space="0" w:color="auto"/>
              <w:left w:val="none" w:sz="0" w:space="0" w:color="auto"/>
              <w:bottom w:val="none" w:sz="0" w:space="0" w:color="auto"/>
              <w:right w:val="none" w:sz="0" w:space="0" w:color="auto"/>
            </w:tcBorders>
            <w:shd w:val="clear" w:color="auto" w:fill="579BB1"/>
          </w:tcPr>
          <w:p w14:paraId="02930919" w14:textId="77777777" w:rsidR="006A1D05" w:rsidRPr="00942E09" w:rsidRDefault="006A1D05" w:rsidP="008C618E">
            <w:pPr>
              <w:contextualSpacing w:val="0"/>
              <w:rPr>
                <w:b/>
                <w:bCs/>
                <w:sz w:val="28"/>
                <w:szCs w:val="28"/>
              </w:rPr>
            </w:pPr>
            <w:r w:rsidRPr="00942E09">
              <w:rPr>
                <w:b/>
                <w:bCs/>
                <w:sz w:val="28"/>
                <w:szCs w:val="28"/>
              </w:rPr>
              <w:t>Activity</w:t>
            </w:r>
          </w:p>
        </w:tc>
        <w:tc>
          <w:tcPr>
            <w:tcW w:w="3598" w:type="pct"/>
            <w:tcBorders>
              <w:top w:val="none" w:sz="0" w:space="0" w:color="auto"/>
              <w:left w:val="none" w:sz="0" w:space="0" w:color="auto"/>
              <w:bottom w:val="none" w:sz="0" w:space="0" w:color="auto"/>
              <w:right w:val="none" w:sz="0" w:space="0" w:color="auto"/>
            </w:tcBorders>
            <w:shd w:val="clear" w:color="auto" w:fill="579BB1"/>
          </w:tcPr>
          <w:p w14:paraId="5DD0BE86" w14:textId="77777777" w:rsidR="006A1D05" w:rsidRPr="00942E09" w:rsidRDefault="006A1D05" w:rsidP="008C618E">
            <w:pPr>
              <w:contextualSpacing w:val="0"/>
              <w:rPr>
                <w:b/>
                <w:bCs/>
                <w:sz w:val="28"/>
                <w:szCs w:val="28"/>
              </w:rPr>
            </w:pPr>
            <w:r w:rsidRPr="00942E09">
              <w:rPr>
                <w:b/>
                <w:bCs/>
                <w:sz w:val="28"/>
                <w:szCs w:val="28"/>
              </w:rPr>
              <w:t>Content</w:t>
            </w:r>
          </w:p>
        </w:tc>
        <w:tc>
          <w:tcPr>
            <w:tcW w:w="461" w:type="pct"/>
            <w:tcBorders>
              <w:top w:val="none" w:sz="0" w:space="0" w:color="auto"/>
              <w:left w:val="none" w:sz="0" w:space="0" w:color="auto"/>
              <w:bottom w:val="none" w:sz="0" w:space="0" w:color="auto"/>
              <w:right w:val="none" w:sz="0" w:space="0" w:color="auto"/>
            </w:tcBorders>
            <w:shd w:val="clear" w:color="auto" w:fill="579BB1"/>
          </w:tcPr>
          <w:p w14:paraId="2C2A0E99" w14:textId="77777777" w:rsidR="006A1D05" w:rsidRPr="00942E09" w:rsidRDefault="006A1D05" w:rsidP="008C618E">
            <w:pPr>
              <w:contextualSpacing w:val="0"/>
              <w:rPr>
                <w:b/>
                <w:bCs/>
                <w:sz w:val="28"/>
                <w:szCs w:val="28"/>
              </w:rPr>
            </w:pPr>
            <w:r w:rsidRPr="00942E09">
              <w:rPr>
                <w:b/>
                <w:bCs/>
                <w:sz w:val="28"/>
                <w:szCs w:val="28"/>
              </w:rPr>
              <w:t>Time</w:t>
            </w:r>
          </w:p>
        </w:tc>
      </w:tr>
      <w:tr w:rsidR="009F4A71" w14:paraId="101A8212" w14:textId="77777777" w:rsidTr="00942E09">
        <w:tc>
          <w:tcPr>
            <w:tcW w:w="941" w:type="pct"/>
            <w:vAlign w:val="top"/>
          </w:tcPr>
          <w:p w14:paraId="79D3ED31" w14:textId="776EFB67" w:rsidR="006A1D05" w:rsidRDefault="000D5ACA" w:rsidP="000D5ACA">
            <w:r>
              <w:t>Resources</w:t>
            </w:r>
          </w:p>
        </w:tc>
        <w:tc>
          <w:tcPr>
            <w:tcW w:w="3598" w:type="pct"/>
            <w:vAlign w:val="top"/>
          </w:tcPr>
          <w:p w14:paraId="651319CD" w14:textId="1E214178" w:rsidR="006A1D05" w:rsidRDefault="009F4A71" w:rsidP="009F4A71">
            <w:pPr>
              <w:pStyle w:val="ListParagraph"/>
              <w:numPr>
                <w:ilvl w:val="0"/>
                <w:numId w:val="11"/>
              </w:numPr>
            </w:pPr>
            <w:r>
              <w:t xml:space="preserve">Provide any additional resources to support learning </w:t>
            </w:r>
            <w:r w:rsidR="00D560B1">
              <w:t>(</w:t>
            </w:r>
            <w:r>
              <w:t>links to videos, tools, articles and quizzes; reminders of contact information for agency and if relevant external advisors</w:t>
            </w:r>
            <w:r w:rsidR="00D560B1">
              <w:t>)</w:t>
            </w:r>
            <w:r>
              <w:t>.</w:t>
            </w:r>
          </w:p>
        </w:tc>
        <w:tc>
          <w:tcPr>
            <w:tcW w:w="461" w:type="pct"/>
            <w:vAlign w:val="top"/>
          </w:tcPr>
          <w:p w14:paraId="28D1B506" w14:textId="77777777" w:rsidR="006A1D05" w:rsidRDefault="006A1D05" w:rsidP="008C618E"/>
        </w:tc>
      </w:tr>
      <w:tr w:rsidR="006A1D05" w14:paraId="28A87B11" w14:textId="77777777" w:rsidTr="00942E09">
        <w:tc>
          <w:tcPr>
            <w:tcW w:w="941" w:type="pct"/>
            <w:vAlign w:val="top"/>
          </w:tcPr>
          <w:p w14:paraId="63FCACAD" w14:textId="65456455" w:rsidR="006A1D05" w:rsidRDefault="009F4A71" w:rsidP="008C618E">
            <w:r w:rsidRPr="009F4A71">
              <w:t>Reinforcement</w:t>
            </w:r>
          </w:p>
        </w:tc>
        <w:tc>
          <w:tcPr>
            <w:tcW w:w="3598" w:type="pct"/>
            <w:vAlign w:val="top"/>
          </w:tcPr>
          <w:p w14:paraId="1CC90B8A" w14:textId="54D6353F" w:rsidR="006A1D05" w:rsidRDefault="009F4A71" w:rsidP="009F4A71">
            <w:pPr>
              <w:pStyle w:val="ListParagraph"/>
              <w:numPr>
                <w:ilvl w:val="0"/>
                <w:numId w:val="12"/>
              </w:numPr>
            </w:pPr>
            <w:r>
              <w:t xml:space="preserve">Leaders and managers reinforce key messages </w:t>
            </w:r>
            <w:r w:rsidR="00D560B1">
              <w:t>(</w:t>
            </w:r>
            <w:r>
              <w:t>script or checklist helps group reinforce messages with their staff</w:t>
            </w:r>
            <w:r w:rsidR="00D560B1">
              <w:t>)</w:t>
            </w:r>
            <w:r>
              <w:t>.</w:t>
            </w:r>
          </w:p>
        </w:tc>
        <w:tc>
          <w:tcPr>
            <w:tcW w:w="461" w:type="pct"/>
            <w:vAlign w:val="top"/>
          </w:tcPr>
          <w:p w14:paraId="67CC6E18" w14:textId="77777777" w:rsidR="006A1D05" w:rsidRDefault="006A1D05" w:rsidP="008C618E"/>
        </w:tc>
      </w:tr>
      <w:tr w:rsidR="000D5ACA" w14:paraId="2E3DADFB" w14:textId="77777777" w:rsidTr="00942E09">
        <w:tc>
          <w:tcPr>
            <w:tcW w:w="941" w:type="pct"/>
            <w:vAlign w:val="top"/>
          </w:tcPr>
          <w:p w14:paraId="5AA17FB3" w14:textId="7DBA5E62" w:rsidR="000D5ACA" w:rsidRDefault="009F4A71" w:rsidP="008C618E">
            <w:r w:rsidRPr="009F4A71">
              <w:t>Feedback</w:t>
            </w:r>
            <w:r>
              <w:t xml:space="preserve"> </w:t>
            </w:r>
            <w:r w:rsidRPr="009F4A71">
              <w:t>/</w:t>
            </w:r>
            <w:r>
              <w:t xml:space="preserve"> </w:t>
            </w:r>
            <w:r w:rsidRPr="009F4A71">
              <w:t>evaluation</w:t>
            </w:r>
          </w:p>
        </w:tc>
        <w:tc>
          <w:tcPr>
            <w:tcW w:w="3598" w:type="pct"/>
            <w:vAlign w:val="top"/>
          </w:tcPr>
          <w:p w14:paraId="00ACD57D" w14:textId="03B0A675" w:rsidR="000D5ACA" w:rsidRDefault="009F4A71" w:rsidP="009F4A71">
            <w:pPr>
              <w:pStyle w:val="ListParagraph"/>
              <w:numPr>
                <w:ilvl w:val="0"/>
                <w:numId w:val="12"/>
              </w:numPr>
            </w:pPr>
            <w:r w:rsidRPr="009F4A71">
              <w:t>Follow up with learners who said they would participate in post training feedback/evaluation, being aware that completion rates are likely to decrease with time elapsed since training.</w:t>
            </w:r>
          </w:p>
        </w:tc>
        <w:tc>
          <w:tcPr>
            <w:tcW w:w="461" w:type="pct"/>
            <w:vAlign w:val="top"/>
          </w:tcPr>
          <w:p w14:paraId="0186DFA0" w14:textId="77777777" w:rsidR="000D5ACA" w:rsidRDefault="000D5ACA" w:rsidP="008C618E"/>
        </w:tc>
      </w:tr>
    </w:tbl>
    <w:p w14:paraId="446F72C7" w14:textId="77777777" w:rsidR="006A1D05" w:rsidRPr="006A1D05" w:rsidRDefault="006A1D05" w:rsidP="006A1D05"/>
    <w:sectPr w:rsidR="006A1D05" w:rsidRPr="006A1D05" w:rsidSect="006A1D05">
      <w:type w:val="continuous"/>
      <w:pgSz w:w="11906" w:h="16838"/>
      <w:pgMar w:top="720" w:right="720" w:bottom="720" w:left="72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544C9" w14:textId="77777777" w:rsidR="009742B8" w:rsidRDefault="009742B8" w:rsidP="005B19D2">
      <w:pPr>
        <w:spacing w:after="0" w:line="240" w:lineRule="auto"/>
      </w:pPr>
      <w:r>
        <w:separator/>
      </w:r>
    </w:p>
  </w:endnote>
  <w:endnote w:type="continuationSeparator" w:id="0">
    <w:p w14:paraId="50543307" w14:textId="77777777" w:rsidR="009742B8" w:rsidRDefault="009742B8"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DE3B1" w14:textId="2F518B8A" w:rsidR="00BB4759" w:rsidRPr="00BB4759" w:rsidRDefault="00000000" w:rsidP="00BB4759">
    <w:pPr>
      <w:pStyle w:val="Footer"/>
      <w:jc w:val="center"/>
      <w:rPr>
        <w:sz w:val="18"/>
      </w:rPr>
    </w:pPr>
    <w:sdt>
      <w:sdtPr>
        <w:id w:val="-328676339"/>
        <w:docPartObj>
          <w:docPartGallery w:val="Page Numbers (Bottom of Page)"/>
          <w:docPartUnique/>
        </w:docPartObj>
      </w:sdtPr>
      <w:sdtEndPr>
        <w:rPr>
          <w:noProof/>
        </w:rPr>
      </w:sdtEndPr>
      <w:sdtContent>
        <w:r w:rsidR="00BB4759" w:rsidRPr="00BB4759">
          <w:fldChar w:fldCharType="begin"/>
        </w:r>
        <w:r w:rsidR="00BB4759" w:rsidRPr="00BB4759">
          <w:instrText xml:space="preserve"> PAGE   \* MERGEFORMAT </w:instrText>
        </w:r>
        <w:r w:rsidR="00BB4759" w:rsidRPr="00BB4759">
          <w:fldChar w:fldCharType="separate"/>
        </w:r>
        <w:r w:rsidR="005C4E6D">
          <w:rPr>
            <w:noProof/>
          </w:rPr>
          <w:t>2</w:t>
        </w:r>
        <w:r w:rsidR="00BB4759" w:rsidRPr="00BB4759">
          <w:rPr>
            <w:noProof/>
          </w:rPr>
          <w:fldChar w:fldCharType="end"/>
        </w:r>
      </w:sdtContent>
    </w:sdt>
    <w:r w:rsidR="00BB4759">
      <w:rPr>
        <w:noProof/>
      </w:rPr>
      <w:tab/>
    </w:r>
    <w:r w:rsidR="00BB4759">
      <w:rPr>
        <w:noProof/>
      </w:rPr>
      <w:tab/>
    </w:r>
    <w:r w:rsidR="009F4A71" w:rsidRPr="009F4A71">
      <w:rPr>
        <w:noProof/>
        <w:sz w:val="18"/>
      </w:rPr>
      <w:t>Code of Conduct Training Program</w:t>
    </w:r>
    <w:r w:rsidR="00295BFE">
      <w:rPr>
        <w:noProof/>
        <w:sz w:val="18"/>
      </w:rPr>
      <w:t xml:space="preserve"> template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B823" w14:textId="6AC70EF8" w:rsidR="007853E9" w:rsidRPr="00BB4759" w:rsidRDefault="00000000" w:rsidP="007853E9">
    <w:pPr>
      <w:pStyle w:val="Footer"/>
      <w:jc w:val="center"/>
      <w:rPr>
        <w:sz w:val="18"/>
      </w:rPr>
    </w:pPr>
    <w:sdt>
      <w:sdtPr>
        <w:id w:val="-1071268956"/>
        <w:docPartObj>
          <w:docPartGallery w:val="Page Numbers (Bottom of Page)"/>
          <w:docPartUnique/>
        </w:docPartObj>
      </w:sdtPr>
      <w:sdtEndPr>
        <w:rPr>
          <w:noProof/>
        </w:rPr>
      </w:sdtEndPr>
      <w:sdtContent>
        <w:r w:rsidR="007853E9" w:rsidRPr="00BB4759">
          <w:fldChar w:fldCharType="begin"/>
        </w:r>
        <w:r w:rsidR="007853E9" w:rsidRPr="00BB4759">
          <w:instrText xml:space="preserve"> PAGE   \* MERGEFORMAT </w:instrText>
        </w:r>
        <w:r w:rsidR="007853E9" w:rsidRPr="00BB4759">
          <w:fldChar w:fldCharType="separate"/>
        </w:r>
        <w:r w:rsidR="00546FEF">
          <w:rPr>
            <w:noProof/>
          </w:rPr>
          <w:t>1</w:t>
        </w:r>
        <w:r w:rsidR="007853E9" w:rsidRPr="00BB4759">
          <w:rPr>
            <w:noProof/>
          </w:rPr>
          <w:fldChar w:fldCharType="end"/>
        </w:r>
      </w:sdtContent>
    </w:sdt>
    <w:r w:rsidR="007853E9">
      <w:rPr>
        <w:noProof/>
      </w:rPr>
      <w:tab/>
    </w:r>
    <w:r w:rsidR="007853E9">
      <w:rPr>
        <w:noProof/>
      </w:rPr>
      <w:tab/>
    </w:r>
    <w:r w:rsidR="009F4A71" w:rsidRPr="009F4A71">
      <w:rPr>
        <w:noProof/>
        <w:sz w:val="18"/>
      </w:rPr>
      <w:t>Code of Conduct Training Program</w:t>
    </w:r>
    <w:r w:rsidR="00295BFE">
      <w:rPr>
        <w:noProof/>
        <w:sz w:val="18"/>
      </w:rPr>
      <w:t xml:space="preserve">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01D34" w14:textId="77777777" w:rsidR="009742B8" w:rsidRDefault="009742B8" w:rsidP="005B19D2">
      <w:pPr>
        <w:spacing w:after="0" w:line="240" w:lineRule="auto"/>
      </w:pPr>
      <w:r>
        <w:separator/>
      </w:r>
    </w:p>
  </w:footnote>
  <w:footnote w:type="continuationSeparator" w:id="0">
    <w:p w14:paraId="76657E5E" w14:textId="77777777" w:rsidR="009742B8" w:rsidRDefault="009742B8" w:rsidP="005B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0A1E" w14:textId="1A35BA76" w:rsidR="007853E9" w:rsidRDefault="00C92581">
    <w:pPr>
      <w:pStyle w:val="Header"/>
    </w:pPr>
    <w:r>
      <w:rPr>
        <w:noProof/>
        <w:lang w:eastAsia="en-AU"/>
      </w:rPr>
      <w:drawing>
        <wp:anchor distT="0" distB="0" distL="114300" distR="114300" simplePos="0" relativeHeight="251659264" behindDoc="1" locked="0" layoutInCell="1" allowOverlap="1" wp14:anchorId="1A3EF9AA" wp14:editId="614AFE3E">
          <wp:simplePos x="0" y="0"/>
          <wp:positionH relativeFrom="page">
            <wp:align>left</wp:align>
          </wp:positionH>
          <wp:positionV relativeFrom="paragraph">
            <wp:posOffset>-448310</wp:posOffset>
          </wp:positionV>
          <wp:extent cx="7534551" cy="1580707"/>
          <wp:effectExtent l="0" t="0" r="0" b="635"/>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4551" cy="15807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6D4A3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F395865"/>
    <w:multiLevelType w:val="hybridMultilevel"/>
    <w:tmpl w:val="BD8A0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E80959"/>
    <w:multiLevelType w:val="multilevel"/>
    <w:tmpl w:val="311C7B5A"/>
    <w:numStyleLink w:val="Bullets"/>
  </w:abstractNum>
  <w:abstractNum w:abstractNumId="8" w15:restartNumberingAfterBreak="0">
    <w:nsid w:val="5B49493A"/>
    <w:multiLevelType w:val="hybridMultilevel"/>
    <w:tmpl w:val="005C1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244780C"/>
    <w:multiLevelType w:val="hybridMultilevel"/>
    <w:tmpl w:val="0D0866CE"/>
    <w:lvl w:ilvl="0" w:tplc="D07E1C88">
      <w:start w:val="1"/>
      <w:numFmt w:val="bullet"/>
      <w:pStyle w:val="ListParagraph"/>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9596795">
    <w:abstractNumId w:val="10"/>
  </w:num>
  <w:num w:numId="2" w16cid:durableId="1282607642">
    <w:abstractNumId w:val="11"/>
  </w:num>
  <w:num w:numId="3" w16cid:durableId="1962614892">
    <w:abstractNumId w:val="4"/>
  </w:num>
  <w:num w:numId="4" w16cid:durableId="628056026">
    <w:abstractNumId w:val="7"/>
  </w:num>
  <w:num w:numId="5" w16cid:durableId="990527523">
    <w:abstractNumId w:val="9"/>
  </w:num>
  <w:num w:numId="6" w16cid:durableId="391542040">
    <w:abstractNumId w:val="2"/>
  </w:num>
  <w:num w:numId="7" w16cid:durableId="937786699">
    <w:abstractNumId w:val="1"/>
  </w:num>
  <w:num w:numId="8" w16cid:durableId="2057655559">
    <w:abstractNumId w:val="0"/>
  </w:num>
  <w:num w:numId="9" w16cid:durableId="2126803977">
    <w:abstractNumId w:val="3"/>
  </w:num>
  <w:num w:numId="10" w16cid:durableId="31854815">
    <w:abstractNumId w:val="5"/>
  </w:num>
  <w:num w:numId="11" w16cid:durableId="884223179">
    <w:abstractNumId w:val="6"/>
  </w:num>
  <w:num w:numId="12" w16cid:durableId="387993553">
    <w:abstractNumId w:val="8"/>
  </w:num>
  <w:num w:numId="13" w16cid:durableId="144124469">
    <w:abstractNumId w:val="10"/>
  </w:num>
  <w:num w:numId="14" w16cid:durableId="11611961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9D2"/>
    <w:rsid w:val="00000079"/>
    <w:rsid w:val="00043285"/>
    <w:rsid w:val="000D5ACA"/>
    <w:rsid w:val="00136655"/>
    <w:rsid w:val="001F1159"/>
    <w:rsid w:val="0023452D"/>
    <w:rsid w:val="00295BFE"/>
    <w:rsid w:val="002C6F11"/>
    <w:rsid w:val="002F3221"/>
    <w:rsid w:val="002F4424"/>
    <w:rsid w:val="00367DE0"/>
    <w:rsid w:val="00392FC7"/>
    <w:rsid w:val="003D738F"/>
    <w:rsid w:val="00420A88"/>
    <w:rsid w:val="00484FAE"/>
    <w:rsid w:val="004C6AA4"/>
    <w:rsid w:val="004E5AE9"/>
    <w:rsid w:val="00546FEF"/>
    <w:rsid w:val="00553BFB"/>
    <w:rsid w:val="00556557"/>
    <w:rsid w:val="00566342"/>
    <w:rsid w:val="005B19D2"/>
    <w:rsid w:val="005C4E6D"/>
    <w:rsid w:val="005C5E0C"/>
    <w:rsid w:val="006A1D05"/>
    <w:rsid w:val="006B1A6E"/>
    <w:rsid w:val="006C7EFF"/>
    <w:rsid w:val="00762442"/>
    <w:rsid w:val="007853E9"/>
    <w:rsid w:val="008112DE"/>
    <w:rsid w:val="00832FB5"/>
    <w:rsid w:val="008F42C5"/>
    <w:rsid w:val="00942E09"/>
    <w:rsid w:val="009742B8"/>
    <w:rsid w:val="00984BA1"/>
    <w:rsid w:val="009B5A7C"/>
    <w:rsid w:val="009F4A71"/>
    <w:rsid w:val="00A56370"/>
    <w:rsid w:val="00BB4759"/>
    <w:rsid w:val="00BD7096"/>
    <w:rsid w:val="00C00771"/>
    <w:rsid w:val="00C37FAD"/>
    <w:rsid w:val="00C46A93"/>
    <w:rsid w:val="00C74DD6"/>
    <w:rsid w:val="00C92581"/>
    <w:rsid w:val="00D14582"/>
    <w:rsid w:val="00D560B1"/>
    <w:rsid w:val="00D65A9F"/>
    <w:rsid w:val="00DE72AC"/>
    <w:rsid w:val="00E02F52"/>
    <w:rsid w:val="00E0651F"/>
    <w:rsid w:val="00E1658D"/>
    <w:rsid w:val="00E2130C"/>
    <w:rsid w:val="00E648F7"/>
    <w:rsid w:val="00E97F57"/>
    <w:rsid w:val="00F202EB"/>
    <w:rsid w:val="00F37030"/>
    <w:rsid w:val="00FD0669"/>
    <w:rsid w:val="00FD521D"/>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03036"/>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A71"/>
    <w:pPr>
      <w:spacing w:after="120"/>
    </w:pPr>
    <w:rPr>
      <w:rFonts w:ascii="Arial" w:hAnsi="Arial"/>
      <w:sz w:val="23"/>
    </w:rPr>
  </w:style>
  <w:style w:type="paragraph" w:styleId="Heading1">
    <w:name w:val="heading 1"/>
    <w:basedOn w:val="Normal"/>
    <w:next w:val="Normal"/>
    <w:link w:val="Heading1Char"/>
    <w:autoRedefine/>
    <w:uiPriority w:val="9"/>
    <w:qFormat/>
    <w:rsid w:val="0023452D"/>
    <w:pPr>
      <w:keepNext/>
      <w:keepLines/>
      <w:spacing w:before="240" w:line="240" w:lineRule="auto"/>
      <w:contextualSpacing/>
      <w:outlineLvl w:val="0"/>
    </w:pPr>
    <w:rPr>
      <w:rFonts w:ascii="Century Gothic" w:eastAsiaTheme="majorEastAsia" w:hAnsi="Century Gothic" w:cstheme="majorBidi"/>
      <w:sz w:val="32"/>
      <w:szCs w:val="32"/>
    </w:rPr>
  </w:style>
  <w:style w:type="paragraph" w:styleId="Heading2">
    <w:name w:val="heading 2"/>
    <w:basedOn w:val="Normal"/>
    <w:next w:val="Normal"/>
    <w:link w:val="Heading2Char"/>
    <w:autoRedefine/>
    <w:uiPriority w:val="9"/>
    <w:unhideWhenUsed/>
    <w:qFormat/>
    <w:rsid w:val="0023452D"/>
    <w:pPr>
      <w:keepNext/>
      <w:keepLines/>
      <w:spacing w:before="240" w:line="240" w:lineRule="auto"/>
      <w:contextualSpacing/>
      <w:outlineLvl w:val="1"/>
    </w:pPr>
    <w:rPr>
      <w:rFonts w:ascii="Century Gothic" w:eastAsiaTheme="majorEastAsia" w:hAnsi="Century Gothic" w:cstheme="majorBidi"/>
      <w:color w:val="595959" w:themeColor="text1" w:themeTint="A6"/>
      <w:sz w:val="28"/>
      <w:szCs w:val="26"/>
    </w:rPr>
  </w:style>
  <w:style w:type="paragraph" w:styleId="Heading3">
    <w:name w:val="heading 3"/>
    <w:basedOn w:val="Normal"/>
    <w:next w:val="Normal"/>
    <w:link w:val="Heading3Char"/>
    <w:autoRedefine/>
    <w:uiPriority w:val="9"/>
    <w:unhideWhenUsed/>
    <w:qFormat/>
    <w:rsid w:val="00546FEF"/>
    <w:pPr>
      <w:keepNext/>
      <w:keepLines/>
      <w:spacing w:before="240" w:line="240" w:lineRule="auto"/>
      <w:contextualSpacing/>
      <w:outlineLvl w:val="2"/>
    </w:pPr>
    <w:rPr>
      <w:rFonts w:ascii="Century Gothic" w:eastAsiaTheme="majorEastAsia" w:hAnsi="Century Gothic" w:cstheme="majorBidi"/>
      <w:b/>
      <w:color w:val="808080" w:themeColor="background1"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23452D"/>
    <w:rPr>
      <w:rFonts w:ascii="Century Gothic" w:eastAsiaTheme="majorEastAsia" w:hAnsi="Century Gothic" w:cstheme="majorBidi"/>
      <w:sz w:val="32"/>
      <w:szCs w:val="32"/>
    </w:rPr>
  </w:style>
  <w:style w:type="paragraph" w:styleId="ListParagraph">
    <w:name w:val="List Paragraph"/>
    <w:basedOn w:val="Normal"/>
    <w:next w:val="ListBullet3"/>
    <w:uiPriority w:val="34"/>
    <w:rsid w:val="00D14582"/>
    <w:pPr>
      <w:numPr>
        <w:numId w:val="1"/>
      </w:numPr>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FD521D"/>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FD521D"/>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23452D"/>
    <w:rPr>
      <w:rFonts w:ascii="Century Gothic" w:eastAsiaTheme="majorEastAsia" w:hAnsi="Century Gothic" w:cstheme="majorBidi"/>
      <w:color w:val="595959" w:themeColor="text1" w:themeTint="A6"/>
      <w:sz w:val="28"/>
      <w:szCs w:val="26"/>
    </w:rPr>
  </w:style>
  <w:style w:type="character" w:customStyle="1" w:styleId="Heading3Char">
    <w:name w:val="Heading 3 Char"/>
    <w:basedOn w:val="DefaultParagraphFont"/>
    <w:link w:val="Heading3"/>
    <w:uiPriority w:val="9"/>
    <w:rsid w:val="00546FEF"/>
    <w:rPr>
      <w:rFonts w:ascii="Century Gothic" w:eastAsiaTheme="majorEastAsia" w:hAnsi="Century Gothic" w:cstheme="majorBidi"/>
      <w:b/>
      <w:color w:val="808080" w:themeColor="background1" w:themeShade="80"/>
      <w:sz w:val="24"/>
      <w:szCs w:val="26"/>
    </w:rPr>
  </w:style>
  <w:style w:type="character" w:styleId="Strong">
    <w:name w:val="Strong"/>
    <w:aliases w:val="Bold"/>
    <w:basedOn w:val="DefaultParagraphFont"/>
    <w:uiPriority w:val="22"/>
    <w:rsid w:val="00556557"/>
    <w:rPr>
      <w:rFonts w:ascii="Arial" w:hAnsi="Arial"/>
      <w:b/>
      <w:bCs/>
      <w:sz w:val="24"/>
    </w:rPr>
  </w:style>
  <w:style w:type="character" w:styleId="Emphasis">
    <w:name w:val="Emphasis"/>
    <w:aliases w:val="Italicise Acts"/>
    <w:basedOn w:val="DefaultParagraphFont"/>
    <w:uiPriority w:val="20"/>
    <w:rsid w:val="00556557"/>
    <w:rPr>
      <w:rFonts w:ascii="Arial" w:hAnsi="Arial"/>
      <w:i/>
      <w:iCs/>
      <w:sz w:val="24"/>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55655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E648F7"/>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556557"/>
    <w:rPr>
      <w:rFonts w:ascii="Arial" w:hAnsi="Arial" w:cs="Arial"/>
      <w:sz w:val="24"/>
    </w:rPr>
  </w:style>
  <w:style w:type="paragraph" w:customStyle="1" w:styleId="Bullet">
    <w:name w:val="Bullet"/>
    <w:basedOn w:val="Normal"/>
    <w:link w:val="BulletChar"/>
    <w:rsid w:val="00556557"/>
    <w:pPr>
      <w:numPr>
        <w:numId w:val="9"/>
      </w:numPr>
      <w:spacing w:after="0" w:line="240" w:lineRule="auto"/>
    </w:pPr>
    <w:rPr>
      <w:rFonts w:cs="Arial"/>
    </w:r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contextualSpacing/>
    </w:pPr>
  </w:style>
  <w:style w:type="paragraph" w:styleId="ListBullet3">
    <w:name w:val="List Bullet 3"/>
    <w:basedOn w:val="Normal"/>
    <w:uiPriority w:val="99"/>
    <w:semiHidden/>
    <w:unhideWhenUsed/>
    <w:rsid w:val="00D14582"/>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6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2" ma:contentTypeDescription="Published Document Content Type" ma:contentTypeScope="" ma:versionID="2cce778f95fb5c6cd20904513a2e5229">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8471adc91ce4ca044bc88879d64f65f5"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9BB622-93D6-41C3-953A-3124EC3BB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customXml/itemProps3.xml><?xml version="1.0" encoding="utf-8"?>
<ds:datastoreItem xmlns:ds="http://schemas.openxmlformats.org/officeDocument/2006/customXml" ds:itemID="{15B7E002-0ACF-4D04-B92F-067963277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Partridge, Julian</cp:lastModifiedBy>
  <cp:revision>8</cp:revision>
  <cp:lastPrinted>2020-09-16T08:38:00Z</cp:lastPrinted>
  <dcterms:created xsi:type="dcterms:W3CDTF">2023-08-30T07:10:00Z</dcterms:created>
  <dcterms:modified xsi:type="dcterms:W3CDTF">2023-09-04T01:26:00Z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_AuthorEmailDisplayName">
    <vt:lpwstr>Haupapa, Taylor</vt:lpwstr>
  </property>
  <property fmtid="{D5CDD505-2E9C-101B-9397-08002B2CF9AE}" pid="6" name="_EmailSubject">
    <vt:lpwstr>Email how do i</vt:lpwstr>
  </property>
  <property fmtid="{D5CDD505-2E9C-101B-9397-08002B2CF9AE}" pid="7" name="_AdHocReviewCycleID">
    <vt:i4>-794294034</vt:i4>
  </property>
  <property fmtid="{D5CDD505-2E9C-101B-9397-08002B2CF9AE}" pid="8" name="_AuthorEmail">
    <vt:lpwstr>Taylor.Haupapa@psc.wa.gov.au</vt:lpwstr>
  </property>
  <property fmtid="{D5CDD505-2E9C-101B-9397-08002B2CF9AE}" pid="9" name="_NewReviewCycle">
    <vt:lpwstr/>
  </property>
  <property fmtid="{D5CDD505-2E9C-101B-9397-08002B2CF9AE}" pid="10" name="_ReviewingToolsShownOnce">
    <vt:lpwstr/>
  </property>
  <property fmtid="{D5CDD505-2E9C-101B-9397-08002B2CF9AE}" pid="11" name="MSIP_Label_9debd643-ebde-44ed-8e8b-40a2ae139fe2_Enabled">
    <vt:lpwstr>true</vt:lpwstr>
  </property>
  <property fmtid="{D5CDD505-2E9C-101B-9397-08002B2CF9AE}" pid="12" name="MSIP_Label_9debd643-ebde-44ed-8e8b-40a2ae139fe2_SetDate">
    <vt:lpwstr>2023-02-03T03:57:58Z</vt:lpwstr>
  </property>
  <property fmtid="{D5CDD505-2E9C-101B-9397-08002B2CF9AE}" pid="13" name="MSIP_Label_9debd643-ebde-44ed-8e8b-40a2ae139fe2_Method">
    <vt:lpwstr>Standard</vt:lpwstr>
  </property>
  <property fmtid="{D5CDD505-2E9C-101B-9397-08002B2CF9AE}" pid="14" name="MSIP_Label_9debd643-ebde-44ed-8e8b-40a2ae139fe2_Name">
    <vt:lpwstr>OFFICIAL PSC.</vt:lpwstr>
  </property>
  <property fmtid="{D5CDD505-2E9C-101B-9397-08002B2CF9AE}" pid="15" name="MSIP_Label_9debd643-ebde-44ed-8e8b-40a2ae139fe2_SiteId">
    <vt:lpwstr>d48144b5-571f-4b68-9721-e41bc0071e17</vt:lpwstr>
  </property>
  <property fmtid="{D5CDD505-2E9C-101B-9397-08002B2CF9AE}" pid="16" name="MSIP_Label_9debd643-ebde-44ed-8e8b-40a2ae139fe2_ActionId">
    <vt:lpwstr>5890a79b-889b-4773-b022-7ea134cb1285</vt:lpwstr>
  </property>
  <property fmtid="{D5CDD505-2E9C-101B-9397-08002B2CF9AE}" pid="17" name="MSIP_Label_9debd643-ebde-44ed-8e8b-40a2ae139fe2_ContentBits">
    <vt:lpwstr>0</vt:lpwstr>
  </property>
</Properties>
</file>