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3D99" w14:textId="51775791" w:rsidR="004A5D22" w:rsidRPr="00BC0011" w:rsidRDefault="00F34D0D" w:rsidP="004A5D22">
      <w:pPr>
        <w:jc w:val="right"/>
        <w:rPr>
          <w:rStyle w:val="Instructions"/>
          <w:color w:val="auto"/>
        </w:rPr>
      </w:pPr>
      <w:r>
        <w:rPr>
          <w:rStyle w:val="Strong"/>
        </w:rPr>
        <w:t>CUA</w:t>
      </w:r>
      <w:r w:rsidR="004A5D22" w:rsidRPr="00BC0011">
        <w:rPr>
          <w:rStyle w:val="Strong"/>
        </w:rPr>
        <w:t xml:space="preserve"> Number: </w:t>
      </w:r>
      <w:r w:rsidR="004A5D22" w:rsidRPr="00BC0011">
        <w:rPr>
          <w:rStyle w:val="Instructions"/>
          <w:color w:val="auto"/>
        </w:rPr>
        <w:t>CUA</w:t>
      </w:r>
      <w:r w:rsidR="00DC6688">
        <w:rPr>
          <w:rStyle w:val="Instructions"/>
          <w:color w:val="auto"/>
        </w:rPr>
        <w:t>GAS2023</w:t>
      </w:r>
    </w:p>
    <w:p w14:paraId="318F039B" w14:textId="24A2DA27" w:rsidR="004A5D22" w:rsidRPr="00753976" w:rsidRDefault="004A5D22" w:rsidP="004A5D22">
      <w:pPr>
        <w:jc w:val="right"/>
        <w:rPr>
          <w:rStyle w:val="Instructions"/>
          <w:color w:val="auto"/>
        </w:rPr>
      </w:pPr>
      <w:r w:rsidRPr="00753976">
        <w:rPr>
          <w:rStyle w:val="Strong"/>
        </w:rPr>
        <w:t>Last Updated:</w:t>
      </w:r>
      <w:r w:rsidRPr="00753976">
        <w:rPr>
          <w:rStyle w:val="Instructions"/>
          <w:color w:val="auto"/>
        </w:rPr>
        <w:t xml:space="preserve"> </w:t>
      </w:r>
      <w:r w:rsidR="00B11025">
        <w:rPr>
          <w:rStyle w:val="Instructions"/>
          <w:color w:val="auto"/>
        </w:rPr>
        <w:t>8</w:t>
      </w:r>
      <w:r w:rsidR="00B11025" w:rsidRPr="00EC41D5">
        <w:rPr>
          <w:rStyle w:val="Instructions"/>
          <w:color w:val="auto"/>
          <w:vertAlign w:val="superscript"/>
        </w:rPr>
        <w:t>th</w:t>
      </w:r>
      <w:r w:rsidR="00B11025">
        <w:rPr>
          <w:rStyle w:val="Instructions"/>
          <w:color w:val="auto"/>
        </w:rPr>
        <w:t xml:space="preserve"> September</w:t>
      </w:r>
      <w:r w:rsidR="0018746B">
        <w:rPr>
          <w:rStyle w:val="Instructions"/>
          <w:color w:val="auto"/>
        </w:rPr>
        <w:t xml:space="preserve"> </w:t>
      </w:r>
      <w:r w:rsidRPr="00753976">
        <w:rPr>
          <w:rStyle w:val="Instructions"/>
          <w:color w:val="auto"/>
        </w:rPr>
        <w:t>202</w:t>
      </w:r>
      <w:r w:rsidR="00753976" w:rsidRPr="00753976">
        <w:rPr>
          <w:rStyle w:val="Instructions"/>
          <w:color w:val="auto"/>
        </w:rPr>
        <w:t>3</w:t>
      </w:r>
    </w:p>
    <w:p w14:paraId="7761549D" w14:textId="4EDB862E" w:rsidR="00FE479E" w:rsidRPr="00753976" w:rsidRDefault="004A5D22" w:rsidP="004A5D22">
      <w:pPr>
        <w:pStyle w:val="Title"/>
        <w:ind w:right="-318"/>
        <w:rPr>
          <w:color w:val="auto"/>
          <w:sz w:val="40"/>
          <w:szCs w:val="24"/>
        </w:rPr>
      </w:pPr>
      <w:r w:rsidRPr="00753976">
        <w:rPr>
          <w:color w:val="auto"/>
          <w:sz w:val="40"/>
          <w:szCs w:val="24"/>
        </w:rPr>
        <w:t>CUA</w:t>
      </w:r>
      <w:r w:rsidR="00397931" w:rsidRPr="00753976">
        <w:rPr>
          <w:color w:val="auto"/>
          <w:sz w:val="40"/>
          <w:szCs w:val="24"/>
        </w:rPr>
        <w:t>GAS2023</w:t>
      </w:r>
      <w:r w:rsidRPr="00753976">
        <w:rPr>
          <w:color w:val="auto"/>
          <w:sz w:val="40"/>
          <w:szCs w:val="24"/>
        </w:rPr>
        <w:t xml:space="preserve"> </w:t>
      </w:r>
      <w:r w:rsidR="00397931" w:rsidRPr="00753976">
        <w:rPr>
          <w:color w:val="auto"/>
          <w:sz w:val="40"/>
          <w:szCs w:val="24"/>
        </w:rPr>
        <w:t xml:space="preserve">CATEGORY </w:t>
      </w:r>
      <w:r w:rsidR="00753976" w:rsidRPr="00753976">
        <w:rPr>
          <w:color w:val="auto"/>
          <w:sz w:val="40"/>
          <w:szCs w:val="24"/>
        </w:rPr>
        <w:t>1 – LPG GAS</w:t>
      </w:r>
    </w:p>
    <w:p w14:paraId="098FD18E" w14:textId="6E420FB4" w:rsidR="004A5D22" w:rsidRPr="00753976" w:rsidRDefault="004A5D22" w:rsidP="004A5D22">
      <w:pPr>
        <w:pStyle w:val="Title"/>
        <w:ind w:right="-318"/>
        <w:rPr>
          <w:color w:val="auto"/>
          <w:sz w:val="40"/>
          <w:szCs w:val="24"/>
        </w:rPr>
      </w:pPr>
      <w:r w:rsidRPr="00753976">
        <w:rPr>
          <w:color w:val="auto"/>
          <w:sz w:val="40"/>
          <w:szCs w:val="24"/>
        </w:rPr>
        <w:t>Procurement Lifecycle Document</w:t>
      </w:r>
    </w:p>
    <w:p w14:paraId="353FCF6F" w14:textId="39B9140C" w:rsidR="0078671C" w:rsidRPr="00753976" w:rsidRDefault="00753976" w:rsidP="00753976">
      <w:pPr>
        <w:spacing w:before="120" w:after="1080" w:line="276" w:lineRule="auto"/>
        <w:contextualSpacing/>
        <w:rPr>
          <w:rFonts w:asciiTheme="minorHAnsi" w:eastAsiaTheme="minorEastAsia" w:hAnsiTheme="minorHAnsi" w:cstheme="minorBidi"/>
          <w:b/>
          <w:noProof/>
          <w:sz w:val="22"/>
          <w:szCs w:val="22"/>
          <w:lang w:eastAsia="en-AU"/>
        </w:rPr>
      </w:pPr>
      <w:r w:rsidRPr="00753976">
        <w:rPr>
          <w:rFonts w:cs="Times New Roman"/>
          <w:b/>
          <w:iCs/>
          <w:spacing w:val="13"/>
          <w:sz w:val="40"/>
        </w:rPr>
        <w:t xml:space="preserve">ELGAS LTD </w:t>
      </w:r>
      <w:r w:rsidR="00F16208" w:rsidRPr="00753976">
        <w:rPr>
          <w:rFonts w:eastAsiaTheme="majorEastAsia"/>
          <w:b/>
        </w:rPr>
        <w:fldChar w:fldCharType="begin"/>
      </w:r>
      <w:r w:rsidR="00F16208" w:rsidRPr="00753976">
        <w:rPr>
          <w:rFonts w:eastAsiaTheme="majorEastAsia"/>
        </w:rPr>
        <w:instrText xml:space="preserve"> TOC \o "2-2" \n \h \z \t "Heading 1,1" </w:instrText>
      </w:r>
      <w:r w:rsidR="00F16208" w:rsidRPr="00753976">
        <w:rPr>
          <w:rFonts w:eastAsiaTheme="majorEastAsia"/>
          <w:b/>
        </w:rPr>
        <w:fldChar w:fldCharType="separate"/>
      </w:r>
    </w:p>
    <w:p w14:paraId="1493BDE3" w14:textId="77777777" w:rsidR="00216C85" w:rsidRPr="00753976" w:rsidRDefault="00F16208" w:rsidP="00217964">
      <w:pPr>
        <w:rPr>
          <w:rFonts w:eastAsiaTheme="majorEastAsia"/>
        </w:rPr>
      </w:pPr>
      <w:r w:rsidRPr="00753976">
        <w:rPr>
          <w:rFonts w:eastAsiaTheme="majorEastAsia"/>
        </w:rPr>
        <w:fldChar w:fldCharType="end"/>
      </w:r>
    </w:p>
    <w:p w14:paraId="372F8CC2" w14:textId="404694AC" w:rsidR="005E08F0" w:rsidRPr="00753976" w:rsidRDefault="009F308D" w:rsidP="00217964">
      <w:pPr>
        <w:rPr>
          <w:rFonts w:eastAsiaTheme="majorEastAsia"/>
          <w:b/>
          <w:bCs/>
        </w:rPr>
      </w:pPr>
      <w:r w:rsidRPr="00753976">
        <w:rPr>
          <w:rFonts w:eastAsiaTheme="majorEastAsia"/>
          <w:b/>
          <w:bCs/>
        </w:rPr>
        <w:t xml:space="preserve">Last updated: </w:t>
      </w:r>
      <w:r w:rsidR="004D652F">
        <w:rPr>
          <w:rFonts w:eastAsiaTheme="majorEastAsia"/>
          <w:b/>
          <w:bCs/>
        </w:rPr>
        <w:t>8th September</w:t>
      </w:r>
      <w:r w:rsidR="00207674">
        <w:rPr>
          <w:rFonts w:eastAsiaTheme="majorEastAsia"/>
          <w:b/>
          <w:bCs/>
        </w:rPr>
        <w:t xml:space="preserve"> </w:t>
      </w:r>
      <w:r w:rsidR="00303A14" w:rsidRPr="00753976">
        <w:rPr>
          <w:rFonts w:eastAsiaTheme="majorEastAsia"/>
          <w:b/>
          <w:bCs/>
        </w:rPr>
        <w:t>202</w:t>
      </w:r>
      <w:r w:rsidR="00753976">
        <w:rPr>
          <w:rFonts w:eastAsiaTheme="majorEastAsia"/>
          <w:b/>
          <w:bCs/>
        </w:rPr>
        <w:t>3</w:t>
      </w:r>
    </w:p>
    <w:p w14:paraId="7F4590D3" w14:textId="49CE64FC" w:rsidR="009F308D" w:rsidRPr="009F308D" w:rsidRDefault="009F308D" w:rsidP="00121E49">
      <w:pPr>
        <w:spacing w:before="1080"/>
        <w:jc w:val="right"/>
        <w:rPr>
          <w:rFonts w:eastAsiaTheme="majorEastAsia"/>
        </w:rPr>
        <w:sectPr w:rsidR="009F308D" w:rsidRPr="009F308D" w:rsidSect="00742EB5">
          <w:headerReference w:type="default" r:id="rId11"/>
          <w:footerReference w:type="default" r:id="rId12"/>
          <w:headerReference w:type="first" r:id="rId13"/>
          <w:pgSz w:w="11906" w:h="16838" w:code="9"/>
          <w:pgMar w:top="1440" w:right="1440" w:bottom="1440" w:left="1440" w:header="454" w:footer="0" w:gutter="0"/>
          <w:cols w:space="708"/>
          <w:titlePg/>
          <w:docGrid w:linePitch="360"/>
        </w:sectPr>
      </w:pPr>
    </w:p>
    <w:p w14:paraId="0B14967B" w14:textId="0DD1CD36" w:rsidR="00652568" w:rsidRPr="00753976" w:rsidRDefault="00753976" w:rsidP="006B2455">
      <w:pPr>
        <w:pStyle w:val="Heading1"/>
        <w:rPr>
          <w:color w:val="auto"/>
          <w:sz w:val="48"/>
          <w:szCs w:val="20"/>
        </w:rPr>
      </w:pPr>
      <w:bookmarkStart w:id="0" w:name="_About_the_Contract"/>
      <w:bookmarkStart w:id="1" w:name="_CUA_information_and"/>
      <w:bookmarkStart w:id="2" w:name="_Who_Are_The"/>
      <w:bookmarkStart w:id="3" w:name="_Contractors_by_Category"/>
      <w:bookmarkStart w:id="4" w:name="_Contractor_1"/>
      <w:bookmarkStart w:id="5" w:name="_Contractor_Profiles"/>
      <w:bookmarkStart w:id="6" w:name="_Contractor_2_1"/>
      <w:bookmarkStart w:id="7" w:name="_Contact_information"/>
      <w:bookmarkStart w:id="8" w:name="_Odeum_Produce_Pty"/>
      <w:bookmarkEnd w:id="0"/>
      <w:bookmarkEnd w:id="1"/>
      <w:bookmarkEnd w:id="2"/>
      <w:bookmarkEnd w:id="3"/>
      <w:bookmarkEnd w:id="4"/>
      <w:bookmarkEnd w:id="5"/>
      <w:bookmarkEnd w:id="6"/>
      <w:bookmarkEnd w:id="7"/>
      <w:bookmarkEnd w:id="8"/>
      <w:r w:rsidRPr="00753976">
        <w:rPr>
          <w:color w:val="auto"/>
          <w:sz w:val="48"/>
          <w:szCs w:val="20"/>
        </w:rPr>
        <w:lastRenderedPageBreak/>
        <w:t>ELGAS LTD</w:t>
      </w:r>
    </w:p>
    <w:p w14:paraId="3E0EC36E" w14:textId="0EAE3FEE" w:rsidR="00397931" w:rsidRPr="00753976" w:rsidRDefault="00397931" w:rsidP="00397931">
      <w:pPr>
        <w:rPr>
          <w:b/>
          <w:bCs/>
          <w:sz w:val="32"/>
          <w:szCs w:val="32"/>
        </w:rPr>
      </w:pPr>
      <w:r w:rsidRPr="00753976">
        <w:rPr>
          <w:b/>
          <w:bCs/>
          <w:sz w:val="32"/>
          <w:szCs w:val="32"/>
        </w:rPr>
        <w:t xml:space="preserve">Trading as </w:t>
      </w:r>
      <w:r w:rsidR="00753976" w:rsidRPr="00753976">
        <w:rPr>
          <w:b/>
          <w:bCs/>
          <w:sz w:val="32"/>
          <w:szCs w:val="32"/>
        </w:rPr>
        <w:t>ELGAS LTD</w:t>
      </w:r>
    </w:p>
    <w:p w14:paraId="3A6B28A7" w14:textId="6D74A036" w:rsidR="00847D07" w:rsidRPr="001C5036" w:rsidRDefault="00847D07" w:rsidP="006E54EE">
      <w:pPr>
        <w:spacing w:before="164"/>
      </w:pPr>
      <w:r w:rsidRPr="001C5036">
        <w:rPr>
          <w:b/>
          <w:bCs/>
        </w:rPr>
        <w:t>ABN:</w:t>
      </w:r>
      <w:r w:rsidR="006E54EE" w:rsidRPr="001C5036">
        <w:rPr>
          <w:spacing w:val="1"/>
          <w:sz w:val="22"/>
        </w:rPr>
        <w:t xml:space="preserve"> </w:t>
      </w:r>
      <w:r w:rsidR="00753976" w:rsidRPr="001C5036">
        <w:t>85 002 749 260</w:t>
      </w:r>
    </w:p>
    <w:p w14:paraId="5EF6B3DE" w14:textId="2F9B15E3" w:rsidR="00847D07" w:rsidRPr="001C5036" w:rsidRDefault="00847D07" w:rsidP="00847D07">
      <w:r w:rsidRPr="001C5036">
        <w:rPr>
          <w:b/>
          <w:bCs/>
        </w:rPr>
        <w:t>ACN:</w:t>
      </w:r>
      <w:r w:rsidR="00397931" w:rsidRPr="001C5036">
        <w:t xml:space="preserve"> </w:t>
      </w:r>
      <w:r w:rsidR="001C5036" w:rsidRPr="001C5036">
        <w:t>0466 206 891</w:t>
      </w:r>
    </w:p>
    <w:p w14:paraId="380D6808" w14:textId="770B6733" w:rsidR="00074B45" w:rsidRDefault="009F308D" w:rsidP="008235F4">
      <w:pPr>
        <w:pStyle w:val="Heading2"/>
      </w:pPr>
      <w:bookmarkStart w:id="9" w:name="_Toc121400113"/>
      <w:r>
        <w:t>Contact information</w:t>
      </w:r>
      <w:bookmarkEnd w:id="9"/>
    </w:p>
    <w:p w14:paraId="460AD222" w14:textId="77777777" w:rsidR="00753976" w:rsidRDefault="00397931" w:rsidP="00397931">
      <w:pPr>
        <w:rPr>
          <w:b/>
          <w:bCs/>
        </w:rPr>
      </w:pPr>
      <w:r>
        <w:rPr>
          <w:b/>
          <w:bCs/>
        </w:rPr>
        <w:t>Primary Contact:</w:t>
      </w:r>
    </w:p>
    <w:p w14:paraId="7D2362A9" w14:textId="15590EF5" w:rsidR="00753976" w:rsidRPr="00742D8D" w:rsidRDefault="009E5B4B" w:rsidP="00753976">
      <w:pPr>
        <w:pStyle w:val="ListParagraph"/>
        <w:numPr>
          <w:ilvl w:val="0"/>
          <w:numId w:val="30"/>
        </w:numPr>
      </w:pPr>
      <w:r>
        <w:t xml:space="preserve">Daniel Moir </w:t>
      </w:r>
      <w:r w:rsidR="00753976" w:rsidRPr="00742D8D">
        <w:t xml:space="preserve">(Sales Manager – Western Australia); </w:t>
      </w:r>
    </w:p>
    <w:p w14:paraId="25646543" w14:textId="77777777" w:rsidR="00753976" w:rsidRPr="00742D8D" w:rsidRDefault="00753976" w:rsidP="00753976">
      <w:pPr>
        <w:pStyle w:val="ListParagraph"/>
        <w:numPr>
          <w:ilvl w:val="0"/>
          <w:numId w:val="30"/>
        </w:numPr>
      </w:pPr>
      <w:r w:rsidRPr="00742D8D">
        <w:t xml:space="preserve">Ash Hada (Regional Manager – Western Australia); </w:t>
      </w:r>
    </w:p>
    <w:p w14:paraId="2D1F7D34" w14:textId="77777777" w:rsidR="00753976" w:rsidRPr="00742D8D" w:rsidRDefault="00753976" w:rsidP="00753976">
      <w:pPr>
        <w:pStyle w:val="ListParagraph"/>
        <w:numPr>
          <w:ilvl w:val="0"/>
          <w:numId w:val="30"/>
        </w:numPr>
      </w:pPr>
      <w:r w:rsidRPr="00742D8D">
        <w:t xml:space="preserve">Victoria Black (Account Manager, North of the River); </w:t>
      </w:r>
    </w:p>
    <w:p w14:paraId="4521E90F" w14:textId="7AC0A101" w:rsidR="00753976" w:rsidRDefault="00241E8A" w:rsidP="00753976">
      <w:pPr>
        <w:pStyle w:val="ListParagraph"/>
        <w:numPr>
          <w:ilvl w:val="0"/>
          <w:numId w:val="30"/>
        </w:numPr>
      </w:pPr>
      <w:r>
        <w:t>Shamil Dollie</w:t>
      </w:r>
      <w:r w:rsidRPr="00742D8D" w:rsidDel="00241E8A">
        <w:t xml:space="preserve"> </w:t>
      </w:r>
      <w:r w:rsidR="00753976" w:rsidRPr="00742D8D">
        <w:t>(Account Manager, South of the River)</w:t>
      </w:r>
    </w:p>
    <w:p w14:paraId="165D34C8" w14:textId="311A2DF6" w:rsidR="00241E8A" w:rsidRPr="00742D8D" w:rsidRDefault="00D14812" w:rsidP="00D14812">
      <w:pPr>
        <w:pStyle w:val="ListParagraph"/>
        <w:numPr>
          <w:ilvl w:val="0"/>
          <w:numId w:val="30"/>
        </w:numPr>
      </w:pPr>
      <w:r>
        <w:t>Jason Stammers (Account Manager, South West WA)</w:t>
      </w:r>
    </w:p>
    <w:p w14:paraId="13CCACC6" w14:textId="6B3656D9" w:rsidR="00397931" w:rsidRPr="006A2EDF" w:rsidRDefault="00397931" w:rsidP="00397931">
      <w:pPr>
        <w:rPr>
          <w:sz w:val="22"/>
          <w:szCs w:val="22"/>
        </w:rPr>
      </w:pPr>
      <w:r w:rsidRPr="006A2EDF">
        <w:rPr>
          <w:b/>
          <w:bCs/>
          <w:sz w:val="22"/>
          <w:szCs w:val="22"/>
        </w:rPr>
        <w:t>Phone:</w:t>
      </w:r>
      <w:r w:rsidRPr="006A2EDF">
        <w:rPr>
          <w:sz w:val="22"/>
          <w:szCs w:val="22"/>
        </w:rPr>
        <w:t xml:space="preserve"> </w:t>
      </w:r>
    </w:p>
    <w:p w14:paraId="3A01E9F7" w14:textId="31A6C04D" w:rsidR="00742D8D" w:rsidRDefault="007F2BBF" w:rsidP="00742D8D">
      <w:pPr>
        <w:pStyle w:val="ListParagraph"/>
        <w:numPr>
          <w:ilvl w:val="0"/>
          <w:numId w:val="31"/>
        </w:numPr>
        <w:rPr>
          <w:rStyle w:val="Strong"/>
          <w:b w:val="0"/>
          <w:bCs w:val="0"/>
          <w:sz w:val="22"/>
          <w:szCs w:val="22"/>
        </w:rPr>
      </w:pPr>
      <w:r>
        <w:rPr>
          <w:rStyle w:val="Strong"/>
          <w:b w:val="0"/>
          <w:bCs w:val="0"/>
          <w:sz w:val="22"/>
          <w:szCs w:val="22"/>
        </w:rPr>
        <w:t>0</w:t>
      </w:r>
      <w:r w:rsidR="00742D8D" w:rsidRPr="00742D8D">
        <w:rPr>
          <w:rStyle w:val="Strong"/>
          <w:b w:val="0"/>
          <w:bCs w:val="0"/>
          <w:sz w:val="22"/>
          <w:szCs w:val="22"/>
        </w:rPr>
        <w:t>8 6258 9900 (</w:t>
      </w:r>
      <w:r>
        <w:rPr>
          <w:rStyle w:val="Strong"/>
          <w:b w:val="0"/>
          <w:bCs w:val="0"/>
          <w:sz w:val="22"/>
          <w:szCs w:val="22"/>
        </w:rPr>
        <w:t xml:space="preserve">Bulk Orders and </w:t>
      </w:r>
      <w:r w:rsidR="00742D8D" w:rsidRPr="00742D8D">
        <w:rPr>
          <w:rStyle w:val="Strong"/>
          <w:b w:val="0"/>
          <w:bCs w:val="0"/>
          <w:sz w:val="22"/>
          <w:szCs w:val="22"/>
        </w:rPr>
        <w:t>invoicing queries)</w:t>
      </w:r>
    </w:p>
    <w:p w14:paraId="1A9E0A64" w14:textId="4B58ED56" w:rsidR="00B63A82" w:rsidRPr="00742D8D" w:rsidRDefault="00B63A82" w:rsidP="00742D8D">
      <w:pPr>
        <w:pStyle w:val="ListParagraph"/>
        <w:numPr>
          <w:ilvl w:val="0"/>
          <w:numId w:val="31"/>
        </w:numPr>
        <w:rPr>
          <w:rStyle w:val="Strong"/>
          <w:b w:val="0"/>
          <w:bCs w:val="0"/>
          <w:sz w:val="22"/>
          <w:szCs w:val="22"/>
        </w:rPr>
      </w:pPr>
      <w:r>
        <w:rPr>
          <w:rStyle w:val="Strong"/>
          <w:b w:val="0"/>
          <w:bCs w:val="0"/>
          <w:sz w:val="22"/>
          <w:szCs w:val="22"/>
        </w:rPr>
        <w:t>0</w:t>
      </w:r>
      <w:r w:rsidRPr="00742D8D">
        <w:rPr>
          <w:rStyle w:val="Strong"/>
          <w:b w:val="0"/>
          <w:bCs w:val="0"/>
          <w:sz w:val="22"/>
          <w:szCs w:val="22"/>
        </w:rPr>
        <w:t>8 6258 9900</w:t>
      </w:r>
      <w:r w:rsidR="00EA76C8">
        <w:rPr>
          <w:rStyle w:val="Strong"/>
          <w:b w:val="0"/>
          <w:bCs w:val="0"/>
          <w:sz w:val="22"/>
          <w:szCs w:val="22"/>
        </w:rPr>
        <w:t xml:space="preserve"> (Bulk Installation </w:t>
      </w:r>
      <w:r w:rsidR="003E721B">
        <w:rPr>
          <w:rStyle w:val="Strong"/>
          <w:b w:val="0"/>
          <w:bCs w:val="0"/>
          <w:sz w:val="22"/>
          <w:szCs w:val="22"/>
        </w:rPr>
        <w:t xml:space="preserve">Enquiries, New Customer Contacts) </w:t>
      </w:r>
    </w:p>
    <w:p w14:paraId="53C2213D" w14:textId="0F10623D" w:rsidR="004D652F" w:rsidRPr="00742D8D" w:rsidRDefault="004D652F" w:rsidP="004D652F">
      <w:pPr>
        <w:pStyle w:val="ListParagraph"/>
        <w:numPr>
          <w:ilvl w:val="0"/>
          <w:numId w:val="31"/>
        </w:numPr>
        <w:rPr>
          <w:rStyle w:val="Strong"/>
          <w:b w:val="0"/>
          <w:bCs w:val="0"/>
          <w:sz w:val="22"/>
          <w:szCs w:val="22"/>
        </w:rPr>
      </w:pPr>
      <w:r w:rsidRPr="00742D8D">
        <w:rPr>
          <w:rStyle w:val="Strong"/>
          <w:b w:val="0"/>
          <w:bCs w:val="0"/>
          <w:sz w:val="22"/>
          <w:szCs w:val="22"/>
        </w:rPr>
        <w:t>13 11 61 (</w:t>
      </w:r>
      <w:r>
        <w:rPr>
          <w:rStyle w:val="Strong"/>
          <w:b w:val="0"/>
          <w:bCs w:val="0"/>
          <w:sz w:val="22"/>
          <w:szCs w:val="22"/>
        </w:rPr>
        <w:t xml:space="preserve">Cylinder </w:t>
      </w:r>
      <w:r w:rsidR="007F2BBF">
        <w:rPr>
          <w:rStyle w:val="Strong"/>
          <w:b w:val="0"/>
          <w:bCs w:val="0"/>
          <w:sz w:val="22"/>
          <w:szCs w:val="22"/>
        </w:rPr>
        <w:t xml:space="preserve">Exchange </w:t>
      </w:r>
      <w:r w:rsidRPr="00742D8D">
        <w:rPr>
          <w:rStyle w:val="Strong"/>
          <w:b w:val="0"/>
          <w:bCs w:val="0"/>
          <w:sz w:val="22"/>
          <w:szCs w:val="22"/>
        </w:rPr>
        <w:t>orders)</w:t>
      </w:r>
    </w:p>
    <w:p w14:paraId="76798304" w14:textId="4133BAC4" w:rsidR="00742D8D" w:rsidRPr="00742D8D" w:rsidRDefault="00D14812" w:rsidP="00742D8D">
      <w:pPr>
        <w:pStyle w:val="ListParagraph"/>
        <w:numPr>
          <w:ilvl w:val="0"/>
          <w:numId w:val="31"/>
        </w:numPr>
        <w:rPr>
          <w:rStyle w:val="Strong"/>
          <w:b w:val="0"/>
          <w:bCs w:val="0"/>
          <w:sz w:val="22"/>
          <w:szCs w:val="22"/>
        </w:rPr>
      </w:pPr>
      <w:r>
        <w:rPr>
          <w:rStyle w:val="Strong"/>
          <w:b w:val="0"/>
          <w:bCs w:val="0"/>
          <w:sz w:val="22"/>
          <w:szCs w:val="22"/>
        </w:rPr>
        <w:t xml:space="preserve">13 11 61 </w:t>
      </w:r>
      <w:r w:rsidR="00742D8D" w:rsidRPr="00742D8D">
        <w:rPr>
          <w:rStyle w:val="Strong"/>
          <w:b w:val="0"/>
          <w:bCs w:val="0"/>
          <w:sz w:val="22"/>
          <w:szCs w:val="22"/>
        </w:rPr>
        <w:t xml:space="preserve"> (after hours)</w:t>
      </w:r>
    </w:p>
    <w:p w14:paraId="7A5B4389" w14:textId="37BAFF29" w:rsidR="00742D8D" w:rsidRDefault="00742D8D" w:rsidP="00742D8D">
      <w:pPr>
        <w:pStyle w:val="ListParagraph"/>
        <w:numPr>
          <w:ilvl w:val="0"/>
          <w:numId w:val="31"/>
        </w:numPr>
        <w:rPr>
          <w:rStyle w:val="Strong"/>
          <w:b w:val="0"/>
          <w:bCs w:val="0"/>
          <w:sz w:val="22"/>
          <w:szCs w:val="22"/>
        </w:rPr>
      </w:pPr>
      <w:r w:rsidRPr="00742D8D">
        <w:rPr>
          <w:rStyle w:val="Strong"/>
          <w:b w:val="0"/>
          <w:bCs w:val="0"/>
          <w:sz w:val="22"/>
          <w:szCs w:val="22"/>
        </w:rPr>
        <w:t>1800 819 783 (24 hour emergency)</w:t>
      </w:r>
    </w:p>
    <w:p w14:paraId="1BDB990B" w14:textId="354653CE" w:rsidR="00D14812" w:rsidRPr="00510A39" w:rsidRDefault="00510A39" w:rsidP="00510A39">
      <w:pPr>
        <w:pStyle w:val="ListParagraph"/>
        <w:numPr>
          <w:ilvl w:val="0"/>
          <w:numId w:val="31"/>
        </w:numPr>
        <w:rPr>
          <w:rStyle w:val="Strong"/>
          <w:b w:val="0"/>
          <w:bCs w:val="0"/>
          <w:sz w:val="22"/>
          <w:szCs w:val="22"/>
        </w:rPr>
      </w:pPr>
      <w:r>
        <w:rPr>
          <w:rStyle w:val="Strong"/>
          <w:b w:val="0"/>
          <w:bCs w:val="0"/>
          <w:sz w:val="22"/>
          <w:szCs w:val="22"/>
        </w:rPr>
        <w:t xml:space="preserve">1800 065 258 (National Maintenance – 24 hours) </w:t>
      </w:r>
    </w:p>
    <w:p w14:paraId="2F4D142D" w14:textId="77777777" w:rsidR="00742D8D" w:rsidRDefault="00397931" w:rsidP="00397931">
      <w:pPr>
        <w:rPr>
          <w:sz w:val="22"/>
          <w:szCs w:val="22"/>
          <w:lang w:val="fr-FR"/>
        </w:rPr>
      </w:pPr>
      <w:r w:rsidRPr="006A2EDF">
        <w:rPr>
          <w:rStyle w:val="Strong"/>
          <w:sz w:val="22"/>
          <w:szCs w:val="22"/>
        </w:rPr>
        <w:t>Mobile:</w:t>
      </w:r>
      <w:r w:rsidRPr="006A2EDF">
        <w:rPr>
          <w:sz w:val="22"/>
          <w:szCs w:val="22"/>
          <w:lang w:val="fr-FR"/>
        </w:rPr>
        <w:t xml:space="preserve"> </w:t>
      </w:r>
    </w:p>
    <w:p w14:paraId="7999D813" w14:textId="77777777" w:rsidR="00FB71D2" w:rsidRPr="00742D8D" w:rsidRDefault="00FB71D2" w:rsidP="00FB71D2">
      <w:pPr>
        <w:pStyle w:val="ListParagraph"/>
        <w:numPr>
          <w:ilvl w:val="0"/>
          <w:numId w:val="32"/>
        </w:numPr>
        <w:rPr>
          <w:sz w:val="22"/>
          <w:szCs w:val="22"/>
          <w:lang w:val="fr-FR"/>
        </w:rPr>
      </w:pPr>
      <w:r w:rsidRPr="00742D8D">
        <w:rPr>
          <w:sz w:val="22"/>
          <w:szCs w:val="22"/>
          <w:lang w:val="fr-FR"/>
        </w:rPr>
        <w:t xml:space="preserve">61 4 </w:t>
      </w:r>
      <w:r>
        <w:rPr>
          <w:sz w:val="22"/>
          <w:szCs w:val="22"/>
          <w:lang w:val="fr-FR"/>
        </w:rPr>
        <w:t>77 355 997</w:t>
      </w:r>
      <w:r w:rsidRPr="00742D8D">
        <w:rPr>
          <w:sz w:val="22"/>
          <w:szCs w:val="22"/>
          <w:lang w:val="fr-FR"/>
        </w:rPr>
        <w:t xml:space="preserve"> (</w:t>
      </w:r>
      <w:r>
        <w:rPr>
          <w:sz w:val="22"/>
          <w:szCs w:val="22"/>
          <w:lang w:val="fr-FR"/>
        </w:rPr>
        <w:t>Daniel Moir</w:t>
      </w:r>
      <w:r w:rsidRPr="00742D8D">
        <w:rPr>
          <w:sz w:val="22"/>
          <w:szCs w:val="22"/>
          <w:lang w:val="fr-FR"/>
        </w:rPr>
        <w:t xml:space="preserve"> mobile)</w:t>
      </w:r>
    </w:p>
    <w:p w14:paraId="3F280785" w14:textId="5CA2196D" w:rsidR="00742D8D" w:rsidRPr="00742D8D" w:rsidRDefault="00742D8D" w:rsidP="00742D8D">
      <w:pPr>
        <w:pStyle w:val="ListParagraph"/>
        <w:numPr>
          <w:ilvl w:val="0"/>
          <w:numId w:val="32"/>
        </w:numPr>
        <w:rPr>
          <w:sz w:val="22"/>
          <w:szCs w:val="22"/>
          <w:lang w:val="fr-FR"/>
        </w:rPr>
      </w:pPr>
      <w:r w:rsidRPr="00742D8D">
        <w:rPr>
          <w:sz w:val="22"/>
          <w:szCs w:val="22"/>
          <w:lang w:val="fr-FR"/>
        </w:rPr>
        <w:t>61 4 66 206 891 (Ash Hada mobile)</w:t>
      </w:r>
    </w:p>
    <w:p w14:paraId="2DC8B3C9" w14:textId="77777777" w:rsidR="00742D8D" w:rsidRPr="00742D8D" w:rsidRDefault="00742D8D" w:rsidP="00742D8D">
      <w:pPr>
        <w:pStyle w:val="ListParagraph"/>
        <w:numPr>
          <w:ilvl w:val="0"/>
          <w:numId w:val="32"/>
        </w:numPr>
        <w:rPr>
          <w:sz w:val="22"/>
          <w:szCs w:val="22"/>
          <w:lang w:val="fr-FR"/>
        </w:rPr>
      </w:pPr>
      <w:r w:rsidRPr="00742D8D">
        <w:rPr>
          <w:sz w:val="22"/>
          <w:szCs w:val="22"/>
          <w:lang w:val="fr-FR"/>
        </w:rPr>
        <w:t>61 4 01 698 232 (Victoria Black mobile - North of the River)</w:t>
      </w:r>
    </w:p>
    <w:p w14:paraId="4D36BB35" w14:textId="796E5EBC" w:rsidR="00742D8D" w:rsidRDefault="00742D8D" w:rsidP="00742D8D">
      <w:pPr>
        <w:pStyle w:val="ListParagraph"/>
        <w:numPr>
          <w:ilvl w:val="0"/>
          <w:numId w:val="32"/>
        </w:numPr>
        <w:rPr>
          <w:sz w:val="22"/>
          <w:szCs w:val="22"/>
          <w:lang w:val="fr-FR"/>
        </w:rPr>
      </w:pPr>
      <w:r w:rsidRPr="00742D8D">
        <w:rPr>
          <w:sz w:val="22"/>
          <w:szCs w:val="22"/>
          <w:lang w:val="fr-FR"/>
        </w:rPr>
        <w:t>61 4 01 987 155 (</w:t>
      </w:r>
      <w:r w:rsidR="000F38C7">
        <w:rPr>
          <w:sz w:val="22"/>
          <w:szCs w:val="22"/>
          <w:lang w:val="fr-FR"/>
        </w:rPr>
        <w:t>Shamil Dollie</w:t>
      </w:r>
      <w:r w:rsidR="000F38C7" w:rsidRPr="00742D8D">
        <w:rPr>
          <w:sz w:val="22"/>
          <w:szCs w:val="22"/>
          <w:lang w:val="fr-FR"/>
        </w:rPr>
        <w:t xml:space="preserve"> </w:t>
      </w:r>
      <w:r w:rsidRPr="00742D8D">
        <w:rPr>
          <w:sz w:val="22"/>
          <w:szCs w:val="22"/>
          <w:lang w:val="fr-FR"/>
        </w:rPr>
        <w:t>mobile - South of the River)</w:t>
      </w:r>
    </w:p>
    <w:p w14:paraId="00402C00" w14:textId="7FE05A4C" w:rsidR="000F38C7" w:rsidRPr="00B46020" w:rsidRDefault="001F000D" w:rsidP="001F000D">
      <w:pPr>
        <w:pStyle w:val="ListParagraph"/>
        <w:numPr>
          <w:ilvl w:val="0"/>
          <w:numId w:val="32"/>
        </w:numPr>
        <w:rPr>
          <w:sz w:val="22"/>
          <w:szCs w:val="22"/>
          <w:lang w:val="fr-FR"/>
        </w:rPr>
      </w:pPr>
      <w:r w:rsidRPr="00742D8D">
        <w:rPr>
          <w:sz w:val="22"/>
          <w:szCs w:val="22"/>
          <w:lang w:val="fr-FR"/>
        </w:rPr>
        <w:t xml:space="preserve">61 4 </w:t>
      </w:r>
      <w:r>
        <w:rPr>
          <w:sz w:val="22"/>
          <w:szCs w:val="22"/>
          <w:lang w:val="fr-FR"/>
        </w:rPr>
        <w:t>27</w:t>
      </w:r>
      <w:r w:rsidRPr="00742D8D">
        <w:rPr>
          <w:sz w:val="22"/>
          <w:szCs w:val="22"/>
          <w:lang w:val="fr-FR"/>
        </w:rPr>
        <w:t xml:space="preserve"> </w:t>
      </w:r>
      <w:r>
        <w:rPr>
          <w:sz w:val="22"/>
          <w:szCs w:val="22"/>
          <w:lang w:val="fr-FR"/>
        </w:rPr>
        <w:t>744 227</w:t>
      </w:r>
      <w:r w:rsidRPr="00742D8D">
        <w:rPr>
          <w:sz w:val="22"/>
          <w:szCs w:val="22"/>
          <w:lang w:val="fr-FR"/>
        </w:rPr>
        <w:t xml:space="preserve"> (</w:t>
      </w:r>
      <w:r>
        <w:rPr>
          <w:sz w:val="22"/>
          <w:szCs w:val="22"/>
          <w:lang w:val="fr-FR"/>
        </w:rPr>
        <w:t>Jason Stammers</w:t>
      </w:r>
      <w:r w:rsidRPr="00742D8D">
        <w:rPr>
          <w:sz w:val="22"/>
          <w:szCs w:val="22"/>
          <w:lang w:val="fr-FR"/>
        </w:rPr>
        <w:t xml:space="preserve"> mobile - South </w:t>
      </w:r>
      <w:r>
        <w:rPr>
          <w:sz w:val="22"/>
          <w:szCs w:val="22"/>
          <w:lang w:val="fr-FR"/>
        </w:rPr>
        <w:t>West WA</w:t>
      </w:r>
      <w:r w:rsidRPr="00742D8D">
        <w:rPr>
          <w:sz w:val="22"/>
          <w:szCs w:val="22"/>
          <w:lang w:val="fr-FR"/>
        </w:rPr>
        <w:t>)</w:t>
      </w:r>
    </w:p>
    <w:p w14:paraId="40F617AC" w14:textId="500699D8" w:rsidR="00397931" w:rsidRPr="00742D8D" w:rsidRDefault="00397931" w:rsidP="00742D8D">
      <w:pPr>
        <w:rPr>
          <w:rStyle w:val="Strong"/>
        </w:rPr>
      </w:pPr>
      <w:r w:rsidRPr="006A2EDF">
        <w:rPr>
          <w:rStyle w:val="Strong"/>
          <w:sz w:val="22"/>
          <w:szCs w:val="22"/>
        </w:rPr>
        <w:t>Email:</w:t>
      </w:r>
      <w:r w:rsidRPr="00742D8D">
        <w:rPr>
          <w:rStyle w:val="Strong"/>
        </w:rPr>
        <w:t xml:space="preserve"> </w:t>
      </w:r>
    </w:p>
    <w:p w14:paraId="440C8A25" w14:textId="77777777" w:rsidR="00EF784A" w:rsidRPr="00EC41D5" w:rsidRDefault="00485B3F" w:rsidP="00D84CEA">
      <w:pPr>
        <w:pStyle w:val="ListParagraph"/>
        <w:numPr>
          <w:ilvl w:val="0"/>
          <w:numId w:val="32"/>
        </w:numPr>
        <w:rPr>
          <w:sz w:val="22"/>
          <w:szCs w:val="22"/>
          <w:lang w:val="fr-FR"/>
        </w:rPr>
      </w:pPr>
      <w:hyperlink r:id="rId14" w:history="1">
        <w:r w:rsidRPr="00EC41D5">
          <w:rPr>
            <w:rStyle w:val="Hyperlink"/>
            <w:rFonts w:asciiTheme="minorHAnsi" w:eastAsiaTheme="majorEastAsia" w:hAnsiTheme="minorHAnsi" w:cstheme="minorBidi"/>
            <w:sz w:val="22"/>
            <w:szCs w:val="22"/>
          </w:rPr>
          <w:t>wacuagas2023@elgas.com.au</w:t>
        </w:r>
      </w:hyperlink>
      <w:r w:rsidRPr="00EC41D5">
        <w:rPr>
          <w:rFonts w:asciiTheme="minorHAnsi" w:hAnsiTheme="minorHAnsi" w:cstheme="minorBidi"/>
          <w:sz w:val="22"/>
          <w:szCs w:val="22"/>
        </w:rPr>
        <w:t xml:space="preserve">  </w:t>
      </w:r>
    </w:p>
    <w:p w14:paraId="321183F1" w14:textId="77777777" w:rsidR="00B46020" w:rsidRPr="00EC41D5" w:rsidRDefault="00B431A7" w:rsidP="00D84CEA">
      <w:pPr>
        <w:pStyle w:val="ListParagraph"/>
        <w:numPr>
          <w:ilvl w:val="0"/>
          <w:numId w:val="32"/>
        </w:numPr>
        <w:rPr>
          <w:rStyle w:val="Hyperlink"/>
          <w:rFonts w:cstheme="minorHAnsi"/>
          <w:color w:val="auto"/>
          <w:sz w:val="22"/>
          <w:szCs w:val="22"/>
          <w:u w:val="none"/>
          <w:lang w:val="fr-FR"/>
        </w:rPr>
      </w:pPr>
      <w:hyperlink r:id="rId15" w:history="1">
        <w:r w:rsidR="00D84CEA" w:rsidRPr="00EC41D5">
          <w:rPr>
            <w:rStyle w:val="Hyperlink"/>
            <w:rFonts w:cstheme="minorHAnsi"/>
            <w:sz w:val="22"/>
            <w:szCs w:val="22"/>
            <w:lang w:val="fr-FR"/>
          </w:rPr>
          <w:t>daniel.moir@elgas.com.au</w:t>
        </w:r>
      </w:hyperlink>
    </w:p>
    <w:p w14:paraId="77287436" w14:textId="335463E0" w:rsidR="00742D8D" w:rsidRPr="00B46020" w:rsidRDefault="00B431A7" w:rsidP="00D84CEA">
      <w:pPr>
        <w:pStyle w:val="ListParagraph"/>
        <w:numPr>
          <w:ilvl w:val="0"/>
          <w:numId w:val="32"/>
        </w:numPr>
        <w:rPr>
          <w:sz w:val="22"/>
          <w:szCs w:val="22"/>
          <w:lang w:val="fr-FR"/>
        </w:rPr>
      </w:pPr>
      <w:hyperlink r:id="rId16" w:history="1">
        <w:r w:rsidR="00B46020" w:rsidRPr="00B46020">
          <w:rPr>
            <w:rStyle w:val="Hyperlink"/>
            <w:rFonts w:cstheme="minorHAnsi"/>
            <w:sz w:val="22"/>
            <w:szCs w:val="22"/>
            <w:lang w:val="fr-FR"/>
          </w:rPr>
          <w:t>ash.hada@elgas.com.au</w:t>
        </w:r>
      </w:hyperlink>
      <w:r w:rsidR="001F000D" w:rsidRPr="00B46020">
        <w:rPr>
          <w:sz w:val="22"/>
          <w:szCs w:val="22"/>
          <w:lang w:val="fr-FR"/>
        </w:rPr>
        <w:t xml:space="preserve"> </w:t>
      </w:r>
    </w:p>
    <w:p w14:paraId="65FF2B1C" w14:textId="12A158DD" w:rsidR="00742D8D" w:rsidRPr="00742D8D" w:rsidRDefault="00B431A7" w:rsidP="00742D8D">
      <w:pPr>
        <w:pStyle w:val="ListParagraph"/>
        <w:numPr>
          <w:ilvl w:val="0"/>
          <w:numId w:val="32"/>
        </w:numPr>
        <w:rPr>
          <w:sz w:val="22"/>
          <w:szCs w:val="22"/>
          <w:lang w:val="fr-FR"/>
        </w:rPr>
      </w:pPr>
      <w:hyperlink r:id="rId17" w:history="1">
        <w:r w:rsidR="001F000D" w:rsidRPr="002D60D4">
          <w:rPr>
            <w:rStyle w:val="Hyperlink"/>
            <w:rFonts w:cstheme="minorHAnsi"/>
            <w:sz w:val="22"/>
            <w:szCs w:val="22"/>
            <w:lang w:val="fr-FR"/>
          </w:rPr>
          <w:t>victoria.black@elgas.com.au</w:t>
        </w:r>
      </w:hyperlink>
      <w:r w:rsidR="001F000D">
        <w:rPr>
          <w:sz w:val="22"/>
          <w:szCs w:val="22"/>
          <w:lang w:val="fr-FR"/>
        </w:rPr>
        <w:t xml:space="preserve"> </w:t>
      </w:r>
    </w:p>
    <w:p w14:paraId="6608154B" w14:textId="6B4FBB04" w:rsidR="00C50E43" w:rsidRDefault="00B431A7" w:rsidP="00C50E43">
      <w:pPr>
        <w:pStyle w:val="ListParagraph"/>
        <w:numPr>
          <w:ilvl w:val="0"/>
          <w:numId w:val="32"/>
        </w:numPr>
        <w:rPr>
          <w:sz w:val="22"/>
          <w:szCs w:val="22"/>
          <w:lang w:val="fr-FR"/>
        </w:rPr>
      </w:pPr>
      <w:hyperlink r:id="rId18" w:history="1"/>
      <w:hyperlink r:id="rId19" w:history="1">
        <w:r w:rsidR="00C50E43" w:rsidRPr="002D60D4">
          <w:rPr>
            <w:rStyle w:val="Hyperlink"/>
            <w:rFonts w:cstheme="minorHAnsi"/>
            <w:sz w:val="22"/>
            <w:szCs w:val="22"/>
            <w:lang w:val="fr-FR"/>
          </w:rPr>
          <w:t>shamil.dollie@elgas.com.au</w:t>
        </w:r>
      </w:hyperlink>
      <w:r w:rsidR="00C50E43">
        <w:rPr>
          <w:sz w:val="22"/>
          <w:szCs w:val="22"/>
          <w:lang w:val="fr-FR"/>
        </w:rPr>
        <w:t xml:space="preserve"> </w:t>
      </w:r>
    </w:p>
    <w:p w14:paraId="11F40EEC" w14:textId="70248987" w:rsidR="00D84CEA" w:rsidRPr="00EF784A" w:rsidRDefault="00B431A7" w:rsidP="00C50E43">
      <w:pPr>
        <w:pStyle w:val="ListParagraph"/>
        <w:numPr>
          <w:ilvl w:val="0"/>
          <w:numId w:val="32"/>
        </w:numPr>
        <w:rPr>
          <w:rStyle w:val="Hyperlink"/>
          <w:rFonts w:cstheme="minorHAnsi"/>
          <w:color w:val="auto"/>
          <w:sz w:val="22"/>
          <w:szCs w:val="22"/>
          <w:u w:val="none"/>
          <w:lang w:val="fr-FR"/>
        </w:rPr>
      </w:pPr>
      <w:hyperlink r:id="rId20" w:history="1">
        <w:r w:rsidR="00C50E43" w:rsidRPr="002D60D4">
          <w:rPr>
            <w:rStyle w:val="Hyperlink"/>
            <w:rFonts w:cstheme="minorHAnsi"/>
            <w:sz w:val="22"/>
            <w:szCs w:val="22"/>
            <w:lang w:val="fr-FR"/>
          </w:rPr>
          <w:t>jason.stammers@elgas.com.au</w:t>
        </w:r>
      </w:hyperlink>
    </w:p>
    <w:p w14:paraId="44BCF3F5" w14:textId="77777777" w:rsidR="00EF784A" w:rsidRPr="00B46020" w:rsidRDefault="00EF784A" w:rsidP="00EF784A">
      <w:pPr>
        <w:pStyle w:val="ListParagraph"/>
        <w:numPr>
          <w:ilvl w:val="0"/>
          <w:numId w:val="0"/>
        </w:numPr>
        <w:ind w:left="720"/>
        <w:rPr>
          <w:rStyle w:val="Hyperlink"/>
          <w:rFonts w:cstheme="minorHAnsi"/>
          <w:color w:val="auto"/>
          <w:sz w:val="22"/>
          <w:szCs w:val="22"/>
          <w:u w:val="none"/>
          <w:lang w:val="fr-FR"/>
        </w:rPr>
      </w:pPr>
    </w:p>
    <w:p w14:paraId="3BC7BBE1" w14:textId="77777777" w:rsidR="00397931" w:rsidRDefault="00397931" w:rsidP="00397931">
      <w:pPr>
        <w:rPr>
          <w:rStyle w:val="Strong"/>
          <w:sz w:val="22"/>
          <w:szCs w:val="22"/>
        </w:rPr>
      </w:pPr>
      <w:r>
        <w:rPr>
          <w:rStyle w:val="Strong"/>
          <w:sz w:val="22"/>
          <w:szCs w:val="22"/>
        </w:rPr>
        <w:lastRenderedPageBreak/>
        <w:t xml:space="preserve">Business Hours: </w:t>
      </w:r>
    </w:p>
    <w:p w14:paraId="2C5928B7" w14:textId="77777777" w:rsidR="00742D8D" w:rsidRPr="00F623C7" w:rsidRDefault="00742D8D" w:rsidP="00F623C7">
      <w:pPr>
        <w:pStyle w:val="ListParagraph"/>
        <w:numPr>
          <w:ilvl w:val="0"/>
          <w:numId w:val="32"/>
        </w:numPr>
        <w:rPr>
          <w:lang w:val="fr-FR"/>
        </w:rPr>
      </w:pPr>
      <w:r w:rsidRPr="00F623C7">
        <w:rPr>
          <w:lang w:val="fr-FR"/>
        </w:rPr>
        <w:t>8.00am to 5.00pm Monday to Friday</w:t>
      </w:r>
    </w:p>
    <w:p w14:paraId="737BB7D7" w14:textId="77777777" w:rsidR="00742D8D" w:rsidRPr="00F623C7" w:rsidRDefault="00742D8D" w:rsidP="00F623C7">
      <w:pPr>
        <w:pStyle w:val="ListParagraph"/>
        <w:numPr>
          <w:ilvl w:val="0"/>
          <w:numId w:val="32"/>
        </w:numPr>
        <w:rPr>
          <w:lang w:val="fr-FR"/>
        </w:rPr>
      </w:pPr>
      <w:r w:rsidRPr="00F623C7">
        <w:rPr>
          <w:lang w:val="fr-FR"/>
        </w:rPr>
        <w:t>After hours: 1800 626 988</w:t>
      </w:r>
    </w:p>
    <w:p w14:paraId="4B44242A" w14:textId="6C489842" w:rsidR="00397931" w:rsidRPr="00F623C7" w:rsidRDefault="00742D8D" w:rsidP="00F623C7">
      <w:pPr>
        <w:pStyle w:val="ListParagraph"/>
        <w:numPr>
          <w:ilvl w:val="0"/>
          <w:numId w:val="32"/>
        </w:numPr>
        <w:rPr>
          <w:lang w:val="fr-FR"/>
        </w:rPr>
      </w:pPr>
      <w:r w:rsidRPr="00F623C7">
        <w:rPr>
          <w:lang w:val="fr-FR"/>
        </w:rPr>
        <w:t>24 Hour emergency: 1800 819 783</w:t>
      </w:r>
    </w:p>
    <w:p w14:paraId="102C4C48" w14:textId="77777777" w:rsidR="00397931" w:rsidRPr="00394D87" w:rsidRDefault="00397931" w:rsidP="00397931">
      <w:pPr>
        <w:rPr>
          <w:rStyle w:val="Strong"/>
          <w:sz w:val="22"/>
          <w:szCs w:val="22"/>
        </w:rPr>
      </w:pPr>
      <w:r w:rsidRPr="00394D87">
        <w:rPr>
          <w:rStyle w:val="Strong"/>
          <w:sz w:val="22"/>
          <w:szCs w:val="22"/>
        </w:rPr>
        <w:t>Website:</w:t>
      </w:r>
    </w:p>
    <w:p w14:paraId="14989672" w14:textId="65B9D7FD" w:rsidR="00394D87" w:rsidRPr="00394D87" w:rsidRDefault="00B431A7" w:rsidP="00397931">
      <w:pPr>
        <w:rPr>
          <w:rStyle w:val="Strong"/>
          <w:b w:val="0"/>
          <w:bCs w:val="0"/>
          <w:sz w:val="22"/>
          <w:szCs w:val="22"/>
        </w:rPr>
      </w:pPr>
      <w:hyperlink r:id="rId21" w:history="1">
        <w:r w:rsidR="00394D87" w:rsidRPr="00394D87">
          <w:rPr>
            <w:rStyle w:val="Hyperlink"/>
            <w:rFonts w:cs="Arial"/>
            <w:color w:val="auto"/>
            <w:sz w:val="22"/>
            <w:szCs w:val="22"/>
          </w:rPr>
          <w:t>https://www.elgas.com.au/</w:t>
        </w:r>
      </w:hyperlink>
    </w:p>
    <w:p w14:paraId="4FFDA151" w14:textId="77777777" w:rsidR="00394D87" w:rsidRPr="00394D87" w:rsidRDefault="00394D87" w:rsidP="00397931">
      <w:pPr>
        <w:rPr>
          <w:rStyle w:val="Strong"/>
          <w:b w:val="0"/>
          <w:bCs w:val="0"/>
          <w:sz w:val="22"/>
          <w:szCs w:val="22"/>
        </w:rPr>
      </w:pPr>
    </w:p>
    <w:p w14:paraId="23E071F5" w14:textId="2627C224" w:rsidR="00F64C88" w:rsidRPr="00394D87" w:rsidRDefault="00F64C88" w:rsidP="00F64C88">
      <w:pPr>
        <w:rPr>
          <w:rStyle w:val="Strong"/>
          <w:sz w:val="22"/>
          <w:szCs w:val="22"/>
        </w:rPr>
      </w:pPr>
      <w:r w:rsidRPr="00394D87">
        <w:rPr>
          <w:rStyle w:val="Strong"/>
          <w:sz w:val="22"/>
          <w:szCs w:val="22"/>
        </w:rPr>
        <w:t>Postal Address</w:t>
      </w:r>
    </w:p>
    <w:p w14:paraId="45F13156" w14:textId="77777777" w:rsidR="00394D87" w:rsidRPr="00394D87" w:rsidRDefault="00394D87" w:rsidP="00394D87">
      <w:pPr>
        <w:rPr>
          <w:rStyle w:val="Strong"/>
          <w:b w:val="0"/>
          <w:bCs w:val="0"/>
          <w:sz w:val="22"/>
          <w:szCs w:val="22"/>
        </w:rPr>
      </w:pPr>
      <w:r w:rsidRPr="00394D87">
        <w:rPr>
          <w:rStyle w:val="Strong"/>
          <w:b w:val="0"/>
          <w:bCs w:val="0"/>
          <w:sz w:val="22"/>
          <w:szCs w:val="22"/>
        </w:rPr>
        <w:t>Elgas Ltd</w:t>
      </w:r>
    </w:p>
    <w:p w14:paraId="5F3FBDAC" w14:textId="77777777" w:rsidR="00CE4CC4" w:rsidRPr="00394D87" w:rsidRDefault="00CE4CC4" w:rsidP="00CE4CC4">
      <w:pPr>
        <w:rPr>
          <w:rStyle w:val="Strong"/>
          <w:b w:val="0"/>
          <w:bCs w:val="0"/>
          <w:sz w:val="22"/>
          <w:szCs w:val="22"/>
        </w:rPr>
      </w:pPr>
      <w:r w:rsidRPr="00394D87">
        <w:rPr>
          <w:rStyle w:val="Strong"/>
          <w:b w:val="0"/>
          <w:bCs w:val="0"/>
          <w:sz w:val="22"/>
          <w:szCs w:val="22"/>
        </w:rPr>
        <w:t xml:space="preserve">PO BOX </w:t>
      </w:r>
      <w:r>
        <w:rPr>
          <w:rStyle w:val="Strong"/>
          <w:b w:val="0"/>
          <w:bCs w:val="0"/>
          <w:sz w:val="22"/>
          <w:szCs w:val="22"/>
        </w:rPr>
        <w:t>1234</w:t>
      </w:r>
    </w:p>
    <w:p w14:paraId="2B5C5CA8" w14:textId="77777777" w:rsidR="00CE4CC4" w:rsidRPr="00394D87" w:rsidRDefault="00CE4CC4" w:rsidP="00CE4CC4">
      <w:pPr>
        <w:rPr>
          <w:rStyle w:val="Strong"/>
          <w:b w:val="0"/>
          <w:bCs w:val="0"/>
          <w:sz w:val="22"/>
          <w:szCs w:val="22"/>
        </w:rPr>
      </w:pPr>
      <w:r>
        <w:rPr>
          <w:rStyle w:val="Strong"/>
          <w:b w:val="0"/>
          <w:bCs w:val="0"/>
          <w:sz w:val="22"/>
          <w:szCs w:val="22"/>
        </w:rPr>
        <w:t xml:space="preserve">CANNING VALE </w:t>
      </w:r>
      <w:r w:rsidRPr="00394D87">
        <w:rPr>
          <w:rStyle w:val="Strong"/>
          <w:b w:val="0"/>
          <w:bCs w:val="0"/>
          <w:sz w:val="22"/>
          <w:szCs w:val="22"/>
        </w:rPr>
        <w:t>WA 61</w:t>
      </w:r>
      <w:r>
        <w:rPr>
          <w:rStyle w:val="Strong"/>
          <w:b w:val="0"/>
          <w:bCs w:val="0"/>
          <w:sz w:val="22"/>
          <w:szCs w:val="22"/>
        </w:rPr>
        <w:t>55</w:t>
      </w:r>
    </w:p>
    <w:p w14:paraId="5E7C1532" w14:textId="77777777" w:rsidR="00397931" w:rsidRDefault="00397931" w:rsidP="00397931">
      <w:pPr>
        <w:rPr>
          <w:rStyle w:val="Strong"/>
          <w:sz w:val="22"/>
          <w:szCs w:val="22"/>
        </w:rPr>
      </w:pPr>
      <w:r>
        <w:rPr>
          <w:rStyle w:val="Strong"/>
          <w:sz w:val="22"/>
          <w:szCs w:val="22"/>
        </w:rPr>
        <w:t>Orders Via:</w:t>
      </w:r>
    </w:p>
    <w:p w14:paraId="203977D2" w14:textId="14A7E077" w:rsidR="00394D87" w:rsidRPr="00EC41D5" w:rsidRDefault="00394D87" w:rsidP="00394D87">
      <w:pPr>
        <w:pStyle w:val="ListParagraph"/>
        <w:numPr>
          <w:ilvl w:val="0"/>
          <w:numId w:val="35"/>
        </w:numPr>
        <w:rPr>
          <w:rStyle w:val="Strong"/>
          <w:b w:val="0"/>
          <w:bCs w:val="0"/>
          <w:sz w:val="22"/>
          <w:szCs w:val="22"/>
        </w:rPr>
      </w:pPr>
      <w:r w:rsidRPr="00EC41D5">
        <w:rPr>
          <w:rStyle w:val="Strong"/>
          <w:b w:val="0"/>
          <w:bCs w:val="0"/>
          <w:sz w:val="22"/>
          <w:szCs w:val="22"/>
        </w:rPr>
        <w:t xml:space="preserve">For orders and invoicing queries use the email address </w:t>
      </w:r>
      <w:r w:rsidR="001D0FB1" w:rsidRPr="00EC41D5">
        <w:rPr>
          <w:rFonts w:asciiTheme="minorHAnsi" w:hAnsiTheme="minorHAnsi" w:cstheme="minorBidi"/>
          <w:sz w:val="22"/>
          <w:szCs w:val="22"/>
        </w:rPr>
        <w:t xml:space="preserve"> </w:t>
      </w:r>
      <w:hyperlink r:id="rId22" w:history="1">
        <w:r w:rsidR="001D0FB1" w:rsidRPr="00EC41D5">
          <w:rPr>
            <w:rStyle w:val="Hyperlink"/>
            <w:rFonts w:asciiTheme="minorHAnsi" w:eastAsiaTheme="majorEastAsia" w:hAnsiTheme="minorHAnsi" w:cstheme="minorBidi"/>
            <w:sz w:val="22"/>
            <w:szCs w:val="22"/>
          </w:rPr>
          <w:t>wacuagas2023@elgas.com.au</w:t>
        </w:r>
      </w:hyperlink>
      <w:r w:rsidR="001D0FB1" w:rsidRPr="00EC41D5">
        <w:rPr>
          <w:rFonts w:asciiTheme="minorHAnsi" w:hAnsiTheme="minorHAnsi" w:cstheme="minorBidi"/>
          <w:sz w:val="22"/>
          <w:szCs w:val="22"/>
        </w:rPr>
        <w:t xml:space="preserve">  </w:t>
      </w:r>
      <w:r w:rsidR="009777C4" w:rsidRPr="00EC41D5">
        <w:rPr>
          <w:rStyle w:val="Strong"/>
          <w:b w:val="0"/>
          <w:bCs w:val="0"/>
          <w:sz w:val="22"/>
          <w:szCs w:val="22"/>
        </w:rPr>
        <w:t xml:space="preserve"> </w:t>
      </w:r>
      <w:r w:rsidRPr="00EC41D5">
        <w:rPr>
          <w:rStyle w:val="Strong"/>
          <w:b w:val="0"/>
          <w:bCs w:val="0"/>
          <w:sz w:val="22"/>
          <w:szCs w:val="22"/>
        </w:rPr>
        <w:t>and phone numbers provided.</w:t>
      </w:r>
    </w:p>
    <w:p w14:paraId="12471AE3" w14:textId="77777777" w:rsidR="00397931" w:rsidRDefault="00397931" w:rsidP="00A61A30">
      <w:pPr>
        <w:rPr>
          <w:b/>
          <w:bCs/>
          <w:color w:val="0000FF"/>
        </w:rPr>
      </w:pPr>
    </w:p>
    <w:p w14:paraId="7D9ABFB8" w14:textId="0ECBC501" w:rsidR="000368DC" w:rsidRDefault="00833F9E" w:rsidP="000368DC">
      <w:pPr>
        <w:pStyle w:val="Heading1"/>
      </w:pPr>
      <w:bookmarkStart w:id="10" w:name="_Toc121400114"/>
      <w:r>
        <w:lastRenderedPageBreak/>
        <w:t xml:space="preserve">DOMESTIC </w:t>
      </w:r>
      <w:r w:rsidR="006D1F60">
        <w:t xml:space="preserve">LPG </w:t>
      </w:r>
      <w:bookmarkEnd w:id="10"/>
      <w:r>
        <w:t>GAS</w:t>
      </w:r>
    </w:p>
    <w:p w14:paraId="7B04EBC7" w14:textId="01F91374" w:rsidR="00833F9E" w:rsidRPr="009D3DAF" w:rsidRDefault="00833F9E" w:rsidP="00833F9E">
      <w:pPr>
        <w:pStyle w:val="Heading2"/>
        <w:rPr>
          <w:color w:val="auto"/>
        </w:rPr>
      </w:pPr>
      <w:r w:rsidRPr="009D3DAF">
        <w:rPr>
          <w:color w:val="auto"/>
        </w:rPr>
        <w:t>Domestic LPG Cylinders</w:t>
      </w:r>
    </w:p>
    <w:p w14:paraId="06D628F5" w14:textId="457CDE06" w:rsidR="00833F9E" w:rsidRPr="009D3DAF" w:rsidRDefault="00833F9E" w:rsidP="00833F9E">
      <w:pPr>
        <w:jc w:val="both"/>
      </w:pPr>
      <w:r w:rsidRPr="009D3DAF">
        <w:t xml:space="preserve">ELGAS LTD provides Domestic LPG Cylinders and services for the following regions: </w:t>
      </w:r>
    </w:p>
    <w:p w14:paraId="60EDF5A0" w14:textId="77777777" w:rsidR="00833F9E" w:rsidRPr="009D3DAF" w:rsidRDefault="00833F9E" w:rsidP="00833F9E">
      <w:pPr>
        <w:pStyle w:val="ListParagraph"/>
        <w:numPr>
          <w:ilvl w:val="0"/>
          <w:numId w:val="36"/>
        </w:numPr>
        <w:jc w:val="both"/>
      </w:pPr>
      <w:r w:rsidRPr="009D3DAF">
        <w:t>Metropolitan</w:t>
      </w:r>
      <w:r w:rsidRPr="009D3DAF">
        <w:tab/>
      </w:r>
    </w:p>
    <w:p w14:paraId="23F4E4ED" w14:textId="77777777" w:rsidR="00833F9E" w:rsidRPr="009D3DAF" w:rsidRDefault="00833F9E" w:rsidP="00833F9E">
      <w:pPr>
        <w:pStyle w:val="ListParagraph"/>
        <w:numPr>
          <w:ilvl w:val="0"/>
          <w:numId w:val="36"/>
        </w:numPr>
        <w:jc w:val="both"/>
      </w:pPr>
      <w:r w:rsidRPr="009D3DAF">
        <w:t>South West</w:t>
      </w:r>
    </w:p>
    <w:p w14:paraId="04FF1DDC" w14:textId="77777777" w:rsidR="00833F9E" w:rsidRDefault="00833F9E" w:rsidP="00833F9E">
      <w:pPr>
        <w:pStyle w:val="ListParagraph"/>
        <w:numPr>
          <w:ilvl w:val="0"/>
          <w:numId w:val="36"/>
        </w:numPr>
        <w:jc w:val="both"/>
      </w:pPr>
      <w:r w:rsidRPr="00833F9E">
        <w:t>Great Southern</w:t>
      </w:r>
      <w:r w:rsidRPr="00833F9E">
        <w:tab/>
      </w:r>
    </w:p>
    <w:p w14:paraId="4A293885" w14:textId="77777777" w:rsidR="00833F9E" w:rsidRDefault="00833F9E" w:rsidP="00833F9E">
      <w:pPr>
        <w:pStyle w:val="ListParagraph"/>
        <w:numPr>
          <w:ilvl w:val="0"/>
          <w:numId w:val="36"/>
        </w:numPr>
        <w:jc w:val="both"/>
      </w:pPr>
      <w:r w:rsidRPr="00833F9E">
        <w:t xml:space="preserve">Wheatbelt </w:t>
      </w:r>
    </w:p>
    <w:p w14:paraId="2A6A179E" w14:textId="77777777" w:rsidR="00833F9E" w:rsidRDefault="00833F9E" w:rsidP="00833F9E">
      <w:pPr>
        <w:jc w:val="both"/>
      </w:pPr>
      <w:r>
        <w:t xml:space="preserve">Refer to the Price Schedule for prices. </w:t>
      </w:r>
    </w:p>
    <w:p w14:paraId="46F6C594" w14:textId="77777777" w:rsidR="009D3DAF" w:rsidRDefault="009D3DAF" w:rsidP="009D3DAF">
      <w:pPr>
        <w:pStyle w:val="Heading2"/>
      </w:pPr>
      <w:bookmarkStart w:id="11" w:name="_Toc121400115"/>
      <w:bookmarkStart w:id="12" w:name="_Toc121400116"/>
      <w:r>
        <w:t>Domestic LPG Bulk</w:t>
      </w:r>
      <w:bookmarkEnd w:id="11"/>
    </w:p>
    <w:p w14:paraId="0406A5CC" w14:textId="77777777" w:rsidR="009D3DAF" w:rsidRPr="009D3DAF" w:rsidRDefault="009D3DAF" w:rsidP="009D3DAF">
      <w:pPr>
        <w:jc w:val="both"/>
      </w:pPr>
      <w:r w:rsidRPr="009D3DAF">
        <w:t xml:space="preserve">ELGAS LTD provides Domestic LPG Bulk tanks and services for the following regions: </w:t>
      </w:r>
    </w:p>
    <w:p w14:paraId="0E132D39" w14:textId="77777777" w:rsidR="009D3DAF" w:rsidRPr="009D3DAF" w:rsidRDefault="009D3DAF" w:rsidP="009D3DAF">
      <w:pPr>
        <w:pStyle w:val="ListParagraph"/>
        <w:numPr>
          <w:ilvl w:val="0"/>
          <w:numId w:val="36"/>
        </w:numPr>
        <w:jc w:val="both"/>
      </w:pPr>
      <w:r w:rsidRPr="009D3DAF">
        <w:t>Metropolitan</w:t>
      </w:r>
      <w:r w:rsidRPr="009D3DAF">
        <w:tab/>
      </w:r>
    </w:p>
    <w:p w14:paraId="10BA9A55" w14:textId="77777777" w:rsidR="009D3DAF" w:rsidRPr="009D3DAF" w:rsidRDefault="009D3DAF" w:rsidP="009D3DAF">
      <w:pPr>
        <w:pStyle w:val="ListParagraph"/>
        <w:numPr>
          <w:ilvl w:val="0"/>
          <w:numId w:val="36"/>
        </w:numPr>
        <w:jc w:val="both"/>
      </w:pPr>
      <w:r w:rsidRPr="009D3DAF">
        <w:t>South West</w:t>
      </w:r>
    </w:p>
    <w:p w14:paraId="61BF7250" w14:textId="77777777" w:rsidR="009D3DAF" w:rsidRPr="009D3DAF" w:rsidRDefault="009D3DAF" w:rsidP="009D3DAF">
      <w:pPr>
        <w:pStyle w:val="ListParagraph"/>
        <w:numPr>
          <w:ilvl w:val="0"/>
          <w:numId w:val="36"/>
        </w:numPr>
        <w:jc w:val="both"/>
      </w:pPr>
      <w:r w:rsidRPr="009D3DAF">
        <w:t>Great Southern</w:t>
      </w:r>
      <w:r w:rsidRPr="009D3DAF">
        <w:tab/>
      </w:r>
    </w:p>
    <w:p w14:paraId="08915330" w14:textId="77777777" w:rsidR="009D3DAF" w:rsidRPr="009D3DAF" w:rsidRDefault="009D3DAF" w:rsidP="009D3DAF">
      <w:pPr>
        <w:pStyle w:val="ListParagraph"/>
        <w:numPr>
          <w:ilvl w:val="0"/>
          <w:numId w:val="36"/>
        </w:numPr>
        <w:jc w:val="both"/>
      </w:pPr>
      <w:r w:rsidRPr="009D3DAF">
        <w:t xml:space="preserve">Wheatbelt </w:t>
      </w:r>
    </w:p>
    <w:p w14:paraId="4A311009" w14:textId="77777777" w:rsidR="009D3DAF" w:rsidRPr="009D3DAF" w:rsidRDefault="009D3DAF" w:rsidP="009D3DAF">
      <w:pPr>
        <w:jc w:val="both"/>
      </w:pPr>
      <w:r w:rsidRPr="009D3DAF">
        <w:t xml:space="preserve">Refer to the Price Schedule for prices. </w:t>
      </w:r>
    </w:p>
    <w:p w14:paraId="7FEC9A42" w14:textId="3C72A4F4" w:rsidR="00217964" w:rsidRPr="00496BB8" w:rsidRDefault="00217964" w:rsidP="00217964">
      <w:pPr>
        <w:pStyle w:val="Heading2"/>
        <w:rPr>
          <w:color w:val="auto"/>
        </w:rPr>
      </w:pPr>
      <w:r w:rsidRPr="00496BB8">
        <w:rPr>
          <w:color w:val="auto"/>
        </w:rPr>
        <w:t>Offered Ancillary Services:</w:t>
      </w:r>
      <w:bookmarkEnd w:id="12"/>
    </w:p>
    <w:p w14:paraId="32E6E551" w14:textId="2398D0C0" w:rsidR="00217964" w:rsidRPr="00496BB8" w:rsidRDefault="00217964" w:rsidP="00217964">
      <w:pPr>
        <w:jc w:val="both"/>
      </w:pPr>
      <w:r w:rsidRPr="00496BB8">
        <w:t xml:space="preserve">The following Ancillary Services are offered by </w:t>
      </w:r>
      <w:r w:rsidR="00496BB8" w:rsidRPr="00496BB8">
        <w:t>ELGAS Ltd</w:t>
      </w:r>
      <w:r w:rsidRPr="00496BB8">
        <w:t>:</w:t>
      </w:r>
    </w:p>
    <w:p w14:paraId="4277DC68" w14:textId="77777777" w:rsidR="00496BB8" w:rsidRDefault="00496BB8" w:rsidP="00217964">
      <w:pPr>
        <w:pStyle w:val="ListParagraph"/>
        <w:numPr>
          <w:ilvl w:val="0"/>
          <w:numId w:val="21"/>
        </w:numPr>
        <w:jc w:val="both"/>
      </w:pPr>
      <w:r>
        <w:t>Bulk Tank and Cylinder rental</w:t>
      </w:r>
    </w:p>
    <w:p w14:paraId="234480F2" w14:textId="1778308B" w:rsidR="00496BB8" w:rsidRPr="00496BB8" w:rsidRDefault="00496BB8" w:rsidP="009D3DAF">
      <w:pPr>
        <w:pStyle w:val="ListParagraph"/>
        <w:numPr>
          <w:ilvl w:val="0"/>
          <w:numId w:val="21"/>
        </w:numPr>
        <w:jc w:val="both"/>
      </w:pPr>
      <w:r>
        <w:t>Telemetry services</w:t>
      </w:r>
    </w:p>
    <w:p w14:paraId="44D32FA4" w14:textId="77777777" w:rsidR="00034BDB" w:rsidRPr="00520DE8" w:rsidRDefault="00034BDB" w:rsidP="00034BDB">
      <w:pPr>
        <w:pStyle w:val="Heading1"/>
      </w:pPr>
      <w:bookmarkStart w:id="13" w:name="_Toc121400117"/>
      <w:r>
        <w:lastRenderedPageBreak/>
        <w:t>B</w:t>
      </w:r>
      <w:r w:rsidRPr="00520DE8">
        <w:t>ulk tanks</w:t>
      </w:r>
    </w:p>
    <w:p w14:paraId="74D7789F" w14:textId="77777777" w:rsidR="00034BDB" w:rsidRPr="00520DE8" w:rsidRDefault="00034BDB" w:rsidP="00034BDB">
      <w:pPr>
        <w:pStyle w:val="Heading2"/>
        <w:rPr>
          <w:color w:val="auto"/>
        </w:rPr>
      </w:pPr>
      <w:r w:rsidRPr="00520DE8">
        <w:rPr>
          <w:color w:val="auto"/>
        </w:rPr>
        <w:t>New bulk sites</w:t>
      </w:r>
    </w:p>
    <w:p w14:paraId="093B67FF" w14:textId="77777777" w:rsidR="00034BDB" w:rsidRDefault="00034BDB" w:rsidP="00034BDB">
      <w:pPr>
        <w:jc w:val="both"/>
      </w:pPr>
      <w:r>
        <w:t>Any customer site that does not currently have a bulk tank will be included under the CUA and receive the CUA price. The customer will be required to:</w:t>
      </w:r>
    </w:p>
    <w:p w14:paraId="47115B68" w14:textId="77777777" w:rsidR="00034BDB" w:rsidRDefault="00034BDB" w:rsidP="00034BDB">
      <w:pPr>
        <w:pStyle w:val="ListParagraph"/>
        <w:numPr>
          <w:ilvl w:val="0"/>
          <w:numId w:val="36"/>
        </w:numPr>
        <w:tabs>
          <w:tab w:val="clear" w:pos="567"/>
        </w:tabs>
        <w:jc w:val="both"/>
      </w:pPr>
      <w:r>
        <w:t>prepare a compliant facility to store the tank at the customer’s cost; and</w:t>
      </w:r>
    </w:p>
    <w:p w14:paraId="7FEC8057" w14:textId="77777777" w:rsidR="00034BDB" w:rsidRDefault="00034BDB" w:rsidP="00034BDB">
      <w:pPr>
        <w:pStyle w:val="ListParagraph"/>
        <w:numPr>
          <w:ilvl w:val="0"/>
          <w:numId w:val="36"/>
        </w:numPr>
        <w:tabs>
          <w:tab w:val="clear" w:pos="567"/>
        </w:tabs>
        <w:jc w:val="both"/>
      </w:pPr>
      <w:r>
        <w:t>pay the contractor’s reasonable cost of installation of the tank ex Perth.</w:t>
      </w:r>
    </w:p>
    <w:p w14:paraId="2F048876" w14:textId="77777777" w:rsidR="00034BDB" w:rsidRPr="003046CA" w:rsidRDefault="00034BDB" w:rsidP="00034BDB">
      <w:pPr>
        <w:pStyle w:val="Heading2"/>
        <w:rPr>
          <w:color w:val="auto"/>
        </w:rPr>
      </w:pPr>
      <w:r w:rsidRPr="003046CA">
        <w:rPr>
          <w:color w:val="auto"/>
        </w:rPr>
        <w:t>Replacing bulk tanks</w:t>
      </w:r>
    </w:p>
    <w:p w14:paraId="5BF3DE46" w14:textId="65958496" w:rsidR="00034BDB" w:rsidRDefault="00034BDB" w:rsidP="00034BDB">
      <w:pPr>
        <w:jc w:val="both"/>
      </w:pPr>
      <w:r>
        <w:t>Where a customer determines, in consultation with ELGAS Ltd that it will be more cost effective to replace an existing bulk tank with a larger or smaller bulk tank, then the customer will:</w:t>
      </w:r>
    </w:p>
    <w:p w14:paraId="35A3013E" w14:textId="77777777" w:rsidR="00034BDB" w:rsidRDefault="00034BDB" w:rsidP="00034BDB">
      <w:pPr>
        <w:pStyle w:val="ListParagraph"/>
        <w:numPr>
          <w:ilvl w:val="0"/>
          <w:numId w:val="36"/>
        </w:numPr>
        <w:tabs>
          <w:tab w:val="clear" w:pos="567"/>
        </w:tabs>
        <w:jc w:val="both"/>
      </w:pPr>
      <w:r>
        <w:t>prepare a compliant facility to store the tank at the customer’s cost; and</w:t>
      </w:r>
    </w:p>
    <w:p w14:paraId="49736AE2" w14:textId="77777777" w:rsidR="00034BDB" w:rsidRDefault="00034BDB" w:rsidP="00034BDB">
      <w:pPr>
        <w:pStyle w:val="ListParagraph"/>
        <w:numPr>
          <w:ilvl w:val="0"/>
          <w:numId w:val="36"/>
        </w:numPr>
        <w:tabs>
          <w:tab w:val="clear" w:pos="567"/>
        </w:tabs>
        <w:jc w:val="both"/>
      </w:pPr>
      <w:r>
        <w:t>pay the contractor’s reasonable cost of installation of the replacement tank ex Perth.</w:t>
      </w:r>
    </w:p>
    <w:p w14:paraId="6BD84541" w14:textId="77777777" w:rsidR="00034BDB" w:rsidRPr="00CA6B00" w:rsidRDefault="00034BDB" w:rsidP="00034BDB">
      <w:pPr>
        <w:pStyle w:val="Heading2"/>
        <w:rPr>
          <w:color w:val="auto"/>
        </w:rPr>
      </w:pPr>
      <w:r w:rsidRPr="00CA6B00">
        <w:rPr>
          <w:color w:val="auto"/>
        </w:rPr>
        <w:t>Removal of cylinders and bulk tanks</w:t>
      </w:r>
    </w:p>
    <w:p w14:paraId="77558547" w14:textId="77777777" w:rsidR="00EC41D5" w:rsidRDefault="00EC41D5" w:rsidP="00EC41D5">
      <w:pPr>
        <w:jc w:val="both"/>
      </w:pPr>
      <w:r>
        <w:t>A customer may request removal of bulk tanks and cylinders from its site at any time provided it gives the contractor 30 days’ notice. The Customer will meet the cost of removal of ELGAS Ltd LPG tanks.</w:t>
      </w:r>
    </w:p>
    <w:p w14:paraId="26E6E3D7" w14:textId="77777777" w:rsidR="00EC41D5" w:rsidRDefault="00EC41D5" w:rsidP="00EC41D5">
      <w:pPr>
        <w:jc w:val="both"/>
      </w:pPr>
      <w:r>
        <w:t xml:space="preserve">Upon receipt of the customer’s notice, ELGAS will prepare a quote for the removal of the bulk tank, and this quote may not exceed $5,000 (exc. GST) per tank removed in the Metropolitan Region. </w:t>
      </w:r>
    </w:p>
    <w:p w14:paraId="02BF6A14" w14:textId="77777777" w:rsidR="00EC41D5" w:rsidRDefault="00EC41D5" w:rsidP="00EC41D5">
      <w:pPr>
        <w:jc w:val="both"/>
      </w:pPr>
      <w:r>
        <w:t>Bulk tank removal outside of the Metropolitan Region will be quoted by the Contractor on an individual basis and presented to the Customer upon request of tank removal.  The customer’s obligation to pay for the cost of removal, survives termination of the Head Agreement/Customer Contract (as applicable).</w:t>
      </w:r>
    </w:p>
    <w:p w14:paraId="045532DF" w14:textId="77777777" w:rsidR="00EC41D5" w:rsidRDefault="00EC41D5" w:rsidP="00EC41D5">
      <w:pPr>
        <w:jc w:val="both"/>
      </w:pPr>
      <w:r>
        <w:t>Any additional costs associated with the removal of bulk tanks caused by obstacles, including trees, walls and fences that may have appeared subsequent to the original installation of the tank will be paid by the customer.</w:t>
      </w:r>
    </w:p>
    <w:p w14:paraId="3CFC9E25" w14:textId="538D51EE" w:rsidR="00EC41D5" w:rsidRDefault="00EC41D5" w:rsidP="00EC41D5">
      <w:pPr>
        <w:jc w:val="both"/>
      </w:pPr>
      <w:r>
        <w:t>ELGAS will refund the price paid for any reusable gas remaining in the bulk tanks. No bulk tank Rental Charge may be applied after the removal of tank by ELGAS. Any Rental Charge that has been paid for bulk tanks for the period after that date must be refunded to the Customer.</w:t>
      </w:r>
    </w:p>
    <w:p w14:paraId="6DD6FC73" w14:textId="77777777" w:rsidR="00EC41D5" w:rsidRDefault="00EC41D5" w:rsidP="00034BDB">
      <w:pPr>
        <w:jc w:val="both"/>
      </w:pPr>
    </w:p>
    <w:p w14:paraId="6B4EFF5C" w14:textId="77777777" w:rsidR="00EC41D5" w:rsidRDefault="00EC41D5" w:rsidP="00034BDB">
      <w:pPr>
        <w:jc w:val="both"/>
      </w:pPr>
    </w:p>
    <w:p w14:paraId="50F1060F" w14:textId="77777777" w:rsidR="00034BDB" w:rsidRPr="00D16EA7" w:rsidRDefault="00034BDB" w:rsidP="00034BDB">
      <w:pPr>
        <w:pStyle w:val="Heading2"/>
        <w:rPr>
          <w:color w:val="auto"/>
        </w:rPr>
      </w:pPr>
      <w:r w:rsidRPr="00EC41D5">
        <w:rPr>
          <w:color w:val="auto"/>
        </w:rPr>
        <w:lastRenderedPageBreak/>
        <w:t>Telemetry</w:t>
      </w:r>
    </w:p>
    <w:p w14:paraId="49825C31" w14:textId="78B9B443" w:rsidR="00034BDB" w:rsidRDefault="00034BDB" w:rsidP="00034BDB">
      <w:pPr>
        <w:jc w:val="both"/>
      </w:pPr>
      <w:r w:rsidRPr="00322720">
        <w:t>ELGAS Ltd provides telemetry services that allows remote measurement of gas levels in bulk tanks</w:t>
      </w:r>
      <w:r w:rsidR="007F2F71" w:rsidRPr="00322720">
        <w:t xml:space="preserve"> at locations deemed necessary by </w:t>
      </w:r>
      <w:r w:rsidR="00322720" w:rsidRPr="00322720">
        <w:t>ELGAS</w:t>
      </w:r>
      <w:r w:rsidR="007F2F71" w:rsidRPr="00322720">
        <w:t>, in consultation with the customer for remote tank level monitoring</w:t>
      </w:r>
      <w:r w:rsidRPr="00322720">
        <w:t>. The contractor may install telemetry to ensure a bulk tank does not run dry.</w:t>
      </w:r>
    </w:p>
    <w:p w14:paraId="2917AF79" w14:textId="61E41D51" w:rsidR="00034BDB" w:rsidRDefault="00034BDB" w:rsidP="00034BDB">
      <w:pPr>
        <w:jc w:val="both"/>
      </w:pPr>
      <w:r>
        <w:t>ELGAS Ltd will meet all costs associated with the installation, operation and maintenance of the telemetry system.</w:t>
      </w:r>
    </w:p>
    <w:p w14:paraId="07137045" w14:textId="610B5836" w:rsidR="00652568" w:rsidRDefault="008235F4" w:rsidP="00783567">
      <w:pPr>
        <w:pStyle w:val="Heading1"/>
      </w:pPr>
      <w:r>
        <w:lastRenderedPageBreak/>
        <w:t>B</w:t>
      </w:r>
      <w:r w:rsidR="00397047">
        <w:t xml:space="preserve">uying </w:t>
      </w:r>
      <w:r w:rsidR="0078671C">
        <w:t>process</w:t>
      </w:r>
      <w:bookmarkEnd w:id="13"/>
    </w:p>
    <w:p w14:paraId="2C7BD439" w14:textId="77777777" w:rsidR="009D3DAF" w:rsidRPr="009D3DAF" w:rsidRDefault="009D3DAF" w:rsidP="009D3DAF">
      <w:pPr>
        <w:pStyle w:val="Heading2"/>
        <w:rPr>
          <w:color w:val="auto"/>
        </w:rPr>
      </w:pPr>
      <w:r w:rsidRPr="009D3DAF">
        <w:rPr>
          <w:color w:val="auto"/>
        </w:rPr>
        <w:t>Domestic LPG in cylinders</w:t>
      </w:r>
    </w:p>
    <w:p w14:paraId="25894A80" w14:textId="77777777" w:rsidR="009D3DAF" w:rsidRDefault="009D3DAF" w:rsidP="009D3DAF">
      <w:pPr>
        <w:jc w:val="both"/>
      </w:pPr>
      <w:r>
        <w:t>The following LPG cylinders are available for delivery to customers:</w:t>
      </w:r>
    </w:p>
    <w:p w14:paraId="410F20A4" w14:textId="77777777" w:rsidR="009D3DAF" w:rsidRDefault="009D3DAF" w:rsidP="00EE3841">
      <w:pPr>
        <w:pStyle w:val="ListParagraph"/>
        <w:numPr>
          <w:ilvl w:val="0"/>
          <w:numId w:val="37"/>
        </w:numPr>
        <w:tabs>
          <w:tab w:val="clear" w:pos="567"/>
        </w:tabs>
        <w:jc w:val="both"/>
      </w:pPr>
      <w:r>
        <w:t>9kg (non-mandatory) and 45kg for domestic and commercial use</w:t>
      </w:r>
    </w:p>
    <w:p w14:paraId="7C640506" w14:textId="49B90A03" w:rsidR="009D3DAF" w:rsidRDefault="009D3DAF" w:rsidP="00EE3841">
      <w:pPr>
        <w:pStyle w:val="ListParagraph"/>
        <w:numPr>
          <w:ilvl w:val="0"/>
          <w:numId w:val="37"/>
        </w:numPr>
        <w:tabs>
          <w:tab w:val="clear" w:pos="567"/>
        </w:tabs>
        <w:jc w:val="both"/>
      </w:pPr>
      <w:r>
        <w:t>15kg forklift cylinders.</w:t>
      </w:r>
    </w:p>
    <w:p w14:paraId="5D33AB9E" w14:textId="77777777" w:rsidR="00FF4B44" w:rsidRPr="00FF4B44" w:rsidRDefault="00FF4B44" w:rsidP="00FF4B44">
      <w:pPr>
        <w:ind w:left="360"/>
        <w:rPr>
          <w:rStyle w:val="Instructions"/>
          <w:color w:val="auto"/>
        </w:rPr>
      </w:pPr>
      <w:r w:rsidRPr="00FF4B44">
        <w:rPr>
          <w:rStyle w:val="Instructions"/>
          <w:color w:val="auto"/>
        </w:rPr>
        <w:t>Note: Elgas Ltd do not supply 18kg forklift cylinders</w:t>
      </w:r>
    </w:p>
    <w:p w14:paraId="2421A208" w14:textId="77777777" w:rsidR="009D3DAF" w:rsidRPr="009D3DAF" w:rsidRDefault="009D3DAF" w:rsidP="009D3DAF">
      <w:pPr>
        <w:pStyle w:val="Heading2"/>
        <w:rPr>
          <w:color w:val="auto"/>
        </w:rPr>
      </w:pPr>
      <w:r w:rsidRPr="009D3DAF">
        <w:rPr>
          <w:color w:val="auto"/>
        </w:rPr>
        <w:t>LPG in bulk</w:t>
      </w:r>
    </w:p>
    <w:p w14:paraId="45134728" w14:textId="69B93BA8" w:rsidR="009D3DAF" w:rsidRDefault="009D3DAF" w:rsidP="00EE3841">
      <w:pPr>
        <w:pStyle w:val="ListParagraph"/>
        <w:numPr>
          <w:ilvl w:val="0"/>
          <w:numId w:val="37"/>
        </w:numPr>
        <w:tabs>
          <w:tab w:val="clear" w:pos="567"/>
        </w:tabs>
        <w:jc w:val="both"/>
      </w:pPr>
      <w:r>
        <w:t xml:space="preserve">Bulk LPG is delivered directly into on-site tanks that are provided by </w:t>
      </w:r>
      <w:r w:rsidR="00322720">
        <w:t>ELGAS</w:t>
      </w:r>
      <w:r>
        <w:t>.</w:t>
      </w:r>
    </w:p>
    <w:p w14:paraId="16958F25" w14:textId="60E7C64B" w:rsidR="00EE3841" w:rsidRDefault="00EE3841" w:rsidP="00EE3841">
      <w:pPr>
        <w:pStyle w:val="Heading2"/>
      </w:pPr>
      <w:r>
        <w:t>Order Direct</w:t>
      </w:r>
    </w:p>
    <w:p w14:paraId="257953E1" w14:textId="25D5482E" w:rsidR="009425B8" w:rsidRDefault="009425B8" w:rsidP="00B15C8A">
      <w:pPr>
        <w:jc w:val="both"/>
      </w:pPr>
      <w:r w:rsidRPr="009425B8">
        <w:t xml:space="preserve">The CUA prices are </w:t>
      </w:r>
      <w:r w:rsidR="00E8336C">
        <w:t>as per pric</w:t>
      </w:r>
      <w:r w:rsidR="00250AE2">
        <w:t>e</w:t>
      </w:r>
      <w:r w:rsidR="00E8336C">
        <w:t xml:space="preserve"> schedule</w:t>
      </w:r>
      <w:r w:rsidR="00E8336C" w:rsidRPr="009425B8">
        <w:t xml:space="preserve"> </w:t>
      </w:r>
      <w:r w:rsidRPr="009425B8">
        <w:t xml:space="preserve">so </w:t>
      </w:r>
      <w:r>
        <w:t>Approved</w:t>
      </w:r>
      <w:r w:rsidRPr="009425B8">
        <w:t xml:space="preserve"> Common Use Arrangement Buyers</w:t>
      </w:r>
      <w:r>
        <w:t xml:space="preserve"> </w:t>
      </w:r>
      <w:r w:rsidRPr="009425B8">
        <w:t>can pick and buy from the contractors without calling quotes or tenders.</w:t>
      </w:r>
    </w:p>
    <w:p w14:paraId="319DBBF4" w14:textId="11E50C7D" w:rsidR="00053B8C" w:rsidRDefault="00053B8C" w:rsidP="00053B8C">
      <w:pPr>
        <w:jc w:val="both"/>
      </w:pPr>
      <w:r>
        <w:t xml:space="preserve">Place your orders with </w:t>
      </w:r>
      <w:r w:rsidR="00322720">
        <w:t xml:space="preserve">ELGAS </w:t>
      </w:r>
      <w:r>
        <w:t>by phone</w:t>
      </w:r>
      <w:r w:rsidR="00250AE2">
        <w:t xml:space="preserve"> (13 11 61)</w:t>
      </w:r>
      <w:r>
        <w:t>, email</w:t>
      </w:r>
      <w:r w:rsidR="00250AE2">
        <w:t xml:space="preserve"> (</w:t>
      </w:r>
      <w:hyperlink r:id="rId23" w:history="1">
        <w:r w:rsidR="00250AE2" w:rsidRPr="002D60D4">
          <w:rPr>
            <w:rStyle w:val="Hyperlink"/>
            <w:rFonts w:cstheme="minorHAnsi"/>
            <w:sz w:val="22"/>
            <w:szCs w:val="22"/>
            <w:lang w:val="fr-FR"/>
          </w:rPr>
          <w:t>orders.wa@elgas.com.au</w:t>
        </w:r>
      </w:hyperlink>
      <w:r w:rsidR="00250AE2">
        <w:rPr>
          <w:rStyle w:val="Hyperlink"/>
          <w:rFonts w:cstheme="minorHAnsi"/>
          <w:sz w:val="22"/>
          <w:szCs w:val="22"/>
          <w:lang w:val="fr-FR"/>
        </w:rPr>
        <w:t>)</w:t>
      </w:r>
      <w:r>
        <w:t xml:space="preserve"> or online. You can order either with the </w:t>
      </w:r>
      <w:r w:rsidR="00322720">
        <w:t xml:space="preserve">ELGAS’s </w:t>
      </w:r>
      <w:r>
        <w:t xml:space="preserve">central office or with their </w:t>
      </w:r>
      <w:r w:rsidR="00250AE2">
        <w:t xml:space="preserve">respective </w:t>
      </w:r>
      <w:r>
        <w:t>agents.</w:t>
      </w:r>
    </w:p>
    <w:p w14:paraId="3B34BDB5" w14:textId="0CA0B164" w:rsidR="00053B8C" w:rsidRDefault="00053B8C" w:rsidP="00053B8C">
      <w:pPr>
        <w:jc w:val="both"/>
      </w:pPr>
      <w:r>
        <w:t xml:space="preserve">Always quote the CUA number (CUAGAS2023) and check that you are being charged CUA prices. For the delivery of bulk gases, </w:t>
      </w:r>
      <w:r w:rsidR="00322720">
        <w:t xml:space="preserve">ELGAS </w:t>
      </w:r>
      <w:r>
        <w:t xml:space="preserve">will put in place a refill schedule frequency </w:t>
      </w:r>
      <w:r w:rsidR="00250AE2">
        <w:t xml:space="preserve">based on consumption patterns </w:t>
      </w:r>
      <w:r>
        <w:t>to ensure you do not run out of gas. You will be invoiced after each refill.</w:t>
      </w:r>
    </w:p>
    <w:p w14:paraId="6A990894" w14:textId="0C6E091D" w:rsidR="00053B8C" w:rsidRDefault="00053B8C" w:rsidP="00053B8C">
      <w:pPr>
        <w:jc w:val="both"/>
      </w:pPr>
      <w:r>
        <w:t>All cylinders</w:t>
      </w:r>
      <w:r w:rsidR="00250AE2">
        <w:t>,</w:t>
      </w:r>
      <w:r>
        <w:t xml:space="preserve"> bulk tanks</w:t>
      </w:r>
      <w:r w:rsidR="00250AE2">
        <w:t xml:space="preserve"> and telemetry (where installed)</w:t>
      </w:r>
      <w:r>
        <w:t xml:space="preserve"> incur a monthly or annual rental charge (also called a ‘facility fee’).</w:t>
      </w:r>
    </w:p>
    <w:p w14:paraId="41C9F514" w14:textId="45536E48" w:rsidR="006B4EF0" w:rsidRDefault="00053B8C" w:rsidP="00D729AC">
      <w:pPr>
        <w:pStyle w:val="Heading2"/>
      </w:pPr>
      <w:bookmarkStart w:id="14" w:name="_Payment_of_invoices"/>
      <w:bookmarkStart w:id="15" w:name="_Hlk137461143"/>
      <w:bookmarkEnd w:id="14"/>
      <w:r>
        <w:t>Contractor and Customer Responsibilities</w:t>
      </w:r>
    </w:p>
    <w:bookmarkEnd w:id="15"/>
    <w:p w14:paraId="7334C9BE" w14:textId="188E2081" w:rsidR="00053B8C" w:rsidRDefault="00053B8C" w:rsidP="00053B8C">
      <w:pPr>
        <w:pStyle w:val="BodyText"/>
      </w:pPr>
      <w:r>
        <w:t xml:space="preserve">For bulk gas, </w:t>
      </w:r>
      <w:r w:rsidR="00322720">
        <w:t xml:space="preserve">ELGAS </w:t>
      </w:r>
      <w:r>
        <w:t>is responsible for:</w:t>
      </w:r>
    </w:p>
    <w:p w14:paraId="05E4BDF5" w14:textId="77777777" w:rsidR="00053B8C" w:rsidRDefault="00053B8C" w:rsidP="00053B8C">
      <w:pPr>
        <w:pStyle w:val="BodyText"/>
        <w:numPr>
          <w:ilvl w:val="0"/>
          <w:numId w:val="37"/>
        </w:numPr>
      </w:pPr>
      <w:r>
        <w:t>the installation of a tank that fits on the customer’s site; and</w:t>
      </w:r>
    </w:p>
    <w:p w14:paraId="3358191A" w14:textId="77777777" w:rsidR="00053B8C" w:rsidRDefault="00053B8C" w:rsidP="00053B8C">
      <w:pPr>
        <w:pStyle w:val="BodyText"/>
        <w:numPr>
          <w:ilvl w:val="0"/>
          <w:numId w:val="37"/>
        </w:numPr>
      </w:pPr>
      <w:r>
        <w:t>connecting that tank to the customer’s facility.</w:t>
      </w:r>
    </w:p>
    <w:p w14:paraId="55C7BDA8" w14:textId="11C0B602" w:rsidR="00053B8C" w:rsidRDefault="00322720" w:rsidP="00053B8C">
      <w:pPr>
        <w:pStyle w:val="BodyText"/>
      </w:pPr>
      <w:r>
        <w:t xml:space="preserve">ELGAS </w:t>
      </w:r>
      <w:r w:rsidR="00053B8C">
        <w:t>is not responsible for the maintenance of the customer’s regulator(s) and downstream reticulation system.</w:t>
      </w:r>
    </w:p>
    <w:p w14:paraId="6FDA3435" w14:textId="14668CDD" w:rsidR="00053B8C" w:rsidRDefault="00322720" w:rsidP="00053B8C">
      <w:pPr>
        <w:pStyle w:val="BodyText"/>
      </w:pPr>
      <w:r>
        <w:t xml:space="preserve">ELGAS </w:t>
      </w:r>
      <w:r w:rsidR="00053B8C">
        <w:t>will meet all costs of maintaining their tanks and cylinders in accordance with all applicable Australian Standards, codes of practice and other relevant regulations.</w:t>
      </w:r>
    </w:p>
    <w:p w14:paraId="42C3EC02" w14:textId="77777777" w:rsidR="00053B8C" w:rsidRDefault="00053B8C" w:rsidP="00053B8C">
      <w:pPr>
        <w:pStyle w:val="BodyText"/>
      </w:pPr>
      <w:r>
        <w:t>Customers are responsible for ensuring that their site housing any bulk tank or cylinder(s) is maintained, including:</w:t>
      </w:r>
    </w:p>
    <w:p w14:paraId="7141EA95" w14:textId="77777777" w:rsidR="00053B8C" w:rsidRDefault="00053B8C" w:rsidP="00053B8C">
      <w:pPr>
        <w:pStyle w:val="BodyText"/>
      </w:pPr>
    </w:p>
    <w:p w14:paraId="08D13883" w14:textId="77579DA0" w:rsidR="00053B8C" w:rsidRDefault="00053B8C" w:rsidP="00053B8C">
      <w:pPr>
        <w:pStyle w:val="BodyText"/>
        <w:numPr>
          <w:ilvl w:val="0"/>
          <w:numId w:val="40"/>
        </w:numPr>
      </w:pPr>
      <w:r>
        <w:lastRenderedPageBreak/>
        <w:t>the maintenance of fencing, crash barriers and clearance of vegetation around their gas installation</w:t>
      </w:r>
      <w:r w:rsidR="00B90E85">
        <w:t xml:space="preserve"> </w:t>
      </w:r>
      <w:r w:rsidR="00AA12EE">
        <w:t xml:space="preserve">complaint with AS/NZS1596:2014 for </w:t>
      </w:r>
      <w:r w:rsidR="00322720">
        <w:t>“</w:t>
      </w:r>
      <w:r w:rsidR="00AA12EE">
        <w:t>The Storage and Handling of LP Gas</w:t>
      </w:r>
      <w:r w:rsidR="00322720">
        <w:t>”</w:t>
      </w:r>
      <w:r>
        <w:t>; and</w:t>
      </w:r>
    </w:p>
    <w:p w14:paraId="3EAFC8F4" w14:textId="643E417D" w:rsidR="00A1078E" w:rsidRDefault="00053B8C" w:rsidP="00053B8C">
      <w:pPr>
        <w:pStyle w:val="BodyText"/>
        <w:numPr>
          <w:ilvl w:val="0"/>
          <w:numId w:val="40"/>
        </w:numPr>
      </w:pPr>
      <w:r>
        <w:t>dangerous goods licences, emergency plans and risk assessments under all applicable Australian Standards, codes of practice and other relevant regulations (</w:t>
      </w:r>
      <w:r w:rsidR="00322720">
        <w:t xml:space="preserve">ELGAS </w:t>
      </w:r>
      <w:r>
        <w:t>can provide assistance).</w:t>
      </w:r>
    </w:p>
    <w:p w14:paraId="71E6C899" w14:textId="5843DE30" w:rsidR="00D729AC" w:rsidRDefault="00D729AC" w:rsidP="00D729AC">
      <w:pPr>
        <w:pStyle w:val="Heading2"/>
      </w:pPr>
      <w:bookmarkStart w:id="16" w:name="_Toc121400119"/>
      <w:r>
        <w:t>Payment of invoices</w:t>
      </w:r>
      <w:bookmarkEnd w:id="16"/>
    </w:p>
    <w:p w14:paraId="1F3BDDB5" w14:textId="77777777" w:rsidR="00E01A28" w:rsidRDefault="00E01A28" w:rsidP="00E01A28">
      <w:pPr>
        <w:pStyle w:val="BodyText"/>
      </w:pPr>
      <w:r>
        <w:t>Pay on your account via the following options:</w:t>
      </w:r>
    </w:p>
    <w:p w14:paraId="1D7AF0B3" w14:textId="77777777" w:rsidR="007B66C1" w:rsidRPr="007B66C1" w:rsidRDefault="007B66C1" w:rsidP="007B66C1">
      <w:pPr>
        <w:pStyle w:val="BodyText"/>
        <w:numPr>
          <w:ilvl w:val="0"/>
          <w:numId w:val="29"/>
        </w:numPr>
      </w:pPr>
      <w:r w:rsidRPr="007B66C1">
        <w:t>EFT/Direct Deposit</w:t>
      </w:r>
    </w:p>
    <w:p w14:paraId="1070C3D8" w14:textId="4B1E5E6E" w:rsidR="007B66C1" w:rsidRPr="007B66C1" w:rsidRDefault="007B66C1" w:rsidP="007B66C1">
      <w:pPr>
        <w:pStyle w:val="BodyText"/>
        <w:numPr>
          <w:ilvl w:val="0"/>
          <w:numId w:val="29"/>
        </w:numPr>
      </w:pPr>
      <w:r w:rsidRPr="007B66C1">
        <w:t>Credit Card/</w:t>
      </w:r>
    </w:p>
    <w:p w14:paraId="264077D9" w14:textId="2A4782E6" w:rsidR="007B66C1" w:rsidRPr="007B66C1" w:rsidRDefault="007B66C1" w:rsidP="007B66C1">
      <w:pPr>
        <w:pStyle w:val="BodyText"/>
        <w:numPr>
          <w:ilvl w:val="0"/>
          <w:numId w:val="29"/>
        </w:numPr>
      </w:pPr>
      <w:r w:rsidRPr="007B66C1">
        <w:t>Cheque</w:t>
      </w:r>
    </w:p>
    <w:p w14:paraId="670072A8" w14:textId="21BBC0E4" w:rsidR="007C1110" w:rsidRDefault="007C1110" w:rsidP="007C1110">
      <w:pPr>
        <w:pStyle w:val="Heading2"/>
      </w:pPr>
      <w:bookmarkStart w:id="17" w:name="_Delivery"/>
      <w:bookmarkStart w:id="18" w:name="_Toc121400120"/>
      <w:bookmarkEnd w:id="17"/>
      <w:r>
        <w:t>Delivery</w:t>
      </w:r>
      <w:bookmarkEnd w:id="18"/>
    </w:p>
    <w:p w14:paraId="11AFD410" w14:textId="76A1F80A" w:rsidR="00C62397" w:rsidRDefault="00C62397" w:rsidP="00C62397">
      <w:pPr>
        <w:jc w:val="both"/>
      </w:pPr>
      <w:r>
        <w:t>The following delivery timeframes apply:</w:t>
      </w:r>
    </w:p>
    <w:p w14:paraId="1B946C7D" w14:textId="77777777" w:rsidR="00AD5293" w:rsidRPr="00322720" w:rsidRDefault="00AD5293" w:rsidP="00AD5293">
      <w:pPr>
        <w:ind w:left="360" w:hanging="360"/>
        <w:jc w:val="both"/>
        <w:rPr>
          <w:color w:val="000000" w:themeColor="text1"/>
        </w:rPr>
      </w:pPr>
      <w:r w:rsidRPr="00322720">
        <w:rPr>
          <w:color w:val="000000" w:themeColor="text1"/>
        </w:rPr>
        <w:t xml:space="preserve">Bulk Delivery: </w:t>
      </w:r>
    </w:p>
    <w:p w14:paraId="2812AEEF" w14:textId="77777777" w:rsidR="00AD5293" w:rsidRPr="00322720" w:rsidRDefault="00AD5293" w:rsidP="00AD5293">
      <w:pPr>
        <w:pStyle w:val="ListParagraph"/>
        <w:numPr>
          <w:ilvl w:val="0"/>
          <w:numId w:val="41"/>
        </w:numPr>
        <w:jc w:val="both"/>
        <w:rPr>
          <w:color w:val="000000" w:themeColor="text1"/>
        </w:rPr>
      </w:pPr>
      <w:r w:rsidRPr="00322720">
        <w:rPr>
          <w:color w:val="000000" w:themeColor="text1"/>
        </w:rPr>
        <w:t>Scheduled based on consumption patterns and telemetry (where installed)</w:t>
      </w:r>
    </w:p>
    <w:p w14:paraId="6FCDD127" w14:textId="77777777" w:rsidR="00AD5293" w:rsidRPr="00322720" w:rsidRDefault="00AD5293" w:rsidP="00AD5293">
      <w:pPr>
        <w:pStyle w:val="ListParagraph"/>
        <w:numPr>
          <w:ilvl w:val="0"/>
          <w:numId w:val="41"/>
        </w:numPr>
        <w:jc w:val="both"/>
        <w:rPr>
          <w:color w:val="000000" w:themeColor="text1"/>
        </w:rPr>
      </w:pPr>
      <w:r w:rsidRPr="00322720">
        <w:rPr>
          <w:color w:val="000000" w:themeColor="text1"/>
        </w:rPr>
        <w:t xml:space="preserve">On Call from customer (as designated) </w:t>
      </w:r>
    </w:p>
    <w:p w14:paraId="45DDA633" w14:textId="77777777" w:rsidR="00AD5293" w:rsidRPr="00322720" w:rsidRDefault="00AD5293" w:rsidP="00AD5293">
      <w:pPr>
        <w:jc w:val="both"/>
        <w:rPr>
          <w:color w:val="000000" w:themeColor="text1"/>
        </w:rPr>
      </w:pPr>
    </w:p>
    <w:p w14:paraId="633DD50E" w14:textId="77777777" w:rsidR="00AD5293" w:rsidRPr="00322720" w:rsidRDefault="00AD5293" w:rsidP="00AD5293">
      <w:pPr>
        <w:jc w:val="both"/>
        <w:rPr>
          <w:color w:val="000000" w:themeColor="text1"/>
        </w:rPr>
      </w:pPr>
      <w:r w:rsidRPr="00322720">
        <w:rPr>
          <w:color w:val="000000" w:themeColor="text1"/>
        </w:rPr>
        <w:t>Cylinder Delivery:</w:t>
      </w:r>
    </w:p>
    <w:p w14:paraId="562374D1" w14:textId="77777777" w:rsidR="00AD5293" w:rsidRPr="00322720" w:rsidRDefault="00AD5293" w:rsidP="00AD5293">
      <w:pPr>
        <w:pStyle w:val="ListParagraph"/>
        <w:numPr>
          <w:ilvl w:val="0"/>
          <w:numId w:val="42"/>
        </w:numPr>
        <w:jc w:val="both"/>
        <w:rPr>
          <w:color w:val="000000" w:themeColor="text1"/>
        </w:rPr>
      </w:pPr>
      <w:r w:rsidRPr="00322720">
        <w:rPr>
          <w:color w:val="000000" w:themeColor="text1"/>
        </w:rPr>
        <w:t>Scheduled based on consumption patterns (designated high volume sites)</w:t>
      </w:r>
    </w:p>
    <w:p w14:paraId="294563FF" w14:textId="77777777" w:rsidR="00AD5293" w:rsidRPr="00322720" w:rsidRDefault="00AD5293" w:rsidP="00AD5293">
      <w:pPr>
        <w:pStyle w:val="ListParagraph"/>
        <w:numPr>
          <w:ilvl w:val="0"/>
          <w:numId w:val="42"/>
        </w:numPr>
        <w:jc w:val="both"/>
        <w:rPr>
          <w:color w:val="000000" w:themeColor="text1"/>
        </w:rPr>
      </w:pPr>
      <w:r w:rsidRPr="00322720">
        <w:rPr>
          <w:color w:val="000000" w:themeColor="text1"/>
        </w:rPr>
        <w:t xml:space="preserve">On call from customer </w:t>
      </w:r>
    </w:p>
    <w:p w14:paraId="3EB58986" w14:textId="77777777" w:rsidR="0029165C" w:rsidRDefault="0029165C" w:rsidP="00C62397">
      <w:pPr>
        <w:jc w:val="both"/>
      </w:pPr>
    </w:p>
    <w:p w14:paraId="4CB50DF6" w14:textId="2CD32F07" w:rsidR="002478FE" w:rsidRDefault="002478FE" w:rsidP="007B66C1">
      <w:pPr>
        <w:pStyle w:val="Heading2"/>
      </w:pPr>
      <w:bookmarkStart w:id="19" w:name="_Toc121400121"/>
      <w:r>
        <w:t>W</w:t>
      </w:r>
      <w:r w:rsidRPr="00486BAC">
        <w:t xml:space="preserve">arranty and </w:t>
      </w:r>
      <w:r>
        <w:t>M</w:t>
      </w:r>
      <w:r w:rsidRPr="00486BAC">
        <w:t>aintenance</w:t>
      </w:r>
      <w:bookmarkEnd w:id="19"/>
    </w:p>
    <w:p w14:paraId="0A31FEA7" w14:textId="77777777" w:rsidR="00773A0B" w:rsidRPr="00322720" w:rsidRDefault="00773A0B" w:rsidP="00773A0B">
      <w:pPr>
        <w:rPr>
          <w:rFonts w:eastAsiaTheme="majorEastAsia"/>
        </w:rPr>
      </w:pPr>
      <w:r w:rsidRPr="00322720">
        <w:rPr>
          <w:rFonts w:eastAsiaTheme="majorEastAsia"/>
        </w:rPr>
        <w:t>The Contractor must give, or must ensure that the Contract Authority and the Customer have the benefit of, any warranties specified in the Customer Contract and the Head Agreement.  The Contractor must do everything necessary, where it is reasonably able to, to obtain the benefit of all manufacturer and other third party warranties, including any warranties that are obtained by any subcontractor, and must ensure that the Customer has the benefit of those warranties.</w:t>
      </w:r>
    </w:p>
    <w:p w14:paraId="7F514447" w14:textId="77777777" w:rsidR="00773A0B" w:rsidRPr="00322720" w:rsidRDefault="00773A0B" w:rsidP="00773A0B">
      <w:pPr>
        <w:rPr>
          <w:rFonts w:eastAsiaTheme="majorEastAsia"/>
        </w:rPr>
      </w:pPr>
      <w:r w:rsidRPr="00322720">
        <w:rPr>
          <w:rFonts w:eastAsiaTheme="majorEastAsia"/>
        </w:rPr>
        <w:t>A warranty may survive the expiry or termination of the Contract.</w:t>
      </w:r>
    </w:p>
    <w:p w14:paraId="29144B55" w14:textId="6104F17F" w:rsidR="00773A0B" w:rsidRPr="00322720" w:rsidRDefault="00322720" w:rsidP="00773A0B">
      <w:pPr>
        <w:rPr>
          <w:rFonts w:eastAsiaTheme="majorEastAsia"/>
        </w:rPr>
      </w:pPr>
      <w:r>
        <w:rPr>
          <w:rFonts w:eastAsiaTheme="majorEastAsia"/>
        </w:rPr>
        <w:t xml:space="preserve">ELGAS </w:t>
      </w:r>
      <w:r w:rsidR="00773A0B" w:rsidRPr="00322720">
        <w:rPr>
          <w:rFonts w:eastAsiaTheme="majorEastAsia"/>
        </w:rPr>
        <w:t xml:space="preserve">has developed and operates specific software to oversee the recording, management and maintenance of all Bulk LPG storage assets in line with strict internal standards that exceed the requirements of industry regulators.   Much of this maintenance, compliance and quality assurance is completed by our own dedicated National Maintenance Team or where practical, by industry leading professional </w:t>
      </w:r>
      <w:r w:rsidR="00773A0B" w:rsidRPr="00322720">
        <w:rPr>
          <w:rFonts w:eastAsiaTheme="majorEastAsia"/>
        </w:rPr>
        <w:lastRenderedPageBreak/>
        <w:t>partners. As part of this team we have leading and experienced Technical Managers, who are fully trained, qualified and recognised engineers.</w:t>
      </w:r>
    </w:p>
    <w:p w14:paraId="6C5FBB0E" w14:textId="5C43A9D2" w:rsidR="00773A0B" w:rsidRPr="00322720" w:rsidRDefault="00773A0B" w:rsidP="00773A0B">
      <w:pPr>
        <w:rPr>
          <w:rFonts w:eastAsiaTheme="majorEastAsia"/>
        </w:rPr>
      </w:pPr>
      <w:r w:rsidRPr="00322720">
        <w:rPr>
          <w:rFonts w:eastAsiaTheme="majorEastAsia"/>
        </w:rPr>
        <w:t xml:space="preserve">Bulk tanks are subjected to a series of checks by drivers, </w:t>
      </w:r>
      <w:r w:rsidR="00322720">
        <w:rPr>
          <w:rFonts w:eastAsiaTheme="majorEastAsia"/>
        </w:rPr>
        <w:t xml:space="preserve">ELGAS </w:t>
      </w:r>
      <w:r w:rsidRPr="00322720">
        <w:rPr>
          <w:rFonts w:eastAsiaTheme="majorEastAsia"/>
        </w:rPr>
        <w:t xml:space="preserve">Account Managers and contractors nominated by our National Maintenance team whenever on a customer site.  </w:t>
      </w:r>
    </w:p>
    <w:p w14:paraId="73697452" w14:textId="77777777" w:rsidR="00773A0B" w:rsidRPr="00322720" w:rsidRDefault="00773A0B" w:rsidP="00773A0B">
      <w:pPr>
        <w:rPr>
          <w:rFonts w:eastAsiaTheme="majorEastAsia"/>
        </w:rPr>
      </w:pPr>
      <w:r w:rsidRPr="00322720">
        <w:rPr>
          <w:rFonts w:eastAsiaTheme="majorEastAsia"/>
        </w:rPr>
        <w:t>Exchange cylinders are externally inspected as part of routine filling procedures and internal inspections at required intervals as per industry regulations.</w:t>
      </w:r>
    </w:p>
    <w:p w14:paraId="379D2720" w14:textId="4DCDD1F2" w:rsidR="00773A0B" w:rsidRPr="005B6811" w:rsidRDefault="00773A0B" w:rsidP="00773A0B">
      <w:pPr>
        <w:rPr>
          <w:rFonts w:eastAsiaTheme="majorEastAsia"/>
        </w:rPr>
      </w:pPr>
      <w:r w:rsidRPr="00322720">
        <w:rPr>
          <w:rFonts w:eastAsiaTheme="majorEastAsia"/>
        </w:rPr>
        <w:t xml:space="preserve">The </w:t>
      </w:r>
      <w:r w:rsidR="00322720">
        <w:rPr>
          <w:rFonts w:eastAsiaTheme="majorEastAsia"/>
        </w:rPr>
        <w:t xml:space="preserve">ELGAS </w:t>
      </w:r>
      <w:r w:rsidRPr="00322720">
        <w:rPr>
          <w:rFonts w:eastAsiaTheme="majorEastAsia"/>
        </w:rPr>
        <w:t>National Maintenance Division has a specific National Maintenance hotline to activate services. A maintenance technician will call back within 15 minutes and assist with general enquiries or fault diagnosis and if necessary arrange for someone to attend the site to rectify the fault immediately. This hotline can be reached by the free call on 1800 065 258 or by contacting Elgas Customer Service on 131 161, 24 hours a day, 365 days per year.</w:t>
      </w:r>
    </w:p>
    <w:p w14:paraId="3A51DB9D" w14:textId="2163385C" w:rsidR="002C232A" w:rsidRDefault="005B6811" w:rsidP="007B66C1">
      <w:pPr>
        <w:pStyle w:val="Heading2"/>
      </w:pPr>
      <w:bookmarkStart w:id="20" w:name="_Disposal_and_recycling"/>
      <w:bookmarkEnd w:id="20"/>
      <w:r>
        <w:t>Cylinder Write Off</w:t>
      </w:r>
    </w:p>
    <w:p w14:paraId="262AA5FC" w14:textId="038B7C2F" w:rsidR="007B66C1" w:rsidRDefault="007B66C1" w:rsidP="007B66C1">
      <w:pPr>
        <w:pStyle w:val="BodyText"/>
      </w:pPr>
      <w:r>
        <w:t xml:space="preserve">Cylinder write off prices are </w:t>
      </w:r>
      <w:r w:rsidR="008A3903">
        <w:t xml:space="preserve"> as follows:</w:t>
      </w:r>
    </w:p>
    <w:p w14:paraId="51E2A418" w14:textId="77777777" w:rsidR="008A3903" w:rsidRDefault="008A3903" w:rsidP="007B66C1">
      <w:pPr>
        <w:pStyle w:val="BodyText"/>
      </w:pPr>
    </w:p>
    <w:tbl>
      <w:tblPr>
        <w:tblpPr w:leftFromText="180" w:rightFromText="180" w:vertAnchor="text"/>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0"/>
        <w:gridCol w:w="3520"/>
      </w:tblGrid>
      <w:tr w:rsidR="008A3903" w14:paraId="2F5F491F" w14:textId="77777777" w:rsidTr="00EC41D5">
        <w:trPr>
          <w:trHeight w:val="420"/>
        </w:trPr>
        <w:tc>
          <w:tcPr>
            <w:tcW w:w="3140" w:type="dxa"/>
            <w:shd w:val="clear" w:color="auto" w:fill="5D883C"/>
            <w:tcMar>
              <w:top w:w="0" w:type="dxa"/>
              <w:left w:w="108" w:type="dxa"/>
              <w:bottom w:w="0" w:type="dxa"/>
              <w:right w:w="108" w:type="dxa"/>
            </w:tcMar>
            <w:vAlign w:val="center"/>
            <w:hideMark/>
          </w:tcPr>
          <w:p w14:paraId="6AE6BC23" w14:textId="77777777" w:rsidR="008A3903" w:rsidRDefault="008A3903">
            <w:pPr>
              <w:jc w:val="center"/>
              <w:rPr>
                <w:b/>
                <w:bCs/>
                <w:color w:val="FFFFFF"/>
                <w:lang w:eastAsia="en-AU"/>
              </w:rPr>
            </w:pPr>
            <w:r>
              <w:rPr>
                <w:b/>
                <w:bCs/>
                <w:color w:val="FFFFFF"/>
                <w:lang w:eastAsia="en-AU"/>
              </w:rPr>
              <w:t>Cylinder Type</w:t>
            </w:r>
          </w:p>
        </w:tc>
        <w:tc>
          <w:tcPr>
            <w:tcW w:w="3520" w:type="dxa"/>
            <w:shd w:val="clear" w:color="auto" w:fill="5D883C"/>
            <w:tcMar>
              <w:top w:w="0" w:type="dxa"/>
              <w:left w:w="108" w:type="dxa"/>
              <w:bottom w:w="0" w:type="dxa"/>
              <w:right w:w="108" w:type="dxa"/>
            </w:tcMar>
            <w:vAlign w:val="center"/>
            <w:hideMark/>
          </w:tcPr>
          <w:p w14:paraId="30CC7989" w14:textId="23F554B1" w:rsidR="008A3903" w:rsidRDefault="008A3903">
            <w:pPr>
              <w:jc w:val="center"/>
              <w:rPr>
                <w:b/>
                <w:bCs/>
                <w:color w:val="FFFFFF"/>
                <w:lang w:eastAsia="en-AU"/>
              </w:rPr>
            </w:pPr>
            <w:r>
              <w:rPr>
                <w:b/>
                <w:bCs/>
                <w:color w:val="FFFFFF"/>
                <w:lang w:eastAsia="en-AU"/>
              </w:rPr>
              <w:t>Write-off Price (GST Incl)</w:t>
            </w:r>
          </w:p>
        </w:tc>
      </w:tr>
      <w:tr w:rsidR="008A3903" w14:paraId="1F9F683A" w14:textId="77777777" w:rsidTr="00EC41D5">
        <w:trPr>
          <w:trHeight w:val="276"/>
        </w:trPr>
        <w:tc>
          <w:tcPr>
            <w:tcW w:w="3140" w:type="dxa"/>
            <w:noWrap/>
            <w:tcMar>
              <w:top w:w="0" w:type="dxa"/>
              <w:left w:w="108" w:type="dxa"/>
              <w:bottom w:w="0" w:type="dxa"/>
              <w:right w:w="108" w:type="dxa"/>
            </w:tcMar>
            <w:vAlign w:val="bottom"/>
            <w:hideMark/>
          </w:tcPr>
          <w:p w14:paraId="7585079F" w14:textId="77777777" w:rsidR="008A3903" w:rsidRDefault="008A3903">
            <w:pPr>
              <w:rPr>
                <w:sz w:val="20"/>
                <w:szCs w:val="20"/>
                <w:lang w:eastAsia="en-AU"/>
              </w:rPr>
            </w:pPr>
            <w:r>
              <w:rPr>
                <w:sz w:val="20"/>
                <w:szCs w:val="20"/>
                <w:lang w:eastAsia="en-AU"/>
              </w:rPr>
              <w:t>9kg</w:t>
            </w:r>
          </w:p>
        </w:tc>
        <w:tc>
          <w:tcPr>
            <w:tcW w:w="3520" w:type="dxa"/>
            <w:noWrap/>
            <w:tcMar>
              <w:top w:w="0" w:type="dxa"/>
              <w:left w:w="108" w:type="dxa"/>
              <w:bottom w:w="0" w:type="dxa"/>
              <w:right w:w="108" w:type="dxa"/>
            </w:tcMar>
            <w:vAlign w:val="center"/>
            <w:hideMark/>
          </w:tcPr>
          <w:p w14:paraId="0B82450B" w14:textId="77777777" w:rsidR="008A3903" w:rsidRDefault="008A3903">
            <w:pPr>
              <w:jc w:val="center"/>
              <w:rPr>
                <w:sz w:val="20"/>
                <w:szCs w:val="20"/>
                <w:lang w:eastAsia="en-AU"/>
              </w:rPr>
            </w:pPr>
            <w:r>
              <w:rPr>
                <w:sz w:val="20"/>
                <w:szCs w:val="20"/>
                <w:lang w:eastAsia="en-AU"/>
              </w:rPr>
              <w:t>$55.03 / cylinder. </w:t>
            </w:r>
          </w:p>
        </w:tc>
      </w:tr>
      <w:tr w:rsidR="008A3903" w14:paraId="0A4271E2" w14:textId="77777777" w:rsidTr="00EC41D5">
        <w:trPr>
          <w:trHeight w:val="276"/>
        </w:trPr>
        <w:tc>
          <w:tcPr>
            <w:tcW w:w="3140" w:type="dxa"/>
            <w:noWrap/>
            <w:tcMar>
              <w:top w:w="0" w:type="dxa"/>
              <w:left w:w="108" w:type="dxa"/>
              <w:bottom w:w="0" w:type="dxa"/>
              <w:right w:w="108" w:type="dxa"/>
            </w:tcMar>
            <w:vAlign w:val="bottom"/>
            <w:hideMark/>
          </w:tcPr>
          <w:p w14:paraId="416E3982" w14:textId="77777777" w:rsidR="008A3903" w:rsidRDefault="008A3903">
            <w:pPr>
              <w:rPr>
                <w:sz w:val="20"/>
                <w:szCs w:val="20"/>
                <w:lang w:eastAsia="en-AU"/>
              </w:rPr>
            </w:pPr>
            <w:r>
              <w:rPr>
                <w:sz w:val="20"/>
                <w:szCs w:val="20"/>
                <w:lang w:eastAsia="en-AU"/>
              </w:rPr>
              <w:t>15kg Forklift</w:t>
            </w:r>
          </w:p>
        </w:tc>
        <w:tc>
          <w:tcPr>
            <w:tcW w:w="3520" w:type="dxa"/>
            <w:noWrap/>
            <w:tcMar>
              <w:top w:w="0" w:type="dxa"/>
              <w:left w:w="108" w:type="dxa"/>
              <w:bottom w:w="0" w:type="dxa"/>
              <w:right w:w="108" w:type="dxa"/>
            </w:tcMar>
            <w:vAlign w:val="center"/>
            <w:hideMark/>
          </w:tcPr>
          <w:p w14:paraId="3CA11229" w14:textId="77777777" w:rsidR="008A3903" w:rsidRDefault="008A3903">
            <w:pPr>
              <w:jc w:val="center"/>
              <w:rPr>
                <w:sz w:val="20"/>
                <w:szCs w:val="20"/>
                <w:lang w:eastAsia="en-AU"/>
              </w:rPr>
            </w:pPr>
            <w:r>
              <w:rPr>
                <w:sz w:val="20"/>
                <w:szCs w:val="20"/>
                <w:lang w:eastAsia="en-AU"/>
              </w:rPr>
              <w:t>$367.93 / cylinder. </w:t>
            </w:r>
          </w:p>
        </w:tc>
      </w:tr>
      <w:tr w:rsidR="008A3903" w14:paraId="1955396E" w14:textId="77777777" w:rsidTr="00EC41D5">
        <w:trPr>
          <w:trHeight w:val="276"/>
        </w:trPr>
        <w:tc>
          <w:tcPr>
            <w:tcW w:w="3140" w:type="dxa"/>
            <w:tcMar>
              <w:top w:w="0" w:type="dxa"/>
              <w:left w:w="108" w:type="dxa"/>
              <w:bottom w:w="0" w:type="dxa"/>
              <w:right w:w="108" w:type="dxa"/>
            </w:tcMar>
            <w:vAlign w:val="bottom"/>
            <w:hideMark/>
          </w:tcPr>
          <w:p w14:paraId="3217AD6A" w14:textId="77777777" w:rsidR="008A3903" w:rsidRDefault="008A3903">
            <w:pPr>
              <w:rPr>
                <w:sz w:val="20"/>
                <w:szCs w:val="20"/>
                <w:lang w:eastAsia="en-AU"/>
              </w:rPr>
            </w:pPr>
            <w:r>
              <w:rPr>
                <w:sz w:val="20"/>
                <w:szCs w:val="20"/>
                <w:lang w:eastAsia="en-AU"/>
              </w:rPr>
              <w:t>18kg Forklift</w:t>
            </w:r>
          </w:p>
        </w:tc>
        <w:tc>
          <w:tcPr>
            <w:tcW w:w="3520" w:type="dxa"/>
            <w:noWrap/>
            <w:tcMar>
              <w:top w:w="0" w:type="dxa"/>
              <w:left w:w="108" w:type="dxa"/>
              <w:bottom w:w="0" w:type="dxa"/>
              <w:right w:w="108" w:type="dxa"/>
            </w:tcMar>
            <w:vAlign w:val="center"/>
            <w:hideMark/>
          </w:tcPr>
          <w:p w14:paraId="51648BD5" w14:textId="77777777" w:rsidR="008A3903" w:rsidRDefault="008A3903">
            <w:pPr>
              <w:jc w:val="center"/>
              <w:rPr>
                <w:sz w:val="20"/>
                <w:szCs w:val="20"/>
                <w:lang w:eastAsia="en-AU"/>
              </w:rPr>
            </w:pPr>
            <w:r>
              <w:rPr>
                <w:sz w:val="20"/>
                <w:szCs w:val="20"/>
                <w:lang w:eastAsia="en-AU"/>
              </w:rPr>
              <w:t>N/A  </w:t>
            </w:r>
          </w:p>
        </w:tc>
      </w:tr>
      <w:tr w:rsidR="008A3903" w14:paraId="715E3391" w14:textId="77777777" w:rsidTr="00EC41D5">
        <w:trPr>
          <w:trHeight w:val="276"/>
        </w:trPr>
        <w:tc>
          <w:tcPr>
            <w:tcW w:w="3140" w:type="dxa"/>
            <w:tcMar>
              <w:top w:w="0" w:type="dxa"/>
              <w:left w:w="108" w:type="dxa"/>
              <w:bottom w:w="0" w:type="dxa"/>
              <w:right w:w="108" w:type="dxa"/>
            </w:tcMar>
            <w:vAlign w:val="bottom"/>
            <w:hideMark/>
          </w:tcPr>
          <w:p w14:paraId="7588FCA3" w14:textId="77777777" w:rsidR="008A3903" w:rsidRDefault="008A3903">
            <w:pPr>
              <w:rPr>
                <w:sz w:val="20"/>
                <w:szCs w:val="20"/>
                <w:lang w:eastAsia="en-AU"/>
              </w:rPr>
            </w:pPr>
            <w:r>
              <w:rPr>
                <w:sz w:val="20"/>
                <w:szCs w:val="20"/>
                <w:lang w:eastAsia="en-AU"/>
              </w:rPr>
              <w:t>45kg</w:t>
            </w:r>
          </w:p>
        </w:tc>
        <w:tc>
          <w:tcPr>
            <w:tcW w:w="3520" w:type="dxa"/>
            <w:noWrap/>
            <w:tcMar>
              <w:top w:w="0" w:type="dxa"/>
              <w:left w:w="108" w:type="dxa"/>
              <w:bottom w:w="0" w:type="dxa"/>
              <w:right w:w="108" w:type="dxa"/>
            </w:tcMar>
            <w:vAlign w:val="center"/>
            <w:hideMark/>
          </w:tcPr>
          <w:p w14:paraId="2350E497" w14:textId="77777777" w:rsidR="008A3903" w:rsidRDefault="008A3903">
            <w:pPr>
              <w:jc w:val="center"/>
              <w:rPr>
                <w:sz w:val="20"/>
                <w:szCs w:val="20"/>
                <w:lang w:eastAsia="en-AU"/>
              </w:rPr>
            </w:pPr>
            <w:r>
              <w:rPr>
                <w:sz w:val="20"/>
                <w:szCs w:val="20"/>
                <w:lang w:eastAsia="en-AU"/>
              </w:rPr>
              <w:t>$294.25 / cylinder. </w:t>
            </w:r>
          </w:p>
        </w:tc>
      </w:tr>
      <w:tr w:rsidR="008A3903" w14:paraId="454C6BAD" w14:textId="77777777" w:rsidTr="00EC41D5">
        <w:trPr>
          <w:trHeight w:val="288"/>
        </w:trPr>
        <w:tc>
          <w:tcPr>
            <w:tcW w:w="3140" w:type="dxa"/>
            <w:tcMar>
              <w:top w:w="0" w:type="dxa"/>
              <w:left w:w="108" w:type="dxa"/>
              <w:bottom w:w="0" w:type="dxa"/>
              <w:right w:w="108" w:type="dxa"/>
            </w:tcMar>
            <w:vAlign w:val="bottom"/>
            <w:hideMark/>
          </w:tcPr>
          <w:p w14:paraId="45ED4327" w14:textId="77777777" w:rsidR="008A3903" w:rsidRDefault="008A3903">
            <w:pPr>
              <w:rPr>
                <w:sz w:val="20"/>
                <w:szCs w:val="20"/>
                <w:lang w:eastAsia="en-AU"/>
              </w:rPr>
            </w:pPr>
            <w:r>
              <w:rPr>
                <w:sz w:val="20"/>
                <w:szCs w:val="20"/>
                <w:lang w:eastAsia="en-AU"/>
              </w:rPr>
              <w:t>45kg (Liquid Withdrawal)</w:t>
            </w:r>
          </w:p>
        </w:tc>
        <w:tc>
          <w:tcPr>
            <w:tcW w:w="3520" w:type="dxa"/>
            <w:noWrap/>
            <w:tcMar>
              <w:top w:w="0" w:type="dxa"/>
              <w:left w:w="108" w:type="dxa"/>
              <w:bottom w:w="0" w:type="dxa"/>
              <w:right w:w="108" w:type="dxa"/>
            </w:tcMar>
            <w:vAlign w:val="center"/>
            <w:hideMark/>
          </w:tcPr>
          <w:p w14:paraId="3A360436" w14:textId="77777777" w:rsidR="008A3903" w:rsidRDefault="008A3903">
            <w:pPr>
              <w:jc w:val="center"/>
              <w:rPr>
                <w:sz w:val="20"/>
                <w:szCs w:val="20"/>
                <w:lang w:eastAsia="en-AU"/>
              </w:rPr>
            </w:pPr>
            <w:r>
              <w:rPr>
                <w:sz w:val="20"/>
                <w:szCs w:val="20"/>
                <w:lang w:eastAsia="en-AU"/>
              </w:rPr>
              <w:t>$320.10 / cylinder. </w:t>
            </w:r>
          </w:p>
        </w:tc>
      </w:tr>
    </w:tbl>
    <w:p w14:paraId="7E268978" w14:textId="77777777" w:rsidR="008A3903" w:rsidRDefault="008A3903" w:rsidP="007B66C1">
      <w:pPr>
        <w:pStyle w:val="BodyText"/>
      </w:pPr>
    </w:p>
    <w:p w14:paraId="2300C6F6" w14:textId="77777777" w:rsidR="00B8683D" w:rsidRDefault="00B8683D">
      <w:pPr>
        <w:spacing w:after="0"/>
        <w:rPr>
          <w:rFonts w:eastAsiaTheme="majorEastAsia"/>
          <w:b/>
          <w:bCs/>
          <w:color w:val="360B41" w:themeColor="text2"/>
          <w:sz w:val="36"/>
        </w:rPr>
      </w:pPr>
      <w:bookmarkStart w:id="21" w:name="_Return_of_rejected"/>
      <w:bookmarkStart w:id="22" w:name="_Toc121400123"/>
      <w:bookmarkEnd w:id="21"/>
      <w:r>
        <w:br w:type="page"/>
      </w:r>
    </w:p>
    <w:p w14:paraId="5A3B169E" w14:textId="4A470E6A" w:rsidR="00DC0329" w:rsidRDefault="00D74E63" w:rsidP="007B66C1">
      <w:pPr>
        <w:pStyle w:val="Heading2"/>
      </w:pPr>
      <w:r w:rsidRPr="007B66C1">
        <w:lastRenderedPageBreak/>
        <w:t xml:space="preserve">Account </w:t>
      </w:r>
      <w:r w:rsidR="007B66C1">
        <w:t>M</w:t>
      </w:r>
      <w:r w:rsidRPr="007B66C1">
        <w:t>anagement and</w:t>
      </w:r>
      <w:r>
        <w:t xml:space="preserve"> </w:t>
      </w:r>
      <w:r w:rsidR="007B66C1">
        <w:t>I</w:t>
      </w:r>
      <w:r>
        <w:t>nvoicing</w:t>
      </w:r>
      <w:bookmarkStart w:id="23" w:name="_General_enquiries"/>
      <w:bookmarkEnd w:id="22"/>
      <w:bookmarkEnd w:id="23"/>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3DE9175F" w14:textId="77777777" w:rsidTr="000A6D95">
        <w:tc>
          <w:tcPr>
            <w:tcW w:w="10038" w:type="dxa"/>
            <w:gridSpan w:val="3"/>
            <w:shd w:val="clear" w:color="auto" w:fill="360B41" w:themeFill="text2"/>
          </w:tcPr>
          <w:p w14:paraId="43BCD2A0" w14:textId="2279D841" w:rsidR="007B66C1" w:rsidRPr="001E40FD" w:rsidRDefault="007B66C1" w:rsidP="000A6D95">
            <w:pPr>
              <w:spacing w:before="45" w:after="45"/>
              <w:jc w:val="both"/>
              <w:rPr>
                <w:b/>
                <w:color w:val="FFFFFF"/>
                <w:sz w:val="28"/>
                <w:szCs w:val="28"/>
              </w:rPr>
            </w:pPr>
            <w:r w:rsidRPr="001E40FD">
              <w:rPr>
                <w:b/>
                <w:color w:val="FFFFFF"/>
                <w:sz w:val="28"/>
                <w:szCs w:val="28"/>
              </w:rPr>
              <w:t xml:space="preserve">Account Management Team  </w:t>
            </w:r>
            <w:r w:rsidRPr="001E40FD">
              <w:rPr>
                <w:b/>
                <w:color w:val="FFFFFF"/>
              </w:rPr>
              <w:t xml:space="preserve">  </w:t>
            </w:r>
          </w:p>
        </w:tc>
      </w:tr>
      <w:tr w:rsidR="007B66C1" w:rsidRPr="001E40FD" w14:paraId="11CA1DE2" w14:textId="77777777" w:rsidTr="000A6D95">
        <w:trPr>
          <w:trHeight w:val="197"/>
        </w:trPr>
        <w:tc>
          <w:tcPr>
            <w:tcW w:w="2665" w:type="dxa"/>
            <w:tcBorders>
              <w:bottom w:val="single" w:sz="8" w:space="0" w:color="auto"/>
            </w:tcBorders>
            <w:shd w:val="clear" w:color="auto" w:fill="360B41" w:themeFill="text2"/>
          </w:tcPr>
          <w:p w14:paraId="323269C9" w14:textId="77777777" w:rsidR="007B66C1" w:rsidRPr="001E40FD" w:rsidRDefault="007B66C1" w:rsidP="000A6D95">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5311086E" w14:textId="77777777" w:rsidR="007B66C1" w:rsidRPr="001E40FD" w:rsidRDefault="007B66C1" w:rsidP="000A6D95">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4F7D3795" w14:textId="77777777" w:rsidR="007B66C1" w:rsidRPr="001E40FD" w:rsidRDefault="007B66C1" w:rsidP="000A6D95">
            <w:pPr>
              <w:spacing w:before="45" w:after="45"/>
              <w:jc w:val="both"/>
              <w:rPr>
                <w:b/>
                <w:sz w:val="22"/>
                <w:szCs w:val="22"/>
              </w:rPr>
            </w:pPr>
            <w:r w:rsidRPr="001E40FD">
              <w:rPr>
                <w:b/>
                <w:sz w:val="22"/>
                <w:szCs w:val="22"/>
              </w:rPr>
              <w:t>Contact Details</w:t>
            </w:r>
          </w:p>
        </w:tc>
      </w:tr>
      <w:tr w:rsidR="00D527EC" w:rsidRPr="001E40FD" w14:paraId="7AD742AD"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11161A35" w14:textId="3A317FB0" w:rsidR="00D527EC" w:rsidRPr="001E40FD" w:rsidRDefault="00D527EC" w:rsidP="002C4611">
            <w:pPr>
              <w:spacing w:before="30" w:after="30"/>
              <w:jc w:val="both"/>
              <w:rPr>
                <w:sz w:val="20"/>
                <w:szCs w:val="20"/>
              </w:rPr>
            </w:pPr>
            <w:r>
              <w:rPr>
                <w:sz w:val="20"/>
                <w:szCs w:val="20"/>
              </w:rPr>
              <w:t>Daniel Moir</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17F81143" w14:textId="17FC5297" w:rsidR="00D527EC" w:rsidRPr="001E40FD" w:rsidRDefault="00D527EC" w:rsidP="00D527EC">
            <w:pPr>
              <w:spacing w:before="30" w:after="30"/>
              <w:ind w:left="266"/>
              <w:jc w:val="both"/>
              <w:rPr>
                <w:sz w:val="20"/>
                <w:szCs w:val="20"/>
              </w:rPr>
            </w:pPr>
            <w:r>
              <w:rPr>
                <w:sz w:val="20"/>
                <w:szCs w:val="20"/>
              </w:rPr>
              <w:t>Sales Manager - WA</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22BAFF0C" w14:textId="45F9218E" w:rsidR="00D527EC" w:rsidRPr="001E40FD" w:rsidRDefault="00D527EC" w:rsidP="00D527EC">
            <w:pPr>
              <w:spacing w:before="30" w:after="30"/>
              <w:jc w:val="both"/>
              <w:rPr>
                <w:sz w:val="20"/>
                <w:szCs w:val="20"/>
              </w:rPr>
            </w:pPr>
            <w:r>
              <w:rPr>
                <w:sz w:val="20"/>
                <w:szCs w:val="20"/>
              </w:rPr>
              <w:t>0477 355 997</w:t>
            </w:r>
          </w:p>
        </w:tc>
      </w:tr>
      <w:tr w:rsidR="00D527EC" w:rsidRPr="001E40FD" w14:paraId="2ED062C7"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4A873893" w14:textId="01890EFE" w:rsidR="00D527EC" w:rsidRPr="001E40FD" w:rsidRDefault="00D527EC" w:rsidP="00D527EC">
            <w:pPr>
              <w:spacing w:before="30" w:after="30"/>
              <w:jc w:val="both"/>
              <w:rPr>
                <w:sz w:val="20"/>
                <w:szCs w:val="20"/>
              </w:rPr>
            </w:pPr>
            <w:r>
              <w:rPr>
                <w:sz w:val="20"/>
                <w:szCs w:val="20"/>
              </w:rPr>
              <w:t>Victoria Black</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409242AF" w14:textId="0210E7EA" w:rsidR="00D527EC" w:rsidRPr="001E40FD" w:rsidRDefault="00D527EC" w:rsidP="00D527EC">
            <w:pPr>
              <w:spacing w:before="30" w:after="30"/>
              <w:ind w:left="266"/>
              <w:jc w:val="both"/>
              <w:rPr>
                <w:sz w:val="20"/>
                <w:szCs w:val="20"/>
              </w:rPr>
            </w:pPr>
            <w:r>
              <w:rPr>
                <w:sz w:val="20"/>
                <w:szCs w:val="20"/>
              </w:rPr>
              <w:t>Account Manager - North of River</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461500E6" w14:textId="5D9DB3FB" w:rsidR="00D527EC" w:rsidRPr="001E40FD" w:rsidRDefault="00D527EC" w:rsidP="00D527EC">
            <w:pPr>
              <w:spacing w:before="30" w:after="30"/>
              <w:jc w:val="both"/>
              <w:rPr>
                <w:sz w:val="20"/>
                <w:szCs w:val="20"/>
              </w:rPr>
            </w:pPr>
            <w:r>
              <w:rPr>
                <w:sz w:val="20"/>
                <w:szCs w:val="20"/>
              </w:rPr>
              <w:t>0401 698 232</w:t>
            </w:r>
          </w:p>
        </w:tc>
      </w:tr>
      <w:tr w:rsidR="00D527EC" w:rsidRPr="001E40FD" w14:paraId="2C982F0B"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1FAEC49D" w14:textId="060E7D76" w:rsidR="00D527EC" w:rsidRPr="001E40FD" w:rsidRDefault="00D527EC" w:rsidP="00D527EC">
            <w:pPr>
              <w:spacing w:before="30" w:after="30"/>
              <w:jc w:val="both"/>
              <w:rPr>
                <w:sz w:val="20"/>
                <w:szCs w:val="20"/>
              </w:rPr>
            </w:pPr>
            <w:r>
              <w:rPr>
                <w:sz w:val="20"/>
                <w:szCs w:val="20"/>
              </w:rPr>
              <w:t>Shamil Dollie</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0EB989B7" w14:textId="74EFD7DA" w:rsidR="00D527EC" w:rsidRPr="001E40FD" w:rsidRDefault="00D527EC" w:rsidP="00D527EC">
            <w:pPr>
              <w:spacing w:before="30" w:after="30"/>
              <w:ind w:left="266"/>
              <w:jc w:val="both"/>
              <w:rPr>
                <w:sz w:val="20"/>
                <w:szCs w:val="20"/>
              </w:rPr>
            </w:pPr>
            <w:r>
              <w:rPr>
                <w:sz w:val="20"/>
                <w:szCs w:val="20"/>
              </w:rPr>
              <w:t>Account Manager – South of River</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7EE4DA50" w14:textId="3038CB0B" w:rsidR="00D527EC" w:rsidRPr="001E40FD" w:rsidRDefault="00D527EC" w:rsidP="00D527EC">
            <w:pPr>
              <w:spacing w:before="30" w:after="30"/>
              <w:jc w:val="both"/>
              <w:rPr>
                <w:sz w:val="20"/>
                <w:szCs w:val="20"/>
              </w:rPr>
            </w:pPr>
            <w:r>
              <w:rPr>
                <w:sz w:val="20"/>
                <w:szCs w:val="20"/>
              </w:rPr>
              <w:t>0401 987 155</w:t>
            </w:r>
          </w:p>
        </w:tc>
      </w:tr>
      <w:tr w:rsidR="00D527EC" w:rsidRPr="001E40FD" w14:paraId="64B5669C"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362097C6" w14:textId="0DD240C9" w:rsidR="00D527EC" w:rsidRPr="001E40FD" w:rsidRDefault="00D527EC" w:rsidP="00D527EC">
            <w:pPr>
              <w:spacing w:before="30" w:after="30"/>
              <w:jc w:val="both"/>
              <w:rPr>
                <w:sz w:val="20"/>
                <w:szCs w:val="20"/>
              </w:rPr>
            </w:pPr>
            <w:r>
              <w:rPr>
                <w:sz w:val="20"/>
                <w:szCs w:val="20"/>
              </w:rPr>
              <w:t>Jason Stammers</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410B5472" w14:textId="560C260D" w:rsidR="00D527EC" w:rsidRPr="001E40FD" w:rsidRDefault="00D527EC" w:rsidP="00D527EC">
            <w:pPr>
              <w:spacing w:before="30" w:after="30"/>
              <w:ind w:left="266"/>
              <w:jc w:val="both"/>
              <w:rPr>
                <w:sz w:val="20"/>
                <w:szCs w:val="20"/>
              </w:rPr>
            </w:pPr>
            <w:r>
              <w:rPr>
                <w:sz w:val="20"/>
                <w:szCs w:val="20"/>
              </w:rPr>
              <w:t>Account Manager – South West WA</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011A3023" w14:textId="2B1CA20E" w:rsidR="00D527EC" w:rsidRPr="001E40FD" w:rsidRDefault="00D527EC" w:rsidP="00D527EC">
            <w:pPr>
              <w:spacing w:before="30" w:after="30"/>
              <w:jc w:val="both"/>
              <w:rPr>
                <w:sz w:val="20"/>
                <w:szCs w:val="20"/>
              </w:rPr>
            </w:pPr>
            <w:r>
              <w:rPr>
                <w:sz w:val="20"/>
                <w:szCs w:val="20"/>
              </w:rPr>
              <w:t>0427 744 227</w:t>
            </w:r>
          </w:p>
        </w:tc>
      </w:tr>
      <w:tr w:rsidR="00D527EC" w:rsidRPr="001E40FD" w14:paraId="75E4F437"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7386455B" w14:textId="0481CB0E" w:rsidR="00D527EC" w:rsidRPr="001E40FD" w:rsidRDefault="00D527EC" w:rsidP="00D527EC">
            <w:pPr>
              <w:spacing w:before="30" w:after="30"/>
              <w:jc w:val="both"/>
              <w:rPr>
                <w:sz w:val="20"/>
                <w:szCs w:val="20"/>
              </w:rPr>
            </w:pPr>
            <w:r>
              <w:rPr>
                <w:sz w:val="20"/>
                <w:szCs w:val="20"/>
              </w:rPr>
              <w:t>John Mechkarov</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23DF32E0" w14:textId="02579502" w:rsidR="00D527EC" w:rsidRPr="001E40FD" w:rsidRDefault="00D527EC" w:rsidP="00D527EC">
            <w:pPr>
              <w:spacing w:before="30" w:after="30"/>
              <w:ind w:left="266"/>
              <w:jc w:val="both"/>
              <w:rPr>
                <w:sz w:val="20"/>
                <w:szCs w:val="20"/>
              </w:rPr>
            </w:pPr>
            <w:r>
              <w:rPr>
                <w:sz w:val="20"/>
                <w:szCs w:val="20"/>
              </w:rPr>
              <w:t xml:space="preserve">Domestic Channel (Agent) Manager </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1B10FDCA" w14:textId="74FC14B0" w:rsidR="00D527EC" w:rsidRPr="001E40FD" w:rsidRDefault="00D527EC" w:rsidP="00D527EC">
            <w:pPr>
              <w:spacing w:before="30" w:after="30"/>
              <w:jc w:val="both"/>
              <w:rPr>
                <w:sz w:val="20"/>
                <w:szCs w:val="20"/>
              </w:rPr>
            </w:pPr>
            <w:r>
              <w:rPr>
                <w:sz w:val="20"/>
                <w:szCs w:val="20"/>
              </w:rPr>
              <w:t>0477 333 073</w:t>
            </w:r>
          </w:p>
        </w:tc>
      </w:tr>
    </w:tbl>
    <w:p w14:paraId="6B79C6E8" w14:textId="77777777" w:rsidR="007B66C1" w:rsidRPr="001E40FD" w:rsidRDefault="007B66C1" w:rsidP="007B66C1">
      <w:pPr>
        <w:jc w:val="both"/>
        <w:rPr>
          <w:sz w:val="4"/>
          <w:szCs w:val="12"/>
        </w:rPr>
      </w:pP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14792686" w14:textId="77777777" w:rsidTr="000A6D95">
        <w:tc>
          <w:tcPr>
            <w:tcW w:w="10038" w:type="dxa"/>
            <w:gridSpan w:val="3"/>
            <w:shd w:val="clear" w:color="auto" w:fill="360B41" w:themeFill="text2"/>
          </w:tcPr>
          <w:p w14:paraId="39D0A5E5" w14:textId="2679CB14" w:rsidR="007B66C1" w:rsidRPr="001E40FD" w:rsidRDefault="007B66C1" w:rsidP="000A6D95">
            <w:pPr>
              <w:spacing w:before="45" w:after="45"/>
              <w:jc w:val="both"/>
              <w:rPr>
                <w:b/>
                <w:color w:val="FFFFFF"/>
                <w:sz w:val="28"/>
                <w:szCs w:val="28"/>
              </w:rPr>
            </w:pPr>
            <w:r w:rsidRPr="001E40FD">
              <w:rPr>
                <w:b/>
                <w:color w:val="FFFFFF"/>
                <w:sz w:val="28"/>
                <w:szCs w:val="28"/>
              </w:rPr>
              <w:t>Sales Support Team</w:t>
            </w:r>
          </w:p>
        </w:tc>
      </w:tr>
      <w:tr w:rsidR="007B66C1" w:rsidRPr="001E40FD" w14:paraId="767130E3" w14:textId="77777777" w:rsidTr="000A6D95">
        <w:tc>
          <w:tcPr>
            <w:tcW w:w="2665" w:type="dxa"/>
            <w:tcBorders>
              <w:bottom w:val="single" w:sz="8" w:space="0" w:color="auto"/>
            </w:tcBorders>
            <w:shd w:val="clear" w:color="auto" w:fill="360B41" w:themeFill="text2"/>
          </w:tcPr>
          <w:p w14:paraId="06C79E7A" w14:textId="77777777" w:rsidR="007B66C1" w:rsidRPr="001E40FD" w:rsidRDefault="007B66C1" w:rsidP="000A6D95">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33175FD9" w14:textId="77777777" w:rsidR="007B66C1" w:rsidRPr="001E40FD" w:rsidRDefault="007B66C1" w:rsidP="000A6D95">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22C4E425" w14:textId="77777777" w:rsidR="007B66C1" w:rsidRPr="001E40FD" w:rsidRDefault="007B66C1" w:rsidP="000A6D95">
            <w:pPr>
              <w:spacing w:before="45" w:after="45"/>
              <w:jc w:val="both"/>
              <w:rPr>
                <w:b/>
                <w:sz w:val="22"/>
                <w:szCs w:val="22"/>
              </w:rPr>
            </w:pPr>
            <w:r w:rsidRPr="001E40FD">
              <w:rPr>
                <w:b/>
                <w:sz w:val="22"/>
                <w:szCs w:val="22"/>
              </w:rPr>
              <w:t>Contact Details</w:t>
            </w:r>
          </w:p>
        </w:tc>
      </w:tr>
      <w:tr w:rsidR="0001296E" w:rsidRPr="001E40FD" w14:paraId="6E78CE1B" w14:textId="77777777" w:rsidTr="000A6D95">
        <w:trPr>
          <w:trHeight w:val="320"/>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51EE5ACD" w14:textId="1B8CB25C" w:rsidR="0001296E" w:rsidRPr="001E40FD" w:rsidRDefault="0001296E" w:rsidP="0001296E">
            <w:pPr>
              <w:spacing w:before="30" w:after="30"/>
              <w:jc w:val="both"/>
              <w:rPr>
                <w:sz w:val="20"/>
                <w:szCs w:val="20"/>
              </w:rPr>
            </w:pPr>
            <w:r>
              <w:rPr>
                <w:sz w:val="20"/>
                <w:szCs w:val="20"/>
              </w:rPr>
              <w:t>Heena Shukla</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640184CD" w14:textId="7FA322FF" w:rsidR="0001296E" w:rsidRPr="001E40FD" w:rsidRDefault="0001296E" w:rsidP="0001296E">
            <w:pPr>
              <w:spacing w:before="30" w:after="30"/>
              <w:ind w:left="266"/>
              <w:jc w:val="both"/>
              <w:rPr>
                <w:sz w:val="20"/>
                <w:szCs w:val="20"/>
              </w:rPr>
            </w:pPr>
            <w:r>
              <w:rPr>
                <w:sz w:val="20"/>
                <w:szCs w:val="20"/>
              </w:rPr>
              <w:t xml:space="preserve">Sales Admin </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154E0DEC" w14:textId="30829DF4" w:rsidR="0001296E" w:rsidRPr="001E40FD" w:rsidRDefault="0001296E" w:rsidP="0001296E">
            <w:pPr>
              <w:spacing w:before="30" w:after="30"/>
              <w:jc w:val="both"/>
              <w:rPr>
                <w:sz w:val="20"/>
                <w:szCs w:val="20"/>
              </w:rPr>
            </w:pPr>
            <w:r>
              <w:rPr>
                <w:sz w:val="20"/>
                <w:szCs w:val="20"/>
              </w:rPr>
              <w:t>08 9258 9900</w:t>
            </w:r>
          </w:p>
        </w:tc>
      </w:tr>
      <w:tr w:rsidR="0001296E" w:rsidRPr="001E40FD" w14:paraId="3D715E4A"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128CB1BD" w14:textId="1DF2634C" w:rsidR="0001296E" w:rsidRPr="001E40FD" w:rsidRDefault="0001296E" w:rsidP="0001296E">
            <w:pPr>
              <w:spacing w:before="30" w:after="30"/>
              <w:jc w:val="both"/>
              <w:rPr>
                <w:sz w:val="20"/>
                <w:szCs w:val="20"/>
              </w:rPr>
            </w:pPr>
            <w:r>
              <w:rPr>
                <w:sz w:val="20"/>
                <w:szCs w:val="20"/>
              </w:rPr>
              <w:t xml:space="preserve">Customer Service Officers </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3A8B68F1" w14:textId="76D82349" w:rsidR="0001296E" w:rsidRPr="001E40FD" w:rsidRDefault="0001296E" w:rsidP="0001296E">
            <w:pPr>
              <w:spacing w:before="30" w:after="30"/>
              <w:ind w:left="266"/>
              <w:jc w:val="both"/>
              <w:rPr>
                <w:sz w:val="20"/>
                <w:szCs w:val="20"/>
              </w:rPr>
            </w:pPr>
            <w:r>
              <w:rPr>
                <w:sz w:val="20"/>
                <w:szCs w:val="20"/>
              </w:rPr>
              <w:t>Canning Vale</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39C1088A" w14:textId="5CCEAF10" w:rsidR="0001296E" w:rsidRPr="001E40FD" w:rsidRDefault="0001296E" w:rsidP="0001296E">
            <w:pPr>
              <w:spacing w:before="30" w:after="30"/>
              <w:jc w:val="both"/>
              <w:rPr>
                <w:sz w:val="20"/>
                <w:szCs w:val="20"/>
              </w:rPr>
            </w:pPr>
            <w:r>
              <w:rPr>
                <w:sz w:val="20"/>
                <w:szCs w:val="20"/>
              </w:rPr>
              <w:t>131 161</w:t>
            </w:r>
          </w:p>
        </w:tc>
      </w:tr>
    </w:tbl>
    <w:p w14:paraId="10D8C9FC" w14:textId="77777777" w:rsidR="007B66C1" w:rsidRDefault="007B66C1" w:rsidP="007B66C1">
      <w:pPr>
        <w:jc w:val="both"/>
        <w:rPr>
          <w:sz w:val="4"/>
          <w:szCs w:val="12"/>
        </w:rPr>
      </w:pP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2A0FF677" w14:textId="77777777" w:rsidTr="000A6D95">
        <w:tc>
          <w:tcPr>
            <w:tcW w:w="10038" w:type="dxa"/>
            <w:gridSpan w:val="3"/>
            <w:shd w:val="clear" w:color="auto" w:fill="360B41" w:themeFill="text2"/>
          </w:tcPr>
          <w:p w14:paraId="14F58585" w14:textId="6FDD85A9" w:rsidR="007B66C1" w:rsidRPr="001E40FD" w:rsidRDefault="007B66C1" w:rsidP="000A6D95">
            <w:pPr>
              <w:spacing w:before="45" w:after="45"/>
              <w:jc w:val="both"/>
              <w:rPr>
                <w:b/>
                <w:color w:val="FFFFFF"/>
                <w:sz w:val="28"/>
                <w:szCs w:val="28"/>
              </w:rPr>
            </w:pPr>
            <w:r w:rsidRPr="001E40FD">
              <w:rPr>
                <w:b/>
                <w:color w:val="FFFFFF"/>
                <w:sz w:val="28"/>
                <w:szCs w:val="28"/>
              </w:rPr>
              <w:t xml:space="preserve">Project Services Team </w:t>
            </w:r>
          </w:p>
        </w:tc>
      </w:tr>
      <w:tr w:rsidR="007B66C1" w:rsidRPr="001E40FD" w14:paraId="6DB26C82" w14:textId="77777777" w:rsidTr="000A6D95">
        <w:tc>
          <w:tcPr>
            <w:tcW w:w="2665" w:type="dxa"/>
            <w:tcBorders>
              <w:bottom w:val="single" w:sz="8" w:space="0" w:color="auto"/>
            </w:tcBorders>
            <w:shd w:val="clear" w:color="auto" w:fill="360B41" w:themeFill="text2"/>
          </w:tcPr>
          <w:p w14:paraId="416F0115" w14:textId="77777777" w:rsidR="007B66C1" w:rsidRPr="001E40FD" w:rsidRDefault="007B66C1" w:rsidP="000A6D95">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5A8951E7" w14:textId="77777777" w:rsidR="007B66C1" w:rsidRPr="001E40FD" w:rsidRDefault="007B66C1" w:rsidP="000A6D95">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6117EB80" w14:textId="77777777" w:rsidR="007B66C1" w:rsidRPr="001E40FD" w:rsidRDefault="007B66C1" w:rsidP="000A6D95">
            <w:pPr>
              <w:spacing w:before="45" w:after="45"/>
              <w:jc w:val="both"/>
              <w:rPr>
                <w:b/>
                <w:sz w:val="22"/>
                <w:szCs w:val="22"/>
              </w:rPr>
            </w:pPr>
            <w:r w:rsidRPr="001E40FD">
              <w:rPr>
                <w:b/>
                <w:sz w:val="22"/>
                <w:szCs w:val="22"/>
              </w:rPr>
              <w:t>Contact Details</w:t>
            </w:r>
          </w:p>
        </w:tc>
      </w:tr>
      <w:tr w:rsidR="001A5A56" w:rsidRPr="001E40FD" w14:paraId="41C8A7C7"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5BA8FA43" w14:textId="62D8FA8E" w:rsidR="001A5A56" w:rsidRPr="001E40FD" w:rsidRDefault="001A5A56" w:rsidP="001A5A56">
            <w:pPr>
              <w:spacing w:before="30" w:after="30"/>
              <w:jc w:val="both"/>
              <w:rPr>
                <w:sz w:val="20"/>
                <w:szCs w:val="20"/>
              </w:rPr>
            </w:pPr>
            <w:r>
              <w:rPr>
                <w:sz w:val="20"/>
                <w:szCs w:val="20"/>
              </w:rPr>
              <w:t>Ash Hada</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7C95C623" w14:textId="3910F30D" w:rsidR="001A5A56" w:rsidRPr="001E40FD" w:rsidRDefault="001A5A56" w:rsidP="001A5A56">
            <w:pPr>
              <w:spacing w:before="30" w:after="30"/>
              <w:jc w:val="both"/>
              <w:rPr>
                <w:sz w:val="20"/>
                <w:szCs w:val="20"/>
              </w:rPr>
            </w:pPr>
            <w:r>
              <w:rPr>
                <w:sz w:val="20"/>
                <w:szCs w:val="20"/>
              </w:rPr>
              <w:t xml:space="preserve">Regional Manager (WA) </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18DF18D7" w14:textId="5A490EEA" w:rsidR="001A5A56" w:rsidRPr="001E40FD" w:rsidRDefault="001A5A56" w:rsidP="001A5A56">
            <w:pPr>
              <w:spacing w:before="30" w:after="30"/>
              <w:jc w:val="both"/>
              <w:rPr>
                <w:sz w:val="20"/>
                <w:szCs w:val="20"/>
              </w:rPr>
            </w:pPr>
            <w:r>
              <w:rPr>
                <w:sz w:val="20"/>
                <w:szCs w:val="20"/>
              </w:rPr>
              <w:t>0466 206 891</w:t>
            </w:r>
          </w:p>
        </w:tc>
      </w:tr>
      <w:tr w:rsidR="001A5A56" w:rsidRPr="001E40FD" w14:paraId="3741EB02"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49D9558F" w14:textId="3FCE1501" w:rsidR="001A5A56" w:rsidRPr="001E40FD" w:rsidRDefault="001A5A56" w:rsidP="001A5A56">
            <w:pPr>
              <w:spacing w:before="30" w:after="30"/>
              <w:jc w:val="both"/>
              <w:rPr>
                <w:sz w:val="20"/>
                <w:szCs w:val="20"/>
              </w:rPr>
            </w:pPr>
            <w:r>
              <w:rPr>
                <w:sz w:val="20"/>
                <w:szCs w:val="20"/>
              </w:rPr>
              <w:t>Sukhman Singh</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31B427BE" w14:textId="600893B7" w:rsidR="001A5A56" w:rsidRPr="001E40FD" w:rsidRDefault="001A5A56" w:rsidP="001A5A56">
            <w:pPr>
              <w:spacing w:before="30" w:after="30"/>
              <w:jc w:val="both"/>
              <w:rPr>
                <w:sz w:val="20"/>
                <w:szCs w:val="20"/>
              </w:rPr>
            </w:pPr>
            <w:r>
              <w:rPr>
                <w:sz w:val="20"/>
                <w:szCs w:val="20"/>
              </w:rPr>
              <w:t>Elgas Engineer</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676560DD" w14:textId="4417B0D7" w:rsidR="001A5A56" w:rsidRPr="001E40FD" w:rsidRDefault="001A5A56" w:rsidP="001A5A56">
            <w:pPr>
              <w:spacing w:before="30" w:after="30"/>
              <w:jc w:val="both"/>
              <w:rPr>
                <w:sz w:val="20"/>
                <w:szCs w:val="20"/>
              </w:rPr>
            </w:pPr>
            <w:r>
              <w:rPr>
                <w:sz w:val="20"/>
                <w:szCs w:val="20"/>
              </w:rPr>
              <w:t>08 9258 9900</w:t>
            </w:r>
          </w:p>
        </w:tc>
      </w:tr>
      <w:tr w:rsidR="001A5A56" w:rsidRPr="001E40FD" w14:paraId="7D83FAF9"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331675B7" w14:textId="5BE80E62" w:rsidR="001A5A56" w:rsidRPr="001E40FD" w:rsidRDefault="001A5A56" w:rsidP="001A5A56">
            <w:pPr>
              <w:spacing w:before="30" w:after="30"/>
              <w:jc w:val="both"/>
              <w:rPr>
                <w:sz w:val="20"/>
                <w:szCs w:val="20"/>
              </w:rPr>
            </w:pPr>
            <w:r>
              <w:rPr>
                <w:sz w:val="20"/>
                <w:szCs w:val="20"/>
              </w:rPr>
              <w:t>Morgan Davies</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10F381CA" w14:textId="707C9D1D" w:rsidR="001A5A56" w:rsidRPr="001E40FD" w:rsidRDefault="001A5A56" w:rsidP="001A5A56">
            <w:pPr>
              <w:spacing w:before="30" w:after="30"/>
              <w:jc w:val="both"/>
              <w:rPr>
                <w:sz w:val="20"/>
                <w:szCs w:val="20"/>
              </w:rPr>
            </w:pPr>
            <w:r>
              <w:rPr>
                <w:sz w:val="20"/>
                <w:szCs w:val="20"/>
              </w:rPr>
              <w:t>Depot Operations Manager</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3212278C" w14:textId="77A467BB" w:rsidR="001A5A56" w:rsidRPr="001E40FD" w:rsidRDefault="001A5A56" w:rsidP="001A5A56">
            <w:pPr>
              <w:spacing w:before="30" w:after="30"/>
              <w:jc w:val="both"/>
              <w:rPr>
                <w:sz w:val="20"/>
                <w:szCs w:val="20"/>
              </w:rPr>
            </w:pPr>
            <w:r>
              <w:rPr>
                <w:sz w:val="20"/>
                <w:szCs w:val="20"/>
              </w:rPr>
              <w:t>08 9258 9900</w:t>
            </w:r>
          </w:p>
        </w:tc>
      </w:tr>
      <w:tr w:rsidR="001A5A56" w:rsidRPr="001E40FD" w14:paraId="580E7742"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3DC0E2CA" w14:textId="792C570F" w:rsidR="001A5A56" w:rsidRPr="001E40FD" w:rsidRDefault="001A5A56" w:rsidP="001A5A56">
            <w:pPr>
              <w:spacing w:before="30" w:after="30"/>
              <w:jc w:val="both"/>
              <w:rPr>
                <w:sz w:val="20"/>
                <w:szCs w:val="20"/>
              </w:rPr>
            </w:pPr>
            <w:r>
              <w:rPr>
                <w:sz w:val="20"/>
                <w:szCs w:val="20"/>
              </w:rPr>
              <w:t>Carissa Piggot</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2BC924EB" w14:textId="3514CA78" w:rsidR="001A5A56" w:rsidRPr="001E40FD" w:rsidRDefault="001A5A56" w:rsidP="001A5A56">
            <w:pPr>
              <w:spacing w:before="30" w:after="30"/>
              <w:jc w:val="both"/>
              <w:rPr>
                <w:sz w:val="20"/>
                <w:szCs w:val="20"/>
              </w:rPr>
            </w:pPr>
            <w:r>
              <w:rPr>
                <w:sz w:val="20"/>
                <w:szCs w:val="20"/>
              </w:rPr>
              <w:t>Transport Operations Manager</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5E9A146D" w14:textId="79A82659" w:rsidR="001A5A56" w:rsidRPr="001E40FD" w:rsidRDefault="001A5A56" w:rsidP="001A5A56">
            <w:pPr>
              <w:spacing w:before="30" w:after="30"/>
              <w:jc w:val="both"/>
              <w:rPr>
                <w:sz w:val="20"/>
                <w:szCs w:val="20"/>
              </w:rPr>
            </w:pPr>
            <w:r>
              <w:rPr>
                <w:sz w:val="20"/>
                <w:szCs w:val="20"/>
              </w:rPr>
              <w:t>08 9258 9900</w:t>
            </w:r>
          </w:p>
        </w:tc>
      </w:tr>
      <w:tr w:rsidR="001A5A56" w:rsidRPr="001E40FD" w14:paraId="78786860" w14:textId="77777777" w:rsidTr="000A6D95">
        <w:trPr>
          <w:trHeight w:val="95"/>
        </w:trPr>
        <w:tc>
          <w:tcPr>
            <w:tcW w:w="10038" w:type="dxa"/>
            <w:gridSpan w:val="3"/>
            <w:tcBorders>
              <w:top w:val="single" w:sz="8" w:space="0" w:color="auto"/>
            </w:tcBorders>
            <w:shd w:val="clear" w:color="auto" w:fill="auto"/>
          </w:tcPr>
          <w:p w14:paraId="4B402FD9" w14:textId="77777777" w:rsidR="001A5A56" w:rsidRPr="001E40FD" w:rsidRDefault="001A5A56" w:rsidP="001A5A56">
            <w:pPr>
              <w:spacing w:before="30" w:after="30"/>
              <w:jc w:val="both"/>
              <w:rPr>
                <w:sz w:val="4"/>
                <w:szCs w:val="12"/>
              </w:rPr>
            </w:pPr>
          </w:p>
        </w:tc>
      </w:tr>
      <w:tr w:rsidR="001A5A56" w:rsidRPr="001E40FD" w14:paraId="198A7EA2" w14:textId="77777777" w:rsidTr="000A6D95">
        <w:tc>
          <w:tcPr>
            <w:tcW w:w="10038" w:type="dxa"/>
            <w:gridSpan w:val="3"/>
            <w:shd w:val="clear" w:color="auto" w:fill="360B41" w:themeFill="text2"/>
          </w:tcPr>
          <w:p w14:paraId="3E493531" w14:textId="205D8A60" w:rsidR="001A5A56" w:rsidRPr="001E40FD" w:rsidRDefault="001A5A56" w:rsidP="001A5A56">
            <w:pPr>
              <w:spacing w:before="45" w:after="45"/>
              <w:jc w:val="both"/>
              <w:rPr>
                <w:b/>
                <w:color w:val="FFFFFF"/>
                <w:sz w:val="28"/>
                <w:szCs w:val="28"/>
              </w:rPr>
            </w:pPr>
            <w:r w:rsidRPr="001E40FD">
              <w:rPr>
                <w:b/>
                <w:color w:val="FFFFFF"/>
                <w:sz w:val="28"/>
                <w:szCs w:val="28"/>
              </w:rPr>
              <w:t>Accounts Receivable Team</w:t>
            </w:r>
          </w:p>
        </w:tc>
      </w:tr>
      <w:tr w:rsidR="001A5A56" w:rsidRPr="001E40FD" w14:paraId="59855D7F" w14:textId="77777777" w:rsidTr="000A6D95">
        <w:tc>
          <w:tcPr>
            <w:tcW w:w="2665" w:type="dxa"/>
            <w:tcBorders>
              <w:bottom w:val="single" w:sz="8" w:space="0" w:color="auto"/>
            </w:tcBorders>
            <w:shd w:val="clear" w:color="auto" w:fill="360B41" w:themeFill="text2"/>
          </w:tcPr>
          <w:p w14:paraId="7128BA8E" w14:textId="77777777" w:rsidR="001A5A56" w:rsidRPr="001E40FD" w:rsidRDefault="001A5A56" w:rsidP="001A5A56">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4289D225" w14:textId="77777777" w:rsidR="001A5A56" w:rsidRPr="001E40FD" w:rsidRDefault="001A5A56" w:rsidP="001A5A56">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3C4FB952" w14:textId="77777777" w:rsidR="001A5A56" w:rsidRPr="001E40FD" w:rsidRDefault="001A5A56" w:rsidP="001A5A56">
            <w:pPr>
              <w:spacing w:before="45" w:after="45"/>
              <w:jc w:val="both"/>
              <w:rPr>
                <w:b/>
                <w:sz w:val="22"/>
                <w:szCs w:val="22"/>
              </w:rPr>
            </w:pPr>
            <w:r w:rsidRPr="001E40FD">
              <w:rPr>
                <w:b/>
                <w:sz w:val="22"/>
                <w:szCs w:val="22"/>
              </w:rPr>
              <w:t>Contact Details</w:t>
            </w:r>
          </w:p>
        </w:tc>
      </w:tr>
      <w:tr w:rsidR="00EA6F39" w:rsidRPr="001E40FD" w14:paraId="0DF6B85B"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56F5E32D" w14:textId="1CD96055" w:rsidR="00EA6F39" w:rsidRPr="001E40FD" w:rsidRDefault="00EA6F39" w:rsidP="00EA6F39">
            <w:pPr>
              <w:spacing w:before="30" w:after="30"/>
              <w:jc w:val="both"/>
              <w:rPr>
                <w:sz w:val="20"/>
                <w:szCs w:val="20"/>
              </w:rPr>
            </w:pPr>
            <w:r>
              <w:rPr>
                <w:sz w:val="20"/>
                <w:szCs w:val="20"/>
              </w:rPr>
              <w:t>Nicky Martin</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0856DFDE" w14:textId="5A5170DF" w:rsidR="00EA6F39" w:rsidRPr="001E40FD" w:rsidRDefault="00EA6F39" w:rsidP="00EA6F39">
            <w:pPr>
              <w:spacing w:before="30" w:after="30"/>
              <w:ind w:left="266"/>
              <w:jc w:val="both"/>
              <w:rPr>
                <w:sz w:val="20"/>
                <w:szCs w:val="20"/>
              </w:rPr>
            </w:pPr>
            <w:r>
              <w:rPr>
                <w:sz w:val="20"/>
                <w:szCs w:val="20"/>
              </w:rPr>
              <w:t>Admin Manager</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605DEA69" w14:textId="01640C9B" w:rsidR="00EA6F39" w:rsidRPr="001E40FD" w:rsidRDefault="00EA6F39" w:rsidP="00EA6F39">
            <w:pPr>
              <w:spacing w:before="30" w:after="30"/>
              <w:jc w:val="both"/>
              <w:rPr>
                <w:sz w:val="20"/>
                <w:szCs w:val="20"/>
              </w:rPr>
            </w:pPr>
            <w:r>
              <w:rPr>
                <w:sz w:val="20"/>
                <w:szCs w:val="20"/>
              </w:rPr>
              <w:t>08 9258 9900</w:t>
            </w:r>
          </w:p>
        </w:tc>
      </w:tr>
      <w:tr w:rsidR="00EA6F39" w:rsidRPr="001E40FD" w14:paraId="5D54E294"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427D9E80" w14:textId="5CBD10C3" w:rsidR="00EA6F39" w:rsidRPr="001E40FD" w:rsidRDefault="00EA6F39" w:rsidP="00EA6F39">
            <w:pPr>
              <w:spacing w:before="30" w:after="30"/>
              <w:jc w:val="both"/>
              <w:rPr>
                <w:sz w:val="20"/>
                <w:szCs w:val="20"/>
              </w:rPr>
            </w:pP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68366B1D" w14:textId="65071BA9" w:rsidR="00EA6F39" w:rsidRPr="001E40FD" w:rsidRDefault="00EA6F39" w:rsidP="00EA6F39">
            <w:pPr>
              <w:spacing w:before="30" w:after="30"/>
              <w:ind w:left="266"/>
              <w:jc w:val="both"/>
              <w:rPr>
                <w:sz w:val="20"/>
                <w:szCs w:val="20"/>
              </w:rPr>
            </w:pP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581CA0E2" w14:textId="62A4BD82" w:rsidR="00EA6F39" w:rsidRPr="001E40FD" w:rsidRDefault="00EA6F39" w:rsidP="00EA6F39">
            <w:pPr>
              <w:spacing w:before="30" w:after="30"/>
              <w:jc w:val="both"/>
              <w:rPr>
                <w:sz w:val="20"/>
                <w:szCs w:val="20"/>
              </w:rPr>
            </w:pPr>
          </w:p>
        </w:tc>
      </w:tr>
    </w:tbl>
    <w:p w14:paraId="1C8537DC" w14:textId="77777777" w:rsidR="007B66C1" w:rsidRPr="001E40FD" w:rsidRDefault="007B66C1" w:rsidP="007B66C1">
      <w:pPr>
        <w:jc w:val="both"/>
        <w:rPr>
          <w:sz w:val="4"/>
          <w:szCs w:val="12"/>
        </w:rPr>
      </w:pP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2665"/>
        <w:gridCol w:w="3685"/>
        <w:gridCol w:w="3688"/>
      </w:tblGrid>
      <w:tr w:rsidR="007B66C1" w:rsidRPr="001E40FD" w14:paraId="0D81381A" w14:textId="77777777" w:rsidTr="000A6D95">
        <w:tc>
          <w:tcPr>
            <w:tcW w:w="10038" w:type="dxa"/>
            <w:gridSpan w:val="3"/>
            <w:shd w:val="clear" w:color="auto" w:fill="360B41" w:themeFill="text2"/>
          </w:tcPr>
          <w:p w14:paraId="3DBCC292" w14:textId="3E01FAC4" w:rsidR="007B66C1" w:rsidRPr="001E40FD" w:rsidRDefault="007B66C1" w:rsidP="000A6D95">
            <w:pPr>
              <w:spacing w:before="45" w:after="45"/>
              <w:jc w:val="both"/>
              <w:rPr>
                <w:b/>
                <w:color w:val="FFFFFF"/>
                <w:sz w:val="28"/>
                <w:szCs w:val="28"/>
              </w:rPr>
            </w:pPr>
            <w:r w:rsidRPr="001E40FD">
              <w:rPr>
                <w:b/>
                <w:color w:val="FFFFFF"/>
                <w:sz w:val="28"/>
                <w:szCs w:val="28"/>
              </w:rPr>
              <w:t>Technical Services Team</w:t>
            </w:r>
          </w:p>
        </w:tc>
      </w:tr>
      <w:tr w:rsidR="007B66C1" w:rsidRPr="001E40FD" w14:paraId="64BB2E41" w14:textId="77777777" w:rsidTr="000A6D95">
        <w:tc>
          <w:tcPr>
            <w:tcW w:w="2665" w:type="dxa"/>
            <w:tcBorders>
              <w:bottom w:val="single" w:sz="8" w:space="0" w:color="auto"/>
            </w:tcBorders>
            <w:shd w:val="clear" w:color="auto" w:fill="360B41" w:themeFill="text2"/>
          </w:tcPr>
          <w:p w14:paraId="315207DA" w14:textId="77777777" w:rsidR="007B66C1" w:rsidRPr="001E40FD" w:rsidRDefault="007B66C1" w:rsidP="000A6D95">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3303F7D5" w14:textId="77777777" w:rsidR="007B66C1" w:rsidRPr="001E40FD" w:rsidRDefault="007B66C1" w:rsidP="000A6D95">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3A4784B7" w14:textId="77777777" w:rsidR="007B66C1" w:rsidRPr="001E40FD" w:rsidRDefault="007B66C1" w:rsidP="000A6D95">
            <w:pPr>
              <w:spacing w:before="45" w:after="45"/>
              <w:jc w:val="both"/>
              <w:rPr>
                <w:b/>
                <w:sz w:val="22"/>
                <w:szCs w:val="22"/>
              </w:rPr>
            </w:pPr>
            <w:r w:rsidRPr="001E40FD">
              <w:rPr>
                <w:b/>
                <w:sz w:val="22"/>
                <w:szCs w:val="22"/>
              </w:rPr>
              <w:t>Contact Details</w:t>
            </w:r>
          </w:p>
        </w:tc>
      </w:tr>
      <w:tr w:rsidR="00CB4B72" w:rsidRPr="001E40FD" w14:paraId="7A6F8382" w14:textId="77777777" w:rsidTr="000A6D95">
        <w:trPr>
          <w:trHeight w:val="456"/>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69C948DC" w14:textId="1D4B41CF" w:rsidR="00CB4B72" w:rsidRPr="001E40FD" w:rsidRDefault="00CB4B72" w:rsidP="00CB4B72">
            <w:pPr>
              <w:spacing w:before="30" w:after="30"/>
              <w:jc w:val="both"/>
              <w:rPr>
                <w:sz w:val="20"/>
                <w:szCs w:val="20"/>
              </w:rPr>
            </w:pPr>
            <w:r>
              <w:rPr>
                <w:sz w:val="20"/>
                <w:szCs w:val="20"/>
              </w:rPr>
              <w:t>Elgas National Maintenance</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29BE773D" w14:textId="6B286D33" w:rsidR="00CB4B72" w:rsidRPr="001E40FD" w:rsidRDefault="00CB4B72" w:rsidP="00CB4B72">
            <w:pPr>
              <w:spacing w:before="30" w:after="30"/>
              <w:ind w:left="266"/>
              <w:jc w:val="both"/>
              <w:rPr>
                <w:sz w:val="20"/>
                <w:szCs w:val="20"/>
              </w:rPr>
            </w:pPr>
            <w:r>
              <w:rPr>
                <w:sz w:val="20"/>
                <w:szCs w:val="20"/>
              </w:rPr>
              <w:t>24 hr Call centre</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5E0B8162" w14:textId="08F236EA" w:rsidR="00CB4B72" w:rsidRPr="001E40FD" w:rsidRDefault="00CB4B72" w:rsidP="00CB4B72">
            <w:pPr>
              <w:spacing w:before="30" w:after="30"/>
              <w:jc w:val="both"/>
              <w:rPr>
                <w:sz w:val="20"/>
                <w:szCs w:val="20"/>
              </w:rPr>
            </w:pPr>
            <w:r>
              <w:rPr>
                <w:sz w:val="20"/>
                <w:szCs w:val="20"/>
              </w:rPr>
              <w:t>1800 065 258</w:t>
            </w:r>
          </w:p>
        </w:tc>
      </w:tr>
      <w:tr w:rsidR="00CB4B72" w:rsidRPr="001E40FD" w14:paraId="5DE977AC" w14:textId="77777777" w:rsidTr="000A6D95">
        <w:trPr>
          <w:trHeight w:val="456"/>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7BF4E652" w14:textId="4F316C60" w:rsidR="00CB4B72" w:rsidRPr="001E40FD" w:rsidRDefault="00CB4B72" w:rsidP="00CB4B72">
            <w:pPr>
              <w:spacing w:before="30" w:after="30"/>
              <w:jc w:val="both"/>
              <w:rPr>
                <w:sz w:val="20"/>
                <w:szCs w:val="20"/>
              </w:rPr>
            </w:pPr>
            <w:r>
              <w:rPr>
                <w:sz w:val="20"/>
                <w:szCs w:val="20"/>
              </w:rPr>
              <w:t>Sukhman Singh</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7D34D238" w14:textId="36176FA6" w:rsidR="00CB4B72" w:rsidRPr="001E40FD" w:rsidRDefault="00CB4B72" w:rsidP="00CB4B72">
            <w:pPr>
              <w:spacing w:before="30" w:after="30"/>
              <w:ind w:left="266"/>
              <w:jc w:val="both"/>
              <w:rPr>
                <w:sz w:val="20"/>
                <w:szCs w:val="20"/>
              </w:rPr>
            </w:pPr>
            <w:r>
              <w:rPr>
                <w:sz w:val="20"/>
                <w:szCs w:val="20"/>
              </w:rPr>
              <w:t>Elgas Engineer</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19228F8B" w14:textId="3C2305CD" w:rsidR="00CB4B72" w:rsidRPr="001E40FD" w:rsidRDefault="00CB4B72" w:rsidP="00CB4B72">
            <w:pPr>
              <w:spacing w:before="30" w:after="30"/>
              <w:jc w:val="both"/>
              <w:rPr>
                <w:sz w:val="20"/>
                <w:szCs w:val="20"/>
              </w:rPr>
            </w:pPr>
            <w:r>
              <w:rPr>
                <w:sz w:val="20"/>
                <w:szCs w:val="20"/>
              </w:rPr>
              <w:t>08 9258 9900</w:t>
            </w:r>
          </w:p>
        </w:tc>
      </w:tr>
    </w:tbl>
    <w:p w14:paraId="5FC2E6F5" w14:textId="77777777" w:rsidR="007B66C1" w:rsidRPr="001E40FD" w:rsidRDefault="007B66C1" w:rsidP="007B66C1">
      <w:pPr>
        <w:jc w:val="both"/>
        <w:rPr>
          <w:sz w:val="10"/>
          <w:lang w:val="fr-FR"/>
        </w:rPr>
      </w:pPr>
    </w:p>
    <w:p w14:paraId="5323340C" w14:textId="77777777" w:rsidR="007B66C1" w:rsidRPr="001E40FD" w:rsidRDefault="007B66C1" w:rsidP="007B66C1">
      <w:pPr>
        <w:jc w:val="both"/>
      </w:pPr>
    </w:p>
    <w:p w14:paraId="486C4016" w14:textId="77777777" w:rsidR="00091D78" w:rsidRDefault="00091D78" w:rsidP="00091D78">
      <w:pPr>
        <w:pStyle w:val="Heading2"/>
        <w:sectPr w:rsidR="00091D78" w:rsidSect="007A616F">
          <w:headerReference w:type="default" r:id="rId24"/>
          <w:footerReference w:type="default" r:id="rId25"/>
          <w:headerReference w:type="first" r:id="rId26"/>
          <w:footerReference w:type="first" r:id="rId27"/>
          <w:pgSz w:w="11906" w:h="16838" w:code="9"/>
          <w:pgMar w:top="1560" w:right="1274" w:bottom="1276" w:left="851" w:header="567" w:footer="825" w:gutter="567"/>
          <w:cols w:space="708"/>
          <w:docGrid w:linePitch="360"/>
        </w:sectPr>
      </w:pPr>
    </w:p>
    <w:p w14:paraId="581B6691" w14:textId="174C2655" w:rsidR="00091D78" w:rsidRDefault="00091D78" w:rsidP="00091D78">
      <w:pPr>
        <w:pStyle w:val="Heading2"/>
      </w:pPr>
      <w:r>
        <w:lastRenderedPageBreak/>
        <w:t>Agent Network</w:t>
      </w:r>
    </w:p>
    <w:tbl>
      <w:tblPr>
        <w:tblW w:w="14589" w:type="dxa"/>
        <w:tblLook w:val="04A0" w:firstRow="1" w:lastRow="0" w:firstColumn="1" w:lastColumn="0" w:noHBand="0" w:noVBand="1"/>
      </w:tblPr>
      <w:tblGrid>
        <w:gridCol w:w="2226"/>
        <w:gridCol w:w="4857"/>
        <w:gridCol w:w="2534"/>
        <w:gridCol w:w="4972"/>
      </w:tblGrid>
      <w:tr w:rsidR="00091D78" w:rsidRPr="00091D78" w14:paraId="75D3C09B" w14:textId="77777777" w:rsidTr="00091D78">
        <w:trPr>
          <w:trHeight w:val="390"/>
        </w:trPr>
        <w:tc>
          <w:tcPr>
            <w:tcW w:w="2226" w:type="dxa"/>
            <w:tcBorders>
              <w:top w:val="single" w:sz="4" w:space="0" w:color="auto"/>
              <w:left w:val="single" w:sz="4" w:space="0" w:color="auto"/>
              <w:bottom w:val="single" w:sz="4" w:space="0" w:color="auto"/>
              <w:right w:val="single" w:sz="4" w:space="0" w:color="auto"/>
            </w:tcBorders>
            <w:shd w:val="clear" w:color="000000" w:fill="5D883C"/>
            <w:vAlign w:val="center"/>
            <w:hideMark/>
          </w:tcPr>
          <w:p w14:paraId="26EEE682" w14:textId="77777777" w:rsidR="00091D78" w:rsidRPr="00091D78" w:rsidRDefault="00091D78" w:rsidP="00091D78">
            <w:pPr>
              <w:spacing w:after="0"/>
              <w:jc w:val="center"/>
              <w:rPr>
                <w:b/>
                <w:bCs/>
                <w:color w:val="FFFFFF"/>
                <w:sz w:val="22"/>
                <w:szCs w:val="22"/>
                <w:lang w:eastAsia="en-AU"/>
              </w:rPr>
            </w:pPr>
            <w:r w:rsidRPr="00091D78">
              <w:rPr>
                <w:b/>
                <w:bCs/>
                <w:color w:val="FFFFFF"/>
                <w:sz w:val="22"/>
                <w:szCs w:val="22"/>
                <w:lang w:eastAsia="en-AU"/>
              </w:rPr>
              <w:t>REGION</w:t>
            </w:r>
          </w:p>
        </w:tc>
        <w:tc>
          <w:tcPr>
            <w:tcW w:w="4857" w:type="dxa"/>
            <w:tcBorders>
              <w:top w:val="single" w:sz="4" w:space="0" w:color="auto"/>
              <w:left w:val="single" w:sz="4" w:space="0" w:color="auto"/>
              <w:bottom w:val="single" w:sz="4" w:space="0" w:color="auto"/>
              <w:right w:val="single" w:sz="4" w:space="0" w:color="auto"/>
            </w:tcBorders>
            <w:shd w:val="clear" w:color="000000" w:fill="5D883C"/>
            <w:vAlign w:val="center"/>
            <w:hideMark/>
          </w:tcPr>
          <w:p w14:paraId="360DC4A5" w14:textId="77777777" w:rsidR="00091D78" w:rsidRPr="00091D78" w:rsidRDefault="00091D78" w:rsidP="00091D78">
            <w:pPr>
              <w:spacing w:after="0"/>
              <w:jc w:val="center"/>
              <w:rPr>
                <w:b/>
                <w:bCs/>
                <w:color w:val="FFFFFF"/>
                <w:sz w:val="22"/>
                <w:szCs w:val="22"/>
                <w:lang w:eastAsia="en-AU"/>
              </w:rPr>
            </w:pPr>
            <w:r w:rsidRPr="00091D78">
              <w:rPr>
                <w:b/>
                <w:bCs/>
                <w:color w:val="FFFFFF"/>
                <w:sz w:val="22"/>
                <w:szCs w:val="22"/>
                <w:lang w:eastAsia="en-AU"/>
              </w:rPr>
              <w:t>Agent Name</w:t>
            </w:r>
          </w:p>
        </w:tc>
        <w:tc>
          <w:tcPr>
            <w:tcW w:w="2534" w:type="dxa"/>
            <w:tcBorders>
              <w:top w:val="single" w:sz="4" w:space="0" w:color="auto"/>
              <w:left w:val="single" w:sz="4" w:space="0" w:color="auto"/>
              <w:bottom w:val="single" w:sz="4" w:space="0" w:color="auto"/>
              <w:right w:val="single" w:sz="4" w:space="0" w:color="auto"/>
            </w:tcBorders>
            <w:shd w:val="clear" w:color="000000" w:fill="5D883C"/>
            <w:vAlign w:val="center"/>
            <w:hideMark/>
          </w:tcPr>
          <w:p w14:paraId="493DC95B" w14:textId="77777777" w:rsidR="00091D78" w:rsidRPr="00091D78" w:rsidRDefault="00091D78" w:rsidP="00091D78">
            <w:pPr>
              <w:spacing w:after="0"/>
              <w:jc w:val="center"/>
              <w:rPr>
                <w:b/>
                <w:bCs/>
                <w:color w:val="FFFFFF"/>
                <w:sz w:val="22"/>
                <w:szCs w:val="22"/>
                <w:lang w:eastAsia="en-AU"/>
              </w:rPr>
            </w:pPr>
            <w:r w:rsidRPr="00091D78">
              <w:rPr>
                <w:b/>
                <w:bCs/>
                <w:color w:val="FFFFFF"/>
                <w:sz w:val="22"/>
                <w:szCs w:val="22"/>
                <w:lang w:eastAsia="en-AU"/>
              </w:rPr>
              <w:t>Location/Suburb</w:t>
            </w:r>
          </w:p>
        </w:tc>
        <w:tc>
          <w:tcPr>
            <w:tcW w:w="4972" w:type="dxa"/>
            <w:tcBorders>
              <w:top w:val="single" w:sz="4" w:space="0" w:color="auto"/>
              <w:left w:val="single" w:sz="4" w:space="0" w:color="auto"/>
              <w:bottom w:val="single" w:sz="4" w:space="0" w:color="auto"/>
              <w:right w:val="single" w:sz="4" w:space="0" w:color="auto"/>
            </w:tcBorders>
            <w:shd w:val="clear" w:color="000000" w:fill="5D883C"/>
            <w:vAlign w:val="center"/>
            <w:hideMark/>
          </w:tcPr>
          <w:p w14:paraId="6262729C" w14:textId="77777777" w:rsidR="00091D78" w:rsidRPr="00091D78" w:rsidRDefault="00091D78" w:rsidP="00091D78">
            <w:pPr>
              <w:spacing w:after="0"/>
              <w:jc w:val="center"/>
              <w:rPr>
                <w:b/>
                <w:bCs/>
                <w:color w:val="FFFFFF"/>
                <w:sz w:val="22"/>
                <w:szCs w:val="22"/>
                <w:lang w:eastAsia="en-AU"/>
              </w:rPr>
            </w:pPr>
            <w:r w:rsidRPr="00091D78">
              <w:rPr>
                <w:b/>
                <w:bCs/>
                <w:color w:val="FFFFFF"/>
                <w:sz w:val="22"/>
                <w:szCs w:val="22"/>
                <w:lang w:eastAsia="en-AU"/>
              </w:rPr>
              <w:t>Delivery Details</w:t>
            </w:r>
          </w:p>
        </w:tc>
      </w:tr>
      <w:tr w:rsidR="00CE72E5" w:rsidRPr="00091D78" w14:paraId="043DC867" w14:textId="77777777" w:rsidTr="005475C1">
        <w:trPr>
          <w:trHeight w:val="1380"/>
        </w:trPr>
        <w:tc>
          <w:tcPr>
            <w:tcW w:w="2226" w:type="dxa"/>
            <w:vMerge w:val="restart"/>
            <w:tcBorders>
              <w:top w:val="single" w:sz="4" w:space="0" w:color="auto"/>
              <w:left w:val="single" w:sz="4" w:space="0" w:color="auto"/>
              <w:right w:val="single" w:sz="4" w:space="0" w:color="auto"/>
            </w:tcBorders>
            <w:shd w:val="clear" w:color="auto" w:fill="auto"/>
            <w:vAlign w:val="center"/>
            <w:hideMark/>
          </w:tcPr>
          <w:p w14:paraId="5790F6C3" w14:textId="77777777" w:rsidR="00CE72E5" w:rsidRPr="00091D78" w:rsidRDefault="00CE72E5" w:rsidP="00091D78">
            <w:pPr>
              <w:spacing w:after="0"/>
              <w:jc w:val="center"/>
              <w:rPr>
                <w:sz w:val="22"/>
                <w:szCs w:val="22"/>
                <w:lang w:eastAsia="en-AU"/>
              </w:rPr>
            </w:pPr>
            <w:r w:rsidRPr="00091D78">
              <w:rPr>
                <w:sz w:val="22"/>
                <w:szCs w:val="22"/>
                <w:lang w:eastAsia="en-AU"/>
              </w:rPr>
              <w:t>Metro</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78BCD"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Elgas Direct supply</w:t>
            </w:r>
          </w:p>
        </w:tc>
        <w:tc>
          <w:tcPr>
            <w:tcW w:w="2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2612"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Canning Vale</w:t>
            </w:r>
          </w:p>
        </w:tc>
        <w:tc>
          <w:tcPr>
            <w:tcW w:w="4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037E9"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Direct Elgas delivery to Metro Region, Elgas operates 13 trucks within perth Metro region and have the ability to service over 98% of the region with a planned delivery schedule.</w:t>
            </w:r>
          </w:p>
        </w:tc>
      </w:tr>
      <w:tr w:rsidR="00CE72E5" w:rsidRPr="00091D78" w14:paraId="6CF664AA" w14:textId="77777777" w:rsidTr="005475C1">
        <w:trPr>
          <w:trHeight w:val="285"/>
        </w:trPr>
        <w:tc>
          <w:tcPr>
            <w:tcW w:w="2226" w:type="dxa"/>
            <w:vMerge/>
            <w:tcBorders>
              <w:left w:val="single" w:sz="4" w:space="0" w:color="auto"/>
              <w:right w:val="single" w:sz="4" w:space="0" w:color="auto"/>
            </w:tcBorders>
            <w:shd w:val="clear" w:color="auto" w:fill="auto"/>
            <w:vAlign w:val="center"/>
            <w:hideMark/>
          </w:tcPr>
          <w:p w14:paraId="513DDA54" w14:textId="77777777" w:rsidR="00CE72E5" w:rsidRPr="00091D78" w:rsidRDefault="00CE72E5" w:rsidP="00091D78">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4CEDAA39"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Yanchep Garden Centre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54A82126"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Yanchep</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510CA3D8"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Pick up and delivery</w:t>
            </w:r>
          </w:p>
        </w:tc>
      </w:tr>
      <w:tr w:rsidR="00CE72E5" w:rsidRPr="00091D78" w14:paraId="4537E86D" w14:textId="77777777" w:rsidTr="005475C1">
        <w:trPr>
          <w:trHeight w:val="285"/>
        </w:trPr>
        <w:tc>
          <w:tcPr>
            <w:tcW w:w="2226" w:type="dxa"/>
            <w:vMerge/>
            <w:tcBorders>
              <w:left w:val="single" w:sz="4" w:space="0" w:color="auto"/>
              <w:right w:val="single" w:sz="4" w:space="0" w:color="auto"/>
            </w:tcBorders>
            <w:shd w:val="clear" w:color="auto" w:fill="auto"/>
            <w:vAlign w:val="center"/>
            <w:hideMark/>
          </w:tcPr>
          <w:p w14:paraId="4380CDBC" w14:textId="77777777" w:rsidR="00CE72E5" w:rsidRPr="00091D78" w:rsidRDefault="00CE72E5" w:rsidP="00091D78">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3F61886D"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53 Mile Road House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1BBBA35A"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Pinjarra</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087680CD" w14:textId="77777777" w:rsidR="00CE72E5" w:rsidRPr="00091D78" w:rsidRDefault="00CE72E5" w:rsidP="00091D78">
            <w:pPr>
              <w:spacing w:after="0"/>
              <w:rPr>
                <w:color w:val="000000"/>
                <w:sz w:val="22"/>
                <w:szCs w:val="22"/>
                <w:lang w:eastAsia="en-AU"/>
              </w:rPr>
            </w:pPr>
            <w:r w:rsidRPr="00091D78">
              <w:rPr>
                <w:color w:val="000000"/>
                <w:sz w:val="22"/>
                <w:szCs w:val="22"/>
                <w:lang w:eastAsia="en-AU"/>
              </w:rPr>
              <w:t>Pick up and delivery</w:t>
            </w:r>
          </w:p>
        </w:tc>
      </w:tr>
      <w:tr w:rsidR="00CE72E5" w:rsidRPr="00091D78" w14:paraId="4ACBA75F" w14:textId="77777777" w:rsidTr="005475C1">
        <w:trPr>
          <w:trHeight w:val="285"/>
        </w:trPr>
        <w:tc>
          <w:tcPr>
            <w:tcW w:w="2226" w:type="dxa"/>
            <w:vMerge/>
            <w:tcBorders>
              <w:left w:val="single" w:sz="4" w:space="0" w:color="auto"/>
              <w:bottom w:val="single" w:sz="4" w:space="0" w:color="auto"/>
              <w:right w:val="single" w:sz="4" w:space="0" w:color="auto"/>
            </w:tcBorders>
            <w:shd w:val="clear" w:color="auto" w:fill="auto"/>
            <w:vAlign w:val="center"/>
            <w:hideMark/>
          </w:tcPr>
          <w:p w14:paraId="0CDC8108" w14:textId="77777777" w:rsidR="00CE72E5" w:rsidRPr="00091D78" w:rsidRDefault="00CE72E5"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tcPr>
          <w:p w14:paraId="024EC4CF" w14:textId="34ECD533" w:rsidR="00CE72E5" w:rsidRPr="00091D78" w:rsidRDefault="00CE72E5" w:rsidP="00CE72E5">
            <w:pPr>
              <w:spacing w:after="0"/>
              <w:rPr>
                <w:color w:val="000000"/>
                <w:sz w:val="22"/>
                <w:szCs w:val="22"/>
                <w:lang w:eastAsia="en-AU"/>
              </w:rPr>
            </w:pPr>
            <w:r w:rsidRPr="00091D78">
              <w:rPr>
                <w:color w:val="000000"/>
                <w:sz w:val="22"/>
                <w:szCs w:val="22"/>
                <w:lang w:eastAsia="en-AU"/>
              </w:rPr>
              <w:t>Dirt &amp; Boondies</w:t>
            </w:r>
          </w:p>
        </w:tc>
        <w:tc>
          <w:tcPr>
            <w:tcW w:w="2534" w:type="dxa"/>
            <w:tcBorders>
              <w:top w:val="single" w:sz="4" w:space="0" w:color="auto"/>
              <w:left w:val="nil"/>
              <w:bottom w:val="single" w:sz="4" w:space="0" w:color="auto"/>
              <w:right w:val="single" w:sz="4" w:space="0" w:color="auto"/>
            </w:tcBorders>
            <w:shd w:val="clear" w:color="auto" w:fill="auto"/>
            <w:noWrap/>
            <w:vAlign w:val="bottom"/>
          </w:tcPr>
          <w:p w14:paraId="22E0F5D1" w14:textId="7CBBD0FA" w:rsidR="00CE72E5" w:rsidRPr="00091D78" w:rsidRDefault="00CE72E5" w:rsidP="00CE72E5">
            <w:pPr>
              <w:spacing w:after="0"/>
              <w:rPr>
                <w:color w:val="000000"/>
                <w:sz w:val="22"/>
                <w:szCs w:val="22"/>
                <w:lang w:eastAsia="en-AU"/>
              </w:rPr>
            </w:pPr>
            <w:r w:rsidRPr="00091D78">
              <w:rPr>
                <w:color w:val="000000"/>
                <w:sz w:val="22"/>
                <w:szCs w:val="22"/>
                <w:lang w:eastAsia="en-AU"/>
              </w:rPr>
              <w:t>Dawesville</w:t>
            </w:r>
          </w:p>
        </w:tc>
        <w:tc>
          <w:tcPr>
            <w:tcW w:w="4972" w:type="dxa"/>
            <w:tcBorders>
              <w:top w:val="single" w:sz="4" w:space="0" w:color="auto"/>
              <w:left w:val="nil"/>
              <w:bottom w:val="single" w:sz="4" w:space="0" w:color="auto"/>
              <w:right w:val="single" w:sz="4" w:space="0" w:color="auto"/>
            </w:tcBorders>
            <w:shd w:val="clear" w:color="auto" w:fill="auto"/>
            <w:noWrap/>
            <w:vAlign w:val="bottom"/>
          </w:tcPr>
          <w:p w14:paraId="2B432ABF" w14:textId="4C4D03A7" w:rsidR="00CE72E5" w:rsidRPr="00091D78" w:rsidRDefault="00CE72E5"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00967B2B" w14:textId="77777777" w:rsidTr="00692FB6">
        <w:trPr>
          <w:trHeight w:val="360"/>
        </w:trPr>
        <w:tc>
          <w:tcPr>
            <w:tcW w:w="2226" w:type="dxa"/>
            <w:vMerge w:val="restart"/>
            <w:tcBorders>
              <w:top w:val="single" w:sz="4" w:space="0" w:color="auto"/>
              <w:left w:val="single" w:sz="4" w:space="0" w:color="auto"/>
              <w:right w:val="single" w:sz="4" w:space="0" w:color="auto"/>
            </w:tcBorders>
            <w:shd w:val="clear" w:color="auto" w:fill="auto"/>
            <w:vAlign w:val="center"/>
            <w:hideMark/>
          </w:tcPr>
          <w:p w14:paraId="5EE3830C" w14:textId="77777777" w:rsidR="00C52A76" w:rsidRPr="00091D78" w:rsidRDefault="00C52A76" w:rsidP="00CE72E5">
            <w:pPr>
              <w:spacing w:after="0"/>
              <w:jc w:val="center"/>
              <w:rPr>
                <w:sz w:val="22"/>
                <w:szCs w:val="22"/>
                <w:lang w:eastAsia="en-AU"/>
              </w:rPr>
            </w:pPr>
            <w:r w:rsidRPr="00091D78">
              <w:rPr>
                <w:sz w:val="22"/>
                <w:szCs w:val="22"/>
                <w:lang w:eastAsia="en-AU"/>
              </w:rPr>
              <w:t>Wheatbelt</w:t>
            </w: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59275CD1"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Western Stabilisers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5620A89F"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Corrigin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3DF1CEC7"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from Store</w:t>
            </w:r>
          </w:p>
        </w:tc>
      </w:tr>
      <w:tr w:rsidR="00C52A76" w:rsidRPr="00091D78" w14:paraId="57719666"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27FFD00D"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BDD5BBE"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Goomaling Farm Shed</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16153EE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Goomaling</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81B394A"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from Store</w:t>
            </w:r>
          </w:p>
        </w:tc>
      </w:tr>
      <w:tr w:rsidR="00C52A76" w:rsidRPr="00091D78" w14:paraId="11A436AB"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3BA3A65D"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032196D"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Dumbleyung Engineering</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D0623B1"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Dumbleyung</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1F9426E1"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from Store</w:t>
            </w:r>
          </w:p>
        </w:tc>
      </w:tr>
      <w:tr w:rsidR="00C52A76" w:rsidRPr="00091D78" w14:paraId="09366E1B"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63D2090C"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0BB203C7"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Kondinin Building</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4747AAC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Kondinin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36F8B0E"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from Store</w:t>
            </w:r>
          </w:p>
        </w:tc>
      </w:tr>
      <w:tr w:rsidR="00C52A76" w:rsidRPr="00091D78" w14:paraId="1027050F"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082AC95E"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6C7BE08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Gangells Ag solutions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761A2E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Kulin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7B2C47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from Store</w:t>
            </w:r>
          </w:p>
        </w:tc>
      </w:tr>
      <w:tr w:rsidR="00C52A76" w:rsidRPr="00091D78" w14:paraId="0DAE00E3"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43F9DA67"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633C85F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Cockies Ag</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23EC722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Merredin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0E4340F"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52EA5605"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6764CB58"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20D9E8BB"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Derricks Autos (Hardware Plus)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2C207C7"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Moora</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8B13FD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from Store</w:t>
            </w:r>
          </w:p>
        </w:tc>
      </w:tr>
      <w:tr w:rsidR="00C52A76" w:rsidRPr="00091D78" w14:paraId="477094DB"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02F2EBE4"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3C5036C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Narrogin Gasworx</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C52964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Narrogin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375B5FA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 to surrounding areas in region</w:t>
            </w:r>
          </w:p>
        </w:tc>
      </w:tr>
      <w:tr w:rsidR="00C52A76" w:rsidRPr="00091D78" w14:paraId="6D0FBC64"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450B6894"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61B7D97E"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Wegners Rural</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51FADE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Nungarin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0B5F962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7EE4EA6B"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0FBB35F4"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C117B3A"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Elders Rural Services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5B132A4"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Pingelly</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59F09DD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3A3A5EEC"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2F02017C"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7AFFBA3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Toodyay Home Traders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3F9733A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Toodyay</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6A59B0F"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7C622E5B"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6C5860B8"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5835CA5" w14:textId="78A88113" w:rsidR="00C52A76" w:rsidRPr="00091D78" w:rsidRDefault="00C52A76" w:rsidP="00CE72E5">
            <w:pPr>
              <w:spacing w:after="0"/>
              <w:rPr>
                <w:color w:val="000000"/>
                <w:sz w:val="22"/>
                <w:szCs w:val="22"/>
                <w:lang w:eastAsia="en-AU"/>
              </w:rPr>
            </w:pPr>
            <w:r w:rsidRPr="00091D78">
              <w:rPr>
                <w:color w:val="000000"/>
                <w:sz w:val="22"/>
                <w:szCs w:val="22"/>
                <w:lang w:eastAsia="en-AU"/>
              </w:rPr>
              <w:t>Tray</w:t>
            </w:r>
            <w:r>
              <w:rPr>
                <w:color w:val="000000"/>
                <w:sz w:val="22"/>
                <w:szCs w:val="22"/>
                <w:lang w:eastAsia="en-AU"/>
              </w:rPr>
              <w:t>n</w:t>
            </w:r>
            <w:r w:rsidRPr="00091D78">
              <w:rPr>
                <w:color w:val="000000"/>
                <w:sz w:val="22"/>
                <w:szCs w:val="22"/>
                <w:lang w:eastAsia="en-AU"/>
              </w:rPr>
              <w:t>ing Ag Repairs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B85EBB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Trayning</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0BB00FFE"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74D8FFA3"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5D9943E8"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5BCEF605" w14:textId="6D62761D" w:rsidR="00C52A76" w:rsidRPr="00091D78" w:rsidRDefault="00C52A76" w:rsidP="00CE72E5">
            <w:pPr>
              <w:spacing w:after="0"/>
              <w:rPr>
                <w:color w:val="000000"/>
                <w:sz w:val="22"/>
                <w:szCs w:val="22"/>
                <w:lang w:eastAsia="en-AU"/>
              </w:rPr>
            </w:pPr>
            <w:r w:rsidRPr="00091D78">
              <w:rPr>
                <w:color w:val="000000"/>
                <w:sz w:val="22"/>
                <w:szCs w:val="22"/>
                <w:lang w:eastAsia="en-AU"/>
              </w:rPr>
              <w:t>Elders Wickepin</w:t>
            </w:r>
            <w:r>
              <w:rPr>
                <w:color w:val="000000"/>
                <w:sz w:val="22"/>
                <w:szCs w:val="22"/>
                <w:lang w:eastAsia="en-AU"/>
              </w:rPr>
              <w:t>(Prime Ag Services)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2DC0F66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Wickepin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5EB8DBE6"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089014A0"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5F39D9E3"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4968B08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Williams Rural Services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50492DCB"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Williams</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26E9D2A"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32DE2209"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1A73F2BA"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6D3390AD"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Avon Valley Tyres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E42252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York</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7A97F6A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3834D247"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0ECC841F"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56F54C5D"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Callingiri Traders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1B7F60FB"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Callingiri</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00B844D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268FF153"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5D73CB27"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3E4588E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Kalannie Agquip</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0CA22226"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Kalannie</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304B491"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00CB4A16"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7B29BE09"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0B6C6B04"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Bencubbin Truck'N'Autos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595222C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Bencubbin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3F0D6AE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77FADF97"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11E5CE84"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38304AFD"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Porky's Enterprises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2FB9914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Beacon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7D065BC0"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77BAF912"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6E609405"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0A1B80E0"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Bakers Hill Rural Supplies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5C2BCAFE"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Bakers Hill / Northam</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17176644"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 to surrounding areas in region</w:t>
            </w:r>
          </w:p>
        </w:tc>
      </w:tr>
      <w:tr w:rsidR="00C52A76" w:rsidRPr="00091D78" w14:paraId="53E49D63"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5AF2147C"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408B716"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Doodlakine Store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2D6478E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Doodlakine</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027EC1F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55344030"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0476CBB1"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5C70FEEB"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Southern Cross Tyres and Autos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75F0715B"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Southern Cross</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439B72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304BA83B"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714734FB"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53C868E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Darkan Agri Services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4A6C8EED"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Darkan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1B3F85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261123CC"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6181ABDC"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46AAFB40"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The Ag Shop</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2875A86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Hyden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4CA75A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1AD6368A"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7A971A8E"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1E2A470"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McCall Motors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3ECB1110"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Bruce Rock</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0F5A6B6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7E5751AB"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26F71EDB"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71677F6A"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Pingaring Ag Solutions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2A8FE6C4"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Pingaring</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6D94BE5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w:t>
            </w:r>
          </w:p>
        </w:tc>
      </w:tr>
      <w:tr w:rsidR="00C52A76" w:rsidRPr="00091D78" w14:paraId="2737BF3C"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76E4F857"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49181F1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Varley Ag Solutions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3D6E589A"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 xml:space="preserve">Varley </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D49E73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72B50BCE"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20B0389D"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2378B461"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Newdegate Motel &amp; Caravan Park</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8ACC2CE"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Newdegate</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6BA434F"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4C603D73" w14:textId="77777777" w:rsidTr="00692FB6">
        <w:trPr>
          <w:trHeight w:val="360"/>
        </w:trPr>
        <w:tc>
          <w:tcPr>
            <w:tcW w:w="2226" w:type="dxa"/>
            <w:vMerge/>
            <w:tcBorders>
              <w:left w:val="single" w:sz="4" w:space="0" w:color="auto"/>
              <w:right w:val="single" w:sz="4" w:space="0" w:color="auto"/>
            </w:tcBorders>
            <w:shd w:val="clear" w:color="auto" w:fill="auto"/>
            <w:vAlign w:val="center"/>
            <w:hideMark/>
          </w:tcPr>
          <w:p w14:paraId="2692E36F"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6C2BEE11"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Landmark</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C58ECB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Lake King</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A7E5A70"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7056DACC" w14:textId="77777777" w:rsidTr="00692FB6">
        <w:trPr>
          <w:trHeight w:val="360"/>
        </w:trPr>
        <w:tc>
          <w:tcPr>
            <w:tcW w:w="2226" w:type="dxa"/>
            <w:vMerge/>
            <w:tcBorders>
              <w:left w:val="single" w:sz="4" w:space="0" w:color="auto"/>
              <w:bottom w:val="single" w:sz="4" w:space="0" w:color="auto"/>
              <w:right w:val="single" w:sz="4" w:space="0" w:color="auto"/>
            </w:tcBorders>
            <w:shd w:val="clear" w:color="auto" w:fill="auto"/>
            <w:vAlign w:val="center"/>
            <w:hideMark/>
          </w:tcPr>
          <w:p w14:paraId="2322388D"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72E02F8B" w14:textId="682B1520" w:rsidR="00C52A76" w:rsidRPr="00091D78" w:rsidRDefault="00C52A76" w:rsidP="00CE72E5">
            <w:pPr>
              <w:spacing w:after="0"/>
              <w:rPr>
                <w:color w:val="000000"/>
                <w:sz w:val="22"/>
                <w:szCs w:val="22"/>
                <w:lang w:eastAsia="en-AU"/>
              </w:rPr>
            </w:pPr>
            <w:r>
              <w:rPr>
                <w:color w:val="000000"/>
                <w:sz w:val="22"/>
                <w:szCs w:val="22"/>
                <w:lang w:eastAsia="en-AU"/>
              </w:rPr>
              <w:t>Metro Petroleum</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1D8CDBCA"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Jurien Bay</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3FD8844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6FB60C15" w14:textId="77777777" w:rsidTr="00CF0FEA">
        <w:trPr>
          <w:trHeight w:val="570"/>
        </w:trPr>
        <w:tc>
          <w:tcPr>
            <w:tcW w:w="2226" w:type="dxa"/>
            <w:vMerge w:val="restart"/>
            <w:tcBorders>
              <w:top w:val="single" w:sz="4" w:space="0" w:color="auto"/>
              <w:left w:val="single" w:sz="4" w:space="0" w:color="auto"/>
              <w:right w:val="single" w:sz="4" w:space="0" w:color="auto"/>
            </w:tcBorders>
            <w:shd w:val="clear" w:color="auto" w:fill="auto"/>
            <w:vAlign w:val="center"/>
            <w:hideMark/>
          </w:tcPr>
          <w:p w14:paraId="3AB346A8" w14:textId="77777777" w:rsidR="00C52A76" w:rsidRPr="00091D78" w:rsidRDefault="00C52A76" w:rsidP="00CE72E5">
            <w:pPr>
              <w:spacing w:after="0"/>
              <w:jc w:val="center"/>
              <w:rPr>
                <w:sz w:val="22"/>
                <w:szCs w:val="22"/>
                <w:lang w:eastAsia="en-AU"/>
              </w:rPr>
            </w:pPr>
            <w:r w:rsidRPr="00091D78">
              <w:rPr>
                <w:sz w:val="22"/>
                <w:szCs w:val="22"/>
                <w:lang w:eastAsia="en-AU"/>
              </w:rPr>
              <w:t>South West</w:t>
            </w:r>
          </w:p>
        </w:tc>
        <w:tc>
          <w:tcPr>
            <w:tcW w:w="4857" w:type="dxa"/>
            <w:tcBorders>
              <w:top w:val="single" w:sz="4" w:space="0" w:color="auto"/>
              <w:left w:val="nil"/>
              <w:bottom w:val="single" w:sz="4" w:space="0" w:color="auto"/>
              <w:right w:val="single" w:sz="4" w:space="0" w:color="auto"/>
            </w:tcBorders>
            <w:shd w:val="clear" w:color="auto" w:fill="auto"/>
            <w:noWrap/>
            <w:vAlign w:val="center"/>
            <w:hideMark/>
          </w:tcPr>
          <w:p w14:paraId="0AAA5D4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Elgas Direct supply</w:t>
            </w:r>
          </w:p>
        </w:tc>
        <w:tc>
          <w:tcPr>
            <w:tcW w:w="2534" w:type="dxa"/>
            <w:tcBorders>
              <w:top w:val="single" w:sz="4" w:space="0" w:color="auto"/>
              <w:left w:val="nil"/>
              <w:bottom w:val="single" w:sz="4" w:space="0" w:color="auto"/>
              <w:right w:val="single" w:sz="4" w:space="0" w:color="auto"/>
            </w:tcBorders>
            <w:shd w:val="clear" w:color="auto" w:fill="auto"/>
            <w:noWrap/>
            <w:vAlign w:val="center"/>
            <w:hideMark/>
          </w:tcPr>
          <w:p w14:paraId="44C8E96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Bunbury</w:t>
            </w:r>
          </w:p>
        </w:tc>
        <w:tc>
          <w:tcPr>
            <w:tcW w:w="4972" w:type="dxa"/>
            <w:tcBorders>
              <w:top w:val="single" w:sz="4" w:space="0" w:color="auto"/>
              <w:left w:val="nil"/>
              <w:bottom w:val="single" w:sz="4" w:space="0" w:color="auto"/>
              <w:right w:val="single" w:sz="4" w:space="0" w:color="auto"/>
            </w:tcBorders>
            <w:shd w:val="clear" w:color="auto" w:fill="auto"/>
            <w:vAlign w:val="center"/>
            <w:hideMark/>
          </w:tcPr>
          <w:p w14:paraId="6AAFA767"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Direct Elgas delivery to select towns not covered by Agents below.</w:t>
            </w:r>
          </w:p>
        </w:tc>
      </w:tr>
      <w:tr w:rsidR="00C52A76" w:rsidRPr="00091D78" w14:paraId="1E12AA5B"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35FA7086"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63BB97E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Harvey Home Hardware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2EC0315F"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Harvey</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1E32CDE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 to surrounding areas in region</w:t>
            </w:r>
          </w:p>
        </w:tc>
      </w:tr>
      <w:tr w:rsidR="00C52A76" w:rsidRPr="00091D78" w14:paraId="4C17AFDC"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4D1E33CF"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AB6625F"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Brunswick Agencies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1E885A4"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Brunswick</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305BC816"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268B649F"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43C269C8"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460F5DA"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Collie Salvage &amp; Hardware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6C457A7"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Collie</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156388FF"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397C6040"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283C033B"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2154B4CB"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Busselton Steel</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49A898BA"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Busselton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63F7EE4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25E138CC"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73853DE8"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59A4D22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 xml:space="preserve">Dunsborough Rural  Supplies </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231E4F1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Dunsborough</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5CCC54E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64EC750C"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4C4CA3A7"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332F2AB1"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Witchcliffe Roadhouse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338586CB"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Margaret River</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490DFF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2196096E"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5E532C4B"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37D7186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Fruit Barn</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51D01B7B" w14:textId="70D3F9A1" w:rsidR="00C52A76" w:rsidRPr="00091D78" w:rsidRDefault="00C52A76" w:rsidP="00CE72E5">
            <w:pPr>
              <w:spacing w:after="0"/>
              <w:rPr>
                <w:color w:val="000000"/>
                <w:sz w:val="22"/>
                <w:szCs w:val="22"/>
                <w:lang w:eastAsia="en-AU"/>
              </w:rPr>
            </w:pPr>
            <w:r w:rsidRPr="00091D78">
              <w:rPr>
                <w:color w:val="000000"/>
                <w:sz w:val="22"/>
                <w:szCs w:val="22"/>
                <w:lang w:eastAsia="en-AU"/>
              </w:rPr>
              <w:t>Donnybroo</w:t>
            </w:r>
            <w:r>
              <w:rPr>
                <w:color w:val="000000"/>
                <w:sz w:val="22"/>
                <w:szCs w:val="22"/>
                <w:lang w:eastAsia="en-AU"/>
              </w:rPr>
              <w:t>k</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37BB256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12D210FC"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13F478DC"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24CD56BB"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Greenbushes Roadhouse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7485105C"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Greenbushes</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FD17DC1"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627C1251"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1FE24C0C"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478C1A30"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Richfeeds Rural Supplies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4D57542"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Bridgetown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6C004C4D"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3150C532"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4CD7A071"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0732E1ED"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Bridgetown Mitre 10 (Hardware &amp; Garden)</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4611F087"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Bridgetown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3945440F"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268698EA"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02A9EF87"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4C56B1C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Nevs Steel Supply</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34EF3826"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Manjimup</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5849E943"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23CD9EF2" w14:textId="77777777" w:rsidTr="00C52A76">
        <w:trPr>
          <w:trHeight w:val="360"/>
        </w:trPr>
        <w:tc>
          <w:tcPr>
            <w:tcW w:w="2226" w:type="dxa"/>
            <w:vMerge/>
            <w:tcBorders>
              <w:left w:val="single" w:sz="4" w:space="0" w:color="auto"/>
              <w:right w:val="single" w:sz="4" w:space="0" w:color="auto"/>
            </w:tcBorders>
            <w:shd w:val="clear" w:color="auto" w:fill="auto"/>
            <w:vAlign w:val="center"/>
            <w:hideMark/>
          </w:tcPr>
          <w:p w14:paraId="14A5203A"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DD21508"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Pemberton General Stores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1F7DA41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Pemberton</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320C7ABE"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C52A76" w:rsidRPr="00091D78" w14:paraId="5B773BFE" w14:textId="77777777" w:rsidTr="00C52A76">
        <w:trPr>
          <w:trHeight w:val="360"/>
        </w:trPr>
        <w:tc>
          <w:tcPr>
            <w:tcW w:w="2226" w:type="dxa"/>
            <w:tcBorders>
              <w:left w:val="single" w:sz="4" w:space="0" w:color="auto"/>
              <w:bottom w:val="single" w:sz="4" w:space="0" w:color="auto"/>
              <w:right w:val="single" w:sz="4" w:space="0" w:color="auto"/>
            </w:tcBorders>
            <w:shd w:val="clear" w:color="auto" w:fill="auto"/>
            <w:vAlign w:val="center"/>
            <w:hideMark/>
          </w:tcPr>
          <w:p w14:paraId="22576E2D" w14:textId="77777777" w:rsidR="00C52A76" w:rsidRPr="00091D78" w:rsidRDefault="00C52A76"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0F2A7A0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Northcliffe Postal Services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6B985BE5"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Northcliffe</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4F0A5BF9" w14:textId="77777777" w:rsidR="00C52A76" w:rsidRPr="00091D78" w:rsidRDefault="00C52A76"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6845733A" w14:textId="77777777" w:rsidTr="00FE34A1">
        <w:trPr>
          <w:trHeight w:val="360"/>
        </w:trPr>
        <w:tc>
          <w:tcPr>
            <w:tcW w:w="2226" w:type="dxa"/>
            <w:vMerge w:val="restart"/>
            <w:tcBorders>
              <w:top w:val="single" w:sz="4" w:space="0" w:color="auto"/>
              <w:left w:val="single" w:sz="4" w:space="0" w:color="auto"/>
              <w:right w:val="single" w:sz="4" w:space="0" w:color="auto"/>
            </w:tcBorders>
            <w:shd w:val="clear" w:color="auto" w:fill="auto"/>
            <w:vAlign w:val="center"/>
            <w:hideMark/>
          </w:tcPr>
          <w:p w14:paraId="1C6C663B" w14:textId="77777777" w:rsidR="005E40DF" w:rsidRPr="00091D78" w:rsidRDefault="005E40DF" w:rsidP="00CE72E5">
            <w:pPr>
              <w:spacing w:after="0"/>
              <w:jc w:val="center"/>
              <w:rPr>
                <w:sz w:val="22"/>
                <w:szCs w:val="22"/>
                <w:lang w:eastAsia="en-AU"/>
              </w:rPr>
            </w:pPr>
            <w:r w:rsidRPr="00091D78">
              <w:rPr>
                <w:sz w:val="22"/>
                <w:szCs w:val="22"/>
                <w:lang w:eastAsia="en-AU"/>
              </w:rPr>
              <w:t>Great Southern</w:t>
            </w: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059AA5E0"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Frankland Rural</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18DA3DF2"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Frankland</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07872FE7"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3C11D1FC"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4B626EC2" w14:textId="77777777" w:rsidR="005E40DF" w:rsidRPr="00091D78" w:rsidRDefault="005E40DF"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1A3FD787"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Mount Barker Hire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1E3C21B9"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Mount Barker</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03E67B38"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20142E7B"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12B184B2" w14:textId="77777777" w:rsidR="005E40DF" w:rsidRPr="00091D78" w:rsidRDefault="005E40DF"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3F3C5377"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United Tools</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085ADBEB"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Albany</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20B37820"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5B39FAF5"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4147E9C5" w14:textId="77777777" w:rsidR="005E40DF" w:rsidRPr="00091D78" w:rsidRDefault="005E40DF"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7EDFF02C"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Neville's Hardware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700DBE5E"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Albany</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5A4D1C0D"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73392F65"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5A5D79D8" w14:textId="77777777" w:rsidR="005E40DF" w:rsidRPr="00091D78" w:rsidRDefault="005E40DF"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4F184270"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Denmark Cooperative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70B99CE6"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Denmark</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1BC51812"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0740886D"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383A5969" w14:textId="77777777" w:rsidR="005E40DF" w:rsidRPr="00091D78" w:rsidRDefault="005E40DF" w:rsidP="00CE72E5">
            <w:pPr>
              <w:spacing w:after="0"/>
              <w:rPr>
                <w:sz w:val="22"/>
                <w:szCs w:val="22"/>
                <w:lang w:eastAsia="en-AU"/>
              </w:rPr>
            </w:pPr>
          </w:p>
        </w:tc>
        <w:tc>
          <w:tcPr>
            <w:tcW w:w="4857" w:type="dxa"/>
            <w:tcBorders>
              <w:top w:val="single" w:sz="4" w:space="0" w:color="auto"/>
              <w:left w:val="nil"/>
              <w:bottom w:val="single" w:sz="4" w:space="0" w:color="auto"/>
              <w:right w:val="single" w:sz="4" w:space="0" w:color="auto"/>
            </w:tcBorders>
            <w:shd w:val="clear" w:color="auto" w:fill="auto"/>
            <w:noWrap/>
            <w:vAlign w:val="bottom"/>
            <w:hideMark/>
          </w:tcPr>
          <w:p w14:paraId="3184F314"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Gnowangerup Hardware</w:t>
            </w:r>
          </w:p>
        </w:tc>
        <w:tc>
          <w:tcPr>
            <w:tcW w:w="2534" w:type="dxa"/>
            <w:tcBorders>
              <w:top w:val="single" w:sz="4" w:space="0" w:color="auto"/>
              <w:left w:val="nil"/>
              <w:bottom w:val="single" w:sz="4" w:space="0" w:color="auto"/>
              <w:right w:val="single" w:sz="4" w:space="0" w:color="auto"/>
            </w:tcBorders>
            <w:shd w:val="clear" w:color="auto" w:fill="auto"/>
            <w:noWrap/>
            <w:vAlign w:val="bottom"/>
            <w:hideMark/>
          </w:tcPr>
          <w:p w14:paraId="546E0940"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Gnowangerup</w:t>
            </w:r>
          </w:p>
        </w:tc>
        <w:tc>
          <w:tcPr>
            <w:tcW w:w="4972" w:type="dxa"/>
            <w:tcBorders>
              <w:top w:val="single" w:sz="4" w:space="0" w:color="auto"/>
              <w:left w:val="nil"/>
              <w:bottom w:val="single" w:sz="4" w:space="0" w:color="auto"/>
              <w:right w:val="single" w:sz="4" w:space="0" w:color="auto"/>
            </w:tcBorders>
            <w:shd w:val="clear" w:color="auto" w:fill="auto"/>
            <w:noWrap/>
            <w:vAlign w:val="bottom"/>
            <w:hideMark/>
          </w:tcPr>
          <w:p w14:paraId="1C65C4ED"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35B41F13"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51BE6648" w14:textId="77777777" w:rsidR="005E40DF" w:rsidRPr="00091D78" w:rsidRDefault="005E40DF" w:rsidP="00CE72E5">
            <w:pPr>
              <w:spacing w:after="0"/>
              <w:rPr>
                <w:sz w:val="22"/>
                <w:szCs w:val="22"/>
                <w:lang w:eastAsia="en-AU"/>
              </w:rPr>
            </w:pPr>
          </w:p>
        </w:tc>
        <w:tc>
          <w:tcPr>
            <w:tcW w:w="4857" w:type="dxa"/>
            <w:tcBorders>
              <w:top w:val="nil"/>
              <w:left w:val="nil"/>
              <w:bottom w:val="single" w:sz="4" w:space="0" w:color="auto"/>
              <w:right w:val="single" w:sz="4" w:space="0" w:color="auto"/>
            </w:tcBorders>
            <w:shd w:val="clear" w:color="auto" w:fill="auto"/>
            <w:noWrap/>
            <w:vAlign w:val="bottom"/>
            <w:hideMark/>
          </w:tcPr>
          <w:p w14:paraId="1066CA33"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Ongerup Farm Supplies</w:t>
            </w:r>
          </w:p>
        </w:tc>
        <w:tc>
          <w:tcPr>
            <w:tcW w:w="2534" w:type="dxa"/>
            <w:tcBorders>
              <w:top w:val="nil"/>
              <w:left w:val="nil"/>
              <w:bottom w:val="single" w:sz="4" w:space="0" w:color="auto"/>
              <w:right w:val="single" w:sz="4" w:space="0" w:color="auto"/>
            </w:tcBorders>
            <w:shd w:val="clear" w:color="auto" w:fill="auto"/>
            <w:noWrap/>
            <w:vAlign w:val="bottom"/>
            <w:hideMark/>
          </w:tcPr>
          <w:p w14:paraId="5267CB89"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Ongerup</w:t>
            </w:r>
          </w:p>
        </w:tc>
        <w:tc>
          <w:tcPr>
            <w:tcW w:w="4972" w:type="dxa"/>
            <w:tcBorders>
              <w:top w:val="nil"/>
              <w:left w:val="nil"/>
              <w:bottom w:val="single" w:sz="4" w:space="0" w:color="auto"/>
              <w:right w:val="single" w:sz="4" w:space="0" w:color="auto"/>
            </w:tcBorders>
            <w:shd w:val="clear" w:color="auto" w:fill="auto"/>
            <w:noWrap/>
            <w:vAlign w:val="bottom"/>
            <w:hideMark/>
          </w:tcPr>
          <w:p w14:paraId="72F82BC5"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6B4DA5DC"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5A18F524" w14:textId="77777777" w:rsidR="005E40DF" w:rsidRPr="00091D78" w:rsidRDefault="005E40DF" w:rsidP="00CE72E5">
            <w:pPr>
              <w:spacing w:after="0"/>
              <w:rPr>
                <w:sz w:val="22"/>
                <w:szCs w:val="22"/>
                <w:lang w:eastAsia="en-AU"/>
              </w:rPr>
            </w:pPr>
          </w:p>
        </w:tc>
        <w:tc>
          <w:tcPr>
            <w:tcW w:w="4857" w:type="dxa"/>
            <w:tcBorders>
              <w:top w:val="nil"/>
              <w:left w:val="nil"/>
              <w:bottom w:val="single" w:sz="4" w:space="0" w:color="auto"/>
              <w:right w:val="single" w:sz="4" w:space="0" w:color="auto"/>
            </w:tcBorders>
            <w:shd w:val="clear" w:color="auto" w:fill="auto"/>
            <w:noWrap/>
            <w:vAlign w:val="bottom"/>
            <w:hideMark/>
          </w:tcPr>
          <w:p w14:paraId="0A814CBC"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Home Stead Hardware</w:t>
            </w:r>
          </w:p>
        </w:tc>
        <w:tc>
          <w:tcPr>
            <w:tcW w:w="2534" w:type="dxa"/>
            <w:tcBorders>
              <w:top w:val="nil"/>
              <w:left w:val="nil"/>
              <w:bottom w:val="single" w:sz="4" w:space="0" w:color="auto"/>
              <w:right w:val="single" w:sz="4" w:space="0" w:color="auto"/>
            </w:tcBorders>
            <w:shd w:val="clear" w:color="auto" w:fill="auto"/>
            <w:noWrap/>
            <w:vAlign w:val="bottom"/>
            <w:hideMark/>
          </w:tcPr>
          <w:p w14:paraId="1D6975EE"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Jerramungup</w:t>
            </w:r>
          </w:p>
        </w:tc>
        <w:tc>
          <w:tcPr>
            <w:tcW w:w="4972" w:type="dxa"/>
            <w:tcBorders>
              <w:top w:val="nil"/>
              <w:left w:val="nil"/>
              <w:bottom w:val="single" w:sz="4" w:space="0" w:color="auto"/>
              <w:right w:val="single" w:sz="4" w:space="0" w:color="auto"/>
            </w:tcBorders>
            <w:shd w:val="clear" w:color="auto" w:fill="auto"/>
            <w:noWrap/>
            <w:vAlign w:val="bottom"/>
            <w:hideMark/>
          </w:tcPr>
          <w:p w14:paraId="71DDF6B0"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14F5A5F6"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1CE0E6BB" w14:textId="77777777" w:rsidR="005E40DF" w:rsidRPr="00091D78" w:rsidRDefault="005E40DF" w:rsidP="00CE72E5">
            <w:pPr>
              <w:spacing w:after="0"/>
              <w:rPr>
                <w:sz w:val="22"/>
                <w:szCs w:val="22"/>
                <w:lang w:eastAsia="en-AU"/>
              </w:rPr>
            </w:pPr>
          </w:p>
        </w:tc>
        <w:tc>
          <w:tcPr>
            <w:tcW w:w="4857" w:type="dxa"/>
            <w:tcBorders>
              <w:top w:val="nil"/>
              <w:left w:val="nil"/>
              <w:bottom w:val="single" w:sz="4" w:space="0" w:color="auto"/>
              <w:right w:val="single" w:sz="4" w:space="0" w:color="auto"/>
            </w:tcBorders>
            <w:shd w:val="clear" w:color="auto" w:fill="auto"/>
            <w:noWrap/>
            <w:vAlign w:val="bottom"/>
            <w:hideMark/>
          </w:tcPr>
          <w:p w14:paraId="7B004682"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Ravensthorpe Agencies</w:t>
            </w:r>
          </w:p>
        </w:tc>
        <w:tc>
          <w:tcPr>
            <w:tcW w:w="2534" w:type="dxa"/>
            <w:tcBorders>
              <w:top w:val="nil"/>
              <w:left w:val="nil"/>
              <w:bottom w:val="single" w:sz="4" w:space="0" w:color="auto"/>
              <w:right w:val="single" w:sz="4" w:space="0" w:color="auto"/>
            </w:tcBorders>
            <w:shd w:val="clear" w:color="auto" w:fill="auto"/>
            <w:noWrap/>
            <w:vAlign w:val="bottom"/>
            <w:hideMark/>
          </w:tcPr>
          <w:p w14:paraId="549DDA5E"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Ravensthorpe</w:t>
            </w:r>
          </w:p>
        </w:tc>
        <w:tc>
          <w:tcPr>
            <w:tcW w:w="4972" w:type="dxa"/>
            <w:tcBorders>
              <w:top w:val="nil"/>
              <w:left w:val="nil"/>
              <w:bottom w:val="single" w:sz="4" w:space="0" w:color="auto"/>
              <w:right w:val="single" w:sz="4" w:space="0" w:color="auto"/>
            </w:tcBorders>
            <w:shd w:val="clear" w:color="auto" w:fill="auto"/>
            <w:noWrap/>
            <w:vAlign w:val="bottom"/>
            <w:hideMark/>
          </w:tcPr>
          <w:p w14:paraId="46CF2CC7"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r w:rsidR="005E40DF" w:rsidRPr="00091D78" w14:paraId="61C80058" w14:textId="77777777" w:rsidTr="00FE34A1">
        <w:trPr>
          <w:trHeight w:val="360"/>
        </w:trPr>
        <w:tc>
          <w:tcPr>
            <w:tcW w:w="2226" w:type="dxa"/>
            <w:vMerge/>
            <w:tcBorders>
              <w:left w:val="single" w:sz="4" w:space="0" w:color="auto"/>
              <w:right w:val="single" w:sz="4" w:space="0" w:color="auto"/>
            </w:tcBorders>
            <w:shd w:val="clear" w:color="auto" w:fill="auto"/>
            <w:vAlign w:val="center"/>
            <w:hideMark/>
          </w:tcPr>
          <w:p w14:paraId="2EEC95C6" w14:textId="77777777" w:rsidR="005E40DF" w:rsidRPr="00091D78" w:rsidRDefault="005E40DF" w:rsidP="00CE72E5">
            <w:pPr>
              <w:spacing w:after="0"/>
              <w:rPr>
                <w:sz w:val="22"/>
                <w:szCs w:val="22"/>
                <w:lang w:eastAsia="en-AU"/>
              </w:rPr>
            </w:pPr>
          </w:p>
        </w:tc>
        <w:tc>
          <w:tcPr>
            <w:tcW w:w="4857" w:type="dxa"/>
            <w:tcBorders>
              <w:top w:val="nil"/>
              <w:left w:val="nil"/>
              <w:bottom w:val="single" w:sz="4" w:space="0" w:color="auto"/>
              <w:right w:val="single" w:sz="4" w:space="0" w:color="auto"/>
            </w:tcBorders>
            <w:shd w:val="clear" w:color="auto" w:fill="auto"/>
            <w:noWrap/>
            <w:vAlign w:val="bottom"/>
            <w:hideMark/>
          </w:tcPr>
          <w:p w14:paraId="453AAABD"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BTW Rural Supplies</w:t>
            </w:r>
          </w:p>
        </w:tc>
        <w:tc>
          <w:tcPr>
            <w:tcW w:w="2534" w:type="dxa"/>
            <w:tcBorders>
              <w:top w:val="nil"/>
              <w:left w:val="nil"/>
              <w:bottom w:val="single" w:sz="4" w:space="0" w:color="auto"/>
              <w:right w:val="single" w:sz="4" w:space="0" w:color="auto"/>
            </w:tcBorders>
            <w:shd w:val="clear" w:color="auto" w:fill="auto"/>
            <w:noWrap/>
            <w:vAlign w:val="bottom"/>
            <w:hideMark/>
          </w:tcPr>
          <w:p w14:paraId="76B4FE62"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Katanning</w:t>
            </w:r>
          </w:p>
        </w:tc>
        <w:tc>
          <w:tcPr>
            <w:tcW w:w="4972" w:type="dxa"/>
            <w:tcBorders>
              <w:top w:val="nil"/>
              <w:left w:val="nil"/>
              <w:bottom w:val="single" w:sz="4" w:space="0" w:color="auto"/>
              <w:right w:val="single" w:sz="4" w:space="0" w:color="auto"/>
            </w:tcBorders>
            <w:shd w:val="clear" w:color="auto" w:fill="auto"/>
            <w:noWrap/>
            <w:vAlign w:val="bottom"/>
            <w:hideMark/>
          </w:tcPr>
          <w:p w14:paraId="188FDAC2"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w:t>
            </w:r>
          </w:p>
        </w:tc>
      </w:tr>
      <w:tr w:rsidR="005E40DF" w:rsidRPr="00091D78" w14:paraId="6628F76A" w14:textId="77777777" w:rsidTr="00FE34A1">
        <w:trPr>
          <w:trHeight w:val="360"/>
        </w:trPr>
        <w:tc>
          <w:tcPr>
            <w:tcW w:w="2226" w:type="dxa"/>
            <w:vMerge/>
            <w:tcBorders>
              <w:left w:val="single" w:sz="4" w:space="0" w:color="auto"/>
              <w:bottom w:val="single" w:sz="4" w:space="0" w:color="000000"/>
              <w:right w:val="single" w:sz="4" w:space="0" w:color="auto"/>
            </w:tcBorders>
            <w:shd w:val="clear" w:color="auto" w:fill="auto"/>
            <w:vAlign w:val="center"/>
            <w:hideMark/>
          </w:tcPr>
          <w:p w14:paraId="50C20ED4" w14:textId="77777777" w:rsidR="005E40DF" w:rsidRPr="00091D78" w:rsidRDefault="005E40DF" w:rsidP="00CE72E5">
            <w:pPr>
              <w:spacing w:after="0"/>
              <w:rPr>
                <w:sz w:val="22"/>
                <w:szCs w:val="22"/>
                <w:lang w:eastAsia="en-AU"/>
              </w:rPr>
            </w:pPr>
          </w:p>
        </w:tc>
        <w:tc>
          <w:tcPr>
            <w:tcW w:w="4857" w:type="dxa"/>
            <w:tcBorders>
              <w:top w:val="nil"/>
              <w:left w:val="nil"/>
              <w:bottom w:val="single" w:sz="4" w:space="0" w:color="auto"/>
              <w:right w:val="single" w:sz="4" w:space="0" w:color="auto"/>
            </w:tcBorders>
            <w:shd w:val="clear" w:color="auto" w:fill="auto"/>
            <w:noWrap/>
            <w:vAlign w:val="bottom"/>
            <w:hideMark/>
          </w:tcPr>
          <w:p w14:paraId="3FBFB335"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Katanning Stock and Trade</w:t>
            </w:r>
          </w:p>
        </w:tc>
        <w:tc>
          <w:tcPr>
            <w:tcW w:w="2534" w:type="dxa"/>
            <w:tcBorders>
              <w:top w:val="nil"/>
              <w:left w:val="nil"/>
              <w:bottom w:val="single" w:sz="4" w:space="0" w:color="auto"/>
              <w:right w:val="single" w:sz="4" w:space="0" w:color="auto"/>
            </w:tcBorders>
            <w:shd w:val="clear" w:color="auto" w:fill="auto"/>
            <w:noWrap/>
            <w:vAlign w:val="bottom"/>
            <w:hideMark/>
          </w:tcPr>
          <w:p w14:paraId="384ACA14"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Katanning</w:t>
            </w:r>
          </w:p>
        </w:tc>
        <w:tc>
          <w:tcPr>
            <w:tcW w:w="4972" w:type="dxa"/>
            <w:tcBorders>
              <w:top w:val="nil"/>
              <w:left w:val="nil"/>
              <w:bottom w:val="single" w:sz="4" w:space="0" w:color="auto"/>
              <w:right w:val="single" w:sz="4" w:space="0" w:color="auto"/>
            </w:tcBorders>
            <w:shd w:val="clear" w:color="auto" w:fill="auto"/>
            <w:noWrap/>
            <w:vAlign w:val="bottom"/>
            <w:hideMark/>
          </w:tcPr>
          <w:p w14:paraId="2837223B" w14:textId="77777777" w:rsidR="005E40DF" w:rsidRPr="00091D78" w:rsidRDefault="005E40DF" w:rsidP="00CE72E5">
            <w:pPr>
              <w:spacing w:after="0"/>
              <w:rPr>
                <w:color w:val="000000"/>
                <w:sz w:val="22"/>
                <w:szCs w:val="22"/>
                <w:lang w:eastAsia="en-AU"/>
              </w:rPr>
            </w:pPr>
            <w:r w:rsidRPr="00091D78">
              <w:rPr>
                <w:color w:val="000000"/>
                <w:sz w:val="22"/>
                <w:szCs w:val="22"/>
                <w:lang w:eastAsia="en-AU"/>
              </w:rPr>
              <w:t>Pick up and delivery</w:t>
            </w:r>
          </w:p>
        </w:tc>
      </w:tr>
    </w:tbl>
    <w:p w14:paraId="17657402" w14:textId="77777777" w:rsidR="00091D78" w:rsidRPr="00091D78" w:rsidRDefault="00091D78" w:rsidP="00091D78"/>
    <w:p w14:paraId="545B1CB9" w14:textId="77777777" w:rsidR="007B66C1" w:rsidRPr="007B66C1" w:rsidRDefault="007B66C1" w:rsidP="007B66C1"/>
    <w:p w14:paraId="4A33F952" w14:textId="77777777" w:rsidR="00270A6C" w:rsidRPr="00270A6C" w:rsidRDefault="00270A6C" w:rsidP="00270A6C"/>
    <w:p w14:paraId="35C09BE6" w14:textId="77777777" w:rsidR="00270A6C" w:rsidRPr="00FC53D3" w:rsidRDefault="00270A6C" w:rsidP="00270A6C">
      <w:pPr>
        <w:jc w:val="right"/>
        <w:rPr>
          <w:sz w:val="4"/>
          <w:szCs w:val="12"/>
        </w:rPr>
      </w:pPr>
    </w:p>
    <w:p w14:paraId="585D55C3" w14:textId="77777777" w:rsidR="00270A6C" w:rsidRPr="00FC53D3" w:rsidRDefault="00270A6C" w:rsidP="00270A6C">
      <w:pPr>
        <w:rPr>
          <w:sz w:val="4"/>
          <w:szCs w:val="12"/>
        </w:rPr>
      </w:pPr>
    </w:p>
    <w:p w14:paraId="00D842F4" w14:textId="77777777" w:rsidR="00270A6C" w:rsidRPr="00FC53D3" w:rsidRDefault="00270A6C" w:rsidP="00270A6C">
      <w:pPr>
        <w:rPr>
          <w:sz w:val="4"/>
          <w:szCs w:val="12"/>
        </w:rPr>
      </w:pPr>
    </w:p>
    <w:p w14:paraId="56B58AD7" w14:textId="77777777" w:rsidR="00270A6C" w:rsidRPr="00593749" w:rsidRDefault="00270A6C" w:rsidP="00270A6C">
      <w:pPr>
        <w:rPr>
          <w:sz w:val="10"/>
          <w:lang w:val="fr-FR"/>
        </w:rPr>
      </w:pPr>
    </w:p>
    <w:p w14:paraId="5322FA42" w14:textId="3CC0BD1F" w:rsidR="002132AD" w:rsidRPr="002132AD" w:rsidRDefault="002132AD" w:rsidP="002132AD">
      <w:pPr>
        <w:rPr>
          <w:color w:val="0000FF"/>
        </w:rPr>
      </w:pPr>
    </w:p>
    <w:sectPr w:rsidR="002132AD" w:rsidRPr="002132AD" w:rsidSect="00091D78">
      <w:pgSz w:w="16838" w:h="11906" w:orient="landscape" w:code="9"/>
      <w:pgMar w:top="851" w:right="1560" w:bottom="1274" w:left="1276" w:header="567" w:footer="825"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7BDE" w14:textId="77777777" w:rsidR="008C4127" w:rsidRDefault="008C4127" w:rsidP="00DE64D5">
      <w:pPr>
        <w:spacing w:after="0"/>
      </w:pPr>
      <w:r>
        <w:separator/>
      </w:r>
    </w:p>
    <w:p w14:paraId="4C0E9896" w14:textId="77777777" w:rsidR="008C4127" w:rsidRDefault="008C4127"/>
    <w:p w14:paraId="6700A162" w14:textId="77777777" w:rsidR="008C4127" w:rsidRDefault="008C4127"/>
  </w:endnote>
  <w:endnote w:type="continuationSeparator" w:id="0">
    <w:p w14:paraId="0492B7E4" w14:textId="77777777" w:rsidR="008C4127" w:rsidRDefault="008C4127" w:rsidP="00DE64D5">
      <w:pPr>
        <w:spacing w:after="0"/>
      </w:pPr>
      <w:r>
        <w:continuationSeparator/>
      </w:r>
    </w:p>
    <w:p w14:paraId="0BA56A3E" w14:textId="77777777" w:rsidR="008C4127" w:rsidRDefault="008C4127"/>
    <w:p w14:paraId="63E979C7" w14:textId="77777777" w:rsidR="008C4127" w:rsidRDefault="008C4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6" w14:textId="4DA0DC66" w:rsidR="0072495E" w:rsidRPr="005E08F0" w:rsidRDefault="0072495E" w:rsidP="005E08F0">
    <w:pPr>
      <w:pStyle w:val="Footer"/>
    </w:pPr>
    <w:r w:rsidRPr="005E08F0">
      <w:t>CUAGRO2019 - Procurement Lifecycle Document - Odeum Produce Pty Ltd Trading as Freshcorp Farms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B15F" w14:textId="2E45E925" w:rsidR="0072495E" w:rsidRDefault="0072495E" w:rsidP="006E34C2">
    <w:pPr>
      <w:pStyle w:val="Footer"/>
      <w:pBdr>
        <w:top w:val="single" w:sz="6" w:space="8" w:color="6F2671" w:themeColor="accent1"/>
      </w:pBdr>
      <w:tabs>
        <w:tab w:val="clear" w:pos="4513"/>
        <w:tab w:val="clear" w:pos="9026"/>
      </w:tabs>
      <w:ind w:right="-425"/>
    </w:pPr>
    <w:r w:rsidRPr="005E08F0">
      <w:t>Procurement Lifecycle Document</w:t>
    </w:r>
    <w:r>
      <w:t xml:space="preserve"> (CUA</w:t>
    </w:r>
    <w:r w:rsidR="001C7492">
      <w:t>GAS2023</w:t>
    </w:r>
    <w:r>
      <w:t>)</w:t>
    </w:r>
    <w:r w:rsidRPr="005E08F0">
      <w:t xml:space="preserve"> </w:t>
    </w:r>
    <w:r>
      <w:t>–</w:t>
    </w:r>
    <w:r w:rsidRPr="005E08F0">
      <w:t xml:space="preserve"> </w:t>
    </w:r>
    <w:r w:rsidR="005B6811">
      <w:rPr>
        <w:color w:val="0000FF"/>
      </w:rPr>
      <w:t>ELGAS Ltd</w:t>
    </w:r>
  </w:p>
  <w:p w14:paraId="0ABDAD81" w14:textId="42148508" w:rsidR="0072495E" w:rsidRPr="005E08F0" w:rsidRDefault="0072495E" w:rsidP="00F4111D">
    <w:pPr>
      <w:pStyle w:val="Footer"/>
      <w:tabs>
        <w:tab w:val="clear" w:pos="4513"/>
        <w:tab w:val="clear" w:pos="9026"/>
      </w:tabs>
      <w:ind w:right="-41"/>
    </w:pPr>
    <w:r>
      <w:t xml:space="preserve">Page </w:t>
    </w:r>
    <w:r>
      <w:rPr>
        <w:b/>
        <w:bCs/>
      </w:rPr>
      <w:fldChar w:fldCharType="begin"/>
    </w:r>
    <w:r>
      <w:rPr>
        <w:b/>
        <w:bCs/>
      </w:rPr>
      <w:instrText xml:space="preserve"> PAGE  \* Arabic  \* MERGEFORMAT </w:instrText>
    </w:r>
    <w:r>
      <w:rPr>
        <w:b/>
        <w:bCs/>
      </w:rPr>
      <w:fldChar w:fldCharType="separate"/>
    </w:r>
    <w:r w:rsidR="00F46319">
      <w:rPr>
        <w:b/>
        <w:bCs/>
        <w:noProof/>
      </w:rPr>
      <w:t>16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46319">
      <w:rPr>
        <w:b/>
        <w:bCs/>
        <w:noProof/>
      </w:rPr>
      <w:t>16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60" w14:textId="7E59F524" w:rsidR="0072495E" w:rsidRDefault="0072495E" w:rsidP="00B41E77">
    <w:pPr>
      <w:pStyle w:val="Footer"/>
      <w:tabs>
        <w:tab w:val="clear" w:pos="4513"/>
        <w:tab w:val="clear" w:pos="9026"/>
        <w:tab w:val="center" w:pos="4962"/>
        <w:tab w:val="right" w:pos="9639"/>
      </w:tabs>
      <w:ind w:right="113"/>
    </w:pPr>
    <w:r w:rsidRPr="00B41E77">
      <w:t>Department of Finance</w:t>
    </w:r>
    <w:r w:rsidRPr="00B41E77">
      <w:tab/>
    </w:r>
    <w:r w:rsidRPr="00B41E77">
      <w:tab/>
      <w:t xml:space="preserve">Page </w:t>
    </w:r>
    <w:r w:rsidRPr="00B41E77">
      <w:fldChar w:fldCharType="begin"/>
    </w:r>
    <w:r w:rsidRPr="00B41E77">
      <w:instrText xml:space="preserve"> PAGE </w:instrText>
    </w:r>
    <w:r w:rsidRPr="00B41E77">
      <w:fldChar w:fldCharType="separate"/>
    </w:r>
    <w:r>
      <w:rPr>
        <w:noProof/>
      </w:rPr>
      <w:t>30</w:t>
    </w:r>
    <w:r w:rsidRPr="00B41E77">
      <w:fldChar w:fldCharType="end"/>
    </w:r>
  </w:p>
  <w:p w14:paraId="070C3138" w14:textId="77777777" w:rsidR="0072495E" w:rsidRDefault="0072495E"/>
  <w:p w14:paraId="7E7FCD32" w14:textId="77777777" w:rsidR="0072495E" w:rsidRDefault="007249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F83B" w14:textId="77777777" w:rsidR="008C4127" w:rsidRDefault="008C4127" w:rsidP="00DE64D5">
      <w:pPr>
        <w:spacing w:after="0"/>
      </w:pPr>
      <w:r>
        <w:separator/>
      </w:r>
    </w:p>
    <w:p w14:paraId="2D31C0A8" w14:textId="77777777" w:rsidR="008C4127" w:rsidRDefault="008C4127"/>
    <w:p w14:paraId="68B8C2F9" w14:textId="77777777" w:rsidR="008C4127" w:rsidRDefault="008C4127"/>
  </w:footnote>
  <w:footnote w:type="continuationSeparator" w:id="0">
    <w:p w14:paraId="4ECED2A6" w14:textId="77777777" w:rsidR="008C4127" w:rsidRDefault="008C4127" w:rsidP="00DE64D5">
      <w:pPr>
        <w:spacing w:after="0"/>
      </w:pPr>
      <w:r>
        <w:continuationSeparator/>
      </w:r>
    </w:p>
    <w:p w14:paraId="6F740B69" w14:textId="77777777" w:rsidR="008C4127" w:rsidRDefault="008C4127"/>
    <w:p w14:paraId="51E6A491" w14:textId="77777777" w:rsidR="008C4127" w:rsidRDefault="008C4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44E6" w14:textId="5DC5DAC7" w:rsidR="0072495E" w:rsidRDefault="0072495E" w:rsidP="00AF1A7E">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7" w14:textId="077D562A" w:rsidR="0072495E" w:rsidRDefault="0072495E" w:rsidP="00993191">
    <w:pPr>
      <w:pStyle w:val="Header"/>
      <w:rPr>
        <w:b/>
      </w:rPr>
    </w:pPr>
    <w:r>
      <w:rPr>
        <w:b/>
        <w:noProof/>
        <w:lang w:eastAsia="en-AU"/>
      </w:rPr>
      <mc:AlternateContent>
        <mc:Choice Requires="wps">
          <w:drawing>
            <wp:anchor distT="0" distB="0" distL="114300" distR="114300" simplePos="0" relativeHeight="251659264" behindDoc="1" locked="1" layoutInCell="1" allowOverlap="0" wp14:anchorId="0504E0DE" wp14:editId="6E5F5023">
              <wp:simplePos x="0" y="0"/>
              <wp:positionH relativeFrom="page">
                <wp:posOffset>-265814</wp:posOffset>
              </wp:positionH>
              <wp:positionV relativeFrom="page">
                <wp:posOffset>10322</wp:posOffset>
              </wp:positionV>
              <wp:extent cx="12747600" cy="370800"/>
              <wp:effectExtent l="0" t="0" r="16510" b="10795"/>
              <wp:wrapNone/>
              <wp:docPr id="2" name="Rectangle 2"/>
              <wp:cNvGraphicFramePr/>
              <a:graphic xmlns:a="http://schemas.openxmlformats.org/drawingml/2006/main">
                <a:graphicData uri="http://schemas.microsoft.com/office/word/2010/wordprocessingShape">
                  <wps:wsp>
                    <wps:cNvSpPr/>
                    <wps:spPr>
                      <a:xfrm>
                        <a:off x="0" y="0"/>
                        <a:ext cx="12747600" cy="3708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22337" id="Rectangle 2" o:spid="_x0000_s1026" style="position:absolute;margin-left:-20.95pt;margin-top:.8pt;width:1003.75pt;height:2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" o:allowoverlap="f" fillcolor="#360b41 [3215]" strokecolor="#361338 [1604]"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5D0" w14:textId="3D68179D" w:rsidR="0072495E" w:rsidRDefault="0072495E" w:rsidP="00AF1A7E">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F" w14:textId="77777777" w:rsidR="0072495E" w:rsidRPr="00BA438D" w:rsidRDefault="0072495E" w:rsidP="00BA438D">
    <w:r w:rsidRPr="00BA438D">
      <w:rPr>
        <w:noProof/>
        <w:lang w:eastAsia="en-AU"/>
      </w:rPr>
      <mc:AlternateContent>
        <mc:Choice Requires="wps">
          <w:drawing>
            <wp:anchor distT="0" distB="0" distL="114300" distR="114300" simplePos="0" relativeHeight="251655168" behindDoc="0" locked="0" layoutInCell="1" allowOverlap="1" wp14:anchorId="2EB4086B" wp14:editId="0A1DEF06">
              <wp:simplePos x="0" y="0"/>
              <wp:positionH relativeFrom="column">
                <wp:posOffset>-1181100</wp:posOffset>
              </wp:positionH>
              <wp:positionV relativeFrom="paragraph">
                <wp:posOffset>-438785</wp:posOffset>
              </wp:positionV>
              <wp:extent cx="11170920" cy="335280"/>
              <wp:effectExtent l="0" t="0" r="11430"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0920" cy="335280"/>
                      </a:xfrm>
                      <a:prstGeom prst="rect">
                        <a:avLst/>
                      </a:prstGeom>
                      <a:solidFill>
                        <a:srgbClr val="475B29"/>
                      </a:solidFill>
                      <a:ln w="9525">
                        <a:solidFill>
                          <a:srgbClr val="4E6A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AF02F" id="Rectangle 28" o:spid="_x0000_s1026" style="position:absolute;margin-left:-93pt;margin-top:-34.55pt;width:879.6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" fillcolor="#475b29" strokecolor="#4e6a5d"/>
          </w:pict>
        </mc:Fallback>
      </mc:AlternateContent>
    </w:r>
  </w:p>
  <w:p w14:paraId="5758EAE8" w14:textId="77777777" w:rsidR="0072495E" w:rsidRDefault="0072495E"/>
  <w:p w14:paraId="45D99042" w14:textId="77777777" w:rsidR="0072495E" w:rsidRDefault="007249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DB8"/>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195432"/>
    <w:multiLevelType w:val="hybridMultilevel"/>
    <w:tmpl w:val="6E36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C11E5"/>
    <w:multiLevelType w:val="hybridMultilevel"/>
    <w:tmpl w:val="77707934"/>
    <w:lvl w:ilvl="0" w:tplc="34A61208">
      <w:start w:val="1"/>
      <w:numFmt w:val="bullet"/>
      <w:lvlText w:val=""/>
      <w:lvlJc w:val="left"/>
      <w:pPr>
        <w:tabs>
          <w:tab w:val="num" w:pos="266"/>
        </w:tabs>
        <w:ind w:left="266" w:hanging="266"/>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060A6B11"/>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CB21EA"/>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6148F1"/>
    <w:multiLevelType w:val="multilevel"/>
    <w:tmpl w:val="F484050E"/>
    <w:lvl w:ilvl="0">
      <w:start w:val="1"/>
      <w:numFmt w:val="decimal"/>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46616AE"/>
    <w:multiLevelType w:val="hybridMultilevel"/>
    <w:tmpl w:val="A982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E3338D"/>
    <w:multiLevelType w:val="hybridMultilevel"/>
    <w:tmpl w:val="A75273E0"/>
    <w:lvl w:ilvl="0" w:tplc="34A61208">
      <w:start w:val="1"/>
      <w:numFmt w:val="bullet"/>
      <w:lvlText w:val=""/>
      <w:lvlJc w:val="left"/>
      <w:pPr>
        <w:tabs>
          <w:tab w:val="num" w:pos="266"/>
        </w:tabs>
        <w:ind w:left="266" w:hanging="266"/>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30683B14"/>
    <w:multiLevelType w:val="multilevel"/>
    <w:tmpl w:val="2A0A48A8"/>
    <w:numStyleLink w:val="StyleBulleted"/>
  </w:abstractNum>
  <w:abstractNum w:abstractNumId="9" w15:restartNumberingAfterBreak="0">
    <w:nsid w:val="30805205"/>
    <w:multiLevelType w:val="hybridMultilevel"/>
    <w:tmpl w:val="2682A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88036F"/>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427829"/>
    <w:multiLevelType w:val="hybridMultilevel"/>
    <w:tmpl w:val="F4FE6EC8"/>
    <w:lvl w:ilvl="0" w:tplc="34A61208">
      <w:start w:val="1"/>
      <w:numFmt w:val="bullet"/>
      <w:lvlText w:val=""/>
      <w:lvlJc w:val="left"/>
      <w:pPr>
        <w:tabs>
          <w:tab w:val="num" w:pos="266"/>
        </w:tabs>
        <w:ind w:left="266" w:hanging="266"/>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CE3854"/>
    <w:multiLevelType w:val="hybridMultilevel"/>
    <w:tmpl w:val="3C9E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421059"/>
    <w:multiLevelType w:val="multilevel"/>
    <w:tmpl w:val="C6CE6C86"/>
    <w:lvl w:ilvl="0">
      <w:start w:val="1"/>
      <w:numFmt w:val="bullet"/>
      <w:pStyle w:val="ListParagraph"/>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C8C18D3"/>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E3426A"/>
    <w:multiLevelType w:val="multilevel"/>
    <w:tmpl w:val="5F28FCA2"/>
    <w:lvl w:ilvl="0">
      <w:start w:val="1"/>
      <w:numFmt w:val="bullet"/>
      <w:pStyle w:val="Table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415371"/>
    <w:multiLevelType w:val="hybridMultilevel"/>
    <w:tmpl w:val="CDBAE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A75BC8"/>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F87413"/>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966065E"/>
    <w:multiLevelType w:val="hybridMultilevel"/>
    <w:tmpl w:val="CD3E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0D6EB5"/>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3C51E3"/>
    <w:multiLevelType w:val="hybridMultilevel"/>
    <w:tmpl w:val="524818F4"/>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2" w15:restartNumberingAfterBreak="0">
    <w:nsid w:val="4C9D6AC7"/>
    <w:multiLevelType w:val="multilevel"/>
    <w:tmpl w:val="2A0A48A8"/>
    <w:styleLink w:val="StyleBulleted"/>
    <w:lvl w:ilvl="0">
      <w:start w:val="1"/>
      <w:numFmt w:val="bullet"/>
      <w:lvlText w:val=""/>
      <w:lvlJc w:val="left"/>
      <w:pPr>
        <w:tabs>
          <w:tab w:val="num" w:pos="643"/>
        </w:tabs>
        <w:ind w:left="643" w:hanging="360"/>
      </w:pPr>
      <w:rPr>
        <w:rFonts w:ascii="Symbol" w:hAnsi="Symbol"/>
        <w:color w:val="4E6A5D"/>
        <w:sz w:val="22"/>
      </w:rPr>
    </w:lvl>
    <w:lvl w:ilvl="1">
      <w:start w:val="1"/>
      <w:numFmt w:val="bullet"/>
      <w:lvlText w:val="o"/>
      <w:lvlJc w:val="left"/>
      <w:pPr>
        <w:tabs>
          <w:tab w:val="num" w:pos="1440"/>
        </w:tabs>
        <w:ind w:left="1440" w:hanging="360"/>
      </w:pPr>
      <w:rPr>
        <w:rFonts w:ascii="Courier New" w:hAnsi="Courier New" w:cs="Courier New"/>
        <w:color w:val="00B0D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BF11CD"/>
    <w:multiLevelType w:val="hybridMultilevel"/>
    <w:tmpl w:val="73AE7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214235"/>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17714A1"/>
    <w:multiLevelType w:val="hybridMultilevel"/>
    <w:tmpl w:val="38522A2A"/>
    <w:lvl w:ilvl="0" w:tplc="34A61208">
      <w:start w:val="1"/>
      <w:numFmt w:val="bullet"/>
      <w:lvlText w:val=""/>
      <w:lvlJc w:val="left"/>
      <w:pPr>
        <w:tabs>
          <w:tab w:val="num" w:pos="266"/>
        </w:tabs>
        <w:ind w:left="266" w:hanging="26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5282EC7"/>
    <w:multiLevelType w:val="hybridMultilevel"/>
    <w:tmpl w:val="AB6AA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D67D2E"/>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8DA5A72"/>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B3D00CE"/>
    <w:multiLevelType w:val="hybridMultilevel"/>
    <w:tmpl w:val="1E56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0E6C0D"/>
    <w:multiLevelType w:val="hybridMultilevel"/>
    <w:tmpl w:val="10140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F43528C"/>
    <w:multiLevelType w:val="hybridMultilevel"/>
    <w:tmpl w:val="190E8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7A7AA3"/>
    <w:multiLevelType w:val="hybridMultilevel"/>
    <w:tmpl w:val="C4DA5D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0F601EF"/>
    <w:multiLevelType w:val="hybridMultilevel"/>
    <w:tmpl w:val="4BFA25E8"/>
    <w:lvl w:ilvl="0" w:tplc="34A61208">
      <w:start w:val="1"/>
      <w:numFmt w:val="bullet"/>
      <w:lvlText w:val=""/>
      <w:lvlJc w:val="left"/>
      <w:pPr>
        <w:tabs>
          <w:tab w:val="num" w:pos="266"/>
        </w:tabs>
        <w:ind w:left="266" w:hanging="266"/>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63800169"/>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7AC7DFD"/>
    <w:multiLevelType w:val="hybridMultilevel"/>
    <w:tmpl w:val="62E41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1A3743"/>
    <w:multiLevelType w:val="hybridMultilevel"/>
    <w:tmpl w:val="6740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480D24"/>
    <w:multiLevelType w:val="hybridMultilevel"/>
    <w:tmpl w:val="8ECA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1800770">
    <w:abstractNumId w:val="15"/>
  </w:num>
  <w:num w:numId="2" w16cid:durableId="567422551">
    <w:abstractNumId w:val="13"/>
  </w:num>
  <w:num w:numId="3" w16cid:durableId="1410540347">
    <w:abstractNumId w:val="4"/>
  </w:num>
  <w:num w:numId="4" w16cid:durableId="833300608">
    <w:abstractNumId w:val="24"/>
  </w:num>
  <w:num w:numId="5" w16cid:durableId="852497906">
    <w:abstractNumId w:val="27"/>
  </w:num>
  <w:num w:numId="6" w16cid:durableId="2019115279">
    <w:abstractNumId w:val="20"/>
  </w:num>
  <w:num w:numId="7" w16cid:durableId="127554385">
    <w:abstractNumId w:val="5"/>
  </w:num>
  <w:num w:numId="8" w16cid:durableId="1608195587">
    <w:abstractNumId w:val="14"/>
  </w:num>
  <w:num w:numId="9" w16cid:durableId="102968670">
    <w:abstractNumId w:val="0"/>
  </w:num>
  <w:num w:numId="10" w16cid:durableId="1381515665">
    <w:abstractNumId w:val="10"/>
  </w:num>
  <w:num w:numId="11" w16cid:durableId="1279751881">
    <w:abstractNumId w:val="16"/>
  </w:num>
  <w:num w:numId="12" w16cid:durableId="785390828">
    <w:abstractNumId w:val="32"/>
  </w:num>
  <w:num w:numId="13" w16cid:durableId="662004987">
    <w:abstractNumId w:val="28"/>
  </w:num>
  <w:num w:numId="14" w16cid:durableId="602149251">
    <w:abstractNumId w:val="18"/>
  </w:num>
  <w:num w:numId="15" w16cid:durableId="2021463826">
    <w:abstractNumId w:val="17"/>
  </w:num>
  <w:num w:numId="16" w16cid:durableId="1896768934">
    <w:abstractNumId w:val="34"/>
  </w:num>
  <w:num w:numId="17" w16cid:durableId="1363481857">
    <w:abstractNumId w:val="3"/>
  </w:num>
  <w:num w:numId="18" w16cid:durableId="142358102">
    <w:abstractNumId w:val="21"/>
  </w:num>
  <w:num w:numId="19" w16cid:durableId="1663702133">
    <w:abstractNumId w:val="22"/>
  </w:num>
  <w:num w:numId="20" w16cid:durableId="1524585550">
    <w:abstractNumId w:val="8"/>
  </w:num>
  <w:num w:numId="21" w16cid:durableId="1489319016">
    <w:abstractNumId w:val="1"/>
  </w:num>
  <w:num w:numId="22" w16cid:durableId="1345598050">
    <w:abstractNumId w:val="13"/>
  </w:num>
  <w:num w:numId="23" w16cid:durableId="407531911">
    <w:abstractNumId w:val="11"/>
  </w:num>
  <w:num w:numId="24" w16cid:durableId="1741512346">
    <w:abstractNumId w:val="25"/>
  </w:num>
  <w:num w:numId="25" w16cid:durableId="288902016">
    <w:abstractNumId w:val="2"/>
  </w:num>
  <w:num w:numId="26" w16cid:durableId="272174014">
    <w:abstractNumId w:val="7"/>
  </w:num>
  <w:num w:numId="27" w16cid:durableId="1923219890">
    <w:abstractNumId w:val="33"/>
  </w:num>
  <w:num w:numId="28" w16cid:durableId="725180545">
    <w:abstractNumId w:val="9"/>
  </w:num>
  <w:num w:numId="29" w16cid:durableId="439566137">
    <w:abstractNumId w:val="30"/>
  </w:num>
  <w:num w:numId="30" w16cid:durableId="1515729915">
    <w:abstractNumId w:val="35"/>
  </w:num>
  <w:num w:numId="31" w16cid:durableId="1586300340">
    <w:abstractNumId w:val="36"/>
  </w:num>
  <w:num w:numId="32" w16cid:durableId="1488131192">
    <w:abstractNumId w:val="37"/>
  </w:num>
  <w:num w:numId="33" w16cid:durableId="1620841622">
    <w:abstractNumId w:val="13"/>
  </w:num>
  <w:num w:numId="34" w16cid:durableId="2035306319">
    <w:abstractNumId w:val="13"/>
  </w:num>
  <w:num w:numId="35" w16cid:durableId="74786009">
    <w:abstractNumId w:val="31"/>
  </w:num>
  <w:num w:numId="36" w16cid:durableId="800464024">
    <w:abstractNumId w:val="12"/>
  </w:num>
  <w:num w:numId="37" w16cid:durableId="2146309269">
    <w:abstractNumId w:val="29"/>
  </w:num>
  <w:num w:numId="38" w16cid:durableId="633297097">
    <w:abstractNumId w:val="23"/>
  </w:num>
  <w:num w:numId="39" w16cid:durableId="1443459558">
    <w:abstractNumId w:val="13"/>
  </w:num>
  <w:num w:numId="40" w16cid:durableId="805316144">
    <w:abstractNumId w:val="19"/>
  </w:num>
  <w:num w:numId="41" w16cid:durableId="1793285677">
    <w:abstractNumId w:val="6"/>
  </w:num>
  <w:num w:numId="42" w16cid:durableId="61625178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D5"/>
    <w:rsid w:val="00002692"/>
    <w:rsid w:val="00003E60"/>
    <w:rsid w:val="000076B9"/>
    <w:rsid w:val="00011005"/>
    <w:rsid w:val="0001296E"/>
    <w:rsid w:val="00013B85"/>
    <w:rsid w:val="000303FE"/>
    <w:rsid w:val="00034BDB"/>
    <w:rsid w:val="000368DC"/>
    <w:rsid w:val="00051A02"/>
    <w:rsid w:val="00053B4B"/>
    <w:rsid w:val="00053B8C"/>
    <w:rsid w:val="00053E69"/>
    <w:rsid w:val="00060356"/>
    <w:rsid w:val="00061CAB"/>
    <w:rsid w:val="000656A8"/>
    <w:rsid w:val="00070A72"/>
    <w:rsid w:val="00072545"/>
    <w:rsid w:val="00074B45"/>
    <w:rsid w:val="000753FF"/>
    <w:rsid w:val="00076D01"/>
    <w:rsid w:val="000803DC"/>
    <w:rsid w:val="00081EE1"/>
    <w:rsid w:val="00085FB8"/>
    <w:rsid w:val="000865A0"/>
    <w:rsid w:val="00090720"/>
    <w:rsid w:val="00090C9B"/>
    <w:rsid w:val="00091D78"/>
    <w:rsid w:val="00097EF7"/>
    <w:rsid w:val="000A2C48"/>
    <w:rsid w:val="000B64A2"/>
    <w:rsid w:val="000C256F"/>
    <w:rsid w:val="000D11BC"/>
    <w:rsid w:val="000E1210"/>
    <w:rsid w:val="000E52EB"/>
    <w:rsid w:val="000F38C7"/>
    <w:rsid w:val="000F59DD"/>
    <w:rsid w:val="000F7FC4"/>
    <w:rsid w:val="00112987"/>
    <w:rsid w:val="00120854"/>
    <w:rsid w:val="0012138A"/>
    <w:rsid w:val="00121E49"/>
    <w:rsid w:val="00123B96"/>
    <w:rsid w:val="00135D1F"/>
    <w:rsid w:val="00136C98"/>
    <w:rsid w:val="001475DF"/>
    <w:rsid w:val="001523AA"/>
    <w:rsid w:val="00156BD7"/>
    <w:rsid w:val="0015789E"/>
    <w:rsid w:val="00167DB4"/>
    <w:rsid w:val="001711EC"/>
    <w:rsid w:val="001736C3"/>
    <w:rsid w:val="0017448F"/>
    <w:rsid w:val="00176742"/>
    <w:rsid w:val="00182D38"/>
    <w:rsid w:val="0018746B"/>
    <w:rsid w:val="00190993"/>
    <w:rsid w:val="00192A17"/>
    <w:rsid w:val="00192FA7"/>
    <w:rsid w:val="001939D5"/>
    <w:rsid w:val="001A2FC3"/>
    <w:rsid w:val="001A589E"/>
    <w:rsid w:val="001A5A56"/>
    <w:rsid w:val="001B2B1E"/>
    <w:rsid w:val="001B32B3"/>
    <w:rsid w:val="001B61F6"/>
    <w:rsid w:val="001B7894"/>
    <w:rsid w:val="001B7C2C"/>
    <w:rsid w:val="001C1EF8"/>
    <w:rsid w:val="001C2687"/>
    <w:rsid w:val="001C5036"/>
    <w:rsid w:val="001C6F9B"/>
    <w:rsid w:val="001C7492"/>
    <w:rsid w:val="001D0FB1"/>
    <w:rsid w:val="001E7296"/>
    <w:rsid w:val="001F000D"/>
    <w:rsid w:val="00207674"/>
    <w:rsid w:val="002132AD"/>
    <w:rsid w:val="00216C85"/>
    <w:rsid w:val="00217964"/>
    <w:rsid w:val="002214C0"/>
    <w:rsid w:val="00222173"/>
    <w:rsid w:val="00224FAC"/>
    <w:rsid w:val="00241175"/>
    <w:rsid w:val="00241E8A"/>
    <w:rsid w:val="002478FE"/>
    <w:rsid w:val="00250AE2"/>
    <w:rsid w:val="00262451"/>
    <w:rsid w:val="00270A6C"/>
    <w:rsid w:val="00277990"/>
    <w:rsid w:val="002814BD"/>
    <w:rsid w:val="002832E8"/>
    <w:rsid w:val="002865F9"/>
    <w:rsid w:val="0029165C"/>
    <w:rsid w:val="00292C06"/>
    <w:rsid w:val="002A0068"/>
    <w:rsid w:val="002A1C6E"/>
    <w:rsid w:val="002A4F7D"/>
    <w:rsid w:val="002B1A54"/>
    <w:rsid w:val="002C232A"/>
    <w:rsid w:val="002C4611"/>
    <w:rsid w:val="002F2CAC"/>
    <w:rsid w:val="002F6DE1"/>
    <w:rsid w:val="0030084D"/>
    <w:rsid w:val="00302431"/>
    <w:rsid w:val="00303A14"/>
    <w:rsid w:val="00322720"/>
    <w:rsid w:val="003261DF"/>
    <w:rsid w:val="00326D40"/>
    <w:rsid w:val="00330C5D"/>
    <w:rsid w:val="00331ECB"/>
    <w:rsid w:val="00335333"/>
    <w:rsid w:val="00345DF3"/>
    <w:rsid w:val="00355E72"/>
    <w:rsid w:val="0035605D"/>
    <w:rsid w:val="003652BC"/>
    <w:rsid w:val="00365330"/>
    <w:rsid w:val="0037439E"/>
    <w:rsid w:val="00385601"/>
    <w:rsid w:val="00386B39"/>
    <w:rsid w:val="0039477F"/>
    <w:rsid w:val="00394D87"/>
    <w:rsid w:val="00396B34"/>
    <w:rsid w:val="00397047"/>
    <w:rsid w:val="00397931"/>
    <w:rsid w:val="00397FE2"/>
    <w:rsid w:val="003A19EA"/>
    <w:rsid w:val="003B324D"/>
    <w:rsid w:val="003C0E53"/>
    <w:rsid w:val="003C5096"/>
    <w:rsid w:val="003C70B2"/>
    <w:rsid w:val="003D4703"/>
    <w:rsid w:val="003E721B"/>
    <w:rsid w:val="003F1A0E"/>
    <w:rsid w:val="003F57C2"/>
    <w:rsid w:val="00401377"/>
    <w:rsid w:val="004047EA"/>
    <w:rsid w:val="00414FD8"/>
    <w:rsid w:val="004175C5"/>
    <w:rsid w:val="00425A38"/>
    <w:rsid w:val="00430CE3"/>
    <w:rsid w:val="0044277A"/>
    <w:rsid w:val="0044577B"/>
    <w:rsid w:val="00470043"/>
    <w:rsid w:val="00471D4C"/>
    <w:rsid w:val="00481E56"/>
    <w:rsid w:val="00485B3F"/>
    <w:rsid w:val="00487BCD"/>
    <w:rsid w:val="00490FB7"/>
    <w:rsid w:val="00491F2A"/>
    <w:rsid w:val="00493C3D"/>
    <w:rsid w:val="00496BB8"/>
    <w:rsid w:val="004A5D22"/>
    <w:rsid w:val="004A6F28"/>
    <w:rsid w:val="004B46DC"/>
    <w:rsid w:val="004B6F8E"/>
    <w:rsid w:val="004C0B56"/>
    <w:rsid w:val="004C2410"/>
    <w:rsid w:val="004C6CB1"/>
    <w:rsid w:val="004D652F"/>
    <w:rsid w:val="004E21B2"/>
    <w:rsid w:val="00501453"/>
    <w:rsid w:val="00510A39"/>
    <w:rsid w:val="0051137A"/>
    <w:rsid w:val="00514F81"/>
    <w:rsid w:val="0052018F"/>
    <w:rsid w:val="00530DA8"/>
    <w:rsid w:val="00531E99"/>
    <w:rsid w:val="00554277"/>
    <w:rsid w:val="00561565"/>
    <w:rsid w:val="00561C4F"/>
    <w:rsid w:val="00577E7A"/>
    <w:rsid w:val="00580716"/>
    <w:rsid w:val="00585D7A"/>
    <w:rsid w:val="00586B2A"/>
    <w:rsid w:val="0059136F"/>
    <w:rsid w:val="00594971"/>
    <w:rsid w:val="00595816"/>
    <w:rsid w:val="0059617C"/>
    <w:rsid w:val="005B0219"/>
    <w:rsid w:val="005B48AE"/>
    <w:rsid w:val="005B6811"/>
    <w:rsid w:val="005C6418"/>
    <w:rsid w:val="005D0771"/>
    <w:rsid w:val="005D3C1B"/>
    <w:rsid w:val="005D4286"/>
    <w:rsid w:val="005E08F0"/>
    <w:rsid w:val="005E2558"/>
    <w:rsid w:val="005E40DF"/>
    <w:rsid w:val="006117DF"/>
    <w:rsid w:val="00615DDC"/>
    <w:rsid w:val="00633E8A"/>
    <w:rsid w:val="00645102"/>
    <w:rsid w:val="00645750"/>
    <w:rsid w:val="00650D9C"/>
    <w:rsid w:val="00652568"/>
    <w:rsid w:val="006547B8"/>
    <w:rsid w:val="00664B92"/>
    <w:rsid w:val="00676135"/>
    <w:rsid w:val="00677B8C"/>
    <w:rsid w:val="0068486E"/>
    <w:rsid w:val="00685948"/>
    <w:rsid w:val="0069048C"/>
    <w:rsid w:val="00694940"/>
    <w:rsid w:val="00695F58"/>
    <w:rsid w:val="006A17B6"/>
    <w:rsid w:val="006A2EDF"/>
    <w:rsid w:val="006A6EDE"/>
    <w:rsid w:val="006B1940"/>
    <w:rsid w:val="006B2455"/>
    <w:rsid w:val="006B2ABD"/>
    <w:rsid w:val="006B4EF0"/>
    <w:rsid w:val="006C1C9D"/>
    <w:rsid w:val="006C2AA2"/>
    <w:rsid w:val="006C2F92"/>
    <w:rsid w:val="006C538D"/>
    <w:rsid w:val="006D1846"/>
    <w:rsid w:val="006D1F60"/>
    <w:rsid w:val="006E34C2"/>
    <w:rsid w:val="006E54EE"/>
    <w:rsid w:val="006F19BC"/>
    <w:rsid w:val="006F4E84"/>
    <w:rsid w:val="007013A7"/>
    <w:rsid w:val="007024BA"/>
    <w:rsid w:val="007208E5"/>
    <w:rsid w:val="007244AB"/>
    <w:rsid w:val="0072495E"/>
    <w:rsid w:val="00725374"/>
    <w:rsid w:val="0073399B"/>
    <w:rsid w:val="0074168E"/>
    <w:rsid w:val="00742D8D"/>
    <w:rsid w:val="00742EB5"/>
    <w:rsid w:val="007457B2"/>
    <w:rsid w:val="00753976"/>
    <w:rsid w:val="00761452"/>
    <w:rsid w:val="0077231F"/>
    <w:rsid w:val="00773A0B"/>
    <w:rsid w:val="00774484"/>
    <w:rsid w:val="00777103"/>
    <w:rsid w:val="007812A2"/>
    <w:rsid w:val="00783567"/>
    <w:rsid w:val="0078671C"/>
    <w:rsid w:val="007908CA"/>
    <w:rsid w:val="00790DB4"/>
    <w:rsid w:val="007920A4"/>
    <w:rsid w:val="007A2699"/>
    <w:rsid w:val="007A49A3"/>
    <w:rsid w:val="007A616F"/>
    <w:rsid w:val="007A7245"/>
    <w:rsid w:val="007B092D"/>
    <w:rsid w:val="007B3F30"/>
    <w:rsid w:val="007B6092"/>
    <w:rsid w:val="007B6145"/>
    <w:rsid w:val="007B66C1"/>
    <w:rsid w:val="007B75E2"/>
    <w:rsid w:val="007C07D6"/>
    <w:rsid w:val="007C1110"/>
    <w:rsid w:val="007C637B"/>
    <w:rsid w:val="007C7189"/>
    <w:rsid w:val="007C71A2"/>
    <w:rsid w:val="007D3F88"/>
    <w:rsid w:val="007E57E3"/>
    <w:rsid w:val="007E7868"/>
    <w:rsid w:val="007F2BBF"/>
    <w:rsid w:val="007F2D3D"/>
    <w:rsid w:val="007F2F71"/>
    <w:rsid w:val="007F6DF8"/>
    <w:rsid w:val="00802CC4"/>
    <w:rsid w:val="008235F4"/>
    <w:rsid w:val="00833F9E"/>
    <w:rsid w:val="00844964"/>
    <w:rsid w:val="00847D07"/>
    <w:rsid w:val="00856A37"/>
    <w:rsid w:val="0086696C"/>
    <w:rsid w:val="008721C0"/>
    <w:rsid w:val="0087319F"/>
    <w:rsid w:val="00880FE1"/>
    <w:rsid w:val="00892B8E"/>
    <w:rsid w:val="008A1273"/>
    <w:rsid w:val="008A13B0"/>
    <w:rsid w:val="008A3903"/>
    <w:rsid w:val="008A7C06"/>
    <w:rsid w:val="008B0AD2"/>
    <w:rsid w:val="008C0627"/>
    <w:rsid w:val="008C4127"/>
    <w:rsid w:val="008C6917"/>
    <w:rsid w:val="008D29A0"/>
    <w:rsid w:val="008E47B9"/>
    <w:rsid w:val="008E768D"/>
    <w:rsid w:val="008F7A7C"/>
    <w:rsid w:val="008F7D99"/>
    <w:rsid w:val="0090155A"/>
    <w:rsid w:val="00906318"/>
    <w:rsid w:val="0091599C"/>
    <w:rsid w:val="009167DB"/>
    <w:rsid w:val="00922703"/>
    <w:rsid w:val="00930A85"/>
    <w:rsid w:val="00933D61"/>
    <w:rsid w:val="009341A9"/>
    <w:rsid w:val="00941A9C"/>
    <w:rsid w:val="00941DD0"/>
    <w:rsid w:val="009425B8"/>
    <w:rsid w:val="009425F3"/>
    <w:rsid w:val="00944340"/>
    <w:rsid w:val="00944430"/>
    <w:rsid w:val="00961091"/>
    <w:rsid w:val="0096278F"/>
    <w:rsid w:val="00963C15"/>
    <w:rsid w:val="0096495E"/>
    <w:rsid w:val="00970457"/>
    <w:rsid w:val="009777C4"/>
    <w:rsid w:val="00977F37"/>
    <w:rsid w:val="009917B1"/>
    <w:rsid w:val="00993191"/>
    <w:rsid w:val="00995203"/>
    <w:rsid w:val="00997FFA"/>
    <w:rsid w:val="009A06E8"/>
    <w:rsid w:val="009A3139"/>
    <w:rsid w:val="009B1C0D"/>
    <w:rsid w:val="009B428C"/>
    <w:rsid w:val="009B5F3D"/>
    <w:rsid w:val="009B6719"/>
    <w:rsid w:val="009C3D2D"/>
    <w:rsid w:val="009C3FA3"/>
    <w:rsid w:val="009D3D24"/>
    <w:rsid w:val="009D3DAF"/>
    <w:rsid w:val="009E4419"/>
    <w:rsid w:val="009E5B4B"/>
    <w:rsid w:val="009E741C"/>
    <w:rsid w:val="009F308D"/>
    <w:rsid w:val="009F3864"/>
    <w:rsid w:val="00A0488C"/>
    <w:rsid w:val="00A1078E"/>
    <w:rsid w:val="00A1361B"/>
    <w:rsid w:val="00A13EE1"/>
    <w:rsid w:val="00A140F0"/>
    <w:rsid w:val="00A14B8B"/>
    <w:rsid w:val="00A179D8"/>
    <w:rsid w:val="00A22CAC"/>
    <w:rsid w:val="00A238B2"/>
    <w:rsid w:val="00A308D3"/>
    <w:rsid w:val="00A30E45"/>
    <w:rsid w:val="00A3714A"/>
    <w:rsid w:val="00A40BD8"/>
    <w:rsid w:val="00A4235D"/>
    <w:rsid w:val="00A44ACC"/>
    <w:rsid w:val="00A5228E"/>
    <w:rsid w:val="00A55C93"/>
    <w:rsid w:val="00A579D6"/>
    <w:rsid w:val="00A6164F"/>
    <w:rsid w:val="00A61A30"/>
    <w:rsid w:val="00A67326"/>
    <w:rsid w:val="00A72E3D"/>
    <w:rsid w:val="00A758C6"/>
    <w:rsid w:val="00A77323"/>
    <w:rsid w:val="00A80615"/>
    <w:rsid w:val="00A81352"/>
    <w:rsid w:val="00A85920"/>
    <w:rsid w:val="00A926DE"/>
    <w:rsid w:val="00AA12EE"/>
    <w:rsid w:val="00AA2CDB"/>
    <w:rsid w:val="00AB520B"/>
    <w:rsid w:val="00AC7262"/>
    <w:rsid w:val="00AD5293"/>
    <w:rsid w:val="00AF098A"/>
    <w:rsid w:val="00AF1A7E"/>
    <w:rsid w:val="00B11025"/>
    <w:rsid w:val="00B14B48"/>
    <w:rsid w:val="00B15C8A"/>
    <w:rsid w:val="00B247E7"/>
    <w:rsid w:val="00B26B7C"/>
    <w:rsid w:val="00B30136"/>
    <w:rsid w:val="00B31102"/>
    <w:rsid w:val="00B334ED"/>
    <w:rsid w:val="00B37628"/>
    <w:rsid w:val="00B41E77"/>
    <w:rsid w:val="00B422B4"/>
    <w:rsid w:val="00B431A7"/>
    <w:rsid w:val="00B46020"/>
    <w:rsid w:val="00B535E2"/>
    <w:rsid w:val="00B6223F"/>
    <w:rsid w:val="00B63A50"/>
    <w:rsid w:val="00B63A82"/>
    <w:rsid w:val="00B76F40"/>
    <w:rsid w:val="00B83221"/>
    <w:rsid w:val="00B8683D"/>
    <w:rsid w:val="00B90E85"/>
    <w:rsid w:val="00B92AF5"/>
    <w:rsid w:val="00BA297D"/>
    <w:rsid w:val="00BA438D"/>
    <w:rsid w:val="00BA6972"/>
    <w:rsid w:val="00BB1F48"/>
    <w:rsid w:val="00BB681B"/>
    <w:rsid w:val="00BC4D41"/>
    <w:rsid w:val="00BC5AB1"/>
    <w:rsid w:val="00BC77B7"/>
    <w:rsid w:val="00BE02D4"/>
    <w:rsid w:val="00BE374D"/>
    <w:rsid w:val="00BE52EA"/>
    <w:rsid w:val="00BF0EF1"/>
    <w:rsid w:val="00BF251F"/>
    <w:rsid w:val="00C07300"/>
    <w:rsid w:val="00C1269C"/>
    <w:rsid w:val="00C2088E"/>
    <w:rsid w:val="00C321AC"/>
    <w:rsid w:val="00C34181"/>
    <w:rsid w:val="00C349FB"/>
    <w:rsid w:val="00C35504"/>
    <w:rsid w:val="00C36C31"/>
    <w:rsid w:val="00C42F6F"/>
    <w:rsid w:val="00C43D17"/>
    <w:rsid w:val="00C50E43"/>
    <w:rsid w:val="00C52A76"/>
    <w:rsid w:val="00C52E09"/>
    <w:rsid w:val="00C54B18"/>
    <w:rsid w:val="00C55CFE"/>
    <w:rsid w:val="00C62397"/>
    <w:rsid w:val="00C65D00"/>
    <w:rsid w:val="00C6724E"/>
    <w:rsid w:val="00C743B3"/>
    <w:rsid w:val="00C8321D"/>
    <w:rsid w:val="00C92601"/>
    <w:rsid w:val="00C92A44"/>
    <w:rsid w:val="00C9798B"/>
    <w:rsid w:val="00CA4DDF"/>
    <w:rsid w:val="00CA787E"/>
    <w:rsid w:val="00CB4B72"/>
    <w:rsid w:val="00CB7AB4"/>
    <w:rsid w:val="00CC7C99"/>
    <w:rsid w:val="00CD3A0F"/>
    <w:rsid w:val="00CD471C"/>
    <w:rsid w:val="00CD49D1"/>
    <w:rsid w:val="00CD4E73"/>
    <w:rsid w:val="00CE1886"/>
    <w:rsid w:val="00CE293C"/>
    <w:rsid w:val="00CE4CC4"/>
    <w:rsid w:val="00CE72E5"/>
    <w:rsid w:val="00CF0FA5"/>
    <w:rsid w:val="00CF714F"/>
    <w:rsid w:val="00D03E2A"/>
    <w:rsid w:val="00D10CF7"/>
    <w:rsid w:val="00D13A2D"/>
    <w:rsid w:val="00D14812"/>
    <w:rsid w:val="00D2779F"/>
    <w:rsid w:val="00D27E16"/>
    <w:rsid w:val="00D402CD"/>
    <w:rsid w:val="00D426FA"/>
    <w:rsid w:val="00D4539D"/>
    <w:rsid w:val="00D527EC"/>
    <w:rsid w:val="00D6448D"/>
    <w:rsid w:val="00D66A16"/>
    <w:rsid w:val="00D66FE7"/>
    <w:rsid w:val="00D729AC"/>
    <w:rsid w:val="00D74E63"/>
    <w:rsid w:val="00D82557"/>
    <w:rsid w:val="00D84756"/>
    <w:rsid w:val="00D84CEA"/>
    <w:rsid w:val="00D85BBD"/>
    <w:rsid w:val="00D86E29"/>
    <w:rsid w:val="00D92587"/>
    <w:rsid w:val="00D97C86"/>
    <w:rsid w:val="00DA48F0"/>
    <w:rsid w:val="00DA69C4"/>
    <w:rsid w:val="00DA7154"/>
    <w:rsid w:val="00DB05C4"/>
    <w:rsid w:val="00DB25C3"/>
    <w:rsid w:val="00DB5270"/>
    <w:rsid w:val="00DC0329"/>
    <w:rsid w:val="00DC6688"/>
    <w:rsid w:val="00DD340F"/>
    <w:rsid w:val="00DD591D"/>
    <w:rsid w:val="00DE1647"/>
    <w:rsid w:val="00DE2668"/>
    <w:rsid w:val="00DE3AC1"/>
    <w:rsid w:val="00DE5F29"/>
    <w:rsid w:val="00DE64D5"/>
    <w:rsid w:val="00DE7904"/>
    <w:rsid w:val="00DF3225"/>
    <w:rsid w:val="00DF4A10"/>
    <w:rsid w:val="00E01A28"/>
    <w:rsid w:val="00E16B81"/>
    <w:rsid w:val="00E1710E"/>
    <w:rsid w:val="00E26EDC"/>
    <w:rsid w:val="00E33AB3"/>
    <w:rsid w:val="00E35DC2"/>
    <w:rsid w:val="00E42FDC"/>
    <w:rsid w:val="00E64110"/>
    <w:rsid w:val="00E664F5"/>
    <w:rsid w:val="00E769D5"/>
    <w:rsid w:val="00E82D2E"/>
    <w:rsid w:val="00E8336C"/>
    <w:rsid w:val="00E8488A"/>
    <w:rsid w:val="00E8704C"/>
    <w:rsid w:val="00E920C6"/>
    <w:rsid w:val="00E964A8"/>
    <w:rsid w:val="00EA1F91"/>
    <w:rsid w:val="00EA42C2"/>
    <w:rsid w:val="00EA6F39"/>
    <w:rsid w:val="00EA76C8"/>
    <w:rsid w:val="00EB15C9"/>
    <w:rsid w:val="00EC41D5"/>
    <w:rsid w:val="00EC59DA"/>
    <w:rsid w:val="00EC5FAF"/>
    <w:rsid w:val="00EC73F6"/>
    <w:rsid w:val="00ED44CF"/>
    <w:rsid w:val="00EE3841"/>
    <w:rsid w:val="00EE7856"/>
    <w:rsid w:val="00EE7A6F"/>
    <w:rsid w:val="00EF3DD3"/>
    <w:rsid w:val="00EF784A"/>
    <w:rsid w:val="00F0148D"/>
    <w:rsid w:val="00F0264D"/>
    <w:rsid w:val="00F16208"/>
    <w:rsid w:val="00F22835"/>
    <w:rsid w:val="00F25B36"/>
    <w:rsid w:val="00F25C82"/>
    <w:rsid w:val="00F33C31"/>
    <w:rsid w:val="00F34D0D"/>
    <w:rsid w:val="00F35E93"/>
    <w:rsid w:val="00F4111D"/>
    <w:rsid w:val="00F4542B"/>
    <w:rsid w:val="00F46319"/>
    <w:rsid w:val="00F479F3"/>
    <w:rsid w:val="00F54450"/>
    <w:rsid w:val="00F54C39"/>
    <w:rsid w:val="00F623C7"/>
    <w:rsid w:val="00F64C88"/>
    <w:rsid w:val="00F70405"/>
    <w:rsid w:val="00F73433"/>
    <w:rsid w:val="00F81D35"/>
    <w:rsid w:val="00F91130"/>
    <w:rsid w:val="00F930CB"/>
    <w:rsid w:val="00F95019"/>
    <w:rsid w:val="00F95A7E"/>
    <w:rsid w:val="00FA2631"/>
    <w:rsid w:val="00FB5F05"/>
    <w:rsid w:val="00FB71D2"/>
    <w:rsid w:val="00FC407A"/>
    <w:rsid w:val="00FD0187"/>
    <w:rsid w:val="00FE325C"/>
    <w:rsid w:val="00FE479E"/>
    <w:rsid w:val="00FF4B44"/>
    <w:rsid w:val="00FF7960"/>
    <w:rsid w:val="00FF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4077E"/>
  <w15:chartTrackingRefBased/>
  <w15:docId w15:val="{094B8627-E6D4-42B0-9E89-7546C089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02"/>
    <w:pPr>
      <w:spacing w:after="120"/>
    </w:pPr>
    <w:rPr>
      <w:rFonts w:cs="Arial"/>
      <w:sz w:val="24"/>
      <w:szCs w:val="24"/>
    </w:rPr>
  </w:style>
  <w:style w:type="paragraph" w:styleId="Heading1">
    <w:name w:val="heading 1"/>
    <w:basedOn w:val="Normal"/>
    <w:next w:val="Normal"/>
    <w:link w:val="Heading1Char"/>
    <w:qFormat/>
    <w:rsid w:val="00241175"/>
    <w:pPr>
      <w:keepNext/>
      <w:pageBreakBefore/>
      <w:spacing w:before="120" w:after="240"/>
      <w:outlineLvl w:val="0"/>
    </w:pPr>
    <w:rPr>
      <w:rFonts w:asciiTheme="majorHAnsi" w:eastAsiaTheme="majorEastAsia" w:hAnsiTheme="majorHAnsi"/>
      <w:b/>
      <w:bCs/>
      <w:color w:val="360B41" w:themeColor="text2"/>
      <w:sz w:val="56"/>
    </w:rPr>
  </w:style>
  <w:style w:type="paragraph" w:styleId="Heading2">
    <w:name w:val="heading 2"/>
    <w:basedOn w:val="Normal"/>
    <w:next w:val="Normal"/>
    <w:link w:val="Heading2Char"/>
    <w:qFormat/>
    <w:rsid w:val="007C7189"/>
    <w:pPr>
      <w:keepNext/>
      <w:spacing w:before="360"/>
      <w:outlineLvl w:val="1"/>
    </w:pPr>
    <w:rPr>
      <w:rFonts w:eastAsiaTheme="majorEastAsia"/>
      <w:b/>
      <w:bCs/>
      <w:color w:val="360B41" w:themeColor="text2"/>
      <w:sz w:val="36"/>
    </w:rPr>
  </w:style>
  <w:style w:type="paragraph" w:styleId="Heading3">
    <w:name w:val="heading 3"/>
    <w:basedOn w:val="Normal"/>
    <w:next w:val="Normal"/>
    <w:link w:val="Heading3Char"/>
    <w:uiPriority w:val="9"/>
    <w:unhideWhenUsed/>
    <w:qFormat/>
    <w:rsid w:val="00D03E2A"/>
    <w:pPr>
      <w:keepNext/>
      <w:spacing w:before="360"/>
      <w:outlineLvl w:val="2"/>
    </w:pPr>
    <w:rPr>
      <w:rFonts w:eastAsiaTheme="majorEastAsia" w:cstheme="majorBidi"/>
      <w:b/>
      <w:bCs/>
      <w:color w:val="541165" w:themeColor="text2" w:themeTint="E6"/>
      <w:sz w:val="30"/>
    </w:rPr>
  </w:style>
  <w:style w:type="paragraph" w:styleId="Heading4">
    <w:name w:val="heading 4"/>
    <w:basedOn w:val="Normal"/>
    <w:next w:val="Normal"/>
    <w:link w:val="Heading4Char"/>
    <w:uiPriority w:val="9"/>
    <w:unhideWhenUsed/>
    <w:qFormat/>
    <w:rsid w:val="00DE1647"/>
    <w:pPr>
      <w:keepNext/>
      <w:spacing w:before="240"/>
      <w:outlineLvl w:val="3"/>
    </w:pPr>
    <w:rPr>
      <w:rFonts w:eastAsiaTheme="majorEastAsia" w:cstheme="majorBidi"/>
      <w:b/>
      <w:bCs/>
      <w:iCs/>
      <w:color w:val="541165" w:themeColor="text2" w:themeTint="E6"/>
    </w:rPr>
  </w:style>
  <w:style w:type="paragraph" w:styleId="Heading5">
    <w:name w:val="heading 5"/>
    <w:basedOn w:val="Normal"/>
    <w:next w:val="Normal"/>
    <w:link w:val="Heading5Char"/>
    <w:uiPriority w:val="9"/>
    <w:unhideWhenUsed/>
    <w:qFormat/>
    <w:rsid w:val="00970457"/>
    <w:pPr>
      <w:spacing w:before="240"/>
      <w:outlineLvl w:val="4"/>
    </w:pPr>
    <w:rPr>
      <w:rFonts w:eastAsiaTheme="majorEastAsia" w:cstheme="majorBidi"/>
      <w:b/>
      <w:bCs/>
      <w:color w:val="360B41" w:themeColor="text2"/>
    </w:rPr>
  </w:style>
  <w:style w:type="paragraph" w:styleId="Heading6">
    <w:name w:val="heading 6"/>
    <w:basedOn w:val="Normal"/>
    <w:next w:val="Normal"/>
    <w:link w:val="Heading6Char"/>
    <w:uiPriority w:val="9"/>
    <w:semiHidden/>
    <w:unhideWhenUsed/>
    <w:rsid w:val="00970457"/>
    <w:pPr>
      <w:spacing w:after="0" w:line="271"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rsid w:val="00585D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585D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585D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175"/>
    <w:rPr>
      <w:rFonts w:asciiTheme="majorHAnsi" w:eastAsiaTheme="majorEastAsia" w:hAnsiTheme="majorHAnsi" w:cs="Arial"/>
      <w:b/>
      <w:bCs/>
      <w:color w:val="360B41" w:themeColor="text2"/>
      <w:sz w:val="56"/>
      <w:szCs w:val="24"/>
    </w:rPr>
  </w:style>
  <w:style w:type="character" w:customStyle="1" w:styleId="Heading2Char">
    <w:name w:val="Heading 2 Char"/>
    <w:basedOn w:val="DefaultParagraphFont"/>
    <w:link w:val="Heading2"/>
    <w:rsid w:val="007C7189"/>
    <w:rPr>
      <w:rFonts w:eastAsiaTheme="majorEastAsia" w:cs="Arial"/>
      <w:b/>
      <w:bCs/>
      <w:color w:val="360B41" w:themeColor="text2"/>
      <w:sz w:val="36"/>
      <w:szCs w:val="24"/>
    </w:rPr>
  </w:style>
  <w:style w:type="character" w:customStyle="1" w:styleId="Heading3Char">
    <w:name w:val="Heading 3 Char"/>
    <w:basedOn w:val="DefaultParagraphFont"/>
    <w:link w:val="Heading3"/>
    <w:uiPriority w:val="9"/>
    <w:rsid w:val="00D03E2A"/>
    <w:rPr>
      <w:rFonts w:eastAsiaTheme="majorEastAsia" w:cstheme="majorBidi"/>
      <w:b/>
      <w:bCs/>
      <w:color w:val="541165" w:themeColor="text2" w:themeTint="E6"/>
      <w:sz w:val="30"/>
      <w:szCs w:val="24"/>
    </w:rPr>
  </w:style>
  <w:style w:type="character" w:customStyle="1" w:styleId="Heading4Char">
    <w:name w:val="Heading 4 Char"/>
    <w:basedOn w:val="DefaultParagraphFont"/>
    <w:link w:val="Heading4"/>
    <w:uiPriority w:val="9"/>
    <w:rsid w:val="00DE1647"/>
    <w:rPr>
      <w:rFonts w:eastAsiaTheme="majorEastAsia" w:cstheme="majorBidi"/>
      <w:b/>
      <w:bCs/>
      <w:iCs/>
      <w:color w:val="541165" w:themeColor="text2" w:themeTint="E6"/>
      <w:sz w:val="24"/>
      <w:szCs w:val="24"/>
    </w:rPr>
  </w:style>
  <w:style w:type="character" w:customStyle="1" w:styleId="Heading5Char">
    <w:name w:val="Heading 5 Char"/>
    <w:basedOn w:val="DefaultParagraphFont"/>
    <w:link w:val="Heading5"/>
    <w:uiPriority w:val="9"/>
    <w:rsid w:val="00970457"/>
    <w:rPr>
      <w:rFonts w:eastAsiaTheme="majorEastAsia" w:cstheme="majorBidi"/>
      <w:b/>
      <w:bCs/>
      <w:color w:val="360B41" w:themeColor="text2"/>
      <w:sz w:val="23"/>
      <w:szCs w:val="24"/>
    </w:rPr>
  </w:style>
  <w:style w:type="character" w:customStyle="1" w:styleId="Heading6Char">
    <w:name w:val="Heading 6 Char"/>
    <w:basedOn w:val="DefaultParagraphFont"/>
    <w:link w:val="Heading6"/>
    <w:uiPriority w:val="9"/>
    <w:semiHidden/>
    <w:rsid w:val="00970457"/>
    <w:rPr>
      <w:rFonts w:asciiTheme="majorHAnsi" w:eastAsiaTheme="majorEastAsia" w:hAnsiTheme="majorHAnsi" w:cstheme="majorBidi"/>
      <w:b/>
      <w:bCs/>
      <w:i/>
      <w:iCs/>
      <w:sz w:val="23"/>
      <w:szCs w:val="24"/>
    </w:rPr>
  </w:style>
  <w:style w:type="character" w:customStyle="1" w:styleId="Heading7Char">
    <w:name w:val="Heading 7 Char"/>
    <w:basedOn w:val="DefaultParagraphFont"/>
    <w:link w:val="Heading7"/>
    <w:uiPriority w:val="9"/>
    <w:semiHidden/>
    <w:rsid w:val="00585D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5D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5D7A"/>
    <w:rPr>
      <w:rFonts w:asciiTheme="majorHAnsi" w:eastAsiaTheme="majorEastAsia" w:hAnsiTheme="majorHAnsi" w:cstheme="majorBidi"/>
      <w:i/>
      <w:iCs/>
      <w:spacing w:val="5"/>
      <w:sz w:val="20"/>
      <w:szCs w:val="20"/>
    </w:rPr>
  </w:style>
  <w:style w:type="paragraph" w:styleId="Title">
    <w:name w:val="Title"/>
    <w:basedOn w:val="Normal"/>
    <w:link w:val="TitleChar"/>
    <w:rsid w:val="00365330"/>
    <w:pPr>
      <w:spacing w:before="1800" w:after="240" w:line="300" w:lineRule="auto"/>
      <w:contextualSpacing/>
      <w:outlineLvl w:val="0"/>
    </w:pPr>
    <w:rPr>
      <w:rFonts w:eastAsiaTheme="majorEastAsia"/>
      <w:b/>
      <w:bCs/>
      <w:color w:val="371338" w:themeColor="accent1" w:themeShade="80"/>
      <w:kern w:val="28"/>
      <w:sz w:val="48"/>
      <w:szCs w:val="32"/>
    </w:rPr>
  </w:style>
  <w:style w:type="character" w:customStyle="1" w:styleId="TitleChar">
    <w:name w:val="Title Char"/>
    <w:basedOn w:val="DefaultParagraphFont"/>
    <w:link w:val="Title"/>
    <w:rsid w:val="00365330"/>
    <w:rPr>
      <w:rFonts w:eastAsiaTheme="majorEastAsia" w:cs="Arial"/>
      <w:b/>
      <w:bCs/>
      <w:color w:val="371338" w:themeColor="accent1" w:themeShade="80"/>
      <w:kern w:val="28"/>
      <w:sz w:val="48"/>
      <w:szCs w:val="32"/>
    </w:rPr>
  </w:style>
  <w:style w:type="paragraph" w:styleId="Subtitle">
    <w:name w:val="Subtitle"/>
    <w:basedOn w:val="Normal"/>
    <w:next w:val="Normal"/>
    <w:link w:val="SubtitleChar"/>
    <w:rsid w:val="00365330"/>
    <w:pPr>
      <w:spacing w:before="480" w:after="1800" w:line="276" w:lineRule="auto"/>
      <w:contextualSpacing/>
    </w:pPr>
    <w:rPr>
      <w:rFonts w:eastAsiaTheme="majorEastAsia" w:cstheme="majorBidi"/>
      <w:iCs/>
      <w:spacing w:val="13"/>
      <w:sz w:val="36"/>
    </w:rPr>
  </w:style>
  <w:style w:type="character" w:customStyle="1" w:styleId="SubtitleChar">
    <w:name w:val="Subtitle Char"/>
    <w:basedOn w:val="DefaultParagraphFont"/>
    <w:link w:val="Subtitle"/>
    <w:rsid w:val="00365330"/>
    <w:rPr>
      <w:rFonts w:eastAsiaTheme="majorEastAsia" w:cstheme="majorBidi"/>
      <w:iCs/>
      <w:spacing w:val="13"/>
      <w:sz w:val="36"/>
      <w:szCs w:val="24"/>
    </w:rPr>
  </w:style>
  <w:style w:type="paragraph" w:styleId="NoSpacing">
    <w:name w:val="No Spacing"/>
    <w:basedOn w:val="Normal"/>
    <w:uiPriority w:val="1"/>
    <w:rsid w:val="00585D7A"/>
    <w:pPr>
      <w:spacing w:after="0"/>
    </w:pPr>
  </w:style>
  <w:style w:type="paragraph" w:styleId="ListParagraph">
    <w:name w:val="List Paragraph"/>
    <w:basedOn w:val="Normal"/>
    <w:link w:val="ListParagraphChar"/>
    <w:uiPriority w:val="34"/>
    <w:qFormat/>
    <w:rsid w:val="003652BC"/>
    <w:pPr>
      <w:numPr>
        <w:numId w:val="2"/>
      </w:numPr>
      <w:tabs>
        <w:tab w:val="left" w:pos="567"/>
      </w:tabs>
    </w:pPr>
    <w:rPr>
      <w:rFonts w:cstheme="minorHAnsi"/>
      <w:szCs w:val="20"/>
      <w:lang w:eastAsia="en-AU"/>
    </w:rPr>
  </w:style>
  <w:style w:type="paragraph" w:styleId="Quote">
    <w:name w:val="Quote"/>
    <w:basedOn w:val="Normal"/>
    <w:next w:val="Normal"/>
    <w:link w:val="QuoteChar"/>
    <w:uiPriority w:val="29"/>
    <w:rsid w:val="00585D7A"/>
    <w:pPr>
      <w:spacing w:before="200" w:after="0"/>
      <w:ind w:left="360" w:right="360"/>
    </w:pPr>
    <w:rPr>
      <w:i/>
      <w:iCs/>
    </w:rPr>
  </w:style>
  <w:style w:type="character" w:customStyle="1" w:styleId="QuoteChar">
    <w:name w:val="Quote Char"/>
    <w:basedOn w:val="DefaultParagraphFont"/>
    <w:link w:val="Quote"/>
    <w:uiPriority w:val="29"/>
    <w:rsid w:val="00585D7A"/>
    <w:rPr>
      <w:i/>
      <w:iCs/>
    </w:rPr>
  </w:style>
  <w:style w:type="paragraph" w:styleId="TOCHeading">
    <w:name w:val="TOC Heading"/>
    <w:basedOn w:val="Heading1"/>
    <w:next w:val="Normal"/>
    <w:uiPriority w:val="39"/>
    <w:unhideWhenUsed/>
    <w:rsid w:val="00DE1647"/>
    <w:pPr>
      <w:spacing w:before="240" w:after="60"/>
      <w:outlineLvl w:val="9"/>
    </w:pPr>
    <w:rPr>
      <w:rFonts w:ascii="Arial" w:hAnsi="Arial"/>
      <w:smallCaps/>
      <w:color w:val="auto"/>
      <w:kern w:val="32"/>
      <w:sz w:val="32"/>
      <w:szCs w:val="32"/>
      <w:lang w:eastAsia="en-AU"/>
    </w:rPr>
  </w:style>
  <w:style w:type="character" w:customStyle="1" w:styleId="ListParagraphChar">
    <w:name w:val="List Paragraph Char"/>
    <w:basedOn w:val="DefaultParagraphFont"/>
    <w:link w:val="ListParagraph"/>
    <w:uiPriority w:val="34"/>
    <w:locked/>
    <w:rsid w:val="003652BC"/>
    <w:rPr>
      <w:rFonts w:cstheme="minorHAnsi"/>
      <w:sz w:val="24"/>
      <w:lang w:eastAsia="en-AU"/>
    </w:rPr>
  </w:style>
  <w:style w:type="paragraph" w:customStyle="1" w:styleId="Table">
    <w:name w:val="Table"/>
    <w:basedOn w:val="Normal"/>
    <w:rsid w:val="001C2687"/>
    <w:pPr>
      <w:spacing w:after="80"/>
    </w:pPr>
  </w:style>
  <w:style w:type="character" w:styleId="Hyperlink">
    <w:name w:val="Hyperlink"/>
    <w:basedOn w:val="DefaultParagraphFont"/>
    <w:uiPriority w:val="99"/>
    <w:qFormat/>
    <w:rsid w:val="00CD471C"/>
    <w:rPr>
      <w:rFonts w:ascii="Arial" w:hAnsi="Arial" w:cs="Times New Roman"/>
      <w:b w:val="0"/>
      <w:color w:val="6F2671" w:themeColor="accent1"/>
      <w:sz w:val="24"/>
      <w:u w:val="single"/>
    </w:rPr>
  </w:style>
  <w:style w:type="character" w:styleId="Strong">
    <w:name w:val="Strong"/>
    <w:basedOn w:val="DefaultParagraphFont"/>
    <w:qFormat/>
    <w:rsid w:val="00DE64D5"/>
    <w:rPr>
      <w:rFonts w:ascii="Arial" w:hAnsi="Arial"/>
      <w:b/>
      <w:bCs/>
    </w:rPr>
  </w:style>
  <w:style w:type="paragraph" w:styleId="Header">
    <w:name w:val="header"/>
    <w:basedOn w:val="Normal"/>
    <w:link w:val="HeaderChar"/>
    <w:unhideWhenUsed/>
    <w:rsid w:val="00A179D8"/>
    <w:pPr>
      <w:tabs>
        <w:tab w:val="center" w:pos="4513"/>
        <w:tab w:val="right" w:pos="9026"/>
      </w:tabs>
      <w:spacing w:before="120" w:after="0"/>
      <w:jc w:val="right"/>
    </w:pPr>
    <w:rPr>
      <w:color w:val="404040" w:themeColor="text1" w:themeTint="BF"/>
      <w:sz w:val="22"/>
    </w:rPr>
  </w:style>
  <w:style w:type="character" w:customStyle="1" w:styleId="HeaderChar">
    <w:name w:val="Header Char"/>
    <w:basedOn w:val="DefaultParagraphFont"/>
    <w:link w:val="Header"/>
    <w:rsid w:val="00A179D8"/>
    <w:rPr>
      <w:rFonts w:cs="Arial"/>
      <w:color w:val="404040" w:themeColor="text1" w:themeTint="BF"/>
      <w:sz w:val="22"/>
      <w:szCs w:val="24"/>
    </w:rPr>
  </w:style>
  <w:style w:type="paragraph" w:styleId="Footer">
    <w:name w:val="footer"/>
    <w:basedOn w:val="Normal"/>
    <w:link w:val="FooterChar"/>
    <w:unhideWhenUsed/>
    <w:rsid w:val="00F4111D"/>
    <w:pPr>
      <w:tabs>
        <w:tab w:val="center" w:pos="4513"/>
        <w:tab w:val="right" w:pos="9026"/>
      </w:tabs>
      <w:spacing w:before="120"/>
      <w:ind w:left="-567" w:right="567"/>
      <w:jc w:val="center"/>
    </w:pPr>
    <w:rPr>
      <w:sz w:val="20"/>
    </w:rPr>
  </w:style>
  <w:style w:type="character" w:customStyle="1" w:styleId="FooterChar">
    <w:name w:val="Footer Char"/>
    <w:basedOn w:val="DefaultParagraphFont"/>
    <w:link w:val="Footer"/>
    <w:rsid w:val="00F4111D"/>
    <w:rPr>
      <w:rFonts w:cs="Arial"/>
      <w:szCs w:val="24"/>
    </w:rPr>
  </w:style>
  <w:style w:type="character" w:customStyle="1" w:styleId="Instructions">
    <w:name w:val="Instructions"/>
    <w:rsid w:val="00EF3DD3"/>
    <w:rPr>
      <w:rFonts w:ascii="Arial" w:hAnsi="Arial"/>
      <w:b w:val="0"/>
      <w:bCs/>
      <w:i w:val="0"/>
      <w:color w:val="AA1A16"/>
    </w:rPr>
  </w:style>
  <w:style w:type="character" w:styleId="PageNumber">
    <w:name w:val="page number"/>
    <w:semiHidden/>
    <w:rsid w:val="00DE64D5"/>
    <w:rPr>
      <w:rFonts w:ascii="Arial Narrow" w:hAnsi="Arial Narrow"/>
      <w:sz w:val="20"/>
    </w:rPr>
  </w:style>
  <w:style w:type="table" w:styleId="PlainTable2">
    <w:name w:val="Plain Table 2"/>
    <w:basedOn w:val="TableNormal"/>
    <w:uiPriority w:val="42"/>
    <w:rsid w:val="004047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1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
    <w:name w:val="Optional"/>
    <w:basedOn w:val="DefaultParagraphFont"/>
    <w:uiPriority w:val="1"/>
    <w:rsid w:val="0012138A"/>
    <w:rPr>
      <w:color w:val="0000CC"/>
    </w:rPr>
  </w:style>
  <w:style w:type="paragraph" w:styleId="BodyText">
    <w:name w:val="Body Text"/>
    <w:basedOn w:val="Normal"/>
    <w:link w:val="BodyTextChar"/>
    <w:uiPriority w:val="99"/>
    <w:semiHidden/>
    <w:unhideWhenUsed/>
    <w:rsid w:val="00A179D8"/>
  </w:style>
  <w:style w:type="character" w:customStyle="1" w:styleId="BodyTextChar">
    <w:name w:val="Body Text Char"/>
    <w:basedOn w:val="DefaultParagraphFont"/>
    <w:link w:val="BodyText"/>
    <w:uiPriority w:val="99"/>
    <w:semiHidden/>
    <w:rsid w:val="00A179D8"/>
    <w:rPr>
      <w:rFonts w:cs="Arial"/>
      <w:sz w:val="23"/>
      <w:szCs w:val="24"/>
    </w:rPr>
  </w:style>
  <w:style w:type="table" w:styleId="ListTable4-Accent6">
    <w:name w:val="List Table 4 Accent 6"/>
    <w:basedOn w:val="TableNormal"/>
    <w:uiPriority w:val="49"/>
    <w:rsid w:val="001C1EF8"/>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7F7F7F" w:themeColor="accent6"/>
          <w:left w:val="single" w:sz="4" w:space="0" w:color="7F7F7F" w:themeColor="accent6"/>
          <w:bottom w:val="single" w:sz="4" w:space="0" w:color="7F7F7F" w:themeColor="accent6"/>
          <w:right w:val="single" w:sz="4" w:space="0" w:color="7F7F7F" w:themeColor="accent6"/>
          <w:insideH w:val="nil"/>
        </w:tcBorders>
        <w:shd w:val="clear" w:color="auto" w:fill="7F7F7F"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PlainTable1">
    <w:name w:val="Plain Table 1"/>
    <w:basedOn w:val="TableNormal"/>
    <w:uiPriority w:val="41"/>
    <w:rsid w:val="00520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
    <w:name w:val="Table bullet"/>
    <w:basedOn w:val="ListParagraph"/>
    <w:rsid w:val="00685948"/>
    <w:pPr>
      <w:numPr>
        <w:numId w:val="1"/>
      </w:numPr>
      <w:tabs>
        <w:tab w:val="clear" w:pos="720"/>
      </w:tabs>
      <w:spacing w:after="80"/>
      <w:ind w:left="306" w:hanging="306"/>
    </w:pPr>
  </w:style>
  <w:style w:type="table" w:styleId="TableGridLight">
    <w:name w:val="Grid Table Light"/>
    <w:aliases w:val="Finance table 1"/>
    <w:basedOn w:val="TableNormal"/>
    <w:uiPriority w:val="40"/>
    <w:rsid w:val="00E26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vAlign w:val="center"/>
    </w:tcPr>
    <w:tblStylePr w:type="firstRow">
      <w:rPr>
        <w:b/>
        <w:color w:val="FFFFFF" w:themeColor="background1"/>
      </w:rPr>
      <w:tblPr>
        <w:tblCellMar>
          <w:top w:w="57" w:type="dxa"/>
          <w:left w:w="57" w:type="dxa"/>
          <w:bottom w:w="57" w:type="dxa"/>
          <w:right w:w="57" w:type="dxa"/>
        </w:tblCellMar>
      </w:tblPr>
      <w:tcPr>
        <w:shd w:val="clear" w:color="auto" w:fill="595959" w:themeFill="text1" w:themeFillTint="A6"/>
      </w:tcPr>
    </w:tblStylePr>
  </w:style>
  <w:style w:type="table" w:styleId="ListTable3-Accent6">
    <w:name w:val="List Table 3 Accent 6"/>
    <w:basedOn w:val="TableNormal"/>
    <w:uiPriority w:val="48"/>
    <w:rsid w:val="00490FB7"/>
    <w:tblPr>
      <w:tblStyleRowBandSize w:val="1"/>
      <w:tblStyleColBandSize w:val="1"/>
      <w:tblBorders>
        <w:top w:val="single" w:sz="4" w:space="0" w:color="7F7F7F" w:themeColor="accent6"/>
        <w:left w:val="single" w:sz="4" w:space="0" w:color="7F7F7F" w:themeColor="accent6"/>
        <w:bottom w:val="single" w:sz="4" w:space="0" w:color="7F7F7F" w:themeColor="accent6"/>
        <w:right w:val="single" w:sz="4" w:space="0" w:color="7F7F7F" w:themeColor="accent6"/>
      </w:tblBorders>
    </w:tblPr>
    <w:tblStylePr w:type="firstRow">
      <w:rPr>
        <w:b/>
        <w:bCs/>
        <w:color w:val="FFFFFF" w:themeColor="background1"/>
      </w:rPr>
      <w:tblPr/>
      <w:tcPr>
        <w:shd w:val="clear" w:color="auto" w:fill="7F7F7F" w:themeFill="accent6"/>
      </w:tcPr>
    </w:tblStylePr>
    <w:tblStylePr w:type="lastRow">
      <w:rPr>
        <w:b/>
        <w:bCs/>
      </w:rPr>
      <w:tblPr/>
      <w:tcPr>
        <w:tcBorders>
          <w:top w:val="double" w:sz="4" w:space="0" w:color="7F7F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F7F" w:themeColor="accent6"/>
          <w:right w:val="single" w:sz="4" w:space="0" w:color="7F7F7F" w:themeColor="accent6"/>
        </w:tcBorders>
      </w:tcPr>
    </w:tblStylePr>
    <w:tblStylePr w:type="band1Horz">
      <w:tblPr/>
      <w:tcPr>
        <w:tcBorders>
          <w:top w:val="single" w:sz="4" w:space="0" w:color="7F7F7F" w:themeColor="accent6"/>
          <w:bottom w:val="single" w:sz="4" w:space="0" w:color="7F7F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F7F" w:themeColor="accent6"/>
          <w:left w:val="nil"/>
        </w:tcBorders>
      </w:tcPr>
    </w:tblStylePr>
    <w:tblStylePr w:type="swCell">
      <w:tblPr/>
      <w:tcPr>
        <w:tcBorders>
          <w:top w:val="double" w:sz="4" w:space="0" w:color="7F7F7F" w:themeColor="accent6"/>
          <w:right w:val="nil"/>
        </w:tcBorders>
      </w:tcPr>
    </w:tblStylePr>
  </w:style>
  <w:style w:type="paragraph" w:styleId="FootnoteText">
    <w:name w:val="footnote text"/>
    <w:basedOn w:val="Normal"/>
    <w:link w:val="FootnoteTextChar"/>
    <w:uiPriority w:val="99"/>
    <w:semiHidden/>
    <w:unhideWhenUsed/>
    <w:rsid w:val="00D66FE7"/>
    <w:pPr>
      <w:spacing w:after="0"/>
    </w:pPr>
    <w:rPr>
      <w:sz w:val="20"/>
      <w:szCs w:val="20"/>
    </w:rPr>
  </w:style>
  <w:style w:type="character" w:customStyle="1" w:styleId="FootnoteTextChar">
    <w:name w:val="Footnote Text Char"/>
    <w:basedOn w:val="DefaultParagraphFont"/>
    <w:link w:val="FootnoteText"/>
    <w:uiPriority w:val="99"/>
    <w:semiHidden/>
    <w:rsid w:val="00D66FE7"/>
    <w:rPr>
      <w:rFonts w:cs="Arial"/>
    </w:rPr>
  </w:style>
  <w:style w:type="character" w:styleId="FootnoteReference">
    <w:name w:val="footnote reference"/>
    <w:basedOn w:val="DefaultParagraphFont"/>
    <w:unhideWhenUsed/>
    <w:rsid w:val="00D66FE7"/>
    <w:rPr>
      <w:vertAlign w:val="superscript"/>
    </w:rPr>
  </w:style>
  <w:style w:type="paragraph" w:styleId="TOC1">
    <w:name w:val="toc 1"/>
    <w:basedOn w:val="Normal"/>
    <w:next w:val="Normal"/>
    <w:uiPriority w:val="39"/>
    <w:unhideWhenUsed/>
    <w:rsid w:val="00F16208"/>
    <w:pPr>
      <w:spacing w:after="100"/>
    </w:pPr>
    <w:rPr>
      <w:b/>
    </w:rPr>
  </w:style>
  <w:style w:type="paragraph" w:styleId="TOC2">
    <w:name w:val="toc 2"/>
    <w:basedOn w:val="Normal"/>
    <w:next w:val="Normal"/>
    <w:uiPriority w:val="39"/>
    <w:unhideWhenUsed/>
    <w:rsid w:val="00F16208"/>
    <w:pPr>
      <w:spacing w:before="120"/>
      <w:ind w:left="567"/>
    </w:pPr>
  </w:style>
  <w:style w:type="paragraph" w:styleId="TOC3">
    <w:name w:val="toc 3"/>
    <w:basedOn w:val="Normal"/>
    <w:next w:val="Normal"/>
    <w:autoRedefine/>
    <w:uiPriority w:val="39"/>
    <w:unhideWhenUsed/>
    <w:rsid w:val="00DE1647"/>
    <w:pPr>
      <w:spacing w:after="100"/>
      <w:ind w:left="460"/>
    </w:pPr>
  </w:style>
  <w:style w:type="character" w:customStyle="1" w:styleId="UnresolvedMention1">
    <w:name w:val="Unresolved Mention1"/>
    <w:basedOn w:val="DefaultParagraphFont"/>
    <w:uiPriority w:val="99"/>
    <w:semiHidden/>
    <w:unhideWhenUsed/>
    <w:rsid w:val="00847D07"/>
    <w:rPr>
      <w:color w:val="605E5C"/>
      <w:shd w:val="clear" w:color="auto" w:fill="E1DFDD"/>
    </w:rPr>
  </w:style>
  <w:style w:type="table" w:styleId="GridTable4-Accent4">
    <w:name w:val="Grid Table 4 Accent 4"/>
    <w:basedOn w:val="TableNormal"/>
    <w:uiPriority w:val="49"/>
    <w:rsid w:val="007208E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Pr>
    <w:tblStylePr w:type="firstRow">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595959" w:themeFill="accent4"/>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character" w:styleId="FollowedHyperlink">
    <w:name w:val="FollowedHyperlink"/>
    <w:basedOn w:val="DefaultParagraphFont"/>
    <w:uiPriority w:val="99"/>
    <w:semiHidden/>
    <w:unhideWhenUsed/>
    <w:rsid w:val="00AC7262"/>
    <w:rPr>
      <w:color w:val="6F2671" w:themeColor="followedHyperlink"/>
      <w:u w:val="single"/>
    </w:rPr>
  </w:style>
  <w:style w:type="numbering" w:customStyle="1" w:styleId="StyleBulleted">
    <w:name w:val="Style Bulleted"/>
    <w:basedOn w:val="NoList"/>
    <w:rsid w:val="00BC77B7"/>
    <w:pPr>
      <w:numPr>
        <w:numId w:val="19"/>
      </w:numPr>
    </w:pPr>
  </w:style>
  <w:style w:type="character" w:styleId="CommentReference">
    <w:name w:val="annotation reference"/>
    <w:basedOn w:val="DefaultParagraphFont"/>
    <w:uiPriority w:val="99"/>
    <w:semiHidden/>
    <w:unhideWhenUsed/>
    <w:rsid w:val="006D1846"/>
    <w:rPr>
      <w:sz w:val="16"/>
      <w:szCs w:val="16"/>
    </w:rPr>
  </w:style>
  <w:style w:type="paragraph" w:styleId="CommentText">
    <w:name w:val="annotation text"/>
    <w:basedOn w:val="Normal"/>
    <w:link w:val="CommentTextChar"/>
    <w:uiPriority w:val="99"/>
    <w:unhideWhenUsed/>
    <w:rsid w:val="006D1846"/>
    <w:rPr>
      <w:sz w:val="20"/>
      <w:szCs w:val="20"/>
    </w:rPr>
  </w:style>
  <w:style w:type="character" w:customStyle="1" w:styleId="CommentTextChar">
    <w:name w:val="Comment Text Char"/>
    <w:basedOn w:val="DefaultParagraphFont"/>
    <w:link w:val="CommentText"/>
    <w:uiPriority w:val="99"/>
    <w:rsid w:val="006D1846"/>
    <w:rPr>
      <w:rFonts w:cs="Arial"/>
    </w:rPr>
  </w:style>
  <w:style w:type="paragraph" w:styleId="CommentSubject">
    <w:name w:val="annotation subject"/>
    <w:basedOn w:val="CommentText"/>
    <w:next w:val="CommentText"/>
    <w:link w:val="CommentSubjectChar"/>
    <w:uiPriority w:val="99"/>
    <w:semiHidden/>
    <w:unhideWhenUsed/>
    <w:rsid w:val="006D1846"/>
    <w:rPr>
      <w:b/>
      <w:bCs/>
    </w:rPr>
  </w:style>
  <w:style w:type="character" w:customStyle="1" w:styleId="CommentSubjectChar">
    <w:name w:val="Comment Subject Char"/>
    <w:basedOn w:val="CommentTextChar"/>
    <w:link w:val="CommentSubject"/>
    <w:uiPriority w:val="99"/>
    <w:semiHidden/>
    <w:rsid w:val="006D1846"/>
    <w:rPr>
      <w:rFonts w:cs="Arial"/>
      <w:b/>
      <w:bCs/>
    </w:rPr>
  </w:style>
  <w:style w:type="character" w:customStyle="1" w:styleId="Instruction">
    <w:name w:val="Instruction"/>
    <w:qFormat/>
    <w:rsid w:val="00C62397"/>
    <w:rPr>
      <w:i/>
      <w:color w:val="FF0000"/>
    </w:rPr>
  </w:style>
  <w:style w:type="paragraph" w:customStyle="1" w:styleId="TableText">
    <w:name w:val="Table Text"/>
    <w:basedOn w:val="BodyText"/>
    <w:link w:val="TableTextChar"/>
    <w:rsid w:val="00216C85"/>
    <w:pPr>
      <w:spacing w:before="40" w:after="80"/>
    </w:pPr>
    <w:rPr>
      <w:rFonts w:cs="Times New Roman"/>
      <w:sz w:val="20"/>
    </w:rPr>
  </w:style>
  <w:style w:type="character" w:customStyle="1" w:styleId="TableTextChar">
    <w:name w:val="Table Text Char"/>
    <w:link w:val="TableText"/>
    <w:locked/>
    <w:rsid w:val="00216C85"/>
    <w:rPr>
      <w:szCs w:val="24"/>
    </w:rPr>
  </w:style>
  <w:style w:type="paragraph" w:styleId="BalloonText">
    <w:name w:val="Balloon Text"/>
    <w:basedOn w:val="Normal"/>
    <w:link w:val="BalloonTextChar"/>
    <w:uiPriority w:val="99"/>
    <w:semiHidden/>
    <w:unhideWhenUsed/>
    <w:rsid w:val="00A773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23"/>
    <w:rPr>
      <w:rFonts w:ascii="Segoe UI" w:hAnsi="Segoe UI" w:cs="Segoe UI"/>
      <w:sz w:val="18"/>
      <w:szCs w:val="18"/>
    </w:rPr>
  </w:style>
  <w:style w:type="character" w:styleId="UnresolvedMention">
    <w:name w:val="Unresolved Mention"/>
    <w:basedOn w:val="DefaultParagraphFont"/>
    <w:uiPriority w:val="99"/>
    <w:semiHidden/>
    <w:unhideWhenUsed/>
    <w:rsid w:val="00394D87"/>
    <w:rPr>
      <w:color w:val="605E5C"/>
      <w:shd w:val="clear" w:color="auto" w:fill="E1DFDD"/>
    </w:rPr>
  </w:style>
  <w:style w:type="paragraph" w:styleId="Revision">
    <w:name w:val="Revision"/>
    <w:hidden/>
    <w:uiPriority w:val="99"/>
    <w:semiHidden/>
    <w:rsid w:val="00430CE3"/>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7196">
      <w:bodyDiv w:val="1"/>
      <w:marLeft w:val="0"/>
      <w:marRight w:val="0"/>
      <w:marTop w:val="0"/>
      <w:marBottom w:val="0"/>
      <w:divBdr>
        <w:top w:val="none" w:sz="0" w:space="0" w:color="auto"/>
        <w:left w:val="none" w:sz="0" w:space="0" w:color="auto"/>
        <w:bottom w:val="none" w:sz="0" w:space="0" w:color="auto"/>
        <w:right w:val="none" w:sz="0" w:space="0" w:color="auto"/>
      </w:divBdr>
    </w:div>
    <w:div w:id="88473943">
      <w:bodyDiv w:val="1"/>
      <w:marLeft w:val="0"/>
      <w:marRight w:val="0"/>
      <w:marTop w:val="0"/>
      <w:marBottom w:val="0"/>
      <w:divBdr>
        <w:top w:val="none" w:sz="0" w:space="0" w:color="auto"/>
        <w:left w:val="none" w:sz="0" w:space="0" w:color="auto"/>
        <w:bottom w:val="none" w:sz="0" w:space="0" w:color="auto"/>
        <w:right w:val="none" w:sz="0" w:space="0" w:color="auto"/>
      </w:divBdr>
    </w:div>
    <w:div w:id="344598858">
      <w:bodyDiv w:val="1"/>
      <w:marLeft w:val="0"/>
      <w:marRight w:val="0"/>
      <w:marTop w:val="0"/>
      <w:marBottom w:val="0"/>
      <w:divBdr>
        <w:top w:val="none" w:sz="0" w:space="0" w:color="auto"/>
        <w:left w:val="none" w:sz="0" w:space="0" w:color="auto"/>
        <w:bottom w:val="none" w:sz="0" w:space="0" w:color="auto"/>
        <w:right w:val="none" w:sz="0" w:space="0" w:color="auto"/>
      </w:divBdr>
    </w:div>
    <w:div w:id="13805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elgas.com.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ictoria.black@elgas.com.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sh.hada@elgas.com.au" TargetMode="External"/><Relationship Id="rId20" Type="http://schemas.openxmlformats.org/officeDocument/2006/relationships/hyperlink" Target="mailto:jason.stammers@elgas.com.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daniel.moir@elgas.com.au" TargetMode="External"/><Relationship Id="rId23" Type="http://schemas.openxmlformats.org/officeDocument/2006/relationships/hyperlink" Target="mailto:orders.wa@elgas.com.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hamil.dollie@elga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cuagas2023@elgas.com.au" TargetMode="External"/><Relationship Id="rId22" Type="http://schemas.openxmlformats.org/officeDocument/2006/relationships/hyperlink" Target="mailto:wacuagas2023@elgas.com.a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NEW Finance colours 1">
      <a:dk1>
        <a:sysClr val="windowText" lastClr="000000"/>
      </a:dk1>
      <a:lt1>
        <a:sysClr val="window" lastClr="FFFFFF"/>
      </a:lt1>
      <a:dk2>
        <a:srgbClr val="360B41"/>
      </a:dk2>
      <a:lt2>
        <a:srgbClr val="F1F2F1"/>
      </a:lt2>
      <a:accent1>
        <a:srgbClr val="6F2671"/>
      </a:accent1>
      <a:accent2>
        <a:srgbClr val="CED787"/>
      </a:accent2>
      <a:accent3>
        <a:srgbClr val="475B29"/>
      </a:accent3>
      <a:accent4>
        <a:srgbClr val="595959"/>
      </a:accent4>
      <a:accent5>
        <a:srgbClr val="AEBD37"/>
      </a:accent5>
      <a:accent6>
        <a:srgbClr val="7F7F7F"/>
      </a:accent6>
      <a:hlink>
        <a:srgbClr val="475B29"/>
      </a:hlink>
      <a:folHlink>
        <a:srgbClr val="6F2671"/>
      </a:folHlink>
    </a:clrScheme>
    <a:fontScheme name="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19050">
          <a:solidFill>
            <a:srgbClr val="AA1A16"/>
          </a:solidFill>
          <a:miter lim="800000"/>
          <a:headEnd/>
          <a:tailEnd/>
        </a:ln>
      </a:spPr>
      <a:bodyPr rot="0" vert="horz" wrap="square" lIns="180000" tIns="180000" rIns="180000" bIns="18000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2BDBB5B03C9D4BA267AB12765501C1" ma:contentTypeVersion="15" ma:contentTypeDescription="Create a new document." ma:contentTypeScope="" ma:versionID="70c61f76e2767a0a3cf52c2ff479a7fc">
  <xsd:schema xmlns:xsd="http://www.w3.org/2001/XMLSchema" xmlns:xs="http://www.w3.org/2001/XMLSchema" xmlns:p="http://schemas.microsoft.com/office/2006/metadata/properties" xmlns:ns2="53eb06c1-4eb9-4c19-82c4-782998bc9b2f" xmlns:ns3="ef73edad-b279-4fee-ba95-42fb0548a814" targetNamespace="http://schemas.microsoft.com/office/2006/metadata/properties" ma:root="true" ma:fieldsID="9a2d48118e52e650da4f0d440b54ccb3" ns2:_="" ns3:_="">
    <xsd:import namespace="53eb06c1-4eb9-4c19-82c4-782998bc9b2f"/>
    <xsd:import namespace="ef73edad-b279-4fee-ba95-42fb0548a8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06c1-4eb9-4c19-82c4-782998bc9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73edad-b279-4fee-ba95-42fb0548a8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bbf2e-e536-4c01-8b91-80a38ff87353}" ma:internalName="TaxCatchAll" ma:showField="CatchAllData" ma:web="ef73edad-b279-4fee-ba95-42fb0548a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eb06c1-4eb9-4c19-82c4-782998bc9b2f">
      <Terms xmlns="http://schemas.microsoft.com/office/infopath/2007/PartnerControls"/>
    </lcf76f155ced4ddcb4097134ff3c332f>
    <TaxCatchAll xmlns="ef73edad-b279-4fee-ba95-42fb0548a814" xsi:nil="true"/>
  </documentManagement>
</p:properties>
</file>

<file path=customXml/itemProps1.xml><?xml version="1.0" encoding="utf-8"?>
<ds:datastoreItem xmlns:ds="http://schemas.openxmlformats.org/officeDocument/2006/customXml" ds:itemID="{A08FD366-BE26-4D36-ADFF-9F677F9C1F00}">
  <ds:schemaRefs>
    <ds:schemaRef ds:uri="http://schemas.openxmlformats.org/officeDocument/2006/bibliography"/>
  </ds:schemaRefs>
</ds:datastoreItem>
</file>

<file path=customXml/itemProps2.xml><?xml version="1.0" encoding="utf-8"?>
<ds:datastoreItem xmlns:ds="http://schemas.openxmlformats.org/officeDocument/2006/customXml" ds:itemID="{8F9CF43D-4CC7-40BC-A4F8-BEB6150A9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06c1-4eb9-4c19-82c4-782998bc9b2f"/>
    <ds:schemaRef ds:uri="ef73edad-b279-4fee-ba95-42fb0548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F0328-7A47-4CC7-845A-438300EB9BAD}">
  <ds:schemaRefs>
    <ds:schemaRef ds:uri="http://schemas.microsoft.com/sharepoint/v3/contenttype/forms"/>
  </ds:schemaRefs>
</ds:datastoreItem>
</file>

<file path=customXml/itemProps4.xml><?xml version="1.0" encoding="utf-8"?>
<ds:datastoreItem xmlns:ds="http://schemas.openxmlformats.org/officeDocument/2006/customXml" ds:itemID="{1050AFED-4E86-4D86-B8EA-CED842441F86}">
  <ds:schemaRefs>
    <ds:schemaRef ds:uri="http://schemas.microsoft.com/office/2006/metadata/properties"/>
    <ds:schemaRef ds:uri="http://schemas.microsoft.com/office/infopath/2007/PartnerControls"/>
    <ds:schemaRef ds:uri="53eb06c1-4eb9-4c19-82c4-782998bc9b2f"/>
    <ds:schemaRef ds:uri="ef73edad-b279-4fee-ba95-42fb0548a81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Procurement Lifecycle Document</vt:lpstr>
    </vt:vector>
  </TitlesOfParts>
  <Company>Department of Finance</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Lifecycle Document</dc:title>
  <dc:subject/>
  <dc:creator>Department of Finance WA</dc:creator>
  <cp:keywords/>
  <dc:description>Department of Finance WA</dc:description>
  <cp:lastModifiedBy>Quintal, Sean</cp:lastModifiedBy>
  <cp:revision>14</cp:revision>
  <cp:lastPrinted>2023-08-04T02:29:00Z</cp:lastPrinted>
  <dcterms:created xsi:type="dcterms:W3CDTF">2023-09-07T06:28:00Z</dcterms:created>
  <dcterms:modified xsi:type="dcterms:W3CDTF">2023-09-08T01:27:00Z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0x010100B52BDBB5B03C9D4BA267AB12765501C1</vt:lpwstr>
  </property>
</Properties>
</file>