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74C6" w14:textId="7D975B51" w:rsidR="00C13A96" w:rsidRPr="00BB4029" w:rsidRDefault="00423D15" w:rsidP="00586F33">
      <w:pPr>
        <w:pStyle w:val="Heading1"/>
      </w:pPr>
      <w:r>
        <w:t xml:space="preserve">Taskforce - Family and domestic violence </w:t>
      </w:r>
    </w:p>
    <w:p w14:paraId="4489B41C" w14:textId="1232FF15" w:rsidR="00C13A96" w:rsidRDefault="00423D15" w:rsidP="00C0742F">
      <w:pPr>
        <w:pStyle w:val="Subtitle"/>
        <w:tabs>
          <w:tab w:val="left" w:pos="6315"/>
        </w:tabs>
        <w:spacing w:after="400"/>
      </w:pPr>
      <w:r>
        <w:t>Terms of Reference</w:t>
      </w:r>
      <w:r w:rsidR="00C0742F">
        <w:tab/>
      </w:r>
    </w:p>
    <w:p w14:paraId="5117B701" w14:textId="363BEDF9" w:rsidR="00CB7BE3" w:rsidRPr="0010217B" w:rsidRDefault="00CB7BE3" w:rsidP="00423D15">
      <w:pPr>
        <w:pStyle w:val="BlockText"/>
        <w:rPr>
          <w:color w:val="auto"/>
        </w:rPr>
      </w:pPr>
      <w:r w:rsidRPr="0010217B">
        <w:rPr>
          <w:color w:val="auto"/>
        </w:rPr>
        <w:t>The Hon. Sabine Winton MLA, Minister for Prevention of Family and Domestic Violence</w:t>
      </w:r>
      <w:r w:rsidR="00984F77" w:rsidRPr="0010217B">
        <w:rPr>
          <w:color w:val="auto"/>
        </w:rPr>
        <w:t>,</w:t>
      </w:r>
      <w:r w:rsidRPr="0010217B">
        <w:rPr>
          <w:color w:val="auto"/>
        </w:rPr>
        <w:t xml:space="preserve"> has </w:t>
      </w:r>
      <w:r w:rsidR="004A586F" w:rsidRPr="0010217B">
        <w:rPr>
          <w:color w:val="auto"/>
        </w:rPr>
        <w:t>established</w:t>
      </w:r>
      <w:r w:rsidRPr="0010217B">
        <w:rPr>
          <w:color w:val="auto"/>
        </w:rPr>
        <w:t xml:space="preserve"> a time-limited Family and Domestic Violence Taskforce to consider and provide advice about </w:t>
      </w:r>
      <w:r w:rsidR="00D339D9" w:rsidRPr="0010217B">
        <w:rPr>
          <w:color w:val="auto"/>
        </w:rPr>
        <w:t>reforms</w:t>
      </w:r>
      <w:r w:rsidRPr="0010217B">
        <w:rPr>
          <w:color w:val="auto"/>
        </w:rPr>
        <w:t xml:space="preserve"> to strengthen responses to family and domestic violence. The Taskforce will </w:t>
      </w:r>
      <w:r w:rsidR="00247BFC" w:rsidRPr="0010217B">
        <w:rPr>
          <w:color w:val="auto"/>
        </w:rPr>
        <w:t>be</w:t>
      </w:r>
      <w:r w:rsidR="00E9566A" w:rsidRPr="0010217B">
        <w:rPr>
          <w:color w:val="auto"/>
        </w:rPr>
        <w:t xml:space="preserve"> </w:t>
      </w:r>
      <w:r w:rsidRPr="0010217B">
        <w:rPr>
          <w:color w:val="auto"/>
        </w:rPr>
        <w:t>Co-Chair</w:t>
      </w:r>
      <w:r w:rsidR="00247BFC" w:rsidRPr="0010217B">
        <w:rPr>
          <w:color w:val="auto"/>
        </w:rPr>
        <w:t>ed</w:t>
      </w:r>
      <w:r w:rsidR="00E9566A" w:rsidRPr="0010217B">
        <w:rPr>
          <w:color w:val="auto"/>
        </w:rPr>
        <w:t xml:space="preserve"> </w:t>
      </w:r>
      <w:r w:rsidR="00247BFC" w:rsidRPr="0010217B">
        <w:rPr>
          <w:color w:val="auto"/>
        </w:rPr>
        <w:t>by a</w:t>
      </w:r>
      <w:r w:rsidR="00E9566A" w:rsidRPr="0010217B">
        <w:rPr>
          <w:color w:val="auto"/>
        </w:rPr>
        <w:t xml:space="preserve"> Government</w:t>
      </w:r>
      <w:r w:rsidR="00247BFC" w:rsidRPr="0010217B">
        <w:rPr>
          <w:color w:val="auto"/>
        </w:rPr>
        <w:t xml:space="preserve"> representative</w:t>
      </w:r>
      <w:r w:rsidR="00E9566A" w:rsidRPr="0010217B">
        <w:rPr>
          <w:color w:val="auto"/>
        </w:rPr>
        <w:t xml:space="preserve"> and an independent person,</w:t>
      </w:r>
      <w:r w:rsidRPr="0010217B">
        <w:rPr>
          <w:color w:val="auto"/>
        </w:rPr>
        <w:t xml:space="preserve"> and will comprise membership from Government agencies, non-government organisations and </w:t>
      </w:r>
      <w:r w:rsidR="00B83A7C" w:rsidRPr="0010217B">
        <w:rPr>
          <w:color w:val="auto"/>
        </w:rPr>
        <w:t>academia</w:t>
      </w:r>
      <w:r w:rsidRPr="0010217B">
        <w:rPr>
          <w:color w:val="auto"/>
        </w:rPr>
        <w:t>. The terms of reference for this group, including their role and focus, are set out in this document.</w:t>
      </w:r>
    </w:p>
    <w:p w14:paraId="5FF6598E" w14:textId="571BF0FA" w:rsidR="00423D15" w:rsidRDefault="00423D15" w:rsidP="00423D15">
      <w:pPr>
        <w:pStyle w:val="Heading3"/>
      </w:pPr>
      <w:r>
        <w:t>Chair</w:t>
      </w:r>
    </w:p>
    <w:p w14:paraId="09AFF65A" w14:textId="3D8A9B08" w:rsidR="00C06DD3" w:rsidRDefault="00C06DD3" w:rsidP="00C06DD3">
      <w:pPr>
        <w:pStyle w:val="BodyText"/>
      </w:pPr>
      <w:r>
        <w:t xml:space="preserve">The </w:t>
      </w:r>
      <w:r w:rsidR="00CB7BE3">
        <w:t>T</w:t>
      </w:r>
      <w:r>
        <w:t>askforce will be co-chaired by:</w:t>
      </w:r>
    </w:p>
    <w:p w14:paraId="3319D675" w14:textId="02A8CBE8" w:rsidR="00C06DD3" w:rsidRDefault="00C06DD3" w:rsidP="00C06DD3">
      <w:pPr>
        <w:pStyle w:val="BodyText"/>
        <w:numPr>
          <w:ilvl w:val="0"/>
          <w:numId w:val="18"/>
        </w:numPr>
      </w:pPr>
      <w:r w:rsidRPr="00C06DD3">
        <w:t>Profess</w:t>
      </w:r>
      <w:r w:rsidR="00573CD0">
        <w:t>or</w:t>
      </w:r>
      <w:r w:rsidRPr="00C06DD3">
        <w:t xml:space="preserve"> Colleen Hayward AM, Edith Cowan University</w:t>
      </w:r>
      <w:r>
        <w:t>; and</w:t>
      </w:r>
    </w:p>
    <w:p w14:paraId="0DB5628B" w14:textId="4FAE7370" w:rsidR="00C06DD3" w:rsidRPr="00C06DD3" w:rsidRDefault="00397881" w:rsidP="00C06DD3">
      <w:pPr>
        <w:pStyle w:val="BodyText"/>
        <w:numPr>
          <w:ilvl w:val="0"/>
          <w:numId w:val="18"/>
        </w:numPr>
      </w:pPr>
      <w:r>
        <w:t xml:space="preserve">Ms </w:t>
      </w:r>
      <w:r w:rsidR="00C06DD3">
        <w:t>Emily Roper, Director General, Department of the Premier and Cabinet</w:t>
      </w:r>
      <w:r w:rsidR="00C06DD3" w:rsidRPr="00C06DD3">
        <w:t xml:space="preserve"> </w:t>
      </w:r>
    </w:p>
    <w:p w14:paraId="11F2C4B9" w14:textId="009C6042" w:rsidR="00423D15" w:rsidRDefault="00423D15" w:rsidP="00423D15">
      <w:pPr>
        <w:pStyle w:val="Heading3"/>
      </w:pPr>
      <w:r>
        <w:t>Membership</w:t>
      </w:r>
    </w:p>
    <w:p w14:paraId="7E84F281" w14:textId="34254206" w:rsidR="00825C0F" w:rsidRDefault="00825C0F" w:rsidP="00423D15">
      <w:pPr>
        <w:pStyle w:val="BodyText"/>
      </w:pPr>
      <w:r>
        <w:t xml:space="preserve">The </w:t>
      </w:r>
      <w:r w:rsidR="00FA24A3">
        <w:t xml:space="preserve">membership of the </w:t>
      </w:r>
      <w:r w:rsidR="00CF1625">
        <w:t>T</w:t>
      </w:r>
      <w:r>
        <w:t>askforce comprise</w:t>
      </w:r>
      <w:r w:rsidR="008A256D">
        <w:t>s</w:t>
      </w:r>
      <w:r>
        <w:t xml:space="preserve"> </w:t>
      </w:r>
      <w:r w:rsidR="00FA24A3">
        <w:t>Director</w:t>
      </w:r>
      <w:r w:rsidR="00E9566A">
        <w:t>s</w:t>
      </w:r>
      <w:r w:rsidR="00FA24A3">
        <w:t xml:space="preserve"> General of relevant</w:t>
      </w:r>
      <w:r w:rsidR="00216044">
        <w:t xml:space="preserve"> </w:t>
      </w:r>
      <w:r>
        <w:t xml:space="preserve">Government </w:t>
      </w:r>
      <w:r w:rsidR="005A1D7A">
        <w:t>agencies</w:t>
      </w:r>
      <w:r w:rsidR="00216044">
        <w:t>,</w:t>
      </w:r>
      <w:r>
        <w:t xml:space="preserve"> </w:t>
      </w:r>
      <w:r w:rsidR="00FA24A3">
        <w:t xml:space="preserve">the Chief Executive Officer or equivalent of </w:t>
      </w:r>
      <w:r>
        <w:t>non-Government</w:t>
      </w:r>
      <w:r w:rsidR="00D17567">
        <w:t xml:space="preserve"> </w:t>
      </w:r>
      <w:r w:rsidR="00216044">
        <w:t>organisations</w:t>
      </w:r>
      <w:r w:rsidR="00EA345E">
        <w:t xml:space="preserve"> and </w:t>
      </w:r>
      <w:r w:rsidR="00FA24A3">
        <w:t xml:space="preserve">subject matter experts from academia, refer Table below. </w:t>
      </w:r>
      <w:r w:rsidR="00E9566A">
        <w:t>As appropriate, t</w:t>
      </w:r>
      <w:r w:rsidR="00FA24A3">
        <w:t xml:space="preserve">he Taskforce will engage with </w:t>
      </w:r>
      <w:r w:rsidR="0003571D">
        <w:t>o</w:t>
      </w:r>
      <w:r w:rsidR="00216044">
        <w:t xml:space="preserve">ther relevant </w:t>
      </w:r>
      <w:r w:rsidR="0003571D">
        <w:t xml:space="preserve">stakeholders and </w:t>
      </w:r>
      <w:r w:rsidR="00216044">
        <w:t>subject matter experts</w:t>
      </w:r>
      <w:r w:rsidR="00FA24A3">
        <w:t xml:space="preserve">. </w:t>
      </w:r>
    </w:p>
    <w:tbl>
      <w:tblPr>
        <w:tblStyle w:val="TableStyle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EA345E" w14:paraId="30257402" w14:textId="77777777" w:rsidTr="00EA3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9" w:type="dxa"/>
          </w:tcPr>
          <w:p w14:paraId="69285B46" w14:textId="15BDAA7A" w:rsidR="00EA345E" w:rsidRDefault="00EA345E" w:rsidP="00423D15">
            <w:pPr>
              <w:pStyle w:val="BodyText"/>
            </w:pPr>
            <w:bookmarkStart w:id="0" w:name="_Toc90910104"/>
            <w:bookmarkStart w:id="1" w:name="_Hlk504552460"/>
            <w:r>
              <w:t xml:space="preserve">Government </w:t>
            </w:r>
          </w:p>
        </w:tc>
        <w:tc>
          <w:tcPr>
            <w:tcW w:w="4959" w:type="dxa"/>
          </w:tcPr>
          <w:p w14:paraId="4C428CEE" w14:textId="07C77DAF" w:rsidR="00EA345E" w:rsidRDefault="00EA345E" w:rsidP="00423D15">
            <w:pPr>
              <w:pStyle w:val="BodyText"/>
            </w:pPr>
            <w:r>
              <w:t>Non-Government</w:t>
            </w:r>
          </w:p>
        </w:tc>
      </w:tr>
      <w:tr w:rsidR="00EA345E" w14:paraId="2FF42A9C" w14:textId="77777777" w:rsidTr="00EA345E">
        <w:tc>
          <w:tcPr>
            <w:tcW w:w="4959" w:type="dxa"/>
          </w:tcPr>
          <w:p w14:paraId="600FCB93" w14:textId="0953796A" w:rsidR="00EA345E" w:rsidRDefault="00EA345E" w:rsidP="00EA345E">
            <w:pPr>
              <w:pStyle w:val="BodyText"/>
            </w:pPr>
            <w:r>
              <w:t>Mr Mike Rowe, Director General, Communities</w:t>
            </w:r>
          </w:p>
        </w:tc>
        <w:tc>
          <w:tcPr>
            <w:tcW w:w="4959" w:type="dxa"/>
          </w:tcPr>
          <w:p w14:paraId="5901AA6E" w14:textId="1462AE7C" w:rsidR="00EA345E" w:rsidRDefault="008A256D" w:rsidP="00EA345E">
            <w:pPr>
              <w:pStyle w:val="BodyText"/>
            </w:pPr>
            <w:r>
              <w:t>Professor Donna Chung, Curtin University</w:t>
            </w:r>
          </w:p>
        </w:tc>
      </w:tr>
      <w:tr w:rsidR="00EA345E" w14:paraId="140261AF" w14:textId="77777777" w:rsidTr="00EA345E">
        <w:tc>
          <w:tcPr>
            <w:tcW w:w="4959" w:type="dxa"/>
          </w:tcPr>
          <w:p w14:paraId="140A6864" w14:textId="626589EF" w:rsidR="00EA345E" w:rsidRDefault="00EA345E" w:rsidP="00EA345E">
            <w:pPr>
              <w:pStyle w:val="BodyText"/>
            </w:pPr>
            <w:r>
              <w:t>Mr Col Blanch, Commissioner, Western Australia Police Force</w:t>
            </w:r>
          </w:p>
        </w:tc>
        <w:tc>
          <w:tcPr>
            <w:tcW w:w="4959" w:type="dxa"/>
          </w:tcPr>
          <w:p w14:paraId="6E537D7F" w14:textId="0C4FEC33" w:rsidR="00EA345E" w:rsidRDefault="008A256D" w:rsidP="00EA345E">
            <w:pPr>
              <w:pStyle w:val="BodyText"/>
            </w:pPr>
            <w:r>
              <w:t xml:space="preserve">Dr Alison Evans, Chief Executive Officer, </w:t>
            </w:r>
            <w:r w:rsidR="00EA345E">
              <w:t>Centre for Women’s Safety and Wellbeing</w:t>
            </w:r>
          </w:p>
        </w:tc>
      </w:tr>
      <w:tr w:rsidR="00EA345E" w14:paraId="0D95A404" w14:textId="77777777" w:rsidTr="00EA345E">
        <w:tc>
          <w:tcPr>
            <w:tcW w:w="4959" w:type="dxa"/>
          </w:tcPr>
          <w:p w14:paraId="14DF11C7" w14:textId="6C697907" w:rsidR="00EA345E" w:rsidRDefault="00EA345E" w:rsidP="00EA345E">
            <w:pPr>
              <w:pStyle w:val="BodyText"/>
            </w:pPr>
            <w:r>
              <w:t>Dr Adam Tomison, Director General, Department of Justice</w:t>
            </w:r>
          </w:p>
        </w:tc>
        <w:tc>
          <w:tcPr>
            <w:tcW w:w="4959" w:type="dxa"/>
          </w:tcPr>
          <w:p w14:paraId="4CB9C3B4" w14:textId="47E46713" w:rsidR="00EA345E" w:rsidRDefault="008A256D" w:rsidP="00EA345E">
            <w:pPr>
              <w:pStyle w:val="BodyText"/>
            </w:pPr>
            <w:r>
              <w:t xml:space="preserve">Mr Damian Green, Chief Executive Officer, </w:t>
            </w:r>
            <w:r w:rsidR="00EA345E">
              <w:t>Stopping Family Violence</w:t>
            </w:r>
          </w:p>
        </w:tc>
      </w:tr>
      <w:tr w:rsidR="00EA345E" w14:paraId="35BC323D" w14:textId="77777777" w:rsidTr="00EA345E">
        <w:tc>
          <w:tcPr>
            <w:tcW w:w="4959" w:type="dxa"/>
          </w:tcPr>
          <w:p w14:paraId="67356F45" w14:textId="2554EE44" w:rsidR="00EA345E" w:rsidRDefault="00EA345E" w:rsidP="00EA345E">
            <w:pPr>
              <w:pStyle w:val="BodyText"/>
            </w:pPr>
            <w:r>
              <w:t>Ms Lisa Rodgers, Director General, Department of Education</w:t>
            </w:r>
          </w:p>
        </w:tc>
        <w:tc>
          <w:tcPr>
            <w:tcW w:w="4959" w:type="dxa"/>
          </w:tcPr>
          <w:p w14:paraId="07FAA5ED" w14:textId="64191CF8" w:rsidR="00BB6398" w:rsidRDefault="008A256D" w:rsidP="00EA345E">
            <w:pPr>
              <w:pStyle w:val="BodyText"/>
            </w:pPr>
            <w:r>
              <w:t>Ms Vicki O’Donnell, Chairperson Aboriginal Health Council WA and Council of Aboriginal Services WA</w:t>
            </w:r>
          </w:p>
        </w:tc>
      </w:tr>
      <w:tr w:rsidR="00EA345E" w14:paraId="2E311A50" w14:textId="77777777" w:rsidTr="00EA345E">
        <w:tc>
          <w:tcPr>
            <w:tcW w:w="4959" w:type="dxa"/>
          </w:tcPr>
          <w:p w14:paraId="26AD4B30" w14:textId="6DD8B102" w:rsidR="00EA345E" w:rsidRDefault="00EA345E" w:rsidP="00EA345E">
            <w:pPr>
              <w:pStyle w:val="BodyText"/>
            </w:pPr>
            <w:r>
              <w:lastRenderedPageBreak/>
              <w:t xml:space="preserve">Dr </w:t>
            </w:r>
            <w:r w:rsidR="008A256D">
              <w:t xml:space="preserve">David </w:t>
            </w:r>
            <w:r>
              <w:t>Russell-Weisz Director General, Department of Health</w:t>
            </w:r>
          </w:p>
        </w:tc>
        <w:tc>
          <w:tcPr>
            <w:tcW w:w="4959" w:type="dxa"/>
          </w:tcPr>
          <w:p w14:paraId="612A48A0" w14:textId="0808FDD0" w:rsidR="00EA345E" w:rsidRDefault="008A256D" w:rsidP="00EA345E">
            <w:pPr>
              <w:pStyle w:val="BodyText"/>
            </w:pPr>
            <w:r>
              <w:t>Ms Barbara Henry, Chief Executive Officer, Noongar Family Safety and Wellbeing Council</w:t>
            </w:r>
          </w:p>
        </w:tc>
      </w:tr>
      <w:tr w:rsidR="00EA345E" w14:paraId="2A871CCC" w14:textId="77777777" w:rsidTr="00EA345E">
        <w:tc>
          <w:tcPr>
            <w:tcW w:w="4959" w:type="dxa"/>
          </w:tcPr>
          <w:p w14:paraId="09FE4288" w14:textId="70DD4322" w:rsidR="00EA345E" w:rsidRDefault="00EA345E" w:rsidP="00EA345E">
            <w:pPr>
              <w:pStyle w:val="BodyText"/>
            </w:pPr>
            <w:r>
              <w:t xml:space="preserve">Ms Maureen Lewis, Commissioner, Mental Health Commission </w:t>
            </w:r>
          </w:p>
        </w:tc>
        <w:tc>
          <w:tcPr>
            <w:tcW w:w="4959" w:type="dxa"/>
          </w:tcPr>
          <w:p w14:paraId="7A4B018B" w14:textId="1B6DCE5B" w:rsidR="00EA345E" w:rsidRDefault="002D1FD9" w:rsidP="00EA345E">
            <w:pPr>
              <w:pStyle w:val="BodyText"/>
            </w:pPr>
            <w:r w:rsidRPr="002D1FD9">
              <w:t>Ms Louise Giolitto, Chief Executive Officer, Western Australian Council of Social Service</w:t>
            </w:r>
          </w:p>
        </w:tc>
      </w:tr>
      <w:tr w:rsidR="00EA345E" w14:paraId="2F7D2A95" w14:textId="77777777" w:rsidTr="00EA345E">
        <w:tc>
          <w:tcPr>
            <w:tcW w:w="4959" w:type="dxa"/>
          </w:tcPr>
          <w:p w14:paraId="0094E3FB" w14:textId="771E5939" w:rsidR="00EA345E" w:rsidRDefault="00EA345E" w:rsidP="00EA345E">
            <w:pPr>
              <w:pStyle w:val="BodyText"/>
            </w:pPr>
            <w:r>
              <w:t>Mr Michael Barnes, Under Treasurer, Department of Treasury</w:t>
            </w:r>
          </w:p>
        </w:tc>
        <w:tc>
          <w:tcPr>
            <w:tcW w:w="4959" w:type="dxa"/>
          </w:tcPr>
          <w:p w14:paraId="6AFAB84C" w14:textId="77777777" w:rsidR="00EA345E" w:rsidRDefault="00EA345E" w:rsidP="00EA345E">
            <w:pPr>
              <w:pStyle w:val="BodyText"/>
            </w:pPr>
          </w:p>
        </w:tc>
      </w:tr>
    </w:tbl>
    <w:p w14:paraId="1205AFD7" w14:textId="506C303E" w:rsidR="00192F89" w:rsidRDefault="00192F89">
      <w:pPr>
        <w:spacing w:after="0" w:line="240" w:lineRule="auto"/>
        <w:rPr>
          <w:rFonts w:cs="Arial"/>
          <w:b/>
          <w:noProof/>
          <w:color w:val="2C5C86"/>
          <w:sz w:val="30"/>
          <w:szCs w:val="30"/>
          <w:lang w:eastAsia="en-AU"/>
        </w:rPr>
      </w:pPr>
    </w:p>
    <w:p w14:paraId="2068ECE0" w14:textId="3FC07D49" w:rsidR="00BB6398" w:rsidRDefault="00BB6398" w:rsidP="00C06DD3">
      <w:pPr>
        <w:pStyle w:val="Heading3"/>
        <w:spacing w:before="80"/>
      </w:pPr>
      <w:r>
        <w:t>Purpose</w:t>
      </w:r>
    </w:p>
    <w:p w14:paraId="247F3F79" w14:textId="3B0D45E4" w:rsidR="00BB6398" w:rsidRDefault="00BB6398" w:rsidP="00BB6398">
      <w:pPr>
        <w:rPr>
          <w:rFonts w:cs="Arial"/>
        </w:rPr>
      </w:pPr>
      <w:r>
        <w:rPr>
          <w:lang w:eastAsia="en-AU"/>
        </w:rPr>
        <w:t xml:space="preserve">The Family and Domestic Violence Taskforce </w:t>
      </w:r>
      <w:r w:rsidR="00182E8C">
        <w:rPr>
          <w:lang w:eastAsia="en-AU"/>
        </w:rPr>
        <w:t>(</w:t>
      </w:r>
      <w:r w:rsidR="004A586F">
        <w:rPr>
          <w:lang w:eastAsia="en-AU"/>
        </w:rPr>
        <w:t>the</w:t>
      </w:r>
      <w:r w:rsidR="00520E90">
        <w:rPr>
          <w:lang w:eastAsia="en-AU"/>
        </w:rPr>
        <w:t xml:space="preserve"> </w:t>
      </w:r>
      <w:r w:rsidR="00182E8C">
        <w:rPr>
          <w:lang w:eastAsia="en-AU"/>
        </w:rPr>
        <w:t xml:space="preserve">Taskforce) </w:t>
      </w:r>
      <w:r>
        <w:rPr>
          <w:lang w:eastAsia="en-AU"/>
        </w:rPr>
        <w:t xml:space="preserve">has been convened to </w:t>
      </w:r>
      <w:r w:rsidRPr="00092450">
        <w:rPr>
          <w:rFonts w:cs="Arial"/>
        </w:rPr>
        <w:t xml:space="preserve">consider and provide advice </w:t>
      </w:r>
      <w:r w:rsidR="00182E8C">
        <w:rPr>
          <w:rFonts w:cs="Arial"/>
        </w:rPr>
        <w:t xml:space="preserve">to the Western Australian Government </w:t>
      </w:r>
      <w:r w:rsidRPr="00092450">
        <w:rPr>
          <w:rFonts w:cs="Arial"/>
        </w:rPr>
        <w:t xml:space="preserve">about reforms </w:t>
      </w:r>
      <w:r w:rsidR="00182E8C">
        <w:rPr>
          <w:rFonts w:cs="Arial"/>
        </w:rPr>
        <w:t>that will</w:t>
      </w:r>
      <w:r w:rsidRPr="00092450">
        <w:rPr>
          <w:rFonts w:cs="Arial"/>
        </w:rPr>
        <w:t xml:space="preserve"> strengthen responses to family and domestic violence</w:t>
      </w:r>
      <w:r>
        <w:rPr>
          <w:rFonts w:cs="Arial"/>
        </w:rPr>
        <w:t xml:space="preserve"> in Western Australia. </w:t>
      </w:r>
    </w:p>
    <w:p w14:paraId="79F304E9" w14:textId="77777777" w:rsidR="00182E8C" w:rsidRDefault="00182E8C" w:rsidP="00182E8C">
      <w:pPr>
        <w:pStyle w:val="Heading3"/>
      </w:pPr>
      <w:r>
        <w:t>Timeframe</w:t>
      </w:r>
    </w:p>
    <w:p w14:paraId="7B105BB2" w14:textId="77777777" w:rsidR="00182E8C" w:rsidRDefault="00182E8C" w:rsidP="00182E8C">
      <w:pPr>
        <w:pStyle w:val="BodyText"/>
      </w:pPr>
      <w:r>
        <w:t xml:space="preserve">The Taskforce will operate for a period of six months, until 31 March 2024, with an option to extend for a further three months at the request of the Hon. Sabine Winton MLA, Minister for Prevention of Family and Domestic Violence. </w:t>
      </w:r>
    </w:p>
    <w:p w14:paraId="710361BF" w14:textId="6047CF7B" w:rsidR="008668AA" w:rsidRDefault="009048A1" w:rsidP="00C06DD3">
      <w:pPr>
        <w:pStyle w:val="Heading3"/>
        <w:spacing w:before="80"/>
      </w:pPr>
      <w:r>
        <w:t xml:space="preserve">Objectives </w:t>
      </w:r>
    </w:p>
    <w:p w14:paraId="7051117D" w14:textId="77777777" w:rsidR="00984F77" w:rsidRPr="00E5418D" w:rsidRDefault="00984F77" w:rsidP="00183EC5">
      <w:r w:rsidRPr="00554AA6">
        <w:rPr>
          <w:rFonts w:cs="Arial"/>
          <w:color w:val="000000" w:themeColor="text1"/>
        </w:rPr>
        <w:t xml:space="preserve">The time-limited </w:t>
      </w:r>
      <w:r>
        <w:t>Taskforce</w:t>
      </w:r>
      <w:r w:rsidRPr="00554AA6">
        <w:t xml:space="preserve"> will </w:t>
      </w:r>
      <w:r>
        <w:t>consider and provide advice about</w:t>
      </w:r>
      <w:r w:rsidRPr="00E5418D">
        <w:t xml:space="preserve"> reform</w:t>
      </w:r>
      <w:r>
        <w:t>s</w:t>
      </w:r>
      <w:r w:rsidRPr="00E5418D">
        <w:t xml:space="preserve"> to strengthen responses to family and domestic violence</w:t>
      </w:r>
      <w:r>
        <w:t>,</w:t>
      </w:r>
      <w:r w:rsidRPr="00E5418D">
        <w:t xml:space="preserve"> through </w:t>
      </w:r>
      <w:r w:rsidRPr="00E5418D">
        <w:rPr>
          <w:lang w:eastAsia="en-AU"/>
        </w:rPr>
        <w:t>four related functions:</w:t>
      </w:r>
    </w:p>
    <w:p w14:paraId="7118E6F6" w14:textId="77777777" w:rsidR="00984F77" w:rsidRPr="000251E7" w:rsidRDefault="00984F77" w:rsidP="00183EC5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eastAsia="Times New Roman"/>
          <w:bCs/>
          <w:iCs/>
          <w:color w:val="000000" w:themeColor="text1"/>
        </w:rPr>
      </w:pPr>
      <w:r w:rsidRPr="000251E7">
        <w:rPr>
          <w:rFonts w:eastAsia="Times New Roman"/>
          <w:bCs/>
          <w:iCs/>
          <w:color w:val="000000" w:themeColor="text1"/>
        </w:rPr>
        <w:t>Identify additional strategic areas for system reforms, including minimising barriers that prevent results, like victim-survivor safety and perpetrator accountability, as well improving cross system coordination and collaboration.</w:t>
      </w:r>
    </w:p>
    <w:p w14:paraId="63617203" w14:textId="6498305C" w:rsidR="00984F77" w:rsidRPr="000251E7" w:rsidRDefault="00984F77" w:rsidP="00183EC5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eastAsia="Times New Roman"/>
          <w:bCs/>
          <w:iCs/>
          <w:color w:val="000000" w:themeColor="text1"/>
        </w:rPr>
      </w:pPr>
      <w:r w:rsidRPr="000251E7">
        <w:rPr>
          <w:rFonts w:eastAsia="Times New Roman"/>
          <w:bCs/>
          <w:iCs/>
          <w:color w:val="000000" w:themeColor="text1"/>
        </w:rPr>
        <w:t xml:space="preserve">Consider, prioritise and advise on responses to key sector priorities as outlined at the August </w:t>
      </w:r>
      <w:r w:rsidR="00B83A7C">
        <w:rPr>
          <w:rFonts w:eastAsia="Times New Roman"/>
          <w:bCs/>
          <w:iCs/>
          <w:color w:val="000000" w:themeColor="text1"/>
        </w:rPr>
        <w:t>summit</w:t>
      </w:r>
      <w:r w:rsidRPr="000251E7">
        <w:rPr>
          <w:rFonts w:eastAsia="Times New Roman"/>
          <w:bCs/>
          <w:iCs/>
          <w:color w:val="000000" w:themeColor="text1"/>
        </w:rPr>
        <w:t xml:space="preserve">. Refer Attachment 1. </w:t>
      </w:r>
    </w:p>
    <w:p w14:paraId="2C5FC6AA" w14:textId="623EF8AC" w:rsidR="00984F77" w:rsidRPr="000251E7" w:rsidRDefault="00984F77" w:rsidP="00183EC5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eastAsia="Times New Roman"/>
          <w:bCs/>
          <w:iCs/>
          <w:color w:val="000000" w:themeColor="text1"/>
        </w:rPr>
      </w:pPr>
      <w:r w:rsidRPr="000251E7">
        <w:rPr>
          <w:rFonts w:eastAsia="Times New Roman"/>
          <w:bCs/>
          <w:iCs/>
          <w:color w:val="000000" w:themeColor="text1"/>
        </w:rPr>
        <w:t xml:space="preserve">Identify options to strengthen case coordination across Government through improved information and data sharing. </w:t>
      </w:r>
    </w:p>
    <w:p w14:paraId="71553EF9" w14:textId="24D6D82B" w:rsidR="00984F77" w:rsidRDefault="00984F77" w:rsidP="00183EC5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eastAsia="Times New Roman"/>
          <w:bCs/>
          <w:iCs/>
          <w:color w:val="000000" w:themeColor="text1"/>
        </w:rPr>
      </w:pPr>
      <w:r w:rsidRPr="000251E7">
        <w:rPr>
          <w:rFonts w:eastAsia="Times New Roman"/>
          <w:bCs/>
          <w:iCs/>
          <w:color w:val="000000" w:themeColor="text1"/>
        </w:rPr>
        <w:t>Advise on and oversee the consultation process to establish the lived experience advisory group.</w:t>
      </w:r>
    </w:p>
    <w:p w14:paraId="635FC607" w14:textId="237385D6" w:rsidR="008668AA" w:rsidRDefault="008668AA" w:rsidP="00CB7BE3">
      <w:pPr>
        <w:pStyle w:val="Heading3"/>
        <w:tabs>
          <w:tab w:val="left" w:pos="1070"/>
        </w:tabs>
      </w:pPr>
      <w:r>
        <w:t>Deliverables</w:t>
      </w:r>
    </w:p>
    <w:p w14:paraId="44BF396F" w14:textId="265678EF" w:rsidR="003066BD" w:rsidRDefault="001465C9" w:rsidP="00216044">
      <w:pPr>
        <w:pStyle w:val="BodyText"/>
        <w:numPr>
          <w:ilvl w:val="0"/>
          <w:numId w:val="21"/>
        </w:numPr>
      </w:pPr>
      <w:r>
        <w:t xml:space="preserve">Advice to Government </w:t>
      </w:r>
      <w:r w:rsidR="0003571D">
        <w:t>on ways to address systemic barriers to victim-survivor safety and perpetrator accountability.</w:t>
      </w:r>
    </w:p>
    <w:p w14:paraId="1433B8C0" w14:textId="4DA8BD30" w:rsidR="009073E3" w:rsidRDefault="0003571D" w:rsidP="00216044">
      <w:pPr>
        <w:pStyle w:val="BodyText"/>
        <w:numPr>
          <w:ilvl w:val="0"/>
          <w:numId w:val="21"/>
        </w:numPr>
      </w:pPr>
      <w:r>
        <w:t>Advice to Government on an</w:t>
      </w:r>
      <w:r w:rsidR="001465C9">
        <w:t xml:space="preserve"> approach</w:t>
      </w:r>
      <w:r w:rsidR="00CF1625">
        <w:t xml:space="preserve"> to </w:t>
      </w:r>
      <w:r w:rsidR="001465C9">
        <w:t>enhance</w:t>
      </w:r>
      <w:r w:rsidR="0014023C">
        <w:t xml:space="preserve"> case coordination </w:t>
      </w:r>
      <w:r w:rsidR="001465C9">
        <w:t>and collaboration through improved information and data sharing</w:t>
      </w:r>
      <w:r w:rsidR="00A23762">
        <w:t>.</w:t>
      </w:r>
    </w:p>
    <w:p w14:paraId="2FD62FA5" w14:textId="6FCA3314" w:rsidR="00573CD0" w:rsidRDefault="00573CD0" w:rsidP="00216044">
      <w:pPr>
        <w:pStyle w:val="BodyText"/>
        <w:numPr>
          <w:ilvl w:val="0"/>
          <w:numId w:val="21"/>
        </w:numPr>
      </w:pPr>
      <w:r>
        <w:t>Establish</w:t>
      </w:r>
      <w:r w:rsidR="00C662AB">
        <w:t>ment</w:t>
      </w:r>
      <w:r w:rsidR="00CF1625">
        <w:t xml:space="preserve"> of</w:t>
      </w:r>
      <w:r>
        <w:t xml:space="preserve"> a lived experience advisory group</w:t>
      </w:r>
      <w:r w:rsidR="00C662AB">
        <w:t xml:space="preserve">, </w:t>
      </w:r>
      <w:r w:rsidR="00353B52">
        <w:t>including</w:t>
      </w:r>
    </w:p>
    <w:p w14:paraId="07CF97FF" w14:textId="6AE69344" w:rsidR="00573CD0" w:rsidRDefault="00573CD0" w:rsidP="00573CD0">
      <w:pPr>
        <w:pStyle w:val="BodyText"/>
        <w:numPr>
          <w:ilvl w:val="1"/>
          <w:numId w:val="6"/>
        </w:numPr>
      </w:pPr>
      <w:r>
        <w:t xml:space="preserve">Oversight </w:t>
      </w:r>
      <w:r w:rsidR="00C662AB">
        <w:t xml:space="preserve">of the </w:t>
      </w:r>
      <w:r>
        <w:t>consultation and design process</w:t>
      </w:r>
      <w:r w:rsidR="00C662AB">
        <w:t>; and</w:t>
      </w:r>
    </w:p>
    <w:p w14:paraId="0DB75EB6" w14:textId="08788EED" w:rsidR="00573CD0" w:rsidRDefault="00353B52" w:rsidP="00573CD0">
      <w:pPr>
        <w:pStyle w:val="BodyText"/>
        <w:numPr>
          <w:ilvl w:val="1"/>
          <w:numId w:val="6"/>
        </w:numPr>
      </w:pPr>
      <w:r>
        <w:lastRenderedPageBreak/>
        <w:t>E</w:t>
      </w:r>
      <w:r w:rsidR="00573CD0">
        <w:t>stablish</w:t>
      </w:r>
      <w:r w:rsidR="0010160D">
        <w:t>ment of</w:t>
      </w:r>
      <w:r w:rsidR="00573CD0">
        <w:t xml:space="preserve"> processes for the lived experience advisory group to provide </w:t>
      </w:r>
      <w:r w:rsidR="001465C9">
        <w:t xml:space="preserve">appropriate </w:t>
      </w:r>
      <w:r w:rsidR="00573CD0">
        <w:t xml:space="preserve">advice to the Taskforce, to Government agencies </w:t>
      </w:r>
      <w:r w:rsidR="001465C9">
        <w:t>and sector services</w:t>
      </w:r>
      <w:r w:rsidR="00573CD0">
        <w:t>.</w:t>
      </w:r>
    </w:p>
    <w:p w14:paraId="7B9E24DF" w14:textId="772D137E" w:rsidR="001465C9" w:rsidRDefault="001465C9" w:rsidP="001465C9">
      <w:pPr>
        <w:pStyle w:val="BodyText"/>
        <w:numPr>
          <w:ilvl w:val="0"/>
          <w:numId w:val="21"/>
        </w:numPr>
      </w:pPr>
      <w:r>
        <w:t>Advice to Government to inform service prioritisation and investment decisions.</w:t>
      </w:r>
    </w:p>
    <w:p w14:paraId="1751C9CE" w14:textId="7AB13DC9" w:rsidR="001465C9" w:rsidRDefault="001465C9" w:rsidP="001465C9">
      <w:pPr>
        <w:pStyle w:val="BodyText"/>
        <w:numPr>
          <w:ilvl w:val="0"/>
          <w:numId w:val="21"/>
        </w:numPr>
      </w:pPr>
      <w:r>
        <w:t>Advice to the service sector about how to optimise current service delivery.</w:t>
      </w:r>
    </w:p>
    <w:p w14:paraId="79086D13" w14:textId="77777777" w:rsidR="001465C9" w:rsidRDefault="001465C9" w:rsidP="001465C9">
      <w:pPr>
        <w:pStyle w:val="Heading3"/>
      </w:pPr>
      <w:r>
        <w:t>Role of the Chairpersons</w:t>
      </w:r>
    </w:p>
    <w:p w14:paraId="534D7507" w14:textId="77777777" w:rsidR="001465C9" w:rsidRPr="00315690" w:rsidRDefault="001465C9" w:rsidP="001465C9">
      <w:pPr>
        <w:pStyle w:val="BodyText"/>
        <w:rPr>
          <w:lang w:eastAsia="en-AU"/>
        </w:rPr>
      </w:pPr>
      <w:r w:rsidRPr="00315690">
        <w:rPr>
          <w:lang w:eastAsia="en-AU"/>
        </w:rPr>
        <w:t xml:space="preserve">The </w:t>
      </w:r>
      <w:r>
        <w:rPr>
          <w:lang w:eastAsia="en-AU"/>
        </w:rPr>
        <w:t>C</w:t>
      </w:r>
      <w:r w:rsidRPr="00315690">
        <w:rPr>
          <w:lang w:eastAsia="en-AU"/>
        </w:rPr>
        <w:t>hairperson</w:t>
      </w:r>
      <w:r>
        <w:rPr>
          <w:lang w:eastAsia="en-AU"/>
        </w:rPr>
        <w:t>s</w:t>
      </w:r>
      <w:r w:rsidRPr="00315690">
        <w:rPr>
          <w:lang w:eastAsia="en-AU"/>
        </w:rPr>
        <w:t xml:space="preserve"> </w:t>
      </w:r>
      <w:r>
        <w:rPr>
          <w:lang w:eastAsia="en-AU"/>
        </w:rPr>
        <w:t>are</w:t>
      </w:r>
      <w:r w:rsidRPr="00315690">
        <w:rPr>
          <w:lang w:eastAsia="en-AU"/>
        </w:rPr>
        <w:t xml:space="preserve"> responsible for: </w:t>
      </w:r>
    </w:p>
    <w:p w14:paraId="5D8F6296" w14:textId="000D11A6" w:rsidR="001465C9" w:rsidRPr="00315690" w:rsidRDefault="001465C9" w:rsidP="00183EC5">
      <w:pPr>
        <w:pStyle w:val="ListParagraph"/>
        <w:numPr>
          <w:ilvl w:val="0"/>
          <w:numId w:val="12"/>
        </w:numPr>
        <w:spacing w:line="276" w:lineRule="auto"/>
        <w:rPr>
          <w:lang w:val="en-US"/>
        </w:rPr>
      </w:pPr>
      <w:r>
        <w:rPr>
          <w:lang w:val="en-US"/>
        </w:rPr>
        <w:t>Providing l</w:t>
      </w:r>
      <w:r w:rsidRPr="00315690">
        <w:rPr>
          <w:lang w:val="en-US"/>
        </w:rPr>
        <w:t xml:space="preserve">eadership and </w:t>
      </w:r>
      <w:r>
        <w:rPr>
          <w:lang w:val="en-US"/>
        </w:rPr>
        <w:t>guidance</w:t>
      </w:r>
      <w:r w:rsidRPr="00315690">
        <w:rPr>
          <w:lang w:val="en-US"/>
        </w:rPr>
        <w:t xml:space="preserve"> </w:t>
      </w:r>
      <w:r>
        <w:rPr>
          <w:lang w:val="en-US"/>
        </w:rPr>
        <w:t>to</w:t>
      </w:r>
      <w:r w:rsidRPr="00315690">
        <w:rPr>
          <w:lang w:val="en-US"/>
        </w:rPr>
        <w:t xml:space="preserve"> the </w:t>
      </w:r>
      <w:r>
        <w:rPr>
          <w:lang w:val="en-US"/>
        </w:rPr>
        <w:t>T</w:t>
      </w:r>
      <w:r w:rsidRPr="00315690">
        <w:rPr>
          <w:lang w:val="en-US"/>
        </w:rPr>
        <w:t xml:space="preserve">askforce, ensuring it remains focused on its </w:t>
      </w:r>
      <w:r w:rsidR="009048A1">
        <w:rPr>
          <w:lang w:val="en-US"/>
        </w:rPr>
        <w:t>objectives</w:t>
      </w:r>
      <w:r w:rsidRPr="00315690">
        <w:rPr>
          <w:lang w:val="en-US"/>
        </w:rPr>
        <w:t>.</w:t>
      </w:r>
    </w:p>
    <w:p w14:paraId="60C5F48C" w14:textId="77777777" w:rsidR="001465C9" w:rsidRPr="00315690" w:rsidRDefault="001465C9" w:rsidP="00183EC5">
      <w:pPr>
        <w:pStyle w:val="ListParagraph"/>
        <w:numPr>
          <w:ilvl w:val="0"/>
          <w:numId w:val="12"/>
        </w:numPr>
        <w:spacing w:line="276" w:lineRule="auto"/>
        <w:rPr>
          <w:lang w:val="en-US"/>
        </w:rPr>
      </w:pPr>
      <w:r w:rsidRPr="00315690">
        <w:rPr>
          <w:lang w:val="en-US"/>
        </w:rPr>
        <w:t>Lead</w:t>
      </w:r>
      <w:r>
        <w:rPr>
          <w:lang w:val="en-US"/>
        </w:rPr>
        <w:t>ing</w:t>
      </w:r>
      <w:r w:rsidRPr="00315690">
        <w:rPr>
          <w:lang w:val="en-US"/>
        </w:rPr>
        <w:t xml:space="preserve"> and facilitat</w:t>
      </w:r>
      <w:r>
        <w:rPr>
          <w:lang w:val="en-US"/>
        </w:rPr>
        <w:t>ing productive</w:t>
      </w:r>
      <w:r w:rsidRPr="00315690">
        <w:rPr>
          <w:lang w:val="en-US"/>
        </w:rPr>
        <w:t xml:space="preserve"> </w:t>
      </w:r>
      <w:r>
        <w:rPr>
          <w:lang w:val="en-US"/>
        </w:rPr>
        <w:t>T</w:t>
      </w:r>
      <w:r w:rsidRPr="00315690">
        <w:rPr>
          <w:lang w:val="en-US"/>
        </w:rPr>
        <w:t xml:space="preserve">askforce meetings, </w:t>
      </w:r>
      <w:r>
        <w:rPr>
          <w:lang w:val="en-US"/>
        </w:rPr>
        <w:t>maintaining adherence to the established agenda</w:t>
      </w:r>
      <w:r w:rsidRPr="00315690">
        <w:rPr>
          <w:lang w:val="en-US"/>
        </w:rPr>
        <w:t>.</w:t>
      </w:r>
    </w:p>
    <w:p w14:paraId="254399D2" w14:textId="77777777" w:rsidR="001465C9" w:rsidRPr="00315690" w:rsidRDefault="001465C9" w:rsidP="00183EC5">
      <w:pPr>
        <w:pStyle w:val="ListParagraph"/>
        <w:numPr>
          <w:ilvl w:val="0"/>
          <w:numId w:val="12"/>
        </w:numPr>
        <w:spacing w:line="276" w:lineRule="auto"/>
        <w:rPr>
          <w:lang w:val="en-US"/>
        </w:rPr>
      </w:pPr>
      <w:r w:rsidRPr="00315690">
        <w:rPr>
          <w:lang w:val="en-US"/>
        </w:rPr>
        <w:t>Collaborat</w:t>
      </w:r>
      <w:r>
        <w:rPr>
          <w:lang w:val="en-US"/>
        </w:rPr>
        <w:t xml:space="preserve">ing </w:t>
      </w:r>
      <w:r w:rsidRPr="00315690">
        <w:rPr>
          <w:lang w:val="en-US"/>
        </w:rPr>
        <w:t xml:space="preserve">with </w:t>
      </w:r>
      <w:r>
        <w:rPr>
          <w:lang w:val="en-US"/>
        </w:rPr>
        <w:t>T</w:t>
      </w:r>
      <w:r w:rsidRPr="00315690">
        <w:rPr>
          <w:lang w:val="en-US"/>
        </w:rPr>
        <w:t xml:space="preserve">askforce members to </w:t>
      </w:r>
      <w:r>
        <w:rPr>
          <w:lang w:val="en-US"/>
        </w:rPr>
        <w:t xml:space="preserve">establish </w:t>
      </w:r>
      <w:r w:rsidRPr="00315690">
        <w:rPr>
          <w:lang w:val="en-US"/>
        </w:rPr>
        <w:t xml:space="preserve">meeting agendas, </w:t>
      </w:r>
      <w:proofErr w:type="spellStart"/>
      <w:r w:rsidRPr="00315690">
        <w:rPr>
          <w:lang w:val="en-US"/>
        </w:rPr>
        <w:t>prioritise</w:t>
      </w:r>
      <w:proofErr w:type="spellEnd"/>
      <w:r w:rsidRPr="00315690">
        <w:rPr>
          <w:lang w:val="en-US"/>
        </w:rPr>
        <w:t xml:space="preserve"> discussion topics and allocate time effectively.</w:t>
      </w:r>
    </w:p>
    <w:p w14:paraId="2D70C38A" w14:textId="50776F4F" w:rsidR="001465C9" w:rsidRDefault="001465C9" w:rsidP="00183EC5">
      <w:pPr>
        <w:pStyle w:val="ListParagraph"/>
        <w:numPr>
          <w:ilvl w:val="0"/>
          <w:numId w:val="12"/>
        </w:numPr>
        <w:spacing w:line="276" w:lineRule="auto"/>
        <w:rPr>
          <w:lang w:val="en-US"/>
        </w:rPr>
      </w:pPr>
      <w:r w:rsidRPr="00315690">
        <w:rPr>
          <w:lang w:val="en-US"/>
        </w:rPr>
        <w:t>Guid</w:t>
      </w:r>
      <w:r>
        <w:rPr>
          <w:lang w:val="en-US"/>
        </w:rPr>
        <w:t>ing</w:t>
      </w:r>
      <w:r w:rsidRPr="00315690">
        <w:rPr>
          <w:lang w:val="en-US"/>
        </w:rPr>
        <w:t xml:space="preserve"> the </w:t>
      </w:r>
      <w:r>
        <w:rPr>
          <w:lang w:val="en-US"/>
        </w:rPr>
        <w:t>T</w:t>
      </w:r>
      <w:r w:rsidRPr="00315690">
        <w:rPr>
          <w:lang w:val="en-US"/>
        </w:rPr>
        <w:t xml:space="preserve">askforce in making informed decisions, encouraging consensus where possible and ensuring decisions align with the </w:t>
      </w:r>
      <w:r w:rsidR="00D339D9">
        <w:rPr>
          <w:lang w:val="en-US"/>
        </w:rPr>
        <w:t>T</w:t>
      </w:r>
      <w:r w:rsidRPr="00315690">
        <w:rPr>
          <w:lang w:val="en-US"/>
        </w:rPr>
        <w:t>askforce’s</w:t>
      </w:r>
      <w:r>
        <w:rPr>
          <w:lang w:val="en-US"/>
        </w:rPr>
        <w:t xml:space="preserve"> overarching</w:t>
      </w:r>
      <w:r w:rsidRPr="00315690">
        <w:rPr>
          <w:lang w:val="en-US"/>
        </w:rPr>
        <w:t xml:space="preserve"> purpose</w:t>
      </w:r>
      <w:r w:rsidR="00CF645F">
        <w:rPr>
          <w:lang w:val="en-US"/>
        </w:rPr>
        <w:t xml:space="preserve"> and </w:t>
      </w:r>
      <w:r w:rsidR="002D4E6C">
        <w:rPr>
          <w:lang w:val="en-US"/>
        </w:rPr>
        <w:t>objectives</w:t>
      </w:r>
      <w:r w:rsidR="00CF645F">
        <w:rPr>
          <w:lang w:val="en-US"/>
        </w:rPr>
        <w:t>.</w:t>
      </w:r>
    </w:p>
    <w:p w14:paraId="5D89135B" w14:textId="408C26BF" w:rsidR="00CF645F" w:rsidRPr="00CF645F" w:rsidRDefault="00CF645F" w:rsidP="00CF645F">
      <w:pPr>
        <w:pStyle w:val="ListParagraph"/>
        <w:numPr>
          <w:ilvl w:val="0"/>
          <w:numId w:val="12"/>
        </w:numPr>
        <w:spacing w:line="276" w:lineRule="auto"/>
        <w:rPr>
          <w:lang w:val="en-US"/>
        </w:rPr>
      </w:pPr>
      <w:r>
        <w:rPr>
          <w:lang w:val="en-US"/>
        </w:rPr>
        <w:t>Reporting progress, at least monthly, to the Minister for Prevention of Family and Domestic Violence.</w:t>
      </w:r>
    </w:p>
    <w:p w14:paraId="00C161C1" w14:textId="1483433C" w:rsidR="00FB5208" w:rsidRDefault="00FB5208" w:rsidP="008668AA">
      <w:pPr>
        <w:pStyle w:val="Heading3"/>
      </w:pPr>
      <w:r>
        <w:t>Role</w:t>
      </w:r>
      <w:r w:rsidR="00D17567">
        <w:t>s and responsibilities</w:t>
      </w:r>
      <w:r>
        <w:t xml:space="preserve"> of </w:t>
      </w:r>
      <w:r w:rsidR="001465C9">
        <w:t>T</w:t>
      </w:r>
      <w:r>
        <w:t>askforce</w:t>
      </w:r>
      <w:r w:rsidR="00D17567">
        <w:t xml:space="preserve"> members</w:t>
      </w:r>
    </w:p>
    <w:p w14:paraId="3D62FA5F" w14:textId="517FC204" w:rsidR="00A47BE0" w:rsidRPr="00174FD4" w:rsidRDefault="00666281" w:rsidP="00F942EA">
      <w:pPr>
        <w:pStyle w:val="BodyText"/>
        <w:rPr>
          <w:lang w:eastAsia="en-AU"/>
        </w:rPr>
      </w:pPr>
      <w:r>
        <w:rPr>
          <w:lang w:eastAsia="en-AU"/>
        </w:rPr>
        <w:t xml:space="preserve">Members of the </w:t>
      </w:r>
      <w:r w:rsidR="00D339D9">
        <w:rPr>
          <w:lang w:eastAsia="en-AU"/>
        </w:rPr>
        <w:t>T</w:t>
      </w:r>
      <w:r>
        <w:rPr>
          <w:lang w:eastAsia="en-AU"/>
        </w:rPr>
        <w:t>askforce will:</w:t>
      </w:r>
    </w:p>
    <w:p w14:paraId="686147D7" w14:textId="20397D22" w:rsidR="00315690" w:rsidRPr="00174FD4" w:rsidRDefault="0099273D" w:rsidP="00315690">
      <w:pPr>
        <w:pStyle w:val="BodyText"/>
        <w:numPr>
          <w:ilvl w:val="0"/>
          <w:numId w:val="16"/>
        </w:numPr>
        <w:rPr>
          <w:lang w:eastAsia="en-AU"/>
        </w:rPr>
      </w:pPr>
      <w:r w:rsidRPr="00174FD4">
        <w:rPr>
          <w:lang w:eastAsia="en-AU"/>
        </w:rPr>
        <w:t>Provid</w:t>
      </w:r>
      <w:r w:rsidR="00666281">
        <w:rPr>
          <w:lang w:eastAsia="en-AU"/>
        </w:rPr>
        <w:t>e</w:t>
      </w:r>
      <w:r w:rsidRPr="00174FD4">
        <w:rPr>
          <w:lang w:eastAsia="en-AU"/>
        </w:rPr>
        <w:t xml:space="preserve"> oversight and </w:t>
      </w:r>
      <w:r w:rsidR="0086453D" w:rsidRPr="00174FD4">
        <w:rPr>
          <w:lang w:eastAsia="en-AU"/>
        </w:rPr>
        <w:t xml:space="preserve">strategic direction </w:t>
      </w:r>
      <w:r w:rsidR="00666281">
        <w:rPr>
          <w:lang w:eastAsia="en-AU"/>
        </w:rPr>
        <w:t>to support delivery of the agreed scope of work and deliverables</w:t>
      </w:r>
      <w:r w:rsidR="009915E9">
        <w:rPr>
          <w:lang w:eastAsia="en-AU"/>
        </w:rPr>
        <w:t xml:space="preserve">, that is consistent and aligned with the policy directions of </w:t>
      </w:r>
      <w:hyperlink r:id="rId12" w:history="1">
        <w:r w:rsidR="009915E9" w:rsidRPr="000D7CCF">
          <w:rPr>
            <w:rStyle w:val="Hyperlink"/>
            <w:lang w:eastAsia="en-AU"/>
          </w:rPr>
          <w:t>Path to Safety: Western Australia’s Strategy for Reducing Family and Domestic Violence 2020-2030</w:t>
        </w:r>
      </w:hyperlink>
      <w:r w:rsidR="009915E9">
        <w:rPr>
          <w:lang w:eastAsia="en-AU"/>
        </w:rPr>
        <w:t xml:space="preserve"> and the </w:t>
      </w:r>
      <w:hyperlink r:id="rId13" w:history="1">
        <w:r w:rsidR="009915E9" w:rsidRPr="00A060EF">
          <w:rPr>
            <w:rStyle w:val="Hyperlink"/>
            <w:lang w:eastAsia="en-AU"/>
          </w:rPr>
          <w:t>Aboriginal Family Safety Strategy 2022-2032</w:t>
        </w:r>
      </w:hyperlink>
      <w:r w:rsidR="009915E9">
        <w:rPr>
          <w:lang w:eastAsia="en-AU"/>
        </w:rPr>
        <w:t>.</w:t>
      </w:r>
    </w:p>
    <w:p w14:paraId="05CE4083" w14:textId="75D5BB92" w:rsidR="0013088B" w:rsidRDefault="0013088B" w:rsidP="00315690">
      <w:pPr>
        <w:pStyle w:val="BodyText"/>
        <w:numPr>
          <w:ilvl w:val="0"/>
          <w:numId w:val="16"/>
        </w:numPr>
        <w:rPr>
          <w:lang w:eastAsia="en-AU"/>
        </w:rPr>
      </w:pPr>
      <w:r>
        <w:rPr>
          <w:lang w:eastAsia="en-AU"/>
        </w:rPr>
        <w:t>Agree a communique for distribution to the sector.</w:t>
      </w:r>
    </w:p>
    <w:p w14:paraId="76A55339" w14:textId="728F7FC7" w:rsidR="0013088B" w:rsidRDefault="0013088B" w:rsidP="00315690">
      <w:pPr>
        <w:pStyle w:val="BodyText"/>
        <w:numPr>
          <w:ilvl w:val="0"/>
          <w:numId w:val="16"/>
        </w:numPr>
        <w:rPr>
          <w:lang w:eastAsia="en-AU"/>
        </w:rPr>
      </w:pPr>
      <w:r>
        <w:rPr>
          <w:lang w:eastAsia="en-AU"/>
        </w:rPr>
        <w:t>Support</w:t>
      </w:r>
      <w:r w:rsidR="001A21D3">
        <w:rPr>
          <w:lang w:eastAsia="en-AU"/>
        </w:rPr>
        <w:t xml:space="preserve"> communication and</w:t>
      </w:r>
      <w:r>
        <w:rPr>
          <w:lang w:eastAsia="en-AU"/>
        </w:rPr>
        <w:t xml:space="preserve"> reporting to relevant </w:t>
      </w:r>
      <w:r w:rsidR="00AB1FBB">
        <w:rPr>
          <w:lang w:eastAsia="en-AU"/>
        </w:rPr>
        <w:t>Ministers</w:t>
      </w:r>
      <w:r w:rsidR="001A21D3">
        <w:rPr>
          <w:lang w:eastAsia="en-AU"/>
        </w:rPr>
        <w:t xml:space="preserve"> and stakeholders across Government and in the community services and Aboriginal Community Controlled sectors.</w:t>
      </w:r>
    </w:p>
    <w:p w14:paraId="7E7B789C" w14:textId="5C734BA8" w:rsidR="00397881" w:rsidRDefault="00397881" w:rsidP="00053B8D">
      <w:pPr>
        <w:pStyle w:val="Heading3"/>
      </w:pPr>
      <w:r>
        <w:t>Confidentiality and conflicts of interest</w:t>
      </w:r>
    </w:p>
    <w:p w14:paraId="0625EB4F" w14:textId="594D1DC2" w:rsidR="00397881" w:rsidRDefault="00397881" w:rsidP="00053B8D">
      <w:r>
        <w:t>Members may have access to information that is confidential and/or relates to confidential Cabinet deliberations. Members must treat this material as strictly confidential and will be required to sign a declaration to this effect. During their tenure, members will also be required to declare conflicts of interest.</w:t>
      </w:r>
    </w:p>
    <w:p w14:paraId="32470DDA" w14:textId="77777777" w:rsidR="0010217B" w:rsidRDefault="0010217B" w:rsidP="008668AA">
      <w:pPr>
        <w:pStyle w:val="Heading3"/>
      </w:pPr>
    </w:p>
    <w:p w14:paraId="5E86A7A1" w14:textId="77777777" w:rsidR="0010217B" w:rsidRDefault="0010217B" w:rsidP="008668AA">
      <w:pPr>
        <w:pStyle w:val="Heading3"/>
      </w:pPr>
    </w:p>
    <w:p w14:paraId="00535894" w14:textId="6AEB436D" w:rsidR="00570658" w:rsidRDefault="00570658" w:rsidP="008668AA">
      <w:pPr>
        <w:pStyle w:val="Heading3"/>
      </w:pPr>
      <w:r>
        <w:lastRenderedPageBreak/>
        <w:t>Connection to the lived experience advisory group</w:t>
      </w:r>
    </w:p>
    <w:p w14:paraId="0C4B0C16" w14:textId="25968BCB" w:rsidR="00570658" w:rsidRDefault="00570658" w:rsidP="00183EC5">
      <w:pPr>
        <w:pStyle w:val="BodyText"/>
        <w:rPr>
          <w:lang w:eastAsia="en-AU"/>
        </w:rPr>
      </w:pPr>
      <w:r>
        <w:rPr>
          <w:lang w:eastAsia="en-AU"/>
        </w:rPr>
        <w:t xml:space="preserve">The Taskforce will oversight establishment of the lived experience advisory group. Until such time as this group is established, the Taskforce will elicit the views of victim-survivors through targeted consultation. </w:t>
      </w:r>
    </w:p>
    <w:p w14:paraId="31DF3E53" w14:textId="21672033" w:rsidR="00226880" w:rsidRDefault="00226880" w:rsidP="008668AA">
      <w:pPr>
        <w:pStyle w:val="Heading3"/>
      </w:pPr>
      <w:r>
        <w:t>Role of the secretariat</w:t>
      </w:r>
    </w:p>
    <w:p w14:paraId="6BED09D0" w14:textId="28C50276" w:rsidR="00410379" w:rsidRDefault="00226880" w:rsidP="00BE2C84">
      <w:pPr>
        <w:pStyle w:val="BodyText"/>
        <w:rPr>
          <w:lang w:eastAsia="en-AU"/>
        </w:rPr>
      </w:pPr>
      <w:r>
        <w:rPr>
          <w:lang w:eastAsia="en-AU"/>
        </w:rPr>
        <w:t xml:space="preserve">The </w:t>
      </w:r>
      <w:r w:rsidR="00CF1625">
        <w:rPr>
          <w:lang w:eastAsia="en-AU"/>
        </w:rPr>
        <w:t>T</w:t>
      </w:r>
      <w:r>
        <w:rPr>
          <w:lang w:eastAsia="en-AU"/>
        </w:rPr>
        <w:t xml:space="preserve">askforce will be </w:t>
      </w:r>
      <w:r w:rsidR="00D17567">
        <w:rPr>
          <w:lang w:eastAsia="en-AU"/>
        </w:rPr>
        <w:t xml:space="preserve">led by the Department of the Premier and Cabinet with secretariat </w:t>
      </w:r>
      <w:r>
        <w:rPr>
          <w:lang w:eastAsia="en-AU"/>
        </w:rPr>
        <w:t xml:space="preserve">support provided by the </w:t>
      </w:r>
      <w:r w:rsidRPr="00D17567">
        <w:rPr>
          <w:lang w:eastAsia="en-AU"/>
        </w:rPr>
        <w:t>Department of Communities.</w:t>
      </w:r>
      <w:r>
        <w:rPr>
          <w:lang w:eastAsia="en-AU"/>
        </w:rPr>
        <w:t xml:space="preserve">  The secretariat will be responsible for</w:t>
      </w:r>
      <w:r w:rsidR="001752B2">
        <w:rPr>
          <w:lang w:eastAsia="en-AU"/>
        </w:rPr>
        <w:t xml:space="preserve"> providing administrative support </w:t>
      </w:r>
      <w:r w:rsidR="001F5B93">
        <w:rPr>
          <w:lang w:eastAsia="en-AU"/>
        </w:rPr>
        <w:t xml:space="preserve">to the </w:t>
      </w:r>
      <w:r w:rsidR="001562F8">
        <w:rPr>
          <w:lang w:eastAsia="en-AU"/>
        </w:rPr>
        <w:t xml:space="preserve">Chairpersons and the </w:t>
      </w:r>
      <w:r w:rsidR="00CF1625">
        <w:rPr>
          <w:lang w:eastAsia="en-AU"/>
        </w:rPr>
        <w:t>T</w:t>
      </w:r>
      <w:r w:rsidR="001F5B93">
        <w:rPr>
          <w:lang w:eastAsia="en-AU"/>
        </w:rPr>
        <w:t>askforce</w:t>
      </w:r>
      <w:r w:rsidR="001562F8">
        <w:rPr>
          <w:lang w:eastAsia="en-AU"/>
        </w:rPr>
        <w:t xml:space="preserve"> members</w:t>
      </w:r>
      <w:r w:rsidR="001F5B93">
        <w:rPr>
          <w:lang w:eastAsia="en-AU"/>
        </w:rPr>
        <w:t>, including</w:t>
      </w:r>
      <w:r>
        <w:rPr>
          <w:lang w:eastAsia="en-AU"/>
        </w:rPr>
        <w:t>:</w:t>
      </w:r>
    </w:p>
    <w:p w14:paraId="75A8B999" w14:textId="523CCABF" w:rsidR="004A6789" w:rsidRPr="008041A6" w:rsidRDefault="00832A9B" w:rsidP="004A6789">
      <w:pPr>
        <w:pStyle w:val="BodyText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>C</w:t>
      </w:r>
      <w:r w:rsidR="004A6789" w:rsidRPr="008041A6">
        <w:rPr>
          <w:lang w:eastAsia="en-AU"/>
        </w:rPr>
        <w:t>oordinat</w:t>
      </w:r>
      <w:r>
        <w:rPr>
          <w:lang w:eastAsia="en-AU"/>
        </w:rPr>
        <w:t>ing and scheduling meetings</w:t>
      </w:r>
      <w:r w:rsidR="008041A6">
        <w:rPr>
          <w:lang w:eastAsia="en-AU"/>
        </w:rPr>
        <w:t>.</w:t>
      </w:r>
    </w:p>
    <w:p w14:paraId="2965D712" w14:textId="6D3AC0B7" w:rsidR="00226880" w:rsidRPr="008041A6" w:rsidRDefault="00226880" w:rsidP="00226880">
      <w:pPr>
        <w:pStyle w:val="BodyText"/>
        <w:numPr>
          <w:ilvl w:val="0"/>
          <w:numId w:val="15"/>
        </w:numPr>
        <w:rPr>
          <w:lang w:eastAsia="en-AU"/>
        </w:rPr>
      </w:pPr>
      <w:r w:rsidRPr="008041A6">
        <w:rPr>
          <w:lang w:eastAsia="en-AU"/>
        </w:rPr>
        <w:t>Prepar</w:t>
      </w:r>
      <w:r w:rsidR="00832A9B">
        <w:rPr>
          <w:lang w:eastAsia="en-AU"/>
        </w:rPr>
        <w:t xml:space="preserve">ing </w:t>
      </w:r>
      <w:r w:rsidR="00127D27" w:rsidRPr="008041A6">
        <w:rPr>
          <w:lang w:eastAsia="en-AU"/>
        </w:rPr>
        <w:t xml:space="preserve">meeting </w:t>
      </w:r>
      <w:r w:rsidR="00832A9B">
        <w:rPr>
          <w:lang w:eastAsia="en-AU"/>
        </w:rPr>
        <w:t>documents</w:t>
      </w:r>
      <w:r w:rsidR="008041A6">
        <w:rPr>
          <w:lang w:eastAsia="en-AU"/>
        </w:rPr>
        <w:t>.</w:t>
      </w:r>
      <w:r w:rsidR="00127D27" w:rsidRPr="008041A6">
        <w:rPr>
          <w:lang w:eastAsia="en-AU"/>
        </w:rPr>
        <w:t xml:space="preserve"> </w:t>
      </w:r>
    </w:p>
    <w:p w14:paraId="183DDAC6" w14:textId="3A5F82EC" w:rsidR="00226880" w:rsidRPr="008041A6" w:rsidRDefault="00BE2C84" w:rsidP="00226880">
      <w:pPr>
        <w:pStyle w:val="BodyText"/>
        <w:numPr>
          <w:ilvl w:val="0"/>
          <w:numId w:val="15"/>
        </w:numPr>
        <w:rPr>
          <w:lang w:eastAsia="en-AU"/>
        </w:rPr>
      </w:pPr>
      <w:r w:rsidRPr="008041A6">
        <w:rPr>
          <w:lang w:eastAsia="en-AU"/>
        </w:rPr>
        <w:t>Distribu</w:t>
      </w:r>
      <w:r w:rsidR="00127D27" w:rsidRPr="008041A6">
        <w:rPr>
          <w:lang w:eastAsia="en-AU"/>
        </w:rPr>
        <w:t>ti</w:t>
      </w:r>
      <w:r w:rsidR="00832A9B">
        <w:rPr>
          <w:lang w:eastAsia="en-AU"/>
        </w:rPr>
        <w:t>ng</w:t>
      </w:r>
      <w:r w:rsidR="00127D27" w:rsidRPr="008041A6">
        <w:rPr>
          <w:lang w:eastAsia="en-AU"/>
        </w:rPr>
        <w:t xml:space="preserve"> </w:t>
      </w:r>
      <w:r w:rsidR="00832A9B">
        <w:rPr>
          <w:lang w:eastAsia="en-AU"/>
        </w:rPr>
        <w:t>the</w:t>
      </w:r>
      <w:r w:rsidR="00CF2944" w:rsidRPr="008041A6">
        <w:rPr>
          <w:lang w:eastAsia="en-AU"/>
        </w:rPr>
        <w:t xml:space="preserve"> </w:t>
      </w:r>
      <w:r w:rsidR="00832A9B">
        <w:rPr>
          <w:lang w:eastAsia="en-AU"/>
        </w:rPr>
        <w:t xml:space="preserve">meeting </w:t>
      </w:r>
      <w:r w:rsidR="00CF2944" w:rsidRPr="008041A6">
        <w:rPr>
          <w:lang w:eastAsia="en-AU"/>
        </w:rPr>
        <w:t xml:space="preserve">agenda and </w:t>
      </w:r>
      <w:r w:rsidR="00832A9B">
        <w:rPr>
          <w:lang w:eastAsia="en-AU"/>
        </w:rPr>
        <w:t>relevant material in advance.</w:t>
      </w:r>
    </w:p>
    <w:p w14:paraId="2F3061D5" w14:textId="50319764" w:rsidR="00226880" w:rsidRDefault="0098371A" w:rsidP="004E7F81">
      <w:pPr>
        <w:pStyle w:val="BodyText"/>
        <w:numPr>
          <w:ilvl w:val="0"/>
          <w:numId w:val="15"/>
        </w:numPr>
        <w:rPr>
          <w:lang w:eastAsia="en-AU"/>
        </w:rPr>
      </w:pPr>
      <w:r w:rsidRPr="008041A6">
        <w:rPr>
          <w:lang w:eastAsia="en-AU"/>
        </w:rPr>
        <w:t xml:space="preserve">Recording and </w:t>
      </w:r>
      <w:r w:rsidR="00832A9B">
        <w:rPr>
          <w:lang w:eastAsia="en-AU"/>
        </w:rPr>
        <w:t xml:space="preserve">disseminating </w:t>
      </w:r>
      <w:r w:rsidRPr="008041A6">
        <w:rPr>
          <w:lang w:eastAsia="en-AU"/>
        </w:rPr>
        <w:t>meeting minutes</w:t>
      </w:r>
      <w:r w:rsidR="008041A6">
        <w:rPr>
          <w:lang w:eastAsia="en-AU"/>
        </w:rPr>
        <w:t>.</w:t>
      </w:r>
    </w:p>
    <w:p w14:paraId="5E6AD8BC" w14:textId="17AA32A2" w:rsidR="005455D0" w:rsidRDefault="00C80C80" w:rsidP="008668AA">
      <w:pPr>
        <w:pStyle w:val="Heading3"/>
      </w:pPr>
      <w:r>
        <w:t>Meeting Frequency</w:t>
      </w:r>
    </w:p>
    <w:p w14:paraId="2CB888FB" w14:textId="346DCB9E" w:rsidR="001465C9" w:rsidRDefault="00226880" w:rsidP="001465C9">
      <w:pPr>
        <w:pStyle w:val="BodyText"/>
      </w:pPr>
      <w:r>
        <w:rPr>
          <w:lang w:eastAsia="en-AU"/>
        </w:rPr>
        <w:t xml:space="preserve">The </w:t>
      </w:r>
      <w:r w:rsidR="00CF1625">
        <w:rPr>
          <w:lang w:eastAsia="en-AU"/>
        </w:rPr>
        <w:t>T</w:t>
      </w:r>
      <w:r>
        <w:rPr>
          <w:lang w:eastAsia="en-AU"/>
        </w:rPr>
        <w:t xml:space="preserve">askforce will meet </w:t>
      </w:r>
      <w:r w:rsidR="00573CD0">
        <w:rPr>
          <w:lang w:eastAsia="en-AU"/>
        </w:rPr>
        <w:t xml:space="preserve">monthly for </w:t>
      </w:r>
      <w:r w:rsidR="00C06DD3">
        <w:rPr>
          <w:lang w:eastAsia="en-AU"/>
        </w:rPr>
        <w:t>six months</w:t>
      </w:r>
      <w:r w:rsidR="001562F8">
        <w:rPr>
          <w:lang w:eastAsia="en-AU"/>
        </w:rPr>
        <w:t xml:space="preserve"> until 3</w:t>
      </w:r>
      <w:r w:rsidR="002F6465">
        <w:rPr>
          <w:lang w:eastAsia="en-AU"/>
        </w:rPr>
        <w:t>1</w:t>
      </w:r>
      <w:r w:rsidR="001562F8">
        <w:rPr>
          <w:lang w:eastAsia="en-AU"/>
        </w:rPr>
        <w:t xml:space="preserve"> March 2024</w:t>
      </w:r>
      <w:r w:rsidR="00666281">
        <w:rPr>
          <w:lang w:eastAsia="en-AU"/>
        </w:rPr>
        <w:t>.</w:t>
      </w:r>
      <w:r w:rsidR="00C06DD3">
        <w:rPr>
          <w:lang w:eastAsia="en-AU"/>
        </w:rPr>
        <w:t xml:space="preserve"> This will include an initiating meeting to agree the Terms of Reference and a proposed timeline of activities.</w:t>
      </w:r>
    </w:p>
    <w:p w14:paraId="231C1ED3" w14:textId="0D7FB8F1" w:rsidR="00D061E3" w:rsidRDefault="00D061E3" w:rsidP="008668AA">
      <w:pPr>
        <w:pStyle w:val="Heading3"/>
      </w:pPr>
      <w:r>
        <w:t>Quorum</w:t>
      </w:r>
      <w:r w:rsidR="009048A1">
        <w:t xml:space="preserve"> </w:t>
      </w:r>
    </w:p>
    <w:p w14:paraId="65AAE382" w14:textId="77777777" w:rsidR="009048A1" w:rsidRDefault="00922412" w:rsidP="00D061E3">
      <w:pPr>
        <w:pStyle w:val="BodyText"/>
        <w:rPr>
          <w:lang w:eastAsia="en-AU"/>
        </w:rPr>
      </w:pPr>
      <w:r>
        <w:rPr>
          <w:lang w:eastAsia="en-AU"/>
        </w:rPr>
        <w:t xml:space="preserve">A quorum for </w:t>
      </w:r>
      <w:r w:rsidR="00CF1625">
        <w:rPr>
          <w:lang w:eastAsia="en-AU"/>
        </w:rPr>
        <w:t>T</w:t>
      </w:r>
      <w:r>
        <w:rPr>
          <w:lang w:eastAsia="en-AU"/>
        </w:rPr>
        <w:t xml:space="preserve">askforce meetings will </w:t>
      </w:r>
      <w:r w:rsidR="00D566FE">
        <w:rPr>
          <w:lang w:eastAsia="en-AU"/>
        </w:rPr>
        <w:t xml:space="preserve">be </w:t>
      </w:r>
      <w:r w:rsidR="00456F0C">
        <w:rPr>
          <w:lang w:eastAsia="en-AU"/>
        </w:rPr>
        <w:t>met if</w:t>
      </w:r>
      <w:r w:rsidR="00D566FE">
        <w:rPr>
          <w:lang w:eastAsia="en-AU"/>
        </w:rPr>
        <w:t xml:space="preserve"> </w:t>
      </w:r>
      <w:r w:rsidR="008E1C43" w:rsidRPr="00666281">
        <w:rPr>
          <w:lang w:eastAsia="en-AU"/>
        </w:rPr>
        <w:t>the chairperson</w:t>
      </w:r>
      <w:r w:rsidR="001562F8">
        <w:rPr>
          <w:lang w:eastAsia="en-AU"/>
        </w:rPr>
        <w:t>s</w:t>
      </w:r>
      <w:r w:rsidR="008E1C43" w:rsidRPr="00666281">
        <w:rPr>
          <w:lang w:eastAsia="en-AU"/>
        </w:rPr>
        <w:t xml:space="preserve"> and </w:t>
      </w:r>
      <w:r w:rsidR="00981B6A" w:rsidRPr="00666281">
        <w:rPr>
          <w:lang w:eastAsia="en-AU"/>
        </w:rPr>
        <w:t>the</w:t>
      </w:r>
      <w:r w:rsidR="008E1C43" w:rsidRPr="00666281">
        <w:rPr>
          <w:lang w:eastAsia="en-AU"/>
        </w:rPr>
        <w:t xml:space="preserve"> majority (50%</w:t>
      </w:r>
      <w:r w:rsidR="004E7F81" w:rsidRPr="00666281">
        <w:rPr>
          <w:lang w:eastAsia="en-AU"/>
        </w:rPr>
        <w:t xml:space="preserve"> or more</w:t>
      </w:r>
      <w:r w:rsidR="008E1C43" w:rsidRPr="00666281">
        <w:rPr>
          <w:lang w:eastAsia="en-AU"/>
        </w:rPr>
        <w:t xml:space="preserve">) of the </w:t>
      </w:r>
      <w:r w:rsidR="00D339D9">
        <w:rPr>
          <w:lang w:eastAsia="en-AU"/>
        </w:rPr>
        <w:t>T</w:t>
      </w:r>
      <w:r w:rsidR="00981B6A" w:rsidRPr="00666281">
        <w:rPr>
          <w:lang w:eastAsia="en-AU"/>
        </w:rPr>
        <w:t>askforce’s members</w:t>
      </w:r>
      <w:r w:rsidR="004E7F81">
        <w:rPr>
          <w:lang w:eastAsia="en-AU"/>
        </w:rPr>
        <w:t xml:space="preserve"> are present.</w:t>
      </w:r>
      <w:r w:rsidR="00666281">
        <w:rPr>
          <w:lang w:eastAsia="en-AU"/>
        </w:rPr>
        <w:t xml:space="preserve"> </w:t>
      </w:r>
    </w:p>
    <w:p w14:paraId="7D276A8E" w14:textId="12B44ECE" w:rsidR="00D061E3" w:rsidRDefault="00573CD0" w:rsidP="00D061E3">
      <w:pPr>
        <w:pStyle w:val="BodyText"/>
        <w:rPr>
          <w:lang w:eastAsia="en-AU"/>
        </w:rPr>
      </w:pPr>
      <w:r>
        <w:rPr>
          <w:lang w:eastAsia="en-AU"/>
        </w:rPr>
        <w:t>If Government members cannot attend, they must nominate a proxy at Tier 2.</w:t>
      </w:r>
      <w:r w:rsidR="00CF645F">
        <w:rPr>
          <w:lang w:eastAsia="en-AU"/>
        </w:rPr>
        <w:t xml:space="preserve"> </w:t>
      </w:r>
    </w:p>
    <w:p w14:paraId="2A3FECA9" w14:textId="13EAD976" w:rsidR="009048A1" w:rsidRDefault="009048A1" w:rsidP="00D061E3">
      <w:pPr>
        <w:pStyle w:val="BodyText"/>
        <w:rPr>
          <w:lang w:eastAsia="en-AU"/>
        </w:rPr>
      </w:pPr>
      <w:r>
        <w:rPr>
          <w:lang w:eastAsia="en-AU"/>
        </w:rPr>
        <w:t xml:space="preserve">If the </w:t>
      </w:r>
      <w:r>
        <w:t>Chief Executive Officer (or equivalent) from non-</w:t>
      </w:r>
      <w:r w:rsidR="000540D1">
        <w:t>government</w:t>
      </w:r>
      <w:r>
        <w:t xml:space="preserve"> </w:t>
      </w:r>
      <w:r w:rsidR="000540D1">
        <w:t xml:space="preserve">members </w:t>
      </w:r>
      <w:r>
        <w:t xml:space="preserve">cannot attend, </w:t>
      </w:r>
      <w:r w:rsidR="000540D1">
        <w:t xml:space="preserve">they must nominate an appropriate senior-level proxy. </w:t>
      </w:r>
      <w:r>
        <w:t xml:space="preserve"> </w:t>
      </w:r>
    </w:p>
    <w:p w14:paraId="149BA5EF" w14:textId="24F4D7A1" w:rsidR="00825C0F" w:rsidRDefault="00825C0F" w:rsidP="008668AA">
      <w:pPr>
        <w:pStyle w:val="Heading3"/>
      </w:pPr>
      <w:r>
        <w:t>Authorising Minister</w:t>
      </w:r>
    </w:p>
    <w:p w14:paraId="36D81C56" w14:textId="10F6185F" w:rsidR="00825C0F" w:rsidRPr="00825C0F" w:rsidRDefault="00572056" w:rsidP="00825C0F">
      <w:pPr>
        <w:pStyle w:val="BodyText"/>
        <w:rPr>
          <w:lang w:eastAsia="en-AU"/>
        </w:rPr>
      </w:pPr>
      <w:r>
        <w:rPr>
          <w:lang w:eastAsia="en-AU"/>
        </w:rPr>
        <w:t>The Hon. Sabine Winton MLA, Minister for Prevention of Family and Domestic Violence</w:t>
      </w:r>
      <w:r w:rsidR="009048A1">
        <w:rPr>
          <w:lang w:eastAsia="en-AU"/>
        </w:rPr>
        <w:t xml:space="preserve"> is the authorising Minister for the Taskforce</w:t>
      </w:r>
      <w:r>
        <w:rPr>
          <w:lang w:eastAsia="en-AU"/>
        </w:rPr>
        <w:t xml:space="preserve">. </w:t>
      </w:r>
    </w:p>
    <w:bookmarkEnd w:id="0"/>
    <w:bookmarkEnd w:id="1"/>
    <w:p w14:paraId="6CFF59C2" w14:textId="70A9D259" w:rsidR="00666281" w:rsidRDefault="00666281" w:rsidP="00666281">
      <w:pPr>
        <w:pStyle w:val="Heading3"/>
      </w:pPr>
      <w:r>
        <w:t>Sector communication</w:t>
      </w:r>
    </w:p>
    <w:p w14:paraId="5A8486BE" w14:textId="30A2D8EA" w:rsidR="00593681" w:rsidRDefault="00855081" w:rsidP="00320C12">
      <w:r>
        <w:t>During the term of the Taskforce, period</w:t>
      </w:r>
      <w:r w:rsidR="00593681">
        <w:t xml:space="preserve">ic </w:t>
      </w:r>
      <w:r w:rsidR="00713F87" w:rsidRPr="000D156A">
        <w:t xml:space="preserve">public </w:t>
      </w:r>
      <w:r w:rsidR="00593681">
        <w:t xml:space="preserve">updates will be provided through appropriate </w:t>
      </w:r>
      <w:r w:rsidR="000503CF">
        <w:t>channels.</w:t>
      </w:r>
    </w:p>
    <w:p w14:paraId="24780963" w14:textId="1140A48A" w:rsidR="00573FA5" w:rsidRDefault="00573FA5" w:rsidP="00320C12">
      <w:pPr>
        <w:rPr>
          <w:color w:val="2C5C86"/>
        </w:rPr>
      </w:pPr>
    </w:p>
    <w:sectPr w:rsidR="00573FA5" w:rsidSect="006E12FE"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BAE9" w14:textId="77777777" w:rsidR="00AC0070" w:rsidRDefault="00AC0070" w:rsidP="00D41211">
      <w:r>
        <w:separator/>
      </w:r>
    </w:p>
  </w:endnote>
  <w:endnote w:type="continuationSeparator" w:id="0">
    <w:p w14:paraId="1113A90C" w14:textId="77777777" w:rsidR="00AC0070" w:rsidRDefault="00AC0070" w:rsidP="00D41211">
      <w:r>
        <w:continuationSeparator/>
      </w:r>
    </w:p>
  </w:endnote>
  <w:endnote w:type="continuationNotice" w:id="1">
    <w:p w14:paraId="1C9BF398" w14:textId="77777777" w:rsidR="00AC0070" w:rsidRDefault="00AC00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B967" w14:textId="77777777" w:rsidR="00AC0070" w:rsidRDefault="00AC0070" w:rsidP="00D41211">
      <w:r>
        <w:separator/>
      </w:r>
    </w:p>
  </w:footnote>
  <w:footnote w:type="continuationSeparator" w:id="0">
    <w:p w14:paraId="4AB084F8" w14:textId="77777777" w:rsidR="00AC0070" w:rsidRDefault="00AC0070" w:rsidP="00D41211">
      <w:r>
        <w:continuationSeparator/>
      </w:r>
    </w:p>
  </w:footnote>
  <w:footnote w:type="continuationNotice" w:id="1">
    <w:p w14:paraId="593A0038" w14:textId="77777777" w:rsidR="00AC0070" w:rsidRDefault="00AC00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51EE1B7A" w:rsidR="000F085D" w:rsidRPr="008C68A9" w:rsidRDefault="00D17567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 xml:space="preserve">Family and Domestic Violence Taskforce, Terms of Reference </w:t>
    </w:r>
  </w:p>
  <w:p w14:paraId="31774F3F" w14:textId="77777777" w:rsidR="000F085D" w:rsidRPr="00455F4B" w:rsidRDefault="00000000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23F272DB" w:rsidR="001A0AF6" w:rsidRDefault="001A0AF6" w:rsidP="001A0AF6">
    <w:pPr>
      <w:pStyle w:val="nospace"/>
      <w:ind w:left="-1134"/>
    </w:pPr>
  </w:p>
  <w:p w14:paraId="6F930ED6" w14:textId="00510E1A" w:rsidR="006E12FE" w:rsidRPr="001A0AF6" w:rsidRDefault="006E12FE" w:rsidP="001A0AF6">
    <w:pPr>
      <w:pStyle w:val="Header"/>
    </w:pPr>
  </w:p>
  <w:p w14:paraId="208A7C85" w14:textId="77777777" w:rsidR="00A62414" w:rsidRDefault="00A624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5DD"/>
    <w:multiLevelType w:val="hybridMultilevel"/>
    <w:tmpl w:val="246EDAFE"/>
    <w:lvl w:ilvl="0" w:tplc="CD8CF41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2E1D"/>
    <w:multiLevelType w:val="hybridMultilevel"/>
    <w:tmpl w:val="2F3C55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2461B"/>
    <w:multiLevelType w:val="hybridMultilevel"/>
    <w:tmpl w:val="844AA6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719B4"/>
    <w:multiLevelType w:val="hybridMultilevel"/>
    <w:tmpl w:val="96FE13F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C31BC"/>
    <w:multiLevelType w:val="hybridMultilevel"/>
    <w:tmpl w:val="7FE4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E3D52"/>
    <w:multiLevelType w:val="hybridMultilevel"/>
    <w:tmpl w:val="55EE1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5D5F"/>
    <w:multiLevelType w:val="hybridMultilevel"/>
    <w:tmpl w:val="B8842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252C6"/>
    <w:multiLevelType w:val="hybridMultilevel"/>
    <w:tmpl w:val="C60C55C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9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0" w15:restartNumberingAfterBreak="0">
    <w:nsid w:val="4AD80B2C"/>
    <w:multiLevelType w:val="hybridMultilevel"/>
    <w:tmpl w:val="AD506EA0"/>
    <w:lvl w:ilvl="0" w:tplc="B63CC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705B68"/>
    <w:multiLevelType w:val="hybridMultilevel"/>
    <w:tmpl w:val="D91EE65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3" w15:restartNumberingAfterBreak="0">
    <w:nsid w:val="60CC41F7"/>
    <w:multiLevelType w:val="hybridMultilevel"/>
    <w:tmpl w:val="E53CD93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F3002"/>
    <w:multiLevelType w:val="hybridMultilevel"/>
    <w:tmpl w:val="08A89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835E1"/>
    <w:multiLevelType w:val="hybridMultilevel"/>
    <w:tmpl w:val="8F46D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13493"/>
    <w:multiLevelType w:val="hybridMultilevel"/>
    <w:tmpl w:val="7542F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 w15:restartNumberingAfterBreak="0">
    <w:nsid w:val="6F696AF7"/>
    <w:multiLevelType w:val="hybridMultilevel"/>
    <w:tmpl w:val="BFE89A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5C2D3F"/>
    <w:multiLevelType w:val="multilevel"/>
    <w:tmpl w:val="B02E8966"/>
    <w:lvl w:ilvl="0">
      <w:start w:val="1"/>
      <w:numFmt w:val="decimal"/>
      <w:lvlText w:val="%1."/>
      <w:lvlJc w:val="left"/>
      <w:pPr>
        <w:ind w:left="908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8" w:hanging="360"/>
      </w:pPr>
    </w:lvl>
    <w:lvl w:ilvl="2">
      <w:start w:val="1"/>
      <w:numFmt w:val="lowerRoman"/>
      <w:lvlText w:val="%3)"/>
      <w:lvlJc w:val="right"/>
      <w:pPr>
        <w:ind w:left="1816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0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8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2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6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0" w:hanging="454"/>
      </w:pPr>
      <w:rPr>
        <w:rFonts w:hint="default"/>
      </w:rPr>
    </w:lvl>
  </w:abstractNum>
  <w:abstractNum w:abstractNumId="20" w15:restartNumberingAfterBreak="0">
    <w:nsid w:val="717E37F5"/>
    <w:multiLevelType w:val="hybridMultilevel"/>
    <w:tmpl w:val="CDF81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487405">
    <w:abstractNumId w:val="12"/>
  </w:num>
  <w:num w:numId="2" w16cid:durableId="1436629218">
    <w:abstractNumId w:val="8"/>
  </w:num>
  <w:num w:numId="3" w16cid:durableId="1132136160">
    <w:abstractNumId w:val="17"/>
  </w:num>
  <w:num w:numId="4" w16cid:durableId="1476409497">
    <w:abstractNumId w:val="9"/>
  </w:num>
  <w:num w:numId="5" w16cid:durableId="1960722688">
    <w:abstractNumId w:val="0"/>
  </w:num>
  <w:num w:numId="6" w16cid:durableId="1287004600">
    <w:abstractNumId w:val="10"/>
  </w:num>
  <w:num w:numId="7" w16cid:durableId="735317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0411094">
    <w:abstractNumId w:val="13"/>
  </w:num>
  <w:num w:numId="9" w16cid:durableId="103966434">
    <w:abstractNumId w:val="18"/>
  </w:num>
  <w:num w:numId="10" w16cid:durableId="733242941">
    <w:abstractNumId w:val="11"/>
  </w:num>
  <w:num w:numId="11" w16cid:durableId="1965306509">
    <w:abstractNumId w:val="7"/>
  </w:num>
  <w:num w:numId="12" w16cid:durableId="1600140489">
    <w:abstractNumId w:val="5"/>
  </w:num>
  <w:num w:numId="13" w16cid:durableId="1158418976">
    <w:abstractNumId w:val="15"/>
  </w:num>
  <w:num w:numId="14" w16cid:durableId="209197413">
    <w:abstractNumId w:val="16"/>
  </w:num>
  <w:num w:numId="15" w16cid:durableId="1653757302">
    <w:abstractNumId w:val="4"/>
  </w:num>
  <w:num w:numId="16" w16cid:durableId="1221132698">
    <w:abstractNumId w:val="14"/>
  </w:num>
  <w:num w:numId="17" w16cid:durableId="673580110">
    <w:abstractNumId w:val="20"/>
  </w:num>
  <w:num w:numId="18" w16cid:durableId="2096898798">
    <w:abstractNumId w:val="6"/>
  </w:num>
  <w:num w:numId="19" w16cid:durableId="571744672">
    <w:abstractNumId w:val="2"/>
  </w:num>
  <w:num w:numId="20" w16cid:durableId="1341157824">
    <w:abstractNumId w:val="3"/>
  </w:num>
  <w:num w:numId="21" w16cid:durableId="945306548">
    <w:abstractNumId w:val="1"/>
  </w:num>
  <w:num w:numId="22" w16cid:durableId="78215069">
    <w:abstractNumId w:val="19"/>
  </w:num>
  <w:num w:numId="23" w16cid:durableId="14557533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0BD9"/>
    <w:rsid w:val="00010275"/>
    <w:rsid w:val="00015EC0"/>
    <w:rsid w:val="000214AD"/>
    <w:rsid w:val="00022D02"/>
    <w:rsid w:val="00025E82"/>
    <w:rsid w:val="00025F3F"/>
    <w:rsid w:val="000338B3"/>
    <w:rsid w:val="00034CE5"/>
    <w:rsid w:val="0003571D"/>
    <w:rsid w:val="00044DBF"/>
    <w:rsid w:val="00044F69"/>
    <w:rsid w:val="00045895"/>
    <w:rsid w:val="00047DD6"/>
    <w:rsid w:val="000503CF"/>
    <w:rsid w:val="00053B8D"/>
    <w:rsid w:val="000540D1"/>
    <w:rsid w:val="00054D17"/>
    <w:rsid w:val="0005696C"/>
    <w:rsid w:val="00060095"/>
    <w:rsid w:val="00060292"/>
    <w:rsid w:val="00063F98"/>
    <w:rsid w:val="00064337"/>
    <w:rsid w:val="0006459B"/>
    <w:rsid w:val="00065542"/>
    <w:rsid w:val="00066CCF"/>
    <w:rsid w:val="000672A5"/>
    <w:rsid w:val="00067C88"/>
    <w:rsid w:val="00067CFC"/>
    <w:rsid w:val="00075D15"/>
    <w:rsid w:val="00075F81"/>
    <w:rsid w:val="00076599"/>
    <w:rsid w:val="00082D86"/>
    <w:rsid w:val="00083942"/>
    <w:rsid w:val="00084916"/>
    <w:rsid w:val="00087AA8"/>
    <w:rsid w:val="000944FB"/>
    <w:rsid w:val="00096C12"/>
    <w:rsid w:val="000A7302"/>
    <w:rsid w:val="000B1741"/>
    <w:rsid w:val="000B3488"/>
    <w:rsid w:val="000B3BDE"/>
    <w:rsid w:val="000B5EC4"/>
    <w:rsid w:val="000B6B4D"/>
    <w:rsid w:val="000C0BF5"/>
    <w:rsid w:val="000C45FC"/>
    <w:rsid w:val="000D12A8"/>
    <w:rsid w:val="000D156A"/>
    <w:rsid w:val="000D7CCF"/>
    <w:rsid w:val="000E15A2"/>
    <w:rsid w:val="000E2BC5"/>
    <w:rsid w:val="000F085D"/>
    <w:rsid w:val="0010160D"/>
    <w:rsid w:val="0010217B"/>
    <w:rsid w:val="0010445F"/>
    <w:rsid w:val="00111D6C"/>
    <w:rsid w:val="00116BBF"/>
    <w:rsid w:val="00116BD9"/>
    <w:rsid w:val="001221FC"/>
    <w:rsid w:val="00123E91"/>
    <w:rsid w:val="00127199"/>
    <w:rsid w:val="00127D27"/>
    <w:rsid w:val="0013088B"/>
    <w:rsid w:val="00130CFA"/>
    <w:rsid w:val="00130FE2"/>
    <w:rsid w:val="00133D66"/>
    <w:rsid w:val="0014023C"/>
    <w:rsid w:val="00142993"/>
    <w:rsid w:val="001442AD"/>
    <w:rsid w:val="00144C2C"/>
    <w:rsid w:val="00145D4C"/>
    <w:rsid w:val="001465C9"/>
    <w:rsid w:val="0015261A"/>
    <w:rsid w:val="00153900"/>
    <w:rsid w:val="001562F8"/>
    <w:rsid w:val="001644FE"/>
    <w:rsid w:val="00167608"/>
    <w:rsid w:val="00167B9E"/>
    <w:rsid w:val="00167FCB"/>
    <w:rsid w:val="00170CC9"/>
    <w:rsid w:val="00171BE1"/>
    <w:rsid w:val="00174FD4"/>
    <w:rsid w:val="001752B2"/>
    <w:rsid w:val="00182E8A"/>
    <w:rsid w:val="00182E8C"/>
    <w:rsid w:val="00183EC5"/>
    <w:rsid w:val="001841F2"/>
    <w:rsid w:val="00192F89"/>
    <w:rsid w:val="001960EE"/>
    <w:rsid w:val="001A0AF6"/>
    <w:rsid w:val="001A21D3"/>
    <w:rsid w:val="001A26B1"/>
    <w:rsid w:val="001A3B37"/>
    <w:rsid w:val="001A551F"/>
    <w:rsid w:val="001A5FFE"/>
    <w:rsid w:val="001A7E88"/>
    <w:rsid w:val="001B4107"/>
    <w:rsid w:val="001B4C4E"/>
    <w:rsid w:val="001B6CE4"/>
    <w:rsid w:val="001D653A"/>
    <w:rsid w:val="001E0DEF"/>
    <w:rsid w:val="001E0EF3"/>
    <w:rsid w:val="001E1FD1"/>
    <w:rsid w:val="001E7BE4"/>
    <w:rsid w:val="001F5B93"/>
    <w:rsid w:val="00200967"/>
    <w:rsid w:val="0020481B"/>
    <w:rsid w:val="00205FE3"/>
    <w:rsid w:val="002063F4"/>
    <w:rsid w:val="00211460"/>
    <w:rsid w:val="00214656"/>
    <w:rsid w:val="00216044"/>
    <w:rsid w:val="00216C69"/>
    <w:rsid w:val="002239F5"/>
    <w:rsid w:val="00226880"/>
    <w:rsid w:val="00230777"/>
    <w:rsid w:val="00231A11"/>
    <w:rsid w:val="00235FFE"/>
    <w:rsid w:val="00240916"/>
    <w:rsid w:val="00240EE5"/>
    <w:rsid w:val="00243781"/>
    <w:rsid w:val="00243F0C"/>
    <w:rsid w:val="00244048"/>
    <w:rsid w:val="002455F2"/>
    <w:rsid w:val="00247BFC"/>
    <w:rsid w:val="002520C9"/>
    <w:rsid w:val="0025755F"/>
    <w:rsid w:val="00266868"/>
    <w:rsid w:val="00267633"/>
    <w:rsid w:val="00272A39"/>
    <w:rsid w:val="00273975"/>
    <w:rsid w:val="0027419D"/>
    <w:rsid w:val="00274526"/>
    <w:rsid w:val="00276A09"/>
    <w:rsid w:val="00276DC9"/>
    <w:rsid w:val="00277361"/>
    <w:rsid w:val="00280D8D"/>
    <w:rsid w:val="00281683"/>
    <w:rsid w:val="00290F23"/>
    <w:rsid w:val="002913EA"/>
    <w:rsid w:val="00291F54"/>
    <w:rsid w:val="00292F53"/>
    <w:rsid w:val="002951B1"/>
    <w:rsid w:val="00297DAD"/>
    <w:rsid w:val="002B1DC0"/>
    <w:rsid w:val="002C0218"/>
    <w:rsid w:val="002C6CB1"/>
    <w:rsid w:val="002D1FD9"/>
    <w:rsid w:val="002D4E6C"/>
    <w:rsid w:val="002D50F7"/>
    <w:rsid w:val="002D57C3"/>
    <w:rsid w:val="002D7190"/>
    <w:rsid w:val="002E2C1E"/>
    <w:rsid w:val="002F1F41"/>
    <w:rsid w:val="002F6465"/>
    <w:rsid w:val="002F67EF"/>
    <w:rsid w:val="003033A1"/>
    <w:rsid w:val="003044E5"/>
    <w:rsid w:val="003066BD"/>
    <w:rsid w:val="00306AFD"/>
    <w:rsid w:val="00310ACB"/>
    <w:rsid w:val="00314A45"/>
    <w:rsid w:val="00315690"/>
    <w:rsid w:val="00320C12"/>
    <w:rsid w:val="00320FDA"/>
    <w:rsid w:val="0032168F"/>
    <w:rsid w:val="00337A74"/>
    <w:rsid w:val="0034588A"/>
    <w:rsid w:val="00353B45"/>
    <w:rsid w:val="00353B52"/>
    <w:rsid w:val="00354605"/>
    <w:rsid w:val="0036259A"/>
    <w:rsid w:val="00367FD9"/>
    <w:rsid w:val="00374E81"/>
    <w:rsid w:val="003775E4"/>
    <w:rsid w:val="00383CAD"/>
    <w:rsid w:val="00391964"/>
    <w:rsid w:val="00391B48"/>
    <w:rsid w:val="003934F8"/>
    <w:rsid w:val="00395A21"/>
    <w:rsid w:val="00397881"/>
    <w:rsid w:val="003A77CE"/>
    <w:rsid w:val="003B3D56"/>
    <w:rsid w:val="003B7929"/>
    <w:rsid w:val="003C7AB1"/>
    <w:rsid w:val="003D5381"/>
    <w:rsid w:val="003D6676"/>
    <w:rsid w:val="003E02F9"/>
    <w:rsid w:val="003E4AE8"/>
    <w:rsid w:val="003F0181"/>
    <w:rsid w:val="003F3CB0"/>
    <w:rsid w:val="003F3D65"/>
    <w:rsid w:val="00401D09"/>
    <w:rsid w:val="00402BC5"/>
    <w:rsid w:val="00405811"/>
    <w:rsid w:val="00410379"/>
    <w:rsid w:val="0041092E"/>
    <w:rsid w:val="00410A26"/>
    <w:rsid w:val="0041249E"/>
    <w:rsid w:val="00412BA8"/>
    <w:rsid w:val="00417412"/>
    <w:rsid w:val="0042351B"/>
    <w:rsid w:val="00423D15"/>
    <w:rsid w:val="004255F7"/>
    <w:rsid w:val="00426048"/>
    <w:rsid w:val="00440310"/>
    <w:rsid w:val="00446044"/>
    <w:rsid w:val="00450400"/>
    <w:rsid w:val="00450791"/>
    <w:rsid w:val="00451D26"/>
    <w:rsid w:val="00455F4B"/>
    <w:rsid w:val="00456F0C"/>
    <w:rsid w:val="00465381"/>
    <w:rsid w:val="0047059D"/>
    <w:rsid w:val="00473FC0"/>
    <w:rsid w:val="00476D68"/>
    <w:rsid w:val="00486F21"/>
    <w:rsid w:val="00490701"/>
    <w:rsid w:val="00490918"/>
    <w:rsid w:val="00490E41"/>
    <w:rsid w:val="00492648"/>
    <w:rsid w:val="004935A2"/>
    <w:rsid w:val="00496F6B"/>
    <w:rsid w:val="004A3317"/>
    <w:rsid w:val="004A4094"/>
    <w:rsid w:val="004A586F"/>
    <w:rsid w:val="004A6789"/>
    <w:rsid w:val="004A7973"/>
    <w:rsid w:val="004C2016"/>
    <w:rsid w:val="004C4D44"/>
    <w:rsid w:val="004D046D"/>
    <w:rsid w:val="004D0771"/>
    <w:rsid w:val="004D1353"/>
    <w:rsid w:val="004D546B"/>
    <w:rsid w:val="004E6D05"/>
    <w:rsid w:val="004E71C0"/>
    <w:rsid w:val="004E7F81"/>
    <w:rsid w:val="004F27B9"/>
    <w:rsid w:val="004F2E01"/>
    <w:rsid w:val="00506039"/>
    <w:rsid w:val="0051165B"/>
    <w:rsid w:val="00512C91"/>
    <w:rsid w:val="00512E56"/>
    <w:rsid w:val="00513B87"/>
    <w:rsid w:val="00520E90"/>
    <w:rsid w:val="0052681F"/>
    <w:rsid w:val="00530C64"/>
    <w:rsid w:val="005416CD"/>
    <w:rsid w:val="0054188B"/>
    <w:rsid w:val="00542208"/>
    <w:rsid w:val="005455D0"/>
    <w:rsid w:val="005463CC"/>
    <w:rsid w:val="00547F32"/>
    <w:rsid w:val="005574E3"/>
    <w:rsid w:val="0056591E"/>
    <w:rsid w:val="00570658"/>
    <w:rsid w:val="005712C0"/>
    <w:rsid w:val="00572056"/>
    <w:rsid w:val="00573CD0"/>
    <w:rsid w:val="00573FA5"/>
    <w:rsid w:val="00575F62"/>
    <w:rsid w:val="00577A4E"/>
    <w:rsid w:val="00584792"/>
    <w:rsid w:val="00584A89"/>
    <w:rsid w:val="00586F33"/>
    <w:rsid w:val="00593681"/>
    <w:rsid w:val="005A1D7A"/>
    <w:rsid w:val="005A24D7"/>
    <w:rsid w:val="005A4BB7"/>
    <w:rsid w:val="005B0C0E"/>
    <w:rsid w:val="005C66C2"/>
    <w:rsid w:val="005C762E"/>
    <w:rsid w:val="005D4D30"/>
    <w:rsid w:val="005D65D3"/>
    <w:rsid w:val="005E6C72"/>
    <w:rsid w:val="005F2083"/>
    <w:rsid w:val="005F2876"/>
    <w:rsid w:val="005F3146"/>
    <w:rsid w:val="005F41A9"/>
    <w:rsid w:val="005F46C1"/>
    <w:rsid w:val="00612F7B"/>
    <w:rsid w:val="00616857"/>
    <w:rsid w:val="00617DEA"/>
    <w:rsid w:val="00625DC2"/>
    <w:rsid w:val="006340A9"/>
    <w:rsid w:val="00635FA9"/>
    <w:rsid w:val="00643C7C"/>
    <w:rsid w:val="00653107"/>
    <w:rsid w:val="00655D8C"/>
    <w:rsid w:val="00657445"/>
    <w:rsid w:val="00660B8A"/>
    <w:rsid w:val="00664B53"/>
    <w:rsid w:val="00665950"/>
    <w:rsid w:val="00666281"/>
    <w:rsid w:val="00666886"/>
    <w:rsid w:val="006709A3"/>
    <w:rsid w:val="00675E8A"/>
    <w:rsid w:val="00681454"/>
    <w:rsid w:val="00682726"/>
    <w:rsid w:val="00685C3E"/>
    <w:rsid w:val="0069128E"/>
    <w:rsid w:val="006927B0"/>
    <w:rsid w:val="00693D7A"/>
    <w:rsid w:val="006941E0"/>
    <w:rsid w:val="00694E3F"/>
    <w:rsid w:val="006A293D"/>
    <w:rsid w:val="006A4A71"/>
    <w:rsid w:val="006B2471"/>
    <w:rsid w:val="006B5EAF"/>
    <w:rsid w:val="006C36C8"/>
    <w:rsid w:val="006C50A8"/>
    <w:rsid w:val="006D1F87"/>
    <w:rsid w:val="006D3B1F"/>
    <w:rsid w:val="006E12FE"/>
    <w:rsid w:val="006E30CC"/>
    <w:rsid w:val="006E4C85"/>
    <w:rsid w:val="006E5AAB"/>
    <w:rsid w:val="006E621C"/>
    <w:rsid w:val="006E708E"/>
    <w:rsid w:val="006F1F7D"/>
    <w:rsid w:val="006F2AAF"/>
    <w:rsid w:val="006F6628"/>
    <w:rsid w:val="006F7711"/>
    <w:rsid w:val="00707CDD"/>
    <w:rsid w:val="00710BA2"/>
    <w:rsid w:val="00713F87"/>
    <w:rsid w:val="0072647A"/>
    <w:rsid w:val="00732863"/>
    <w:rsid w:val="007436F1"/>
    <w:rsid w:val="00752239"/>
    <w:rsid w:val="00756C54"/>
    <w:rsid w:val="00760C36"/>
    <w:rsid w:val="00771046"/>
    <w:rsid w:val="00772C10"/>
    <w:rsid w:val="00782F85"/>
    <w:rsid w:val="00787518"/>
    <w:rsid w:val="00793086"/>
    <w:rsid w:val="0079490D"/>
    <w:rsid w:val="0079777B"/>
    <w:rsid w:val="007A593D"/>
    <w:rsid w:val="007A68E8"/>
    <w:rsid w:val="007B6CBD"/>
    <w:rsid w:val="007C537C"/>
    <w:rsid w:val="007C697B"/>
    <w:rsid w:val="007D3AD2"/>
    <w:rsid w:val="007E13D8"/>
    <w:rsid w:val="007E76EB"/>
    <w:rsid w:val="007E7E58"/>
    <w:rsid w:val="007F322D"/>
    <w:rsid w:val="007F46C1"/>
    <w:rsid w:val="007F645B"/>
    <w:rsid w:val="007F6ACC"/>
    <w:rsid w:val="007F71DE"/>
    <w:rsid w:val="008011EB"/>
    <w:rsid w:val="008041A6"/>
    <w:rsid w:val="00805848"/>
    <w:rsid w:val="00805AD6"/>
    <w:rsid w:val="0081127D"/>
    <w:rsid w:val="00814D66"/>
    <w:rsid w:val="008204F1"/>
    <w:rsid w:val="0082097F"/>
    <w:rsid w:val="008248DB"/>
    <w:rsid w:val="00825C0F"/>
    <w:rsid w:val="00831FB4"/>
    <w:rsid w:val="00832A9B"/>
    <w:rsid w:val="00832AD8"/>
    <w:rsid w:val="00840100"/>
    <w:rsid w:val="00841D0A"/>
    <w:rsid w:val="008444BC"/>
    <w:rsid w:val="00847B0C"/>
    <w:rsid w:val="00852E36"/>
    <w:rsid w:val="00853F86"/>
    <w:rsid w:val="00855081"/>
    <w:rsid w:val="00855C54"/>
    <w:rsid w:val="00856A5C"/>
    <w:rsid w:val="00860638"/>
    <w:rsid w:val="00861445"/>
    <w:rsid w:val="008617DB"/>
    <w:rsid w:val="0086453D"/>
    <w:rsid w:val="0086551B"/>
    <w:rsid w:val="00865F62"/>
    <w:rsid w:val="008668AA"/>
    <w:rsid w:val="00867A3D"/>
    <w:rsid w:val="00873183"/>
    <w:rsid w:val="00874663"/>
    <w:rsid w:val="008876B7"/>
    <w:rsid w:val="00887D9C"/>
    <w:rsid w:val="0089264E"/>
    <w:rsid w:val="008A1A8A"/>
    <w:rsid w:val="008A256D"/>
    <w:rsid w:val="008A32F0"/>
    <w:rsid w:val="008A5A6C"/>
    <w:rsid w:val="008A67F3"/>
    <w:rsid w:val="008B0E97"/>
    <w:rsid w:val="008B18AC"/>
    <w:rsid w:val="008C7165"/>
    <w:rsid w:val="008D08CE"/>
    <w:rsid w:val="008D16DC"/>
    <w:rsid w:val="008D2060"/>
    <w:rsid w:val="008D3278"/>
    <w:rsid w:val="008E0253"/>
    <w:rsid w:val="008E04FB"/>
    <w:rsid w:val="008E1C43"/>
    <w:rsid w:val="008E3A66"/>
    <w:rsid w:val="008E4A63"/>
    <w:rsid w:val="008E713B"/>
    <w:rsid w:val="008E7270"/>
    <w:rsid w:val="00902117"/>
    <w:rsid w:val="009048A1"/>
    <w:rsid w:val="009073E3"/>
    <w:rsid w:val="00911CCA"/>
    <w:rsid w:val="00914E68"/>
    <w:rsid w:val="00922412"/>
    <w:rsid w:val="009240E3"/>
    <w:rsid w:val="00926B75"/>
    <w:rsid w:val="00930B0F"/>
    <w:rsid w:val="00931D5C"/>
    <w:rsid w:val="00932E10"/>
    <w:rsid w:val="009436C2"/>
    <w:rsid w:val="0094672B"/>
    <w:rsid w:val="00946B25"/>
    <w:rsid w:val="00957898"/>
    <w:rsid w:val="009675BB"/>
    <w:rsid w:val="00971BA2"/>
    <w:rsid w:val="00976FE8"/>
    <w:rsid w:val="00977478"/>
    <w:rsid w:val="009809F4"/>
    <w:rsid w:val="00981199"/>
    <w:rsid w:val="00981B6A"/>
    <w:rsid w:val="00982C9B"/>
    <w:rsid w:val="0098371A"/>
    <w:rsid w:val="00984EC9"/>
    <w:rsid w:val="00984F77"/>
    <w:rsid w:val="009915E9"/>
    <w:rsid w:val="0099273D"/>
    <w:rsid w:val="009978E0"/>
    <w:rsid w:val="009A2C54"/>
    <w:rsid w:val="009A321C"/>
    <w:rsid w:val="009A3444"/>
    <w:rsid w:val="009A4898"/>
    <w:rsid w:val="009B0FEB"/>
    <w:rsid w:val="009B168A"/>
    <w:rsid w:val="009B2526"/>
    <w:rsid w:val="009B75FD"/>
    <w:rsid w:val="009C0208"/>
    <w:rsid w:val="009C5FC8"/>
    <w:rsid w:val="009C72E3"/>
    <w:rsid w:val="009C77C4"/>
    <w:rsid w:val="009C7F8F"/>
    <w:rsid w:val="009D1E6D"/>
    <w:rsid w:val="009D7B3B"/>
    <w:rsid w:val="009E29AD"/>
    <w:rsid w:val="009F06B7"/>
    <w:rsid w:val="00A00D90"/>
    <w:rsid w:val="00A03D4C"/>
    <w:rsid w:val="00A05BEE"/>
    <w:rsid w:val="00A060EF"/>
    <w:rsid w:val="00A06E3B"/>
    <w:rsid w:val="00A12BD9"/>
    <w:rsid w:val="00A12E5C"/>
    <w:rsid w:val="00A12F42"/>
    <w:rsid w:val="00A14F64"/>
    <w:rsid w:val="00A160B7"/>
    <w:rsid w:val="00A16919"/>
    <w:rsid w:val="00A20493"/>
    <w:rsid w:val="00A2202B"/>
    <w:rsid w:val="00A23762"/>
    <w:rsid w:val="00A25AA1"/>
    <w:rsid w:val="00A307F8"/>
    <w:rsid w:val="00A32D2B"/>
    <w:rsid w:val="00A454C9"/>
    <w:rsid w:val="00A458CE"/>
    <w:rsid w:val="00A47B37"/>
    <w:rsid w:val="00A47BE0"/>
    <w:rsid w:val="00A50C8B"/>
    <w:rsid w:val="00A533CE"/>
    <w:rsid w:val="00A62414"/>
    <w:rsid w:val="00A7012C"/>
    <w:rsid w:val="00A920E2"/>
    <w:rsid w:val="00A92374"/>
    <w:rsid w:val="00A932DA"/>
    <w:rsid w:val="00A93CB8"/>
    <w:rsid w:val="00AA09A5"/>
    <w:rsid w:val="00AA43E2"/>
    <w:rsid w:val="00AA76C3"/>
    <w:rsid w:val="00AB1FBB"/>
    <w:rsid w:val="00AC0070"/>
    <w:rsid w:val="00AC2E25"/>
    <w:rsid w:val="00AC5EF0"/>
    <w:rsid w:val="00AD02B4"/>
    <w:rsid w:val="00AD6499"/>
    <w:rsid w:val="00AE013E"/>
    <w:rsid w:val="00AE7C63"/>
    <w:rsid w:val="00AF2A42"/>
    <w:rsid w:val="00AF5EF5"/>
    <w:rsid w:val="00AF6F3D"/>
    <w:rsid w:val="00B037DE"/>
    <w:rsid w:val="00B05729"/>
    <w:rsid w:val="00B05E21"/>
    <w:rsid w:val="00B07688"/>
    <w:rsid w:val="00B07E38"/>
    <w:rsid w:val="00B10F1C"/>
    <w:rsid w:val="00B12212"/>
    <w:rsid w:val="00B24D9A"/>
    <w:rsid w:val="00B30479"/>
    <w:rsid w:val="00B34F55"/>
    <w:rsid w:val="00B444DC"/>
    <w:rsid w:val="00B62068"/>
    <w:rsid w:val="00B6576B"/>
    <w:rsid w:val="00B76B65"/>
    <w:rsid w:val="00B770B0"/>
    <w:rsid w:val="00B83415"/>
    <w:rsid w:val="00B83A7C"/>
    <w:rsid w:val="00B847D0"/>
    <w:rsid w:val="00B9230D"/>
    <w:rsid w:val="00B9342A"/>
    <w:rsid w:val="00BA22E1"/>
    <w:rsid w:val="00BA7203"/>
    <w:rsid w:val="00BA7A57"/>
    <w:rsid w:val="00BB0301"/>
    <w:rsid w:val="00BB08A9"/>
    <w:rsid w:val="00BB3553"/>
    <w:rsid w:val="00BB4029"/>
    <w:rsid w:val="00BB5604"/>
    <w:rsid w:val="00BB6398"/>
    <w:rsid w:val="00BC3586"/>
    <w:rsid w:val="00BC60D4"/>
    <w:rsid w:val="00BC6A6B"/>
    <w:rsid w:val="00BC77EF"/>
    <w:rsid w:val="00BD0D55"/>
    <w:rsid w:val="00BD0DA5"/>
    <w:rsid w:val="00BD1179"/>
    <w:rsid w:val="00BD1EAE"/>
    <w:rsid w:val="00BD6D86"/>
    <w:rsid w:val="00BE2C84"/>
    <w:rsid w:val="00BE6B0A"/>
    <w:rsid w:val="00BE7450"/>
    <w:rsid w:val="00BE7DAC"/>
    <w:rsid w:val="00C0604B"/>
    <w:rsid w:val="00C061FE"/>
    <w:rsid w:val="00C06DD3"/>
    <w:rsid w:val="00C0742F"/>
    <w:rsid w:val="00C13A96"/>
    <w:rsid w:val="00C16BDE"/>
    <w:rsid w:val="00C17D3D"/>
    <w:rsid w:val="00C2029D"/>
    <w:rsid w:val="00C2476F"/>
    <w:rsid w:val="00C31879"/>
    <w:rsid w:val="00C31D10"/>
    <w:rsid w:val="00C36A79"/>
    <w:rsid w:val="00C36BA5"/>
    <w:rsid w:val="00C37EC3"/>
    <w:rsid w:val="00C45377"/>
    <w:rsid w:val="00C51A9A"/>
    <w:rsid w:val="00C61E5B"/>
    <w:rsid w:val="00C6255E"/>
    <w:rsid w:val="00C64B57"/>
    <w:rsid w:val="00C65B5E"/>
    <w:rsid w:val="00C662AB"/>
    <w:rsid w:val="00C674EE"/>
    <w:rsid w:val="00C729B8"/>
    <w:rsid w:val="00C74C57"/>
    <w:rsid w:val="00C80C80"/>
    <w:rsid w:val="00C82A1F"/>
    <w:rsid w:val="00C83342"/>
    <w:rsid w:val="00C8678C"/>
    <w:rsid w:val="00C9083F"/>
    <w:rsid w:val="00C957A5"/>
    <w:rsid w:val="00CA0C2B"/>
    <w:rsid w:val="00CA2EA7"/>
    <w:rsid w:val="00CA36C2"/>
    <w:rsid w:val="00CB022B"/>
    <w:rsid w:val="00CB2133"/>
    <w:rsid w:val="00CB4A25"/>
    <w:rsid w:val="00CB776E"/>
    <w:rsid w:val="00CB7BE3"/>
    <w:rsid w:val="00CC58EF"/>
    <w:rsid w:val="00CD52EF"/>
    <w:rsid w:val="00CF12E0"/>
    <w:rsid w:val="00CF1625"/>
    <w:rsid w:val="00CF2944"/>
    <w:rsid w:val="00CF645F"/>
    <w:rsid w:val="00D02DB6"/>
    <w:rsid w:val="00D061E3"/>
    <w:rsid w:val="00D065E5"/>
    <w:rsid w:val="00D07FC2"/>
    <w:rsid w:val="00D148D1"/>
    <w:rsid w:val="00D15283"/>
    <w:rsid w:val="00D17567"/>
    <w:rsid w:val="00D20AF1"/>
    <w:rsid w:val="00D23E65"/>
    <w:rsid w:val="00D31C7D"/>
    <w:rsid w:val="00D339D9"/>
    <w:rsid w:val="00D36D86"/>
    <w:rsid w:val="00D41211"/>
    <w:rsid w:val="00D51210"/>
    <w:rsid w:val="00D55C71"/>
    <w:rsid w:val="00D566FE"/>
    <w:rsid w:val="00D64FD2"/>
    <w:rsid w:val="00D65185"/>
    <w:rsid w:val="00D7481D"/>
    <w:rsid w:val="00D82149"/>
    <w:rsid w:val="00D82252"/>
    <w:rsid w:val="00D82E5F"/>
    <w:rsid w:val="00D83976"/>
    <w:rsid w:val="00D84F90"/>
    <w:rsid w:val="00D9395C"/>
    <w:rsid w:val="00D95898"/>
    <w:rsid w:val="00D96691"/>
    <w:rsid w:val="00DA01E3"/>
    <w:rsid w:val="00DB358E"/>
    <w:rsid w:val="00DC171A"/>
    <w:rsid w:val="00DC1884"/>
    <w:rsid w:val="00DD1E91"/>
    <w:rsid w:val="00DD5D65"/>
    <w:rsid w:val="00DD715A"/>
    <w:rsid w:val="00DD7E13"/>
    <w:rsid w:val="00DE0529"/>
    <w:rsid w:val="00DF3E9D"/>
    <w:rsid w:val="00DF41D0"/>
    <w:rsid w:val="00E03756"/>
    <w:rsid w:val="00E043D0"/>
    <w:rsid w:val="00E066A3"/>
    <w:rsid w:val="00E13630"/>
    <w:rsid w:val="00E1725A"/>
    <w:rsid w:val="00E2788F"/>
    <w:rsid w:val="00E30F5C"/>
    <w:rsid w:val="00E31C30"/>
    <w:rsid w:val="00E3473A"/>
    <w:rsid w:val="00E421F2"/>
    <w:rsid w:val="00E50057"/>
    <w:rsid w:val="00E5020E"/>
    <w:rsid w:val="00E5558A"/>
    <w:rsid w:val="00E57D67"/>
    <w:rsid w:val="00E615D3"/>
    <w:rsid w:val="00E64980"/>
    <w:rsid w:val="00E7129A"/>
    <w:rsid w:val="00E777A0"/>
    <w:rsid w:val="00E817CE"/>
    <w:rsid w:val="00E82888"/>
    <w:rsid w:val="00E828A0"/>
    <w:rsid w:val="00E831DB"/>
    <w:rsid w:val="00E85102"/>
    <w:rsid w:val="00E911A8"/>
    <w:rsid w:val="00E9566A"/>
    <w:rsid w:val="00E96060"/>
    <w:rsid w:val="00E967AE"/>
    <w:rsid w:val="00E97F6E"/>
    <w:rsid w:val="00EA04AD"/>
    <w:rsid w:val="00EA345E"/>
    <w:rsid w:val="00EA3AD0"/>
    <w:rsid w:val="00EA7FD7"/>
    <w:rsid w:val="00EB3123"/>
    <w:rsid w:val="00EB55B1"/>
    <w:rsid w:val="00EB7895"/>
    <w:rsid w:val="00EC2B8A"/>
    <w:rsid w:val="00EC2BC4"/>
    <w:rsid w:val="00EC7143"/>
    <w:rsid w:val="00ED1557"/>
    <w:rsid w:val="00ED482F"/>
    <w:rsid w:val="00ED4CB0"/>
    <w:rsid w:val="00ED4E8D"/>
    <w:rsid w:val="00ED5FFF"/>
    <w:rsid w:val="00ED6D71"/>
    <w:rsid w:val="00EE4916"/>
    <w:rsid w:val="00EE5FB8"/>
    <w:rsid w:val="00EF1A9D"/>
    <w:rsid w:val="00EF24FF"/>
    <w:rsid w:val="00EF4CEE"/>
    <w:rsid w:val="00EF51B5"/>
    <w:rsid w:val="00EF751D"/>
    <w:rsid w:val="00F00D7F"/>
    <w:rsid w:val="00F02305"/>
    <w:rsid w:val="00F129D2"/>
    <w:rsid w:val="00F132B9"/>
    <w:rsid w:val="00F13490"/>
    <w:rsid w:val="00F15820"/>
    <w:rsid w:val="00F209C4"/>
    <w:rsid w:val="00F23285"/>
    <w:rsid w:val="00F27366"/>
    <w:rsid w:val="00F27496"/>
    <w:rsid w:val="00F35327"/>
    <w:rsid w:val="00F35C2E"/>
    <w:rsid w:val="00F4073F"/>
    <w:rsid w:val="00F41E11"/>
    <w:rsid w:val="00F465FB"/>
    <w:rsid w:val="00F612A9"/>
    <w:rsid w:val="00F61EFA"/>
    <w:rsid w:val="00F65301"/>
    <w:rsid w:val="00F70544"/>
    <w:rsid w:val="00F72494"/>
    <w:rsid w:val="00F822E9"/>
    <w:rsid w:val="00F84799"/>
    <w:rsid w:val="00F86703"/>
    <w:rsid w:val="00F942EA"/>
    <w:rsid w:val="00F947FE"/>
    <w:rsid w:val="00FA24A3"/>
    <w:rsid w:val="00FA4881"/>
    <w:rsid w:val="00FB5208"/>
    <w:rsid w:val="00FB72FA"/>
    <w:rsid w:val="00FC0260"/>
    <w:rsid w:val="00FC0BBA"/>
    <w:rsid w:val="00FC2072"/>
    <w:rsid w:val="00FC2552"/>
    <w:rsid w:val="00FC26E0"/>
    <w:rsid w:val="00FC5966"/>
    <w:rsid w:val="00FD0D5A"/>
    <w:rsid w:val="00FD136F"/>
    <w:rsid w:val="00FD2970"/>
    <w:rsid w:val="00FD29CC"/>
    <w:rsid w:val="00FE0693"/>
    <w:rsid w:val="00FE0B92"/>
    <w:rsid w:val="00FE218E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0217B"/>
    <w:pPr>
      <w:spacing w:after="240" w:line="240" w:lineRule="auto"/>
      <w:outlineLvl w:val="0"/>
    </w:pPr>
    <w:rPr>
      <w:rFonts w:cs="Arial"/>
      <w:b/>
      <w:noProof/>
      <w:color w:val="262626" w:themeColor="text1" w:themeTint="D9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aliases w:val="Recommendation,List Paragraph1,List Paragraph11,bullet point list,Bullet point,List_Paragraph_BMW_PG,Bullet List,FooterText,List Paragraph Number,Dot Point,Indented Bullet Solid,Bullet Point,L,Bullet points,Content descriptions,Dot pt,列出段"/>
    <w:basedOn w:val="BodyText"/>
    <w:next w:val="BodyText"/>
    <w:link w:val="ListParagraphChar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bullet point list Char,Bullet point Char,List_Paragraph_BMW_PG Char,Bullet List Char,FooterText Char,List Paragraph Number Char,Dot Point Char,Indented Bullet Solid Char"/>
    <w:basedOn w:val="DefaultParagraphFont"/>
    <w:link w:val="ListParagraph"/>
    <w:uiPriority w:val="34"/>
    <w:qFormat/>
    <w:locked/>
    <w:rsid w:val="008668AA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a.gov.au/organisation/department-of-communities/aboriginal-family-safety-strateg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wa.gov.au/government/publications/western-australias-strategy-reduce-family-and-domestic-viole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7cfd0c-0e37-48b1-ad37-74bd1490bc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5195299F73549A1371DC7AA22DEFA" ma:contentTypeVersion="13" ma:contentTypeDescription="Create a new document." ma:contentTypeScope="" ma:versionID="ce16dcc202cc9c917eeaa1626fb8bf80">
  <xsd:schema xmlns:xsd="http://www.w3.org/2001/XMLSchema" xmlns:xs="http://www.w3.org/2001/XMLSchema" xmlns:p="http://schemas.microsoft.com/office/2006/metadata/properties" xmlns:ns3="337cfd0c-0e37-48b1-ad37-74bd1490bcec" xmlns:ns4="613fc748-11b8-43e1-915f-4a0731909f52" targetNamespace="http://schemas.microsoft.com/office/2006/metadata/properties" ma:root="true" ma:fieldsID="702b5a3192f81fbb3bc6893757532917" ns3:_="" ns4:_="">
    <xsd:import namespace="337cfd0c-0e37-48b1-ad37-74bd1490bcec"/>
    <xsd:import namespace="613fc748-11b8-43e1-915f-4a0731909f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fd0c-0e37-48b1-ad37-74bd1490b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c748-11b8-43e1-915f-4a0731909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E33714F3EF854325AA8BBAA0BA2C5425" version="1.0.0">
  <systemFields>
    <field name="Objective-Id">
      <value order="0">A56146463</value>
    </field>
    <field name="Objective-Title">
      <value order="0">Attachment 3 -  Terms of Reference</value>
    </field>
    <field name="Objective-Description">
      <value order="0"/>
    </field>
    <field name="Objective-CreationStamp">
      <value order="0">2023-09-18T03:21:36Z</value>
    </field>
    <field name="Objective-IsApproved">
      <value order="0">false</value>
    </field>
    <field name="Objective-IsPublished">
      <value order="0">true</value>
    </field>
    <field name="Objective-DatePublished">
      <value order="0">2023-09-18T07:33:45Z</value>
    </field>
    <field name="Objective-ModificationStamp">
      <value order="0">2023-09-18T07:33:45Z</value>
    </field>
    <field name="Objective-Owner">
      <value order="0">Nicole Leggett</value>
    </field>
    <field name="Objective-Path">
      <value order="0">Objective Global Folder:Division of Child Protection and Family Support:Office of the Director General:Executive Services:Executive Ministerials:2023:Strategy and Partnerships:SP Office for Prevention of Family and Domestic Violence:81 - Minister Winton - Event Briefing Pack - Domestic and Family Violence Taskforce :Department Initiated Ministerial - 81 - Minister Winton - Event Briefing Pack - Domestic and Family Violence Taskforce - Due 15/09/2023</value>
    </field>
    <field name="Objective-Parent">
      <value order="0">Department Initiated Ministerial - 81 - Minister Winton - Event Briefing Pack - Domestic and Family Violence Taskforce - Due 15/09/2023</value>
    </field>
    <field name="Objective-State">
      <value order="0">Published</value>
    </field>
    <field name="Objective-VersionId">
      <value order="0">vA60557641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2023/37192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</value>
      </field>
      <field name="Objective-Document Sub Type">
        <value order="0"/>
      </field>
      <field name="Objective-Document Date">
        <value order="0">2023-09-17T16:00:00Z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337cfd0c-0e37-48b1-ad37-74bd1490bcec"/>
  </ds:schemaRefs>
</ds:datastoreItem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77BFA0-6334-47B8-8FFD-F9B470F61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cfd0c-0e37-48b1-ad37-74bd1490bcec"/>
    <ds:schemaRef ds:uri="613fc748-11b8-43e1-915f-4a0731909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7411</CharactersWithSpaces>
  <SharedDoc>false</SharedDoc>
  <HLinks>
    <vt:vector size="12" baseType="variant">
      <vt:variant>
        <vt:i4>3801133</vt:i4>
      </vt:variant>
      <vt:variant>
        <vt:i4>3</vt:i4>
      </vt:variant>
      <vt:variant>
        <vt:i4>0</vt:i4>
      </vt:variant>
      <vt:variant>
        <vt:i4>5</vt:i4>
      </vt:variant>
      <vt:variant>
        <vt:lpwstr>https://www.wa.gov.au/organisation/department-of-communities/aboriginal-family-safety-strategy</vt:lpwstr>
      </vt:variant>
      <vt:variant>
        <vt:lpwstr/>
      </vt:variant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https://www.wa.gov.au/government/publications/western-australias-strategy-reduce-family-and-domestic-violence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2023-09-20T09:06:00Z</dcterms:created>
  <dcterms:modified xsi:type="dcterms:W3CDTF">2023-09-20T09:06:00Z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0x0101006655195299F73549A1371DC7AA22DEFA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H_Service2">
    <vt:lpwstr/>
  </property>
  <property fmtid="{D5CDD505-2E9C-101B-9397-08002B2CF9AE}" pid="6" name="_NewReviewCycle">
    <vt:lpwstr/>
  </property>
  <property fmtid="{D5CDD505-2E9C-101B-9397-08002B2CF9AE}" pid="7" name="Objective-Id">
    <vt:lpwstr>A56146463</vt:lpwstr>
  </property>
  <property fmtid="{D5CDD505-2E9C-101B-9397-08002B2CF9AE}" pid="8" name="Objective-Title">
    <vt:lpwstr>Attachment 3 -  Terms of Reference</vt:lpwstr>
  </property>
  <property fmtid="{D5CDD505-2E9C-101B-9397-08002B2CF9AE}" pid="9" name="Objective-Description">
    <vt:lpwstr/>
  </property>
  <property fmtid="{D5CDD505-2E9C-101B-9397-08002B2CF9AE}" pid="10" name="Objective-CreationStamp">
    <vt:filetime>2023-09-18T03:21:46Z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2023-09-18T07:33:45Z</vt:filetime>
  </property>
  <property fmtid="{D5CDD505-2E9C-101B-9397-08002B2CF9AE}" pid="14" name="Objective-ModificationStamp">
    <vt:filetime>2023-09-18T07:33:45Z</vt:filetime>
  </property>
  <property fmtid="{D5CDD505-2E9C-101B-9397-08002B2CF9AE}" pid="15" name="Objective-Owner">
    <vt:lpwstr>Nicole Leggett</vt:lpwstr>
  </property>
  <property fmtid="{D5CDD505-2E9C-101B-9397-08002B2CF9AE}" pid="16" name="Objective-Path">
    <vt:lpwstr>Objective Global Folder:Division of Child Protection and Family Support:Office of the Director General:Executive Services:Executive Ministerials:2023:Strategy and Partnerships:SP Office for Prevention of Family and Domestic Violence:81 - Minister Winton - Event Briefing Pack - Domestic and Family Violence Taskforce :Department Initiated Ministerial - 81 - Minister Winton - Event Briefing Pack - Domestic and Family Violence Taskforce - Due 15/09/2023:</vt:lpwstr>
  </property>
  <property fmtid="{D5CDD505-2E9C-101B-9397-08002B2CF9AE}" pid="17" name="Objective-Parent">
    <vt:lpwstr>Department Initiated Ministerial - 81 - Minister Winton - Event Briefing Pack - Domestic and Family Violence Taskforce - Due 15/09/2023</vt:lpwstr>
  </property>
  <property fmtid="{D5CDD505-2E9C-101B-9397-08002B2CF9AE}" pid="18" name="Objective-State">
    <vt:lpwstr>Published</vt:lpwstr>
  </property>
  <property fmtid="{D5CDD505-2E9C-101B-9397-08002B2CF9AE}" pid="19" name="Objective-VersionId">
    <vt:lpwstr>vA60557641</vt:lpwstr>
  </property>
  <property fmtid="{D5CDD505-2E9C-101B-9397-08002B2CF9AE}" pid="20" name="Objective-Version">
    <vt:lpwstr>4.0</vt:lpwstr>
  </property>
  <property fmtid="{D5CDD505-2E9C-101B-9397-08002B2CF9AE}" pid="21" name="Objective-VersionNumber">
    <vt:r8>4</vt:r8>
  </property>
  <property fmtid="{D5CDD505-2E9C-101B-9397-08002B2CF9AE}" pid="22" name="Objective-VersionComment">
    <vt:lpwstr/>
  </property>
  <property fmtid="{D5CDD505-2E9C-101B-9397-08002B2CF9AE}" pid="23" name="Objective-FileNumber">
    <vt:lpwstr>2023/37192</vt:lpwstr>
  </property>
  <property fmtid="{D5CDD505-2E9C-101B-9397-08002B2CF9AE}" pid="24" name="Objective-Classification">
    <vt:lpwstr>[Inherited - none]</vt:lpwstr>
  </property>
  <property fmtid="{D5CDD505-2E9C-101B-9397-08002B2CF9AE}" pid="25" name="Objective-Caveats">
    <vt:lpwstr/>
  </property>
  <property fmtid="{D5CDD505-2E9C-101B-9397-08002B2CF9AE}" pid="26" name="Objective-Document Type">
    <vt:lpwstr>Internal</vt:lpwstr>
  </property>
  <property fmtid="{D5CDD505-2E9C-101B-9397-08002B2CF9AE}" pid="27" name="Objective-Document Sub Type">
    <vt:lpwstr/>
  </property>
  <property fmtid="{D5CDD505-2E9C-101B-9397-08002B2CF9AE}" pid="28" name="Objective-Document Date">
    <vt:filetime>2023-09-17T16:00:00Z</vt:filetime>
  </property>
  <property fmtid="{D5CDD505-2E9C-101B-9397-08002B2CF9AE}" pid="29" name="Objective-Security Classification">
    <vt:lpwstr/>
  </property>
  <property fmtid="{D5CDD505-2E9C-101B-9397-08002B2CF9AE}" pid="30" name="Objective-Addressee">
    <vt:lpwstr/>
  </property>
  <property fmtid="{D5CDD505-2E9C-101B-9397-08002B2CF9AE}" pid="31" name="Objective-Signatory">
    <vt:lpwstr/>
  </property>
  <property fmtid="{D5CDD505-2E9C-101B-9397-08002B2CF9AE}" pid="32" name="Objective-Document Description">
    <vt:lpwstr/>
  </property>
  <property fmtid="{D5CDD505-2E9C-101B-9397-08002B2CF9AE}" pid="33" name="Objective-Publish Exemption">
    <vt:lpwstr>No</vt:lpwstr>
  </property>
  <property fmtid="{D5CDD505-2E9C-101B-9397-08002B2CF9AE}" pid="34" name="Objective-Approval Status">
    <vt:lpwstr/>
  </property>
  <property fmtid="{D5CDD505-2E9C-101B-9397-08002B2CF9AE}" pid="35" name="Objective-Connect Creator">
    <vt:lpwstr/>
  </property>
  <property fmtid="{D5CDD505-2E9C-101B-9397-08002B2CF9AE}" pid="36" name="Objective-Mail Returned">
    <vt:lpwstr/>
  </property>
  <property fmtid="{D5CDD505-2E9C-101B-9397-08002B2CF9AE}" pid="37" name="Objective-Comment">
    <vt:lpwstr/>
  </property>
  <property fmtid="{D5CDD505-2E9C-101B-9397-08002B2CF9AE}" pid="38" name="MSIP_Label_116cf7cf-4bad-475a-a557-f71d08d59046_Enabled">
    <vt:lpwstr>true</vt:lpwstr>
  </property>
  <property fmtid="{D5CDD505-2E9C-101B-9397-08002B2CF9AE}" pid="39" name="MSIP_Label_116cf7cf-4bad-475a-a557-f71d08d59046_SetDate">
    <vt:lpwstr>2023-09-10T06:15:26Z</vt:lpwstr>
  </property>
  <property fmtid="{D5CDD505-2E9C-101B-9397-08002B2CF9AE}" pid="40" name="MSIP_Label_116cf7cf-4bad-475a-a557-f71d08d59046_Method">
    <vt:lpwstr>Standard</vt:lpwstr>
  </property>
  <property fmtid="{D5CDD505-2E9C-101B-9397-08002B2CF9AE}" pid="41" name="MSIP_Label_116cf7cf-4bad-475a-a557-f71d08d59046_Name">
    <vt:lpwstr>OFFICIAL [ Office ]</vt:lpwstr>
  </property>
  <property fmtid="{D5CDD505-2E9C-101B-9397-08002B2CF9AE}" pid="42" name="MSIP_Label_116cf7cf-4bad-475a-a557-f71d08d59046_SiteId">
    <vt:lpwstr>d48144b5-571f-4b68-9721-e41bc0071e17</vt:lpwstr>
  </property>
  <property fmtid="{D5CDD505-2E9C-101B-9397-08002B2CF9AE}" pid="43" name="MSIP_Label_116cf7cf-4bad-475a-a557-f71d08d59046_ActionId">
    <vt:lpwstr>884b5da1-9c6d-4d95-aa2d-edba8bbbcae9</vt:lpwstr>
  </property>
  <property fmtid="{D5CDD505-2E9C-101B-9397-08002B2CF9AE}" pid="44" name="MSIP_Label_116cf7cf-4bad-475a-a557-f71d08d59046_ContentBits">
    <vt:lpwstr>0</vt:lpwstr>
  </property>
</Properties>
</file>