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3DBB" w:rsidRDefault="007E438B" w:rsidP="00D25B29">
      <w:pPr>
        <w:rPr>
          <w:rFonts w:cs="Arial Narrow"/>
          <w:sz w:val="66"/>
          <w:szCs w:val="66"/>
        </w:rPr>
      </w:pPr>
      <w:bookmarkStart w:id="0" w:name="_Toc327598285"/>
      <w:bookmarkStart w:id="1" w:name="_Toc327800070"/>
      <w:r>
        <w:rPr>
          <w:noProof/>
        </w:rPr>
        <mc:AlternateContent>
          <mc:Choice Requires="wps">
            <w:drawing>
              <wp:anchor distT="0" distB="0" distL="114300" distR="114300" simplePos="0" relativeHeight="251664384" behindDoc="0" locked="0" layoutInCell="1" allowOverlap="1" wp14:anchorId="0494B0B6" wp14:editId="574BF80E">
                <wp:simplePos x="0" y="0"/>
                <wp:positionH relativeFrom="column">
                  <wp:posOffset>-3632200</wp:posOffset>
                </wp:positionH>
                <wp:positionV relativeFrom="paragraph">
                  <wp:posOffset>-342900</wp:posOffset>
                </wp:positionV>
                <wp:extent cx="1606550" cy="228600"/>
                <wp:effectExtent l="0" t="0" r="0" b="0"/>
                <wp:wrapNone/>
                <wp:docPr id="1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B6BC9" w:rsidRPr="001E1CFC" w:rsidRDefault="004B6BC9">
                            <w:pPr>
                              <w:rPr>
                                <w:vanish/>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94B0B6" id="_x0000_t202" coordsize="21600,21600" o:spt="202" path="m,l,21600r21600,l21600,xe">
                <v:stroke joinstyle="miter"/>
                <v:path gradientshapeok="t" o:connecttype="rect"/>
              </v:shapetype>
              <v:shape id="Text Box 17" o:spid="_x0000_s1026" type="#_x0000_t202" style="position:absolute;left:0;text-align:left;margin-left:-286pt;margin-top:-27pt;width:126.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" stroked="f">
                <v:textbox>
                  <w:txbxContent>
                    <w:p w:rsidR="004B6BC9" w:rsidRPr="001E1CFC" w:rsidRDefault="004B6BC9">
                      <w:pPr>
                        <w:rPr>
                          <w:vanish/>
                          <w:sz w:val="18"/>
                          <w:szCs w:val="18"/>
                        </w:rPr>
                      </w:pPr>
                    </w:p>
                  </w:txbxContent>
                </v:textbox>
              </v:shape>
            </w:pict>
          </mc:Fallback>
        </mc:AlternateContent>
      </w:r>
      <w:r>
        <w:rPr>
          <w:noProof/>
        </w:rPr>
        <w:drawing>
          <wp:anchor distT="0" distB="0" distL="114300" distR="114300" simplePos="0" relativeHeight="251659264" behindDoc="0" locked="0" layoutInCell="1" allowOverlap="0" wp14:anchorId="187804EF" wp14:editId="4F62021D">
            <wp:simplePos x="0" y="0"/>
            <wp:positionH relativeFrom="column">
              <wp:posOffset>-914400</wp:posOffset>
            </wp:positionH>
            <wp:positionV relativeFrom="paragraph">
              <wp:posOffset>226695</wp:posOffset>
            </wp:positionV>
            <wp:extent cx="3638550" cy="723900"/>
            <wp:effectExtent l="0" t="0" r="0" b="0"/>
            <wp:wrapSquare wrapText="bothSides"/>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38550" cy="723900"/>
                    </a:xfrm>
                    <a:prstGeom prst="rect">
                      <a:avLst/>
                    </a:prstGeom>
                    <a:noFill/>
                  </pic:spPr>
                </pic:pic>
              </a:graphicData>
            </a:graphic>
            <wp14:sizeRelH relativeFrom="page">
              <wp14:pctWidth>0</wp14:pctWidth>
            </wp14:sizeRelH>
            <wp14:sizeRelV relativeFrom="page">
              <wp14:pctHeight>0</wp14:pctHeight>
            </wp14:sizeRelV>
          </wp:anchor>
        </w:drawing>
      </w:r>
    </w:p>
    <w:p w:rsidR="00553DBB" w:rsidRDefault="00553DBB" w:rsidP="00D25B29">
      <w:pPr>
        <w:rPr>
          <w:rFonts w:cs="Arial Narrow"/>
          <w:sz w:val="66"/>
          <w:szCs w:val="66"/>
        </w:rPr>
      </w:pPr>
    </w:p>
    <w:p w:rsidR="00553DBB" w:rsidRDefault="00553DBB" w:rsidP="00D25B29">
      <w:pPr>
        <w:rPr>
          <w:rFonts w:cs="Arial Narrow"/>
          <w:sz w:val="66"/>
          <w:szCs w:val="66"/>
        </w:rPr>
      </w:pPr>
    </w:p>
    <w:p w:rsidR="00553DBB" w:rsidRDefault="00553DBB" w:rsidP="00D25B29"/>
    <w:p w:rsidR="00553DBB" w:rsidRDefault="00553DBB" w:rsidP="00D25B29"/>
    <w:p w:rsidR="00553DBB" w:rsidRDefault="00553DBB" w:rsidP="00D25B29"/>
    <w:p w:rsidR="00553DBB" w:rsidRDefault="00553DBB" w:rsidP="00D25B29"/>
    <w:p w:rsidR="00553DBB" w:rsidRDefault="00553DBB" w:rsidP="00D25B29"/>
    <w:p w:rsidR="00553DBB" w:rsidRDefault="00553DBB" w:rsidP="00D25B29"/>
    <w:p w:rsidR="00553DBB" w:rsidRDefault="00553DBB" w:rsidP="00D25B29"/>
    <w:p w:rsidR="00553DBB" w:rsidRDefault="00553DBB" w:rsidP="00D25B29"/>
    <w:p w:rsidR="00553DBB" w:rsidRDefault="00426746" w:rsidP="00D25B29">
      <w:r>
        <w:rPr>
          <w:noProof/>
        </w:rPr>
        <mc:AlternateContent>
          <mc:Choice Requires="wps">
            <w:drawing>
              <wp:anchor distT="0" distB="0" distL="114300" distR="114300" simplePos="0" relativeHeight="251657216" behindDoc="0" locked="0" layoutInCell="1" allowOverlap="1" wp14:anchorId="7B44652E" wp14:editId="09EA7D44">
                <wp:simplePos x="0" y="0"/>
                <wp:positionH relativeFrom="column">
                  <wp:posOffset>-789965</wp:posOffset>
                </wp:positionH>
                <wp:positionV relativeFrom="paragraph">
                  <wp:posOffset>158368</wp:posOffset>
                </wp:positionV>
                <wp:extent cx="6858000" cy="2055571"/>
                <wp:effectExtent l="0" t="0" r="0" b="1905"/>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055571"/>
                        </a:xfrm>
                        <a:prstGeom prst="rect">
                          <a:avLst/>
                        </a:prstGeom>
                        <a:solidFill>
                          <a:srgbClr val="0082B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6746" w:rsidRDefault="004B6BC9" w:rsidP="00426746">
                            <w:pPr>
                              <w:pStyle w:val="Default"/>
                              <w:ind w:left="0" w:firstLine="0"/>
                              <w:jc w:val="right"/>
                              <w:rPr>
                                <w:rFonts w:ascii="ArialNarrow-Bold" w:hAnsi="ArialNarrow-Bold" w:cs="ArialNarrow-Bold"/>
                                <w:b/>
                                <w:bCs/>
                                <w:color w:val="FFFFFF"/>
                                <w:sz w:val="46"/>
                                <w:szCs w:val="44"/>
                              </w:rPr>
                            </w:pPr>
                            <w:bookmarkStart w:id="2" w:name="_GoBack"/>
                            <w:r w:rsidRPr="00426746">
                              <w:rPr>
                                <w:rFonts w:ascii="ArialNarrow-Bold" w:hAnsi="ArialNarrow-Bold" w:cs="ArialNarrow-Bold"/>
                                <w:b/>
                                <w:bCs/>
                                <w:color w:val="FFFFFF"/>
                                <w:sz w:val="46"/>
                                <w:szCs w:val="44"/>
                              </w:rPr>
                              <w:t>TAFE College Governance</w:t>
                            </w:r>
                          </w:p>
                          <w:p w:rsidR="00426746" w:rsidRPr="00426746" w:rsidRDefault="00426746" w:rsidP="00426746">
                            <w:pPr>
                              <w:pStyle w:val="Default"/>
                              <w:ind w:left="0" w:firstLine="0"/>
                              <w:jc w:val="right"/>
                              <w:rPr>
                                <w:rFonts w:ascii="ArialNarrow-Bold" w:hAnsi="ArialNarrow-Bold" w:cs="ArialNarrow-Bold"/>
                                <w:b/>
                                <w:bCs/>
                                <w:color w:val="FFFFFF"/>
                                <w:sz w:val="44"/>
                                <w:szCs w:val="44"/>
                              </w:rPr>
                            </w:pPr>
                          </w:p>
                          <w:p w:rsidR="004B6BC9" w:rsidRPr="009C1777" w:rsidRDefault="004B6BC9" w:rsidP="00426746">
                            <w:pPr>
                              <w:pStyle w:val="Default"/>
                              <w:ind w:left="0" w:firstLine="0"/>
                              <w:jc w:val="right"/>
                              <w:rPr>
                                <w:rFonts w:ascii="ArialNarrow-Bold" w:hAnsi="ArialNarrow-Bold" w:cs="ArialNarrow-Bold"/>
                                <w:b/>
                                <w:bCs/>
                                <w:color w:val="FFFFFF"/>
                                <w:sz w:val="44"/>
                                <w:szCs w:val="44"/>
                              </w:rPr>
                            </w:pPr>
                            <w:r>
                              <w:rPr>
                                <w:rFonts w:ascii="ArialNarrow-Bold" w:hAnsi="ArialNarrow-Bold" w:cs="ArialNarrow-Bold"/>
                                <w:b/>
                                <w:bCs/>
                                <w:color w:val="FFFFFF"/>
                                <w:sz w:val="44"/>
                                <w:szCs w:val="44"/>
                              </w:rPr>
                              <w:t>Maturity Self-</w:t>
                            </w:r>
                            <w:r w:rsidRPr="009C1777">
                              <w:rPr>
                                <w:rFonts w:ascii="ArialNarrow-Bold" w:hAnsi="ArialNarrow-Bold" w:cs="ArialNarrow-Bold"/>
                                <w:b/>
                                <w:bCs/>
                                <w:color w:val="FFFFFF"/>
                                <w:sz w:val="44"/>
                                <w:szCs w:val="44"/>
                              </w:rPr>
                              <w:t>Assessment</w:t>
                            </w:r>
                            <w:r>
                              <w:rPr>
                                <w:rFonts w:ascii="ArialNarrow-Bold" w:hAnsi="ArialNarrow-Bold" w:cs="ArialNarrow-Bold"/>
                                <w:b/>
                                <w:bCs/>
                                <w:color w:val="FFFFFF"/>
                                <w:sz w:val="44"/>
                                <w:szCs w:val="44"/>
                              </w:rPr>
                              <w:t xml:space="preserve"> Tool </w:t>
                            </w:r>
                          </w:p>
                          <w:bookmarkEnd w:id="2"/>
                          <w:p w:rsidR="004B6BC9" w:rsidRDefault="004B6BC9" w:rsidP="00426746">
                            <w:pPr>
                              <w:pStyle w:val="Default"/>
                              <w:jc w:val="right"/>
                              <w:rPr>
                                <w:rFonts w:ascii="ArialNarrow-Bold" w:hAnsi="ArialNarrow-Bold" w:cs="ArialNarrow-Bold"/>
                                <w:b/>
                                <w:bCs/>
                                <w:color w:val="FFFFFF"/>
                              </w:rPr>
                            </w:pPr>
                          </w:p>
                          <w:p w:rsidR="00426746" w:rsidRDefault="00426746" w:rsidP="00426746">
                            <w:pPr>
                              <w:pStyle w:val="Default"/>
                              <w:jc w:val="right"/>
                              <w:rPr>
                                <w:rFonts w:ascii="ArialNarrow-Bold" w:hAnsi="ArialNarrow-Bold" w:cs="ArialNarrow-Bold"/>
                                <w:b/>
                                <w:bCs/>
                                <w:color w:val="FFFFFF"/>
                              </w:rPr>
                            </w:pPr>
                          </w:p>
                          <w:p w:rsidR="00426746" w:rsidRDefault="00426746" w:rsidP="00426746">
                            <w:pPr>
                              <w:pStyle w:val="Default"/>
                              <w:jc w:val="right"/>
                              <w:rPr>
                                <w:rFonts w:ascii="ArialNarrow-Bold" w:hAnsi="ArialNarrow-Bold" w:cs="ArialNarrow-Bold"/>
                                <w:b/>
                                <w:bCs/>
                                <w:color w:val="FFFFFF"/>
                              </w:rPr>
                            </w:pPr>
                          </w:p>
                          <w:p w:rsidR="004B6BC9" w:rsidRPr="00695F5E" w:rsidRDefault="004B6BC9" w:rsidP="00426746">
                            <w:pPr>
                              <w:pStyle w:val="Default"/>
                              <w:jc w:val="right"/>
                              <w:rPr>
                                <w:color w:val="FFFFFF"/>
                              </w:rPr>
                            </w:pPr>
                            <w:r>
                              <w:rPr>
                                <w:rFonts w:ascii="ArialNarrow-Bold" w:hAnsi="ArialNarrow-Bold" w:cs="ArialNarrow-Bold"/>
                                <w:b/>
                                <w:bCs/>
                                <w:color w:val="FFFFFF"/>
                              </w:rPr>
                              <w:t xml:space="preserve">2016 </w:t>
                            </w:r>
                          </w:p>
                          <w:p w:rsidR="004B6BC9" w:rsidRPr="009C1777" w:rsidRDefault="004B6BC9">
                            <w:pPr>
                              <w:rPr>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44652E" id="Text Box 6" o:spid="_x0000_s1027" type="#_x0000_t202" style="position:absolute;left:0;text-align:left;margin-left:-62.2pt;margin-top:12.45pt;width:540pt;height:161.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" fillcolor="#0082bb" stroked="f">
                <v:textbox>
                  <w:txbxContent>
                    <w:p w:rsidR="00426746" w:rsidRDefault="004B6BC9" w:rsidP="00426746">
                      <w:pPr>
                        <w:pStyle w:val="Default"/>
                        <w:ind w:left="0" w:firstLine="0"/>
                        <w:jc w:val="right"/>
                        <w:rPr>
                          <w:rFonts w:ascii="ArialNarrow-Bold" w:hAnsi="ArialNarrow-Bold" w:cs="ArialNarrow-Bold"/>
                          <w:b/>
                          <w:bCs/>
                          <w:color w:val="FFFFFF"/>
                          <w:sz w:val="46"/>
                          <w:szCs w:val="44"/>
                        </w:rPr>
                      </w:pPr>
                      <w:bookmarkStart w:id="3" w:name="_GoBack"/>
                      <w:r w:rsidRPr="00426746">
                        <w:rPr>
                          <w:rFonts w:ascii="ArialNarrow-Bold" w:hAnsi="ArialNarrow-Bold" w:cs="ArialNarrow-Bold"/>
                          <w:b/>
                          <w:bCs/>
                          <w:color w:val="FFFFFF"/>
                          <w:sz w:val="46"/>
                          <w:szCs w:val="44"/>
                        </w:rPr>
                        <w:t>TAFE College Governance</w:t>
                      </w:r>
                    </w:p>
                    <w:p w:rsidR="00426746" w:rsidRPr="00426746" w:rsidRDefault="00426746" w:rsidP="00426746">
                      <w:pPr>
                        <w:pStyle w:val="Default"/>
                        <w:ind w:left="0" w:firstLine="0"/>
                        <w:jc w:val="right"/>
                        <w:rPr>
                          <w:rFonts w:ascii="ArialNarrow-Bold" w:hAnsi="ArialNarrow-Bold" w:cs="ArialNarrow-Bold"/>
                          <w:b/>
                          <w:bCs/>
                          <w:color w:val="FFFFFF"/>
                          <w:sz w:val="44"/>
                          <w:szCs w:val="44"/>
                        </w:rPr>
                      </w:pPr>
                    </w:p>
                    <w:p w:rsidR="004B6BC9" w:rsidRPr="009C1777" w:rsidRDefault="004B6BC9" w:rsidP="00426746">
                      <w:pPr>
                        <w:pStyle w:val="Default"/>
                        <w:ind w:left="0" w:firstLine="0"/>
                        <w:jc w:val="right"/>
                        <w:rPr>
                          <w:rFonts w:ascii="ArialNarrow-Bold" w:hAnsi="ArialNarrow-Bold" w:cs="ArialNarrow-Bold"/>
                          <w:b/>
                          <w:bCs/>
                          <w:color w:val="FFFFFF"/>
                          <w:sz w:val="44"/>
                          <w:szCs w:val="44"/>
                        </w:rPr>
                      </w:pPr>
                      <w:r>
                        <w:rPr>
                          <w:rFonts w:ascii="ArialNarrow-Bold" w:hAnsi="ArialNarrow-Bold" w:cs="ArialNarrow-Bold"/>
                          <w:b/>
                          <w:bCs/>
                          <w:color w:val="FFFFFF"/>
                          <w:sz w:val="44"/>
                          <w:szCs w:val="44"/>
                        </w:rPr>
                        <w:t>Maturity Self-</w:t>
                      </w:r>
                      <w:r w:rsidRPr="009C1777">
                        <w:rPr>
                          <w:rFonts w:ascii="ArialNarrow-Bold" w:hAnsi="ArialNarrow-Bold" w:cs="ArialNarrow-Bold"/>
                          <w:b/>
                          <w:bCs/>
                          <w:color w:val="FFFFFF"/>
                          <w:sz w:val="44"/>
                          <w:szCs w:val="44"/>
                        </w:rPr>
                        <w:t>Assessment</w:t>
                      </w:r>
                      <w:r>
                        <w:rPr>
                          <w:rFonts w:ascii="ArialNarrow-Bold" w:hAnsi="ArialNarrow-Bold" w:cs="ArialNarrow-Bold"/>
                          <w:b/>
                          <w:bCs/>
                          <w:color w:val="FFFFFF"/>
                          <w:sz w:val="44"/>
                          <w:szCs w:val="44"/>
                        </w:rPr>
                        <w:t xml:space="preserve"> Tool </w:t>
                      </w:r>
                    </w:p>
                    <w:bookmarkEnd w:id="3"/>
                    <w:p w:rsidR="004B6BC9" w:rsidRDefault="004B6BC9" w:rsidP="00426746">
                      <w:pPr>
                        <w:pStyle w:val="Default"/>
                        <w:jc w:val="right"/>
                        <w:rPr>
                          <w:rFonts w:ascii="ArialNarrow-Bold" w:hAnsi="ArialNarrow-Bold" w:cs="ArialNarrow-Bold"/>
                          <w:b/>
                          <w:bCs/>
                          <w:color w:val="FFFFFF"/>
                        </w:rPr>
                      </w:pPr>
                    </w:p>
                    <w:p w:rsidR="00426746" w:rsidRDefault="00426746" w:rsidP="00426746">
                      <w:pPr>
                        <w:pStyle w:val="Default"/>
                        <w:jc w:val="right"/>
                        <w:rPr>
                          <w:rFonts w:ascii="ArialNarrow-Bold" w:hAnsi="ArialNarrow-Bold" w:cs="ArialNarrow-Bold"/>
                          <w:b/>
                          <w:bCs/>
                          <w:color w:val="FFFFFF"/>
                        </w:rPr>
                      </w:pPr>
                    </w:p>
                    <w:p w:rsidR="00426746" w:rsidRDefault="00426746" w:rsidP="00426746">
                      <w:pPr>
                        <w:pStyle w:val="Default"/>
                        <w:jc w:val="right"/>
                        <w:rPr>
                          <w:rFonts w:ascii="ArialNarrow-Bold" w:hAnsi="ArialNarrow-Bold" w:cs="ArialNarrow-Bold"/>
                          <w:b/>
                          <w:bCs/>
                          <w:color w:val="FFFFFF"/>
                        </w:rPr>
                      </w:pPr>
                    </w:p>
                    <w:p w:rsidR="004B6BC9" w:rsidRPr="00695F5E" w:rsidRDefault="004B6BC9" w:rsidP="00426746">
                      <w:pPr>
                        <w:pStyle w:val="Default"/>
                        <w:jc w:val="right"/>
                        <w:rPr>
                          <w:color w:val="FFFFFF"/>
                        </w:rPr>
                      </w:pPr>
                      <w:r>
                        <w:rPr>
                          <w:rFonts w:ascii="ArialNarrow-Bold" w:hAnsi="ArialNarrow-Bold" w:cs="ArialNarrow-Bold"/>
                          <w:b/>
                          <w:bCs/>
                          <w:color w:val="FFFFFF"/>
                        </w:rPr>
                        <w:t xml:space="preserve">2016 </w:t>
                      </w:r>
                    </w:p>
                    <w:p w:rsidR="004B6BC9" w:rsidRPr="009C1777" w:rsidRDefault="004B6BC9">
                      <w:pPr>
                        <w:rPr>
                          <w:color w:val="FFFFFF"/>
                        </w:rPr>
                      </w:pPr>
                    </w:p>
                  </w:txbxContent>
                </v:textbox>
              </v:shape>
            </w:pict>
          </mc:Fallback>
        </mc:AlternateContent>
      </w:r>
    </w:p>
    <w:p w:rsidR="00553DBB" w:rsidRDefault="00553DBB" w:rsidP="00D25B29"/>
    <w:p w:rsidR="00553DBB" w:rsidRDefault="00553DBB" w:rsidP="00D25B29"/>
    <w:p w:rsidR="00553DBB" w:rsidRDefault="00553DBB" w:rsidP="00D25B29"/>
    <w:p w:rsidR="00553DBB" w:rsidRDefault="00553DBB" w:rsidP="00D25B29"/>
    <w:p w:rsidR="00553DBB" w:rsidRDefault="00553DBB" w:rsidP="00D25B29"/>
    <w:p w:rsidR="00553DBB" w:rsidRDefault="00553DBB" w:rsidP="00D25B29"/>
    <w:p w:rsidR="00553DBB" w:rsidRDefault="00553DBB" w:rsidP="00D25B29"/>
    <w:p w:rsidR="00553DBB" w:rsidRDefault="00553DBB" w:rsidP="00D25B29"/>
    <w:p w:rsidR="00553DBB" w:rsidRDefault="00553DBB" w:rsidP="00D25B29"/>
    <w:p w:rsidR="00553DBB" w:rsidRDefault="00553DBB" w:rsidP="00D25B29"/>
    <w:p w:rsidR="00553DBB" w:rsidRDefault="00553DBB" w:rsidP="00D25B29"/>
    <w:p w:rsidR="00553DBB" w:rsidRDefault="00553DBB" w:rsidP="00D25B29"/>
    <w:p w:rsidR="00553DBB" w:rsidRDefault="00553DBB" w:rsidP="00D25B29"/>
    <w:p w:rsidR="00553DBB" w:rsidRDefault="00553DBB" w:rsidP="00D25B29"/>
    <w:p w:rsidR="00553DBB" w:rsidRDefault="00553DBB" w:rsidP="00D25B29"/>
    <w:p w:rsidR="00553DBB" w:rsidRDefault="00553DBB" w:rsidP="00D25B29"/>
    <w:p w:rsidR="00553DBB" w:rsidRDefault="00553DBB" w:rsidP="00D25B29"/>
    <w:p w:rsidR="00553DBB" w:rsidRDefault="00553DBB" w:rsidP="00D25B29"/>
    <w:p w:rsidR="00553DBB" w:rsidRDefault="00553DBB" w:rsidP="00D25B29"/>
    <w:p w:rsidR="00553DBB" w:rsidRDefault="00553DBB" w:rsidP="00D25B29"/>
    <w:p w:rsidR="00553DBB" w:rsidRDefault="00553DBB" w:rsidP="00D25B29"/>
    <w:p w:rsidR="00553DBB" w:rsidRDefault="00553DBB" w:rsidP="00D25B29"/>
    <w:p w:rsidR="00553DBB" w:rsidRDefault="00553DBB" w:rsidP="00D25B29"/>
    <w:p w:rsidR="00553DBB" w:rsidRDefault="00553DBB" w:rsidP="00D25B29"/>
    <w:p w:rsidR="00553DBB" w:rsidRDefault="00553DBB" w:rsidP="00D25B29"/>
    <w:p w:rsidR="00553DBB" w:rsidRDefault="00553DBB" w:rsidP="00D25B29"/>
    <w:p w:rsidR="00553DBB" w:rsidRDefault="00553DBB" w:rsidP="00D25B29"/>
    <w:p w:rsidR="00553DBB" w:rsidRDefault="00553DBB" w:rsidP="00D25B29"/>
    <w:p w:rsidR="00553DBB" w:rsidRDefault="00553DBB" w:rsidP="00D25B29"/>
    <w:p w:rsidR="00553DBB" w:rsidRDefault="00553DBB" w:rsidP="00000676">
      <w:pPr>
        <w:jc w:val="right"/>
      </w:pPr>
      <w:r>
        <w:t>VTEC Governa</w:t>
      </w:r>
      <w:r w:rsidR="00000676">
        <w:t xml:space="preserve">nce Assessment Framework June </w:t>
      </w:r>
    </w:p>
    <w:p w:rsidR="00E12FFC" w:rsidRDefault="00E12FFC" w:rsidP="00BB7431">
      <w:pPr>
        <w:jc w:val="left"/>
        <w:rPr>
          <w:sz w:val="18"/>
          <w:szCs w:val="18"/>
        </w:rPr>
      </w:pPr>
    </w:p>
    <w:p w:rsidR="00E12FFC" w:rsidRDefault="00E12FFC" w:rsidP="00BB7431">
      <w:pPr>
        <w:jc w:val="left"/>
        <w:rPr>
          <w:sz w:val="18"/>
          <w:szCs w:val="18"/>
        </w:rPr>
      </w:pPr>
    </w:p>
    <w:p w:rsidR="00E12FFC" w:rsidRDefault="00E12FFC" w:rsidP="00BB7431">
      <w:pPr>
        <w:jc w:val="left"/>
        <w:rPr>
          <w:sz w:val="18"/>
          <w:szCs w:val="18"/>
        </w:rPr>
      </w:pPr>
    </w:p>
    <w:p w:rsidR="00E12FFC" w:rsidRDefault="00E12FFC" w:rsidP="00BB7431">
      <w:pPr>
        <w:jc w:val="left"/>
        <w:rPr>
          <w:sz w:val="18"/>
          <w:szCs w:val="18"/>
        </w:rPr>
      </w:pPr>
    </w:p>
    <w:p w:rsidR="00E12FFC" w:rsidRDefault="00E12FFC" w:rsidP="00BB7431">
      <w:pPr>
        <w:jc w:val="left"/>
        <w:rPr>
          <w:sz w:val="18"/>
          <w:szCs w:val="18"/>
        </w:rPr>
      </w:pPr>
    </w:p>
    <w:p w:rsidR="00E12FFC" w:rsidRDefault="00E12FFC" w:rsidP="00BB7431">
      <w:pPr>
        <w:jc w:val="left"/>
        <w:rPr>
          <w:sz w:val="18"/>
          <w:szCs w:val="18"/>
        </w:rPr>
      </w:pPr>
    </w:p>
    <w:p w:rsidR="00553DBB" w:rsidRPr="00BB7431" w:rsidRDefault="00382C81" w:rsidP="00BB7431">
      <w:pPr>
        <w:jc w:val="left"/>
        <w:rPr>
          <w:sz w:val="18"/>
          <w:szCs w:val="18"/>
        </w:rPr>
        <w:sectPr w:rsidR="00553DBB" w:rsidRPr="00BB7431" w:rsidSect="009D1110">
          <w:headerReference w:type="even" r:id="rId9"/>
          <w:headerReference w:type="default" r:id="rId10"/>
          <w:footerReference w:type="even" r:id="rId11"/>
          <w:footerReference w:type="default" r:id="rId12"/>
          <w:headerReference w:type="first" r:id="rId13"/>
          <w:footerReference w:type="first" r:id="rId14"/>
          <w:pgSz w:w="11907" w:h="16840" w:code="9"/>
          <w:pgMar w:top="1440" w:right="1797" w:bottom="1440" w:left="1797" w:header="709" w:footer="709" w:gutter="0"/>
          <w:cols w:space="708"/>
          <w:titlePg/>
          <w:docGrid w:linePitch="360"/>
        </w:sectPr>
      </w:pPr>
      <w:r>
        <w:rPr>
          <w:sz w:val="18"/>
          <w:szCs w:val="18"/>
        </w:rPr>
        <w:t>D15/0172760</w:t>
      </w:r>
      <w:r w:rsidR="001D0E04">
        <w:rPr>
          <w:sz w:val="18"/>
          <w:szCs w:val="18"/>
        </w:rPr>
        <w:t xml:space="preserve">  Printed </w:t>
      </w:r>
      <w:r w:rsidR="00126175">
        <w:rPr>
          <w:sz w:val="18"/>
          <w:szCs w:val="18"/>
        </w:rPr>
        <w:fldChar w:fldCharType="begin"/>
      </w:r>
      <w:r w:rsidR="00126175">
        <w:rPr>
          <w:sz w:val="18"/>
          <w:szCs w:val="18"/>
        </w:rPr>
        <w:instrText xml:space="preserve"> DATE   \* MERGEFORMAT </w:instrText>
      </w:r>
      <w:r w:rsidR="00126175">
        <w:rPr>
          <w:sz w:val="18"/>
          <w:szCs w:val="18"/>
        </w:rPr>
        <w:fldChar w:fldCharType="separate"/>
      </w:r>
      <w:r w:rsidR="00426746">
        <w:rPr>
          <w:noProof/>
          <w:sz w:val="18"/>
          <w:szCs w:val="18"/>
        </w:rPr>
        <w:t>19/09/2023</w:t>
      </w:r>
      <w:r w:rsidR="00126175">
        <w:rPr>
          <w:sz w:val="18"/>
          <w:szCs w:val="18"/>
        </w:rPr>
        <w:fldChar w:fldCharType="end"/>
      </w:r>
    </w:p>
    <w:p w:rsidR="00553DBB" w:rsidRPr="00E91386" w:rsidRDefault="00E91386" w:rsidP="00E91386">
      <w:pPr>
        <w:rPr>
          <w:color w:val="548DD4" w:themeColor="text2" w:themeTint="99"/>
          <w:sz w:val="32"/>
          <w:szCs w:val="32"/>
        </w:rPr>
      </w:pPr>
      <w:r w:rsidRPr="008957CB">
        <w:rPr>
          <w:color w:val="548DD4" w:themeColor="text2" w:themeTint="99"/>
          <w:sz w:val="32"/>
          <w:szCs w:val="32"/>
        </w:rPr>
        <w:lastRenderedPageBreak/>
        <w:t>Contents</w:t>
      </w:r>
      <w:r w:rsidR="00553DBB" w:rsidRPr="00E91386">
        <w:rPr>
          <w:color w:val="548DD4" w:themeColor="text2" w:themeTint="99"/>
          <w:sz w:val="32"/>
          <w:szCs w:val="32"/>
        </w:rPr>
        <w:t xml:space="preserve">  </w:t>
      </w:r>
    </w:p>
    <w:p w:rsidR="00A42DEE" w:rsidRPr="00096602" w:rsidRDefault="003F5077" w:rsidP="001B4D40">
      <w:pPr>
        <w:pStyle w:val="TOC1"/>
        <w:rPr>
          <w:rFonts w:eastAsiaTheme="minorEastAsia"/>
        </w:rPr>
      </w:pPr>
      <w:r w:rsidRPr="00096602">
        <w:rPr>
          <w:iCs/>
          <w:smallCaps/>
          <w:color w:val="889FB4"/>
        </w:rPr>
        <w:fldChar w:fldCharType="begin"/>
      </w:r>
      <w:r w:rsidRPr="00096602">
        <w:rPr>
          <w:iCs/>
          <w:smallCaps/>
          <w:color w:val="889FB4"/>
        </w:rPr>
        <w:instrText xml:space="preserve"> TOC \o "1-3" \u </w:instrText>
      </w:r>
      <w:r w:rsidRPr="00096602">
        <w:rPr>
          <w:iCs/>
          <w:smallCaps/>
          <w:color w:val="889FB4"/>
        </w:rPr>
        <w:fldChar w:fldCharType="separate"/>
      </w:r>
      <w:r w:rsidR="00A42DEE" w:rsidRPr="00096602">
        <w:t>1.0</w:t>
      </w:r>
      <w:r w:rsidR="00A42DEE" w:rsidRPr="00096602">
        <w:rPr>
          <w:rFonts w:eastAsiaTheme="minorEastAsia"/>
        </w:rPr>
        <w:tab/>
      </w:r>
      <w:r w:rsidR="00A42DEE" w:rsidRPr="00096602">
        <w:t>Introduction</w:t>
      </w:r>
      <w:r w:rsidR="00A42DEE" w:rsidRPr="00096602">
        <w:tab/>
      </w:r>
      <w:r w:rsidR="00A42DEE" w:rsidRPr="00096602">
        <w:fldChar w:fldCharType="begin"/>
      </w:r>
      <w:r w:rsidR="00A42DEE" w:rsidRPr="00096602">
        <w:instrText xml:space="preserve"> PAGEREF _Toc437431367 \h </w:instrText>
      </w:r>
      <w:r w:rsidR="00A42DEE" w:rsidRPr="00096602">
        <w:fldChar w:fldCharType="separate"/>
      </w:r>
      <w:r w:rsidR="0012486E">
        <w:t>2</w:t>
      </w:r>
      <w:r w:rsidR="00A42DEE" w:rsidRPr="00096602">
        <w:fldChar w:fldCharType="end"/>
      </w:r>
    </w:p>
    <w:p w:rsidR="00A42DEE" w:rsidRPr="00096602" w:rsidRDefault="00A42DEE" w:rsidP="001B4D40">
      <w:pPr>
        <w:pStyle w:val="TOC2"/>
        <w:rPr>
          <w:rFonts w:eastAsiaTheme="minorEastAsia"/>
          <w:noProof/>
        </w:rPr>
      </w:pPr>
      <w:r w:rsidRPr="00096602">
        <w:rPr>
          <w:noProof/>
          <w14:scene3d>
            <w14:camera w14:prst="orthographicFront"/>
            <w14:lightRig w14:rig="threePt" w14:dir="t">
              <w14:rot w14:lat="0" w14:lon="0" w14:rev="0"/>
            </w14:lightRig>
          </w14:scene3d>
        </w:rPr>
        <w:t>1.1</w:t>
      </w:r>
      <w:r w:rsidRPr="00096602">
        <w:rPr>
          <w:rFonts w:eastAsiaTheme="minorEastAsia"/>
          <w:noProof/>
        </w:rPr>
        <w:tab/>
      </w:r>
      <w:r w:rsidRPr="00096602">
        <w:rPr>
          <w:noProof/>
        </w:rPr>
        <w:t>Background</w:t>
      </w:r>
      <w:r w:rsidRPr="00096602">
        <w:rPr>
          <w:noProof/>
        </w:rPr>
        <w:tab/>
      </w:r>
      <w:r w:rsidRPr="00096602">
        <w:rPr>
          <w:noProof/>
        </w:rPr>
        <w:fldChar w:fldCharType="begin"/>
      </w:r>
      <w:r w:rsidRPr="00096602">
        <w:rPr>
          <w:noProof/>
        </w:rPr>
        <w:instrText xml:space="preserve"> PAGEREF _Toc437431368 \h </w:instrText>
      </w:r>
      <w:r w:rsidRPr="00096602">
        <w:rPr>
          <w:noProof/>
        </w:rPr>
      </w:r>
      <w:r w:rsidRPr="00096602">
        <w:rPr>
          <w:noProof/>
        </w:rPr>
        <w:fldChar w:fldCharType="separate"/>
      </w:r>
      <w:r w:rsidR="0012486E">
        <w:rPr>
          <w:noProof/>
        </w:rPr>
        <w:t>2</w:t>
      </w:r>
      <w:r w:rsidRPr="00096602">
        <w:rPr>
          <w:noProof/>
        </w:rPr>
        <w:fldChar w:fldCharType="end"/>
      </w:r>
    </w:p>
    <w:p w:rsidR="00A42DEE" w:rsidRPr="001B4D40" w:rsidRDefault="00A42DEE" w:rsidP="001B4D40">
      <w:pPr>
        <w:pStyle w:val="TOC1"/>
        <w:rPr>
          <w:rFonts w:eastAsiaTheme="minorEastAsia"/>
        </w:rPr>
      </w:pPr>
      <w:r w:rsidRPr="001B4D40">
        <w:t>2.0</w:t>
      </w:r>
      <w:r w:rsidRPr="001B4D40">
        <w:rPr>
          <w:rFonts w:eastAsiaTheme="minorEastAsia"/>
        </w:rPr>
        <w:tab/>
      </w:r>
      <w:r w:rsidRPr="001B4D40">
        <w:t>Governance assessment</w:t>
      </w:r>
      <w:r w:rsidRPr="001B4D40">
        <w:tab/>
      </w:r>
      <w:r w:rsidRPr="001B4D40">
        <w:fldChar w:fldCharType="begin"/>
      </w:r>
      <w:r w:rsidRPr="001B4D40">
        <w:instrText xml:space="preserve"> PAGEREF _Toc437431369 \h </w:instrText>
      </w:r>
      <w:r w:rsidRPr="001B4D40">
        <w:fldChar w:fldCharType="separate"/>
      </w:r>
      <w:r w:rsidR="0012486E">
        <w:t>3</w:t>
      </w:r>
      <w:r w:rsidRPr="001B4D40">
        <w:fldChar w:fldCharType="end"/>
      </w:r>
    </w:p>
    <w:p w:rsidR="00A42DEE" w:rsidRPr="00096602" w:rsidRDefault="00A42DEE" w:rsidP="001B4D40">
      <w:pPr>
        <w:pStyle w:val="TOC2"/>
        <w:rPr>
          <w:rFonts w:eastAsiaTheme="minorEastAsia"/>
          <w:noProof/>
        </w:rPr>
      </w:pPr>
      <w:r w:rsidRPr="00096602">
        <w:rPr>
          <w:noProof/>
          <w14:scene3d>
            <w14:camera w14:prst="orthographicFront"/>
            <w14:lightRig w14:rig="threePt" w14:dir="t">
              <w14:rot w14:lat="0" w14:lon="0" w14:rev="0"/>
            </w14:lightRig>
          </w14:scene3d>
        </w:rPr>
        <w:t>2.1</w:t>
      </w:r>
      <w:r w:rsidRPr="00096602">
        <w:rPr>
          <w:rFonts w:eastAsiaTheme="minorEastAsia"/>
          <w:noProof/>
        </w:rPr>
        <w:tab/>
      </w:r>
      <w:r w:rsidRPr="00096602">
        <w:rPr>
          <w:noProof/>
        </w:rPr>
        <w:t>Timing</w:t>
      </w:r>
      <w:r w:rsidRPr="00096602">
        <w:rPr>
          <w:noProof/>
        </w:rPr>
        <w:tab/>
      </w:r>
      <w:r w:rsidRPr="00096602">
        <w:rPr>
          <w:noProof/>
        </w:rPr>
        <w:fldChar w:fldCharType="begin"/>
      </w:r>
      <w:r w:rsidRPr="00096602">
        <w:rPr>
          <w:noProof/>
        </w:rPr>
        <w:instrText xml:space="preserve"> PAGEREF _Toc437431370 \h </w:instrText>
      </w:r>
      <w:r w:rsidRPr="00096602">
        <w:rPr>
          <w:noProof/>
        </w:rPr>
      </w:r>
      <w:r w:rsidRPr="00096602">
        <w:rPr>
          <w:noProof/>
        </w:rPr>
        <w:fldChar w:fldCharType="separate"/>
      </w:r>
      <w:r w:rsidR="0012486E">
        <w:rPr>
          <w:noProof/>
        </w:rPr>
        <w:t>3</w:t>
      </w:r>
      <w:r w:rsidRPr="00096602">
        <w:rPr>
          <w:noProof/>
        </w:rPr>
        <w:fldChar w:fldCharType="end"/>
      </w:r>
    </w:p>
    <w:p w:rsidR="00A42DEE" w:rsidRPr="00096602" w:rsidRDefault="00A42DEE" w:rsidP="001B4D40">
      <w:pPr>
        <w:pStyle w:val="TOC2"/>
        <w:rPr>
          <w:rFonts w:eastAsiaTheme="minorEastAsia"/>
          <w:noProof/>
        </w:rPr>
      </w:pPr>
      <w:r w:rsidRPr="00096602">
        <w:rPr>
          <w:noProof/>
          <w14:scene3d>
            <w14:camera w14:prst="orthographicFront"/>
            <w14:lightRig w14:rig="threePt" w14:dir="t">
              <w14:rot w14:lat="0" w14:lon="0" w14:rev="0"/>
            </w14:lightRig>
          </w14:scene3d>
        </w:rPr>
        <w:t>2.2</w:t>
      </w:r>
      <w:r w:rsidRPr="00096602">
        <w:rPr>
          <w:rFonts w:eastAsiaTheme="minorEastAsia"/>
          <w:noProof/>
        </w:rPr>
        <w:tab/>
      </w:r>
      <w:r w:rsidRPr="00096602">
        <w:rPr>
          <w:noProof/>
        </w:rPr>
        <w:t>Methodology</w:t>
      </w:r>
      <w:r w:rsidRPr="00096602">
        <w:rPr>
          <w:noProof/>
        </w:rPr>
        <w:tab/>
      </w:r>
      <w:r w:rsidRPr="00096602">
        <w:rPr>
          <w:noProof/>
        </w:rPr>
        <w:fldChar w:fldCharType="begin"/>
      </w:r>
      <w:r w:rsidRPr="00096602">
        <w:rPr>
          <w:noProof/>
        </w:rPr>
        <w:instrText xml:space="preserve"> PAGEREF _Toc437431371 \h </w:instrText>
      </w:r>
      <w:r w:rsidRPr="00096602">
        <w:rPr>
          <w:noProof/>
        </w:rPr>
      </w:r>
      <w:r w:rsidRPr="00096602">
        <w:rPr>
          <w:noProof/>
        </w:rPr>
        <w:fldChar w:fldCharType="separate"/>
      </w:r>
      <w:r w:rsidR="0012486E">
        <w:rPr>
          <w:noProof/>
        </w:rPr>
        <w:t>3</w:t>
      </w:r>
      <w:r w:rsidRPr="00096602">
        <w:rPr>
          <w:noProof/>
        </w:rPr>
        <w:fldChar w:fldCharType="end"/>
      </w:r>
    </w:p>
    <w:p w:rsidR="00A42DEE" w:rsidRPr="00096602" w:rsidRDefault="00A42DEE" w:rsidP="001B4D40">
      <w:pPr>
        <w:pStyle w:val="TOC2"/>
        <w:rPr>
          <w:rFonts w:eastAsiaTheme="minorEastAsia"/>
          <w:noProof/>
        </w:rPr>
      </w:pPr>
      <w:r w:rsidRPr="00096602">
        <w:rPr>
          <w:noProof/>
          <w14:scene3d>
            <w14:camera w14:prst="orthographicFront"/>
            <w14:lightRig w14:rig="threePt" w14:dir="t">
              <w14:rot w14:lat="0" w14:lon="0" w14:rev="0"/>
            </w14:lightRig>
          </w14:scene3d>
        </w:rPr>
        <w:t>2.3</w:t>
      </w:r>
      <w:r w:rsidRPr="00096602">
        <w:rPr>
          <w:rFonts w:eastAsiaTheme="minorEastAsia"/>
          <w:noProof/>
        </w:rPr>
        <w:tab/>
      </w:r>
      <w:r w:rsidRPr="00096602">
        <w:rPr>
          <w:noProof/>
        </w:rPr>
        <w:t>Components of the Self-Assessment Tool</w:t>
      </w:r>
      <w:r w:rsidRPr="00096602">
        <w:rPr>
          <w:noProof/>
        </w:rPr>
        <w:tab/>
      </w:r>
      <w:r w:rsidRPr="00096602">
        <w:rPr>
          <w:noProof/>
        </w:rPr>
        <w:fldChar w:fldCharType="begin"/>
      </w:r>
      <w:r w:rsidRPr="00096602">
        <w:rPr>
          <w:noProof/>
        </w:rPr>
        <w:instrText xml:space="preserve"> PAGEREF _Toc437431372 \h </w:instrText>
      </w:r>
      <w:r w:rsidRPr="00096602">
        <w:rPr>
          <w:noProof/>
        </w:rPr>
      </w:r>
      <w:r w:rsidRPr="00096602">
        <w:rPr>
          <w:noProof/>
        </w:rPr>
        <w:fldChar w:fldCharType="separate"/>
      </w:r>
      <w:r w:rsidR="0012486E">
        <w:rPr>
          <w:noProof/>
        </w:rPr>
        <w:t>3</w:t>
      </w:r>
      <w:r w:rsidRPr="00096602">
        <w:rPr>
          <w:noProof/>
        </w:rPr>
        <w:fldChar w:fldCharType="end"/>
      </w:r>
    </w:p>
    <w:p w:rsidR="00A42DEE" w:rsidRPr="00096602" w:rsidRDefault="00A42DEE" w:rsidP="00096602">
      <w:pPr>
        <w:pStyle w:val="TOC3"/>
        <w:spacing w:before="120" w:after="120"/>
        <w:rPr>
          <w:rFonts w:ascii="Arial" w:eastAsiaTheme="minorEastAsia" w:hAnsi="Arial" w:cs="Arial"/>
          <w:i w:val="0"/>
          <w:iCs w:val="0"/>
          <w:noProof/>
          <w:sz w:val="22"/>
          <w:szCs w:val="22"/>
        </w:rPr>
      </w:pPr>
      <w:r w:rsidRPr="00096602">
        <w:rPr>
          <w:rFonts w:ascii="Arial" w:hAnsi="Arial" w:cs="Arial"/>
          <w:i w:val="0"/>
          <w:noProof/>
          <w:sz w:val="22"/>
          <w:szCs w:val="22"/>
          <w14:scene3d>
            <w14:camera w14:prst="orthographicFront"/>
            <w14:lightRig w14:rig="threePt" w14:dir="t">
              <w14:rot w14:lat="0" w14:lon="0" w14:rev="0"/>
            </w14:lightRig>
          </w14:scene3d>
        </w:rPr>
        <w:t>2.3.1</w:t>
      </w:r>
      <w:r w:rsidRPr="00096602">
        <w:rPr>
          <w:rFonts w:ascii="Arial" w:eastAsiaTheme="minorEastAsia" w:hAnsi="Arial" w:cs="Arial"/>
          <w:i w:val="0"/>
          <w:iCs w:val="0"/>
          <w:noProof/>
          <w:sz w:val="22"/>
          <w:szCs w:val="22"/>
        </w:rPr>
        <w:tab/>
      </w:r>
      <w:r w:rsidR="005E4930">
        <w:rPr>
          <w:rFonts w:ascii="Arial" w:eastAsiaTheme="minorEastAsia" w:hAnsi="Arial" w:cs="Arial"/>
          <w:i w:val="0"/>
          <w:iCs w:val="0"/>
          <w:noProof/>
          <w:sz w:val="22"/>
          <w:szCs w:val="22"/>
        </w:rPr>
        <w:t xml:space="preserve"> </w:t>
      </w:r>
      <w:r w:rsidRPr="00096602">
        <w:rPr>
          <w:rFonts w:ascii="Arial" w:hAnsi="Arial" w:cs="Arial"/>
          <w:i w:val="0"/>
          <w:noProof/>
          <w:sz w:val="22"/>
          <w:szCs w:val="22"/>
        </w:rPr>
        <w:t>Principle</w:t>
      </w:r>
      <w:r w:rsidRPr="00096602">
        <w:rPr>
          <w:rFonts w:ascii="Arial" w:hAnsi="Arial" w:cs="Arial"/>
          <w:i w:val="0"/>
          <w:noProof/>
          <w:sz w:val="22"/>
          <w:szCs w:val="22"/>
        </w:rPr>
        <w:tab/>
      </w:r>
      <w:r w:rsidRPr="00096602">
        <w:rPr>
          <w:rFonts w:ascii="Arial" w:hAnsi="Arial" w:cs="Arial"/>
          <w:i w:val="0"/>
          <w:noProof/>
          <w:sz w:val="22"/>
          <w:szCs w:val="22"/>
        </w:rPr>
        <w:fldChar w:fldCharType="begin"/>
      </w:r>
      <w:r w:rsidRPr="00096602">
        <w:rPr>
          <w:rFonts w:ascii="Arial" w:hAnsi="Arial" w:cs="Arial"/>
          <w:i w:val="0"/>
          <w:noProof/>
          <w:sz w:val="22"/>
          <w:szCs w:val="22"/>
        </w:rPr>
        <w:instrText xml:space="preserve"> PAGEREF _Toc437431373 \h </w:instrText>
      </w:r>
      <w:r w:rsidRPr="00096602">
        <w:rPr>
          <w:rFonts w:ascii="Arial" w:hAnsi="Arial" w:cs="Arial"/>
          <w:i w:val="0"/>
          <w:noProof/>
          <w:sz w:val="22"/>
          <w:szCs w:val="22"/>
        </w:rPr>
      </w:r>
      <w:r w:rsidRPr="00096602">
        <w:rPr>
          <w:rFonts w:ascii="Arial" w:hAnsi="Arial" w:cs="Arial"/>
          <w:i w:val="0"/>
          <w:noProof/>
          <w:sz w:val="22"/>
          <w:szCs w:val="22"/>
        </w:rPr>
        <w:fldChar w:fldCharType="separate"/>
      </w:r>
      <w:r w:rsidR="0012486E">
        <w:rPr>
          <w:rFonts w:ascii="Arial" w:hAnsi="Arial" w:cs="Arial"/>
          <w:i w:val="0"/>
          <w:noProof/>
          <w:sz w:val="22"/>
          <w:szCs w:val="22"/>
        </w:rPr>
        <w:t>3</w:t>
      </w:r>
      <w:r w:rsidRPr="00096602">
        <w:rPr>
          <w:rFonts w:ascii="Arial" w:hAnsi="Arial" w:cs="Arial"/>
          <w:i w:val="0"/>
          <w:noProof/>
          <w:sz w:val="22"/>
          <w:szCs w:val="22"/>
        </w:rPr>
        <w:fldChar w:fldCharType="end"/>
      </w:r>
    </w:p>
    <w:p w:rsidR="00A42DEE" w:rsidRPr="00096602" w:rsidRDefault="00A42DEE" w:rsidP="00096602">
      <w:pPr>
        <w:pStyle w:val="TOC3"/>
        <w:spacing w:before="120" w:after="120"/>
        <w:rPr>
          <w:rFonts w:ascii="Arial" w:eastAsiaTheme="minorEastAsia" w:hAnsi="Arial" w:cs="Arial"/>
          <w:i w:val="0"/>
          <w:iCs w:val="0"/>
          <w:noProof/>
          <w:sz w:val="22"/>
          <w:szCs w:val="22"/>
        </w:rPr>
      </w:pPr>
      <w:r w:rsidRPr="00096602">
        <w:rPr>
          <w:rFonts w:ascii="Arial" w:hAnsi="Arial" w:cs="Arial"/>
          <w:i w:val="0"/>
          <w:noProof/>
          <w:sz w:val="22"/>
          <w:szCs w:val="22"/>
          <w14:scene3d>
            <w14:camera w14:prst="orthographicFront"/>
            <w14:lightRig w14:rig="threePt" w14:dir="t">
              <w14:rot w14:lat="0" w14:lon="0" w14:rev="0"/>
            </w14:lightRig>
          </w14:scene3d>
        </w:rPr>
        <w:t>2.3.2</w:t>
      </w:r>
      <w:r w:rsidRPr="00096602">
        <w:rPr>
          <w:rFonts w:ascii="Arial" w:eastAsiaTheme="minorEastAsia" w:hAnsi="Arial" w:cs="Arial"/>
          <w:i w:val="0"/>
          <w:iCs w:val="0"/>
          <w:noProof/>
          <w:sz w:val="22"/>
          <w:szCs w:val="22"/>
        </w:rPr>
        <w:tab/>
      </w:r>
      <w:r w:rsidR="005E4930">
        <w:rPr>
          <w:rFonts w:ascii="Arial" w:eastAsiaTheme="minorEastAsia" w:hAnsi="Arial" w:cs="Arial"/>
          <w:i w:val="0"/>
          <w:iCs w:val="0"/>
          <w:noProof/>
          <w:sz w:val="22"/>
          <w:szCs w:val="22"/>
        </w:rPr>
        <w:t xml:space="preserve"> </w:t>
      </w:r>
      <w:r w:rsidRPr="00096602">
        <w:rPr>
          <w:rFonts w:ascii="Arial" w:hAnsi="Arial" w:cs="Arial"/>
          <w:i w:val="0"/>
          <w:noProof/>
          <w:sz w:val="22"/>
          <w:szCs w:val="22"/>
        </w:rPr>
        <w:t>Column 1: Governance element</w:t>
      </w:r>
      <w:r w:rsidRPr="00096602">
        <w:rPr>
          <w:rFonts w:ascii="Arial" w:hAnsi="Arial" w:cs="Arial"/>
          <w:i w:val="0"/>
          <w:noProof/>
          <w:sz w:val="22"/>
          <w:szCs w:val="22"/>
        </w:rPr>
        <w:tab/>
      </w:r>
      <w:r w:rsidRPr="00096602">
        <w:rPr>
          <w:rFonts w:ascii="Arial" w:hAnsi="Arial" w:cs="Arial"/>
          <w:i w:val="0"/>
          <w:noProof/>
          <w:sz w:val="22"/>
          <w:szCs w:val="22"/>
        </w:rPr>
        <w:fldChar w:fldCharType="begin"/>
      </w:r>
      <w:r w:rsidRPr="00096602">
        <w:rPr>
          <w:rFonts w:ascii="Arial" w:hAnsi="Arial" w:cs="Arial"/>
          <w:i w:val="0"/>
          <w:noProof/>
          <w:sz w:val="22"/>
          <w:szCs w:val="22"/>
        </w:rPr>
        <w:instrText xml:space="preserve"> PAGEREF _Toc437431374 \h </w:instrText>
      </w:r>
      <w:r w:rsidRPr="00096602">
        <w:rPr>
          <w:rFonts w:ascii="Arial" w:hAnsi="Arial" w:cs="Arial"/>
          <w:i w:val="0"/>
          <w:noProof/>
          <w:sz w:val="22"/>
          <w:szCs w:val="22"/>
        </w:rPr>
      </w:r>
      <w:r w:rsidRPr="00096602">
        <w:rPr>
          <w:rFonts w:ascii="Arial" w:hAnsi="Arial" w:cs="Arial"/>
          <w:i w:val="0"/>
          <w:noProof/>
          <w:sz w:val="22"/>
          <w:szCs w:val="22"/>
        </w:rPr>
        <w:fldChar w:fldCharType="separate"/>
      </w:r>
      <w:r w:rsidR="0012486E">
        <w:rPr>
          <w:rFonts w:ascii="Arial" w:hAnsi="Arial" w:cs="Arial"/>
          <w:i w:val="0"/>
          <w:noProof/>
          <w:sz w:val="22"/>
          <w:szCs w:val="22"/>
        </w:rPr>
        <w:t>3</w:t>
      </w:r>
      <w:r w:rsidRPr="00096602">
        <w:rPr>
          <w:rFonts w:ascii="Arial" w:hAnsi="Arial" w:cs="Arial"/>
          <w:i w:val="0"/>
          <w:noProof/>
          <w:sz w:val="22"/>
          <w:szCs w:val="22"/>
        </w:rPr>
        <w:fldChar w:fldCharType="end"/>
      </w:r>
    </w:p>
    <w:p w:rsidR="00A42DEE" w:rsidRPr="00096602" w:rsidRDefault="00A42DEE" w:rsidP="00096602">
      <w:pPr>
        <w:pStyle w:val="TOC3"/>
        <w:spacing w:before="120" w:after="120"/>
        <w:rPr>
          <w:rFonts w:ascii="Arial" w:eastAsiaTheme="minorEastAsia" w:hAnsi="Arial" w:cs="Arial"/>
          <w:i w:val="0"/>
          <w:iCs w:val="0"/>
          <w:noProof/>
          <w:sz w:val="22"/>
          <w:szCs w:val="22"/>
        </w:rPr>
      </w:pPr>
      <w:r w:rsidRPr="00096602">
        <w:rPr>
          <w:rFonts w:ascii="Arial" w:hAnsi="Arial" w:cs="Arial"/>
          <w:i w:val="0"/>
          <w:noProof/>
          <w:sz w:val="22"/>
          <w:szCs w:val="22"/>
          <w14:scene3d>
            <w14:camera w14:prst="orthographicFront"/>
            <w14:lightRig w14:rig="threePt" w14:dir="t">
              <w14:rot w14:lat="0" w14:lon="0" w14:rev="0"/>
            </w14:lightRig>
          </w14:scene3d>
        </w:rPr>
        <w:t>2.3.3</w:t>
      </w:r>
      <w:r w:rsidRPr="00096602">
        <w:rPr>
          <w:rFonts w:ascii="Arial" w:eastAsiaTheme="minorEastAsia" w:hAnsi="Arial" w:cs="Arial"/>
          <w:i w:val="0"/>
          <w:iCs w:val="0"/>
          <w:noProof/>
          <w:sz w:val="22"/>
          <w:szCs w:val="22"/>
        </w:rPr>
        <w:tab/>
      </w:r>
      <w:r w:rsidR="005E4930">
        <w:rPr>
          <w:rFonts w:ascii="Arial" w:eastAsiaTheme="minorEastAsia" w:hAnsi="Arial" w:cs="Arial"/>
          <w:i w:val="0"/>
          <w:iCs w:val="0"/>
          <w:noProof/>
          <w:sz w:val="22"/>
          <w:szCs w:val="22"/>
        </w:rPr>
        <w:t xml:space="preserve"> </w:t>
      </w:r>
      <w:r w:rsidRPr="00096602">
        <w:rPr>
          <w:rFonts w:ascii="Arial" w:hAnsi="Arial" w:cs="Arial"/>
          <w:i w:val="0"/>
          <w:noProof/>
          <w:sz w:val="22"/>
          <w:szCs w:val="22"/>
        </w:rPr>
        <w:t>Column 2: Documents/Evidence</w:t>
      </w:r>
      <w:r w:rsidRPr="00096602">
        <w:rPr>
          <w:rFonts w:ascii="Arial" w:hAnsi="Arial" w:cs="Arial"/>
          <w:i w:val="0"/>
          <w:noProof/>
          <w:sz w:val="22"/>
          <w:szCs w:val="22"/>
        </w:rPr>
        <w:tab/>
      </w:r>
      <w:r w:rsidRPr="00096602">
        <w:rPr>
          <w:rFonts w:ascii="Arial" w:hAnsi="Arial" w:cs="Arial"/>
          <w:i w:val="0"/>
          <w:noProof/>
          <w:sz w:val="22"/>
          <w:szCs w:val="22"/>
        </w:rPr>
        <w:fldChar w:fldCharType="begin"/>
      </w:r>
      <w:r w:rsidRPr="00096602">
        <w:rPr>
          <w:rFonts w:ascii="Arial" w:hAnsi="Arial" w:cs="Arial"/>
          <w:i w:val="0"/>
          <w:noProof/>
          <w:sz w:val="22"/>
          <w:szCs w:val="22"/>
        </w:rPr>
        <w:instrText xml:space="preserve"> PAGEREF _Toc437431375 \h </w:instrText>
      </w:r>
      <w:r w:rsidRPr="00096602">
        <w:rPr>
          <w:rFonts w:ascii="Arial" w:hAnsi="Arial" w:cs="Arial"/>
          <w:i w:val="0"/>
          <w:noProof/>
          <w:sz w:val="22"/>
          <w:szCs w:val="22"/>
        </w:rPr>
      </w:r>
      <w:r w:rsidRPr="00096602">
        <w:rPr>
          <w:rFonts w:ascii="Arial" w:hAnsi="Arial" w:cs="Arial"/>
          <w:i w:val="0"/>
          <w:noProof/>
          <w:sz w:val="22"/>
          <w:szCs w:val="22"/>
        </w:rPr>
        <w:fldChar w:fldCharType="separate"/>
      </w:r>
      <w:r w:rsidR="0012486E">
        <w:rPr>
          <w:rFonts w:ascii="Arial" w:hAnsi="Arial" w:cs="Arial"/>
          <w:i w:val="0"/>
          <w:noProof/>
          <w:sz w:val="22"/>
          <w:szCs w:val="22"/>
        </w:rPr>
        <w:t>4</w:t>
      </w:r>
      <w:r w:rsidRPr="00096602">
        <w:rPr>
          <w:rFonts w:ascii="Arial" w:hAnsi="Arial" w:cs="Arial"/>
          <w:i w:val="0"/>
          <w:noProof/>
          <w:sz w:val="22"/>
          <w:szCs w:val="22"/>
        </w:rPr>
        <w:fldChar w:fldCharType="end"/>
      </w:r>
    </w:p>
    <w:p w:rsidR="00A42DEE" w:rsidRPr="00096602" w:rsidRDefault="00A42DEE" w:rsidP="00096602">
      <w:pPr>
        <w:pStyle w:val="TOC3"/>
        <w:spacing w:before="120" w:after="120"/>
        <w:rPr>
          <w:rFonts w:ascii="Arial" w:eastAsiaTheme="minorEastAsia" w:hAnsi="Arial" w:cs="Arial"/>
          <w:i w:val="0"/>
          <w:iCs w:val="0"/>
          <w:noProof/>
          <w:sz w:val="22"/>
          <w:szCs w:val="22"/>
        </w:rPr>
      </w:pPr>
      <w:r w:rsidRPr="00096602">
        <w:rPr>
          <w:rFonts w:ascii="Arial" w:hAnsi="Arial" w:cs="Arial"/>
          <w:i w:val="0"/>
          <w:noProof/>
          <w:sz w:val="22"/>
          <w:szCs w:val="22"/>
          <w14:scene3d>
            <w14:camera w14:prst="orthographicFront"/>
            <w14:lightRig w14:rig="threePt" w14:dir="t">
              <w14:rot w14:lat="0" w14:lon="0" w14:rev="0"/>
            </w14:lightRig>
          </w14:scene3d>
        </w:rPr>
        <w:t>2.3.4</w:t>
      </w:r>
      <w:r w:rsidRPr="00096602">
        <w:rPr>
          <w:rFonts w:ascii="Arial" w:eastAsiaTheme="minorEastAsia" w:hAnsi="Arial" w:cs="Arial"/>
          <w:i w:val="0"/>
          <w:iCs w:val="0"/>
          <w:noProof/>
          <w:sz w:val="22"/>
          <w:szCs w:val="22"/>
        </w:rPr>
        <w:tab/>
      </w:r>
      <w:r w:rsidR="005E4930">
        <w:rPr>
          <w:rFonts w:ascii="Arial" w:eastAsiaTheme="minorEastAsia" w:hAnsi="Arial" w:cs="Arial"/>
          <w:i w:val="0"/>
          <w:iCs w:val="0"/>
          <w:noProof/>
          <w:sz w:val="22"/>
          <w:szCs w:val="22"/>
        </w:rPr>
        <w:t xml:space="preserve"> </w:t>
      </w:r>
      <w:r w:rsidRPr="00096602">
        <w:rPr>
          <w:rFonts w:ascii="Arial" w:hAnsi="Arial" w:cs="Arial"/>
          <w:i w:val="0"/>
          <w:noProof/>
          <w:sz w:val="22"/>
          <w:szCs w:val="22"/>
        </w:rPr>
        <w:t>Column 3: Indicator</w:t>
      </w:r>
      <w:r w:rsidRPr="00096602">
        <w:rPr>
          <w:rFonts w:ascii="Arial" w:hAnsi="Arial" w:cs="Arial"/>
          <w:i w:val="0"/>
          <w:noProof/>
          <w:sz w:val="22"/>
          <w:szCs w:val="22"/>
        </w:rPr>
        <w:tab/>
      </w:r>
      <w:r w:rsidRPr="00096602">
        <w:rPr>
          <w:rFonts w:ascii="Arial" w:hAnsi="Arial" w:cs="Arial"/>
          <w:i w:val="0"/>
          <w:noProof/>
          <w:sz w:val="22"/>
          <w:szCs w:val="22"/>
        </w:rPr>
        <w:fldChar w:fldCharType="begin"/>
      </w:r>
      <w:r w:rsidRPr="00096602">
        <w:rPr>
          <w:rFonts w:ascii="Arial" w:hAnsi="Arial" w:cs="Arial"/>
          <w:i w:val="0"/>
          <w:noProof/>
          <w:sz w:val="22"/>
          <w:szCs w:val="22"/>
        </w:rPr>
        <w:instrText xml:space="preserve"> PAGEREF _Toc437431376 \h </w:instrText>
      </w:r>
      <w:r w:rsidRPr="00096602">
        <w:rPr>
          <w:rFonts w:ascii="Arial" w:hAnsi="Arial" w:cs="Arial"/>
          <w:i w:val="0"/>
          <w:noProof/>
          <w:sz w:val="22"/>
          <w:szCs w:val="22"/>
        </w:rPr>
      </w:r>
      <w:r w:rsidRPr="00096602">
        <w:rPr>
          <w:rFonts w:ascii="Arial" w:hAnsi="Arial" w:cs="Arial"/>
          <w:i w:val="0"/>
          <w:noProof/>
          <w:sz w:val="22"/>
          <w:szCs w:val="22"/>
        </w:rPr>
        <w:fldChar w:fldCharType="separate"/>
      </w:r>
      <w:r w:rsidR="0012486E">
        <w:rPr>
          <w:rFonts w:ascii="Arial" w:hAnsi="Arial" w:cs="Arial"/>
          <w:i w:val="0"/>
          <w:noProof/>
          <w:sz w:val="22"/>
          <w:szCs w:val="22"/>
        </w:rPr>
        <w:t>4</w:t>
      </w:r>
      <w:r w:rsidRPr="00096602">
        <w:rPr>
          <w:rFonts w:ascii="Arial" w:hAnsi="Arial" w:cs="Arial"/>
          <w:i w:val="0"/>
          <w:noProof/>
          <w:sz w:val="22"/>
          <w:szCs w:val="22"/>
        </w:rPr>
        <w:fldChar w:fldCharType="end"/>
      </w:r>
    </w:p>
    <w:p w:rsidR="00A42DEE" w:rsidRPr="00096602" w:rsidRDefault="00A42DEE" w:rsidP="00096602">
      <w:pPr>
        <w:pStyle w:val="TOC3"/>
        <w:spacing w:before="120" w:after="120"/>
        <w:rPr>
          <w:rFonts w:ascii="Arial" w:eastAsiaTheme="minorEastAsia" w:hAnsi="Arial" w:cs="Arial"/>
          <w:i w:val="0"/>
          <w:iCs w:val="0"/>
          <w:noProof/>
          <w:sz w:val="22"/>
          <w:szCs w:val="22"/>
        </w:rPr>
      </w:pPr>
      <w:r w:rsidRPr="00096602">
        <w:rPr>
          <w:rFonts w:ascii="Arial" w:hAnsi="Arial" w:cs="Arial"/>
          <w:i w:val="0"/>
          <w:noProof/>
          <w:sz w:val="22"/>
          <w:szCs w:val="22"/>
          <w14:scene3d>
            <w14:camera w14:prst="orthographicFront"/>
            <w14:lightRig w14:rig="threePt" w14:dir="t">
              <w14:rot w14:lat="0" w14:lon="0" w14:rev="0"/>
            </w14:lightRig>
          </w14:scene3d>
        </w:rPr>
        <w:t>2.3.5</w:t>
      </w:r>
      <w:r w:rsidRPr="00096602">
        <w:rPr>
          <w:rFonts w:ascii="Arial" w:eastAsiaTheme="minorEastAsia" w:hAnsi="Arial" w:cs="Arial"/>
          <w:i w:val="0"/>
          <w:iCs w:val="0"/>
          <w:noProof/>
          <w:sz w:val="22"/>
          <w:szCs w:val="22"/>
        </w:rPr>
        <w:tab/>
      </w:r>
      <w:r w:rsidR="005E4930">
        <w:rPr>
          <w:rFonts w:ascii="Arial" w:eastAsiaTheme="minorEastAsia" w:hAnsi="Arial" w:cs="Arial"/>
          <w:i w:val="0"/>
          <w:iCs w:val="0"/>
          <w:noProof/>
          <w:sz w:val="22"/>
          <w:szCs w:val="22"/>
        </w:rPr>
        <w:t xml:space="preserve"> </w:t>
      </w:r>
      <w:r w:rsidRPr="00096602">
        <w:rPr>
          <w:rFonts w:ascii="Arial" w:hAnsi="Arial" w:cs="Arial"/>
          <w:i w:val="0"/>
          <w:noProof/>
          <w:sz w:val="22"/>
          <w:szCs w:val="22"/>
        </w:rPr>
        <w:t>Column 4: Maturity level</w:t>
      </w:r>
      <w:r w:rsidRPr="00096602">
        <w:rPr>
          <w:rFonts w:ascii="Arial" w:hAnsi="Arial" w:cs="Arial"/>
          <w:i w:val="0"/>
          <w:noProof/>
          <w:sz w:val="22"/>
          <w:szCs w:val="22"/>
        </w:rPr>
        <w:tab/>
      </w:r>
      <w:r w:rsidRPr="00096602">
        <w:rPr>
          <w:rFonts w:ascii="Arial" w:hAnsi="Arial" w:cs="Arial"/>
          <w:i w:val="0"/>
          <w:noProof/>
          <w:sz w:val="22"/>
          <w:szCs w:val="22"/>
        </w:rPr>
        <w:fldChar w:fldCharType="begin"/>
      </w:r>
      <w:r w:rsidRPr="00096602">
        <w:rPr>
          <w:rFonts w:ascii="Arial" w:hAnsi="Arial" w:cs="Arial"/>
          <w:i w:val="0"/>
          <w:noProof/>
          <w:sz w:val="22"/>
          <w:szCs w:val="22"/>
        </w:rPr>
        <w:instrText xml:space="preserve"> PAGEREF _Toc437431377 \h </w:instrText>
      </w:r>
      <w:r w:rsidRPr="00096602">
        <w:rPr>
          <w:rFonts w:ascii="Arial" w:hAnsi="Arial" w:cs="Arial"/>
          <w:i w:val="0"/>
          <w:noProof/>
          <w:sz w:val="22"/>
          <w:szCs w:val="22"/>
        </w:rPr>
      </w:r>
      <w:r w:rsidRPr="00096602">
        <w:rPr>
          <w:rFonts w:ascii="Arial" w:hAnsi="Arial" w:cs="Arial"/>
          <w:i w:val="0"/>
          <w:noProof/>
          <w:sz w:val="22"/>
          <w:szCs w:val="22"/>
        </w:rPr>
        <w:fldChar w:fldCharType="separate"/>
      </w:r>
      <w:r w:rsidR="0012486E">
        <w:rPr>
          <w:rFonts w:ascii="Arial" w:hAnsi="Arial" w:cs="Arial"/>
          <w:i w:val="0"/>
          <w:noProof/>
          <w:sz w:val="22"/>
          <w:szCs w:val="22"/>
        </w:rPr>
        <w:t>4</w:t>
      </w:r>
      <w:r w:rsidRPr="00096602">
        <w:rPr>
          <w:rFonts w:ascii="Arial" w:hAnsi="Arial" w:cs="Arial"/>
          <w:i w:val="0"/>
          <w:noProof/>
          <w:sz w:val="22"/>
          <w:szCs w:val="22"/>
        </w:rPr>
        <w:fldChar w:fldCharType="end"/>
      </w:r>
    </w:p>
    <w:p w:rsidR="00A42DEE" w:rsidRPr="00096602" w:rsidRDefault="00A42DEE" w:rsidP="00096602">
      <w:pPr>
        <w:pStyle w:val="TOC3"/>
        <w:spacing w:before="120" w:after="120"/>
        <w:rPr>
          <w:rFonts w:ascii="Arial" w:eastAsiaTheme="minorEastAsia" w:hAnsi="Arial" w:cs="Arial"/>
          <w:i w:val="0"/>
          <w:iCs w:val="0"/>
          <w:noProof/>
          <w:sz w:val="22"/>
          <w:szCs w:val="22"/>
        </w:rPr>
      </w:pPr>
      <w:r w:rsidRPr="00096602">
        <w:rPr>
          <w:rFonts w:ascii="Arial" w:hAnsi="Arial" w:cs="Arial"/>
          <w:i w:val="0"/>
          <w:noProof/>
          <w:sz w:val="22"/>
          <w:szCs w:val="22"/>
          <w:lang w:val="en-US" w:eastAsia="en-US"/>
          <w14:scene3d>
            <w14:camera w14:prst="orthographicFront"/>
            <w14:lightRig w14:rig="threePt" w14:dir="t">
              <w14:rot w14:lat="0" w14:lon="0" w14:rev="0"/>
            </w14:lightRig>
          </w14:scene3d>
        </w:rPr>
        <w:t>2.3.6</w:t>
      </w:r>
      <w:r w:rsidRPr="00096602">
        <w:rPr>
          <w:rFonts w:ascii="Arial" w:eastAsiaTheme="minorEastAsia" w:hAnsi="Arial" w:cs="Arial"/>
          <w:i w:val="0"/>
          <w:iCs w:val="0"/>
          <w:noProof/>
          <w:sz w:val="22"/>
          <w:szCs w:val="22"/>
        </w:rPr>
        <w:tab/>
      </w:r>
      <w:r w:rsidR="005E4930">
        <w:rPr>
          <w:rFonts w:ascii="Arial" w:eastAsiaTheme="minorEastAsia" w:hAnsi="Arial" w:cs="Arial"/>
          <w:i w:val="0"/>
          <w:iCs w:val="0"/>
          <w:noProof/>
          <w:sz w:val="22"/>
          <w:szCs w:val="22"/>
        </w:rPr>
        <w:t xml:space="preserve"> </w:t>
      </w:r>
      <w:r w:rsidRPr="00096602">
        <w:rPr>
          <w:rFonts w:ascii="Arial" w:hAnsi="Arial" w:cs="Arial"/>
          <w:i w:val="0"/>
          <w:noProof/>
          <w:sz w:val="22"/>
          <w:szCs w:val="22"/>
        </w:rPr>
        <w:t xml:space="preserve">Column 5: </w:t>
      </w:r>
      <w:r w:rsidRPr="00096602">
        <w:rPr>
          <w:rFonts w:ascii="Arial" w:hAnsi="Arial" w:cs="Arial"/>
          <w:i w:val="0"/>
          <w:noProof/>
          <w:sz w:val="22"/>
          <w:szCs w:val="22"/>
          <w:lang w:val="en-US" w:eastAsia="en-US"/>
        </w:rPr>
        <w:t>General comments/achievements/actions required</w:t>
      </w:r>
      <w:r w:rsidRPr="00096602">
        <w:rPr>
          <w:rFonts w:ascii="Arial" w:hAnsi="Arial" w:cs="Arial"/>
          <w:i w:val="0"/>
          <w:noProof/>
          <w:sz w:val="22"/>
          <w:szCs w:val="22"/>
        </w:rPr>
        <w:tab/>
      </w:r>
      <w:r w:rsidRPr="00096602">
        <w:rPr>
          <w:rFonts w:ascii="Arial" w:hAnsi="Arial" w:cs="Arial"/>
          <w:i w:val="0"/>
          <w:noProof/>
          <w:sz w:val="22"/>
          <w:szCs w:val="22"/>
        </w:rPr>
        <w:fldChar w:fldCharType="begin"/>
      </w:r>
      <w:r w:rsidRPr="00096602">
        <w:rPr>
          <w:rFonts w:ascii="Arial" w:hAnsi="Arial" w:cs="Arial"/>
          <w:i w:val="0"/>
          <w:noProof/>
          <w:sz w:val="22"/>
          <w:szCs w:val="22"/>
        </w:rPr>
        <w:instrText xml:space="preserve"> PAGEREF _Toc437431378 \h </w:instrText>
      </w:r>
      <w:r w:rsidRPr="00096602">
        <w:rPr>
          <w:rFonts w:ascii="Arial" w:hAnsi="Arial" w:cs="Arial"/>
          <w:i w:val="0"/>
          <w:noProof/>
          <w:sz w:val="22"/>
          <w:szCs w:val="22"/>
        </w:rPr>
      </w:r>
      <w:r w:rsidRPr="00096602">
        <w:rPr>
          <w:rFonts w:ascii="Arial" w:hAnsi="Arial" w:cs="Arial"/>
          <w:i w:val="0"/>
          <w:noProof/>
          <w:sz w:val="22"/>
          <w:szCs w:val="22"/>
        </w:rPr>
        <w:fldChar w:fldCharType="separate"/>
      </w:r>
      <w:r w:rsidR="0012486E">
        <w:rPr>
          <w:rFonts w:ascii="Arial" w:hAnsi="Arial" w:cs="Arial"/>
          <w:i w:val="0"/>
          <w:noProof/>
          <w:sz w:val="22"/>
          <w:szCs w:val="22"/>
        </w:rPr>
        <w:t>4</w:t>
      </w:r>
      <w:r w:rsidRPr="00096602">
        <w:rPr>
          <w:rFonts w:ascii="Arial" w:hAnsi="Arial" w:cs="Arial"/>
          <w:i w:val="0"/>
          <w:noProof/>
          <w:sz w:val="22"/>
          <w:szCs w:val="22"/>
        </w:rPr>
        <w:fldChar w:fldCharType="end"/>
      </w:r>
    </w:p>
    <w:p w:rsidR="00A42DEE" w:rsidRPr="00096602" w:rsidRDefault="00A42DEE" w:rsidP="001B4D40">
      <w:pPr>
        <w:pStyle w:val="TOC2"/>
        <w:rPr>
          <w:rFonts w:eastAsiaTheme="minorEastAsia"/>
          <w:noProof/>
        </w:rPr>
      </w:pPr>
      <w:r w:rsidRPr="00096602">
        <w:rPr>
          <w:noProof/>
          <w14:scene3d>
            <w14:camera w14:prst="orthographicFront"/>
            <w14:lightRig w14:rig="threePt" w14:dir="t">
              <w14:rot w14:lat="0" w14:lon="0" w14:rev="0"/>
            </w14:lightRig>
          </w14:scene3d>
        </w:rPr>
        <w:t>2.4</w:t>
      </w:r>
      <w:r w:rsidRPr="00096602">
        <w:rPr>
          <w:rFonts w:eastAsiaTheme="minorEastAsia"/>
          <w:noProof/>
        </w:rPr>
        <w:tab/>
      </w:r>
      <w:r w:rsidRPr="00096602">
        <w:rPr>
          <w:noProof/>
        </w:rPr>
        <w:t>Analysis of evidence in detail</w:t>
      </w:r>
      <w:r w:rsidRPr="00096602">
        <w:rPr>
          <w:noProof/>
        </w:rPr>
        <w:tab/>
      </w:r>
      <w:r w:rsidRPr="00096602">
        <w:rPr>
          <w:noProof/>
        </w:rPr>
        <w:fldChar w:fldCharType="begin"/>
      </w:r>
      <w:r w:rsidRPr="00096602">
        <w:rPr>
          <w:noProof/>
        </w:rPr>
        <w:instrText xml:space="preserve"> PAGEREF _Toc437431379 \h </w:instrText>
      </w:r>
      <w:r w:rsidRPr="00096602">
        <w:rPr>
          <w:noProof/>
        </w:rPr>
      </w:r>
      <w:r w:rsidRPr="00096602">
        <w:rPr>
          <w:noProof/>
        </w:rPr>
        <w:fldChar w:fldCharType="separate"/>
      </w:r>
      <w:r w:rsidR="0012486E">
        <w:rPr>
          <w:noProof/>
        </w:rPr>
        <w:t>6</w:t>
      </w:r>
      <w:r w:rsidRPr="00096602">
        <w:rPr>
          <w:noProof/>
        </w:rPr>
        <w:fldChar w:fldCharType="end"/>
      </w:r>
    </w:p>
    <w:p w:rsidR="00A42DEE" w:rsidRPr="00096602" w:rsidRDefault="00A42DEE" w:rsidP="00096602">
      <w:pPr>
        <w:pStyle w:val="TOC3"/>
        <w:spacing w:before="120" w:after="120"/>
        <w:rPr>
          <w:rFonts w:ascii="Arial" w:eastAsiaTheme="minorEastAsia" w:hAnsi="Arial" w:cs="Arial"/>
          <w:i w:val="0"/>
          <w:iCs w:val="0"/>
          <w:noProof/>
          <w:sz w:val="22"/>
          <w:szCs w:val="22"/>
        </w:rPr>
      </w:pPr>
      <w:r w:rsidRPr="00096602">
        <w:rPr>
          <w:rFonts w:ascii="Arial" w:hAnsi="Arial" w:cs="Arial"/>
          <w:i w:val="0"/>
          <w:noProof/>
          <w:sz w:val="22"/>
          <w:szCs w:val="22"/>
        </w:rPr>
        <w:t>Principle 1: Government and public sector relationship</w:t>
      </w:r>
      <w:r w:rsidRPr="00096602">
        <w:rPr>
          <w:rFonts w:ascii="Arial" w:hAnsi="Arial" w:cs="Arial"/>
          <w:i w:val="0"/>
          <w:noProof/>
          <w:sz w:val="22"/>
          <w:szCs w:val="22"/>
        </w:rPr>
        <w:tab/>
      </w:r>
      <w:r w:rsidRPr="00096602">
        <w:rPr>
          <w:rFonts w:ascii="Arial" w:hAnsi="Arial" w:cs="Arial"/>
          <w:i w:val="0"/>
          <w:noProof/>
          <w:sz w:val="22"/>
          <w:szCs w:val="22"/>
        </w:rPr>
        <w:fldChar w:fldCharType="begin"/>
      </w:r>
      <w:r w:rsidRPr="00096602">
        <w:rPr>
          <w:rFonts w:ascii="Arial" w:hAnsi="Arial" w:cs="Arial"/>
          <w:i w:val="0"/>
          <w:noProof/>
          <w:sz w:val="22"/>
          <w:szCs w:val="22"/>
        </w:rPr>
        <w:instrText xml:space="preserve"> PAGEREF _Toc437431380 \h </w:instrText>
      </w:r>
      <w:r w:rsidRPr="00096602">
        <w:rPr>
          <w:rFonts w:ascii="Arial" w:hAnsi="Arial" w:cs="Arial"/>
          <w:i w:val="0"/>
          <w:noProof/>
          <w:sz w:val="22"/>
          <w:szCs w:val="22"/>
        </w:rPr>
      </w:r>
      <w:r w:rsidRPr="00096602">
        <w:rPr>
          <w:rFonts w:ascii="Arial" w:hAnsi="Arial" w:cs="Arial"/>
          <w:i w:val="0"/>
          <w:noProof/>
          <w:sz w:val="22"/>
          <w:szCs w:val="22"/>
        </w:rPr>
        <w:fldChar w:fldCharType="separate"/>
      </w:r>
      <w:r w:rsidR="0012486E">
        <w:rPr>
          <w:rFonts w:ascii="Arial" w:hAnsi="Arial" w:cs="Arial"/>
          <w:i w:val="0"/>
          <w:noProof/>
          <w:sz w:val="22"/>
          <w:szCs w:val="22"/>
        </w:rPr>
        <w:t>6</w:t>
      </w:r>
      <w:r w:rsidRPr="00096602">
        <w:rPr>
          <w:rFonts w:ascii="Arial" w:hAnsi="Arial" w:cs="Arial"/>
          <w:i w:val="0"/>
          <w:noProof/>
          <w:sz w:val="22"/>
          <w:szCs w:val="22"/>
        </w:rPr>
        <w:fldChar w:fldCharType="end"/>
      </w:r>
    </w:p>
    <w:p w:rsidR="00A42DEE" w:rsidRPr="00096602" w:rsidRDefault="00A42DEE" w:rsidP="00096602">
      <w:pPr>
        <w:pStyle w:val="TOC3"/>
        <w:spacing w:before="120" w:after="120"/>
        <w:rPr>
          <w:rFonts w:ascii="Arial" w:eastAsiaTheme="minorEastAsia" w:hAnsi="Arial" w:cs="Arial"/>
          <w:i w:val="0"/>
          <w:iCs w:val="0"/>
          <w:noProof/>
          <w:sz w:val="22"/>
          <w:szCs w:val="22"/>
        </w:rPr>
      </w:pPr>
      <w:r w:rsidRPr="00096602">
        <w:rPr>
          <w:rFonts w:ascii="Arial" w:hAnsi="Arial" w:cs="Arial"/>
          <w:i w:val="0"/>
          <w:noProof/>
          <w:sz w:val="22"/>
          <w:szCs w:val="22"/>
        </w:rPr>
        <w:t>Principle 2: Management and oversight</w:t>
      </w:r>
      <w:r w:rsidRPr="00096602">
        <w:rPr>
          <w:rFonts w:ascii="Arial" w:hAnsi="Arial" w:cs="Arial"/>
          <w:i w:val="0"/>
          <w:noProof/>
          <w:sz w:val="22"/>
          <w:szCs w:val="22"/>
        </w:rPr>
        <w:tab/>
      </w:r>
      <w:r w:rsidRPr="00096602">
        <w:rPr>
          <w:rFonts w:ascii="Arial" w:hAnsi="Arial" w:cs="Arial"/>
          <w:i w:val="0"/>
          <w:noProof/>
          <w:sz w:val="22"/>
          <w:szCs w:val="22"/>
        </w:rPr>
        <w:fldChar w:fldCharType="begin"/>
      </w:r>
      <w:r w:rsidRPr="00096602">
        <w:rPr>
          <w:rFonts w:ascii="Arial" w:hAnsi="Arial" w:cs="Arial"/>
          <w:i w:val="0"/>
          <w:noProof/>
          <w:sz w:val="22"/>
          <w:szCs w:val="22"/>
        </w:rPr>
        <w:instrText xml:space="preserve"> PAGEREF _Toc437431381 \h </w:instrText>
      </w:r>
      <w:r w:rsidRPr="00096602">
        <w:rPr>
          <w:rFonts w:ascii="Arial" w:hAnsi="Arial" w:cs="Arial"/>
          <w:i w:val="0"/>
          <w:noProof/>
          <w:sz w:val="22"/>
          <w:szCs w:val="22"/>
        </w:rPr>
      </w:r>
      <w:r w:rsidRPr="00096602">
        <w:rPr>
          <w:rFonts w:ascii="Arial" w:hAnsi="Arial" w:cs="Arial"/>
          <w:i w:val="0"/>
          <w:noProof/>
          <w:sz w:val="22"/>
          <w:szCs w:val="22"/>
        </w:rPr>
        <w:fldChar w:fldCharType="separate"/>
      </w:r>
      <w:r w:rsidR="0012486E">
        <w:rPr>
          <w:rFonts w:ascii="Arial" w:hAnsi="Arial" w:cs="Arial"/>
          <w:i w:val="0"/>
          <w:noProof/>
          <w:sz w:val="22"/>
          <w:szCs w:val="22"/>
        </w:rPr>
        <w:t>7</w:t>
      </w:r>
      <w:r w:rsidRPr="00096602">
        <w:rPr>
          <w:rFonts w:ascii="Arial" w:hAnsi="Arial" w:cs="Arial"/>
          <w:i w:val="0"/>
          <w:noProof/>
          <w:sz w:val="22"/>
          <w:szCs w:val="22"/>
        </w:rPr>
        <w:fldChar w:fldCharType="end"/>
      </w:r>
    </w:p>
    <w:p w:rsidR="00A42DEE" w:rsidRPr="00096602" w:rsidRDefault="00A42DEE" w:rsidP="00096602">
      <w:pPr>
        <w:pStyle w:val="TOC3"/>
        <w:spacing w:before="120" w:after="120"/>
        <w:rPr>
          <w:rFonts w:ascii="Arial" w:eastAsiaTheme="minorEastAsia" w:hAnsi="Arial" w:cs="Arial"/>
          <w:i w:val="0"/>
          <w:iCs w:val="0"/>
          <w:noProof/>
          <w:sz w:val="22"/>
          <w:szCs w:val="22"/>
        </w:rPr>
      </w:pPr>
      <w:r w:rsidRPr="00096602">
        <w:rPr>
          <w:rFonts w:ascii="Arial" w:hAnsi="Arial" w:cs="Arial"/>
          <w:i w:val="0"/>
          <w:noProof/>
          <w:sz w:val="22"/>
          <w:szCs w:val="22"/>
        </w:rPr>
        <w:t>Principle 3: Organisational structure</w:t>
      </w:r>
      <w:r w:rsidRPr="00096602">
        <w:rPr>
          <w:rFonts w:ascii="Arial" w:hAnsi="Arial" w:cs="Arial"/>
          <w:i w:val="0"/>
          <w:noProof/>
          <w:sz w:val="22"/>
          <w:szCs w:val="22"/>
        </w:rPr>
        <w:tab/>
      </w:r>
      <w:r w:rsidRPr="00096602">
        <w:rPr>
          <w:rFonts w:ascii="Arial" w:hAnsi="Arial" w:cs="Arial"/>
          <w:i w:val="0"/>
          <w:noProof/>
          <w:sz w:val="22"/>
          <w:szCs w:val="22"/>
        </w:rPr>
        <w:fldChar w:fldCharType="begin"/>
      </w:r>
      <w:r w:rsidRPr="00096602">
        <w:rPr>
          <w:rFonts w:ascii="Arial" w:hAnsi="Arial" w:cs="Arial"/>
          <w:i w:val="0"/>
          <w:noProof/>
          <w:sz w:val="22"/>
          <w:szCs w:val="22"/>
        </w:rPr>
        <w:instrText xml:space="preserve"> PAGEREF _Toc437431382 \h </w:instrText>
      </w:r>
      <w:r w:rsidRPr="00096602">
        <w:rPr>
          <w:rFonts w:ascii="Arial" w:hAnsi="Arial" w:cs="Arial"/>
          <w:i w:val="0"/>
          <w:noProof/>
          <w:sz w:val="22"/>
          <w:szCs w:val="22"/>
        </w:rPr>
      </w:r>
      <w:r w:rsidRPr="00096602">
        <w:rPr>
          <w:rFonts w:ascii="Arial" w:hAnsi="Arial" w:cs="Arial"/>
          <w:i w:val="0"/>
          <w:noProof/>
          <w:sz w:val="22"/>
          <w:szCs w:val="22"/>
        </w:rPr>
        <w:fldChar w:fldCharType="separate"/>
      </w:r>
      <w:r w:rsidR="0012486E">
        <w:rPr>
          <w:rFonts w:ascii="Arial" w:hAnsi="Arial" w:cs="Arial"/>
          <w:i w:val="0"/>
          <w:noProof/>
          <w:sz w:val="22"/>
          <w:szCs w:val="22"/>
        </w:rPr>
        <w:t>9</w:t>
      </w:r>
      <w:r w:rsidRPr="00096602">
        <w:rPr>
          <w:rFonts w:ascii="Arial" w:hAnsi="Arial" w:cs="Arial"/>
          <w:i w:val="0"/>
          <w:noProof/>
          <w:sz w:val="22"/>
          <w:szCs w:val="22"/>
        </w:rPr>
        <w:fldChar w:fldCharType="end"/>
      </w:r>
    </w:p>
    <w:p w:rsidR="00A42DEE" w:rsidRPr="00096602" w:rsidRDefault="00A42DEE" w:rsidP="00096602">
      <w:pPr>
        <w:pStyle w:val="TOC3"/>
        <w:spacing w:before="120" w:after="120"/>
        <w:rPr>
          <w:rFonts w:ascii="Arial" w:eastAsiaTheme="minorEastAsia" w:hAnsi="Arial" w:cs="Arial"/>
          <w:i w:val="0"/>
          <w:iCs w:val="0"/>
          <w:noProof/>
          <w:sz w:val="22"/>
          <w:szCs w:val="22"/>
        </w:rPr>
      </w:pPr>
      <w:r w:rsidRPr="00096602">
        <w:rPr>
          <w:rFonts w:ascii="Arial" w:hAnsi="Arial" w:cs="Arial"/>
          <w:i w:val="0"/>
          <w:noProof/>
          <w:sz w:val="22"/>
          <w:szCs w:val="22"/>
        </w:rPr>
        <w:t>Principle 4: Operations</w:t>
      </w:r>
      <w:r w:rsidRPr="00096602">
        <w:rPr>
          <w:rFonts w:ascii="Arial" w:hAnsi="Arial" w:cs="Arial"/>
          <w:i w:val="0"/>
          <w:noProof/>
          <w:sz w:val="22"/>
          <w:szCs w:val="22"/>
        </w:rPr>
        <w:tab/>
      </w:r>
      <w:r w:rsidRPr="00096602">
        <w:rPr>
          <w:rFonts w:ascii="Arial" w:hAnsi="Arial" w:cs="Arial"/>
          <w:i w:val="0"/>
          <w:noProof/>
          <w:sz w:val="22"/>
          <w:szCs w:val="22"/>
        </w:rPr>
        <w:fldChar w:fldCharType="begin"/>
      </w:r>
      <w:r w:rsidRPr="00096602">
        <w:rPr>
          <w:rFonts w:ascii="Arial" w:hAnsi="Arial" w:cs="Arial"/>
          <w:i w:val="0"/>
          <w:noProof/>
          <w:sz w:val="22"/>
          <w:szCs w:val="22"/>
        </w:rPr>
        <w:instrText xml:space="preserve"> PAGEREF _Toc437431383 \h </w:instrText>
      </w:r>
      <w:r w:rsidRPr="00096602">
        <w:rPr>
          <w:rFonts w:ascii="Arial" w:hAnsi="Arial" w:cs="Arial"/>
          <w:i w:val="0"/>
          <w:noProof/>
          <w:sz w:val="22"/>
          <w:szCs w:val="22"/>
        </w:rPr>
      </w:r>
      <w:r w:rsidRPr="00096602">
        <w:rPr>
          <w:rFonts w:ascii="Arial" w:hAnsi="Arial" w:cs="Arial"/>
          <w:i w:val="0"/>
          <w:noProof/>
          <w:sz w:val="22"/>
          <w:szCs w:val="22"/>
        </w:rPr>
        <w:fldChar w:fldCharType="separate"/>
      </w:r>
      <w:r w:rsidR="0012486E">
        <w:rPr>
          <w:rFonts w:ascii="Arial" w:hAnsi="Arial" w:cs="Arial"/>
          <w:i w:val="0"/>
          <w:noProof/>
          <w:sz w:val="22"/>
          <w:szCs w:val="22"/>
        </w:rPr>
        <w:t>10</w:t>
      </w:r>
      <w:r w:rsidRPr="00096602">
        <w:rPr>
          <w:rFonts w:ascii="Arial" w:hAnsi="Arial" w:cs="Arial"/>
          <w:i w:val="0"/>
          <w:noProof/>
          <w:sz w:val="22"/>
          <w:szCs w:val="22"/>
        </w:rPr>
        <w:fldChar w:fldCharType="end"/>
      </w:r>
    </w:p>
    <w:p w:rsidR="00A42DEE" w:rsidRPr="00096602" w:rsidRDefault="00A42DEE" w:rsidP="00096602">
      <w:pPr>
        <w:pStyle w:val="TOC3"/>
        <w:spacing w:before="120" w:after="120"/>
        <w:rPr>
          <w:rFonts w:ascii="Arial" w:eastAsiaTheme="minorEastAsia" w:hAnsi="Arial" w:cs="Arial"/>
          <w:i w:val="0"/>
          <w:iCs w:val="0"/>
          <w:noProof/>
          <w:sz w:val="22"/>
          <w:szCs w:val="22"/>
        </w:rPr>
      </w:pPr>
      <w:r w:rsidRPr="00096602">
        <w:rPr>
          <w:rFonts w:ascii="Arial" w:hAnsi="Arial" w:cs="Arial"/>
          <w:i w:val="0"/>
          <w:noProof/>
          <w:sz w:val="22"/>
          <w:szCs w:val="22"/>
        </w:rPr>
        <w:t>Principle 5: Ethics and integrity</w:t>
      </w:r>
      <w:r w:rsidRPr="00096602">
        <w:rPr>
          <w:rFonts w:ascii="Arial" w:hAnsi="Arial" w:cs="Arial"/>
          <w:i w:val="0"/>
          <w:noProof/>
          <w:sz w:val="22"/>
          <w:szCs w:val="22"/>
        </w:rPr>
        <w:tab/>
      </w:r>
      <w:r w:rsidRPr="00096602">
        <w:rPr>
          <w:rFonts w:ascii="Arial" w:hAnsi="Arial" w:cs="Arial"/>
          <w:i w:val="0"/>
          <w:noProof/>
          <w:sz w:val="22"/>
          <w:szCs w:val="22"/>
        </w:rPr>
        <w:fldChar w:fldCharType="begin"/>
      </w:r>
      <w:r w:rsidRPr="00096602">
        <w:rPr>
          <w:rFonts w:ascii="Arial" w:hAnsi="Arial" w:cs="Arial"/>
          <w:i w:val="0"/>
          <w:noProof/>
          <w:sz w:val="22"/>
          <w:szCs w:val="22"/>
        </w:rPr>
        <w:instrText xml:space="preserve"> PAGEREF _Toc437431384 \h </w:instrText>
      </w:r>
      <w:r w:rsidRPr="00096602">
        <w:rPr>
          <w:rFonts w:ascii="Arial" w:hAnsi="Arial" w:cs="Arial"/>
          <w:i w:val="0"/>
          <w:noProof/>
          <w:sz w:val="22"/>
          <w:szCs w:val="22"/>
        </w:rPr>
      </w:r>
      <w:r w:rsidRPr="00096602">
        <w:rPr>
          <w:rFonts w:ascii="Arial" w:hAnsi="Arial" w:cs="Arial"/>
          <w:i w:val="0"/>
          <w:noProof/>
          <w:sz w:val="22"/>
          <w:szCs w:val="22"/>
        </w:rPr>
        <w:fldChar w:fldCharType="separate"/>
      </w:r>
      <w:r w:rsidR="0012486E">
        <w:rPr>
          <w:rFonts w:ascii="Arial" w:hAnsi="Arial" w:cs="Arial"/>
          <w:i w:val="0"/>
          <w:noProof/>
          <w:sz w:val="22"/>
          <w:szCs w:val="22"/>
        </w:rPr>
        <w:t>12</w:t>
      </w:r>
      <w:r w:rsidRPr="00096602">
        <w:rPr>
          <w:rFonts w:ascii="Arial" w:hAnsi="Arial" w:cs="Arial"/>
          <w:i w:val="0"/>
          <w:noProof/>
          <w:sz w:val="22"/>
          <w:szCs w:val="22"/>
        </w:rPr>
        <w:fldChar w:fldCharType="end"/>
      </w:r>
    </w:p>
    <w:p w:rsidR="00A42DEE" w:rsidRPr="00096602" w:rsidRDefault="00A42DEE" w:rsidP="00096602">
      <w:pPr>
        <w:pStyle w:val="TOC3"/>
        <w:spacing w:before="120" w:after="120"/>
        <w:rPr>
          <w:rFonts w:ascii="Arial" w:eastAsiaTheme="minorEastAsia" w:hAnsi="Arial" w:cs="Arial"/>
          <w:i w:val="0"/>
          <w:iCs w:val="0"/>
          <w:noProof/>
          <w:sz w:val="22"/>
          <w:szCs w:val="22"/>
        </w:rPr>
      </w:pPr>
      <w:r w:rsidRPr="00096602">
        <w:rPr>
          <w:rFonts w:ascii="Arial" w:hAnsi="Arial" w:cs="Arial"/>
          <w:i w:val="0"/>
          <w:noProof/>
          <w:sz w:val="22"/>
          <w:szCs w:val="22"/>
        </w:rPr>
        <w:t>Principle 6: People</w:t>
      </w:r>
      <w:r w:rsidRPr="00096602">
        <w:rPr>
          <w:rFonts w:ascii="Arial" w:hAnsi="Arial" w:cs="Arial"/>
          <w:i w:val="0"/>
          <w:noProof/>
          <w:sz w:val="22"/>
          <w:szCs w:val="22"/>
        </w:rPr>
        <w:tab/>
      </w:r>
      <w:r w:rsidRPr="00096602">
        <w:rPr>
          <w:rFonts w:ascii="Arial" w:hAnsi="Arial" w:cs="Arial"/>
          <w:i w:val="0"/>
          <w:noProof/>
          <w:sz w:val="22"/>
          <w:szCs w:val="22"/>
        </w:rPr>
        <w:fldChar w:fldCharType="begin"/>
      </w:r>
      <w:r w:rsidRPr="00096602">
        <w:rPr>
          <w:rFonts w:ascii="Arial" w:hAnsi="Arial" w:cs="Arial"/>
          <w:i w:val="0"/>
          <w:noProof/>
          <w:sz w:val="22"/>
          <w:szCs w:val="22"/>
        </w:rPr>
        <w:instrText xml:space="preserve"> PAGEREF _Toc437431385 \h </w:instrText>
      </w:r>
      <w:r w:rsidRPr="00096602">
        <w:rPr>
          <w:rFonts w:ascii="Arial" w:hAnsi="Arial" w:cs="Arial"/>
          <w:i w:val="0"/>
          <w:noProof/>
          <w:sz w:val="22"/>
          <w:szCs w:val="22"/>
        </w:rPr>
      </w:r>
      <w:r w:rsidRPr="00096602">
        <w:rPr>
          <w:rFonts w:ascii="Arial" w:hAnsi="Arial" w:cs="Arial"/>
          <w:i w:val="0"/>
          <w:noProof/>
          <w:sz w:val="22"/>
          <w:szCs w:val="22"/>
        </w:rPr>
        <w:fldChar w:fldCharType="separate"/>
      </w:r>
      <w:r w:rsidR="0012486E">
        <w:rPr>
          <w:rFonts w:ascii="Arial" w:hAnsi="Arial" w:cs="Arial"/>
          <w:i w:val="0"/>
          <w:noProof/>
          <w:sz w:val="22"/>
          <w:szCs w:val="22"/>
        </w:rPr>
        <w:t>14</w:t>
      </w:r>
      <w:r w:rsidRPr="00096602">
        <w:rPr>
          <w:rFonts w:ascii="Arial" w:hAnsi="Arial" w:cs="Arial"/>
          <w:i w:val="0"/>
          <w:noProof/>
          <w:sz w:val="22"/>
          <w:szCs w:val="22"/>
        </w:rPr>
        <w:fldChar w:fldCharType="end"/>
      </w:r>
    </w:p>
    <w:p w:rsidR="00A42DEE" w:rsidRPr="00096602" w:rsidRDefault="00A42DEE" w:rsidP="00096602">
      <w:pPr>
        <w:pStyle w:val="TOC3"/>
        <w:spacing w:before="120" w:after="120"/>
        <w:rPr>
          <w:rFonts w:ascii="Arial" w:eastAsiaTheme="minorEastAsia" w:hAnsi="Arial" w:cs="Arial"/>
          <w:i w:val="0"/>
          <w:iCs w:val="0"/>
          <w:noProof/>
          <w:sz w:val="22"/>
          <w:szCs w:val="22"/>
        </w:rPr>
      </w:pPr>
      <w:r w:rsidRPr="00096602">
        <w:rPr>
          <w:rFonts w:ascii="Arial" w:hAnsi="Arial" w:cs="Arial"/>
          <w:i w:val="0"/>
          <w:noProof/>
          <w:sz w:val="22"/>
          <w:szCs w:val="22"/>
        </w:rPr>
        <w:t>Principle 7: Finance</w:t>
      </w:r>
      <w:r w:rsidRPr="00096602">
        <w:rPr>
          <w:rFonts w:ascii="Arial" w:hAnsi="Arial" w:cs="Arial"/>
          <w:i w:val="0"/>
          <w:noProof/>
          <w:sz w:val="22"/>
          <w:szCs w:val="22"/>
        </w:rPr>
        <w:tab/>
      </w:r>
      <w:r w:rsidRPr="00096602">
        <w:rPr>
          <w:rFonts w:ascii="Arial" w:hAnsi="Arial" w:cs="Arial"/>
          <w:i w:val="0"/>
          <w:noProof/>
          <w:sz w:val="22"/>
          <w:szCs w:val="22"/>
        </w:rPr>
        <w:fldChar w:fldCharType="begin"/>
      </w:r>
      <w:r w:rsidRPr="00096602">
        <w:rPr>
          <w:rFonts w:ascii="Arial" w:hAnsi="Arial" w:cs="Arial"/>
          <w:i w:val="0"/>
          <w:noProof/>
          <w:sz w:val="22"/>
          <w:szCs w:val="22"/>
        </w:rPr>
        <w:instrText xml:space="preserve"> PAGEREF _Toc437431386 \h </w:instrText>
      </w:r>
      <w:r w:rsidRPr="00096602">
        <w:rPr>
          <w:rFonts w:ascii="Arial" w:hAnsi="Arial" w:cs="Arial"/>
          <w:i w:val="0"/>
          <w:noProof/>
          <w:sz w:val="22"/>
          <w:szCs w:val="22"/>
        </w:rPr>
      </w:r>
      <w:r w:rsidRPr="00096602">
        <w:rPr>
          <w:rFonts w:ascii="Arial" w:hAnsi="Arial" w:cs="Arial"/>
          <w:i w:val="0"/>
          <w:noProof/>
          <w:sz w:val="22"/>
          <w:szCs w:val="22"/>
        </w:rPr>
        <w:fldChar w:fldCharType="separate"/>
      </w:r>
      <w:r w:rsidR="0012486E">
        <w:rPr>
          <w:rFonts w:ascii="Arial" w:hAnsi="Arial" w:cs="Arial"/>
          <w:i w:val="0"/>
          <w:noProof/>
          <w:sz w:val="22"/>
          <w:szCs w:val="22"/>
        </w:rPr>
        <w:t>16</w:t>
      </w:r>
      <w:r w:rsidRPr="00096602">
        <w:rPr>
          <w:rFonts w:ascii="Arial" w:hAnsi="Arial" w:cs="Arial"/>
          <w:i w:val="0"/>
          <w:noProof/>
          <w:sz w:val="22"/>
          <w:szCs w:val="22"/>
        </w:rPr>
        <w:fldChar w:fldCharType="end"/>
      </w:r>
    </w:p>
    <w:p w:rsidR="00A42DEE" w:rsidRPr="00096602" w:rsidRDefault="00A42DEE" w:rsidP="00096602">
      <w:pPr>
        <w:pStyle w:val="TOC3"/>
        <w:spacing w:before="120" w:after="120"/>
        <w:rPr>
          <w:rFonts w:ascii="Arial" w:eastAsiaTheme="minorEastAsia" w:hAnsi="Arial" w:cs="Arial"/>
          <w:i w:val="0"/>
          <w:iCs w:val="0"/>
          <w:noProof/>
          <w:sz w:val="22"/>
          <w:szCs w:val="22"/>
        </w:rPr>
      </w:pPr>
      <w:r w:rsidRPr="00096602">
        <w:rPr>
          <w:rFonts w:ascii="Arial" w:hAnsi="Arial" w:cs="Arial"/>
          <w:i w:val="0"/>
          <w:noProof/>
          <w:sz w:val="22"/>
          <w:szCs w:val="22"/>
        </w:rPr>
        <w:t>Principle 8: Communication</w:t>
      </w:r>
      <w:r w:rsidRPr="00096602">
        <w:rPr>
          <w:rFonts w:ascii="Arial" w:hAnsi="Arial" w:cs="Arial"/>
          <w:i w:val="0"/>
          <w:noProof/>
          <w:sz w:val="22"/>
          <w:szCs w:val="22"/>
        </w:rPr>
        <w:tab/>
      </w:r>
      <w:r w:rsidRPr="00096602">
        <w:rPr>
          <w:rFonts w:ascii="Arial" w:hAnsi="Arial" w:cs="Arial"/>
          <w:i w:val="0"/>
          <w:noProof/>
          <w:sz w:val="22"/>
          <w:szCs w:val="22"/>
        </w:rPr>
        <w:fldChar w:fldCharType="begin"/>
      </w:r>
      <w:r w:rsidRPr="00096602">
        <w:rPr>
          <w:rFonts w:ascii="Arial" w:hAnsi="Arial" w:cs="Arial"/>
          <w:i w:val="0"/>
          <w:noProof/>
          <w:sz w:val="22"/>
          <w:szCs w:val="22"/>
        </w:rPr>
        <w:instrText xml:space="preserve"> PAGEREF _Toc437431387 \h </w:instrText>
      </w:r>
      <w:r w:rsidRPr="00096602">
        <w:rPr>
          <w:rFonts w:ascii="Arial" w:hAnsi="Arial" w:cs="Arial"/>
          <w:i w:val="0"/>
          <w:noProof/>
          <w:sz w:val="22"/>
          <w:szCs w:val="22"/>
        </w:rPr>
      </w:r>
      <w:r w:rsidRPr="00096602">
        <w:rPr>
          <w:rFonts w:ascii="Arial" w:hAnsi="Arial" w:cs="Arial"/>
          <w:i w:val="0"/>
          <w:noProof/>
          <w:sz w:val="22"/>
          <w:szCs w:val="22"/>
        </w:rPr>
        <w:fldChar w:fldCharType="separate"/>
      </w:r>
      <w:r w:rsidR="0012486E">
        <w:rPr>
          <w:rFonts w:ascii="Arial" w:hAnsi="Arial" w:cs="Arial"/>
          <w:i w:val="0"/>
          <w:noProof/>
          <w:sz w:val="22"/>
          <w:szCs w:val="22"/>
        </w:rPr>
        <w:t>18</w:t>
      </w:r>
      <w:r w:rsidRPr="00096602">
        <w:rPr>
          <w:rFonts w:ascii="Arial" w:hAnsi="Arial" w:cs="Arial"/>
          <w:i w:val="0"/>
          <w:noProof/>
          <w:sz w:val="22"/>
          <w:szCs w:val="22"/>
        </w:rPr>
        <w:fldChar w:fldCharType="end"/>
      </w:r>
    </w:p>
    <w:p w:rsidR="00A42DEE" w:rsidRPr="00096602" w:rsidRDefault="00A42DEE" w:rsidP="00096602">
      <w:pPr>
        <w:pStyle w:val="TOC3"/>
        <w:spacing w:before="120" w:after="120"/>
        <w:rPr>
          <w:rFonts w:ascii="Arial" w:eastAsiaTheme="minorEastAsia" w:hAnsi="Arial" w:cs="Arial"/>
          <w:i w:val="0"/>
          <w:iCs w:val="0"/>
          <w:noProof/>
          <w:sz w:val="22"/>
          <w:szCs w:val="22"/>
        </w:rPr>
      </w:pPr>
      <w:r w:rsidRPr="00096602">
        <w:rPr>
          <w:rFonts w:ascii="Arial" w:hAnsi="Arial" w:cs="Arial"/>
          <w:i w:val="0"/>
          <w:noProof/>
          <w:sz w:val="22"/>
          <w:szCs w:val="22"/>
        </w:rPr>
        <w:t>Principle 9: Risk management</w:t>
      </w:r>
      <w:r w:rsidRPr="00096602">
        <w:rPr>
          <w:rFonts w:ascii="Arial" w:hAnsi="Arial" w:cs="Arial"/>
          <w:i w:val="0"/>
          <w:noProof/>
          <w:sz w:val="22"/>
          <w:szCs w:val="22"/>
        </w:rPr>
        <w:tab/>
      </w:r>
      <w:r w:rsidRPr="00096602">
        <w:rPr>
          <w:rFonts w:ascii="Arial" w:hAnsi="Arial" w:cs="Arial"/>
          <w:i w:val="0"/>
          <w:noProof/>
          <w:sz w:val="22"/>
          <w:szCs w:val="22"/>
        </w:rPr>
        <w:fldChar w:fldCharType="begin"/>
      </w:r>
      <w:r w:rsidRPr="00096602">
        <w:rPr>
          <w:rFonts w:ascii="Arial" w:hAnsi="Arial" w:cs="Arial"/>
          <w:i w:val="0"/>
          <w:noProof/>
          <w:sz w:val="22"/>
          <w:szCs w:val="22"/>
        </w:rPr>
        <w:instrText xml:space="preserve"> PAGEREF _Toc437431388 \h </w:instrText>
      </w:r>
      <w:r w:rsidRPr="00096602">
        <w:rPr>
          <w:rFonts w:ascii="Arial" w:hAnsi="Arial" w:cs="Arial"/>
          <w:i w:val="0"/>
          <w:noProof/>
          <w:sz w:val="22"/>
          <w:szCs w:val="22"/>
        </w:rPr>
      </w:r>
      <w:r w:rsidRPr="00096602">
        <w:rPr>
          <w:rFonts w:ascii="Arial" w:hAnsi="Arial" w:cs="Arial"/>
          <w:i w:val="0"/>
          <w:noProof/>
          <w:sz w:val="22"/>
          <w:szCs w:val="22"/>
        </w:rPr>
        <w:fldChar w:fldCharType="separate"/>
      </w:r>
      <w:r w:rsidR="0012486E">
        <w:rPr>
          <w:rFonts w:ascii="Arial" w:hAnsi="Arial" w:cs="Arial"/>
          <w:i w:val="0"/>
          <w:noProof/>
          <w:sz w:val="22"/>
          <w:szCs w:val="22"/>
        </w:rPr>
        <w:t>19</w:t>
      </w:r>
      <w:r w:rsidRPr="00096602">
        <w:rPr>
          <w:rFonts w:ascii="Arial" w:hAnsi="Arial" w:cs="Arial"/>
          <w:i w:val="0"/>
          <w:noProof/>
          <w:sz w:val="22"/>
          <w:szCs w:val="22"/>
        </w:rPr>
        <w:fldChar w:fldCharType="end"/>
      </w:r>
    </w:p>
    <w:p w:rsidR="00A42DEE" w:rsidRPr="00096602" w:rsidRDefault="00A42DEE" w:rsidP="001B4D40">
      <w:pPr>
        <w:pStyle w:val="TOC2"/>
        <w:rPr>
          <w:rFonts w:eastAsiaTheme="minorEastAsia"/>
          <w:noProof/>
        </w:rPr>
      </w:pPr>
      <w:r w:rsidRPr="00096602">
        <w:rPr>
          <w:noProof/>
          <w14:scene3d>
            <w14:camera w14:prst="orthographicFront"/>
            <w14:lightRig w14:rig="threePt" w14:dir="t">
              <w14:rot w14:lat="0" w14:lon="0" w14:rev="0"/>
            </w14:lightRig>
          </w14:scene3d>
        </w:rPr>
        <w:t>2.5</w:t>
      </w:r>
      <w:r w:rsidRPr="00096602">
        <w:rPr>
          <w:rFonts w:eastAsiaTheme="minorEastAsia"/>
          <w:noProof/>
        </w:rPr>
        <w:tab/>
      </w:r>
      <w:r w:rsidRPr="00096602">
        <w:rPr>
          <w:noProof/>
        </w:rPr>
        <w:t>Summary report</w:t>
      </w:r>
      <w:r w:rsidRPr="00096602">
        <w:rPr>
          <w:noProof/>
        </w:rPr>
        <w:tab/>
      </w:r>
      <w:r w:rsidRPr="00096602">
        <w:rPr>
          <w:noProof/>
        </w:rPr>
        <w:fldChar w:fldCharType="begin"/>
      </w:r>
      <w:r w:rsidRPr="00096602">
        <w:rPr>
          <w:noProof/>
        </w:rPr>
        <w:instrText xml:space="preserve"> PAGEREF _Toc437431389 \h </w:instrText>
      </w:r>
      <w:r w:rsidRPr="00096602">
        <w:rPr>
          <w:noProof/>
        </w:rPr>
      </w:r>
      <w:r w:rsidRPr="00096602">
        <w:rPr>
          <w:noProof/>
        </w:rPr>
        <w:fldChar w:fldCharType="separate"/>
      </w:r>
      <w:r w:rsidR="0012486E">
        <w:rPr>
          <w:noProof/>
        </w:rPr>
        <w:t>20</w:t>
      </w:r>
      <w:r w:rsidRPr="00096602">
        <w:rPr>
          <w:noProof/>
        </w:rPr>
        <w:fldChar w:fldCharType="end"/>
      </w:r>
    </w:p>
    <w:p w:rsidR="00A42DEE" w:rsidRPr="00096602" w:rsidRDefault="00A42DEE" w:rsidP="00096602">
      <w:pPr>
        <w:pStyle w:val="TOC3"/>
        <w:spacing w:before="120" w:after="120"/>
        <w:rPr>
          <w:rFonts w:ascii="Arial" w:eastAsiaTheme="minorEastAsia" w:hAnsi="Arial" w:cs="Arial"/>
          <w:i w:val="0"/>
          <w:iCs w:val="0"/>
          <w:noProof/>
          <w:sz w:val="22"/>
          <w:szCs w:val="22"/>
        </w:rPr>
      </w:pPr>
      <w:r w:rsidRPr="00096602">
        <w:rPr>
          <w:rFonts w:ascii="Arial" w:hAnsi="Arial" w:cs="Arial"/>
          <w:i w:val="0"/>
          <w:noProof/>
          <w:sz w:val="22"/>
          <w:szCs w:val="22"/>
        </w:rPr>
        <w:t xml:space="preserve">Appendix 1: Consolidated action sheet – </w:t>
      </w:r>
      <w:r w:rsidR="00367833">
        <w:rPr>
          <w:rFonts w:ascii="Arial" w:hAnsi="Arial" w:cs="Arial"/>
          <w:i w:val="0"/>
          <w:noProof/>
          <w:sz w:val="22"/>
          <w:szCs w:val="22"/>
        </w:rPr>
        <w:t xml:space="preserve">TAFE </w:t>
      </w:r>
      <w:r w:rsidR="00E1563C">
        <w:rPr>
          <w:rFonts w:ascii="Arial" w:hAnsi="Arial" w:cs="Arial"/>
          <w:i w:val="0"/>
          <w:noProof/>
          <w:sz w:val="22"/>
          <w:szCs w:val="22"/>
        </w:rPr>
        <w:t>C</w:t>
      </w:r>
      <w:r w:rsidR="00367833">
        <w:rPr>
          <w:rFonts w:ascii="Arial" w:hAnsi="Arial" w:cs="Arial"/>
          <w:i w:val="0"/>
          <w:noProof/>
          <w:sz w:val="22"/>
          <w:szCs w:val="22"/>
        </w:rPr>
        <w:t>ollege</w:t>
      </w:r>
      <w:r w:rsidRPr="00096602">
        <w:rPr>
          <w:rFonts w:ascii="Arial" w:hAnsi="Arial" w:cs="Arial"/>
          <w:i w:val="0"/>
          <w:noProof/>
          <w:sz w:val="22"/>
          <w:szCs w:val="22"/>
        </w:rPr>
        <w:t xml:space="preserve"> governance assessment</w:t>
      </w:r>
      <w:r w:rsidRPr="00096602">
        <w:rPr>
          <w:rFonts w:ascii="Arial" w:hAnsi="Arial" w:cs="Arial"/>
          <w:i w:val="0"/>
          <w:noProof/>
          <w:sz w:val="22"/>
          <w:szCs w:val="22"/>
        </w:rPr>
        <w:tab/>
      </w:r>
      <w:r w:rsidRPr="00096602">
        <w:rPr>
          <w:rFonts w:ascii="Arial" w:hAnsi="Arial" w:cs="Arial"/>
          <w:i w:val="0"/>
          <w:noProof/>
          <w:sz w:val="22"/>
          <w:szCs w:val="22"/>
        </w:rPr>
        <w:fldChar w:fldCharType="begin"/>
      </w:r>
      <w:r w:rsidRPr="00096602">
        <w:rPr>
          <w:rFonts w:ascii="Arial" w:hAnsi="Arial" w:cs="Arial"/>
          <w:i w:val="0"/>
          <w:noProof/>
          <w:sz w:val="22"/>
          <w:szCs w:val="22"/>
        </w:rPr>
        <w:instrText xml:space="preserve"> PAGEREF _Toc437431390 \h </w:instrText>
      </w:r>
      <w:r w:rsidRPr="00096602">
        <w:rPr>
          <w:rFonts w:ascii="Arial" w:hAnsi="Arial" w:cs="Arial"/>
          <w:i w:val="0"/>
          <w:noProof/>
          <w:sz w:val="22"/>
          <w:szCs w:val="22"/>
        </w:rPr>
      </w:r>
      <w:r w:rsidRPr="00096602">
        <w:rPr>
          <w:rFonts w:ascii="Arial" w:hAnsi="Arial" w:cs="Arial"/>
          <w:i w:val="0"/>
          <w:noProof/>
          <w:sz w:val="22"/>
          <w:szCs w:val="22"/>
        </w:rPr>
        <w:fldChar w:fldCharType="separate"/>
      </w:r>
      <w:r w:rsidR="0012486E">
        <w:rPr>
          <w:rFonts w:ascii="Arial" w:hAnsi="Arial" w:cs="Arial"/>
          <w:i w:val="0"/>
          <w:noProof/>
          <w:sz w:val="22"/>
          <w:szCs w:val="22"/>
        </w:rPr>
        <w:t>21</w:t>
      </w:r>
      <w:r w:rsidRPr="00096602">
        <w:rPr>
          <w:rFonts w:ascii="Arial" w:hAnsi="Arial" w:cs="Arial"/>
          <w:i w:val="0"/>
          <w:noProof/>
          <w:sz w:val="22"/>
          <w:szCs w:val="22"/>
        </w:rPr>
        <w:fldChar w:fldCharType="end"/>
      </w:r>
    </w:p>
    <w:p w:rsidR="00553DBB" w:rsidRPr="00096602" w:rsidRDefault="003F5077" w:rsidP="00096602">
      <w:pPr>
        <w:spacing w:before="120" w:after="120"/>
        <w:rPr>
          <w:rFonts w:cs="Arial"/>
          <w:szCs w:val="22"/>
        </w:rPr>
        <w:sectPr w:rsidR="00553DBB" w:rsidRPr="00096602" w:rsidSect="00850F4D">
          <w:headerReference w:type="first" r:id="rId15"/>
          <w:pgSz w:w="11907" w:h="16840" w:code="9"/>
          <w:pgMar w:top="1440" w:right="1440" w:bottom="1440" w:left="1440" w:header="709" w:footer="709" w:gutter="0"/>
          <w:pgNumType w:start="1"/>
          <w:cols w:space="708"/>
          <w:titlePg/>
          <w:docGrid w:linePitch="360"/>
        </w:sectPr>
      </w:pPr>
      <w:r w:rsidRPr="00096602">
        <w:rPr>
          <w:rFonts w:cs="Arial"/>
          <w:szCs w:val="22"/>
        </w:rPr>
        <w:fldChar w:fldCharType="end"/>
      </w:r>
    </w:p>
    <w:p w:rsidR="00553DBB" w:rsidRPr="00EE4B17" w:rsidRDefault="00C07BEE" w:rsidP="00EE4B17">
      <w:pPr>
        <w:pStyle w:val="Heading1"/>
      </w:pPr>
      <w:bookmarkStart w:id="4" w:name="_Toc327349191"/>
      <w:r w:rsidRPr="00EE4B17">
        <w:lastRenderedPageBreak/>
        <w:t xml:space="preserve"> </w:t>
      </w:r>
      <w:bookmarkStart w:id="5" w:name="_Toc437431367"/>
      <w:r w:rsidR="00F350D3" w:rsidRPr="00EE4B17">
        <w:t>Introduction</w:t>
      </w:r>
      <w:bookmarkEnd w:id="5"/>
      <w:r w:rsidR="00F350D3" w:rsidRPr="00EE4B17">
        <w:t xml:space="preserve"> </w:t>
      </w:r>
      <w:r w:rsidR="00A44947" w:rsidRPr="00EE4B17">
        <w:t xml:space="preserve"> </w:t>
      </w:r>
    </w:p>
    <w:p w:rsidR="00553DBB" w:rsidRPr="006D228B" w:rsidRDefault="00553DBB" w:rsidP="00195698">
      <w:pPr>
        <w:rPr>
          <w:sz w:val="16"/>
          <w:szCs w:val="16"/>
        </w:rPr>
      </w:pPr>
    </w:p>
    <w:p w:rsidR="0024316E" w:rsidRPr="00942DD6" w:rsidRDefault="0024316E" w:rsidP="0024316E">
      <w:pPr>
        <w:rPr>
          <w:sz w:val="24"/>
        </w:rPr>
      </w:pPr>
      <w:r w:rsidRPr="00942DD6">
        <w:rPr>
          <w:sz w:val="24"/>
        </w:rPr>
        <w:t xml:space="preserve">The quality of </w:t>
      </w:r>
      <w:r w:rsidR="00755ADA">
        <w:rPr>
          <w:sz w:val="24"/>
        </w:rPr>
        <w:t>g</w:t>
      </w:r>
      <w:r w:rsidRPr="00942DD6">
        <w:rPr>
          <w:sz w:val="24"/>
        </w:rPr>
        <w:t xml:space="preserve">overnance </w:t>
      </w:r>
      <w:r w:rsidR="00755ADA">
        <w:rPr>
          <w:sz w:val="24"/>
        </w:rPr>
        <w:t>is a crucial contributor and safeguard</w:t>
      </w:r>
      <w:r w:rsidRPr="00942DD6">
        <w:rPr>
          <w:sz w:val="24"/>
        </w:rPr>
        <w:t xml:space="preserve"> to outcomes delivered by the organisation. While each </w:t>
      </w:r>
      <w:r w:rsidR="00755ADA">
        <w:rPr>
          <w:sz w:val="24"/>
        </w:rPr>
        <w:t>government agency has some</w:t>
      </w:r>
      <w:r w:rsidRPr="00942DD6">
        <w:rPr>
          <w:sz w:val="24"/>
        </w:rPr>
        <w:t xml:space="preserve"> unique </w:t>
      </w:r>
      <w:r w:rsidR="00755ADA">
        <w:rPr>
          <w:sz w:val="24"/>
        </w:rPr>
        <w:t xml:space="preserve">features </w:t>
      </w:r>
      <w:r w:rsidRPr="00942DD6">
        <w:rPr>
          <w:sz w:val="24"/>
        </w:rPr>
        <w:t xml:space="preserve">the State Government expects all to </w:t>
      </w:r>
      <w:r w:rsidR="008034E0">
        <w:rPr>
          <w:sz w:val="24"/>
        </w:rPr>
        <w:t xml:space="preserve">display an organisational commitment to </w:t>
      </w:r>
      <w:r w:rsidRPr="00942DD6">
        <w:rPr>
          <w:sz w:val="24"/>
        </w:rPr>
        <w:t xml:space="preserve">maintain a standard </w:t>
      </w:r>
      <w:r w:rsidR="00755ADA">
        <w:rPr>
          <w:sz w:val="24"/>
        </w:rPr>
        <w:t>o</w:t>
      </w:r>
      <w:r w:rsidRPr="00942DD6">
        <w:rPr>
          <w:sz w:val="24"/>
        </w:rPr>
        <w:t>f governance that supports success in achieving Government policy objectives.</w:t>
      </w:r>
    </w:p>
    <w:p w:rsidR="0024316E" w:rsidRPr="00942DD6" w:rsidRDefault="0024316E" w:rsidP="0024316E">
      <w:pPr>
        <w:rPr>
          <w:sz w:val="24"/>
        </w:rPr>
      </w:pPr>
    </w:p>
    <w:p w:rsidR="0024316E" w:rsidRPr="00942DD6" w:rsidRDefault="0024316E" w:rsidP="0024316E">
      <w:pPr>
        <w:rPr>
          <w:sz w:val="24"/>
        </w:rPr>
      </w:pPr>
      <w:r w:rsidRPr="00942DD6">
        <w:rPr>
          <w:sz w:val="24"/>
        </w:rPr>
        <w:t>The Public Sector Commission (PSC) define</w:t>
      </w:r>
      <w:r w:rsidR="00202F64" w:rsidRPr="00942DD6">
        <w:rPr>
          <w:sz w:val="24"/>
        </w:rPr>
        <w:t>s</w:t>
      </w:r>
      <w:r w:rsidRPr="00942DD6">
        <w:rPr>
          <w:sz w:val="24"/>
        </w:rPr>
        <w:t xml:space="preserve"> governance as:</w:t>
      </w:r>
    </w:p>
    <w:p w:rsidR="0024316E" w:rsidRPr="00942DD6" w:rsidRDefault="0024316E" w:rsidP="00202F64">
      <w:pPr>
        <w:ind w:left="284" w:right="284"/>
        <w:rPr>
          <w:i/>
          <w:sz w:val="24"/>
        </w:rPr>
      </w:pPr>
      <w:r w:rsidRPr="00942DD6">
        <w:rPr>
          <w:i/>
          <w:sz w:val="24"/>
        </w:rPr>
        <w:t>encompassing the systems and structures by which an organisation is directed, controlled and operated and the mechanisms by which it and the people within it are held to account.</w:t>
      </w:r>
    </w:p>
    <w:p w:rsidR="0024316E" w:rsidRPr="00942DD6" w:rsidRDefault="0024316E" w:rsidP="0024316E">
      <w:pPr>
        <w:rPr>
          <w:sz w:val="24"/>
        </w:rPr>
      </w:pPr>
    </w:p>
    <w:p w:rsidR="00896D11" w:rsidRPr="00942DD6" w:rsidRDefault="00740920" w:rsidP="00896D11">
      <w:pPr>
        <w:rPr>
          <w:sz w:val="24"/>
        </w:rPr>
      </w:pPr>
      <w:r w:rsidRPr="00942DD6">
        <w:rPr>
          <w:rFonts w:eastAsiaTheme="minorHAnsi" w:cs="Arial"/>
          <w:sz w:val="24"/>
          <w:lang w:eastAsia="en-US"/>
        </w:rPr>
        <w:t xml:space="preserve">The </w:t>
      </w:r>
      <w:r w:rsidR="00E1563C">
        <w:rPr>
          <w:rFonts w:eastAsiaTheme="minorHAnsi" w:cs="Arial"/>
          <w:sz w:val="24"/>
          <w:lang w:eastAsia="en-US"/>
        </w:rPr>
        <w:t>TAFE College (College)</w:t>
      </w:r>
      <w:r w:rsidR="009F5F61">
        <w:rPr>
          <w:rFonts w:cs="Arial"/>
          <w:sz w:val="24"/>
        </w:rPr>
        <w:t xml:space="preserve"> </w:t>
      </w:r>
      <w:r w:rsidRPr="00942DD6">
        <w:rPr>
          <w:rFonts w:cs="Arial"/>
          <w:sz w:val="24"/>
        </w:rPr>
        <w:t xml:space="preserve">Governance Maturity Self-Assessment Tool </w:t>
      </w:r>
      <w:r w:rsidR="00755ADA">
        <w:rPr>
          <w:rFonts w:eastAsiaTheme="minorHAnsi" w:cs="Arial"/>
          <w:sz w:val="24"/>
          <w:lang w:eastAsia="en-US"/>
        </w:rPr>
        <w:t>examines</w:t>
      </w:r>
      <w:r w:rsidRPr="00942DD6">
        <w:rPr>
          <w:rFonts w:eastAsiaTheme="minorHAnsi" w:cs="Arial"/>
          <w:sz w:val="24"/>
          <w:lang w:eastAsia="en-US"/>
        </w:rPr>
        <w:t xml:space="preserve"> </w:t>
      </w:r>
      <w:r w:rsidR="00C9759B">
        <w:rPr>
          <w:rFonts w:eastAsiaTheme="minorHAnsi" w:cs="Arial"/>
          <w:sz w:val="24"/>
          <w:lang w:eastAsia="en-US"/>
        </w:rPr>
        <w:t xml:space="preserve">a range of </w:t>
      </w:r>
      <w:r w:rsidR="00755ADA">
        <w:rPr>
          <w:rFonts w:eastAsiaTheme="minorHAnsi" w:cs="Arial"/>
          <w:sz w:val="24"/>
          <w:lang w:eastAsia="en-US"/>
        </w:rPr>
        <w:t xml:space="preserve">governance activities </w:t>
      </w:r>
      <w:r w:rsidRPr="00942DD6">
        <w:rPr>
          <w:rFonts w:eastAsiaTheme="minorHAnsi" w:cs="Arial"/>
          <w:sz w:val="24"/>
          <w:lang w:eastAsia="en-US"/>
        </w:rPr>
        <w:t xml:space="preserve">to provide a measure of </w:t>
      </w:r>
      <w:r w:rsidR="00755ADA">
        <w:rPr>
          <w:rFonts w:eastAsiaTheme="minorHAnsi" w:cs="Arial"/>
          <w:sz w:val="24"/>
          <w:lang w:eastAsia="en-US"/>
        </w:rPr>
        <w:t>the organisation</w:t>
      </w:r>
      <w:r w:rsidR="00B07ABA">
        <w:rPr>
          <w:rFonts w:eastAsiaTheme="minorHAnsi" w:cs="Arial"/>
          <w:sz w:val="24"/>
          <w:lang w:eastAsia="en-US"/>
        </w:rPr>
        <w:t>’</w:t>
      </w:r>
      <w:r w:rsidR="00755ADA">
        <w:rPr>
          <w:rFonts w:eastAsiaTheme="minorHAnsi" w:cs="Arial"/>
          <w:sz w:val="24"/>
          <w:lang w:eastAsia="en-US"/>
        </w:rPr>
        <w:t>s maturity</w:t>
      </w:r>
      <w:r w:rsidR="00896D11" w:rsidRPr="00942DD6">
        <w:rPr>
          <w:rFonts w:eastAsiaTheme="minorHAnsi" w:cs="Arial"/>
          <w:sz w:val="24"/>
          <w:lang w:eastAsia="en-US"/>
        </w:rPr>
        <w:t xml:space="preserve">. </w:t>
      </w:r>
      <w:r w:rsidR="00896D11" w:rsidRPr="00942DD6">
        <w:rPr>
          <w:sz w:val="24"/>
        </w:rPr>
        <w:t xml:space="preserve">The analysis can be used to give </w:t>
      </w:r>
      <w:r w:rsidR="00755ADA">
        <w:rPr>
          <w:sz w:val="24"/>
        </w:rPr>
        <w:t>confidence</w:t>
      </w:r>
      <w:r w:rsidR="00896D11" w:rsidRPr="00942DD6">
        <w:rPr>
          <w:sz w:val="24"/>
        </w:rPr>
        <w:t xml:space="preserve"> to the organisation’s Governing Council and executives that it meets governance standards to deliver its core mission for the State Government and wider community.</w:t>
      </w:r>
    </w:p>
    <w:p w:rsidR="00164986" w:rsidRDefault="00164986" w:rsidP="0024316E">
      <w:pPr>
        <w:rPr>
          <w:rFonts w:eastAsiaTheme="minorHAnsi" w:cs="Arial"/>
          <w:sz w:val="24"/>
          <w:lang w:eastAsia="en-US"/>
        </w:rPr>
      </w:pPr>
    </w:p>
    <w:p w:rsidR="009F5F61" w:rsidRPr="00835978" w:rsidRDefault="009F5F61" w:rsidP="009F5F61">
      <w:pPr>
        <w:rPr>
          <w:sz w:val="24"/>
        </w:rPr>
      </w:pPr>
      <w:r w:rsidRPr="00835978">
        <w:rPr>
          <w:sz w:val="24"/>
        </w:rPr>
        <w:t xml:space="preserve">The </w:t>
      </w:r>
      <w:r w:rsidR="00E1563C">
        <w:rPr>
          <w:sz w:val="24"/>
        </w:rPr>
        <w:t>TAFE College</w:t>
      </w:r>
      <w:r w:rsidRPr="00835978">
        <w:rPr>
          <w:sz w:val="24"/>
        </w:rPr>
        <w:t xml:space="preserve"> Governance Maturity Self-assessment Tool:</w:t>
      </w:r>
    </w:p>
    <w:p w:rsidR="00C96647" w:rsidRDefault="00C96647" w:rsidP="009F5F61">
      <w:pPr>
        <w:pStyle w:val="ListParagraph"/>
        <w:numPr>
          <w:ilvl w:val="0"/>
          <w:numId w:val="41"/>
        </w:numPr>
        <w:rPr>
          <w:sz w:val="24"/>
        </w:rPr>
      </w:pPr>
      <w:r>
        <w:rPr>
          <w:sz w:val="24"/>
        </w:rPr>
        <w:t xml:space="preserve">assists the </w:t>
      </w:r>
      <w:r w:rsidR="00E1563C">
        <w:rPr>
          <w:sz w:val="24"/>
        </w:rPr>
        <w:t>College</w:t>
      </w:r>
      <w:r>
        <w:rPr>
          <w:sz w:val="24"/>
        </w:rPr>
        <w:t xml:space="preserve"> to determine its level of maturity with regard to the governance principles</w:t>
      </w:r>
      <w:r w:rsidR="000341A4">
        <w:rPr>
          <w:sz w:val="24"/>
        </w:rPr>
        <w:t>;</w:t>
      </w:r>
    </w:p>
    <w:p w:rsidR="009F5F61" w:rsidRDefault="009F5F61" w:rsidP="009F5F61">
      <w:pPr>
        <w:pStyle w:val="ListParagraph"/>
        <w:numPr>
          <w:ilvl w:val="0"/>
          <w:numId w:val="41"/>
        </w:numPr>
        <w:rPr>
          <w:sz w:val="24"/>
        </w:rPr>
      </w:pPr>
      <w:r w:rsidRPr="00942DD6">
        <w:rPr>
          <w:sz w:val="24"/>
        </w:rPr>
        <w:t>details</w:t>
      </w:r>
      <w:r w:rsidRPr="00BD2196">
        <w:rPr>
          <w:sz w:val="24"/>
        </w:rPr>
        <w:t xml:space="preserve"> performance indicators for standards of governance</w:t>
      </w:r>
      <w:r>
        <w:rPr>
          <w:sz w:val="24"/>
        </w:rPr>
        <w:t xml:space="preserve"> maturity</w:t>
      </w:r>
      <w:r w:rsidRPr="00BD2196">
        <w:rPr>
          <w:sz w:val="24"/>
        </w:rPr>
        <w:t xml:space="preserve">, and evidence that can be used to measure </w:t>
      </w:r>
      <w:r>
        <w:rPr>
          <w:sz w:val="24"/>
        </w:rPr>
        <w:t>and manage accountability, compliance, and reporting requirements;</w:t>
      </w:r>
      <w:r w:rsidRPr="00BD2196">
        <w:rPr>
          <w:sz w:val="24"/>
        </w:rPr>
        <w:t xml:space="preserve">  </w:t>
      </w:r>
    </w:p>
    <w:p w:rsidR="009F5F61" w:rsidRDefault="009F5F61" w:rsidP="009F5F61">
      <w:pPr>
        <w:pStyle w:val="ListParagraph"/>
        <w:numPr>
          <w:ilvl w:val="0"/>
          <w:numId w:val="41"/>
        </w:numPr>
        <w:rPr>
          <w:sz w:val="24"/>
        </w:rPr>
      </w:pPr>
      <w:r>
        <w:rPr>
          <w:sz w:val="24"/>
        </w:rPr>
        <w:t>inc</w:t>
      </w:r>
      <w:r w:rsidR="000341A4">
        <w:rPr>
          <w:sz w:val="24"/>
        </w:rPr>
        <w:t>orporates</w:t>
      </w:r>
      <w:r>
        <w:rPr>
          <w:sz w:val="24"/>
        </w:rPr>
        <w:t xml:space="preserve"> existing reporting requirements;</w:t>
      </w:r>
    </w:p>
    <w:p w:rsidR="000341A4" w:rsidRDefault="000341A4" w:rsidP="00C96647">
      <w:pPr>
        <w:pStyle w:val="ListParagraph"/>
        <w:numPr>
          <w:ilvl w:val="0"/>
          <w:numId w:val="41"/>
        </w:numPr>
        <w:rPr>
          <w:sz w:val="24"/>
        </w:rPr>
      </w:pPr>
      <w:r>
        <w:rPr>
          <w:sz w:val="24"/>
        </w:rPr>
        <w:t>facilitates the identification of good practice, areas of risk and gaps in meeting the governance principles; and</w:t>
      </w:r>
    </w:p>
    <w:p w:rsidR="005A237B" w:rsidRDefault="009F5F61" w:rsidP="000341A4">
      <w:pPr>
        <w:pStyle w:val="ListParagraph"/>
        <w:numPr>
          <w:ilvl w:val="0"/>
          <w:numId w:val="41"/>
        </w:numPr>
        <w:rPr>
          <w:sz w:val="24"/>
        </w:rPr>
      </w:pPr>
      <w:r>
        <w:rPr>
          <w:sz w:val="24"/>
        </w:rPr>
        <w:t>contributes to the best possible outcomes being deliver</w:t>
      </w:r>
      <w:r w:rsidR="005A237B">
        <w:rPr>
          <w:sz w:val="24"/>
        </w:rPr>
        <w:t xml:space="preserve">ed by the State training </w:t>
      </w:r>
      <w:r w:rsidR="000341A4">
        <w:rPr>
          <w:sz w:val="24"/>
        </w:rPr>
        <w:t>sector</w:t>
      </w:r>
      <w:r w:rsidR="005A237B" w:rsidRPr="000341A4">
        <w:rPr>
          <w:sz w:val="24"/>
        </w:rPr>
        <w:t>.</w:t>
      </w:r>
    </w:p>
    <w:p w:rsidR="000341A4" w:rsidRPr="000341A4" w:rsidRDefault="000341A4" w:rsidP="000341A4">
      <w:pPr>
        <w:rPr>
          <w:sz w:val="24"/>
        </w:rPr>
      </w:pPr>
    </w:p>
    <w:p w:rsidR="00553DBB" w:rsidRDefault="00553DBB" w:rsidP="00835978">
      <w:pPr>
        <w:pStyle w:val="Heading2"/>
      </w:pPr>
      <w:bookmarkStart w:id="6" w:name="_Toc327598283"/>
      <w:bookmarkStart w:id="7" w:name="_Toc437431368"/>
      <w:r>
        <w:t>Background</w:t>
      </w:r>
      <w:bookmarkEnd w:id="4"/>
      <w:bookmarkEnd w:id="6"/>
      <w:bookmarkEnd w:id="7"/>
    </w:p>
    <w:p w:rsidR="00E81759" w:rsidRDefault="00E81759" w:rsidP="00B06C51"/>
    <w:p w:rsidR="008E14D7" w:rsidRDefault="00E1563C" w:rsidP="00141BC9">
      <w:pPr>
        <w:rPr>
          <w:rFonts w:eastAsiaTheme="minorHAnsi" w:cs="Arial"/>
          <w:sz w:val="24"/>
          <w:lang w:eastAsia="en-US"/>
        </w:rPr>
      </w:pPr>
      <w:r>
        <w:rPr>
          <w:rFonts w:eastAsiaTheme="minorHAnsi" w:cs="Arial"/>
          <w:sz w:val="24"/>
          <w:lang w:eastAsia="en-US"/>
        </w:rPr>
        <w:t>College</w:t>
      </w:r>
      <w:r w:rsidR="008E14D7">
        <w:rPr>
          <w:rFonts w:eastAsiaTheme="minorHAnsi" w:cs="Arial"/>
          <w:sz w:val="24"/>
          <w:lang w:eastAsia="en-US"/>
        </w:rPr>
        <w:t>s are agencies of the West Australian State Government and as such are bound by the requirements of the WA Public Sector Commission</w:t>
      </w:r>
      <w:r w:rsidR="00BD2196">
        <w:rPr>
          <w:rFonts w:eastAsiaTheme="minorHAnsi" w:cs="Arial"/>
          <w:sz w:val="24"/>
          <w:lang w:eastAsia="en-US"/>
        </w:rPr>
        <w:t xml:space="preserve"> (PSC)</w:t>
      </w:r>
      <w:r w:rsidR="008E14D7">
        <w:rPr>
          <w:rFonts w:eastAsiaTheme="minorHAnsi" w:cs="Arial"/>
          <w:sz w:val="24"/>
          <w:lang w:eastAsia="en-US"/>
        </w:rPr>
        <w:t xml:space="preserve">. The </w:t>
      </w:r>
      <w:r w:rsidR="00367833">
        <w:rPr>
          <w:rFonts w:eastAsiaTheme="minorHAnsi" w:cs="Arial"/>
          <w:sz w:val="24"/>
          <w:lang w:eastAsia="en-US"/>
        </w:rPr>
        <w:t xml:space="preserve">TAFE </w:t>
      </w:r>
      <w:r>
        <w:rPr>
          <w:rFonts w:eastAsiaTheme="minorHAnsi" w:cs="Arial"/>
          <w:sz w:val="24"/>
          <w:lang w:eastAsia="en-US"/>
        </w:rPr>
        <w:t>College</w:t>
      </w:r>
      <w:r w:rsidR="008E14D7">
        <w:rPr>
          <w:rFonts w:eastAsiaTheme="minorHAnsi" w:cs="Arial"/>
          <w:sz w:val="24"/>
          <w:lang w:eastAsia="en-US"/>
        </w:rPr>
        <w:t xml:space="preserve"> Governance Maturity Self-Assessment Tool </w:t>
      </w:r>
      <w:r w:rsidR="00C9759B">
        <w:rPr>
          <w:rFonts w:eastAsiaTheme="minorHAnsi" w:cs="Arial"/>
          <w:sz w:val="24"/>
          <w:lang w:eastAsia="en-US"/>
        </w:rPr>
        <w:t>has been</w:t>
      </w:r>
      <w:r w:rsidR="008E14D7">
        <w:rPr>
          <w:rFonts w:eastAsiaTheme="minorHAnsi" w:cs="Arial"/>
          <w:sz w:val="24"/>
          <w:lang w:eastAsia="en-US"/>
        </w:rPr>
        <w:t xml:space="preserve"> built on the nine principles of good governance</w:t>
      </w:r>
      <w:r w:rsidR="00A016C0">
        <w:rPr>
          <w:rFonts w:eastAsiaTheme="minorHAnsi" w:cs="Arial"/>
          <w:sz w:val="24"/>
          <w:lang w:eastAsia="en-US"/>
        </w:rPr>
        <w:t xml:space="preserve"> outlined in the Public Sector Commission’s </w:t>
      </w:r>
      <w:r w:rsidR="00A016C0" w:rsidRPr="00A016C0">
        <w:rPr>
          <w:rFonts w:eastAsiaTheme="minorHAnsi" w:cs="Arial"/>
          <w:i/>
          <w:sz w:val="24"/>
          <w:lang w:eastAsia="en-US"/>
        </w:rPr>
        <w:t>Good Governance Guide</w:t>
      </w:r>
      <w:r w:rsidR="00562D20">
        <w:rPr>
          <w:rFonts w:eastAsiaTheme="minorHAnsi" w:cs="Arial"/>
          <w:i/>
          <w:sz w:val="24"/>
          <w:lang w:eastAsia="en-US"/>
        </w:rPr>
        <w:t xml:space="preserve"> for public sector agencies</w:t>
      </w:r>
      <w:r w:rsidR="00A016C0">
        <w:rPr>
          <w:rFonts w:eastAsiaTheme="minorHAnsi" w:cs="Arial"/>
          <w:sz w:val="24"/>
          <w:lang w:eastAsia="en-US"/>
        </w:rPr>
        <w:t>.</w:t>
      </w:r>
    </w:p>
    <w:p w:rsidR="005A237B" w:rsidRDefault="005A237B" w:rsidP="00B21267">
      <w:pPr>
        <w:rPr>
          <w:szCs w:val="22"/>
        </w:rPr>
      </w:pPr>
    </w:p>
    <w:p w:rsidR="00553DBB" w:rsidRDefault="00562D20" w:rsidP="00B21267">
      <w:pPr>
        <w:rPr>
          <w:szCs w:val="22"/>
        </w:rPr>
      </w:pPr>
      <w:r w:rsidRPr="005A237B">
        <w:rPr>
          <w:noProof/>
          <w:szCs w:val="22"/>
        </w:rPr>
        <mc:AlternateContent>
          <mc:Choice Requires="wps">
            <w:drawing>
              <wp:anchor distT="0" distB="0" distL="114300" distR="114300" simplePos="0" relativeHeight="251663360" behindDoc="0" locked="0" layoutInCell="1" allowOverlap="1" wp14:anchorId="03D44E3B" wp14:editId="02C9ED94">
                <wp:simplePos x="0" y="0"/>
                <wp:positionH relativeFrom="column">
                  <wp:posOffset>-448945</wp:posOffset>
                </wp:positionH>
                <wp:positionV relativeFrom="paragraph">
                  <wp:posOffset>264160</wp:posOffset>
                </wp:positionV>
                <wp:extent cx="6750050" cy="1819275"/>
                <wp:effectExtent l="0" t="0" r="12700" b="28575"/>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0050" cy="1819275"/>
                        </a:xfrm>
                        <a:prstGeom prst="rect">
                          <a:avLst/>
                        </a:prstGeom>
                        <a:solidFill>
                          <a:srgbClr val="FFFFFF"/>
                        </a:solidFill>
                        <a:ln w="9525">
                          <a:solidFill>
                            <a:srgbClr val="0082BB"/>
                          </a:solidFill>
                          <a:miter lim="800000"/>
                          <a:headEnd/>
                          <a:tailEnd/>
                        </a:ln>
                      </wps:spPr>
                      <wps:txbx>
                        <w:txbxContent>
                          <w:p w:rsidR="004B6BC9" w:rsidRPr="00733183" w:rsidRDefault="004B6BC9" w:rsidP="001F38B1">
                            <w:pPr>
                              <w:numPr>
                                <w:ilvl w:val="0"/>
                                <w:numId w:val="8"/>
                              </w:numPr>
                              <w:shd w:val="clear" w:color="auto" w:fill="F2F2F2"/>
                              <w:tabs>
                                <w:tab w:val="left" w:pos="330"/>
                              </w:tabs>
                              <w:spacing w:before="20" w:after="20"/>
                              <w:ind w:left="330" w:hanging="330"/>
                              <w:jc w:val="left"/>
                              <w:rPr>
                                <w:rFonts w:cs="Arial"/>
                                <w:szCs w:val="22"/>
                              </w:rPr>
                            </w:pPr>
                            <w:r w:rsidRPr="00733183">
                              <w:rPr>
                                <w:rFonts w:cs="Arial"/>
                                <w:szCs w:val="22"/>
                              </w:rPr>
                              <w:t>The organisation’s relationship with the government is clear</w:t>
                            </w:r>
                            <w:r>
                              <w:rPr>
                                <w:rFonts w:cs="Arial"/>
                                <w:szCs w:val="22"/>
                              </w:rPr>
                              <w:t>.</w:t>
                            </w:r>
                          </w:p>
                          <w:p w:rsidR="004B6BC9" w:rsidRPr="00733183" w:rsidRDefault="004B6BC9" w:rsidP="001F38B1">
                            <w:pPr>
                              <w:numPr>
                                <w:ilvl w:val="0"/>
                                <w:numId w:val="8"/>
                              </w:numPr>
                              <w:shd w:val="clear" w:color="auto" w:fill="F2F2F2"/>
                              <w:tabs>
                                <w:tab w:val="left" w:pos="330"/>
                              </w:tabs>
                              <w:spacing w:before="20" w:after="20"/>
                              <w:ind w:left="330" w:hanging="330"/>
                              <w:jc w:val="left"/>
                              <w:rPr>
                                <w:rFonts w:cs="Arial"/>
                                <w:szCs w:val="22"/>
                              </w:rPr>
                            </w:pPr>
                            <w:r w:rsidRPr="00733183">
                              <w:rPr>
                                <w:rFonts w:cs="Arial"/>
                                <w:szCs w:val="22"/>
                              </w:rPr>
                              <w:t>The organisation’s management and oversight is acco</w:t>
                            </w:r>
                            <w:r>
                              <w:rPr>
                                <w:rFonts w:cs="Arial"/>
                                <w:szCs w:val="22"/>
                              </w:rPr>
                              <w:t xml:space="preserve">untable and has clearly defined </w:t>
                            </w:r>
                            <w:r w:rsidRPr="00733183">
                              <w:rPr>
                                <w:rFonts w:cs="Arial"/>
                                <w:szCs w:val="22"/>
                              </w:rPr>
                              <w:t>responsibilities</w:t>
                            </w:r>
                            <w:r>
                              <w:rPr>
                                <w:rFonts w:cs="Arial"/>
                                <w:szCs w:val="22"/>
                              </w:rPr>
                              <w:t>.</w:t>
                            </w:r>
                          </w:p>
                          <w:p w:rsidR="004B6BC9" w:rsidRPr="00733183" w:rsidRDefault="004B6BC9" w:rsidP="001F38B1">
                            <w:pPr>
                              <w:numPr>
                                <w:ilvl w:val="0"/>
                                <w:numId w:val="8"/>
                              </w:numPr>
                              <w:shd w:val="clear" w:color="auto" w:fill="F2F2F2"/>
                              <w:tabs>
                                <w:tab w:val="left" w:pos="330"/>
                              </w:tabs>
                              <w:spacing w:before="20" w:after="20"/>
                              <w:ind w:left="330" w:hanging="330"/>
                              <w:jc w:val="left"/>
                              <w:rPr>
                                <w:rFonts w:cs="Arial"/>
                                <w:szCs w:val="22"/>
                              </w:rPr>
                            </w:pPr>
                            <w:r w:rsidRPr="00733183">
                              <w:rPr>
                                <w:rFonts w:cs="Arial"/>
                                <w:szCs w:val="22"/>
                              </w:rPr>
                              <w:t>The organisation’s structure serves its operations</w:t>
                            </w:r>
                            <w:r>
                              <w:rPr>
                                <w:rFonts w:cs="Arial"/>
                                <w:szCs w:val="22"/>
                              </w:rPr>
                              <w:t>.</w:t>
                            </w:r>
                          </w:p>
                          <w:p w:rsidR="004B6BC9" w:rsidRPr="00733183" w:rsidRDefault="004B6BC9" w:rsidP="001F38B1">
                            <w:pPr>
                              <w:numPr>
                                <w:ilvl w:val="0"/>
                                <w:numId w:val="8"/>
                              </w:numPr>
                              <w:shd w:val="clear" w:color="auto" w:fill="F2F2F2"/>
                              <w:tabs>
                                <w:tab w:val="left" w:pos="330"/>
                              </w:tabs>
                              <w:spacing w:before="20" w:after="20"/>
                              <w:ind w:left="330" w:hanging="330"/>
                              <w:jc w:val="left"/>
                              <w:rPr>
                                <w:rFonts w:cs="Arial"/>
                                <w:szCs w:val="22"/>
                              </w:rPr>
                            </w:pPr>
                            <w:r w:rsidRPr="00733183">
                              <w:rPr>
                                <w:rFonts w:cs="Arial"/>
                                <w:szCs w:val="22"/>
                              </w:rPr>
                              <w:t>The organisation plans its operations to achieve its goals</w:t>
                            </w:r>
                            <w:r>
                              <w:rPr>
                                <w:rFonts w:cs="Arial"/>
                                <w:szCs w:val="22"/>
                              </w:rPr>
                              <w:t>.</w:t>
                            </w:r>
                          </w:p>
                          <w:p w:rsidR="004B6BC9" w:rsidRPr="00733183" w:rsidRDefault="004B6BC9" w:rsidP="001F38B1">
                            <w:pPr>
                              <w:numPr>
                                <w:ilvl w:val="0"/>
                                <w:numId w:val="8"/>
                              </w:numPr>
                              <w:shd w:val="clear" w:color="auto" w:fill="F2F2F2"/>
                              <w:tabs>
                                <w:tab w:val="left" w:pos="330"/>
                              </w:tabs>
                              <w:spacing w:before="20" w:after="20"/>
                              <w:ind w:left="330" w:hanging="330"/>
                              <w:jc w:val="left"/>
                              <w:rPr>
                                <w:rFonts w:cs="Arial"/>
                                <w:szCs w:val="22"/>
                              </w:rPr>
                            </w:pPr>
                            <w:r w:rsidRPr="00733183">
                              <w:rPr>
                                <w:rFonts w:cs="Arial"/>
                                <w:szCs w:val="22"/>
                              </w:rPr>
                              <w:t>Ethics and integrity are embedded in the organisation’s values and operations</w:t>
                            </w:r>
                            <w:r>
                              <w:rPr>
                                <w:rFonts w:cs="Arial"/>
                                <w:szCs w:val="22"/>
                              </w:rPr>
                              <w:t>.</w:t>
                            </w:r>
                          </w:p>
                          <w:p w:rsidR="004B6BC9" w:rsidRPr="00733183" w:rsidRDefault="004B6BC9" w:rsidP="001F38B1">
                            <w:pPr>
                              <w:shd w:val="clear" w:color="auto" w:fill="F2F2F2"/>
                              <w:tabs>
                                <w:tab w:val="left" w:pos="330"/>
                              </w:tabs>
                              <w:spacing w:before="20" w:after="20"/>
                              <w:ind w:left="330" w:hanging="330"/>
                              <w:jc w:val="left"/>
                              <w:rPr>
                                <w:rFonts w:cs="Arial"/>
                                <w:szCs w:val="22"/>
                              </w:rPr>
                            </w:pPr>
                            <w:r>
                              <w:rPr>
                                <w:rFonts w:cs="Arial"/>
                                <w:szCs w:val="22"/>
                              </w:rPr>
                              <w:t>6.</w:t>
                            </w:r>
                            <w:r>
                              <w:rPr>
                                <w:rFonts w:cs="Arial"/>
                                <w:szCs w:val="22"/>
                              </w:rPr>
                              <w:tab/>
                            </w:r>
                            <w:r w:rsidRPr="00733183">
                              <w:rPr>
                                <w:rFonts w:cs="Arial"/>
                                <w:szCs w:val="22"/>
                              </w:rPr>
                              <w:t>The organisation’s leadership in people management contributes to individual and organisational achievements</w:t>
                            </w:r>
                            <w:r>
                              <w:rPr>
                                <w:rFonts w:cs="Arial"/>
                                <w:szCs w:val="22"/>
                              </w:rPr>
                              <w:t>.</w:t>
                            </w:r>
                          </w:p>
                          <w:p w:rsidR="004B6BC9" w:rsidRPr="00733183" w:rsidRDefault="004B6BC9" w:rsidP="001F38B1">
                            <w:pPr>
                              <w:shd w:val="clear" w:color="auto" w:fill="F2F2F2"/>
                              <w:tabs>
                                <w:tab w:val="left" w:pos="330"/>
                              </w:tabs>
                              <w:spacing w:before="20" w:after="20"/>
                              <w:ind w:left="330" w:hanging="330"/>
                              <w:jc w:val="left"/>
                              <w:rPr>
                                <w:rFonts w:cs="Arial"/>
                                <w:szCs w:val="22"/>
                              </w:rPr>
                            </w:pPr>
                            <w:r>
                              <w:rPr>
                                <w:rFonts w:cs="Arial"/>
                                <w:szCs w:val="22"/>
                              </w:rPr>
                              <w:t>7.</w:t>
                            </w:r>
                            <w:r>
                              <w:rPr>
                                <w:rFonts w:cs="Arial"/>
                                <w:szCs w:val="22"/>
                              </w:rPr>
                              <w:tab/>
                            </w:r>
                            <w:r w:rsidRPr="00733183">
                              <w:rPr>
                                <w:rFonts w:cs="Arial"/>
                                <w:szCs w:val="22"/>
                              </w:rPr>
                              <w:t>The organisation safeguards financial integrity and accountability</w:t>
                            </w:r>
                            <w:r>
                              <w:rPr>
                                <w:rFonts w:cs="Arial"/>
                                <w:szCs w:val="22"/>
                              </w:rPr>
                              <w:t>.</w:t>
                            </w:r>
                          </w:p>
                          <w:p w:rsidR="004B6BC9" w:rsidRPr="00733183" w:rsidRDefault="004B6BC9" w:rsidP="001F38B1">
                            <w:pPr>
                              <w:shd w:val="clear" w:color="auto" w:fill="F2F2F2"/>
                              <w:tabs>
                                <w:tab w:val="left" w:pos="330"/>
                              </w:tabs>
                              <w:spacing w:before="20" w:after="20"/>
                              <w:ind w:left="330" w:hanging="330"/>
                              <w:jc w:val="left"/>
                              <w:rPr>
                                <w:rFonts w:cs="Arial"/>
                                <w:szCs w:val="22"/>
                              </w:rPr>
                            </w:pPr>
                            <w:r>
                              <w:rPr>
                                <w:rFonts w:cs="Arial"/>
                                <w:szCs w:val="22"/>
                              </w:rPr>
                              <w:t>8.</w:t>
                            </w:r>
                            <w:r>
                              <w:rPr>
                                <w:rFonts w:cs="Arial"/>
                                <w:szCs w:val="22"/>
                              </w:rPr>
                              <w:tab/>
                            </w:r>
                            <w:r w:rsidRPr="00733183">
                              <w:rPr>
                                <w:rFonts w:cs="Arial"/>
                                <w:szCs w:val="22"/>
                              </w:rPr>
                              <w:t>The organisation communicates with all parties in a way that is accessible and</w:t>
                            </w:r>
                            <w:r w:rsidRPr="00FE344A">
                              <w:rPr>
                                <w:rFonts w:cs="Arial"/>
                                <w:sz w:val="20"/>
                                <w:szCs w:val="20"/>
                              </w:rPr>
                              <w:t xml:space="preserve"> </w:t>
                            </w:r>
                            <w:r w:rsidRPr="00733183">
                              <w:rPr>
                                <w:rFonts w:cs="Arial"/>
                                <w:szCs w:val="22"/>
                              </w:rPr>
                              <w:t>responsive</w:t>
                            </w:r>
                            <w:r>
                              <w:rPr>
                                <w:rFonts w:cs="Arial"/>
                                <w:szCs w:val="22"/>
                              </w:rPr>
                              <w:t>.</w:t>
                            </w:r>
                          </w:p>
                          <w:p w:rsidR="004B6BC9" w:rsidRDefault="004B6BC9" w:rsidP="001F38B1">
                            <w:pPr>
                              <w:shd w:val="clear" w:color="auto" w:fill="F2F2F2"/>
                              <w:tabs>
                                <w:tab w:val="left" w:pos="330"/>
                              </w:tabs>
                              <w:spacing w:before="20" w:after="20"/>
                              <w:ind w:left="330" w:hanging="330"/>
                              <w:jc w:val="left"/>
                            </w:pPr>
                            <w:r>
                              <w:rPr>
                                <w:rFonts w:cs="Arial"/>
                                <w:szCs w:val="22"/>
                              </w:rPr>
                              <w:t>9.</w:t>
                            </w:r>
                            <w:r>
                              <w:rPr>
                                <w:rFonts w:cs="Arial"/>
                                <w:szCs w:val="22"/>
                              </w:rPr>
                              <w:tab/>
                            </w:r>
                            <w:r w:rsidRPr="00733183">
                              <w:rPr>
                                <w:rFonts w:cs="Arial"/>
                                <w:szCs w:val="22"/>
                              </w:rPr>
                              <w:t>The organisation identifies and manages its risks</w:t>
                            </w:r>
                            <w:r>
                              <w:rPr>
                                <w:rFonts w:cs="Arial"/>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D44E3B" id="Rectangle 11" o:spid="_x0000_s1028" style="position:absolute;left:0;text-align:left;margin-left:-35.35pt;margin-top:20.8pt;width:531.5pt;height:14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" strokecolor="#0082bb">
                <v:textbox>
                  <w:txbxContent>
                    <w:p w:rsidR="004B6BC9" w:rsidRPr="00733183" w:rsidRDefault="004B6BC9" w:rsidP="001F38B1">
                      <w:pPr>
                        <w:numPr>
                          <w:ilvl w:val="0"/>
                          <w:numId w:val="8"/>
                        </w:numPr>
                        <w:shd w:val="clear" w:color="auto" w:fill="F2F2F2"/>
                        <w:tabs>
                          <w:tab w:val="left" w:pos="330"/>
                        </w:tabs>
                        <w:spacing w:before="20" w:after="20"/>
                        <w:ind w:left="330" w:hanging="330"/>
                        <w:jc w:val="left"/>
                        <w:rPr>
                          <w:rFonts w:cs="Arial"/>
                          <w:szCs w:val="22"/>
                        </w:rPr>
                      </w:pPr>
                      <w:r w:rsidRPr="00733183">
                        <w:rPr>
                          <w:rFonts w:cs="Arial"/>
                          <w:szCs w:val="22"/>
                        </w:rPr>
                        <w:t>The organisation’s relationship with the government is clear</w:t>
                      </w:r>
                      <w:r>
                        <w:rPr>
                          <w:rFonts w:cs="Arial"/>
                          <w:szCs w:val="22"/>
                        </w:rPr>
                        <w:t>.</w:t>
                      </w:r>
                    </w:p>
                    <w:p w:rsidR="004B6BC9" w:rsidRPr="00733183" w:rsidRDefault="004B6BC9" w:rsidP="001F38B1">
                      <w:pPr>
                        <w:numPr>
                          <w:ilvl w:val="0"/>
                          <w:numId w:val="8"/>
                        </w:numPr>
                        <w:shd w:val="clear" w:color="auto" w:fill="F2F2F2"/>
                        <w:tabs>
                          <w:tab w:val="left" w:pos="330"/>
                        </w:tabs>
                        <w:spacing w:before="20" w:after="20"/>
                        <w:ind w:left="330" w:hanging="330"/>
                        <w:jc w:val="left"/>
                        <w:rPr>
                          <w:rFonts w:cs="Arial"/>
                          <w:szCs w:val="22"/>
                        </w:rPr>
                      </w:pPr>
                      <w:r w:rsidRPr="00733183">
                        <w:rPr>
                          <w:rFonts w:cs="Arial"/>
                          <w:szCs w:val="22"/>
                        </w:rPr>
                        <w:t>The organisation’s management and oversight is acco</w:t>
                      </w:r>
                      <w:r>
                        <w:rPr>
                          <w:rFonts w:cs="Arial"/>
                          <w:szCs w:val="22"/>
                        </w:rPr>
                        <w:t xml:space="preserve">untable and has clearly defined </w:t>
                      </w:r>
                      <w:r w:rsidRPr="00733183">
                        <w:rPr>
                          <w:rFonts w:cs="Arial"/>
                          <w:szCs w:val="22"/>
                        </w:rPr>
                        <w:t>responsibilities</w:t>
                      </w:r>
                      <w:r>
                        <w:rPr>
                          <w:rFonts w:cs="Arial"/>
                          <w:szCs w:val="22"/>
                        </w:rPr>
                        <w:t>.</w:t>
                      </w:r>
                    </w:p>
                    <w:p w:rsidR="004B6BC9" w:rsidRPr="00733183" w:rsidRDefault="004B6BC9" w:rsidP="001F38B1">
                      <w:pPr>
                        <w:numPr>
                          <w:ilvl w:val="0"/>
                          <w:numId w:val="8"/>
                        </w:numPr>
                        <w:shd w:val="clear" w:color="auto" w:fill="F2F2F2"/>
                        <w:tabs>
                          <w:tab w:val="left" w:pos="330"/>
                        </w:tabs>
                        <w:spacing w:before="20" w:after="20"/>
                        <w:ind w:left="330" w:hanging="330"/>
                        <w:jc w:val="left"/>
                        <w:rPr>
                          <w:rFonts w:cs="Arial"/>
                          <w:szCs w:val="22"/>
                        </w:rPr>
                      </w:pPr>
                      <w:r w:rsidRPr="00733183">
                        <w:rPr>
                          <w:rFonts w:cs="Arial"/>
                          <w:szCs w:val="22"/>
                        </w:rPr>
                        <w:t>The organisation’s structure serves its operations</w:t>
                      </w:r>
                      <w:r>
                        <w:rPr>
                          <w:rFonts w:cs="Arial"/>
                          <w:szCs w:val="22"/>
                        </w:rPr>
                        <w:t>.</w:t>
                      </w:r>
                    </w:p>
                    <w:p w:rsidR="004B6BC9" w:rsidRPr="00733183" w:rsidRDefault="004B6BC9" w:rsidP="001F38B1">
                      <w:pPr>
                        <w:numPr>
                          <w:ilvl w:val="0"/>
                          <w:numId w:val="8"/>
                        </w:numPr>
                        <w:shd w:val="clear" w:color="auto" w:fill="F2F2F2"/>
                        <w:tabs>
                          <w:tab w:val="left" w:pos="330"/>
                        </w:tabs>
                        <w:spacing w:before="20" w:after="20"/>
                        <w:ind w:left="330" w:hanging="330"/>
                        <w:jc w:val="left"/>
                        <w:rPr>
                          <w:rFonts w:cs="Arial"/>
                          <w:szCs w:val="22"/>
                        </w:rPr>
                      </w:pPr>
                      <w:r w:rsidRPr="00733183">
                        <w:rPr>
                          <w:rFonts w:cs="Arial"/>
                          <w:szCs w:val="22"/>
                        </w:rPr>
                        <w:t>The organisation plans its operations to achieve its goals</w:t>
                      </w:r>
                      <w:r>
                        <w:rPr>
                          <w:rFonts w:cs="Arial"/>
                          <w:szCs w:val="22"/>
                        </w:rPr>
                        <w:t>.</w:t>
                      </w:r>
                    </w:p>
                    <w:p w:rsidR="004B6BC9" w:rsidRPr="00733183" w:rsidRDefault="004B6BC9" w:rsidP="001F38B1">
                      <w:pPr>
                        <w:numPr>
                          <w:ilvl w:val="0"/>
                          <w:numId w:val="8"/>
                        </w:numPr>
                        <w:shd w:val="clear" w:color="auto" w:fill="F2F2F2"/>
                        <w:tabs>
                          <w:tab w:val="left" w:pos="330"/>
                        </w:tabs>
                        <w:spacing w:before="20" w:after="20"/>
                        <w:ind w:left="330" w:hanging="330"/>
                        <w:jc w:val="left"/>
                        <w:rPr>
                          <w:rFonts w:cs="Arial"/>
                          <w:szCs w:val="22"/>
                        </w:rPr>
                      </w:pPr>
                      <w:r w:rsidRPr="00733183">
                        <w:rPr>
                          <w:rFonts w:cs="Arial"/>
                          <w:szCs w:val="22"/>
                        </w:rPr>
                        <w:t>Ethics and integrity are embedded in the organisation’s values and operations</w:t>
                      </w:r>
                      <w:r>
                        <w:rPr>
                          <w:rFonts w:cs="Arial"/>
                          <w:szCs w:val="22"/>
                        </w:rPr>
                        <w:t>.</w:t>
                      </w:r>
                    </w:p>
                    <w:p w:rsidR="004B6BC9" w:rsidRPr="00733183" w:rsidRDefault="004B6BC9" w:rsidP="001F38B1">
                      <w:pPr>
                        <w:shd w:val="clear" w:color="auto" w:fill="F2F2F2"/>
                        <w:tabs>
                          <w:tab w:val="left" w:pos="330"/>
                        </w:tabs>
                        <w:spacing w:before="20" w:after="20"/>
                        <w:ind w:left="330" w:hanging="330"/>
                        <w:jc w:val="left"/>
                        <w:rPr>
                          <w:rFonts w:cs="Arial"/>
                          <w:szCs w:val="22"/>
                        </w:rPr>
                      </w:pPr>
                      <w:r>
                        <w:rPr>
                          <w:rFonts w:cs="Arial"/>
                          <w:szCs w:val="22"/>
                        </w:rPr>
                        <w:t>6.</w:t>
                      </w:r>
                      <w:r>
                        <w:rPr>
                          <w:rFonts w:cs="Arial"/>
                          <w:szCs w:val="22"/>
                        </w:rPr>
                        <w:tab/>
                      </w:r>
                      <w:r w:rsidRPr="00733183">
                        <w:rPr>
                          <w:rFonts w:cs="Arial"/>
                          <w:szCs w:val="22"/>
                        </w:rPr>
                        <w:t>The organisation’s leadership in people management contributes to individual and organisational achievements</w:t>
                      </w:r>
                      <w:r>
                        <w:rPr>
                          <w:rFonts w:cs="Arial"/>
                          <w:szCs w:val="22"/>
                        </w:rPr>
                        <w:t>.</w:t>
                      </w:r>
                    </w:p>
                    <w:p w:rsidR="004B6BC9" w:rsidRPr="00733183" w:rsidRDefault="004B6BC9" w:rsidP="001F38B1">
                      <w:pPr>
                        <w:shd w:val="clear" w:color="auto" w:fill="F2F2F2"/>
                        <w:tabs>
                          <w:tab w:val="left" w:pos="330"/>
                        </w:tabs>
                        <w:spacing w:before="20" w:after="20"/>
                        <w:ind w:left="330" w:hanging="330"/>
                        <w:jc w:val="left"/>
                        <w:rPr>
                          <w:rFonts w:cs="Arial"/>
                          <w:szCs w:val="22"/>
                        </w:rPr>
                      </w:pPr>
                      <w:r>
                        <w:rPr>
                          <w:rFonts w:cs="Arial"/>
                          <w:szCs w:val="22"/>
                        </w:rPr>
                        <w:t>7.</w:t>
                      </w:r>
                      <w:r>
                        <w:rPr>
                          <w:rFonts w:cs="Arial"/>
                          <w:szCs w:val="22"/>
                        </w:rPr>
                        <w:tab/>
                      </w:r>
                      <w:r w:rsidRPr="00733183">
                        <w:rPr>
                          <w:rFonts w:cs="Arial"/>
                          <w:szCs w:val="22"/>
                        </w:rPr>
                        <w:t>The organisation safeguards financial integrity and accountability</w:t>
                      </w:r>
                      <w:r>
                        <w:rPr>
                          <w:rFonts w:cs="Arial"/>
                          <w:szCs w:val="22"/>
                        </w:rPr>
                        <w:t>.</w:t>
                      </w:r>
                    </w:p>
                    <w:p w:rsidR="004B6BC9" w:rsidRPr="00733183" w:rsidRDefault="004B6BC9" w:rsidP="001F38B1">
                      <w:pPr>
                        <w:shd w:val="clear" w:color="auto" w:fill="F2F2F2"/>
                        <w:tabs>
                          <w:tab w:val="left" w:pos="330"/>
                        </w:tabs>
                        <w:spacing w:before="20" w:after="20"/>
                        <w:ind w:left="330" w:hanging="330"/>
                        <w:jc w:val="left"/>
                        <w:rPr>
                          <w:rFonts w:cs="Arial"/>
                          <w:szCs w:val="22"/>
                        </w:rPr>
                      </w:pPr>
                      <w:r>
                        <w:rPr>
                          <w:rFonts w:cs="Arial"/>
                          <w:szCs w:val="22"/>
                        </w:rPr>
                        <w:t>8.</w:t>
                      </w:r>
                      <w:r>
                        <w:rPr>
                          <w:rFonts w:cs="Arial"/>
                          <w:szCs w:val="22"/>
                        </w:rPr>
                        <w:tab/>
                      </w:r>
                      <w:r w:rsidRPr="00733183">
                        <w:rPr>
                          <w:rFonts w:cs="Arial"/>
                          <w:szCs w:val="22"/>
                        </w:rPr>
                        <w:t>The organisation communicates with all parties in a way that is accessible and</w:t>
                      </w:r>
                      <w:r w:rsidRPr="00FE344A">
                        <w:rPr>
                          <w:rFonts w:cs="Arial"/>
                          <w:sz w:val="20"/>
                          <w:szCs w:val="20"/>
                        </w:rPr>
                        <w:t xml:space="preserve"> </w:t>
                      </w:r>
                      <w:r w:rsidRPr="00733183">
                        <w:rPr>
                          <w:rFonts w:cs="Arial"/>
                          <w:szCs w:val="22"/>
                        </w:rPr>
                        <w:t>responsive</w:t>
                      </w:r>
                      <w:r>
                        <w:rPr>
                          <w:rFonts w:cs="Arial"/>
                          <w:szCs w:val="22"/>
                        </w:rPr>
                        <w:t>.</w:t>
                      </w:r>
                    </w:p>
                    <w:p w:rsidR="004B6BC9" w:rsidRDefault="004B6BC9" w:rsidP="001F38B1">
                      <w:pPr>
                        <w:shd w:val="clear" w:color="auto" w:fill="F2F2F2"/>
                        <w:tabs>
                          <w:tab w:val="left" w:pos="330"/>
                        </w:tabs>
                        <w:spacing w:before="20" w:after="20"/>
                        <w:ind w:left="330" w:hanging="330"/>
                        <w:jc w:val="left"/>
                      </w:pPr>
                      <w:r>
                        <w:rPr>
                          <w:rFonts w:cs="Arial"/>
                          <w:szCs w:val="22"/>
                        </w:rPr>
                        <w:t>9.</w:t>
                      </w:r>
                      <w:r>
                        <w:rPr>
                          <w:rFonts w:cs="Arial"/>
                          <w:szCs w:val="22"/>
                        </w:rPr>
                        <w:tab/>
                      </w:r>
                      <w:r w:rsidRPr="00733183">
                        <w:rPr>
                          <w:rFonts w:cs="Arial"/>
                          <w:szCs w:val="22"/>
                        </w:rPr>
                        <w:t>The organisation identifies and manages its risks</w:t>
                      </w:r>
                      <w:r>
                        <w:rPr>
                          <w:rFonts w:cs="Arial"/>
                          <w:szCs w:val="22"/>
                        </w:rPr>
                        <w:t>.</w:t>
                      </w:r>
                    </w:p>
                  </w:txbxContent>
                </v:textbox>
              </v:rect>
            </w:pict>
          </mc:Fallback>
        </mc:AlternateContent>
      </w:r>
      <w:r w:rsidR="00771403" w:rsidRPr="005A237B">
        <w:rPr>
          <w:szCs w:val="22"/>
        </w:rPr>
        <w:t>N</w:t>
      </w:r>
      <w:r w:rsidR="00553DBB" w:rsidRPr="005A237B">
        <w:rPr>
          <w:szCs w:val="22"/>
        </w:rPr>
        <w:t>ine</w:t>
      </w:r>
      <w:r w:rsidR="00651229" w:rsidRPr="005A237B">
        <w:rPr>
          <w:szCs w:val="22"/>
        </w:rPr>
        <w:t xml:space="preserve"> principles of good governance.</w:t>
      </w:r>
    </w:p>
    <w:p w:rsidR="001B4D40" w:rsidRDefault="001B4D40" w:rsidP="00B21267">
      <w:pPr>
        <w:rPr>
          <w:szCs w:val="22"/>
        </w:rPr>
      </w:pPr>
    </w:p>
    <w:p w:rsidR="00562D20" w:rsidRDefault="00562D20" w:rsidP="00B21267">
      <w:pPr>
        <w:rPr>
          <w:szCs w:val="22"/>
        </w:rPr>
      </w:pPr>
    </w:p>
    <w:p w:rsidR="00562D20" w:rsidRDefault="00562D20" w:rsidP="00B21267">
      <w:pPr>
        <w:rPr>
          <w:szCs w:val="22"/>
        </w:rPr>
      </w:pPr>
    </w:p>
    <w:p w:rsidR="00562D20" w:rsidRDefault="00562D20" w:rsidP="00B21267">
      <w:pPr>
        <w:rPr>
          <w:szCs w:val="22"/>
        </w:rPr>
      </w:pPr>
    </w:p>
    <w:p w:rsidR="00562D20" w:rsidRDefault="00562D20" w:rsidP="00B21267">
      <w:pPr>
        <w:rPr>
          <w:szCs w:val="22"/>
        </w:rPr>
      </w:pPr>
    </w:p>
    <w:p w:rsidR="00562D20" w:rsidRDefault="00562D20" w:rsidP="00B21267">
      <w:pPr>
        <w:rPr>
          <w:szCs w:val="22"/>
        </w:rPr>
      </w:pPr>
    </w:p>
    <w:p w:rsidR="00562D20" w:rsidRDefault="00562D20" w:rsidP="00B21267">
      <w:pPr>
        <w:rPr>
          <w:szCs w:val="22"/>
        </w:rPr>
      </w:pPr>
    </w:p>
    <w:p w:rsidR="00562D20" w:rsidRDefault="00562D20" w:rsidP="00B21267">
      <w:pPr>
        <w:rPr>
          <w:szCs w:val="22"/>
        </w:rPr>
      </w:pPr>
    </w:p>
    <w:p w:rsidR="00562D20" w:rsidRPr="005A237B" w:rsidRDefault="00562D20" w:rsidP="00B21267">
      <w:pPr>
        <w:rPr>
          <w:szCs w:val="22"/>
        </w:rPr>
      </w:pPr>
    </w:p>
    <w:p w:rsidR="000C3FF3" w:rsidRDefault="001B4D40" w:rsidP="00EE4B17">
      <w:pPr>
        <w:pStyle w:val="Heading1"/>
      </w:pPr>
      <w:bookmarkStart w:id="8" w:name="_Toc437431369"/>
      <w:r>
        <w:lastRenderedPageBreak/>
        <w:t xml:space="preserve"> </w:t>
      </w:r>
      <w:r w:rsidR="000C3FF3">
        <w:t>Governance assessment</w:t>
      </w:r>
      <w:bookmarkEnd w:id="8"/>
      <w:r w:rsidR="000C3FF3">
        <w:t xml:space="preserve"> </w:t>
      </w:r>
    </w:p>
    <w:p w:rsidR="000B3BC4" w:rsidRPr="000B3BC4" w:rsidRDefault="000B3BC4" w:rsidP="000B3BC4"/>
    <w:p w:rsidR="007609AB" w:rsidRPr="00835978" w:rsidRDefault="009F5F61" w:rsidP="00835978">
      <w:pPr>
        <w:pStyle w:val="Heading2"/>
      </w:pPr>
      <w:bookmarkStart w:id="9" w:name="_Toc437431370"/>
      <w:bookmarkStart w:id="10" w:name="_Toc327349196"/>
      <w:bookmarkEnd w:id="0"/>
      <w:bookmarkEnd w:id="1"/>
      <w:r>
        <w:t>Timing</w:t>
      </w:r>
      <w:bookmarkEnd w:id="9"/>
    </w:p>
    <w:p w:rsidR="002A323E" w:rsidRDefault="002A323E" w:rsidP="0065742A"/>
    <w:p w:rsidR="007609AB" w:rsidRPr="00942DD6" w:rsidRDefault="0065742A" w:rsidP="0065742A">
      <w:pPr>
        <w:rPr>
          <w:sz w:val="24"/>
        </w:rPr>
      </w:pPr>
      <w:r w:rsidRPr="00942DD6">
        <w:rPr>
          <w:sz w:val="24"/>
        </w:rPr>
        <w:t xml:space="preserve">It is recommended that </w:t>
      </w:r>
      <w:r w:rsidR="000341A4">
        <w:rPr>
          <w:sz w:val="24"/>
        </w:rPr>
        <w:t xml:space="preserve">the </w:t>
      </w:r>
      <w:r w:rsidRPr="00942DD6">
        <w:rPr>
          <w:sz w:val="24"/>
        </w:rPr>
        <w:t xml:space="preserve">self-assessment is </w:t>
      </w:r>
      <w:r w:rsidR="000341A4">
        <w:rPr>
          <w:sz w:val="24"/>
        </w:rPr>
        <w:t xml:space="preserve">conducted and/or reviewed </w:t>
      </w:r>
      <w:r w:rsidRPr="00942DD6">
        <w:rPr>
          <w:sz w:val="24"/>
        </w:rPr>
        <w:t xml:space="preserve">on an annual basis to ensure that the </w:t>
      </w:r>
      <w:r w:rsidR="00E1563C">
        <w:rPr>
          <w:sz w:val="24"/>
        </w:rPr>
        <w:t>C</w:t>
      </w:r>
      <w:r w:rsidR="00A27068">
        <w:rPr>
          <w:sz w:val="24"/>
        </w:rPr>
        <w:t>ollege</w:t>
      </w:r>
      <w:r w:rsidRPr="00942DD6">
        <w:rPr>
          <w:sz w:val="24"/>
        </w:rPr>
        <w:t xml:space="preserve"> has </w:t>
      </w:r>
      <w:r w:rsidR="005A237B">
        <w:rPr>
          <w:sz w:val="24"/>
        </w:rPr>
        <w:t>up to date</w:t>
      </w:r>
      <w:r w:rsidRPr="00942DD6">
        <w:rPr>
          <w:sz w:val="24"/>
        </w:rPr>
        <w:t xml:space="preserve"> knowledge </w:t>
      </w:r>
      <w:r w:rsidR="005A237B">
        <w:rPr>
          <w:sz w:val="24"/>
        </w:rPr>
        <w:t>on its</w:t>
      </w:r>
      <w:r w:rsidR="000341A4">
        <w:rPr>
          <w:sz w:val="24"/>
        </w:rPr>
        <w:t xml:space="preserve"> governance performance.</w:t>
      </w:r>
    </w:p>
    <w:p w:rsidR="0065742A" w:rsidRPr="00942DD6" w:rsidRDefault="0065742A" w:rsidP="0065742A">
      <w:pPr>
        <w:rPr>
          <w:sz w:val="24"/>
        </w:rPr>
      </w:pPr>
    </w:p>
    <w:p w:rsidR="00A31C5E" w:rsidRPr="00942DD6" w:rsidRDefault="00B7320B" w:rsidP="00A31C5E">
      <w:pPr>
        <w:rPr>
          <w:sz w:val="24"/>
        </w:rPr>
      </w:pPr>
      <w:r>
        <w:rPr>
          <w:sz w:val="24"/>
        </w:rPr>
        <w:t>T</w:t>
      </w:r>
      <w:r w:rsidR="00A31C5E" w:rsidRPr="00942DD6">
        <w:rPr>
          <w:sz w:val="24"/>
        </w:rPr>
        <w:t xml:space="preserve">he self-assessment </w:t>
      </w:r>
      <w:r w:rsidR="000341A4">
        <w:rPr>
          <w:sz w:val="24"/>
        </w:rPr>
        <w:t>can</w:t>
      </w:r>
      <w:r w:rsidR="00A31C5E" w:rsidRPr="00942DD6">
        <w:rPr>
          <w:sz w:val="24"/>
        </w:rPr>
        <w:t xml:space="preserve"> be included as part of the internal audit processes and be presented to the </w:t>
      </w:r>
      <w:r w:rsidR="00A27068">
        <w:rPr>
          <w:sz w:val="24"/>
        </w:rPr>
        <w:t>College</w:t>
      </w:r>
      <w:r w:rsidR="00A31C5E" w:rsidRPr="00942DD6">
        <w:rPr>
          <w:sz w:val="24"/>
        </w:rPr>
        <w:t xml:space="preserve"> Governing Council for consideration.</w:t>
      </w:r>
      <w:r>
        <w:rPr>
          <w:sz w:val="24"/>
        </w:rPr>
        <w:t xml:space="preserve"> Any gaps identified can be included in subsequent strategic audits that focus on </w:t>
      </w:r>
      <w:r w:rsidR="000341A4">
        <w:rPr>
          <w:sz w:val="24"/>
        </w:rPr>
        <w:t xml:space="preserve">the </w:t>
      </w:r>
      <w:r>
        <w:rPr>
          <w:sz w:val="24"/>
        </w:rPr>
        <w:t>areas of governance that have been identified as requiring attention.</w:t>
      </w:r>
    </w:p>
    <w:p w:rsidR="0065742A" w:rsidRDefault="0065742A" w:rsidP="0065742A">
      <w:pPr>
        <w:rPr>
          <w:sz w:val="24"/>
        </w:rPr>
      </w:pPr>
    </w:p>
    <w:p w:rsidR="000C3FF3" w:rsidRPr="00F2116C" w:rsidRDefault="00FF01AD" w:rsidP="00835978">
      <w:pPr>
        <w:pStyle w:val="Heading2"/>
        <w:rPr>
          <w:sz w:val="22"/>
          <w:szCs w:val="22"/>
        </w:rPr>
      </w:pPr>
      <w:bookmarkStart w:id="11" w:name="_Toc327349193"/>
      <w:bookmarkStart w:id="12" w:name="_Toc437431371"/>
      <w:r w:rsidRPr="00F2116C">
        <w:t>M</w:t>
      </w:r>
      <w:r w:rsidR="000C3FF3" w:rsidRPr="00F2116C">
        <w:t>ethodology</w:t>
      </w:r>
      <w:bookmarkEnd w:id="11"/>
      <w:bookmarkEnd w:id="12"/>
    </w:p>
    <w:p w:rsidR="000C3FF3" w:rsidRDefault="000C3FF3" w:rsidP="000C3FF3">
      <w:pPr>
        <w:pStyle w:val="ListNumber2"/>
        <w:tabs>
          <w:tab w:val="clear" w:pos="360"/>
        </w:tabs>
        <w:jc w:val="left"/>
        <w:rPr>
          <w:rFonts w:ascii="Arial Narrow" w:hAnsi="Arial Narrow" w:cs="Arial"/>
          <w:b/>
          <w:sz w:val="22"/>
          <w:szCs w:val="22"/>
        </w:rPr>
      </w:pPr>
    </w:p>
    <w:p w:rsidR="000341A4" w:rsidRDefault="00990698" w:rsidP="00D02493">
      <w:pPr>
        <w:rPr>
          <w:sz w:val="24"/>
        </w:rPr>
      </w:pPr>
      <w:bookmarkStart w:id="13" w:name="_Toc326931306"/>
      <w:bookmarkStart w:id="14" w:name="_Toc327428973"/>
      <w:bookmarkStart w:id="15" w:name="_Toc327441485"/>
      <w:bookmarkStart w:id="16" w:name="_Toc327445258"/>
      <w:bookmarkStart w:id="17" w:name="_Toc327522572"/>
      <w:bookmarkStart w:id="18" w:name="_Toc327598287"/>
      <w:bookmarkStart w:id="19" w:name="_Toc327800072"/>
      <w:bookmarkStart w:id="20" w:name="_Toc327349197"/>
      <w:bookmarkStart w:id="21" w:name="_Toc327802418"/>
      <w:bookmarkStart w:id="22" w:name="_Toc327856337"/>
      <w:bookmarkStart w:id="23" w:name="_Toc327856520"/>
      <w:bookmarkEnd w:id="10"/>
      <w:r w:rsidRPr="00942DD6">
        <w:rPr>
          <w:sz w:val="24"/>
        </w:rPr>
        <w:t xml:space="preserve">The </w:t>
      </w:r>
      <w:r w:rsidR="000249B8" w:rsidRPr="00942DD6">
        <w:rPr>
          <w:sz w:val="24"/>
        </w:rPr>
        <w:t xml:space="preserve">Governance Maturity Self-Assessment </w:t>
      </w:r>
      <w:r w:rsidR="001A1177" w:rsidRPr="00942DD6">
        <w:rPr>
          <w:sz w:val="24"/>
        </w:rPr>
        <w:t>us</w:t>
      </w:r>
      <w:r w:rsidR="000341A4">
        <w:rPr>
          <w:sz w:val="24"/>
        </w:rPr>
        <w:t xml:space="preserve">es </w:t>
      </w:r>
      <w:r w:rsidR="001A1177" w:rsidRPr="00942DD6">
        <w:rPr>
          <w:sz w:val="24"/>
        </w:rPr>
        <w:t xml:space="preserve">the </w:t>
      </w:r>
      <w:r w:rsidR="00FF01AD">
        <w:rPr>
          <w:sz w:val="24"/>
        </w:rPr>
        <w:t xml:space="preserve">table </w:t>
      </w:r>
      <w:r w:rsidR="00822B96" w:rsidRPr="00942DD6">
        <w:rPr>
          <w:sz w:val="24"/>
        </w:rPr>
        <w:t xml:space="preserve">below </w:t>
      </w:r>
      <w:r w:rsidR="00600209">
        <w:rPr>
          <w:sz w:val="24"/>
        </w:rPr>
        <w:t>to</w:t>
      </w:r>
      <w:r w:rsidR="001A1177" w:rsidRPr="00942DD6">
        <w:rPr>
          <w:sz w:val="24"/>
        </w:rPr>
        <w:t xml:space="preserve"> </w:t>
      </w:r>
      <w:r w:rsidR="000341A4">
        <w:rPr>
          <w:sz w:val="24"/>
        </w:rPr>
        <w:t xml:space="preserve">establish </w:t>
      </w:r>
      <w:r w:rsidR="001A1177" w:rsidRPr="00942DD6">
        <w:rPr>
          <w:sz w:val="24"/>
        </w:rPr>
        <w:t xml:space="preserve">a </w:t>
      </w:r>
      <w:r w:rsidR="000341A4">
        <w:rPr>
          <w:sz w:val="24"/>
        </w:rPr>
        <w:t>rating</w:t>
      </w:r>
      <w:r w:rsidR="001A1177" w:rsidRPr="00942DD6">
        <w:rPr>
          <w:sz w:val="24"/>
        </w:rPr>
        <w:t xml:space="preserve"> of </w:t>
      </w:r>
      <w:r w:rsidR="00553DBB" w:rsidRPr="00942DD6">
        <w:rPr>
          <w:sz w:val="24"/>
        </w:rPr>
        <w:t xml:space="preserve">governance </w:t>
      </w:r>
      <w:r w:rsidR="001A1177" w:rsidRPr="00942DD6">
        <w:rPr>
          <w:sz w:val="24"/>
        </w:rPr>
        <w:t>maturity</w:t>
      </w:r>
      <w:r w:rsidR="000E7AA6">
        <w:rPr>
          <w:sz w:val="24"/>
        </w:rPr>
        <w:t xml:space="preserve"> </w:t>
      </w:r>
      <w:r w:rsidR="000341A4">
        <w:rPr>
          <w:sz w:val="24"/>
        </w:rPr>
        <w:t>for</w:t>
      </w:r>
      <w:r w:rsidR="000E7AA6">
        <w:rPr>
          <w:sz w:val="24"/>
        </w:rPr>
        <w:t xml:space="preserve"> each governance element</w:t>
      </w:r>
      <w:r w:rsidR="000341A4">
        <w:rPr>
          <w:sz w:val="24"/>
        </w:rPr>
        <w:t>.  The elements are themed under the nine governance principles and the overall scores for each principle are then averaged</w:t>
      </w:r>
      <w:r w:rsidR="000E7AA6">
        <w:rPr>
          <w:sz w:val="24"/>
        </w:rPr>
        <w:t xml:space="preserve"> to generate </w:t>
      </w:r>
      <w:r w:rsidR="000341A4">
        <w:rPr>
          <w:sz w:val="24"/>
        </w:rPr>
        <w:t xml:space="preserve">a score for the principle.  An </w:t>
      </w:r>
      <w:r w:rsidR="000E7AA6">
        <w:rPr>
          <w:sz w:val="24"/>
        </w:rPr>
        <w:t>overall maturity score</w:t>
      </w:r>
      <w:r w:rsidR="000341A4">
        <w:rPr>
          <w:sz w:val="24"/>
        </w:rPr>
        <w:t xml:space="preserve"> across all principles is then derived. </w:t>
      </w:r>
    </w:p>
    <w:p w:rsidR="000341A4" w:rsidRDefault="000341A4" w:rsidP="00D02493">
      <w:pPr>
        <w:rPr>
          <w:sz w:val="24"/>
        </w:rPr>
      </w:pPr>
    </w:p>
    <w:p w:rsidR="00553DBB" w:rsidRDefault="00553DBB" w:rsidP="00D02493">
      <w:pPr>
        <w:rPr>
          <w:sz w:val="24"/>
        </w:rPr>
      </w:pPr>
      <w:r w:rsidRPr="00942DD6">
        <w:rPr>
          <w:sz w:val="24"/>
        </w:rPr>
        <w:t xml:space="preserve">The </w:t>
      </w:r>
      <w:r w:rsidR="00A31C5E" w:rsidRPr="00942DD6">
        <w:rPr>
          <w:sz w:val="24"/>
        </w:rPr>
        <w:t xml:space="preserve">self-assessment </w:t>
      </w:r>
      <w:r w:rsidR="000341A4">
        <w:rPr>
          <w:sz w:val="24"/>
        </w:rPr>
        <w:t xml:space="preserve">tool also provides opportunity to list the actions needed to address the governance elements.  These actions then form an overall action plan (see </w:t>
      </w:r>
      <w:bookmarkEnd w:id="13"/>
      <w:bookmarkEnd w:id="14"/>
      <w:bookmarkEnd w:id="15"/>
      <w:bookmarkEnd w:id="16"/>
      <w:bookmarkEnd w:id="17"/>
      <w:bookmarkEnd w:id="18"/>
      <w:bookmarkEnd w:id="19"/>
      <w:bookmarkEnd w:id="20"/>
      <w:bookmarkEnd w:id="21"/>
      <w:bookmarkEnd w:id="22"/>
      <w:bookmarkEnd w:id="23"/>
      <w:r w:rsidR="00E27915" w:rsidRPr="00942DD6">
        <w:rPr>
          <w:sz w:val="24"/>
        </w:rPr>
        <w:t xml:space="preserve">appendix </w:t>
      </w:r>
      <w:r w:rsidR="00B576AF" w:rsidRPr="00942DD6">
        <w:rPr>
          <w:sz w:val="24"/>
        </w:rPr>
        <w:t>1</w:t>
      </w:r>
      <w:r w:rsidR="00E27915" w:rsidRPr="00942DD6">
        <w:rPr>
          <w:sz w:val="24"/>
        </w:rPr>
        <w:t>)</w:t>
      </w:r>
      <w:r w:rsidR="00990698" w:rsidRPr="00942DD6">
        <w:rPr>
          <w:sz w:val="24"/>
        </w:rPr>
        <w:t>.</w:t>
      </w:r>
    </w:p>
    <w:p w:rsidR="00553DBB" w:rsidRPr="00D55614" w:rsidRDefault="00553DBB" w:rsidP="00D55614">
      <w:pPr>
        <w:jc w:val="right"/>
        <w:rPr>
          <w:sz w:val="16"/>
          <w:szCs w:val="16"/>
        </w:rPr>
      </w:pPr>
    </w:p>
    <w:p w:rsidR="00C40C19" w:rsidRDefault="004106AC" w:rsidP="00835978">
      <w:pPr>
        <w:pStyle w:val="Heading2"/>
      </w:pPr>
      <w:bookmarkStart w:id="24" w:name="_Toc437431372"/>
      <w:r>
        <w:t>C</w:t>
      </w:r>
      <w:r w:rsidR="00C40C19">
        <w:t>omponents of the Self-Assessment Tool</w:t>
      </w:r>
      <w:bookmarkEnd w:id="24"/>
    </w:p>
    <w:p w:rsidR="001E2ABC" w:rsidRDefault="001E2ABC" w:rsidP="001E2ABC">
      <w:pPr>
        <w:rPr>
          <w:b/>
        </w:rPr>
      </w:pPr>
    </w:p>
    <w:p w:rsidR="003F1736" w:rsidRPr="003F1736" w:rsidRDefault="003F1736" w:rsidP="001E2ABC">
      <w:pPr>
        <w:rPr>
          <w:b/>
          <w:sz w:val="24"/>
        </w:rPr>
      </w:pPr>
      <w:r w:rsidRPr="003F1736">
        <w:rPr>
          <w:sz w:val="24"/>
        </w:rPr>
        <w:t>Figure 1</w:t>
      </w:r>
    </w:p>
    <w:p w:rsidR="003F1736" w:rsidRDefault="003F1736" w:rsidP="001E2ABC">
      <w:pPr>
        <w:rPr>
          <w:b/>
        </w:rPr>
      </w:pPr>
    </w:p>
    <w:p w:rsidR="001E2ABC" w:rsidRPr="000E7AA6" w:rsidRDefault="001E2ABC" w:rsidP="001E2ABC">
      <w:pPr>
        <w:rPr>
          <w:b/>
        </w:rPr>
      </w:pPr>
      <w:r w:rsidRPr="000E7AA6">
        <w:rPr>
          <w:b/>
        </w:rPr>
        <w:t>Principle</w:t>
      </w:r>
      <w:r w:rsidR="003F1736">
        <w:rPr>
          <w:b/>
        </w:rPr>
        <w:t>:  [name of the governance principle]</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418"/>
        <w:gridCol w:w="2410"/>
        <w:gridCol w:w="1134"/>
        <w:gridCol w:w="2409"/>
      </w:tblGrid>
      <w:tr w:rsidR="001E2ABC" w:rsidRPr="00F361A0" w:rsidTr="00EF3201">
        <w:trPr>
          <w:trHeight w:val="629"/>
        </w:trPr>
        <w:tc>
          <w:tcPr>
            <w:tcW w:w="1809" w:type="dxa"/>
            <w:shd w:val="clear" w:color="auto" w:fill="0082BB"/>
          </w:tcPr>
          <w:p w:rsidR="001E2ABC" w:rsidRPr="00F361A0" w:rsidRDefault="001E2ABC" w:rsidP="00EF3201">
            <w:pPr>
              <w:jc w:val="center"/>
              <w:rPr>
                <w:rFonts w:ascii="Arial Bold" w:hAnsi="Arial Bold"/>
                <w:b/>
                <w:color w:val="FFFFFF"/>
                <w:sz w:val="18"/>
                <w:szCs w:val="18"/>
              </w:rPr>
            </w:pPr>
            <w:r>
              <w:rPr>
                <w:rFonts w:ascii="Arial Bold" w:hAnsi="Arial Bold"/>
                <w:b/>
                <w:color w:val="FFFFFF"/>
                <w:sz w:val="18"/>
                <w:szCs w:val="18"/>
              </w:rPr>
              <w:t>Governance element</w:t>
            </w:r>
            <w:r w:rsidRPr="00F361A0">
              <w:rPr>
                <w:rFonts w:ascii="Arial Bold" w:hAnsi="Arial Bold"/>
                <w:b/>
                <w:color w:val="FFFFFF"/>
                <w:sz w:val="18"/>
                <w:szCs w:val="18"/>
              </w:rPr>
              <w:t xml:space="preserve"> </w:t>
            </w:r>
          </w:p>
        </w:tc>
        <w:tc>
          <w:tcPr>
            <w:tcW w:w="1418" w:type="dxa"/>
            <w:shd w:val="clear" w:color="auto" w:fill="0082BB"/>
          </w:tcPr>
          <w:p w:rsidR="001E2ABC" w:rsidRDefault="001E2ABC" w:rsidP="00EF3201">
            <w:pPr>
              <w:jc w:val="center"/>
              <w:rPr>
                <w:rFonts w:ascii="Arial Bold" w:hAnsi="Arial Bold"/>
                <w:b/>
                <w:color w:val="FFFFFF"/>
                <w:sz w:val="18"/>
                <w:szCs w:val="18"/>
              </w:rPr>
            </w:pPr>
            <w:r>
              <w:rPr>
                <w:rFonts w:ascii="Arial Bold" w:hAnsi="Arial Bold"/>
                <w:b/>
                <w:color w:val="FFFFFF"/>
                <w:sz w:val="18"/>
                <w:szCs w:val="18"/>
              </w:rPr>
              <w:t>Documents/</w:t>
            </w:r>
          </w:p>
          <w:p w:rsidR="001E2ABC" w:rsidRPr="00F361A0" w:rsidRDefault="001E2ABC" w:rsidP="00EF3201">
            <w:pPr>
              <w:jc w:val="center"/>
              <w:rPr>
                <w:rFonts w:ascii="Arial Bold" w:hAnsi="Arial Bold"/>
                <w:b/>
                <w:color w:val="FFFFFF"/>
                <w:sz w:val="18"/>
                <w:szCs w:val="18"/>
              </w:rPr>
            </w:pPr>
            <w:r>
              <w:rPr>
                <w:rFonts w:ascii="Arial Bold" w:hAnsi="Arial Bold"/>
                <w:b/>
                <w:color w:val="FFFFFF"/>
                <w:sz w:val="18"/>
                <w:szCs w:val="18"/>
              </w:rPr>
              <w:t>Evidence Provided</w:t>
            </w:r>
          </w:p>
        </w:tc>
        <w:tc>
          <w:tcPr>
            <w:tcW w:w="2410" w:type="dxa"/>
            <w:shd w:val="clear" w:color="auto" w:fill="0082BB"/>
          </w:tcPr>
          <w:p w:rsidR="001E2ABC" w:rsidRDefault="001E2ABC" w:rsidP="00EF3201">
            <w:pPr>
              <w:jc w:val="center"/>
              <w:rPr>
                <w:rFonts w:ascii="Arial Bold" w:hAnsi="Arial Bold"/>
                <w:b/>
                <w:color w:val="FFFFFF"/>
                <w:sz w:val="18"/>
                <w:szCs w:val="18"/>
              </w:rPr>
            </w:pPr>
            <w:r>
              <w:rPr>
                <w:rFonts w:ascii="Arial Bold" w:hAnsi="Arial Bold"/>
                <w:b/>
                <w:color w:val="FFFFFF"/>
                <w:sz w:val="18"/>
                <w:szCs w:val="18"/>
              </w:rPr>
              <w:t>Indicator</w:t>
            </w:r>
          </w:p>
        </w:tc>
        <w:tc>
          <w:tcPr>
            <w:tcW w:w="1134" w:type="dxa"/>
            <w:shd w:val="clear" w:color="auto" w:fill="0082BB"/>
          </w:tcPr>
          <w:p w:rsidR="001E2ABC" w:rsidRPr="00F361A0" w:rsidRDefault="001E2ABC" w:rsidP="00EF3201">
            <w:pPr>
              <w:jc w:val="center"/>
              <w:rPr>
                <w:rFonts w:ascii="Arial Bold" w:hAnsi="Arial Bold"/>
                <w:b/>
                <w:color w:val="FFFFFF"/>
                <w:sz w:val="18"/>
                <w:szCs w:val="18"/>
              </w:rPr>
            </w:pPr>
            <w:r>
              <w:rPr>
                <w:rFonts w:ascii="Arial Bold" w:hAnsi="Arial Bold"/>
                <w:b/>
                <w:color w:val="FFFFFF"/>
                <w:sz w:val="18"/>
                <w:szCs w:val="18"/>
              </w:rPr>
              <w:t>Maturity level</w:t>
            </w:r>
          </w:p>
        </w:tc>
        <w:tc>
          <w:tcPr>
            <w:tcW w:w="2409" w:type="dxa"/>
            <w:shd w:val="clear" w:color="auto" w:fill="0082BB"/>
          </w:tcPr>
          <w:p w:rsidR="001E2ABC" w:rsidRPr="00F361A0" w:rsidRDefault="001E2ABC" w:rsidP="00EF3201">
            <w:pPr>
              <w:jc w:val="center"/>
              <w:rPr>
                <w:rFonts w:ascii="Arial Bold" w:hAnsi="Arial Bold"/>
                <w:b/>
                <w:color w:val="FFFFFF"/>
                <w:sz w:val="18"/>
                <w:szCs w:val="18"/>
              </w:rPr>
            </w:pPr>
            <w:r>
              <w:rPr>
                <w:rFonts w:ascii="Arial Bold" w:hAnsi="Arial Bold"/>
                <w:b/>
                <w:color w:val="FFFFFF"/>
                <w:sz w:val="18"/>
                <w:szCs w:val="18"/>
              </w:rPr>
              <w:t>General comments/achievements/ actions required</w:t>
            </w:r>
          </w:p>
        </w:tc>
      </w:tr>
      <w:tr w:rsidR="001E2ABC" w:rsidRPr="00884ED5" w:rsidTr="003F1736">
        <w:trPr>
          <w:trHeight w:val="673"/>
        </w:trPr>
        <w:tc>
          <w:tcPr>
            <w:tcW w:w="1809" w:type="dxa"/>
            <w:vAlign w:val="center"/>
          </w:tcPr>
          <w:p w:rsidR="001E2ABC" w:rsidRPr="00F361A0" w:rsidRDefault="001E2ABC" w:rsidP="003F1736">
            <w:pPr>
              <w:pStyle w:val="List2"/>
              <w:spacing w:beforeLines="20" w:before="48" w:afterLines="20" w:after="48"/>
              <w:jc w:val="center"/>
              <w:rPr>
                <w:szCs w:val="18"/>
              </w:rPr>
            </w:pPr>
            <w:r>
              <w:rPr>
                <w:szCs w:val="18"/>
              </w:rPr>
              <w:t>Column 1</w:t>
            </w:r>
          </w:p>
        </w:tc>
        <w:tc>
          <w:tcPr>
            <w:tcW w:w="1418" w:type="dxa"/>
            <w:vAlign w:val="center"/>
          </w:tcPr>
          <w:p w:rsidR="001E2ABC" w:rsidRPr="00F361A0" w:rsidRDefault="001E2ABC" w:rsidP="003F1736">
            <w:pPr>
              <w:pStyle w:val="List2"/>
              <w:ind w:left="0" w:firstLine="0"/>
              <w:jc w:val="center"/>
              <w:rPr>
                <w:szCs w:val="18"/>
              </w:rPr>
            </w:pPr>
            <w:r>
              <w:rPr>
                <w:szCs w:val="18"/>
              </w:rPr>
              <w:t>Column 2</w:t>
            </w:r>
          </w:p>
        </w:tc>
        <w:tc>
          <w:tcPr>
            <w:tcW w:w="2410" w:type="dxa"/>
            <w:vAlign w:val="center"/>
          </w:tcPr>
          <w:p w:rsidR="001E2ABC" w:rsidRPr="00F361A0" w:rsidRDefault="001E2ABC" w:rsidP="003F1736">
            <w:pPr>
              <w:pStyle w:val="List2"/>
              <w:ind w:left="0" w:firstLine="0"/>
              <w:jc w:val="center"/>
            </w:pPr>
            <w:r>
              <w:t>Column 3</w:t>
            </w:r>
          </w:p>
        </w:tc>
        <w:tc>
          <w:tcPr>
            <w:tcW w:w="1134" w:type="dxa"/>
            <w:vAlign w:val="center"/>
          </w:tcPr>
          <w:p w:rsidR="001E2ABC" w:rsidRPr="00884ED5" w:rsidRDefault="001E2ABC" w:rsidP="003F1736">
            <w:pPr>
              <w:pStyle w:val="List2"/>
              <w:ind w:left="0" w:firstLine="0"/>
              <w:jc w:val="center"/>
            </w:pPr>
            <w:r>
              <w:t>Column 4</w:t>
            </w:r>
          </w:p>
        </w:tc>
        <w:tc>
          <w:tcPr>
            <w:tcW w:w="2409" w:type="dxa"/>
            <w:vAlign w:val="center"/>
          </w:tcPr>
          <w:p w:rsidR="001E2ABC" w:rsidRPr="00FA2642" w:rsidRDefault="001E2ABC" w:rsidP="003F1736">
            <w:pPr>
              <w:pStyle w:val="List2"/>
              <w:ind w:left="0" w:firstLine="0"/>
              <w:jc w:val="center"/>
              <w:rPr>
                <w:color w:val="31849B" w:themeColor="accent5" w:themeShade="BF"/>
              </w:rPr>
            </w:pPr>
            <w:r w:rsidRPr="00FF01AD">
              <w:t>Column 5</w:t>
            </w:r>
          </w:p>
        </w:tc>
      </w:tr>
    </w:tbl>
    <w:p w:rsidR="001E2ABC" w:rsidRPr="001E2ABC" w:rsidRDefault="001E2ABC" w:rsidP="001E2ABC"/>
    <w:p w:rsidR="008E7C96" w:rsidRDefault="008E7C96" w:rsidP="00002983">
      <w:pPr>
        <w:pStyle w:val="Heading3"/>
      </w:pPr>
      <w:bookmarkStart w:id="25" w:name="_Toc437431373"/>
      <w:r>
        <w:t>Principle</w:t>
      </w:r>
      <w:bookmarkEnd w:id="25"/>
    </w:p>
    <w:p w:rsidR="008E7C96" w:rsidRDefault="008E7C96" w:rsidP="00DF7239">
      <w:pPr>
        <w:rPr>
          <w:sz w:val="24"/>
        </w:rPr>
      </w:pPr>
      <w:r>
        <w:rPr>
          <w:sz w:val="24"/>
        </w:rPr>
        <w:t xml:space="preserve">The Self-Assessment tool </w:t>
      </w:r>
      <w:r w:rsidR="003F1736">
        <w:rPr>
          <w:sz w:val="24"/>
        </w:rPr>
        <w:t xml:space="preserve">has nine tables that represent each of the </w:t>
      </w:r>
      <w:r w:rsidR="003F1736" w:rsidRPr="008E7C96">
        <w:rPr>
          <w:i/>
          <w:sz w:val="24"/>
        </w:rPr>
        <w:t>Good Governance Guide for Public Sector Agencies</w:t>
      </w:r>
      <w:r w:rsidR="003F1736">
        <w:rPr>
          <w:sz w:val="24"/>
        </w:rPr>
        <w:t xml:space="preserve"> outlined by the PSC. Each table then has five columns:</w:t>
      </w:r>
    </w:p>
    <w:p w:rsidR="00C40C19" w:rsidRPr="002D0F70" w:rsidRDefault="00C40C19" w:rsidP="00002983">
      <w:pPr>
        <w:pStyle w:val="Heading3"/>
      </w:pPr>
      <w:bookmarkStart w:id="26" w:name="_Toc437431374"/>
      <w:r w:rsidRPr="002D0F70">
        <w:t>Column 1: Governance element</w:t>
      </w:r>
      <w:bookmarkEnd w:id="26"/>
    </w:p>
    <w:p w:rsidR="00C40C19" w:rsidRPr="0044565B" w:rsidRDefault="003F1736" w:rsidP="00C40C19">
      <w:pPr>
        <w:spacing w:after="120"/>
        <w:rPr>
          <w:strike/>
          <w:sz w:val="24"/>
        </w:rPr>
      </w:pPr>
      <w:r>
        <w:rPr>
          <w:sz w:val="24"/>
        </w:rPr>
        <w:t>For each principle, a list of related</w:t>
      </w:r>
      <w:r w:rsidR="00C40C19" w:rsidRPr="00942DD6">
        <w:rPr>
          <w:sz w:val="24"/>
        </w:rPr>
        <w:t xml:space="preserve"> </w:t>
      </w:r>
      <w:r w:rsidR="00C40C19" w:rsidRPr="00F34D6B">
        <w:rPr>
          <w:i/>
          <w:sz w:val="24"/>
        </w:rPr>
        <w:t>governance element</w:t>
      </w:r>
      <w:r>
        <w:rPr>
          <w:i/>
          <w:sz w:val="24"/>
        </w:rPr>
        <w:t>s</w:t>
      </w:r>
      <w:r w:rsidR="00C40C19" w:rsidRPr="00942DD6">
        <w:rPr>
          <w:sz w:val="24"/>
        </w:rPr>
        <w:t xml:space="preserve"> is </w:t>
      </w:r>
      <w:r>
        <w:rPr>
          <w:sz w:val="24"/>
        </w:rPr>
        <w:t>provided</w:t>
      </w:r>
      <w:r w:rsidR="008E7C96">
        <w:rPr>
          <w:sz w:val="24"/>
        </w:rPr>
        <w:t xml:space="preserve"> (as shown in figure 1 column 1 above)</w:t>
      </w:r>
      <w:r w:rsidR="00200E02">
        <w:rPr>
          <w:sz w:val="24"/>
        </w:rPr>
        <w:t>.</w:t>
      </w:r>
      <w:r>
        <w:rPr>
          <w:sz w:val="24"/>
        </w:rPr>
        <w:t xml:space="preserve">  These elements comprise the policies and practices that would</w:t>
      </w:r>
      <w:r w:rsidR="00A27068">
        <w:rPr>
          <w:sz w:val="24"/>
        </w:rPr>
        <w:t xml:space="preserve"> be reasonably expected of a</w:t>
      </w:r>
      <w:r>
        <w:rPr>
          <w:sz w:val="24"/>
        </w:rPr>
        <w:t xml:space="preserve"> </w:t>
      </w:r>
      <w:r w:rsidR="00A27068">
        <w:rPr>
          <w:sz w:val="24"/>
        </w:rPr>
        <w:t>College</w:t>
      </w:r>
      <w:r w:rsidRPr="0044565B">
        <w:rPr>
          <w:sz w:val="24"/>
        </w:rPr>
        <w:t>.</w:t>
      </w:r>
    </w:p>
    <w:p w:rsidR="00C40C19" w:rsidRPr="00942DD6" w:rsidRDefault="00C40C19" w:rsidP="00002983">
      <w:pPr>
        <w:pStyle w:val="Heading3"/>
      </w:pPr>
      <w:bookmarkStart w:id="27" w:name="_Toc437431375"/>
      <w:r w:rsidRPr="00942DD6">
        <w:lastRenderedPageBreak/>
        <w:t>Column 2: Documents</w:t>
      </w:r>
      <w:r w:rsidR="008E7C96">
        <w:t>/Evidence</w:t>
      </w:r>
      <w:bookmarkEnd w:id="27"/>
    </w:p>
    <w:p w:rsidR="00C40C19" w:rsidRPr="00942DD6" w:rsidRDefault="00773597" w:rsidP="00C40C19">
      <w:pPr>
        <w:spacing w:after="120"/>
        <w:rPr>
          <w:sz w:val="24"/>
        </w:rPr>
      </w:pPr>
      <w:r>
        <w:rPr>
          <w:sz w:val="24"/>
        </w:rPr>
        <w:t xml:space="preserve">Column </w:t>
      </w:r>
      <w:r w:rsidR="008E7C96">
        <w:rPr>
          <w:sz w:val="24"/>
        </w:rPr>
        <w:t xml:space="preserve">2 </w:t>
      </w:r>
      <w:r>
        <w:rPr>
          <w:sz w:val="24"/>
        </w:rPr>
        <w:t>provides t</w:t>
      </w:r>
      <w:r w:rsidR="00C40C19" w:rsidRPr="00942DD6">
        <w:rPr>
          <w:sz w:val="24"/>
        </w:rPr>
        <w:t xml:space="preserve">he </w:t>
      </w:r>
      <w:r w:rsidR="00C40C19" w:rsidRPr="00CF5657">
        <w:rPr>
          <w:i/>
          <w:sz w:val="24"/>
        </w:rPr>
        <w:t>documents</w:t>
      </w:r>
      <w:r w:rsidR="008E7C96">
        <w:rPr>
          <w:sz w:val="24"/>
        </w:rPr>
        <w:t xml:space="preserve"> and </w:t>
      </w:r>
      <w:r w:rsidR="008E7C96" w:rsidRPr="00CF5657">
        <w:rPr>
          <w:i/>
          <w:sz w:val="24"/>
        </w:rPr>
        <w:t>evidence</w:t>
      </w:r>
      <w:r w:rsidR="00C40C19" w:rsidRPr="00942DD6">
        <w:rPr>
          <w:sz w:val="24"/>
        </w:rPr>
        <w:t xml:space="preserve"> </w:t>
      </w:r>
      <w:r w:rsidR="00A060E6" w:rsidRPr="00942DD6">
        <w:rPr>
          <w:sz w:val="24"/>
        </w:rPr>
        <w:t xml:space="preserve">that would typically be in place to meet the </w:t>
      </w:r>
      <w:r>
        <w:rPr>
          <w:sz w:val="24"/>
        </w:rPr>
        <w:t>Governance element</w:t>
      </w:r>
      <w:r w:rsidR="00A060E6" w:rsidRPr="00942DD6">
        <w:rPr>
          <w:sz w:val="24"/>
        </w:rPr>
        <w:t>.</w:t>
      </w:r>
      <w:r w:rsidR="008E7C96">
        <w:rPr>
          <w:sz w:val="24"/>
        </w:rPr>
        <w:t xml:space="preserve"> Additional documents or evidence may be included by the </w:t>
      </w:r>
      <w:r w:rsidR="00A27068">
        <w:rPr>
          <w:sz w:val="24"/>
        </w:rPr>
        <w:t>College</w:t>
      </w:r>
      <w:r w:rsidR="008E7C96">
        <w:rPr>
          <w:sz w:val="24"/>
        </w:rPr>
        <w:t>.</w:t>
      </w:r>
    </w:p>
    <w:p w:rsidR="00C40C19" w:rsidRPr="00942DD6" w:rsidRDefault="00C40C19" w:rsidP="00002983">
      <w:pPr>
        <w:pStyle w:val="Heading3"/>
      </w:pPr>
      <w:bookmarkStart w:id="28" w:name="_Toc437431376"/>
      <w:r w:rsidRPr="00942DD6">
        <w:t xml:space="preserve">Column 3: </w:t>
      </w:r>
      <w:r w:rsidR="008E7C96">
        <w:t>I</w:t>
      </w:r>
      <w:r w:rsidRPr="00942DD6">
        <w:t>ndicator</w:t>
      </w:r>
      <w:bookmarkEnd w:id="28"/>
    </w:p>
    <w:p w:rsidR="00C40C19" w:rsidRPr="00942DD6" w:rsidRDefault="00A476F6" w:rsidP="006C666C">
      <w:pPr>
        <w:rPr>
          <w:sz w:val="24"/>
        </w:rPr>
      </w:pPr>
      <w:r>
        <w:rPr>
          <w:sz w:val="24"/>
        </w:rPr>
        <w:t xml:space="preserve">Column 3 </w:t>
      </w:r>
      <w:r w:rsidR="00C248EF">
        <w:rPr>
          <w:sz w:val="24"/>
        </w:rPr>
        <w:t>provides</w:t>
      </w:r>
      <w:r w:rsidR="008E7C96">
        <w:rPr>
          <w:sz w:val="24"/>
        </w:rPr>
        <w:t xml:space="preserve"> an </w:t>
      </w:r>
      <w:r w:rsidR="00C40C19" w:rsidRPr="00CF5657">
        <w:rPr>
          <w:i/>
          <w:sz w:val="24"/>
        </w:rPr>
        <w:t>indicator</w:t>
      </w:r>
      <w:r w:rsidR="0073294F">
        <w:rPr>
          <w:sz w:val="24"/>
        </w:rPr>
        <w:t xml:space="preserve"> </w:t>
      </w:r>
      <w:r w:rsidR="00C40C19" w:rsidRPr="00942DD6">
        <w:rPr>
          <w:sz w:val="24"/>
        </w:rPr>
        <w:t xml:space="preserve">to measure how well the </w:t>
      </w:r>
      <w:r w:rsidR="00A27068">
        <w:rPr>
          <w:sz w:val="24"/>
        </w:rPr>
        <w:t>College</w:t>
      </w:r>
      <w:r w:rsidR="00C40C19" w:rsidRPr="00942DD6">
        <w:rPr>
          <w:sz w:val="24"/>
        </w:rPr>
        <w:t xml:space="preserve"> has met the evidence requirement.  </w:t>
      </w:r>
    </w:p>
    <w:p w:rsidR="00C40C19" w:rsidRPr="00942DD6" w:rsidRDefault="00C40C19" w:rsidP="00002983">
      <w:pPr>
        <w:pStyle w:val="Heading3"/>
      </w:pPr>
      <w:bookmarkStart w:id="29" w:name="_Toc437431377"/>
      <w:r w:rsidRPr="00942DD6">
        <w:t>Column 4: Maturity level</w:t>
      </w:r>
      <w:bookmarkEnd w:id="29"/>
    </w:p>
    <w:p w:rsidR="00981736" w:rsidRDefault="00981736" w:rsidP="00981736">
      <w:pPr>
        <w:rPr>
          <w:sz w:val="24"/>
        </w:rPr>
      </w:pPr>
      <w:r w:rsidRPr="00942DD6">
        <w:rPr>
          <w:sz w:val="24"/>
        </w:rPr>
        <w:t xml:space="preserve">The maturity level is a measure of </w:t>
      </w:r>
      <w:r w:rsidR="00900ADE">
        <w:rPr>
          <w:sz w:val="24"/>
        </w:rPr>
        <w:t>whether</w:t>
      </w:r>
      <w:r w:rsidRPr="00942DD6">
        <w:rPr>
          <w:sz w:val="24"/>
        </w:rPr>
        <w:t xml:space="preserve"> the </w:t>
      </w:r>
      <w:r w:rsidR="00A27068">
        <w:rPr>
          <w:sz w:val="24"/>
        </w:rPr>
        <w:t>College</w:t>
      </w:r>
      <w:r w:rsidRPr="00942DD6">
        <w:rPr>
          <w:sz w:val="24"/>
        </w:rPr>
        <w:t xml:space="preserve"> is meeting the requirements of the governance element</w:t>
      </w:r>
      <w:r>
        <w:rPr>
          <w:sz w:val="24"/>
        </w:rPr>
        <w:t>.</w:t>
      </w:r>
      <w:r w:rsidRPr="00942DD6">
        <w:rPr>
          <w:sz w:val="24"/>
        </w:rPr>
        <w:t xml:space="preserve"> </w:t>
      </w:r>
    </w:p>
    <w:p w:rsidR="00981736" w:rsidRDefault="00981736" w:rsidP="00C40C19">
      <w:pPr>
        <w:rPr>
          <w:sz w:val="24"/>
        </w:rPr>
      </w:pPr>
    </w:p>
    <w:p w:rsidR="00C40C19" w:rsidRPr="00942DD6" w:rsidRDefault="00C40C19" w:rsidP="00C40C19">
      <w:pPr>
        <w:rPr>
          <w:sz w:val="24"/>
        </w:rPr>
      </w:pPr>
      <w:r w:rsidRPr="00942DD6">
        <w:rPr>
          <w:sz w:val="24"/>
        </w:rPr>
        <w:t xml:space="preserve">Analysis of the evidence provided by the </w:t>
      </w:r>
      <w:r w:rsidR="00A27068">
        <w:rPr>
          <w:sz w:val="24"/>
        </w:rPr>
        <w:t>College</w:t>
      </w:r>
      <w:r w:rsidRPr="00942DD6">
        <w:rPr>
          <w:sz w:val="24"/>
        </w:rPr>
        <w:t xml:space="preserve"> </w:t>
      </w:r>
      <w:r w:rsidR="00AF3521" w:rsidRPr="00942DD6">
        <w:rPr>
          <w:sz w:val="24"/>
        </w:rPr>
        <w:t>(</w:t>
      </w:r>
      <w:r w:rsidR="0073294F">
        <w:rPr>
          <w:sz w:val="24"/>
        </w:rPr>
        <w:t xml:space="preserve">in </w:t>
      </w:r>
      <w:r w:rsidRPr="00942DD6">
        <w:rPr>
          <w:sz w:val="24"/>
        </w:rPr>
        <w:t xml:space="preserve">column </w:t>
      </w:r>
      <w:r w:rsidR="00981736">
        <w:rPr>
          <w:sz w:val="24"/>
        </w:rPr>
        <w:t>two</w:t>
      </w:r>
      <w:r w:rsidR="00AF3521" w:rsidRPr="00942DD6">
        <w:rPr>
          <w:sz w:val="24"/>
        </w:rPr>
        <w:t>)</w:t>
      </w:r>
      <w:r w:rsidRPr="00942DD6">
        <w:rPr>
          <w:sz w:val="24"/>
        </w:rPr>
        <w:t xml:space="preserve"> </w:t>
      </w:r>
      <w:r w:rsidR="00981736">
        <w:rPr>
          <w:sz w:val="24"/>
        </w:rPr>
        <w:t xml:space="preserve">using the indicator (in column 3) as a guide </w:t>
      </w:r>
      <w:r w:rsidRPr="00942DD6">
        <w:rPr>
          <w:sz w:val="24"/>
        </w:rPr>
        <w:t xml:space="preserve">will be </w:t>
      </w:r>
      <w:r w:rsidR="003F1736">
        <w:rPr>
          <w:sz w:val="24"/>
        </w:rPr>
        <w:t>assessed</w:t>
      </w:r>
      <w:r w:rsidRPr="00942DD6">
        <w:rPr>
          <w:sz w:val="24"/>
        </w:rPr>
        <w:t xml:space="preserve"> in column</w:t>
      </w:r>
      <w:r w:rsidR="0073294F">
        <w:rPr>
          <w:sz w:val="24"/>
        </w:rPr>
        <w:t xml:space="preserve"> 4</w:t>
      </w:r>
      <w:r w:rsidR="00CF5657">
        <w:rPr>
          <w:sz w:val="24"/>
        </w:rPr>
        <w:t xml:space="preserve"> </w:t>
      </w:r>
      <w:r w:rsidR="003F1736">
        <w:rPr>
          <w:sz w:val="24"/>
        </w:rPr>
        <w:t xml:space="preserve">and expressed </w:t>
      </w:r>
      <w:r w:rsidR="00CF5657">
        <w:rPr>
          <w:sz w:val="24"/>
        </w:rPr>
        <w:t xml:space="preserve">as a </w:t>
      </w:r>
      <w:r w:rsidR="00C248EF" w:rsidRPr="00C248EF">
        <w:rPr>
          <w:i/>
          <w:sz w:val="24"/>
        </w:rPr>
        <w:t>m</w:t>
      </w:r>
      <w:r w:rsidR="00CF5657" w:rsidRPr="00C248EF">
        <w:rPr>
          <w:i/>
          <w:sz w:val="24"/>
        </w:rPr>
        <w:t>aturity level</w:t>
      </w:r>
      <w:r w:rsidRPr="00942DD6">
        <w:rPr>
          <w:sz w:val="24"/>
        </w:rPr>
        <w:t>.</w:t>
      </w:r>
    </w:p>
    <w:p w:rsidR="00981736" w:rsidRDefault="003F1736" w:rsidP="00D22A23">
      <w:pPr>
        <w:rPr>
          <w:sz w:val="24"/>
        </w:rPr>
      </w:pPr>
      <w:r>
        <w:rPr>
          <w:sz w:val="24"/>
        </w:rPr>
        <w:tab/>
      </w:r>
      <w:r>
        <w:rPr>
          <w:sz w:val="24"/>
        </w:rPr>
        <w:tab/>
      </w:r>
    </w:p>
    <w:p w:rsidR="002A323E" w:rsidRDefault="002A323E" w:rsidP="00D22A23">
      <w:pPr>
        <w:rPr>
          <w:sz w:val="24"/>
        </w:rPr>
      </w:pPr>
      <w:r w:rsidRPr="00942DD6">
        <w:rPr>
          <w:sz w:val="24"/>
        </w:rPr>
        <w:t>The scoring values are outlined below.</w:t>
      </w:r>
    </w:p>
    <w:p w:rsidR="0006050E" w:rsidRPr="00942DD6" w:rsidRDefault="0006050E" w:rsidP="002A323E">
      <w:pPr>
        <w:rPr>
          <w:sz w:val="24"/>
        </w:rPr>
      </w:pPr>
    </w:p>
    <w:p w:rsidR="0073294F" w:rsidRPr="000B3BC4" w:rsidRDefault="003F1736" w:rsidP="003F1736">
      <w:pPr>
        <w:ind w:left="10" w:firstLine="1"/>
        <w:rPr>
          <w:bCs/>
          <w:sz w:val="24"/>
        </w:rPr>
      </w:pPr>
      <w:r>
        <w:rPr>
          <w:bCs/>
          <w:sz w:val="24"/>
        </w:rPr>
        <w:tab/>
      </w:r>
      <w:r>
        <w:rPr>
          <w:bCs/>
          <w:sz w:val="24"/>
        </w:rPr>
        <w:tab/>
      </w:r>
      <w:r>
        <w:rPr>
          <w:bCs/>
          <w:sz w:val="24"/>
        </w:rPr>
        <w:tab/>
        <w:t xml:space="preserve">     </w:t>
      </w:r>
      <w:r w:rsidR="0073294F" w:rsidRPr="000B3BC4">
        <w:rPr>
          <w:bCs/>
          <w:sz w:val="24"/>
        </w:rPr>
        <w:t>NA</w:t>
      </w:r>
      <w:r>
        <w:rPr>
          <w:bCs/>
          <w:sz w:val="24"/>
        </w:rPr>
        <w:t xml:space="preserve"> =</w:t>
      </w:r>
      <w:r w:rsidR="00BE0C73">
        <w:rPr>
          <w:bCs/>
          <w:sz w:val="24"/>
        </w:rPr>
        <w:t xml:space="preserve"> </w:t>
      </w:r>
      <w:r w:rsidR="00780A9F" w:rsidRPr="000B3BC4">
        <w:rPr>
          <w:bCs/>
          <w:sz w:val="24"/>
        </w:rPr>
        <w:t>Not applicable</w:t>
      </w:r>
    </w:p>
    <w:p w:rsidR="00780A9F" w:rsidRPr="000B3BC4" w:rsidRDefault="003F1736" w:rsidP="003F1736">
      <w:pPr>
        <w:ind w:left="3"/>
        <w:rPr>
          <w:bCs/>
          <w:sz w:val="24"/>
        </w:rPr>
      </w:pPr>
      <w:r>
        <w:rPr>
          <w:bCs/>
          <w:sz w:val="24"/>
        </w:rPr>
        <w:tab/>
      </w:r>
    </w:p>
    <w:p w:rsidR="0073294F" w:rsidRPr="000B3BC4" w:rsidRDefault="003F1736" w:rsidP="003F1736">
      <w:pPr>
        <w:ind w:left="3"/>
        <w:rPr>
          <w:bCs/>
          <w:sz w:val="24"/>
        </w:rPr>
      </w:pPr>
      <w:r>
        <w:rPr>
          <w:bCs/>
          <w:sz w:val="24"/>
        </w:rPr>
        <w:t xml:space="preserve">     </w:t>
      </w:r>
      <w:r w:rsidR="0073294F" w:rsidRPr="000B3BC4">
        <w:rPr>
          <w:bCs/>
          <w:sz w:val="24"/>
        </w:rPr>
        <w:t>0</w:t>
      </w:r>
      <w:r>
        <w:rPr>
          <w:bCs/>
          <w:sz w:val="24"/>
        </w:rPr>
        <w:t xml:space="preserve"> = </w:t>
      </w:r>
      <w:r w:rsidR="0073294F" w:rsidRPr="000B3BC4">
        <w:rPr>
          <w:bCs/>
          <w:sz w:val="24"/>
        </w:rPr>
        <w:t>Incomplete</w:t>
      </w:r>
      <w:r>
        <w:rPr>
          <w:bCs/>
          <w:sz w:val="24"/>
        </w:rPr>
        <w:t>.</w:t>
      </w:r>
      <w:r w:rsidR="0073294F" w:rsidRPr="000B3BC4">
        <w:rPr>
          <w:bCs/>
          <w:sz w:val="24"/>
        </w:rPr>
        <w:t xml:space="preserve"> Principle element is not met, only partially met or in development. </w:t>
      </w:r>
    </w:p>
    <w:p w:rsidR="0073294F" w:rsidRPr="000B3BC4" w:rsidRDefault="0073294F" w:rsidP="003F1736">
      <w:pPr>
        <w:ind w:left="3"/>
        <w:rPr>
          <w:bCs/>
          <w:sz w:val="24"/>
        </w:rPr>
      </w:pPr>
    </w:p>
    <w:p w:rsidR="0073294F" w:rsidRDefault="003F1736" w:rsidP="003F1736">
      <w:pPr>
        <w:ind w:left="851" w:hanging="848"/>
        <w:rPr>
          <w:bCs/>
          <w:sz w:val="24"/>
        </w:rPr>
      </w:pPr>
      <w:r>
        <w:rPr>
          <w:bCs/>
          <w:sz w:val="24"/>
        </w:rPr>
        <w:t xml:space="preserve">    </w:t>
      </w:r>
      <w:r w:rsidR="00DE6E39">
        <w:rPr>
          <w:bCs/>
          <w:sz w:val="24"/>
        </w:rPr>
        <w:t xml:space="preserve"> </w:t>
      </w:r>
      <w:r w:rsidR="00313B76">
        <w:rPr>
          <w:bCs/>
          <w:sz w:val="24"/>
        </w:rPr>
        <w:t>1</w:t>
      </w:r>
      <w:r>
        <w:rPr>
          <w:bCs/>
          <w:sz w:val="24"/>
        </w:rPr>
        <w:t xml:space="preserve"> = </w:t>
      </w:r>
      <w:r w:rsidR="0073294F" w:rsidRPr="000B3BC4">
        <w:rPr>
          <w:bCs/>
          <w:sz w:val="24"/>
        </w:rPr>
        <w:t>Established</w:t>
      </w:r>
      <w:r>
        <w:rPr>
          <w:bCs/>
          <w:sz w:val="24"/>
        </w:rPr>
        <w:t xml:space="preserve">. </w:t>
      </w:r>
      <w:r w:rsidR="00DE6E39">
        <w:rPr>
          <w:bCs/>
          <w:sz w:val="24"/>
        </w:rPr>
        <w:t xml:space="preserve"> </w:t>
      </w:r>
      <w:r w:rsidR="0073294F" w:rsidRPr="000B3BC4">
        <w:rPr>
          <w:bCs/>
          <w:sz w:val="24"/>
        </w:rPr>
        <w:t xml:space="preserve">The process is performed and managed </w:t>
      </w:r>
      <w:r w:rsidR="001424BB">
        <w:rPr>
          <w:bCs/>
          <w:sz w:val="24"/>
        </w:rPr>
        <w:t>consistently.</w:t>
      </w:r>
    </w:p>
    <w:p w:rsidR="00C40C19" w:rsidRPr="00777D9E" w:rsidRDefault="00C40C19" w:rsidP="00002983">
      <w:pPr>
        <w:pStyle w:val="Heading3"/>
        <w:rPr>
          <w:rStyle w:val="NoSpacingChar"/>
          <w:sz w:val="26"/>
          <w:szCs w:val="26"/>
        </w:rPr>
      </w:pPr>
      <w:bookmarkStart w:id="30" w:name="_Toc437431378"/>
      <w:r w:rsidRPr="00777D9E">
        <w:rPr>
          <w:rStyle w:val="Heading3Char"/>
          <w:b/>
        </w:rPr>
        <w:t>Column 5</w:t>
      </w:r>
      <w:r w:rsidRPr="00777D9E">
        <w:t xml:space="preserve">: </w:t>
      </w:r>
      <w:r w:rsidRPr="00777D9E">
        <w:rPr>
          <w:rStyle w:val="NoSpacingChar"/>
          <w:sz w:val="26"/>
          <w:szCs w:val="26"/>
        </w:rPr>
        <w:t>Genera</w:t>
      </w:r>
      <w:r w:rsidR="00DB17FE">
        <w:rPr>
          <w:rStyle w:val="NoSpacingChar"/>
          <w:sz w:val="26"/>
          <w:szCs w:val="26"/>
        </w:rPr>
        <w:t xml:space="preserve">l comments/achievements/actions </w:t>
      </w:r>
      <w:r w:rsidRPr="00777D9E">
        <w:rPr>
          <w:rStyle w:val="NoSpacingChar"/>
          <w:sz w:val="26"/>
          <w:szCs w:val="26"/>
        </w:rPr>
        <w:t>required</w:t>
      </w:r>
      <w:bookmarkEnd w:id="30"/>
    </w:p>
    <w:p w:rsidR="00C40C19" w:rsidRDefault="00D22A23" w:rsidP="00C40C19">
      <w:pPr>
        <w:rPr>
          <w:sz w:val="24"/>
        </w:rPr>
      </w:pPr>
      <w:r>
        <w:rPr>
          <w:sz w:val="24"/>
        </w:rPr>
        <w:t>Column 5 allows for the recording of</w:t>
      </w:r>
      <w:r w:rsidR="00C40C19" w:rsidRPr="00942DD6">
        <w:rPr>
          <w:sz w:val="24"/>
        </w:rPr>
        <w:t xml:space="preserve"> comments regarding the scoring or gaps identified. Based upon the analysis of the evidence provided, this column will outline the action that is required from the </w:t>
      </w:r>
      <w:r w:rsidR="00DE30FA">
        <w:rPr>
          <w:sz w:val="24"/>
        </w:rPr>
        <w:t>College</w:t>
      </w:r>
      <w:r w:rsidR="00C40C19" w:rsidRPr="00942DD6">
        <w:rPr>
          <w:sz w:val="24"/>
        </w:rPr>
        <w:t xml:space="preserve"> to address any gaps identified. Comments should be made regarding achievements and improvements. NA scores should be explained.</w:t>
      </w:r>
    </w:p>
    <w:p w:rsidR="00DB17FE" w:rsidRDefault="00DB17FE" w:rsidP="00C40C19">
      <w:pPr>
        <w:rPr>
          <w:sz w:val="24"/>
        </w:rPr>
      </w:pPr>
    </w:p>
    <w:p w:rsidR="00DB17FE" w:rsidRPr="00942DD6" w:rsidRDefault="00DB17FE" w:rsidP="00C40C19">
      <w:pPr>
        <w:rPr>
          <w:sz w:val="24"/>
        </w:rPr>
      </w:pPr>
      <w:r>
        <w:rPr>
          <w:sz w:val="24"/>
        </w:rPr>
        <w:t xml:space="preserve">Baseline responses should include comments such as </w:t>
      </w:r>
      <w:r w:rsidR="00DE6E39">
        <w:rPr>
          <w:sz w:val="24"/>
        </w:rPr>
        <w:t>‘</w:t>
      </w:r>
      <w:r>
        <w:rPr>
          <w:sz w:val="24"/>
        </w:rPr>
        <w:t>opportunity for improvement</w:t>
      </w:r>
      <w:r w:rsidR="00DE6E39">
        <w:rPr>
          <w:sz w:val="24"/>
        </w:rPr>
        <w:t>’ (“OFI”)</w:t>
      </w:r>
      <w:r>
        <w:rPr>
          <w:sz w:val="24"/>
        </w:rPr>
        <w:t xml:space="preserve"> or</w:t>
      </w:r>
      <w:r w:rsidR="003B379E">
        <w:rPr>
          <w:sz w:val="24"/>
        </w:rPr>
        <w:t xml:space="preserve"> </w:t>
      </w:r>
      <w:r w:rsidR="00DE6E39">
        <w:rPr>
          <w:sz w:val="24"/>
        </w:rPr>
        <w:t>‘</w:t>
      </w:r>
      <w:r w:rsidR="003B379E">
        <w:rPr>
          <w:sz w:val="24"/>
        </w:rPr>
        <w:t>required action</w:t>
      </w:r>
      <w:r w:rsidR="00DE6E39">
        <w:rPr>
          <w:sz w:val="24"/>
        </w:rPr>
        <w:t>’ (“R”)</w:t>
      </w:r>
      <w:r w:rsidR="003B379E">
        <w:rPr>
          <w:sz w:val="24"/>
        </w:rPr>
        <w:t xml:space="preserve">. </w:t>
      </w:r>
      <w:r w:rsidR="00D65C22">
        <w:rPr>
          <w:sz w:val="24"/>
        </w:rPr>
        <w:t>OFI and R comments would be followed by proposed responses and actions.</w:t>
      </w:r>
    </w:p>
    <w:p w:rsidR="002A323E" w:rsidRPr="00942DD6" w:rsidRDefault="002A323E" w:rsidP="00C40C19">
      <w:pPr>
        <w:rPr>
          <w:sz w:val="24"/>
        </w:rPr>
      </w:pPr>
    </w:p>
    <w:p w:rsidR="00C40C19" w:rsidRPr="00002983" w:rsidRDefault="00C40C19" w:rsidP="00002983">
      <w:pPr>
        <w:rPr>
          <w:b/>
          <w:sz w:val="24"/>
        </w:rPr>
      </w:pPr>
      <w:r w:rsidRPr="00002983">
        <w:rPr>
          <w:b/>
          <w:sz w:val="24"/>
        </w:rPr>
        <w:t>Final score</w:t>
      </w:r>
    </w:p>
    <w:p w:rsidR="00C40C19" w:rsidRDefault="00C40C19" w:rsidP="00002983">
      <w:pPr>
        <w:rPr>
          <w:sz w:val="24"/>
        </w:rPr>
      </w:pPr>
      <w:r w:rsidRPr="00942DD6">
        <w:rPr>
          <w:sz w:val="24"/>
        </w:rPr>
        <w:t>The final maturity score is determined by adding the maturity scores for each element and dividing by the number of scored elements for each principle. (NA elements should not be used)</w:t>
      </w:r>
      <w:r w:rsidR="00C73D1E">
        <w:rPr>
          <w:sz w:val="24"/>
        </w:rPr>
        <w:t>.</w:t>
      </w:r>
    </w:p>
    <w:p w:rsidR="005406D2" w:rsidRDefault="005406D2" w:rsidP="00002983">
      <w:pPr>
        <w:rPr>
          <w:sz w:val="24"/>
        </w:rPr>
      </w:pPr>
    </w:p>
    <w:p w:rsidR="00C40C19" w:rsidRPr="00942DD6" w:rsidRDefault="00C40C19" w:rsidP="00C40C19">
      <w:pPr>
        <w:rPr>
          <w:sz w:val="24"/>
        </w:rPr>
      </w:pPr>
      <w:r w:rsidRPr="00942DD6">
        <w:rPr>
          <w:sz w:val="24"/>
        </w:rPr>
        <w:t>The nine Principles’ averages are then added to arrive at a</w:t>
      </w:r>
      <w:r w:rsidR="00B576AF" w:rsidRPr="00942DD6">
        <w:rPr>
          <w:sz w:val="24"/>
        </w:rPr>
        <w:t>n over</w:t>
      </w:r>
      <w:r w:rsidR="002A323E" w:rsidRPr="00942DD6">
        <w:rPr>
          <w:sz w:val="24"/>
        </w:rPr>
        <w:t>all</w:t>
      </w:r>
      <w:r w:rsidRPr="00942DD6">
        <w:rPr>
          <w:sz w:val="24"/>
        </w:rPr>
        <w:t xml:space="preserve"> governance maturity score.</w:t>
      </w:r>
    </w:p>
    <w:p w:rsidR="00C40C19" w:rsidRPr="00942DD6" w:rsidRDefault="00C40C19" w:rsidP="00C40C19">
      <w:pPr>
        <w:rPr>
          <w:sz w:val="24"/>
        </w:rPr>
      </w:pPr>
    </w:p>
    <w:p w:rsidR="00C40C19" w:rsidRDefault="00C40C19" w:rsidP="00C40C19">
      <w:pPr>
        <w:rPr>
          <w:sz w:val="24"/>
        </w:rPr>
      </w:pPr>
      <w:r w:rsidRPr="00942DD6">
        <w:rPr>
          <w:sz w:val="24"/>
        </w:rPr>
        <w:t xml:space="preserve">A score less than </w:t>
      </w:r>
      <w:r w:rsidR="00900ADE">
        <w:rPr>
          <w:sz w:val="24"/>
        </w:rPr>
        <w:t>9</w:t>
      </w:r>
      <w:r w:rsidRPr="00942DD6">
        <w:rPr>
          <w:sz w:val="24"/>
        </w:rPr>
        <w:t xml:space="preserve"> </w:t>
      </w:r>
      <w:r w:rsidR="00DE6E39">
        <w:rPr>
          <w:sz w:val="24"/>
        </w:rPr>
        <w:t xml:space="preserve">overall </w:t>
      </w:r>
      <w:r w:rsidRPr="00942DD6">
        <w:rPr>
          <w:sz w:val="24"/>
        </w:rPr>
        <w:t>is a concern</w:t>
      </w:r>
      <w:r w:rsidR="00C73D1E">
        <w:rPr>
          <w:sz w:val="24"/>
        </w:rPr>
        <w:t>. T</w:t>
      </w:r>
      <w:r w:rsidRPr="00942DD6">
        <w:rPr>
          <w:sz w:val="24"/>
        </w:rPr>
        <w:t xml:space="preserve">he </w:t>
      </w:r>
      <w:r w:rsidR="00DE30FA">
        <w:rPr>
          <w:sz w:val="24"/>
        </w:rPr>
        <w:t>College</w:t>
      </w:r>
      <w:r w:rsidRPr="00942DD6">
        <w:rPr>
          <w:sz w:val="24"/>
        </w:rPr>
        <w:t xml:space="preserve"> should be investigating </w:t>
      </w:r>
      <w:r w:rsidR="00900ADE">
        <w:rPr>
          <w:sz w:val="24"/>
        </w:rPr>
        <w:t>“0”</w:t>
      </w:r>
      <w:r w:rsidRPr="00942DD6">
        <w:rPr>
          <w:sz w:val="24"/>
        </w:rPr>
        <w:t xml:space="preserve"> score elements and planning responses to address gaps.</w:t>
      </w:r>
    </w:p>
    <w:p w:rsidR="00777D9E" w:rsidRDefault="00777D9E" w:rsidP="001B1CB5">
      <w:pPr>
        <w:rPr>
          <w:b/>
          <w:i/>
          <w:sz w:val="24"/>
        </w:rPr>
      </w:pPr>
    </w:p>
    <w:p w:rsidR="00560CD1" w:rsidRDefault="00560CD1" w:rsidP="001B1CB5">
      <w:pPr>
        <w:rPr>
          <w:b/>
          <w:i/>
          <w:sz w:val="24"/>
        </w:rPr>
      </w:pPr>
    </w:p>
    <w:p w:rsidR="00560CD1" w:rsidRDefault="00560CD1" w:rsidP="001B1CB5">
      <w:pPr>
        <w:rPr>
          <w:b/>
          <w:i/>
          <w:sz w:val="24"/>
        </w:rPr>
      </w:pPr>
    </w:p>
    <w:p w:rsidR="00553DBB" w:rsidRPr="00002983" w:rsidRDefault="00553DBB" w:rsidP="00002983">
      <w:pPr>
        <w:rPr>
          <w:b/>
          <w:sz w:val="24"/>
        </w:rPr>
      </w:pPr>
      <w:r w:rsidRPr="00002983">
        <w:rPr>
          <w:b/>
          <w:sz w:val="24"/>
        </w:rPr>
        <w:lastRenderedPageBreak/>
        <w:t xml:space="preserve">Where gaps exist </w:t>
      </w:r>
    </w:p>
    <w:p w:rsidR="005D3CD5" w:rsidRPr="00942DD6" w:rsidRDefault="005D3CD5" w:rsidP="00002983">
      <w:pPr>
        <w:rPr>
          <w:sz w:val="24"/>
        </w:rPr>
      </w:pPr>
      <w:r w:rsidRPr="00942DD6">
        <w:rPr>
          <w:sz w:val="24"/>
        </w:rPr>
        <w:t xml:space="preserve">Where evidence sought is not in place the “if not why not?” principle should apply. If a </w:t>
      </w:r>
      <w:r w:rsidR="00DE30FA">
        <w:rPr>
          <w:sz w:val="24"/>
        </w:rPr>
        <w:t>College</w:t>
      </w:r>
      <w:r w:rsidRPr="00942DD6">
        <w:rPr>
          <w:sz w:val="24"/>
        </w:rPr>
        <w:t xml:space="preserve"> is using an alternative approach or considers that a governance indicator </w:t>
      </w:r>
      <w:r w:rsidR="00613720">
        <w:rPr>
          <w:sz w:val="24"/>
        </w:rPr>
        <w:t>does</w:t>
      </w:r>
      <w:r w:rsidRPr="00942DD6">
        <w:rPr>
          <w:sz w:val="24"/>
        </w:rPr>
        <w:t xml:space="preserve"> not </w:t>
      </w:r>
      <w:r w:rsidR="00613720">
        <w:rPr>
          <w:sz w:val="24"/>
        </w:rPr>
        <w:t>apply or is NA</w:t>
      </w:r>
      <w:r w:rsidRPr="00942DD6">
        <w:rPr>
          <w:sz w:val="24"/>
        </w:rPr>
        <w:t xml:space="preserve"> in a particular situation an explanation should be documented.</w:t>
      </w:r>
    </w:p>
    <w:p w:rsidR="005D3CD5" w:rsidRPr="00942DD6" w:rsidRDefault="005D3CD5" w:rsidP="00A31C5E">
      <w:pPr>
        <w:rPr>
          <w:sz w:val="24"/>
        </w:rPr>
      </w:pPr>
    </w:p>
    <w:p w:rsidR="00A31C5E" w:rsidRPr="00942DD6" w:rsidRDefault="00A31C5E" w:rsidP="00A31C5E">
      <w:pPr>
        <w:rPr>
          <w:sz w:val="24"/>
        </w:rPr>
      </w:pPr>
      <w:r w:rsidRPr="00942DD6">
        <w:rPr>
          <w:sz w:val="24"/>
        </w:rPr>
        <w:t xml:space="preserve">The </w:t>
      </w:r>
      <w:r w:rsidR="00DE30FA">
        <w:rPr>
          <w:sz w:val="24"/>
        </w:rPr>
        <w:t>College</w:t>
      </w:r>
      <w:r w:rsidRPr="00942DD6">
        <w:rPr>
          <w:sz w:val="24"/>
        </w:rPr>
        <w:t xml:space="preserve"> should have action plans where it does not meet the minimum standards of governance and identify tangible timeframes within which to establish policies and processes for embedding best practice standards of governance in its operations. </w:t>
      </w:r>
      <w:r w:rsidR="000D74A8">
        <w:rPr>
          <w:sz w:val="24"/>
        </w:rPr>
        <w:t>These plans should be outlined in the Consolidated Action Sheet (Appendix 1).</w:t>
      </w:r>
    </w:p>
    <w:p w:rsidR="00560CD1" w:rsidRDefault="00560CD1" w:rsidP="00560CD1">
      <w:pPr>
        <w:rPr>
          <w:b/>
          <w:sz w:val="24"/>
        </w:rPr>
      </w:pPr>
      <w:bookmarkStart w:id="31" w:name="_Toc327522575"/>
      <w:bookmarkStart w:id="32" w:name="_Toc326764735"/>
      <w:bookmarkStart w:id="33" w:name="_Toc327349201"/>
    </w:p>
    <w:p w:rsidR="00560CD1" w:rsidRDefault="00560CD1" w:rsidP="00560CD1">
      <w:pPr>
        <w:rPr>
          <w:b/>
          <w:sz w:val="24"/>
        </w:rPr>
      </w:pPr>
      <w:r>
        <w:rPr>
          <w:b/>
          <w:sz w:val="24"/>
        </w:rPr>
        <w:t xml:space="preserve">Summary report </w:t>
      </w:r>
    </w:p>
    <w:p w:rsidR="00560CD1" w:rsidRPr="00560CD1" w:rsidRDefault="00560CD1" w:rsidP="00560CD1">
      <w:pPr>
        <w:rPr>
          <w:sz w:val="24"/>
        </w:rPr>
      </w:pPr>
      <w:r w:rsidRPr="00560CD1">
        <w:rPr>
          <w:sz w:val="24"/>
        </w:rPr>
        <w:t xml:space="preserve">A </w:t>
      </w:r>
      <w:r>
        <w:rPr>
          <w:sz w:val="24"/>
        </w:rPr>
        <w:t>summary can then be made of the key findings and actions. (see section 2.5).</w:t>
      </w:r>
    </w:p>
    <w:p w:rsidR="00C73D1E" w:rsidRDefault="00C73D1E" w:rsidP="00C73D1E">
      <w:pPr>
        <w:pStyle w:val="Heading5"/>
        <w:numPr>
          <w:ilvl w:val="0"/>
          <w:numId w:val="0"/>
        </w:numPr>
        <w:spacing w:before="0" w:after="0"/>
        <w:ind w:left="1008" w:hanging="1008"/>
        <w:rPr>
          <w:sz w:val="24"/>
          <w:szCs w:val="24"/>
        </w:rPr>
      </w:pPr>
    </w:p>
    <w:p w:rsidR="00560CD1" w:rsidRPr="00560CD1" w:rsidRDefault="00560CD1" w:rsidP="00560CD1"/>
    <w:p w:rsidR="00C6030C" w:rsidRPr="00002983" w:rsidRDefault="00C6030C" w:rsidP="00C73D1E">
      <w:pPr>
        <w:pStyle w:val="Heading5"/>
        <w:numPr>
          <w:ilvl w:val="0"/>
          <w:numId w:val="0"/>
        </w:numPr>
        <w:spacing w:before="0" w:after="0"/>
        <w:ind w:left="1008" w:hanging="1008"/>
        <w:rPr>
          <w:i w:val="0"/>
          <w:sz w:val="24"/>
          <w:szCs w:val="24"/>
        </w:rPr>
      </w:pPr>
      <w:r w:rsidRPr="00002983">
        <w:rPr>
          <w:i w:val="0"/>
          <w:sz w:val="24"/>
          <w:szCs w:val="24"/>
        </w:rPr>
        <w:t xml:space="preserve">Support provided to </w:t>
      </w:r>
      <w:r w:rsidR="00DE30FA">
        <w:rPr>
          <w:sz w:val="24"/>
        </w:rPr>
        <w:t>College</w:t>
      </w:r>
      <w:r w:rsidRPr="00002983">
        <w:rPr>
          <w:i w:val="0"/>
          <w:sz w:val="24"/>
          <w:szCs w:val="24"/>
        </w:rPr>
        <w:t xml:space="preserve">s </w:t>
      </w:r>
    </w:p>
    <w:p w:rsidR="00C6030C" w:rsidRPr="00942DD6" w:rsidRDefault="00DE6E39" w:rsidP="00C73D1E">
      <w:pPr>
        <w:rPr>
          <w:sz w:val="24"/>
        </w:rPr>
      </w:pPr>
      <w:r>
        <w:rPr>
          <w:sz w:val="24"/>
        </w:rPr>
        <w:t xml:space="preserve">The </w:t>
      </w:r>
      <w:r w:rsidR="00C6030C" w:rsidRPr="00942DD6">
        <w:rPr>
          <w:sz w:val="24"/>
        </w:rPr>
        <w:t>Department of Training and Workforce Development</w:t>
      </w:r>
      <w:r>
        <w:rPr>
          <w:sz w:val="24"/>
        </w:rPr>
        <w:t xml:space="preserve">’s </w:t>
      </w:r>
      <w:r w:rsidR="00C6030C" w:rsidRPr="00942DD6">
        <w:rPr>
          <w:sz w:val="24"/>
        </w:rPr>
        <w:t>Traini</w:t>
      </w:r>
      <w:r w:rsidR="00057B1F">
        <w:rPr>
          <w:sz w:val="24"/>
        </w:rPr>
        <w:t xml:space="preserve">ng Provider Governance </w:t>
      </w:r>
      <w:r>
        <w:rPr>
          <w:sz w:val="24"/>
        </w:rPr>
        <w:t xml:space="preserve">unit </w:t>
      </w:r>
      <w:r w:rsidR="00C6030C" w:rsidRPr="00942DD6">
        <w:rPr>
          <w:sz w:val="24"/>
        </w:rPr>
        <w:t xml:space="preserve">is available to provide guidance with specific policies, procedures and frameworks for </w:t>
      </w:r>
      <w:r w:rsidR="00DE30FA">
        <w:rPr>
          <w:sz w:val="24"/>
        </w:rPr>
        <w:t>College</w:t>
      </w:r>
      <w:r w:rsidR="00C6030C" w:rsidRPr="00942DD6">
        <w:rPr>
          <w:sz w:val="24"/>
        </w:rPr>
        <w:t>s to populate and adapt to their specific needs and policy framework</w:t>
      </w:r>
      <w:r w:rsidR="00EF3201">
        <w:rPr>
          <w:sz w:val="24"/>
        </w:rPr>
        <w:t>s</w:t>
      </w:r>
      <w:r w:rsidR="00C6030C" w:rsidRPr="00942DD6">
        <w:rPr>
          <w:sz w:val="24"/>
        </w:rPr>
        <w:t xml:space="preserve">. </w:t>
      </w:r>
    </w:p>
    <w:p w:rsidR="00C6030C" w:rsidRPr="00C6030C" w:rsidRDefault="00C6030C" w:rsidP="00C73D1E"/>
    <w:p w:rsidR="009D279F" w:rsidRDefault="009D279F" w:rsidP="00EE4B17">
      <w:pPr>
        <w:pStyle w:val="Heading1"/>
        <w:sectPr w:rsidR="009D279F" w:rsidSect="009D279F">
          <w:headerReference w:type="first" r:id="rId16"/>
          <w:pgSz w:w="11907" w:h="16840" w:code="9"/>
          <w:pgMar w:top="1440" w:right="1440" w:bottom="1440" w:left="1440" w:header="709" w:footer="709" w:gutter="0"/>
          <w:cols w:space="708"/>
          <w:titlePg/>
          <w:docGrid w:linePitch="360"/>
        </w:sectPr>
      </w:pPr>
    </w:p>
    <w:p w:rsidR="00BA4093" w:rsidRDefault="00BA4093" w:rsidP="00C663C3">
      <w:pPr>
        <w:pStyle w:val="Heading2"/>
      </w:pPr>
      <w:bookmarkStart w:id="34" w:name="_Toc437431379"/>
      <w:bookmarkEnd w:id="31"/>
      <w:bookmarkEnd w:id="32"/>
      <w:bookmarkEnd w:id="33"/>
      <w:r>
        <w:lastRenderedPageBreak/>
        <w:t>Analysis of evidence in detail</w:t>
      </w:r>
      <w:bookmarkEnd w:id="34"/>
    </w:p>
    <w:p w:rsidR="00BA4093" w:rsidRPr="00686B9F" w:rsidRDefault="00BA4093" w:rsidP="00C663C3">
      <w:pPr>
        <w:pStyle w:val="Heading3"/>
        <w:numPr>
          <w:ilvl w:val="0"/>
          <w:numId w:val="0"/>
        </w:numPr>
      </w:pPr>
      <w:bookmarkStart w:id="35" w:name="_Toc437431380"/>
      <w:r w:rsidRPr="00686B9F">
        <w:t>Principle 1: Government and public sector relationship</w:t>
      </w:r>
      <w:bookmarkEnd w:id="35"/>
      <w:r w:rsidRPr="00686B9F">
        <w:t xml:space="preserve"> </w:t>
      </w:r>
    </w:p>
    <w:p w:rsidR="00BA4093" w:rsidRPr="00710A8F" w:rsidRDefault="00BA4093" w:rsidP="00BA4093">
      <w:pPr>
        <w:rPr>
          <w:b/>
        </w:rPr>
      </w:pPr>
      <w:r w:rsidRPr="00710A8F">
        <w:rPr>
          <w:b/>
        </w:rPr>
        <w:t xml:space="preserve">The organisation’s relationship with the government is clear </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835"/>
        <w:gridCol w:w="3969"/>
        <w:gridCol w:w="4252"/>
        <w:gridCol w:w="992"/>
        <w:gridCol w:w="2835"/>
      </w:tblGrid>
      <w:tr w:rsidR="00C96647" w:rsidRPr="00F361A0" w:rsidTr="00C96647">
        <w:tc>
          <w:tcPr>
            <w:tcW w:w="534" w:type="dxa"/>
            <w:shd w:val="clear" w:color="auto" w:fill="0082BB"/>
          </w:tcPr>
          <w:p w:rsidR="00C96647" w:rsidRDefault="00C96647" w:rsidP="00147582">
            <w:pPr>
              <w:jc w:val="center"/>
              <w:rPr>
                <w:rFonts w:ascii="Arial Bold" w:hAnsi="Arial Bold"/>
                <w:b/>
                <w:color w:val="FFFFFF"/>
                <w:sz w:val="18"/>
                <w:szCs w:val="18"/>
              </w:rPr>
            </w:pPr>
          </w:p>
        </w:tc>
        <w:tc>
          <w:tcPr>
            <w:tcW w:w="2835" w:type="dxa"/>
            <w:shd w:val="clear" w:color="auto" w:fill="0082BB"/>
          </w:tcPr>
          <w:p w:rsidR="00C96647" w:rsidRPr="00F361A0" w:rsidRDefault="00C96647" w:rsidP="00147582">
            <w:pPr>
              <w:jc w:val="center"/>
              <w:rPr>
                <w:rFonts w:ascii="Arial Bold" w:hAnsi="Arial Bold"/>
                <w:b/>
                <w:color w:val="FFFFFF"/>
                <w:sz w:val="18"/>
                <w:szCs w:val="18"/>
              </w:rPr>
            </w:pPr>
            <w:r>
              <w:rPr>
                <w:rFonts w:ascii="Arial Bold" w:hAnsi="Arial Bold"/>
                <w:b/>
                <w:color w:val="FFFFFF"/>
                <w:sz w:val="18"/>
                <w:szCs w:val="18"/>
              </w:rPr>
              <w:t>Governance element</w:t>
            </w:r>
            <w:r w:rsidRPr="00F361A0">
              <w:rPr>
                <w:rFonts w:ascii="Arial Bold" w:hAnsi="Arial Bold"/>
                <w:b/>
                <w:color w:val="FFFFFF"/>
                <w:sz w:val="18"/>
                <w:szCs w:val="18"/>
              </w:rPr>
              <w:t xml:space="preserve"> </w:t>
            </w:r>
          </w:p>
        </w:tc>
        <w:tc>
          <w:tcPr>
            <w:tcW w:w="3969" w:type="dxa"/>
            <w:shd w:val="clear" w:color="auto" w:fill="0082BB"/>
          </w:tcPr>
          <w:p w:rsidR="00C96647" w:rsidRPr="00F361A0" w:rsidRDefault="00C96647" w:rsidP="00147582">
            <w:pPr>
              <w:jc w:val="center"/>
              <w:rPr>
                <w:rFonts w:ascii="Arial Bold" w:hAnsi="Arial Bold"/>
                <w:b/>
                <w:color w:val="FFFFFF"/>
                <w:sz w:val="18"/>
                <w:szCs w:val="18"/>
              </w:rPr>
            </w:pPr>
            <w:r>
              <w:rPr>
                <w:rFonts w:ascii="Arial Bold" w:hAnsi="Arial Bold"/>
                <w:b/>
                <w:color w:val="FFFFFF"/>
                <w:sz w:val="18"/>
                <w:szCs w:val="18"/>
              </w:rPr>
              <w:t>Documents/Evidence</w:t>
            </w:r>
          </w:p>
        </w:tc>
        <w:tc>
          <w:tcPr>
            <w:tcW w:w="4252" w:type="dxa"/>
            <w:shd w:val="clear" w:color="auto" w:fill="0082BB"/>
          </w:tcPr>
          <w:p w:rsidR="00C96647" w:rsidRDefault="00C96647" w:rsidP="00147582">
            <w:pPr>
              <w:jc w:val="center"/>
              <w:rPr>
                <w:rFonts w:ascii="Arial Bold" w:hAnsi="Arial Bold"/>
                <w:b/>
                <w:color w:val="FFFFFF"/>
                <w:sz w:val="18"/>
                <w:szCs w:val="18"/>
              </w:rPr>
            </w:pPr>
            <w:r>
              <w:rPr>
                <w:rFonts w:ascii="Arial Bold" w:hAnsi="Arial Bold"/>
                <w:b/>
                <w:color w:val="FFFFFF"/>
                <w:sz w:val="18"/>
                <w:szCs w:val="18"/>
              </w:rPr>
              <w:t>Indicator</w:t>
            </w:r>
          </w:p>
        </w:tc>
        <w:tc>
          <w:tcPr>
            <w:tcW w:w="992" w:type="dxa"/>
            <w:shd w:val="clear" w:color="auto" w:fill="0082BB"/>
          </w:tcPr>
          <w:p w:rsidR="00C96647" w:rsidRPr="00F361A0" w:rsidRDefault="00C96647" w:rsidP="00147582">
            <w:pPr>
              <w:jc w:val="center"/>
              <w:rPr>
                <w:rFonts w:ascii="Arial Bold" w:hAnsi="Arial Bold"/>
                <w:b/>
                <w:color w:val="FFFFFF"/>
                <w:sz w:val="18"/>
                <w:szCs w:val="18"/>
              </w:rPr>
            </w:pPr>
            <w:r>
              <w:rPr>
                <w:rFonts w:ascii="Arial Bold" w:hAnsi="Arial Bold"/>
                <w:b/>
                <w:color w:val="FFFFFF"/>
                <w:sz w:val="18"/>
                <w:szCs w:val="18"/>
              </w:rPr>
              <w:t>Maturity level</w:t>
            </w:r>
          </w:p>
        </w:tc>
        <w:tc>
          <w:tcPr>
            <w:tcW w:w="2835" w:type="dxa"/>
            <w:shd w:val="clear" w:color="auto" w:fill="0082BB"/>
          </w:tcPr>
          <w:p w:rsidR="00C96647" w:rsidRPr="00F361A0" w:rsidRDefault="00C96647" w:rsidP="00147582">
            <w:pPr>
              <w:jc w:val="center"/>
              <w:rPr>
                <w:rFonts w:ascii="Arial Bold" w:hAnsi="Arial Bold"/>
                <w:b/>
                <w:color w:val="FFFFFF"/>
                <w:sz w:val="18"/>
                <w:szCs w:val="18"/>
              </w:rPr>
            </w:pPr>
            <w:r>
              <w:rPr>
                <w:rFonts w:ascii="Arial Bold" w:hAnsi="Arial Bold"/>
                <w:b/>
                <w:color w:val="FFFFFF"/>
                <w:sz w:val="18"/>
                <w:szCs w:val="18"/>
              </w:rPr>
              <w:t>General comments/achievements/ actions required</w:t>
            </w:r>
          </w:p>
        </w:tc>
      </w:tr>
      <w:tr w:rsidR="00C96647" w:rsidRPr="00F361A0" w:rsidTr="00C96647">
        <w:tc>
          <w:tcPr>
            <w:tcW w:w="534" w:type="dxa"/>
          </w:tcPr>
          <w:p w:rsidR="00C96647" w:rsidRPr="00C96647" w:rsidRDefault="00C96647" w:rsidP="00147582">
            <w:pPr>
              <w:pStyle w:val="List2"/>
              <w:spacing w:beforeLines="20" w:before="48" w:afterLines="20" w:after="48"/>
              <w:ind w:left="0" w:firstLine="0"/>
              <w:rPr>
                <w:rFonts w:cs="Arial"/>
              </w:rPr>
            </w:pPr>
            <w:r w:rsidRPr="00C96647">
              <w:rPr>
                <w:rFonts w:cs="Arial"/>
              </w:rPr>
              <w:t>1.1</w:t>
            </w:r>
          </w:p>
        </w:tc>
        <w:tc>
          <w:tcPr>
            <w:tcW w:w="2835" w:type="dxa"/>
          </w:tcPr>
          <w:p w:rsidR="00C96647" w:rsidRPr="00ED042F" w:rsidRDefault="00C96647" w:rsidP="00147582">
            <w:pPr>
              <w:pStyle w:val="List2"/>
              <w:spacing w:beforeLines="20" w:before="48" w:afterLines="20" w:after="48"/>
              <w:ind w:left="0" w:firstLine="0"/>
              <w:rPr>
                <w:rFonts w:cs="Arial"/>
                <w:highlight w:val="yellow"/>
              </w:rPr>
            </w:pPr>
            <w:r>
              <w:rPr>
                <w:rFonts w:cs="Arial"/>
                <w:highlight w:val="yellow"/>
              </w:rPr>
              <w:t>A document defines responsibilities and accountabilities between the chief executive and the minister.</w:t>
            </w:r>
          </w:p>
        </w:tc>
        <w:tc>
          <w:tcPr>
            <w:tcW w:w="3969" w:type="dxa"/>
          </w:tcPr>
          <w:p w:rsidR="00C96647" w:rsidRDefault="00C96647" w:rsidP="00B804C8">
            <w:pPr>
              <w:pStyle w:val="List2"/>
              <w:ind w:left="0" w:firstLine="0"/>
              <w:rPr>
                <w:szCs w:val="18"/>
              </w:rPr>
            </w:pPr>
            <w:r w:rsidRPr="002A3B77">
              <w:rPr>
                <w:rFonts w:cs="Arial"/>
              </w:rPr>
              <w:t xml:space="preserve">Current Managing Director's </w:t>
            </w:r>
            <w:r>
              <w:rPr>
                <w:rFonts w:cs="Arial"/>
              </w:rPr>
              <w:t>(MD)</w:t>
            </w:r>
            <w:r w:rsidRPr="002A3B77">
              <w:rPr>
                <w:rFonts w:cs="Arial"/>
              </w:rPr>
              <w:t xml:space="preserve"> Performance Agreement</w:t>
            </w:r>
            <w:r>
              <w:rPr>
                <w:rFonts w:cs="Arial"/>
              </w:rPr>
              <w:t xml:space="preserve"> and reviews.</w:t>
            </w:r>
          </w:p>
        </w:tc>
        <w:tc>
          <w:tcPr>
            <w:tcW w:w="4252" w:type="dxa"/>
          </w:tcPr>
          <w:p w:rsidR="00C96647" w:rsidRDefault="00C96647" w:rsidP="00B15283">
            <w:pPr>
              <w:pStyle w:val="List2"/>
              <w:ind w:left="0" w:firstLine="0"/>
            </w:pPr>
            <w:r>
              <w:t>Agreement by due date.</w:t>
            </w:r>
          </w:p>
          <w:p w:rsidR="00C96647" w:rsidRDefault="00DE30FA" w:rsidP="00B15283">
            <w:pPr>
              <w:pStyle w:val="List2"/>
              <w:ind w:left="0" w:firstLine="0"/>
            </w:pPr>
            <w:r w:rsidRPr="00DE30FA">
              <w:rPr>
                <w:szCs w:val="18"/>
              </w:rPr>
              <w:t>College</w:t>
            </w:r>
            <w:r w:rsidR="00C96647" w:rsidRPr="00DE30FA">
              <w:rPr>
                <w:szCs w:val="18"/>
              </w:rPr>
              <w:t xml:space="preserve"> i</w:t>
            </w:r>
            <w:r w:rsidR="00C96647">
              <w:t>nput on local needs is provided to the MD’s performance agreement.</w:t>
            </w:r>
          </w:p>
        </w:tc>
        <w:tc>
          <w:tcPr>
            <w:tcW w:w="992" w:type="dxa"/>
          </w:tcPr>
          <w:p w:rsidR="00C96647" w:rsidRPr="00884ED5" w:rsidRDefault="00C96647" w:rsidP="00147582">
            <w:pPr>
              <w:pStyle w:val="List2"/>
              <w:ind w:left="0" w:firstLine="0"/>
            </w:pPr>
          </w:p>
        </w:tc>
        <w:tc>
          <w:tcPr>
            <w:tcW w:w="2835" w:type="dxa"/>
          </w:tcPr>
          <w:p w:rsidR="00C96647" w:rsidRPr="00FA2642" w:rsidRDefault="00C96647" w:rsidP="00147582">
            <w:pPr>
              <w:pStyle w:val="List2"/>
              <w:ind w:left="0" w:firstLine="0"/>
              <w:rPr>
                <w:color w:val="31849B" w:themeColor="accent5" w:themeShade="BF"/>
              </w:rPr>
            </w:pPr>
          </w:p>
        </w:tc>
      </w:tr>
      <w:tr w:rsidR="00C96647" w:rsidRPr="00F361A0" w:rsidTr="00C96647">
        <w:tc>
          <w:tcPr>
            <w:tcW w:w="534" w:type="dxa"/>
          </w:tcPr>
          <w:p w:rsidR="00C96647" w:rsidRPr="00C96647" w:rsidRDefault="00C96647" w:rsidP="00147582">
            <w:pPr>
              <w:pStyle w:val="List2"/>
              <w:spacing w:beforeLines="20" w:before="48" w:afterLines="20" w:after="48"/>
              <w:ind w:left="0" w:firstLine="0"/>
              <w:rPr>
                <w:rFonts w:cs="Arial"/>
              </w:rPr>
            </w:pPr>
            <w:r w:rsidRPr="00C96647">
              <w:rPr>
                <w:rFonts w:cs="Arial"/>
              </w:rPr>
              <w:t>1.2</w:t>
            </w:r>
          </w:p>
        </w:tc>
        <w:tc>
          <w:tcPr>
            <w:tcW w:w="2835" w:type="dxa"/>
          </w:tcPr>
          <w:p w:rsidR="00C96647" w:rsidRPr="002A3B77" w:rsidRDefault="00C96647" w:rsidP="00147582">
            <w:pPr>
              <w:pStyle w:val="List2"/>
              <w:spacing w:beforeLines="20" w:before="48" w:afterLines="20" w:after="48"/>
              <w:ind w:left="0" w:firstLine="0"/>
              <w:rPr>
                <w:rFonts w:cs="Arial"/>
              </w:rPr>
            </w:pPr>
            <w:r w:rsidRPr="00ED042F">
              <w:rPr>
                <w:rFonts w:cs="Arial"/>
                <w:highlight w:val="yellow"/>
              </w:rPr>
              <w:t>Processes exist to manage communication and other interaction between ministers and other parliamentary representatives and the agency.</w:t>
            </w:r>
          </w:p>
        </w:tc>
        <w:tc>
          <w:tcPr>
            <w:tcW w:w="3969" w:type="dxa"/>
          </w:tcPr>
          <w:p w:rsidR="00C96647" w:rsidRDefault="00C96647" w:rsidP="00B804C8">
            <w:pPr>
              <w:pStyle w:val="List2"/>
              <w:ind w:left="0" w:firstLine="0"/>
              <w:rPr>
                <w:szCs w:val="18"/>
              </w:rPr>
            </w:pPr>
            <w:r>
              <w:rPr>
                <w:szCs w:val="18"/>
              </w:rPr>
              <w:t>Communications protocols and policies.</w:t>
            </w:r>
          </w:p>
          <w:p w:rsidR="00C96647" w:rsidRPr="00F361A0" w:rsidRDefault="00C96647" w:rsidP="00B804C8">
            <w:pPr>
              <w:pStyle w:val="List2"/>
              <w:ind w:left="0" w:firstLine="0"/>
              <w:rPr>
                <w:szCs w:val="18"/>
              </w:rPr>
            </w:pPr>
            <w:r>
              <w:t xml:space="preserve">A system to track Ministerial and Departmental requests for information and communications.                                          </w:t>
            </w:r>
          </w:p>
        </w:tc>
        <w:tc>
          <w:tcPr>
            <w:tcW w:w="4252" w:type="dxa"/>
          </w:tcPr>
          <w:p w:rsidR="00C96647" w:rsidRPr="00F361A0" w:rsidRDefault="00C96647" w:rsidP="00B804C8">
            <w:pPr>
              <w:pStyle w:val="List2"/>
              <w:ind w:left="0" w:firstLine="0"/>
            </w:pPr>
            <w:r>
              <w:t>Tracking system is up to date and accessible. System indicates responses on time.</w:t>
            </w:r>
          </w:p>
        </w:tc>
        <w:tc>
          <w:tcPr>
            <w:tcW w:w="992" w:type="dxa"/>
          </w:tcPr>
          <w:p w:rsidR="00C96647" w:rsidRPr="00884ED5" w:rsidRDefault="00C96647" w:rsidP="00147582">
            <w:pPr>
              <w:pStyle w:val="List2"/>
              <w:ind w:left="0" w:firstLine="0"/>
            </w:pPr>
          </w:p>
        </w:tc>
        <w:tc>
          <w:tcPr>
            <w:tcW w:w="2835" w:type="dxa"/>
          </w:tcPr>
          <w:p w:rsidR="00C96647" w:rsidRPr="00FA2642" w:rsidRDefault="00C96647" w:rsidP="00147582">
            <w:pPr>
              <w:pStyle w:val="List2"/>
              <w:ind w:left="0" w:firstLine="0"/>
              <w:rPr>
                <w:color w:val="31849B" w:themeColor="accent5" w:themeShade="BF"/>
              </w:rPr>
            </w:pPr>
          </w:p>
        </w:tc>
      </w:tr>
      <w:tr w:rsidR="00C96647" w:rsidRPr="00F361A0" w:rsidTr="00C96647">
        <w:tc>
          <w:tcPr>
            <w:tcW w:w="534" w:type="dxa"/>
          </w:tcPr>
          <w:p w:rsidR="00C96647" w:rsidRPr="00C96647" w:rsidRDefault="00C96647" w:rsidP="00B161A1">
            <w:pPr>
              <w:pStyle w:val="List2"/>
              <w:spacing w:beforeLines="20" w:before="48" w:afterLines="20" w:after="48"/>
              <w:ind w:left="0" w:firstLine="0"/>
              <w:rPr>
                <w:rFonts w:cs="Arial"/>
              </w:rPr>
            </w:pPr>
            <w:r w:rsidRPr="00C96647">
              <w:rPr>
                <w:rFonts w:cs="Arial"/>
              </w:rPr>
              <w:t>1.3</w:t>
            </w:r>
          </w:p>
        </w:tc>
        <w:tc>
          <w:tcPr>
            <w:tcW w:w="2835" w:type="dxa"/>
          </w:tcPr>
          <w:p w:rsidR="00C96647" w:rsidRPr="002A3B77" w:rsidRDefault="00C96647" w:rsidP="00B161A1">
            <w:pPr>
              <w:pStyle w:val="List2"/>
              <w:spacing w:beforeLines="20" w:before="48" w:afterLines="20" w:after="48"/>
              <w:ind w:left="0" w:firstLine="0"/>
              <w:rPr>
                <w:rFonts w:cs="Arial"/>
              </w:rPr>
            </w:pPr>
            <w:r w:rsidRPr="00ED042F">
              <w:rPr>
                <w:rFonts w:cs="Arial"/>
                <w:highlight w:val="yellow"/>
              </w:rPr>
              <w:t>Communication and other interactions are recorded and monitored.</w:t>
            </w:r>
          </w:p>
        </w:tc>
        <w:tc>
          <w:tcPr>
            <w:tcW w:w="3969" w:type="dxa"/>
          </w:tcPr>
          <w:p w:rsidR="00C96647" w:rsidRDefault="00C96647" w:rsidP="00147582">
            <w:pPr>
              <w:pStyle w:val="List2"/>
              <w:ind w:left="0" w:firstLine="0"/>
            </w:pPr>
            <w:r>
              <w:t>Responses to statutory and regulatory compliance, annual report.</w:t>
            </w:r>
          </w:p>
          <w:p w:rsidR="00C96647" w:rsidRDefault="00DE30FA" w:rsidP="00147582">
            <w:pPr>
              <w:pStyle w:val="List2"/>
              <w:ind w:left="0" w:firstLine="0"/>
            </w:pPr>
            <w:r w:rsidRPr="00DE30FA">
              <w:rPr>
                <w:szCs w:val="18"/>
              </w:rPr>
              <w:t>College</w:t>
            </w:r>
            <w:r w:rsidR="00C96647">
              <w:t xml:space="preserve"> Policies.</w:t>
            </w:r>
          </w:p>
          <w:p w:rsidR="00C96647" w:rsidRPr="00884ED5" w:rsidRDefault="00C96647" w:rsidP="00147582">
            <w:pPr>
              <w:pStyle w:val="List2"/>
              <w:ind w:left="0" w:firstLine="0"/>
            </w:pPr>
            <w:r>
              <w:t>Records system.</w:t>
            </w:r>
          </w:p>
        </w:tc>
        <w:tc>
          <w:tcPr>
            <w:tcW w:w="4252" w:type="dxa"/>
          </w:tcPr>
          <w:p w:rsidR="00C96647" w:rsidRDefault="00C96647" w:rsidP="005F121F">
            <w:pPr>
              <w:pStyle w:val="List2"/>
              <w:spacing w:before="20" w:after="20"/>
              <w:ind w:left="0" w:firstLine="0"/>
            </w:pPr>
            <w:r>
              <w:t>Confirmed receipt by due date of compliance returns. Number of communications regarding late submissions or non-compliant returns.</w:t>
            </w:r>
          </w:p>
          <w:p w:rsidR="00C96647" w:rsidRPr="00884ED5" w:rsidRDefault="00C96647" w:rsidP="005F121F">
            <w:pPr>
              <w:pStyle w:val="List2"/>
              <w:spacing w:before="20" w:after="20"/>
              <w:ind w:left="0" w:firstLine="0"/>
            </w:pPr>
            <w:r>
              <w:t>Records of communications are kept and are accurate.</w:t>
            </w:r>
          </w:p>
        </w:tc>
        <w:tc>
          <w:tcPr>
            <w:tcW w:w="992" w:type="dxa"/>
          </w:tcPr>
          <w:p w:rsidR="00C96647" w:rsidRPr="00884ED5" w:rsidRDefault="00C96647" w:rsidP="00147582">
            <w:pPr>
              <w:pStyle w:val="List2"/>
              <w:ind w:left="0" w:firstLine="0"/>
            </w:pPr>
          </w:p>
        </w:tc>
        <w:tc>
          <w:tcPr>
            <w:tcW w:w="2835" w:type="dxa"/>
          </w:tcPr>
          <w:p w:rsidR="00C96647" w:rsidRPr="00884ED5" w:rsidRDefault="00C96647" w:rsidP="00147582">
            <w:pPr>
              <w:pStyle w:val="List2"/>
              <w:ind w:left="0" w:firstLine="0"/>
            </w:pPr>
          </w:p>
        </w:tc>
      </w:tr>
      <w:tr w:rsidR="00C96647" w:rsidRPr="00F361A0" w:rsidTr="00C96647">
        <w:tc>
          <w:tcPr>
            <w:tcW w:w="534" w:type="dxa"/>
          </w:tcPr>
          <w:p w:rsidR="00C96647" w:rsidRPr="002A3B77" w:rsidRDefault="00C96647" w:rsidP="00B15283">
            <w:pPr>
              <w:pStyle w:val="List2"/>
              <w:spacing w:beforeLines="20" w:before="48" w:afterLines="20" w:after="48"/>
              <w:ind w:left="0" w:firstLine="0"/>
              <w:rPr>
                <w:rFonts w:cs="Arial"/>
              </w:rPr>
            </w:pPr>
            <w:r>
              <w:rPr>
                <w:rFonts w:cs="Arial"/>
              </w:rPr>
              <w:t>1.4</w:t>
            </w:r>
          </w:p>
        </w:tc>
        <w:tc>
          <w:tcPr>
            <w:tcW w:w="2835" w:type="dxa"/>
          </w:tcPr>
          <w:p w:rsidR="00C96647" w:rsidRPr="002A3B77" w:rsidRDefault="00C96647" w:rsidP="00B15283">
            <w:pPr>
              <w:pStyle w:val="List2"/>
              <w:spacing w:beforeLines="20" w:before="48" w:afterLines="20" w:after="48"/>
              <w:ind w:left="0" w:firstLine="0"/>
              <w:rPr>
                <w:rFonts w:cs="Arial"/>
              </w:rPr>
            </w:pPr>
            <w:r w:rsidRPr="002A3B77">
              <w:rPr>
                <w:rFonts w:cs="Arial"/>
              </w:rPr>
              <w:t>M</w:t>
            </w:r>
            <w:r>
              <w:rPr>
                <w:rFonts w:cs="Arial"/>
              </w:rPr>
              <w:t>emorandums of understanding (MO</w:t>
            </w:r>
            <w:r w:rsidRPr="002A3B77">
              <w:rPr>
                <w:rFonts w:cs="Arial"/>
              </w:rPr>
              <w:t>Us</w:t>
            </w:r>
            <w:r>
              <w:rPr>
                <w:rFonts w:cs="Arial"/>
              </w:rPr>
              <w:t>)</w:t>
            </w:r>
            <w:r w:rsidRPr="002A3B77">
              <w:rPr>
                <w:rFonts w:cs="Arial"/>
              </w:rPr>
              <w:t xml:space="preserve"> and contracts with </w:t>
            </w:r>
            <w:r>
              <w:rPr>
                <w:rFonts w:cs="Arial"/>
              </w:rPr>
              <w:t>funding bodies</w:t>
            </w:r>
            <w:r w:rsidRPr="002A3B77">
              <w:rPr>
                <w:rFonts w:cs="Arial"/>
              </w:rPr>
              <w:t xml:space="preserve"> are </w:t>
            </w:r>
            <w:r>
              <w:rPr>
                <w:rFonts w:cs="Arial"/>
              </w:rPr>
              <w:t>established and kept current</w:t>
            </w:r>
          </w:p>
        </w:tc>
        <w:tc>
          <w:tcPr>
            <w:tcW w:w="3969" w:type="dxa"/>
          </w:tcPr>
          <w:p w:rsidR="00C96647" w:rsidRDefault="00C96647" w:rsidP="00B15283">
            <w:pPr>
              <w:pStyle w:val="List2"/>
              <w:ind w:left="0" w:firstLine="0"/>
            </w:pPr>
            <w:r>
              <w:t>DPA and addendums, minutes of meetings with the Department and contract partners.</w:t>
            </w:r>
          </w:p>
          <w:p w:rsidR="00C96647" w:rsidRPr="005C7D02" w:rsidRDefault="00C96647" w:rsidP="00B15283">
            <w:pPr>
              <w:pStyle w:val="List2"/>
              <w:ind w:left="0" w:firstLine="0"/>
            </w:pPr>
            <w:r>
              <w:t>Annual report.</w:t>
            </w:r>
          </w:p>
        </w:tc>
        <w:tc>
          <w:tcPr>
            <w:tcW w:w="4252" w:type="dxa"/>
          </w:tcPr>
          <w:p w:rsidR="00C96647" w:rsidRDefault="00C96647" w:rsidP="00147582">
            <w:pPr>
              <w:pStyle w:val="List2"/>
              <w:ind w:left="0" w:firstLine="0"/>
            </w:pPr>
            <w:r>
              <w:t>Realistic targets, performance measures and reporting have been negotiated and agreed.</w:t>
            </w:r>
          </w:p>
          <w:p w:rsidR="00C96647" w:rsidRPr="00627E8A" w:rsidRDefault="00C96647" w:rsidP="00B15283">
            <w:pPr>
              <w:pStyle w:val="List2"/>
              <w:ind w:left="0" w:firstLine="0"/>
              <w:rPr>
                <w:strike/>
              </w:rPr>
            </w:pPr>
            <w:r>
              <w:t>Changes are registered as required throughout the year.</w:t>
            </w:r>
          </w:p>
        </w:tc>
        <w:tc>
          <w:tcPr>
            <w:tcW w:w="992" w:type="dxa"/>
          </w:tcPr>
          <w:p w:rsidR="00C96647" w:rsidRPr="00884ED5" w:rsidRDefault="00C96647" w:rsidP="00147582">
            <w:pPr>
              <w:pStyle w:val="List2"/>
              <w:ind w:left="0" w:firstLine="0"/>
            </w:pPr>
          </w:p>
        </w:tc>
        <w:tc>
          <w:tcPr>
            <w:tcW w:w="2835" w:type="dxa"/>
          </w:tcPr>
          <w:p w:rsidR="00C96647" w:rsidRPr="00884ED5" w:rsidRDefault="00C96647" w:rsidP="00147582">
            <w:pPr>
              <w:pStyle w:val="List2"/>
              <w:ind w:left="0" w:firstLine="0"/>
            </w:pPr>
          </w:p>
        </w:tc>
      </w:tr>
      <w:tr w:rsidR="00C96647" w:rsidRPr="00F361A0" w:rsidTr="00C96647">
        <w:tc>
          <w:tcPr>
            <w:tcW w:w="534" w:type="dxa"/>
          </w:tcPr>
          <w:p w:rsidR="00C96647" w:rsidRPr="002A3B77" w:rsidRDefault="00C96647" w:rsidP="00B15283">
            <w:pPr>
              <w:pStyle w:val="List2"/>
              <w:spacing w:beforeLines="20" w:before="48" w:afterLines="20" w:after="48"/>
              <w:ind w:left="0" w:firstLine="0"/>
              <w:rPr>
                <w:rFonts w:cs="Arial"/>
                <w:szCs w:val="18"/>
              </w:rPr>
            </w:pPr>
            <w:r>
              <w:rPr>
                <w:rFonts w:cs="Arial"/>
                <w:szCs w:val="18"/>
              </w:rPr>
              <w:t>1.5</w:t>
            </w:r>
          </w:p>
        </w:tc>
        <w:tc>
          <w:tcPr>
            <w:tcW w:w="2835" w:type="dxa"/>
          </w:tcPr>
          <w:p w:rsidR="00C96647" w:rsidRPr="002A3B77" w:rsidRDefault="00C96647" w:rsidP="00B15283">
            <w:pPr>
              <w:pStyle w:val="List2"/>
              <w:spacing w:beforeLines="20" w:before="48" w:afterLines="20" w:after="48"/>
              <w:ind w:left="0" w:firstLine="0"/>
              <w:rPr>
                <w:rFonts w:cs="Arial"/>
              </w:rPr>
            </w:pPr>
            <w:r w:rsidRPr="002A3B77">
              <w:rPr>
                <w:rFonts w:cs="Arial"/>
                <w:szCs w:val="18"/>
              </w:rPr>
              <w:t>Communication agreement with Minister and</w:t>
            </w:r>
            <w:r w:rsidRPr="002A3B77">
              <w:rPr>
                <w:rFonts w:cs="Arial"/>
              </w:rPr>
              <w:t xml:space="preserve"> </w:t>
            </w:r>
            <w:r w:rsidRPr="002A3B77">
              <w:rPr>
                <w:rFonts w:cs="Arial"/>
                <w:szCs w:val="18"/>
              </w:rPr>
              <w:t xml:space="preserve">Parliamentary </w:t>
            </w:r>
            <w:r>
              <w:rPr>
                <w:rFonts w:cs="Arial"/>
                <w:szCs w:val="18"/>
              </w:rPr>
              <w:t xml:space="preserve">Secretary (S74) </w:t>
            </w:r>
            <w:r w:rsidRPr="002A3B77">
              <w:rPr>
                <w:rFonts w:cs="Arial"/>
                <w:szCs w:val="18"/>
              </w:rPr>
              <w:t>in place</w:t>
            </w:r>
            <w:r>
              <w:rPr>
                <w:rFonts w:cs="Arial"/>
                <w:szCs w:val="18"/>
              </w:rPr>
              <w:t>.</w:t>
            </w:r>
          </w:p>
        </w:tc>
        <w:tc>
          <w:tcPr>
            <w:tcW w:w="3969" w:type="dxa"/>
          </w:tcPr>
          <w:p w:rsidR="00C96647" w:rsidRDefault="00C96647" w:rsidP="00B15283">
            <w:pPr>
              <w:pStyle w:val="List2"/>
              <w:ind w:left="0" w:firstLine="0"/>
            </w:pPr>
            <w:r>
              <w:t>Communication agreement.</w:t>
            </w:r>
          </w:p>
        </w:tc>
        <w:tc>
          <w:tcPr>
            <w:tcW w:w="4252" w:type="dxa"/>
          </w:tcPr>
          <w:p w:rsidR="00C96647" w:rsidRDefault="00C96647" w:rsidP="00147582">
            <w:pPr>
              <w:pStyle w:val="List2"/>
              <w:ind w:left="0" w:firstLine="0"/>
            </w:pPr>
            <w:r>
              <w:t>Staff responsible for communications are aware of the contents of the agreement. Signed document on file.</w:t>
            </w:r>
          </w:p>
        </w:tc>
        <w:tc>
          <w:tcPr>
            <w:tcW w:w="992" w:type="dxa"/>
          </w:tcPr>
          <w:p w:rsidR="00C96647" w:rsidRPr="00884ED5" w:rsidRDefault="00C96647" w:rsidP="00147582">
            <w:pPr>
              <w:pStyle w:val="List2"/>
              <w:ind w:left="0" w:firstLine="0"/>
            </w:pPr>
          </w:p>
        </w:tc>
        <w:tc>
          <w:tcPr>
            <w:tcW w:w="2835" w:type="dxa"/>
          </w:tcPr>
          <w:p w:rsidR="00C96647" w:rsidRPr="00884ED5" w:rsidRDefault="00C96647" w:rsidP="00147582">
            <w:pPr>
              <w:pStyle w:val="List2"/>
              <w:ind w:left="0" w:firstLine="0"/>
            </w:pPr>
          </w:p>
        </w:tc>
      </w:tr>
      <w:tr w:rsidR="00C96647" w:rsidRPr="00884ED5" w:rsidTr="00C96647">
        <w:tc>
          <w:tcPr>
            <w:tcW w:w="534" w:type="dxa"/>
            <w:tcBorders>
              <w:top w:val="single" w:sz="4" w:space="0" w:color="auto"/>
              <w:left w:val="nil"/>
              <w:bottom w:val="nil"/>
              <w:right w:val="nil"/>
            </w:tcBorders>
          </w:tcPr>
          <w:p w:rsidR="00C96647" w:rsidRDefault="00C96647" w:rsidP="00147582">
            <w:pPr>
              <w:pStyle w:val="List2"/>
              <w:spacing w:before="20" w:after="20"/>
              <w:ind w:left="0" w:firstLine="0"/>
            </w:pPr>
          </w:p>
        </w:tc>
        <w:tc>
          <w:tcPr>
            <w:tcW w:w="2835" w:type="dxa"/>
            <w:tcBorders>
              <w:top w:val="single" w:sz="4" w:space="0" w:color="auto"/>
              <w:left w:val="nil"/>
              <w:bottom w:val="nil"/>
              <w:right w:val="nil"/>
            </w:tcBorders>
          </w:tcPr>
          <w:p w:rsidR="00C96647" w:rsidRDefault="00C96647" w:rsidP="00147582">
            <w:pPr>
              <w:pStyle w:val="List2"/>
              <w:spacing w:before="20" w:after="20"/>
              <w:ind w:left="0" w:firstLine="0"/>
            </w:pPr>
          </w:p>
        </w:tc>
        <w:tc>
          <w:tcPr>
            <w:tcW w:w="3969" w:type="dxa"/>
            <w:tcBorders>
              <w:top w:val="single" w:sz="4" w:space="0" w:color="auto"/>
              <w:left w:val="nil"/>
              <w:bottom w:val="nil"/>
            </w:tcBorders>
          </w:tcPr>
          <w:p w:rsidR="00C96647" w:rsidRDefault="00C96647" w:rsidP="00147582">
            <w:pPr>
              <w:pStyle w:val="List2"/>
              <w:spacing w:before="20" w:after="20"/>
              <w:ind w:left="0" w:firstLine="0"/>
            </w:pPr>
          </w:p>
        </w:tc>
        <w:tc>
          <w:tcPr>
            <w:tcW w:w="4252" w:type="dxa"/>
          </w:tcPr>
          <w:p w:rsidR="00C96647" w:rsidRDefault="00C96647" w:rsidP="00147582">
            <w:pPr>
              <w:pStyle w:val="List2"/>
              <w:spacing w:before="20" w:after="20"/>
              <w:ind w:left="0" w:firstLine="0"/>
            </w:pPr>
            <w:r>
              <w:t>Total</w:t>
            </w:r>
          </w:p>
        </w:tc>
        <w:tc>
          <w:tcPr>
            <w:tcW w:w="992" w:type="dxa"/>
          </w:tcPr>
          <w:p w:rsidR="00C96647" w:rsidRDefault="00C96647" w:rsidP="00147582">
            <w:pPr>
              <w:pStyle w:val="List2"/>
              <w:spacing w:before="20" w:after="20"/>
              <w:ind w:left="0" w:firstLine="0"/>
            </w:pPr>
          </w:p>
        </w:tc>
        <w:tc>
          <w:tcPr>
            <w:tcW w:w="2835" w:type="dxa"/>
            <w:tcBorders>
              <w:bottom w:val="nil"/>
              <w:right w:val="nil"/>
            </w:tcBorders>
          </w:tcPr>
          <w:p w:rsidR="00C96647" w:rsidRPr="004C3690" w:rsidRDefault="00C96647" w:rsidP="00147582">
            <w:pPr>
              <w:pStyle w:val="List2"/>
              <w:spacing w:before="20" w:after="20"/>
              <w:ind w:left="0" w:firstLine="0"/>
              <w:rPr>
                <w:color w:val="C00000"/>
              </w:rPr>
            </w:pPr>
          </w:p>
        </w:tc>
      </w:tr>
      <w:tr w:rsidR="00C96647" w:rsidRPr="00884ED5" w:rsidTr="00C96647">
        <w:tc>
          <w:tcPr>
            <w:tcW w:w="534" w:type="dxa"/>
            <w:tcBorders>
              <w:top w:val="nil"/>
              <w:left w:val="nil"/>
              <w:bottom w:val="nil"/>
              <w:right w:val="nil"/>
            </w:tcBorders>
          </w:tcPr>
          <w:p w:rsidR="00C96647" w:rsidRDefault="00C96647" w:rsidP="00147582">
            <w:pPr>
              <w:pStyle w:val="List2"/>
              <w:spacing w:before="20" w:after="20"/>
              <w:ind w:left="0" w:firstLine="0"/>
            </w:pPr>
          </w:p>
        </w:tc>
        <w:tc>
          <w:tcPr>
            <w:tcW w:w="2835" w:type="dxa"/>
            <w:tcBorders>
              <w:top w:val="nil"/>
              <w:left w:val="nil"/>
              <w:bottom w:val="nil"/>
              <w:right w:val="nil"/>
            </w:tcBorders>
          </w:tcPr>
          <w:p w:rsidR="00C96647" w:rsidRDefault="00C96647" w:rsidP="00147582">
            <w:pPr>
              <w:pStyle w:val="List2"/>
              <w:spacing w:before="20" w:after="20"/>
              <w:ind w:left="0" w:firstLine="0"/>
            </w:pPr>
          </w:p>
        </w:tc>
        <w:tc>
          <w:tcPr>
            <w:tcW w:w="3969" w:type="dxa"/>
            <w:tcBorders>
              <w:top w:val="nil"/>
              <w:left w:val="nil"/>
              <w:bottom w:val="nil"/>
            </w:tcBorders>
          </w:tcPr>
          <w:p w:rsidR="00C96647" w:rsidRDefault="00C96647" w:rsidP="00147582">
            <w:pPr>
              <w:pStyle w:val="List2"/>
              <w:spacing w:before="20" w:after="20"/>
              <w:ind w:left="0" w:firstLine="0"/>
            </w:pPr>
          </w:p>
        </w:tc>
        <w:tc>
          <w:tcPr>
            <w:tcW w:w="4252" w:type="dxa"/>
          </w:tcPr>
          <w:p w:rsidR="00C96647" w:rsidRDefault="00C96647" w:rsidP="00147582">
            <w:pPr>
              <w:pStyle w:val="List2"/>
              <w:spacing w:before="20" w:after="20"/>
              <w:ind w:left="0" w:firstLine="0"/>
            </w:pPr>
            <w:r>
              <w:t>Average – Total score divided by number of elements scored</w:t>
            </w:r>
          </w:p>
        </w:tc>
        <w:tc>
          <w:tcPr>
            <w:tcW w:w="992" w:type="dxa"/>
          </w:tcPr>
          <w:p w:rsidR="00C96647" w:rsidRDefault="00C96647" w:rsidP="00147582">
            <w:pPr>
              <w:pStyle w:val="List2"/>
              <w:spacing w:before="20" w:after="20"/>
              <w:ind w:left="0" w:firstLine="0"/>
            </w:pPr>
          </w:p>
        </w:tc>
        <w:tc>
          <w:tcPr>
            <w:tcW w:w="2835" w:type="dxa"/>
            <w:tcBorders>
              <w:top w:val="nil"/>
              <w:bottom w:val="nil"/>
              <w:right w:val="nil"/>
            </w:tcBorders>
          </w:tcPr>
          <w:p w:rsidR="00C96647" w:rsidRPr="004C3690" w:rsidRDefault="00C96647" w:rsidP="00147582">
            <w:pPr>
              <w:pStyle w:val="List2"/>
              <w:spacing w:before="20" w:after="20"/>
              <w:ind w:left="0" w:firstLine="0"/>
              <w:rPr>
                <w:color w:val="C00000"/>
              </w:rPr>
            </w:pPr>
          </w:p>
        </w:tc>
      </w:tr>
    </w:tbl>
    <w:p w:rsidR="005579D6" w:rsidRDefault="005579D6" w:rsidP="0041478B">
      <w:pPr>
        <w:rPr>
          <w:b/>
        </w:rPr>
        <w:sectPr w:rsidR="005579D6" w:rsidSect="00A3100E">
          <w:pgSz w:w="16840" w:h="11907" w:orient="landscape" w:code="9"/>
          <w:pgMar w:top="737" w:right="720" w:bottom="737" w:left="720" w:header="709" w:footer="709" w:gutter="0"/>
          <w:cols w:space="708"/>
          <w:titlePg/>
          <w:docGrid w:linePitch="360"/>
        </w:sectPr>
      </w:pPr>
    </w:p>
    <w:p w:rsidR="00FF5F91" w:rsidRDefault="00FF5F91">
      <w:pPr>
        <w:jc w:val="left"/>
        <w:rPr>
          <w:sz w:val="16"/>
          <w:szCs w:val="16"/>
        </w:rPr>
      </w:pPr>
    </w:p>
    <w:p w:rsidR="00FF5F91" w:rsidRDefault="00FF5F91">
      <w:pPr>
        <w:jc w:val="left"/>
        <w:rPr>
          <w:sz w:val="16"/>
          <w:szCs w:val="16"/>
        </w:rPr>
      </w:pPr>
    </w:p>
    <w:p w:rsidR="007B0978" w:rsidRDefault="00FF5F91">
      <w:pPr>
        <w:jc w:val="left"/>
        <w:rPr>
          <w:sz w:val="16"/>
          <w:szCs w:val="16"/>
        </w:rPr>
      </w:pPr>
      <w:r w:rsidRPr="00FF5F91">
        <w:rPr>
          <w:sz w:val="16"/>
          <w:szCs w:val="16"/>
          <w:highlight w:val="yellow"/>
        </w:rPr>
        <w:t>Highlighted</w:t>
      </w:r>
      <w:r>
        <w:rPr>
          <w:sz w:val="16"/>
          <w:szCs w:val="16"/>
        </w:rPr>
        <w:t xml:space="preserve"> Governance Elements </w:t>
      </w:r>
      <w:r w:rsidR="00067DFD">
        <w:rPr>
          <w:sz w:val="16"/>
          <w:szCs w:val="16"/>
        </w:rPr>
        <w:t xml:space="preserve">are those </w:t>
      </w:r>
      <w:r w:rsidR="00DE6E39">
        <w:rPr>
          <w:sz w:val="16"/>
          <w:szCs w:val="16"/>
        </w:rPr>
        <w:t xml:space="preserve">provided </w:t>
      </w:r>
      <w:r>
        <w:rPr>
          <w:sz w:val="16"/>
          <w:szCs w:val="16"/>
        </w:rPr>
        <w:t xml:space="preserve">in the Public Sector Commission’s </w:t>
      </w:r>
      <w:r w:rsidRPr="00FF5F91">
        <w:rPr>
          <w:i/>
          <w:sz w:val="16"/>
          <w:szCs w:val="16"/>
        </w:rPr>
        <w:t>Good Governance Guide</w:t>
      </w:r>
      <w:r>
        <w:rPr>
          <w:sz w:val="16"/>
          <w:szCs w:val="16"/>
        </w:rPr>
        <w:t xml:space="preserve"> </w:t>
      </w:r>
      <w:r>
        <w:rPr>
          <w:i/>
          <w:sz w:val="16"/>
          <w:szCs w:val="16"/>
        </w:rPr>
        <w:t xml:space="preserve">Operational Matrix </w:t>
      </w:r>
      <w:r>
        <w:rPr>
          <w:sz w:val="16"/>
          <w:szCs w:val="16"/>
        </w:rPr>
        <w:t xml:space="preserve"> </w:t>
      </w:r>
      <w:r w:rsidR="007B0978">
        <w:rPr>
          <w:sz w:val="16"/>
          <w:szCs w:val="16"/>
        </w:rPr>
        <w:br w:type="page"/>
      </w:r>
    </w:p>
    <w:p w:rsidR="00BA4093" w:rsidRDefault="00BA4093" w:rsidP="005579D6">
      <w:pPr>
        <w:rPr>
          <w:sz w:val="16"/>
          <w:szCs w:val="16"/>
        </w:rPr>
      </w:pPr>
    </w:p>
    <w:p w:rsidR="00BA4093" w:rsidRDefault="00BA4093" w:rsidP="005579D6">
      <w:pPr>
        <w:rPr>
          <w:sz w:val="16"/>
          <w:szCs w:val="16"/>
        </w:rPr>
        <w:sectPr w:rsidR="00BA4093" w:rsidSect="00A3100E">
          <w:type w:val="continuous"/>
          <w:pgSz w:w="16840" w:h="11907" w:orient="landscape" w:code="9"/>
          <w:pgMar w:top="737" w:right="720" w:bottom="737" w:left="720" w:header="709" w:footer="709" w:gutter="0"/>
          <w:cols w:space="708"/>
          <w:titlePg/>
          <w:docGrid w:linePitch="360"/>
        </w:sectPr>
      </w:pPr>
    </w:p>
    <w:p w:rsidR="00BA4093" w:rsidRDefault="00BA4093" w:rsidP="005579D6">
      <w:pPr>
        <w:rPr>
          <w:sz w:val="16"/>
          <w:szCs w:val="16"/>
        </w:rPr>
      </w:pPr>
    </w:p>
    <w:p w:rsidR="00BA4093" w:rsidRPr="005579D6" w:rsidRDefault="00BA4093" w:rsidP="005579D6">
      <w:pPr>
        <w:rPr>
          <w:sz w:val="16"/>
          <w:szCs w:val="16"/>
        </w:rPr>
      </w:pPr>
    </w:p>
    <w:p w:rsidR="005579D6" w:rsidRDefault="005579D6" w:rsidP="00002983">
      <w:pPr>
        <w:pStyle w:val="Heading3"/>
        <w:numPr>
          <w:ilvl w:val="0"/>
          <w:numId w:val="0"/>
        </w:numPr>
        <w:sectPr w:rsidR="005579D6" w:rsidSect="00A3100E">
          <w:type w:val="continuous"/>
          <w:pgSz w:w="16840" w:h="11907" w:orient="landscape" w:code="9"/>
          <w:pgMar w:top="737" w:right="720" w:bottom="737" w:left="720" w:header="709" w:footer="709" w:gutter="0"/>
          <w:cols w:num="2" w:space="708"/>
          <w:titlePg/>
          <w:docGrid w:linePitch="360"/>
        </w:sectPr>
      </w:pPr>
      <w:bookmarkStart w:id="36" w:name="_Toc326764739"/>
      <w:bookmarkStart w:id="37" w:name="_Toc327349206"/>
    </w:p>
    <w:p w:rsidR="00553DBB" w:rsidRPr="00CB7D23" w:rsidRDefault="00553DBB" w:rsidP="00002983">
      <w:pPr>
        <w:pStyle w:val="Heading3"/>
        <w:numPr>
          <w:ilvl w:val="0"/>
          <w:numId w:val="0"/>
        </w:numPr>
      </w:pPr>
      <w:bookmarkStart w:id="38" w:name="_Toc437431381"/>
      <w:r w:rsidRPr="00CB7D23">
        <w:t>Principle 2: Management and oversight</w:t>
      </w:r>
      <w:bookmarkEnd w:id="36"/>
      <w:bookmarkEnd w:id="37"/>
      <w:bookmarkEnd w:id="38"/>
      <w:r w:rsidRPr="00CB7D23">
        <w:t xml:space="preserve"> </w:t>
      </w:r>
    </w:p>
    <w:p w:rsidR="00553DBB" w:rsidRPr="00710A8F" w:rsidRDefault="00553DBB" w:rsidP="00710A8F">
      <w:pPr>
        <w:rPr>
          <w:b/>
        </w:rPr>
      </w:pPr>
      <w:bookmarkStart w:id="39" w:name="_Toc326764740"/>
      <w:bookmarkStart w:id="40" w:name="_Toc326931317"/>
      <w:bookmarkStart w:id="41" w:name="_Toc327349207"/>
      <w:bookmarkStart w:id="42" w:name="_Toc327353184"/>
      <w:bookmarkStart w:id="43" w:name="_Toc327428982"/>
      <w:r w:rsidRPr="00710A8F">
        <w:rPr>
          <w:b/>
        </w:rPr>
        <w:t>The organisation’s management and oversight is accountable and has clearly deﬁned responsibilities</w:t>
      </w:r>
      <w:bookmarkEnd w:id="39"/>
      <w:bookmarkEnd w:id="40"/>
      <w:bookmarkEnd w:id="41"/>
      <w:bookmarkEnd w:id="42"/>
      <w:bookmarkEnd w:id="43"/>
      <w:r w:rsidRPr="00710A8F">
        <w:rPr>
          <w:b/>
        </w:rPr>
        <w:t xml:space="preserve"> </w:t>
      </w:r>
    </w:p>
    <w:tbl>
      <w:tblPr>
        <w:tblW w:w="1534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835"/>
        <w:gridCol w:w="3969"/>
        <w:gridCol w:w="4252"/>
        <w:gridCol w:w="992"/>
        <w:gridCol w:w="2725"/>
      </w:tblGrid>
      <w:tr w:rsidR="00C61406" w:rsidRPr="00F361A0" w:rsidTr="00DE6E39">
        <w:trPr>
          <w:tblHeader/>
        </w:trPr>
        <w:tc>
          <w:tcPr>
            <w:tcW w:w="568" w:type="dxa"/>
            <w:shd w:val="clear" w:color="auto" w:fill="0082BB"/>
          </w:tcPr>
          <w:p w:rsidR="00C61406" w:rsidRDefault="00C61406" w:rsidP="00C663C3">
            <w:pPr>
              <w:jc w:val="center"/>
              <w:rPr>
                <w:rFonts w:ascii="Arial Bold" w:hAnsi="Arial Bold"/>
                <w:b/>
                <w:color w:val="FFFFFF"/>
                <w:sz w:val="18"/>
                <w:szCs w:val="18"/>
              </w:rPr>
            </w:pPr>
          </w:p>
        </w:tc>
        <w:tc>
          <w:tcPr>
            <w:tcW w:w="2835" w:type="dxa"/>
            <w:shd w:val="clear" w:color="auto" w:fill="0082BB"/>
          </w:tcPr>
          <w:p w:rsidR="00C61406" w:rsidRPr="00F361A0" w:rsidRDefault="00C61406" w:rsidP="00C663C3">
            <w:pPr>
              <w:jc w:val="center"/>
              <w:rPr>
                <w:rFonts w:ascii="Arial Bold" w:hAnsi="Arial Bold"/>
                <w:b/>
                <w:color w:val="FFFFFF"/>
                <w:sz w:val="18"/>
                <w:szCs w:val="18"/>
              </w:rPr>
            </w:pPr>
            <w:r>
              <w:rPr>
                <w:rFonts w:ascii="Arial Bold" w:hAnsi="Arial Bold"/>
                <w:b/>
                <w:color w:val="FFFFFF"/>
                <w:sz w:val="18"/>
                <w:szCs w:val="18"/>
              </w:rPr>
              <w:t>Governance element</w:t>
            </w:r>
            <w:r w:rsidRPr="00F361A0">
              <w:rPr>
                <w:rFonts w:ascii="Arial Bold" w:hAnsi="Arial Bold"/>
                <w:b/>
                <w:color w:val="FFFFFF"/>
                <w:sz w:val="18"/>
                <w:szCs w:val="18"/>
              </w:rPr>
              <w:t xml:space="preserve"> </w:t>
            </w:r>
          </w:p>
        </w:tc>
        <w:tc>
          <w:tcPr>
            <w:tcW w:w="3969" w:type="dxa"/>
            <w:shd w:val="clear" w:color="auto" w:fill="0082BB"/>
          </w:tcPr>
          <w:p w:rsidR="00C61406" w:rsidRPr="00F361A0" w:rsidRDefault="00C61406" w:rsidP="00C663C3">
            <w:pPr>
              <w:jc w:val="center"/>
              <w:rPr>
                <w:rFonts w:ascii="Arial Bold" w:hAnsi="Arial Bold"/>
                <w:b/>
                <w:color w:val="FFFFFF"/>
                <w:sz w:val="18"/>
                <w:szCs w:val="18"/>
              </w:rPr>
            </w:pPr>
            <w:r>
              <w:rPr>
                <w:rFonts w:ascii="Arial Bold" w:hAnsi="Arial Bold"/>
                <w:b/>
                <w:color w:val="FFFFFF"/>
                <w:sz w:val="18"/>
                <w:szCs w:val="18"/>
              </w:rPr>
              <w:t>Documents/Evidence</w:t>
            </w:r>
          </w:p>
        </w:tc>
        <w:tc>
          <w:tcPr>
            <w:tcW w:w="4252" w:type="dxa"/>
            <w:shd w:val="clear" w:color="auto" w:fill="0082BB"/>
          </w:tcPr>
          <w:p w:rsidR="00C61406" w:rsidRDefault="00C61406" w:rsidP="00C663C3">
            <w:pPr>
              <w:jc w:val="center"/>
              <w:rPr>
                <w:rFonts w:ascii="Arial Bold" w:hAnsi="Arial Bold"/>
                <w:b/>
                <w:color w:val="FFFFFF"/>
                <w:sz w:val="18"/>
                <w:szCs w:val="18"/>
              </w:rPr>
            </w:pPr>
            <w:r>
              <w:rPr>
                <w:rFonts w:ascii="Arial Bold" w:hAnsi="Arial Bold"/>
                <w:b/>
                <w:color w:val="FFFFFF"/>
                <w:sz w:val="18"/>
                <w:szCs w:val="18"/>
              </w:rPr>
              <w:t>Indicator</w:t>
            </w:r>
          </w:p>
        </w:tc>
        <w:tc>
          <w:tcPr>
            <w:tcW w:w="992" w:type="dxa"/>
            <w:shd w:val="clear" w:color="auto" w:fill="0082BB"/>
          </w:tcPr>
          <w:p w:rsidR="00C61406" w:rsidRPr="00F361A0" w:rsidRDefault="00C61406" w:rsidP="00C663C3">
            <w:pPr>
              <w:jc w:val="center"/>
              <w:rPr>
                <w:rFonts w:ascii="Arial Bold" w:hAnsi="Arial Bold"/>
                <w:b/>
                <w:color w:val="FFFFFF"/>
                <w:sz w:val="18"/>
                <w:szCs w:val="18"/>
              </w:rPr>
            </w:pPr>
            <w:r>
              <w:rPr>
                <w:rFonts w:ascii="Arial Bold" w:hAnsi="Arial Bold"/>
                <w:b/>
                <w:color w:val="FFFFFF"/>
                <w:sz w:val="18"/>
                <w:szCs w:val="18"/>
              </w:rPr>
              <w:t>Maturity level</w:t>
            </w:r>
          </w:p>
        </w:tc>
        <w:tc>
          <w:tcPr>
            <w:tcW w:w="2725" w:type="dxa"/>
            <w:shd w:val="clear" w:color="auto" w:fill="0082BB"/>
          </w:tcPr>
          <w:p w:rsidR="00C61406" w:rsidRPr="00F361A0" w:rsidRDefault="00C61406" w:rsidP="00C663C3">
            <w:pPr>
              <w:jc w:val="center"/>
              <w:rPr>
                <w:rFonts w:ascii="Arial Bold" w:hAnsi="Arial Bold"/>
                <w:b/>
                <w:color w:val="FFFFFF"/>
                <w:sz w:val="18"/>
                <w:szCs w:val="18"/>
              </w:rPr>
            </w:pPr>
            <w:r>
              <w:rPr>
                <w:rFonts w:ascii="Arial Bold" w:hAnsi="Arial Bold"/>
                <w:b/>
                <w:color w:val="FFFFFF"/>
                <w:sz w:val="18"/>
                <w:szCs w:val="18"/>
              </w:rPr>
              <w:t>General comments/achievements/ actions required</w:t>
            </w:r>
          </w:p>
        </w:tc>
      </w:tr>
      <w:tr w:rsidR="00C61406" w:rsidRPr="00F361A0" w:rsidTr="00C61406">
        <w:tc>
          <w:tcPr>
            <w:tcW w:w="568" w:type="dxa"/>
          </w:tcPr>
          <w:p w:rsidR="00C61406" w:rsidRPr="00E17D56" w:rsidRDefault="00375D5C" w:rsidP="00292EBC">
            <w:pPr>
              <w:pStyle w:val="List2"/>
              <w:spacing w:before="20" w:after="20"/>
              <w:ind w:left="0" w:firstLine="0"/>
              <w:rPr>
                <w:szCs w:val="18"/>
              </w:rPr>
            </w:pPr>
            <w:r w:rsidRPr="00E17D56">
              <w:rPr>
                <w:szCs w:val="18"/>
              </w:rPr>
              <w:t>2.1</w:t>
            </w:r>
          </w:p>
        </w:tc>
        <w:tc>
          <w:tcPr>
            <w:tcW w:w="2835" w:type="dxa"/>
          </w:tcPr>
          <w:p w:rsidR="00C61406" w:rsidRPr="00A40884" w:rsidRDefault="00C61406" w:rsidP="00292EBC">
            <w:pPr>
              <w:pStyle w:val="List2"/>
              <w:spacing w:before="20" w:after="20"/>
              <w:ind w:left="0" w:firstLine="0"/>
              <w:rPr>
                <w:szCs w:val="18"/>
              </w:rPr>
            </w:pPr>
            <w:r w:rsidRPr="005F05F5">
              <w:rPr>
                <w:szCs w:val="18"/>
              </w:rPr>
              <w:t xml:space="preserve">Organisational structure </w:t>
            </w:r>
            <w:r>
              <w:rPr>
                <w:szCs w:val="18"/>
              </w:rPr>
              <w:t>is up-to-date and has been approved by the Governing Council.</w:t>
            </w:r>
          </w:p>
        </w:tc>
        <w:tc>
          <w:tcPr>
            <w:tcW w:w="3969" w:type="dxa"/>
          </w:tcPr>
          <w:p w:rsidR="00C61406" w:rsidRPr="00A40884" w:rsidRDefault="00C61406" w:rsidP="00292EBC">
            <w:pPr>
              <w:pStyle w:val="List2"/>
              <w:spacing w:before="20" w:after="20"/>
              <w:ind w:left="0" w:firstLine="0"/>
              <w:rPr>
                <w:szCs w:val="18"/>
              </w:rPr>
            </w:pPr>
            <w:r w:rsidRPr="00A40884">
              <w:rPr>
                <w:szCs w:val="18"/>
              </w:rPr>
              <w:t>Organisational structure.</w:t>
            </w:r>
          </w:p>
        </w:tc>
        <w:tc>
          <w:tcPr>
            <w:tcW w:w="4252" w:type="dxa"/>
          </w:tcPr>
          <w:p w:rsidR="00C61406" w:rsidRPr="00A40884" w:rsidRDefault="00C61406" w:rsidP="00A40884">
            <w:pPr>
              <w:pStyle w:val="List2"/>
              <w:spacing w:before="20" w:after="20"/>
              <w:ind w:left="0" w:firstLine="0"/>
              <w:rPr>
                <w:szCs w:val="18"/>
              </w:rPr>
            </w:pPr>
            <w:r>
              <w:rPr>
                <w:szCs w:val="18"/>
              </w:rPr>
              <w:t>R</w:t>
            </w:r>
            <w:r w:rsidRPr="00A40884">
              <w:rPr>
                <w:szCs w:val="18"/>
              </w:rPr>
              <w:t>ecord of Governing Council signoff available. Position descriptions up-to-date and signed off.</w:t>
            </w:r>
          </w:p>
        </w:tc>
        <w:tc>
          <w:tcPr>
            <w:tcW w:w="992" w:type="dxa"/>
          </w:tcPr>
          <w:p w:rsidR="00C61406" w:rsidRPr="00A40884" w:rsidRDefault="00C61406" w:rsidP="00A40884">
            <w:pPr>
              <w:pStyle w:val="List2"/>
              <w:spacing w:before="20" w:after="20"/>
              <w:ind w:left="0" w:firstLine="0"/>
              <w:rPr>
                <w:szCs w:val="18"/>
              </w:rPr>
            </w:pPr>
          </w:p>
        </w:tc>
        <w:tc>
          <w:tcPr>
            <w:tcW w:w="2725" w:type="dxa"/>
          </w:tcPr>
          <w:p w:rsidR="00C61406" w:rsidRPr="00A40884" w:rsidRDefault="00C61406" w:rsidP="00A40884">
            <w:pPr>
              <w:pStyle w:val="List2"/>
              <w:spacing w:before="20" w:after="20"/>
              <w:ind w:left="0" w:firstLine="0"/>
              <w:rPr>
                <w:szCs w:val="18"/>
              </w:rPr>
            </w:pPr>
          </w:p>
        </w:tc>
      </w:tr>
      <w:tr w:rsidR="00C61406" w:rsidRPr="00F361A0" w:rsidTr="00C61406">
        <w:tc>
          <w:tcPr>
            <w:tcW w:w="568" w:type="dxa"/>
          </w:tcPr>
          <w:p w:rsidR="00C61406" w:rsidRPr="00E17D56" w:rsidRDefault="00375D5C" w:rsidP="00A40884">
            <w:pPr>
              <w:pStyle w:val="List2"/>
              <w:spacing w:before="20" w:after="20"/>
              <w:ind w:left="0" w:firstLine="0"/>
              <w:rPr>
                <w:szCs w:val="18"/>
              </w:rPr>
            </w:pPr>
            <w:r w:rsidRPr="00E17D56">
              <w:rPr>
                <w:szCs w:val="18"/>
              </w:rPr>
              <w:t>2.2</w:t>
            </w:r>
          </w:p>
        </w:tc>
        <w:tc>
          <w:tcPr>
            <w:tcW w:w="2835" w:type="dxa"/>
          </w:tcPr>
          <w:p w:rsidR="00C61406" w:rsidRPr="005F05F5" w:rsidRDefault="00C61406" w:rsidP="00A40884">
            <w:pPr>
              <w:pStyle w:val="List2"/>
              <w:spacing w:before="20" w:after="20"/>
              <w:ind w:left="0" w:firstLine="0"/>
              <w:rPr>
                <w:szCs w:val="18"/>
              </w:rPr>
            </w:pPr>
            <w:r w:rsidRPr="00ED02FA">
              <w:rPr>
                <w:szCs w:val="18"/>
                <w:highlight w:val="yellow"/>
              </w:rPr>
              <w:t>A document defines roles, responsibilities and accountability for all relevant levels of management.</w:t>
            </w:r>
          </w:p>
        </w:tc>
        <w:tc>
          <w:tcPr>
            <w:tcW w:w="3969" w:type="dxa"/>
          </w:tcPr>
          <w:p w:rsidR="00C61406" w:rsidRDefault="00C61406" w:rsidP="00A40884">
            <w:pPr>
              <w:pStyle w:val="List2"/>
              <w:spacing w:before="20" w:after="20"/>
              <w:ind w:left="0" w:firstLine="0"/>
              <w:rPr>
                <w:szCs w:val="18"/>
              </w:rPr>
            </w:pPr>
            <w:r w:rsidRPr="00A40884">
              <w:rPr>
                <w:szCs w:val="18"/>
              </w:rPr>
              <w:t>Organisational structure.</w:t>
            </w:r>
          </w:p>
          <w:p w:rsidR="00C61406" w:rsidRDefault="00C61406" w:rsidP="00A40884">
            <w:pPr>
              <w:pStyle w:val="List2"/>
              <w:spacing w:before="20" w:after="20"/>
              <w:ind w:left="0" w:firstLine="0"/>
              <w:rPr>
                <w:szCs w:val="18"/>
              </w:rPr>
            </w:pPr>
            <w:r>
              <w:rPr>
                <w:szCs w:val="18"/>
              </w:rPr>
              <w:t>Position descriptions</w:t>
            </w:r>
          </w:p>
          <w:p w:rsidR="00C61406" w:rsidRPr="00A40884" w:rsidRDefault="00C61406" w:rsidP="00A40884">
            <w:pPr>
              <w:pStyle w:val="List2"/>
              <w:spacing w:before="20" w:after="20"/>
              <w:ind w:left="0" w:firstLine="0"/>
              <w:rPr>
                <w:szCs w:val="18"/>
              </w:rPr>
            </w:pPr>
          </w:p>
        </w:tc>
        <w:tc>
          <w:tcPr>
            <w:tcW w:w="4252" w:type="dxa"/>
          </w:tcPr>
          <w:p w:rsidR="00C61406" w:rsidRPr="00A40884" w:rsidRDefault="00C61406" w:rsidP="00052E84">
            <w:pPr>
              <w:pStyle w:val="List2"/>
              <w:spacing w:before="20" w:after="20"/>
              <w:ind w:left="0" w:firstLine="0"/>
              <w:rPr>
                <w:szCs w:val="18"/>
              </w:rPr>
            </w:pPr>
            <w:r>
              <w:rPr>
                <w:szCs w:val="18"/>
              </w:rPr>
              <w:t>Up-to-date</w:t>
            </w:r>
            <w:r w:rsidRPr="00A40884">
              <w:rPr>
                <w:szCs w:val="18"/>
              </w:rPr>
              <w:t>:</w:t>
            </w:r>
          </w:p>
          <w:p w:rsidR="00C61406" w:rsidRPr="00A40884" w:rsidRDefault="00C61406" w:rsidP="00052E84">
            <w:pPr>
              <w:pStyle w:val="List2"/>
              <w:spacing w:before="20" w:after="20"/>
              <w:ind w:left="0" w:firstLine="0"/>
              <w:rPr>
                <w:szCs w:val="18"/>
              </w:rPr>
            </w:pPr>
            <w:r w:rsidRPr="00A40884">
              <w:rPr>
                <w:szCs w:val="18"/>
              </w:rPr>
              <w:t>organisation structure;</w:t>
            </w:r>
          </w:p>
          <w:p w:rsidR="00C61406" w:rsidRPr="00A40884" w:rsidRDefault="00C61406" w:rsidP="00052E84">
            <w:pPr>
              <w:pStyle w:val="List2"/>
              <w:spacing w:before="20" w:after="20"/>
              <w:ind w:left="0" w:firstLine="0"/>
              <w:rPr>
                <w:szCs w:val="18"/>
              </w:rPr>
            </w:pPr>
            <w:r w:rsidRPr="00A40884">
              <w:rPr>
                <w:szCs w:val="18"/>
              </w:rPr>
              <w:t>organisation roles and responsibilities;</w:t>
            </w:r>
          </w:p>
          <w:p w:rsidR="00C61406" w:rsidRPr="00A40884" w:rsidRDefault="00C61406" w:rsidP="00077843">
            <w:pPr>
              <w:pStyle w:val="List2"/>
              <w:spacing w:before="20" w:after="20"/>
              <w:ind w:left="0" w:firstLine="0"/>
              <w:rPr>
                <w:szCs w:val="18"/>
              </w:rPr>
            </w:pPr>
            <w:r w:rsidRPr="00A40884">
              <w:rPr>
                <w:szCs w:val="18"/>
              </w:rPr>
              <w:t xml:space="preserve">key </w:t>
            </w:r>
            <w:r>
              <w:rPr>
                <w:szCs w:val="18"/>
              </w:rPr>
              <w:t xml:space="preserve">decision making </w:t>
            </w:r>
            <w:r w:rsidRPr="00A40884">
              <w:rPr>
                <w:szCs w:val="18"/>
              </w:rPr>
              <w:t>groups</w:t>
            </w:r>
            <w:r>
              <w:rPr>
                <w:szCs w:val="18"/>
              </w:rPr>
              <w:t xml:space="preserve"> membership</w:t>
            </w:r>
            <w:r w:rsidRPr="00A40884">
              <w:rPr>
                <w:szCs w:val="18"/>
              </w:rPr>
              <w:t>;</w:t>
            </w:r>
            <w:r>
              <w:rPr>
                <w:szCs w:val="18"/>
              </w:rPr>
              <w:t xml:space="preserve"> and </w:t>
            </w:r>
            <w:r w:rsidRPr="00A40884">
              <w:rPr>
                <w:szCs w:val="18"/>
              </w:rPr>
              <w:t>accountabilities</w:t>
            </w:r>
            <w:r>
              <w:rPr>
                <w:szCs w:val="18"/>
              </w:rPr>
              <w:t>.</w:t>
            </w:r>
          </w:p>
        </w:tc>
        <w:tc>
          <w:tcPr>
            <w:tcW w:w="992" w:type="dxa"/>
          </w:tcPr>
          <w:p w:rsidR="00C61406" w:rsidRPr="00A40884" w:rsidRDefault="00C61406" w:rsidP="00A40884">
            <w:pPr>
              <w:pStyle w:val="List2"/>
              <w:spacing w:before="20" w:after="20"/>
              <w:ind w:left="0" w:firstLine="0"/>
              <w:rPr>
                <w:szCs w:val="18"/>
              </w:rPr>
            </w:pPr>
          </w:p>
        </w:tc>
        <w:tc>
          <w:tcPr>
            <w:tcW w:w="2725" w:type="dxa"/>
          </w:tcPr>
          <w:p w:rsidR="00C61406" w:rsidRPr="00A40884" w:rsidRDefault="00C61406" w:rsidP="00A40884">
            <w:pPr>
              <w:pStyle w:val="List2"/>
              <w:spacing w:before="20" w:after="20"/>
              <w:ind w:left="0" w:firstLine="0"/>
              <w:rPr>
                <w:szCs w:val="18"/>
              </w:rPr>
            </w:pPr>
          </w:p>
        </w:tc>
      </w:tr>
      <w:tr w:rsidR="00C61406" w:rsidRPr="00F361A0" w:rsidTr="00C61406">
        <w:trPr>
          <w:trHeight w:val="608"/>
        </w:trPr>
        <w:tc>
          <w:tcPr>
            <w:tcW w:w="568" w:type="dxa"/>
          </w:tcPr>
          <w:p w:rsidR="00C61406" w:rsidRPr="00E17D56" w:rsidRDefault="00375D5C" w:rsidP="00C81B9F">
            <w:pPr>
              <w:pStyle w:val="List2"/>
              <w:spacing w:before="20" w:after="20"/>
              <w:ind w:left="0" w:firstLine="0"/>
              <w:rPr>
                <w:szCs w:val="18"/>
              </w:rPr>
            </w:pPr>
            <w:r w:rsidRPr="00E17D56">
              <w:rPr>
                <w:szCs w:val="18"/>
              </w:rPr>
              <w:t>2.3</w:t>
            </w:r>
          </w:p>
        </w:tc>
        <w:tc>
          <w:tcPr>
            <w:tcW w:w="2835" w:type="dxa"/>
          </w:tcPr>
          <w:p w:rsidR="00C61406" w:rsidRDefault="00C61406" w:rsidP="00C81B9F">
            <w:pPr>
              <w:pStyle w:val="List2"/>
              <w:spacing w:before="20" w:after="20"/>
              <w:ind w:left="0" w:firstLine="0"/>
              <w:rPr>
                <w:szCs w:val="18"/>
              </w:rPr>
            </w:pPr>
            <w:r>
              <w:rPr>
                <w:szCs w:val="18"/>
                <w:highlight w:val="yellow"/>
              </w:rPr>
              <w:t>Governing Council</w:t>
            </w:r>
            <w:r w:rsidRPr="00143BF3">
              <w:rPr>
                <w:szCs w:val="18"/>
                <w:highlight w:val="yellow"/>
              </w:rPr>
              <w:t xml:space="preserve"> </w:t>
            </w:r>
            <w:r>
              <w:rPr>
                <w:szCs w:val="18"/>
                <w:highlight w:val="yellow"/>
              </w:rPr>
              <w:t xml:space="preserve">and administrative </w:t>
            </w:r>
            <w:r w:rsidRPr="00143BF3">
              <w:rPr>
                <w:szCs w:val="18"/>
                <w:highlight w:val="yellow"/>
              </w:rPr>
              <w:t>committees</w:t>
            </w:r>
            <w:r>
              <w:rPr>
                <w:szCs w:val="18"/>
                <w:highlight w:val="yellow"/>
              </w:rPr>
              <w:t>’</w:t>
            </w:r>
            <w:r w:rsidRPr="00143BF3">
              <w:rPr>
                <w:szCs w:val="18"/>
                <w:highlight w:val="yellow"/>
              </w:rPr>
              <w:t xml:space="preserve"> </w:t>
            </w:r>
            <w:r>
              <w:rPr>
                <w:szCs w:val="18"/>
                <w:highlight w:val="yellow"/>
              </w:rPr>
              <w:t xml:space="preserve">roles and </w:t>
            </w:r>
            <w:r w:rsidRPr="00143BF3">
              <w:rPr>
                <w:szCs w:val="18"/>
                <w:highlight w:val="yellow"/>
              </w:rPr>
              <w:t>relationships are clearly defined</w:t>
            </w:r>
            <w:r>
              <w:rPr>
                <w:szCs w:val="18"/>
              </w:rPr>
              <w:t>.</w:t>
            </w:r>
          </w:p>
        </w:tc>
        <w:tc>
          <w:tcPr>
            <w:tcW w:w="3969" w:type="dxa"/>
          </w:tcPr>
          <w:p w:rsidR="00C61406" w:rsidRDefault="00C61406" w:rsidP="009910AA">
            <w:pPr>
              <w:pStyle w:val="List2"/>
              <w:spacing w:before="20" w:after="20"/>
              <w:ind w:left="0" w:firstLine="0"/>
              <w:rPr>
                <w:szCs w:val="18"/>
              </w:rPr>
            </w:pPr>
            <w:r w:rsidRPr="00A40884">
              <w:rPr>
                <w:szCs w:val="18"/>
              </w:rPr>
              <w:t xml:space="preserve">Terms of reference – </w:t>
            </w:r>
            <w:r>
              <w:rPr>
                <w:szCs w:val="18"/>
              </w:rPr>
              <w:t>Governing Council</w:t>
            </w:r>
            <w:r w:rsidRPr="00A40884">
              <w:rPr>
                <w:szCs w:val="18"/>
              </w:rPr>
              <w:t xml:space="preserve"> and committees.</w:t>
            </w:r>
          </w:p>
          <w:p w:rsidR="00C61406" w:rsidRPr="00A40884" w:rsidRDefault="003F16D8" w:rsidP="009910AA">
            <w:pPr>
              <w:pStyle w:val="List2"/>
              <w:spacing w:before="20" w:after="20"/>
              <w:ind w:left="0" w:firstLine="0"/>
              <w:rPr>
                <w:szCs w:val="18"/>
              </w:rPr>
            </w:pPr>
            <w:r>
              <w:rPr>
                <w:szCs w:val="18"/>
              </w:rPr>
              <w:t>College</w:t>
            </w:r>
            <w:r w:rsidR="00C61406">
              <w:rPr>
                <w:szCs w:val="18"/>
              </w:rPr>
              <w:t xml:space="preserve"> committees</w:t>
            </w:r>
          </w:p>
        </w:tc>
        <w:tc>
          <w:tcPr>
            <w:tcW w:w="4252" w:type="dxa"/>
          </w:tcPr>
          <w:p w:rsidR="00C61406" w:rsidRPr="00A40884" w:rsidRDefault="00C61406" w:rsidP="00C81B9F">
            <w:pPr>
              <w:pStyle w:val="List2"/>
              <w:spacing w:before="20" w:after="20"/>
              <w:ind w:left="0" w:firstLine="0"/>
              <w:rPr>
                <w:szCs w:val="18"/>
              </w:rPr>
            </w:pPr>
            <w:r w:rsidRPr="00A40884">
              <w:rPr>
                <w:szCs w:val="18"/>
              </w:rPr>
              <w:t>Terms of reference are on file and reviewed by due date for the G</w:t>
            </w:r>
            <w:r>
              <w:rPr>
                <w:szCs w:val="18"/>
              </w:rPr>
              <w:t xml:space="preserve">overning </w:t>
            </w:r>
            <w:r w:rsidRPr="00A40884">
              <w:rPr>
                <w:szCs w:val="18"/>
              </w:rPr>
              <w:t>C</w:t>
            </w:r>
            <w:r>
              <w:rPr>
                <w:szCs w:val="18"/>
              </w:rPr>
              <w:t>ouncil</w:t>
            </w:r>
            <w:r w:rsidRPr="00A40884">
              <w:rPr>
                <w:szCs w:val="18"/>
              </w:rPr>
              <w:t xml:space="preserve"> and all </w:t>
            </w:r>
            <w:r>
              <w:rPr>
                <w:szCs w:val="18"/>
              </w:rPr>
              <w:t>committees and sub-committees</w:t>
            </w:r>
            <w:r w:rsidRPr="00A40884">
              <w:rPr>
                <w:szCs w:val="18"/>
              </w:rPr>
              <w:t>.</w:t>
            </w:r>
          </w:p>
        </w:tc>
        <w:tc>
          <w:tcPr>
            <w:tcW w:w="992" w:type="dxa"/>
          </w:tcPr>
          <w:p w:rsidR="00C61406" w:rsidRPr="00A40884" w:rsidRDefault="00C61406" w:rsidP="00A40884">
            <w:pPr>
              <w:pStyle w:val="List2"/>
              <w:spacing w:before="20" w:after="20"/>
              <w:ind w:left="0" w:firstLine="0"/>
              <w:rPr>
                <w:szCs w:val="18"/>
              </w:rPr>
            </w:pPr>
          </w:p>
        </w:tc>
        <w:tc>
          <w:tcPr>
            <w:tcW w:w="2725" w:type="dxa"/>
          </w:tcPr>
          <w:p w:rsidR="00C61406" w:rsidRPr="00A40884" w:rsidRDefault="00C61406" w:rsidP="00A40884">
            <w:pPr>
              <w:pStyle w:val="List2"/>
              <w:spacing w:before="20" w:after="20"/>
              <w:ind w:left="0" w:firstLine="0"/>
              <w:rPr>
                <w:szCs w:val="18"/>
              </w:rPr>
            </w:pPr>
          </w:p>
        </w:tc>
      </w:tr>
      <w:tr w:rsidR="00C61406" w:rsidRPr="00F361A0" w:rsidTr="00C61406">
        <w:tc>
          <w:tcPr>
            <w:tcW w:w="568" w:type="dxa"/>
          </w:tcPr>
          <w:p w:rsidR="00C61406" w:rsidRPr="00E17D56" w:rsidRDefault="00375D5C" w:rsidP="00292EBC">
            <w:pPr>
              <w:pStyle w:val="List2"/>
              <w:spacing w:before="20" w:after="20"/>
              <w:ind w:left="0" w:firstLine="0"/>
              <w:rPr>
                <w:szCs w:val="18"/>
              </w:rPr>
            </w:pPr>
            <w:r w:rsidRPr="00E17D56">
              <w:rPr>
                <w:szCs w:val="18"/>
              </w:rPr>
              <w:t>2.4</w:t>
            </w:r>
          </w:p>
        </w:tc>
        <w:tc>
          <w:tcPr>
            <w:tcW w:w="2835" w:type="dxa"/>
          </w:tcPr>
          <w:p w:rsidR="00C61406" w:rsidRPr="005F05F5" w:rsidRDefault="00C61406" w:rsidP="00292EBC">
            <w:pPr>
              <w:pStyle w:val="List2"/>
              <w:spacing w:before="20" w:after="20"/>
              <w:ind w:left="0" w:firstLine="0"/>
              <w:rPr>
                <w:szCs w:val="18"/>
              </w:rPr>
            </w:pPr>
            <w:r>
              <w:rPr>
                <w:szCs w:val="18"/>
              </w:rPr>
              <w:t>Governing Council membership skills are reviewed to inform future selection.</w:t>
            </w:r>
          </w:p>
        </w:tc>
        <w:tc>
          <w:tcPr>
            <w:tcW w:w="3969" w:type="dxa"/>
          </w:tcPr>
          <w:p w:rsidR="00C61406" w:rsidRPr="00A40884" w:rsidRDefault="00C61406" w:rsidP="00A40884">
            <w:pPr>
              <w:pStyle w:val="List2"/>
              <w:spacing w:before="20" w:after="20"/>
              <w:ind w:left="0" w:firstLine="0"/>
              <w:rPr>
                <w:szCs w:val="18"/>
              </w:rPr>
            </w:pPr>
            <w:r w:rsidRPr="00A40884">
              <w:rPr>
                <w:szCs w:val="18"/>
              </w:rPr>
              <w:t>Governing Council structure</w:t>
            </w:r>
            <w:r>
              <w:rPr>
                <w:szCs w:val="18"/>
              </w:rPr>
              <w:t xml:space="preserve"> and</w:t>
            </w:r>
            <w:r w:rsidRPr="00A40884">
              <w:rPr>
                <w:szCs w:val="18"/>
              </w:rPr>
              <w:t xml:space="preserve"> membership</w:t>
            </w:r>
            <w:r>
              <w:rPr>
                <w:szCs w:val="18"/>
              </w:rPr>
              <w:t xml:space="preserve"> and appointment process.</w:t>
            </w:r>
          </w:p>
        </w:tc>
        <w:tc>
          <w:tcPr>
            <w:tcW w:w="4252" w:type="dxa"/>
          </w:tcPr>
          <w:p w:rsidR="00C61406" w:rsidRPr="00A40884" w:rsidRDefault="00C61406" w:rsidP="00A40884">
            <w:pPr>
              <w:pStyle w:val="List2"/>
              <w:spacing w:before="20" w:after="20"/>
              <w:ind w:left="0" w:firstLine="0"/>
              <w:rPr>
                <w:szCs w:val="18"/>
              </w:rPr>
            </w:pPr>
            <w:r w:rsidRPr="00A40884">
              <w:rPr>
                <w:szCs w:val="18"/>
              </w:rPr>
              <w:t xml:space="preserve">Governing </w:t>
            </w:r>
            <w:r>
              <w:rPr>
                <w:szCs w:val="18"/>
              </w:rPr>
              <w:t>Council skills matrix is updated prior to the selection process.</w:t>
            </w:r>
          </w:p>
        </w:tc>
        <w:tc>
          <w:tcPr>
            <w:tcW w:w="992" w:type="dxa"/>
          </w:tcPr>
          <w:p w:rsidR="00C61406" w:rsidRPr="00A40884" w:rsidRDefault="00C61406" w:rsidP="00A40884">
            <w:pPr>
              <w:pStyle w:val="List2"/>
              <w:spacing w:before="20" w:after="20"/>
              <w:ind w:left="0" w:firstLine="0"/>
              <w:rPr>
                <w:szCs w:val="18"/>
              </w:rPr>
            </w:pPr>
          </w:p>
        </w:tc>
        <w:tc>
          <w:tcPr>
            <w:tcW w:w="2725" w:type="dxa"/>
          </w:tcPr>
          <w:p w:rsidR="00C61406" w:rsidRPr="00A40884" w:rsidRDefault="00C61406" w:rsidP="00A40884">
            <w:pPr>
              <w:pStyle w:val="List2"/>
              <w:spacing w:before="20" w:after="20"/>
              <w:ind w:left="0" w:firstLine="0"/>
              <w:rPr>
                <w:szCs w:val="18"/>
              </w:rPr>
            </w:pPr>
          </w:p>
        </w:tc>
      </w:tr>
      <w:tr w:rsidR="00C61406" w:rsidRPr="00F361A0" w:rsidTr="00C61406">
        <w:tc>
          <w:tcPr>
            <w:tcW w:w="568" w:type="dxa"/>
          </w:tcPr>
          <w:p w:rsidR="00C61406" w:rsidRPr="00E17D56" w:rsidRDefault="00375D5C" w:rsidP="00292EBC">
            <w:pPr>
              <w:pStyle w:val="List2"/>
              <w:spacing w:before="20" w:after="20"/>
              <w:ind w:left="0" w:firstLine="0"/>
              <w:rPr>
                <w:szCs w:val="18"/>
              </w:rPr>
            </w:pPr>
            <w:r w:rsidRPr="00E17D56">
              <w:rPr>
                <w:szCs w:val="18"/>
              </w:rPr>
              <w:t>2.5</w:t>
            </w:r>
          </w:p>
        </w:tc>
        <w:tc>
          <w:tcPr>
            <w:tcW w:w="2835" w:type="dxa"/>
          </w:tcPr>
          <w:p w:rsidR="00C61406" w:rsidRDefault="00C61406" w:rsidP="00292EBC">
            <w:pPr>
              <w:pStyle w:val="List2"/>
              <w:spacing w:before="20" w:after="20"/>
              <w:ind w:left="0" w:firstLine="0"/>
              <w:rPr>
                <w:szCs w:val="18"/>
              </w:rPr>
            </w:pPr>
            <w:r>
              <w:rPr>
                <w:szCs w:val="18"/>
              </w:rPr>
              <w:t>Governing Council members clearly understand their roles.</w:t>
            </w:r>
          </w:p>
        </w:tc>
        <w:tc>
          <w:tcPr>
            <w:tcW w:w="3969" w:type="dxa"/>
          </w:tcPr>
          <w:p w:rsidR="00C61406" w:rsidRPr="00A40884" w:rsidRDefault="00C61406" w:rsidP="001A44B4">
            <w:pPr>
              <w:pStyle w:val="List2"/>
              <w:spacing w:before="20" w:after="20"/>
              <w:ind w:left="0" w:firstLine="0"/>
              <w:rPr>
                <w:szCs w:val="18"/>
              </w:rPr>
            </w:pPr>
            <w:r>
              <w:rPr>
                <w:szCs w:val="18"/>
              </w:rPr>
              <w:t>Governing Council terms of reference and appointment process.</w:t>
            </w:r>
          </w:p>
        </w:tc>
        <w:tc>
          <w:tcPr>
            <w:tcW w:w="4252" w:type="dxa"/>
          </w:tcPr>
          <w:p w:rsidR="00C61406" w:rsidRPr="00A40884" w:rsidRDefault="00C61406" w:rsidP="001A44B4">
            <w:pPr>
              <w:pStyle w:val="List2"/>
              <w:spacing w:before="20" w:after="20"/>
              <w:ind w:left="0" w:firstLine="0"/>
              <w:rPr>
                <w:szCs w:val="18"/>
              </w:rPr>
            </w:pPr>
            <w:r>
              <w:rPr>
                <w:szCs w:val="18"/>
              </w:rPr>
              <w:t>New Governing Council members receive a comprehensive induction.</w:t>
            </w:r>
          </w:p>
        </w:tc>
        <w:tc>
          <w:tcPr>
            <w:tcW w:w="992" w:type="dxa"/>
          </w:tcPr>
          <w:p w:rsidR="00C61406" w:rsidRPr="00A40884" w:rsidRDefault="00C61406" w:rsidP="00A40884">
            <w:pPr>
              <w:pStyle w:val="List2"/>
              <w:spacing w:before="20" w:after="20"/>
              <w:ind w:left="0" w:firstLine="0"/>
              <w:rPr>
                <w:szCs w:val="18"/>
              </w:rPr>
            </w:pPr>
          </w:p>
        </w:tc>
        <w:tc>
          <w:tcPr>
            <w:tcW w:w="2725" w:type="dxa"/>
          </w:tcPr>
          <w:p w:rsidR="00C61406" w:rsidRPr="00A40884" w:rsidRDefault="00C61406" w:rsidP="00A40884">
            <w:pPr>
              <w:pStyle w:val="List2"/>
              <w:spacing w:before="20" w:after="20"/>
              <w:ind w:left="0" w:firstLine="0"/>
              <w:rPr>
                <w:szCs w:val="18"/>
              </w:rPr>
            </w:pPr>
          </w:p>
        </w:tc>
      </w:tr>
      <w:tr w:rsidR="00C61406" w:rsidRPr="00F361A0" w:rsidTr="00C61406">
        <w:tc>
          <w:tcPr>
            <w:tcW w:w="568" w:type="dxa"/>
          </w:tcPr>
          <w:p w:rsidR="00C61406" w:rsidRPr="00E17D56" w:rsidRDefault="00375D5C" w:rsidP="002F48E4">
            <w:pPr>
              <w:pStyle w:val="List2"/>
              <w:spacing w:before="20" w:after="20"/>
              <w:ind w:left="0" w:firstLine="0"/>
              <w:rPr>
                <w:szCs w:val="18"/>
              </w:rPr>
            </w:pPr>
            <w:r w:rsidRPr="00E17D56">
              <w:rPr>
                <w:szCs w:val="18"/>
              </w:rPr>
              <w:t>2.6</w:t>
            </w:r>
          </w:p>
        </w:tc>
        <w:tc>
          <w:tcPr>
            <w:tcW w:w="2835" w:type="dxa"/>
          </w:tcPr>
          <w:p w:rsidR="00C61406" w:rsidRDefault="00C61406" w:rsidP="002F48E4">
            <w:pPr>
              <w:pStyle w:val="List2"/>
              <w:spacing w:before="20" w:after="20"/>
              <w:ind w:left="0" w:firstLine="0"/>
              <w:rPr>
                <w:szCs w:val="18"/>
              </w:rPr>
            </w:pPr>
            <w:r>
              <w:rPr>
                <w:szCs w:val="18"/>
              </w:rPr>
              <w:t>The Governing Council ensures that it manages business efficiently and effectively, within the limits of its statutory functions and powers.</w:t>
            </w:r>
          </w:p>
        </w:tc>
        <w:tc>
          <w:tcPr>
            <w:tcW w:w="3969" w:type="dxa"/>
          </w:tcPr>
          <w:p w:rsidR="00C61406" w:rsidRDefault="00C61406" w:rsidP="001A44B4">
            <w:pPr>
              <w:pStyle w:val="List2"/>
              <w:spacing w:before="20" w:after="20"/>
              <w:ind w:left="0" w:firstLine="0"/>
              <w:rPr>
                <w:szCs w:val="18"/>
              </w:rPr>
            </w:pPr>
            <w:r>
              <w:rPr>
                <w:szCs w:val="18"/>
              </w:rPr>
              <w:t>Governing Council minutes</w:t>
            </w:r>
          </w:p>
          <w:p w:rsidR="00C61406" w:rsidRDefault="00C61406" w:rsidP="001A44B4">
            <w:pPr>
              <w:pStyle w:val="List2"/>
              <w:spacing w:before="20" w:after="20"/>
              <w:ind w:left="0" w:firstLine="0"/>
              <w:rPr>
                <w:szCs w:val="18"/>
              </w:rPr>
            </w:pPr>
          </w:p>
        </w:tc>
        <w:tc>
          <w:tcPr>
            <w:tcW w:w="4252" w:type="dxa"/>
          </w:tcPr>
          <w:p w:rsidR="00C61406" w:rsidRDefault="00C61406" w:rsidP="001A44B4">
            <w:pPr>
              <w:pStyle w:val="List2"/>
              <w:spacing w:before="20" w:after="20"/>
              <w:ind w:left="0" w:firstLine="0"/>
              <w:rPr>
                <w:szCs w:val="18"/>
              </w:rPr>
            </w:pPr>
            <w:r>
              <w:rPr>
                <w:szCs w:val="18"/>
              </w:rPr>
              <w:t>Governing Council meetings involve frank and open discussion.</w:t>
            </w:r>
          </w:p>
          <w:p w:rsidR="00C61406" w:rsidRDefault="00C61406" w:rsidP="001A44B4">
            <w:pPr>
              <w:pStyle w:val="List2"/>
              <w:spacing w:before="20" w:after="20"/>
              <w:ind w:left="0" w:firstLine="0"/>
              <w:rPr>
                <w:szCs w:val="18"/>
              </w:rPr>
            </w:pPr>
            <w:r>
              <w:rPr>
                <w:szCs w:val="18"/>
              </w:rPr>
              <w:t>Meetings agendas and papers are circulated in advance of meetings.</w:t>
            </w:r>
          </w:p>
          <w:p w:rsidR="00C61406" w:rsidRDefault="00C61406" w:rsidP="001A44B4">
            <w:pPr>
              <w:pStyle w:val="List2"/>
              <w:spacing w:before="20" w:after="20"/>
              <w:ind w:left="0" w:firstLine="0"/>
              <w:rPr>
                <w:szCs w:val="18"/>
              </w:rPr>
            </w:pPr>
            <w:r>
              <w:rPr>
                <w:szCs w:val="18"/>
              </w:rPr>
              <w:t>Records are kept of decisions and actions or progress against those reported to the Governing Council.</w:t>
            </w:r>
          </w:p>
        </w:tc>
        <w:tc>
          <w:tcPr>
            <w:tcW w:w="992" w:type="dxa"/>
          </w:tcPr>
          <w:p w:rsidR="00C61406" w:rsidRPr="00A40884" w:rsidRDefault="00C61406" w:rsidP="00A40884">
            <w:pPr>
              <w:pStyle w:val="List2"/>
              <w:spacing w:before="20" w:after="20"/>
              <w:ind w:left="0" w:firstLine="0"/>
              <w:rPr>
                <w:szCs w:val="18"/>
              </w:rPr>
            </w:pPr>
          </w:p>
        </w:tc>
        <w:tc>
          <w:tcPr>
            <w:tcW w:w="2725" w:type="dxa"/>
          </w:tcPr>
          <w:p w:rsidR="00C61406" w:rsidRPr="00A40884" w:rsidRDefault="00C61406" w:rsidP="00A40884">
            <w:pPr>
              <w:pStyle w:val="List2"/>
              <w:spacing w:before="20" w:after="20"/>
              <w:ind w:left="0" w:firstLine="0"/>
              <w:rPr>
                <w:szCs w:val="18"/>
              </w:rPr>
            </w:pPr>
          </w:p>
        </w:tc>
      </w:tr>
      <w:tr w:rsidR="00C61406" w:rsidRPr="00F361A0" w:rsidTr="00C61406">
        <w:tc>
          <w:tcPr>
            <w:tcW w:w="568" w:type="dxa"/>
          </w:tcPr>
          <w:p w:rsidR="00C61406" w:rsidRPr="00E17D56" w:rsidRDefault="00375D5C" w:rsidP="00A40884">
            <w:pPr>
              <w:pStyle w:val="List2"/>
              <w:spacing w:before="20" w:after="20"/>
              <w:ind w:left="0" w:firstLine="0"/>
              <w:rPr>
                <w:szCs w:val="18"/>
              </w:rPr>
            </w:pPr>
            <w:r w:rsidRPr="00E17D56">
              <w:rPr>
                <w:szCs w:val="18"/>
              </w:rPr>
              <w:t>2.7</w:t>
            </w:r>
          </w:p>
        </w:tc>
        <w:tc>
          <w:tcPr>
            <w:tcW w:w="2835" w:type="dxa"/>
          </w:tcPr>
          <w:p w:rsidR="00C61406" w:rsidRPr="00A40884" w:rsidRDefault="00C61406" w:rsidP="00A40884">
            <w:pPr>
              <w:pStyle w:val="List2"/>
              <w:spacing w:before="20" w:after="20"/>
              <w:ind w:left="0" w:firstLine="0"/>
              <w:rPr>
                <w:szCs w:val="18"/>
              </w:rPr>
            </w:pPr>
            <w:r w:rsidRPr="006B26B7">
              <w:rPr>
                <w:szCs w:val="18"/>
                <w:highlight w:val="yellow"/>
              </w:rPr>
              <w:t>A strategic plan outlines the agencies key strategic goals and outcomes and outputs</w:t>
            </w:r>
          </w:p>
        </w:tc>
        <w:tc>
          <w:tcPr>
            <w:tcW w:w="3969" w:type="dxa"/>
          </w:tcPr>
          <w:p w:rsidR="00C61406" w:rsidRPr="000D57B8" w:rsidRDefault="00C61406" w:rsidP="00B804C8">
            <w:pPr>
              <w:pStyle w:val="List2"/>
              <w:spacing w:before="20" w:after="20"/>
              <w:ind w:left="0" w:firstLine="0"/>
              <w:rPr>
                <w:szCs w:val="18"/>
              </w:rPr>
            </w:pPr>
            <w:r w:rsidRPr="000D57B8">
              <w:rPr>
                <w:szCs w:val="18"/>
              </w:rPr>
              <w:t>Strategic Plan.</w:t>
            </w:r>
          </w:p>
        </w:tc>
        <w:tc>
          <w:tcPr>
            <w:tcW w:w="4252" w:type="dxa"/>
          </w:tcPr>
          <w:p w:rsidR="00C61406" w:rsidRPr="000D57B8" w:rsidRDefault="00C61406" w:rsidP="00B804C8">
            <w:pPr>
              <w:pStyle w:val="List2"/>
              <w:spacing w:before="20" w:after="20"/>
              <w:ind w:left="0" w:firstLine="0"/>
            </w:pPr>
            <w:r w:rsidRPr="000D57B8">
              <w:t xml:space="preserve">Strategic plan is compliant with the </w:t>
            </w:r>
            <w:r w:rsidR="003F16D8">
              <w:t>College</w:t>
            </w:r>
            <w:r w:rsidRPr="000D57B8">
              <w:t xml:space="preserve"> Strategic and Annual Business Planning Framework.</w:t>
            </w:r>
          </w:p>
          <w:p w:rsidR="00C61406" w:rsidRPr="000D57B8" w:rsidRDefault="00C61406" w:rsidP="00B804C8">
            <w:pPr>
              <w:pStyle w:val="List2"/>
              <w:spacing w:before="20" w:after="20"/>
              <w:ind w:left="0" w:firstLine="0"/>
            </w:pPr>
            <w:r w:rsidRPr="000D57B8">
              <w:t>Minister accepted current plan on first submission.</w:t>
            </w:r>
          </w:p>
        </w:tc>
        <w:tc>
          <w:tcPr>
            <w:tcW w:w="992" w:type="dxa"/>
          </w:tcPr>
          <w:p w:rsidR="00C61406" w:rsidRPr="00A40884" w:rsidRDefault="00C61406" w:rsidP="00A40884">
            <w:pPr>
              <w:pStyle w:val="List2"/>
              <w:spacing w:before="20" w:after="20"/>
              <w:ind w:left="0" w:firstLine="0"/>
              <w:rPr>
                <w:szCs w:val="18"/>
              </w:rPr>
            </w:pPr>
          </w:p>
        </w:tc>
        <w:tc>
          <w:tcPr>
            <w:tcW w:w="2725" w:type="dxa"/>
          </w:tcPr>
          <w:p w:rsidR="00C61406" w:rsidRPr="00A40884" w:rsidRDefault="00C61406" w:rsidP="00A40884">
            <w:pPr>
              <w:pStyle w:val="List2"/>
              <w:spacing w:before="20" w:after="20"/>
              <w:ind w:left="0" w:firstLine="0"/>
              <w:rPr>
                <w:szCs w:val="18"/>
              </w:rPr>
            </w:pPr>
          </w:p>
        </w:tc>
      </w:tr>
      <w:tr w:rsidR="00C61406" w:rsidRPr="00F361A0" w:rsidTr="00C61406">
        <w:tc>
          <w:tcPr>
            <w:tcW w:w="568" w:type="dxa"/>
          </w:tcPr>
          <w:p w:rsidR="00C61406" w:rsidRPr="00E17D56" w:rsidRDefault="00375D5C" w:rsidP="00A40884">
            <w:pPr>
              <w:pStyle w:val="List2"/>
              <w:spacing w:before="20" w:after="20"/>
              <w:ind w:left="0" w:firstLine="0"/>
              <w:rPr>
                <w:szCs w:val="18"/>
              </w:rPr>
            </w:pPr>
            <w:r w:rsidRPr="00E17D56">
              <w:rPr>
                <w:szCs w:val="18"/>
              </w:rPr>
              <w:t>2.8</w:t>
            </w:r>
          </w:p>
        </w:tc>
        <w:tc>
          <w:tcPr>
            <w:tcW w:w="2835" w:type="dxa"/>
          </w:tcPr>
          <w:p w:rsidR="00C61406" w:rsidRPr="006B26B7" w:rsidRDefault="00C61406" w:rsidP="00A40884">
            <w:pPr>
              <w:pStyle w:val="List2"/>
              <w:spacing w:before="20" w:after="20"/>
              <w:ind w:left="0" w:firstLine="0"/>
              <w:rPr>
                <w:szCs w:val="18"/>
                <w:highlight w:val="yellow"/>
              </w:rPr>
            </w:pPr>
            <w:r w:rsidRPr="00282402">
              <w:rPr>
                <w:szCs w:val="18"/>
              </w:rPr>
              <w:t xml:space="preserve">The Governing Council </w:t>
            </w:r>
            <w:r>
              <w:rPr>
                <w:szCs w:val="18"/>
              </w:rPr>
              <w:t>sets the overall strategic direction and monitors performance against KPIs.</w:t>
            </w:r>
          </w:p>
        </w:tc>
        <w:tc>
          <w:tcPr>
            <w:tcW w:w="3969" w:type="dxa"/>
          </w:tcPr>
          <w:p w:rsidR="00C61406" w:rsidRDefault="00C61406" w:rsidP="00B804C8">
            <w:pPr>
              <w:pStyle w:val="List2"/>
              <w:spacing w:before="20" w:after="20"/>
              <w:ind w:left="0" w:firstLine="0"/>
              <w:rPr>
                <w:szCs w:val="18"/>
              </w:rPr>
            </w:pPr>
            <w:r w:rsidRPr="000D57B8">
              <w:rPr>
                <w:szCs w:val="18"/>
              </w:rPr>
              <w:t>Strategic Plan.</w:t>
            </w:r>
          </w:p>
          <w:p w:rsidR="00C61406" w:rsidRDefault="00C61406" w:rsidP="00B804C8">
            <w:pPr>
              <w:pStyle w:val="List2"/>
              <w:spacing w:before="20" w:after="20"/>
              <w:ind w:left="0" w:firstLine="0"/>
              <w:rPr>
                <w:szCs w:val="18"/>
              </w:rPr>
            </w:pPr>
            <w:r>
              <w:rPr>
                <w:szCs w:val="18"/>
              </w:rPr>
              <w:t>Business plan.</w:t>
            </w:r>
          </w:p>
          <w:p w:rsidR="00C61406" w:rsidRDefault="00C61406" w:rsidP="00B804C8">
            <w:pPr>
              <w:pStyle w:val="List2"/>
              <w:spacing w:before="20" w:after="20"/>
              <w:ind w:left="0" w:firstLine="0"/>
              <w:rPr>
                <w:szCs w:val="18"/>
              </w:rPr>
            </w:pPr>
            <w:r>
              <w:rPr>
                <w:szCs w:val="18"/>
              </w:rPr>
              <w:t>Annual report.</w:t>
            </w:r>
          </w:p>
          <w:p w:rsidR="00C61406" w:rsidRPr="000D57B8" w:rsidRDefault="00C61406" w:rsidP="00B804C8">
            <w:pPr>
              <w:pStyle w:val="List2"/>
              <w:spacing w:before="20" w:after="20"/>
              <w:ind w:left="0" w:firstLine="0"/>
              <w:rPr>
                <w:szCs w:val="18"/>
              </w:rPr>
            </w:pPr>
            <w:r>
              <w:rPr>
                <w:szCs w:val="18"/>
              </w:rPr>
              <w:t>Internal reporting.</w:t>
            </w:r>
          </w:p>
        </w:tc>
        <w:tc>
          <w:tcPr>
            <w:tcW w:w="4252" w:type="dxa"/>
          </w:tcPr>
          <w:p w:rsidR="00C61406" w:rsidRDefault="00C61406" w:rsidP="00B804C8">
            <w:pPr>
              <w:pStyle w:val="List2"/>
              <w:spacing w:before="20" w:after="20"/>
              <w:ind w:left="0" w:firstLine="0"/>
            </w:pPr>
            <w:r>
              <w:t>Governing Council has signed off the Strategic plan.</w:t>
            </w:r>
          </w:p>
          <w:p w:rsidR="00C61406" w:rsidRDefault="00C61406" w:rsidP="00B804C8">
            <w:pPr>
              <w:pStyle w:val="List2"/>
              <w:spacing w:before="20" w:after="20"/>
              <w:ind w:left="0" w:firstLine="0"/>
            </w:pPr>
            <w:r>
              <w:t>Managing Director regularly reports to the Governing Council on the achievement of Strategic Plan KPIs.</w:t>
            </w:r>
          </w:p>
          <w:p w:rsidR="00C61406" w:rsidRDefault="00C61406" w:rsidP="00B804C8">
            <w:pPr>
              <w:pStyle w:val="List2"/>
              <w:spacing w:before="20" w:after="20"/>
              <w:ind w:left="0" w:firstLine="0"/>
            </w:pPr>
            <w:r>
              <w:t xml:space="preserve">The Governing Council has sufficient information to assess the financial and non-financial position </w:t>
            </w:r>
            <w:r>
              <w:lastRenderedPageBreak/>
              <w:t xml:space="preserve">and performance of the </w:t>
            </w:r>
            <w:r w:rsidR="003F16D8">
              <w:t>college</w:t>
            </w:r>
            <w:r>
              <w:t>.</w:t>
            </w:r>
          </w:p>
          <w:p w:rsidR="00A3100E" w:rsidRPr="000D57B8" w:rsidRDefault="00A3100E" w:rsidP="00B804C8">
            <w:pPr>
              <w:pStyle w:val="List2"/>
              <w:spacing w:before="20" w:after="20"/>
              <w:ind w:left="0" w:firstLine="0"/>
            </w:pPr>
          </w:p>
        </w:tc>
        <w:tc>
          <w:tcPr>
            <w:tcW w:w="992" w:type="dxa"/>
          </w:tcPr>
          <w:p w:rsidR="00C61406" w:rsidRPr="00A40884" w:rsidRDefault="00C61406" w:rsidP="00A40884">
            <w:pPr>
              <w:pStyle w:val="List2"/>
              <w:spacing w:before="20" w:after="20"/>
              <w:ind w:left="0" w:firstLine="0"/>
              <w:rPr>
                <w:szCs w:val="18"/>
              </w:rPr>
            </w:pPr>
          </w:p>
        </w:tc>
        <w:tc>
          <w:tcPr>
            <w:tcW w:w="2725" w:type="dxa"/>
          </w:tcPr>
          <w:p w:rsidR="00C61406" w:rsidRPr="00A40884" w:rsidRDefault="00C61406" w:rsidP="00A40884">
            <w:pPr>
              <w:pStyle w:val="List2"/>
              <w:spacing w:before="20" w:after="20"/>
              <w:ind w:left="0" w:firstLine="0"/>
              <w:rPr>
                <w:szCs w:val="18"/>
              </w:rPr>
            </w:pPr>
          </w:p>
        </w:tc>
      </w:tr>
      <w:tr w:rsidR="00C61406" w:rsidRPr="00F361A0" w:rsidTr="00C61406">
        <w:tc>
          <w:tcPr>
            <w:tcW w:w="568" w:type="dxa"/>
          </w:tcPr>
          <w:p w:rsidR="00C61406" w:rsidRPr="00E17D56" w:rsidRDefault="00375D5C" w:rsidP="00A40884">
            <w:pPr>
              <w:pStyle w:val="List2"/>
              <w:spacing w:before="20" w:after="20"/>
              <w:ind w:left="0" w:firstLine="0"/>
              <w:rPr>
                <w:szCs w:val="18"/>
              </w:rPr>
            </w:pPr>
            <w:r w:rsidRPr="00E17D56">
              <w:rPr>
                <w:szCs w:val="18"/>
              </w:rPr>
              <w:t>2.9</w:t>
            </w:r>
          </w:p>
        </w:tc>
        <w:tc>
          <w:tcPr>
            <w:tcW w:w="2835" w:type="dxa"/>
          </w:tcPr>
          <w:p w:rsidR="00C61406" w:rsidRPr="00A40884" w:rsidRDefault="00C61406" w:rsidP="00A40884">
            <w:pPr>
              <w:pStyle w:val="List2"/>
              <w:spacing w:before="20" w:after="20"/>
              <w:ind w:left="0" w:firstLine="0"/>
              <w:rPr>
                <w:szCs w:val="18"/>
              </w:rPr>
            </w:pPr>
            <w:r w:rsidRPr="006B26B7">
              <w:rPr>
                <w:szCs w:val="18"/>
                <w:highlight w:val="yellow"/>
              </w:rPr>
              <w:t xml:space="preserve">Operational plans </w:t>
            </w:r>
            <w:r>
              <w:rPr>
                <w:szCs w:val="18"/>
                <w:highlight w:val="yellow"/>
              </w:rPr>
              <w:t>and programmes of work exist that</w:t>
            </w:r>
            <w:r w:rsidRPr="006B26B7">
              <w:rPr>
                <w:szCs w:val="18"/>
                <w:highlight w:val="yellow"/>
              </w:rPr>
              <w:t xml:space="preserve"> define critical success factor</w:t>
            </w:r>
            <w:r>
              <w:rPr>
                <w:szCs w:val="18"/>
                <w:highlight w:val="yellow"/>
              </w:rPr>
              <w:t>s</w:t>
            </w:r>
            <w:r w:rsidRPr="006B26B7">
              <w:rPr>
                <w:szCs w:val="18"/>
                <w:highlight w:val="yellow"/>
              </w:rPr>
              <w:t xml:space="preserve"> and outline how key strategic goals and outcomes will be accomplished at all levels of the agency.</w:t>
            </w:r>
          </w:p>
        </w:tc>
        <w:tc>
          <w:tcPr>
            <w:tcW w:w="3969" w:type="dxa"/>
          </w:tcPr>
          <w:p w:rsidR="00C61406" w:rsidRPr="000D57B8" w:rsidRDefault="00C61406" w:rsidP="00C663C3">
            <w:pPr>
              <w:pStyle w:val="List2"/>
              <w:spacing w:before="20" w:after="20"/>
              <w:ind w:left="0" w:firstLine="0"/>
              <w:rPr>
                <w:szCs w:val="18"/>
              </w:rPr>
            </w:pPr>
            <w:r w:rsidRPr="000D57B8">
              <w:rPr>
                <w:szCs w:val="18"/>
              </w:rPr>
              <w:t xml:space="preserve">Operational plans </w:t>
            </w:r>
          </w:p>
          <w:p w:rsidR="00C61406" w:rsidRPr="000D57B8" w:rsidRDefault="00C61406" w:rsidP="00C663C3">
            <w:pPr>
              <w:pStyle w:val="List2"/>
              <w:spacing w:before="20" w:after="20"/>
              <w:ind w:left="0" w:firstLine="0"/>
              <w:rPr>
                <w:szCs w:val="18"/>
              </w:rPr>
            </w:pPr>
            <w:r w:rsidRPr="000D57B8">
              <w:rPr>
                <w:szCs w:val="18"/>
              </w:rPr>
              <w:t>Key Performance Indicators (KPIs)</w:t>
            </w:r>
          </w:p>
          <w:p w:rsidR="00C61406" w:rsidRPr="000D57B8" w:rsidRDefault="00C61406" w:rsidP="00C663C3">
            <w:pPr>
              <w:pStyle w:val="List2"/>
              <w:spacing w:before="20" w:after="20"/>
              <w:ind w:left="0" w:firstLine="0"/>
              <w:rPr>
                <w:szCs w:val="18"/>
              </w:rPr>
            </w:pPr>
            <w:r w:rsidRPr="000D57B8">
              <w:rPr>
                <w:szCs w:val="18"/>
              </w:rPr>
              <w:t>Annual Business plans</w:t>
            </w:r>
          </w:p>
          <w:p w:rsidR="00C61406" w:rsidRPr="000D57B8" w:rsidRDefault="00C61406" w:rsidP="00C663C3">
            <w:pPr>
              <w:pStyle w:val="List2"/>
              <w:spacing w:before="20" w:after="20"/>
              <w:ind w:left="0" w:firstLine="0"/>
              <w:rPr>
                <w:szCs w:val="18"/>
              </w:rPr>
            </w:pPr>
            <w:r w:rsidRPr="000D57B8">
              <w:rPr>
                <w:szCs w:val="18"/>
              </w:rPr>
              <w:t>Annual report</w:t>
            </w:r>
          </w:p>
        </w:tc>
        <w:tc>
          <w:tcPr>
            <w:tcW w:w="4252" w:type="dxa"/>
          </w:tcPr>
          <w:p w:rsidR="00C61406" w:rsidRPr="000D57B8" w:rsidRDefault="00C61406" w:rsidP="0099343D">
            <w:pPr>
              <w:pStyle w:val="List2"/>
              <w:spacing w:before="20" w:after="20"/>
              <w:ind w:left="0" w:firstLine="0"/>
              <w:rPr>
                <w:szCs w:val="18"/>
              </w:rPr>
            </w:pPr>
            <w:r w:rsidRPr="000D57B8">
              <w:rPr>
                <w:szCs w:val="18"/>
              </w:rPr>
              <w:t>KPIs linked to strategic plans are used in Annual Business plans and operational planning and are understood by operational staff.</w:t>
            </w:r>
          </w:p>
        </w:tc>
        <w:tc>
          <w:tcPr>
            <w:tcW w:w="992" w:type="dxa"/>
          </w:tcPr>
          <w:p w:rsidR="00C61406" w:rsidRPr="00A40884" w:rsidRDefault="00C61406" w:rsidP="00A40884">
            <w:pPr>
              <w:pStyle w:val="List2"/>
              <w:spacing w:before="20" w:after="20"/>
              <w:ind w:left="0" w:firstLine="0"/>
              <w:rPr>
                <w:szCs w:val="18"/>
              </w:rPr>
            </w:pPr>
          </w:p>
        </w:tc>
        <w:tc>
          <w:tcPr>
            <w:tcW w:w="2725" w:type="dxa"/>
          </w:tcPr>
          <w:p w:rsidR="00C61406" w:rsidRPr="00A40884" w:rsidRDefault="00C61406" w:rsidP="00A40884">
            <w:pPr>
              <w:pStyle w:val="List2"/>
              <w:spacing w:before="20" w:after="20"/>
              <w:ind w:left="0" w:firstLine="0"/>
              <w:rPr>
                <w:szCs w:val="18"/>
              </w:rPr>
            </w:pPr>
          </w:p>
        </w:tc>
      </w:tr>
      <w:tr w:rsidR="00C61406" w:rsidRPr="00F361A0" w:rsidTr="00C61406">
        <w:tc>
          <w:tcPr>
            <w:tcW w:w="568" w:type="dxa"/>
          </w:tcPr>
          <w:p w:rsidR="00C61406" w:rsidRPr="00E17D56" w:rsidRDefault="00375D5C" w:rsidP="00FF7A14">
            <w:pPr>
              <w:pStyle w:val="List2"/>
              <w:spacing w:before="20" w:after="20"/>
              <w:ind w:left="0" w:firstLine="0"/>
              <w:rPr>
                <w:szCs w:val="18"/>
              </w:rPr>
            </w:pPr>
            <w:r w:rsidRPr="00E17D56">
              <w:rPr>
                <w:szCs w:val="18"/>
              </w:rPr>
              <w:t>2.10</w:t>
            </w:r>
          </w:p>
        </w:tc>
        <w:tc>
          <w:tcPr>
            <w:tcW w:w="2835" w:type="dxa"/>
          </w:tcPr>
          <w:p w:rsidR="00C61406" w:rsidRPr="00A40884" w:rsidRDefault="00C61406" w:rsidP="00FF7A14">
            <w:pPr>
              <w:pStyle w:val="List2"/>
              <w:spacing w:before="20" w:after="20"/>
              <w:ind w:left="0" w:firstLine="0"/>
              <w:rPr>
                <w:szCs w:val="18"/>
              </w:rPr>
            </w:pPr>
            <w:r>
              <w:rPr>
                <w:szCs w:val="18"/>
              </w:rPr>
              <w:t xml:space="preserve">Positions responsible for funding agreement </w:t>
            </w:r>
            <w:r w:rsidRPr="00A40884">
              <w:rPr>
                <w:szCs w:val="18"/>
              </w:rPr>
              <w:t>outcomes</w:t>
            </w:r>
            <w:r>
              <w:rPr>
                <w:szCs w:val="18"/>
              </w:rPr>
              <w:t xml:space="preserve"> are clearly identified</w:t>
            </w:r>
            <w:r w:rsidRPr="00A40884">
              <w:rPr>
                <w:szCs w:val="18"/>
              </w:rPr>
              <w:t>.</w:t>
            </w:r>
          </w:p>
        </w:tc>
        <w:tc>
          <w:tcPr>
            <w:tcW w:w="3969" w:type="dxa"/>
          </w:tcPr>
          <w:p w:rsidR="00C61406" w:rsidRDefault="00C61406" w:rsidP="00A33556">
            <w:pPr>
              <w:pStyle w:val="List2"/>
              <w:ind w:left="0" w:firstLine="0"/>
              <w:rPr>
                <w:szCs w:val="18"/>
              </w:rPr>
            </w:pPr>
            <w:r w:rsidRPr="00A40884">
              <w:rPr>
                <w:szCs w:val="18"/>
              </w:rPr>
              <w:t>Delivery and Performance Agreement</w:t>
            </w:r>
            <w:r>
              <w:rPr>
                <w:szCs w:val="18"/>
              </w:rPr>
              <w:t xml:space="preserve">. </w:t>
            </w:r>
          </w:p>
          <w:p w:rsidR="00C61406" w:rsidRDefault="00C61406" w:rsidP="00A33556">
            <w:pPr>
              <w:pStyle w:val="List2"/>
              <w:ind w:left="0" w:firstLine="0"/>
              <w:rPr>
                <w:szCs w:val="18"/>
              </w:rPr>
            </w:pPr>
            <w:r>
              <w:rPr>
                <w:szCs w:val="18"/>
              </w:rPr>
              <w:t>Contracts.</w:t>
            </w:r>
          </w:p>
          <w:p w:rsidR="00C61406" w:rsidRPr="00A40884" w:rsidRDefault="00C61406" w:rsidP="00A33556">
            <w:pPr>
              <w:pStyle w:val="List2"/>
              <w:ind w:left="0" w:firstLine="0"/>
              <w:rPr>
                <w:szCs w:val="18"/>
              </w:rPr>
            </w:pPr>
            <w:r>
              <w:rPr>
                <w:szCs w:val="18"/>
              </w:rPr>
              <w:t xml:space="preserve">Operational plans. </w:t>
            </w:r>
          </w:p>
        </w:tc>
        <w:tc>
          <w:tcPr>
            <w:tcW w:w="4252" w:type="dxa"/>
          </w:tcPr>
          <w:p w:rsidR="00C61406" w:rsidRPr="00A40884" w:rsidRDefault="00C61406" w:rsidP="00C663C3">
            <w:pPr>
              <w:pStyle w:val="List2"/>
              <w:spacing w:before="20" w:after="20"/>
              <w:ind w:left="0" w:firstLine="0"/>
              <w:rPr>
                <w:szCs w:val="18"/>
              </w:rPr>
            </w:pPr>
            <w:r w:rsidRPr="00A40884">
              <w:rPr>
                <w:szCs w:val="18"/>
              </w:rPr>
              <w:t>Responsibility for delivery of DPA targets</w:t>
            </w:r>
            <w:r>
              <w:rPr>
                <w:szCs w:val="18"/>
              </w:rPr>
              <w:t xml:space="preserve"> and funded programs</w:t>
            </w:r>
            <w:r w:rsidRPr="00A40884">
              <w:rPr>
                <w:szCs w:val="18"/>
              </w:rPr>
              <w:t xml:space="preserve"> is clear. </w:t>
            </w:r>
          </w:p>
          <w:p w:rsidR="00C61406" w:rsidRPr="00A40884" w:rsidRDefault="00C61406" w:rsidP="00FF7A14">
            <w:pPr>
              <w:pStyle w:val="List2"/>
              <w:spacing w:before="20" w:after="20"/>
              <w:ind w:left="0" w:firstLine="0"/>
              <w:rPr>
                <w:szCs w:val="18"/>
              </w:rPr>
            </w:pPr>
            <w:r w:rsidRPr="00A40884">
              <w:rPr>
                <w:szCs w:val="18"/>
              </w:rPr>
              <w:t xml:space="preserve">Positions responsible </w:t>
            </w:r>
            <w:r>
              <w:rPr>
                <w:szCs w:val="18"/>
              </w:rPr>
              <w:t>for contract management are named.</w:t>
            </w:r>
          </w:p>
        </w:tc>
        <w:tc>
          <w:tcPr>
            <w:tcW w:w="992" w:type="dxa"/>
          </w:tcPr>
          <w:p w:rsidR="00C61406" w:rsidRPr="00A40884" w:rsidRDefault="00C61406" w:rsidP="00A40884">
            <w:pPr>
              <w:pStyle w:val="List2"/>
              <w:spacing w:before="20" w:after="20"/>
              <w:ind w:left="0" w:firstLine="0"/>
              <w:rPr>
                <w:szCs w:val="18"/>
              </w:rPr>
            </w:pPr>
          </w:p>
        </w:tc>
        <w:tc>
          <w:tcPr>
            <w:tcW w:w="2725" w:type="dxa"/>
          </w:tcPr>
          <w:p w:rsidR="00C61406" w:rsidRPr="00A40884" w:rsidRDefault="00C61406" w:rsidP="00A40884">
            <w:pPr>
              <w:pStyle w:val="List2"/>
              <w:spacing w:before="20" w:after="20"/>
              <w:ind w:left="0" w:firstLine="0"/>
              <w:rPr>
                <w:szCs w:val="18"/>
              </w:rPr>
            </w:pPr>
          </w:p>
        </w:tc>
      </w:tr>
      <w:tr w:rsidR="00C61406" w:rsidRPr="00F361A0" w:rsidTr="00C61406">
        <w:tc>
          <w:tcPr>
            <w:tcW w:w="568" w:type="dxa"/>
          </w:tcPr>
          <w:p w:rsidR="00C61406" w:rsidRPr="00E17D56" w:rsidRDefault="00375D5C" w:rsidP="00A40884">
            <w:pPr>
              <w:pStyle w:val="List2"/>
              <w:spacing w:before="20" w:after="20"/>
              <w:ind w:left="0" w:firstLine="0"/>
              <w:rPr>
                <w:szCs w:val="18"/>
              </w:rPr>
            </w:pPr>
            <w:r w:rsidRPr="00E17D56">
              <w:rPr>
                <w:szCs w:val="18"/>
              </w:rPr>
              <w:t>2.11</w:t>
            </w:r>
          </w:p>
        </w:tc>
        <w:tc>
          <w:tcPr>
            <w:tcW w:w="2835" w:type="dxa"/>
          </w:tcPr>
          <w:p w:rsidR="00C61406" w:rsidRPr="00A40884" w:rsidRDefault="00C61406" w:rsidP="00A40884">
            <w:pPr>
              <w:pStyle w:val="List2"/>
              <w:spacing w:before="20" w:after="20"/>
              <w:ind w:left="0" w:firstLine="0"/>
              <w:rPr>
                <w:szCs w:val="18"/>
              </w:rPr>
            </w:pPr>
            <w:r>
              <w:rPr>
                <w:szCs w:val="18"/>
              </w:rPr>
              <w:t>Managing Director’s performance</w:t>
            </w:r>
            <w:r w:rsidRPr="00A40884">
              <w:rPr>
                <w:szCs w:val="18"/>
              </w:rPr>
              <w:t xml:space="preserve"> </w:t>
            </w:r>
            <w:r>
              <w:rPr>
                <w:szCs w:val="18"/>
              </w:rPr>
              <w:t>is managed by the Governing Council.</w:t>
            </w:r>
          </w:p>
          <w:p w:rsidR="00C61406" w:rsidRPr="00A40884" w:rsidRDefault="00C61406" w:rsidP="00A40884">
            <w:pPr>
              <w:pStyle w:val="List2"/>
              <w:spacing w:before="20" w:after="20"/>
              <w:ind w:left="0" w:firstLine="0"/>
              <w:rPr>
                <w:szCs w:val="18"/>
              </w:rPr>
            </w:pPr>
          </w:p>
        </w:tc>
        <w:tc>
          <w:tcPr>
            <w:tcW w:w="3969" w:type="dxa"/>
          </w:tcPr>
          <w:p w:rsidR="00C61406" w:rsidRDefault="00C61406" w:rsidP="00A40884">
            <w:pPr>
              <w:pStyle w:val="List2"/>
              <w:spacing w:before="20" w:after="20"/>
              <w:ind w:left="0" w:firstLine="0"/>
              <w:rPr>
                <w:szCs w:val="18"/>
              </w:rPr>
            </w:pPr>
            <w:r w:rsidRPr="00A40884">
              <w:rPr>
                <w:szCs w:val="18"/>
              </w:rPr>
              <w:t>Documented meetings Governing Council Chair and MD</w:t>
            </w:r>
            <w:r>
              <w:rPr>
                <w:szCs w:val="18"/>
              </w:rPr>
              <w:t>.</w:t>
            </w:r>
          </w:p>
          <w:p w:rsidR="00C61406" w:rsidRPr="00F361A0" w:rsidRDefault="00C61406" w:rsidP="00A40884">
            <w:pPr>
              <w:pStyle w:val="List2"/>
              <w:spacing w:before="20" w:after="20"/>
              <w:ind w:left="0" w:firstLine="0"/>
              <w:rPr>
                <w:szCs w:val="18"/>
              </w:rPr>
            </w:pPr>
            <w:r>
              <w:rPr>
                <w:szCs w:val="18"/>
              </w:rPr>
              <w:t xml:space="preserve">Evidence that Governing Council Chair communicates with MD. </w:t>
            </w:r>
          </w:p>
        </w:tc>
        <w:tc>
          <w:tcPr>
            <w:tcW w:w="4252" w:type="dxa"/>
          </w:tcPr>
          <w:p w:rsidR="00C61406" w:rsidRPr="00A40884" w:rsidRDefault="00C61406" w:rsidP="00A40884">
            <w:pPr>
              <w:pStyle w:val="List2"/>
              <w:spacing w:before="20" w:after="20"/>
              <w:ind w:left="0" w:firstLine="0"/>
              <w:rPr>
                <w:szCs w:val="18"/>
              </w:rPr>
            </w:pPr>
            <w:r>
              <w:rPr>
                <w:szCs w:val="18"/>
              </w:rPr>
              <w:t xml:space="preserve">Meetings held regularly. </w:t>
            </w:r>
            <w:r w:rsidRPr="00A40884">
              <w:rPr>
                <w:szCs w:val="18"/>
              </w:rPr>
              <w:t xml:space="preserve">eg monthly at a minimum </w:t>
            </w:r>
          </w:p>
        </w:tc>
        <w:tc>
          <w:tcPr>
            <w:tcW w:w="992" w:type="dxa"/>
          </w:tcPr>
          <w:p w:rsidR="00C61406" w:rsidRPr="00A40884" w:rsidRDefault="00C61406" w:rsidP="00A40884">
            <w:pPr>
              <w:pStyle w:val="List2"/>
              <w:spacing w:before="20" w:after="20"/>
              <w:ind w:left="0" w:firstLine="0"/>
              <w:rPr>
                <w:szCs w:val="18"/>
              </w:rPr>
            </w:pPr>
          </w:p>
        </w:tc>
        <w:tc>
          <w:tcPr>
            <w:tcW w:w="2725" w:type="dxa"/>
          </w:tcPr>
          <w:p w:rsidR="00C61406" w:rsidRPr="00A40884" w:rsidRDefault="00C61406" w:rsidP="00A40884">
            <w:pPr>
              <w:pStyle w:val="List2"/>
              <w:spacing w:before="20" w:after="20"/>
              <w:ind w:left="0" w:firstLine="0"/>
              <w:rPr>
                <w:szCs w:val="18"/>
              </w:rPr>
            </w:pPr>
          </w:p>
        </w:tc>
      </w:tr>
      <w:tr w:rsidR="00C61406" w:rsidRPr="00884ED5" w:rsidTr="00C61406">
        <w:trPr>
          <w:trHeight w:val="1204"/>
        </w:trPr>
        <w:tc>
          <w:tcPr>
            <w:tcW w:w="568" w:type="dxa"/>
          </w:tcPr>
          <w:p w:rsidR="00C61406" w:rsidRPr="00E17D56" w:rsidRDefault="00375D5C" w:rsidP="00705D52">
            <w:pPr>
              <w:pStyle w:val="List2"/>
              <w:spacing w:before="20" w:after="20"/>
              <w:ind w:left="0" w:firstLine="0"/>
            </w:pPr>
            <w:r w:rsidRPr="00E17D56">
              <w:t>2.12</w:t>
            </w:r>
          </w:p>
        </w:tc>
        <w:tc>
          <w:tcPr>
            <w:tcW w:w="2835" w:type="dxa"/>
          </w:tcPr>
          <w:p w:rsidR="00C61406" w:rsidRPr="00F361A0" w:rsidRDefault="00C61406" w:rsidP="00705D52">
            <w:pPr>
              <w:pStyle w:val="List2"/>
              <w:spacing w:before="20" w:after="20"/>
              <w:ind w:left="0" w:firstLine="0"/>
            </w:pPr>
            <w:r w:rsidRPr="00250DDE">
              <w:rPr>
                <w:highlight w:val="yellow"/>
              </w:rPr>
              <w:t>A delegations framework defines authority levels</w:t>
            </w:r>
            <w:r>
              <w:t xml:space="preserve"> </w:t>
            </w:r>
            <w:r w:rsidRPr="005A7682">
              <w:t xml:space="preserve">from </w:t>
            </w:r>
            <w:r w:rsidRPr="005A7682">
              <w:rPr>
                <w:rFonts w:cs="Arial"/>
              </w:rPr>
              <w:t>Governing Council to MD</w:t>
            </w:r>
            <w:r>
              <w:rPr>
                <w:rFonts w:cs="Arial"/>
              </w:rPr>
              <w:t xml:space="preserve"> </w:t>
            </w:r>
            <w:r>
              <w:t>and a</w:t>
            </w:r>
            <w:r w:rsidRPr="005A7682">
              <w:t xml:space="preserve">dministrative arrangements </w:t>
            </w:r>
            <w:r w:rsidRPr="005A7682">
              <w:rPr>
                <w:rFonts w:cs="Arial"/>
              </w:rPr>
              <w:t>from MD to staff</w:t>
            </w:r>
            <w:r>
              <w:rPr>
                <w:rFonts w:cs="Arial"/>
              </w:rPr>
              <w:t>.</w:t>
            </w:r>
            <w:r w:rsidRPr="005A7682">
              <w:rPr>
                <w:rFonts w:cs="Arial"/>
              </w:rPr>
              <w:t xml:space="preserve"> </w:t>
            </w:r>
          </w:p>
        </w:tc>
        <w:tc>
          <w:tcPr>
            <w:tcW w:w="3969" w:type="dxa"/>
          </w:tcPr>
          <w:p w:rsidR="00C61406" w:rsidRPr="00F361A0" w:rsidRDefault="00C61406" w:rsidP="00A40884">
            <w:pPr>
              <w:pStyle w:val="List2"/>
              <w:spacing w:before="20" w:after="20"/>
              <w:ind w:left="0" w:firstLine="0"/>
              <w:rPr>
                <w:szCs w:val="18"/>
              </w:rPr>
            </w:pPr>
            <w:r>
              <w:rPr>
                <w:szCs w:val="18"/>
              </w:rPr>
              <w:t>Minuted delegations and administrative arrangements.</w:t>
            </w:r>
          </w:p>
        </w:tc>
        <w:tc>
          <w:tcPr>
            <w:tcW w:w="4252" w:type="dxa"/>
          </w:tcPr>
          <w:p w:rsidR="00C61406" w:rsidRDefault="00C61406" w:rsidP="00A40884">
            <w:pPr>
              <w:pStyle w:val="List2"/>
              <w:spacing w:before="20" w:after="20"/>
              <w:ind w:left="0" w:firstLine="0"/>
            </w:pPr>
            <w:r>
              <w:t xml:space="preserve">Delegations from </w:t>
            </w:r>
            <w:r>
              <w:rPr>
                <w:szCs w:val="18"/>
              </w:rPr>
              <w:t>Governing Council</w:t>
            </w:r>
            <w:r>
              <w:t xml:space="preserve"> to MD are signed by current </w:t>
            </w:r>
            <w:r>
              <w:rPr>
                <w:szCs w:val="18"/>
              </w:rPr>
              <w:t>Governing Council</w:t>
            </w:r>
            <w:r>
              <w:t xml:space="preserve"> Chair and minute on record.</w:t>
            </w:r>
          </w:p>
          <w:p w:rsidR="00C61406" w:rsidRPr="00F361A0" w:rsidRDefault="00C61406" w:rsidP="00A40884">
            <w:pPr>
              <w:pStyle w:val="List2"/>
              <w:spacing w:before="20" w:after="20"/>
              <w:ind w:left="0" w:firstLine="0"/>
            </w:pPr>
            <w:r>
              <w:t>Administrative arrangements are recorded and up-to-date.</w:t>
            </w:r>
          </w:p>
        </w:tc>
        <w:tc>
          <w:tcPr>
            <w:tcW w:w="992" w:type="dxa"/>
          </w:tcPr>
          <w:p w:rsidR="00C61406" w:rsidRPr="00884ED5" w:rsidRDefault="00C61406" w:rsidP="00A40884">
            <w:pPr>
              <w:pStyle w:val="List2"/>
              <w:spacing w:before="20" w:after="20"/>
              <w:ind w:left="0" w:firstLine="0"/>
            </w:pPr>
          </w:p>
        </w:tc>
        <w:tc>
          <w:tcPr>
            <w:tcW w:w="2725" w:type="dxa"/>
          </w:tcPr>
          <w:p w:rsidR="00C61406" w:rsidRPr="00884ED5" w:rsidRDefault="00C61406" w:rsidP="00A40884">
            <w:pPr>
              <w:pStyle w:val="List2"/>
              <w:spacing w:before="20" w:after="20"/>
              <w:ind w:left="0" w:firstLine="0"/>
            </w:pPr>
          </w:p>
        </w:tc>
      </w:tr>
      <w:tr w:rsidR="00C61406" w:rsidRPr="00884ED5" w:rsidTr="00C61406">
        <w:tc>
          <w:tcPr>
            <w:tcW w:w="568" w:type="dxa"/>
            <w:tcBorders>
              <w:bottom w:val="single" w:sz="4" w:space="0" w:color="auto"/>
            </w:tcBorders>
          </w:tcPr>
          <w:p w:rsidR="00C61406" w:rsidRPr="00E17D56" w:rsidRDefault="00375D5C" w:rsidP="00A40884">
            <w:pPr>
              <w:pStyle w:val="List2"/>
              <w:spacing w:before="20" w:after="20"/>
              <w:ind w:left="0" w:firstLine="0"/>
            </w:pPr>
            <w:r w:rsidRPr="00E17D56">
              <w:t>2.13</w:t>
            </w:r>
          </w:p>
        </w:tc>
        <w:tc>
          <w:tcPr>
            <w:tcW w:w="2835" w:type="dxa"/>
            <w:tcBorders>
              <w:bottom w:val="single" w:sz="4" w:space="0" w:color="auto"/>
            </w:tcBorders>
          </w:tcPr>
          <w:p w:rsidR="00C61406" w:rsidRDefault="00C61406" w:rsidP="00A40884">
            <w:pPr>
              <w:pStyle w:val="List2"/>
              <w:spacing w:before="20" w:after="20"/>
              <w:ind w:left="0" w:firstLine="0"/>
            </w:pPr>
            <w:r w:rsidRPr="00EC226E">
              <w:rPr>
                <w:highlight w:val="yellow"/>
              </w:rPr>
              <w:t xml:space="preserve">Performance measures are defined and monitored for the </w:t>
            </w:r>
            <w:r w:rsidR="00DE30FA" w:rsidRPr="00DE30FA">
              <w:rPr>
                <w:szCs w:val="18"/>
                <w:highlight w:val="yellow"/>
              </w:rPr>
              <w:t>College</w:t>
            </w:r>
            <w:r w:rsidRPr="00EC226E">
              <w:rPr>
                <w:highlight w:val="yellow"/>
              </w:rPr>
              <w:t>s strategic goals.</w:t>
            </w:r>
          </w:p>
        </w:tc>
        <w:tc>
          <w:tcPr>
            <w:tcW w:w="3969" w:type="dxa"/>
            <w:tcBorders>
              <w:bottom w:val="single" w:sz="4" w:space="0" w:color="auto"/>
            </w:tcBorders>
          </w:tcPr>
          <w:p w:rsidR="00C61406" w:rsidRPr="000D57B8" w:rsidRDefault="00C61406" w:rsidP="00A40884">
            <w:pPr>
              <w:pStyle w:val="List2"/>
              <w:spacing w:before="20" w:after="20"/>
              <w:ind w:left="0" w:firstLine="0"/>
            </w:pPr>
            <w:r w:rsidRPr="000D57B8">
              <w:t>Strategic Plan</w:t>
            </w:r>
          </w:p>
          <w:p w:rsidR="00C61406" w:rsidRPr="000D57B8" w:rsidRDefault="00C61406" w:rsidP="00A40884">
            <w:pPr>
              <w:pStyle w:val="List2"/>
              <w:spacing w:before="20" w:after="20"/>
              <w:ind w:left="0" w:firstLine="0"/>
            </w:pPr>
            <w:r w:rsidRPr="000D57B8">
              <w:t>Annual report</w:t>
            </w:r>
          </w:p>
          <w:p w:rsidR="00C61406" w:rsidRDefault="00C61406" w:rsidP="00A40884">
            <w:pPr>
              <w:pStyle w:val="List2"/>
              <w:spacing w:before="20" w:after="20"/>
              <w:ind w:left="0" w:firstLine="0"/>
            </w:pPr>
            <w:r w:rsidRPr="000D57B8">
              <w:t>Compliance reporting</w:t>
            </w:r>
          </w:p>
          <w:p w:rsidR="00C61406" w:rsidRDefault="00EE2E7A" w:rsidP="00A40884">
            <w:pPr>
              <w:pStyle w:val="List2"/>
              <w:spacing w:before="20" w:after="20"/>
              <w:ind w:left="0" w:firstLine="0"/>
            </w:pPr>
            <w:r>
              <w:t>VET Quality Framework: Standards for RTOs</w:t>
            </w:r>
            <w:r w:rsidR="00C61406">
              <w:t xml:space="preserve"> Audit process and reports.</w:t>
            </w:r>
          </w:p>
          <w:p w:rsidR="00C61406" w:rsidRPr="000D57B8" w:rsidRDefault="00C61406" w:rsidP="00C16135">
            <w:pPr>
              <w:pStyle w:val="List2"/>
              <w:spacing w:before="20" w:after="20"/>
              <w:ind w:left="0" w:firstLine="0"/>
            </w:pPr>
            <w:r>
              <w:t>Evidence that the organisation participates and responds to audit process and meets policy and legislative requirements.</w:t>
            </w:r>
          </w:p>
        </w:tc>
        <w:tc>
          <w:tcPr>
            <w:tcW w:w="4252" w:type="dxa"/>
          </w:tcPr>
          <w:p w:rsidR="00C61406" w:rsidRDefault="00C61406" w:rsidP="00A40884">
            <w:pPr>
              <w:pStyle w:val="List2"/>
              <w:spacing w:before="20" w:after="20"/>
              <w:ind w:left="0" w:firstLine="0"/>
            </w:pPr>
            <w:r w:rsidRPr="000D57B8">
              <w:t>KPIs are defined in the strategic plan and reported in the annual report</w:t>
            </w:r>
            <w:r>
              <w:t>;</w:t>
            </w:r>
            <w:r w:rsidRPr="000D57B8">
              <w:t xml:space="preserve"> </w:t>
            </w:r>
            <w:r>
              <w:t>findings are rectified within indicated time frame.</w:t>
            </w:r>
          </w:p>
          <w:p w:rsidR="00C61406" w:rsidRPr="000D57B8" w:rsidRDefault="00C61406" w:rsidP="00A40884">
            <w:pPr>
              <w:pStyle w:val="List2"/>
              <w:spacing w:before="20" w:after="20"/>
              <w:ind w:left="0" w:firstLine="0"/>
            </w:pPr>
            <w:r>
              <w:t>Responsibility for compliance is part of JDFs.</w:t>
            </w:r>
          </w:p>
        </w:tc>
        <w:tc>
          <w:tcPr>
            <w:tcW w:w="992" w:type="dxa"/>
          </w:tcPr>
          <w:p w:rsidR="00C61406" w:rsidRPr="00884ED5" w:rsidRDefault="00C61406" w:rsidP="00A40884">
            <w:pPr>
              <w:pStyle w:val="List2"/>
              <w:spacing w:before="20" w:after="20"/>
              <w:ind w:left="0" w:firstLine="0"/>
            </w:pPr>
          </w:p>
        </w:tc>
        <w:tc>
          <w:tcPr>
            <w:tcW w:w="2725" w:type="dxa"/>
            <w:tcBorders>
              <w:bottom w:val="single" w:sz="4" w:space="0" w:color="auto"/>
            </w:tcBorders>
          </w:tcPr>
          <w:p w:rsidR="00C61406" w:rsidRPr="004C3690" w:rsidRDefault="00C61406" w:rsidP="00A40884">
            <w:pPr>
              <w:pStyle w:val="List2"/>
              <w:spacing w:before="20" w:after="20"/>
              <w:ind w:left="0" w:firstLine="0"/>
              <w:rPr>
                <w:color w:val="C00000"/>
              </w:rPr>
            </w:pPr>
          </w:p>
        </w:tc>
      </w:tr>
      <w:tr w:rsidR="00C61406" w:rsidRPr="00884ED5" w:rsidTr="00C61406">
        <w:tc>
          <w:tcPr>
            <w:tcW w:w="568" w:type="dxa"/>
            <w:tcBorders>
              <w:top w:val="single" w:sz="4" w:space="0" w:color="auto"/>
              <w:left w:val="nil"/>
              <w:bottom w:val="nil"/>
              <w:right w:val="nil"/>
            </w:tcBorders>
          </w:tcPr>
          <w:p w:rsidR="00C61406" w:rsidRDefault="00C61406" w:rsidP="00A40884">
            <w:pPr>
              <w:pStyle w:val="List2"/>
              <w:spacing w:before="20" w:after="20"/>
              <w:ind w:left="0" w:firstLine="0"/>
            </w:pPr>
          </w:p>
        </w:tc>
        <w:tc>
          <w:tcPr>
            <w:tcW w:w="2835" w:type="dxa"/>
            <w:tcBorders>
              <w:top w:val="single" w:sz="4" w:space="0" w:color="auto"/>
              <w:left w:val="nil"/>
              <w:bottom w:val="nil"/>
              <w:right w:val="nil"/>
            </w:tcBorders>
          </w:tcPr>
          <w:p w:rsidR="00C61406" w:rsidRDefault="00C61406" w:rsidP="00A40884">
            <w:pPr>
              <w:pStyle w:val="List2"/>
              <w:spacing w:before="20" w:after="20"/>
              <w:ind w:left="0" w:firstLine="0"/>
            </w:pPr>
          </w:p>
        </w:tc>
        <w:tc>
          <w:tcPr>
            <w:tcW w:w="3969" w:type="dxa"/>
            <w:tcBorders>
              <w:top w:val="single" w:sz="4" w:space="0" w:color="auto"/>
              <w:left w:val="nil"/>
              <w:bottom w:val="nil"/>
            </w:tcBorders>
          </w:tcPr>
          <w:p w:rsidR="00C61406" w:rsidRDefault="00C61406" w:rsidP="00361F90">
            <w:pPr>
              <w:pStyle w:val="List2"/>
              <w:spacing w:before="20" w:after="20"/>
              <w:ind w:left="0" w:firstLine="0"/>
            </w:pPr>
          </w:p>
        </w:tc>
        <w:tc>
          <w:tcPr>
            <w:tcW w:w="4252" w:type="dxa"/>
          </w:tcPr>
          <w:p w:rsidR="00C61406" w:rsidRDefault="00C61406" w:rsidP="00A40884">
            <w:pPr>
              <w:pStyle w:val="List2"/>
              <w:spacing w:before="20" w:after="20"/>
              <w:ind w:left="0" w:firstLine="0"/>
            </w:pPr>
            <w:r>
              <w:t>Total</w:t>
            </w:r>
          </w:p>
        </w:tc>
        <w:tc>
          <w:tcPr>
            <w:tcW w:w="992" w:type="dxa"/>
          </w:tcPr>
          <w:p w:rsidR="00C61406" w:rsidRDefault="00C61406" w:rsidP="00A40884">
            <w:pPr>
              <w:pStyle w:val="List2"/>
              <w:spacing w:before="20" w:after="20"/>
              <w:ind w:left="0" w:firstLine="0"/>
            </w:pPr>
          </w:p>
        </w:tc>
        <w:tc>
          <w:tcPr>
            <w:tcW w:w="2725" w:type="dxa"/>
            <w:tcBorders>
              <w:bottom w:val="nil"/>
              <w:right w:val="nil"/>
            </w:tcBorders>
          </w:tcPr>
          <w:p w:rsidR="00C61406" w:rsidRPr="004C3690" w:rsidRDefault="00C61406" w:rsidP="00A40884">
            <w:pPr>
              <w:pStyle w:val="List2"/>
              <w:spacing w:before="20" w:after="20"/>
              <w:ind w:left="0" w:firstLine="0"/>
              <w:rPr>
                <w:color w:val="C00000"/>
              </w:rPr>
            </w:pPr>
          </w:p>
        </w:tc>
      </w:tr>
      <w:tr w:rsidR="00C61406" w:rsidRPr="00884ED5" w:rsidTr="00C61406">
        <w:tc>
          <w:tcPr>
            <w:tcW w:w="568" w:type="dxa"/>
            <w:tcBorders>
              <w:top w:val="nil"/>
              <w:left w:val="nil"/>
              <w:bottom w:val="nil"/>
              <w:right w:val="nil"/>
            </w:tcBorders>
          </w:tcPr>
          <w:p w:rsidR="00C61406" w:rsidRDefault="00C61406" w:rsidP="00A40884">
            <w:pPr>
              <w:pStyle w:val="List2"/>
              <w:spacing w:before="20" w:after="20"/>
              <w:ind w:left="0" w:firstLine="0"/>
            </w:pPr>
          </w:p>
        </w:tc>
        <w:tc>
          <w:tcPr>
            <w:tcW w:w="2835" w:type="dxa"/>
            <w:tcBorders>
              <w:top w:val="nil"/>
              <w:left w:val="nil"/>
              <w:bottom w:val="nil"/>
              <w:right w:val="nil"/>
            </w:tcBorders>
          </w:tcPr>
          <w:p w:rsidR="00C61406" w:rsidRDefault="00C61406" w:rsidP="00A40884">
            <w:pPr>
              <w:pStyle w:val="List2"/>
              <w:spacing w:before="20" w:after="20"/>
              <w:ind w:left="0" w:firstLine="0"/>
            </w:pPr>
          </w:p>
        </w:tc>
        <w:tc>
          <w:tcPr>
            <w:tcW w:w="3969" w:type="dxa"/>
            <w:tcBorders>
              <w:top w:val="nil"/>
              <w:left w:val="nil"/>
              <w:bottom w:val="nil"/>
            </w:tcBorders>
          </w:tcPr>
          <w:p w:rsidR="00C61406" w:rsidRDefault="00C61406" w:rsidP="00A40884">
            <w:pPr>
              <w:pStyle w:val="List2"/>
              <w:spacing w:before="20" w:after="20"/>
              <w:ind w:left="0" w:firstLine="0"/>
            </w:pPr>
          </w:p>
        </w:tc>
        <w:tc>
          <w:tcPr>
            <w:tcW w:w="4252" w:type="dxa"/>
          </w:tcPr>
          <w:p w:rsidR="00C61406" w:rsidRDefault="00C61406" w:rsidP="00A40884">
            <w:pPr>
              <w:pStyle w:val="List2"/>
              <w:spacing w:before="20" w:after="20"/>
              <w:ind w:left="0" w:firstLine="0"/>
            </w:pPr>
            <w:r>
              <w:t>Average – Total score divided by number of elements scored</w:t>
            </w:r>
          </w:p>
        </w:tc>
        <w:tc>
          <w:tcPr>
            <w:tcW w:w="992" w:type="dxa"/>
          </w:tcPr>
          <w:p w:rsidR="00C61406" w:rsidRDefault="00C61406" w:rsidP="00A40884">
            <w:pPr>
              <w:pStyle w:val="List2"/>
              <w:spacing w:before="20" w:after="20"/>
              <w:ind w:left="0" w:firstLine="0"/>
            </w:pPr>
          </w:p>
        </w:tc>
        <w:tc>
          <w:tcPr>
            <w:tcW w:w="2725" w:type="dxa"/>
            <w:tcBorders>
              <w:top w:val="nil"/>
              <w:bottom w:val="nil"/>
              <w:right w:val="nil"/>
            </w:tcBorders>
          </w:tcPr>
          <w:p w:rsidR="00C61406" w:rsidRPr="004C3690" w:rsidRDefault="00C61406" w:rsidP="00A40884">
            <w:pPr>
              <w:pStyle w:val="List2"/>
              <w:spacing w:before="20" w:after="20"/>
              <w:ind w:left="0" w:firstLine="0"/>
              <w:rPr>
                <w:color w:val="C00000"/>
              </w:rPr>
            </w:pPr>
          </w:p>
        </w:tc>
      </w:tr>
    </w:tbl>
    <w:p w:rsidR="00975488" w:rsidRPr="00980EC9" w:rsidRDefault="00975488" w:rsidP="00975488">
      <w:pPr>
        <w:pStyle w:val="ListBullet21"/>
        <w:numPr>
          <w:ilvl w:val="0"/>
          <w:numId w:val="0"/>
        </w:numPr>
        <w:jc w:val="left"/>
        <w:rPr>
          <w:color w:val="auto"/>
          <w:sz w:val="16"/>
          <w:szCs w:val="16"/>
        </w:rPr>
      </w:pPr>
    </w:p>
    <w:p w:rsidR="002B2619" w:rsidRDefault="007E3525" w:rsidP="007E3525">
      <w:bookmarkStart w:id="44" w:name="_Toc326931320"/>
      <w:bookmarkStart w:id="45" w:name="_Toc327598297"/>
      <w:bookmarkStart w:id="46" w:name="_Toc327800082"/>
      <w:bookmarkStart w:id="47" w:name="_Toc327802428"/>
      <w:bookmarkStart w:id="48" w:name="_Toc327856347"/>
      <w:bookmarkStart w:id="49" w:name="_Toc327856530"/>
      <w:bookmarkStart w:id="50" w:name="_Toc326764743"/>
      <w:r>
        <w:t xml:space="preserve"> </w:t>
      </w:r>
    </w:p>
    <w:bookmarkEnd w:id="44"/>
    <w:bookmarkEnd w:id="45"/>
    <w:bookmarkEnd w:id="46"/>
    <w:bookmarkEnd w:id="47"/>
    <w:bookmarkEnd w:id="48"/>
    <w:bookmarkEnd w:id="49"/>
    <w:p w:rsidR="00BA6EFB" w:rsidRDefault="00553DBB" w:rsidP="00002983">
      <w:pPr>
        <w:pStyle w:val="Heading3"/>
        <w:numPr>
          <w:ilvl w:val="0"/>
          <w:numId w:val="0"/>
        </w:numPr>
      </w:pPr>
      <w:r>
        <w:br w:type="page"/>
      </w:r>
      <w:bookmarkStart w:id="51" w:name="_Toc327349209"/>
      <w:bookmarkStart w:id="52" w:name="_Toc437431382"/>
      <w:r w:rsidRPr="007D0DBD">
        <w:lastRenderedPageBreak/>
        <w:t>Principle 3: Organisational structure</w:t>
      </w:r>
      <w:bookmarkEnd w:id="50"/>
      <w:bookmarkEnd w:id="51"/>
      <w:bookmarkEnd w:id="52"/>
      <w:r w:rsidRPr="007D0DBD">
        <w:t xml:space="preserve"> </w:t>
      </w:r>
      <w:bookmarkStart w:id="53" w:name="_Toc326764744"/>
      <w:bookmarkStart w:id="54" w:name="_Toc326931322"/>
      <w:bookmarkStart w:id="55" w:name="_Toc327349210"/>
      <w:bookmarkStart w:id="56" w:name="_Toc327353186"/>
      <w:bookmarkStart w:id="57" w:name="_Toc327428986"/>
    </w:p>
    <w:p w:rsidR="00553DBB" w:rsidRPr="00710A8F" w:rsidRDefault="00553DBB" w:rsidP="00710A8F">
      <w:pPr>
        <w:rPr>
          <w:b/>
        </w:rPr>
      </w:pPr>
      <w:r w:rsidRPr="00710A8F">
        <w:rPr>
          <w:b/>
        </w:rPr>
        <w:t>The organisation’s structure serves its operations</w:t>
      </w:r>
      <w:bookmarkEnd w:id="53"/>
      <w:bookmarkEnd w:id="54"/>
      <w:bookmarkEnd w:id="55"/>
      <w:bookmarkEnd w:id="56"/>
      <w:bookmarkEnd w:id="57"/>
      <w:r w:rsidRPr="00710A8F">
        <w:rPr>
          <w:b/>
        </w:rPr>
        <w:t xml:space="preserve"> </w:t>
      </w:r>
    </w:p>
    <w:tbl>
      <w:tblPr>
        <w:tblW w:w="15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9"/>
        <w:gridCol w:w="2835"/>
        <w:gridCol w:w="3969"/>
        <w:gridCol w:w="4252"/>
        <w:gridCol w:w="993"/>
        <w:gridCol w:w="2693"/>
      </w:tblGrid>
      <w:tr w:rsidR="00C61406" w:rsidRPr="00F361A0" w:rsidTr="00C61406">
        <w:tc>
          <w:tcPr>
            <w:tcW w:w="599" w:type="dxa"/>
            <w:shd w:val="clear" w:color="auto" w:fill="0082BB"/>
          </w:tcPr>
          <w:p w:rsidR="00C61406" w:rsidRDefault="00C61406" w:rsidP="00C663C3">
            <w:pPr>
              <w:jc w:val="center"/>
              <w:rPr>
                <w:rFonts w:ascii="Arial Bold" w:hAnsi="Arial Bold"/>
                <w:b/>
                <w:color w:val="FFFFFF"/>
                <w:sz w:val="18"/>
                <w:szCs w:val="18"/>
              </w:rPr>
            </w:pPr>
          </w:p>
        </w:tc>
        <w:tc>
          <w:tcPr>
            <w:tcW w:w="2835" w:type="dxa"/>
            <w:shd w:val="clear" w:color="auto" w:fill="0082BB"/>
          </w:tcPr>
          <w:p w:rsidR="00C61406" w:rsidRPr="00F361A0" w:rsidRDefault="00C61406" w:rsidP="00C663C3">
            <w:pPr>
              <w:jc w:val="center"/>
              <w:rPr>
                <w:rFonts w:ascii="Arial Bold" w:hAnsi="Arial Bold"/>
                <w:b/>
                <w:color w:val="FFFFFF"/>
                <w:sz w:val="18"/>
                <w:szCs w:val="18"/>
              </w:rPr>
            </w:pPr>
            <w:r>
              <w:rPr>
                <w:rFonts w:ascii="Arial Bold" w:hAnsi="Arial Bold"/>
                <w:b/>
                <w:color w:val="FFFFFF"/>
                <w:sz w:val="18"/>
                <w:szCs w:val="18"/>
              </w:rPr>
              <w:t>Governance element</w:t>
            </w:r>
            <w:r w:rsidRPr="00F361A0">
              <w:rPr>
                <w:rFonts w:ascii="Arial Bold" w:hAnsi="Arial Bold"/>
                <w:b/>
                <w:color w:val="FFFFFF"/>
                <w:sz w:val="18"/>
                <w:szCs w:val="18"/>
              </w:rPr>
              <w:t xml:space="preserve"> </w:t>
            </w:r>
          </w:p>
        </w:tc>
        <w:tc>
          <w:tcPr>
            <w:tcW w:w="3969" w:type="dxa"/>
            <w:shd w:val="clear" w:color="auto" w:fill="0082BB"/>
          </w:tcPr>
          <w:p w:rsidR="00C61406" w:rsidRPr="00F361A0" w:rsidRDefault="00C61406" w:rsidP="00C663C3">
            <w:pPr>
              <w:jc w:val="center"/>
              <w:rPr>
                <w:rFonts w:ascii="Arial Bold" w:hAnsi="Arial Bold"/>
                <w:b/>
                <w:color w:val="FFFFFF"/>
                <w:sz w:val="18"/>
                <w:szCs w:val="18"/>
              </w:rPr>
            </w:pPr>
            <w:r>
              <w:rPr>
                <w:rFonts w:ascii="Arial Bold" w:hAnsi="Arial Bold"/>
                <w:b/>
                <w:color w:val="FFFFFF"/>
                <w:sz w:val="18"/>
                <w:szCs w:val="18"/>
              </w:rPr>
              <w:t>Documents/Evidence</w:t>
            </w:r>
          </w:p>
        </w:tc>
        <w:tc>
          <w:tcPr>
            <w:tcW w:w="4252" w:type="dxa"/>
            <w:shd w:val="clear" w:color="auto" w:fill="0082BB"/>
          </w:tcPr>
          <w:p w:rsidR="00C61406" w:rsidRDefault="00C61406" w:rsidP="00C663C3">
            <w:pPr>
              <w:jc w:val="center"/>
              <w:rPr>
                <w:rFonts w:ascii="Arial Bold" w:hAnsi="Arial Bold"/>
                <w:b/>
                <w:color w:val="FFFFFF"/>
                <w:sz w:val="18"/>
                <w:szCs w:val="18"/>
              </w:rPr>
            </w:pPr>
            <w:r>
              <w:rPr>
                <w:rFonts w:ascii="Arial Bold" w:hAnsi="Arial Bold"/>
                <w:b/>
                <w:color w:val="FFFFFF"/>
                <w:sz w:val="18"/>
                <w:szCs w:val="18"/>
              </w:rPr>
              <w:t>Indicator</w:t>
            </w:r>
          </w:p>
        </w:tc>
        <w:tc>
          <w:tcPr>
            <w:tcW w:w="993" w:type="dxa"/>
            <w:shd w:val="clear" w:color="auto" w:fill="0082BB"/>
          </w:tcPr>
          <w:p w:rsidR="00C61406" w:rsidRPr="00F361A0" w:rsidRDefault="00C61406" w:rsidP="00C663C3">
            <w:pPr>
              <w:jc w:val="center"/>
              <w:rPr>
                <w:rFonts w:ascii="Arial Bold" w:hAnsi="Arial Bold"/>
                <w:b/>
                <w:color w:val="FFFFFF"/>
                <w:sz w:val="18"/>
                <w:szCs w:val="18"/>
              </w:rPr>
            </w:pPr>
            <w:r>
              <w:rPr>
                <w:rFonts w:ascii="Arial Bold" w:hAnsi="Arial Bold"/>
                <w:b/>
                <w:color w:val="FFFFFF"/>
                <w:sz w:val="18"/>
                <w:szCs w:val="18"/>
              </w:rPr>
              <w:t>Maturity level</w:t>
            </w:r>
          </w:p>
        </w:tc>
        <w:tc>
          <w:tcPr>
            <w:tcW w:w="2693" w:type="dxa"/>
            <w:shd w:val="clear" w:color="auto" w:fill="0082BB"/>
          </w:tcPr>
          <w:p w:rsidR="00C61406" w:rsidRPr="00F361A0" w:rsidRDefault="00C61406" w:rsidP="00C663C3">
            <w:pPr>
              <w:jc w:val="center"/>
              <w:rPr>
                <w:rFonts w:ascii="Arial Bold" w:hAnsi="Arial Bold"/>
                <w:b/>
                <w:color w:val="FFFFFF"/>
                <w:sz w:val="18"/>
                <w:szCs w:val="18"/>
              </w:rPr>
            </w:pPr>
            <w:r>
              <w:rPr>
                <w:rFonts w:ascii="Arial Bold" w:hAnsi="Arial Bold"/>
                <w:b/>
                <w:color w:val="FFFFFF"/>
                <w:sz w:val="18"/>
                <w:szCs w:val="18"/>
              </w:rPr>
              <w:t>General comments/achievements/ actions required</w:t>
            </w:r>
          </w:p>
        </w:tc>
      </w:tr>
      <w:tr w:rsidR="00C61406" w:rsidRPr="00F361A0" w:rsidTr="00C61406">
        <w:tc>
          <w:tcPr>
            <w:tcW w:w="599" w:type="dxa"/>
          </w:tcPr>
          <w:p w:rsidR="00C61406" w:rsidRPr="00E17D56" w:rsidRDefault="00375D5C" w:rsidP="00A40884">
            <w:pPr>
              <w:pStyle w:val="List2"/>
              <w:spacing w:before="20" w:after="20"/>
              <w:ind w:left="0" w:firstLine="0"/>
            </w:pPr>
            <w:r w:rsidRPr="00E17D56">
              <w:t>3.1</w:t>
            </w:r>
          </w:p>
        </w:tc>
        <w:tc>
          <w:tcPr>
            <w:tcW w:w="2835" w:type="dxa"/>
          </w:tcPr>
          <w:p w:rsidR="00C61406" w:rsidRPr="00A40884" w:rsidRDefault="00C61406" w:rsidP="00A40884">
            <w:pPr>
              <w:pStyle w:val="List2"/>
              <w:spacing w:before="20" w:after="20"/>
              <w:ind w:left="0" w:firstLine="0"/>
            </w:pPr>
            <w:r w:rsidRPr="00880216">
              <w:rPr>
                <w:highlight w:val="yellow"/>
              </w:rPr>
              <w:t>Policies ensure that the agency’s structure serves its key strategic goals and outcomes.</w:t>
            </w:r>
          </w:p>
        </w:tc>
        <w:tc>
          <w:tcPr>
            <w:tcW w:w="3969" w:type="dxa"/>
          </w:tcPr>
          <w:p w:rsidR="00C61406" w:rsidRDefault="00C61406" w:rsidP="00880216">
            <w:pPr>
              <w:pStyle w:val="List2"/>
              <w:spacing w:before="20" w:after="20"/>
              <w:ind w:left="0" w:firstLine="0"/>
            </w:pPr>
            <w:r w:rsidRPr="000D57B8">
              <w:t>Organisational structure.</w:t>
            </w:r>
          </w:p>
          <w:p w:rsidR="00C61406" w:rsidRPr="000D57B8" w:rsidRDefault="00C61406" w:rsidP="00880216">
            <w:pPr>
              <w:pStyle w:val="List2"/>
              <w:spacing w:before="20" w:after="20"/>
              <w:ind w:left="0" w:firstLine="0"/>
            </w:pPr>
            <w:r>
              <w:t>Policies.</w:t>
            </w:r>
          </w:p>
          <w:p w:rsidR="00C61406" w:rsidRDefault="00C61406" w:rsidP="00880216">
            <w:pPr>
              <w:pStyle w:val="List2"/>
              <w:spacing w:before="20" w:after="20"/>
              <w:ind w:left="0" w:firstLine="0"/>
            </w:pPr>
            <w:r w:rsidRPr="000D57B8">
              <w:t>Corporate executive membership</w:t>
            </w:r>
            <w:r>
              <w:t>.</w:t>
            </w:r>
          </w:p>
          <w:p w:rsidR="00C61406" w:rsidRPr="000D57B8" w:rsidRDefault="00C61406" w:rsidP="00880216">
            <w:pPr>
              <w:pStyle w:val="List2"/>
              <w:spacing w:before="20" w:after="20"/>
              <w:ind w:left="0" w:firstLine="0"/>
            </w:pPr>
            <w:r>
              <w:t>Minutes of meetings.</w:t>
            </w:r>
          </w:p>
        </w:tc>
        <w:tc>
          <w:tcPr>
            <w:tcW w:w="4252" w:type="dxa"/>
          </w:tcPr>
          <w:p w:rsidR="00C61406" w:rsidRDefault="00C61406" w:rsidP="00A40884">
            <w:pPr>
              <w:pStyle w:val="List2"/>
              <w:spacing w:before="20" w:after="20"/>
              <w:ind w:left="0" w:firstLine="0"/>
            </w:pPr>
            <w:r>
              <w:t>The organisation’s structure is regularly reviewed as part of organisational performance.</w:t>
            </w:r>
          </w:p>
          <w:p w:rsidR="00C61406" w:rsidRPr="000D57B8" w:rsidRDefault="00C61406" w:rsidP="00FD0387">
            <w:pPr>
              <w:pStyle w:val="List2"/>
              <w:spacing w:before="20" w:after="20"/>
              <w:ind w:left="0" w:firstLine="0"/>
            </w:pPr>
            <w:r w:rsidRPr="000D57B8">
              <w:t xml:space="preserve">Business units </w:t>
            </w:r>
            <w:r>
              <w:t>are clear about their contribution to strategic goals/outcomes.</w:t>
            </w:r>
            <w:r w:rsidRPr="000D57B8">
              <w:t xml:space="preserve"> </w:t>
            </w:r>
          </w:p>
        </w:tc>
        <w:tc>
          <w:tcPr>
            <w:tcW w:w="993" w:type="dxa"/>
          </w:tcPr>
          <w:p w:rsidR="00C61406" w:rsidRPr="00884ED5" w:rsidRDefault="00C61406" w:rsidP="00A40884">
            <w:pPr>
              <w:pStyle w:val="List2"/>
              <w:spacing w:before="20" w:after="20"/>
              <w:ind w:left="0" w:firstLine="0"/>
            </w:pPr>
          </w:p>
        </w:tc>
        <w:tc>
          <w:tcPr>
            <w:tcW w:w="2693" w:type="dxa"/>
          </w:tcPr>
          <w:p w:rsidR="00C61406" w:rsidRPr="00884ED5" w:rsidRDefault="00C61406" w:rsidP="00A40884">
            <w:pPr>
              <w:pStyle w:val="List2"/>
              <w:spacing w:before="20" w:after="20"/>
              <w:ind w:left="0" w:firstLine="0"/>
            </w:pPr>
          </w:p>
        </w:tc>
      </w:tr>
      <w:tr w:rsidR="00C61406" w:rsidRPr="00F361A0" w:rsidTr="00C61406">
        <w:tc>
          <w:tcPr>
            <w:tcW w:w="599" w:type="dxa"/>
          </w:tcPr>
          <w:p w:rsidR="00C61406" w:rsidRPr="00E17D56" w:rsidRDefault="00375D5C" w:rsidP="00A40884">
            <w:pPr>
              <w:pStyle w:val="List2"/>
              <w:spacing w:before="20" w:after="20"/>
              <w:ind w:left="0" w:firstLine="0"/>
            </w:pPr>
            <w:r w:rsidRPr="00E17D56">
              <w:t>3.2</w:t>
            </w:r>
          </w:p>
        </w:tc>
        <w:tc>
          <w:tcPr>
            <w:tcW w:w="2835" w:type="dxa"/>
          </w:tcPr>
          <w:p w:rsidR="00C61406" w:rsidRPr="00A40884" w:rsidRDefault="00C61406" w:rsidP="00A40884">
            <w:pPr>
              <w:pStyle w:val="List2"/>
              <w:spacing w:before="20" w:after="20"/>
              <w:ind w:left="0" w:firstLine="0"/>
            </w:pPr>
            <w:r w:rsidRPr="00A40884">
              <w:t>Organisational structure fits operations</w:t>
            </w:r>
            <w:r>
              <w:t>.</w:t>
            </w:r>
          </w:p>
        </w:tc>
        <w:tc>
          <w:tcPr>
            <w:tcW w:w="3969" w:type="dxa"/>
          </w:tcPr>
          <w:p w:rsidR="00C61406" w:rsidRPr="00BD78C8" w:rsidRDefault="00C61406" w:rsidP="00213199">
            <w:pPr>
              <w:pStyle w:val="List2"/>
              <w:spacing w:before="20" w:after="20"/>
              <w:ind w:left="0" w:firstLine="0"/>
            </w:pPr>
            <w:r>
              <w:t>Organisational structure representation of business units and organisational structure. Eg as shown on recruitment documents and website.</w:t>
            </w:r>
          </w:p>
        </w:tc>
        <w:tc>
          <w:tcPr>
            <w:tcW w:w="4252" w:type="dxa"/>
          </w:tcPr>
          <w:p w:rsidR="00C61406" w:rsidRPr="00F361A0" w:rsidRDefault="00C61406" w:rsidP="00A40884">
            <w:pPr>
              <w:pStyle w:val="List2"/>
              <w:spacing w:before="20" w:after="20"/>
              <w:ind w:left="0" w:firstLine="0"/>
            </w:pPr>
            <w:r>
              <w:t xml:space="preserve">A structure outline is available that matches recruitment advertising and representation on websites. </w:t>
            </w:r>
          </w:p>
        </w:tc>
        <w:tc>
          <w:tcPr>
            <w:tcW w:w="993" w:type="dxa"/>
          </w:tcPr>
          <w:p w:rsidR="00C61406" w:rsidRPr="00884ED5" w:rsidRDefault="00C61406" w:rsidP="00A40884">
            <w:pPr>
              <w:pStyle w:val="List2"/>
              <w:spacing w:before="20" w:after="20"/>
              <w:ind w:left="0" w:firstLine="0"/>
            </w:pPr>
          </w:p>
        </w:tc>
        <w:tc>
          <w:tcPr>
            <w:tcW w:w="2693" w:type="dxa"/>
          </w:tcPr>
          <w:p w:rsidR="00C61406" w:rsidRPr="00884ED5" w:rsidRDefault="00C61406" w:rsidP="00A40884">
            <w:pPr>
              <w:pStyle w:val="List2"/>
              <w:spacing w:before="20" w:after="20"/>
              <w:ind w:left="0" w:firstLine="0"/>
            </w:pPr>
          </w:p>
        </w:tc>
      </w:tr>
      <w:tr w:rsidR="00C61406" w:rsidRPr="00F361A0" w:rsidTr="00C61406">
        <w:tc>
          <w:tcPr>
            <w:tcW w:w="599" w:type="dxa"/>
          </w:tcPr>
          <w:p w:rsidR="00C61406" w:rsidRPr="00E17D56" w:rsidRDefault="00375D5C" w:rsidP="00F619D0">
            <w:pPr>
              <w:pStyle w:val="List2"/>
              <w:spacing w:before="20" w:after="20"/>
              <w:ind w:left="0" w:firstLine="0"/>
            </w:pPr>
            <w:r w:rsidRPr="00E17D56">
              <w:t>3.3</w:t>
            </w:r>
          </w:p>
        </w:tc>
        <w:tc>
          <w:tcPr>
            <w:tcW w:w="2835" w:type="dxa"/>
          </w:tcPr>
          <w:p w:rsidR="00C61406" w:rsidRPr="00A40884" w:rsidRDefault="00C61406" w:rsidP="00F619D0">
            <w:pPr>
              <w:pStyle w:val="List2"/>
              <w:spacing w:before="20" w:after="20"/>
              <w:ind w:left="0" w:firstLine="0"/>
            </w:pPr>
            <w:r w:rsidRPr="00A40884">
              <w:t xml:space="preserve">Operational plan </w:t>
            </w:r>
            <w:r>
              <w:t>activities are clearly allocated within the</w:t>
            </w:r>
            <w:r w:rsidRPr="00A40884">
              <w:t xml:space="preserve"> organisational structure</w:t>
            </w:r>
            <w:r>
              <w:t>.</w:t>
            </w:r>
          </w:p>
        </w:tc>
        <w:tc>
          <w:tcPr>
            <w:tcW w:w="3969" w:type="dxa"/>
          </w:tcPr>
          <w:p w:rsidR="00C61406" w:rsidRDefault="00C61406" w:rsidP="00A40884">
            <w:pPr>
              <w:pStyle w:val="List2"/>
              <w:spacing w:before="20" w:after="20"/>
              <w:ind w:left="0" w:firstLine="0"/>
            </w:pPr>
            <w:r>
              <w:t>Operational plan.</w:t>
            </w:r>
          </w:p>
          <w:p w:rsidR="00C61406" w:rsidRPr="00884ED5" w:rsidRDefault="00C61406" w:rsidP="00A40884">
            <w:pPr>
              <w:pStyle w:val="List2"/>
              <w:spacing w:before="20" w:after="20"/>
              <w:ind w:left="0" w:firstLine="0"/>
            </w:pPr>
          </w:p>
        </w:tc>
        <w:tc>
          <w:tcPr>
            <w:tcW w:w="4252" w:type="dxa"/>
          </w:tcPr>
          <w:p w:rsidR="00C61406" w:rsidRPr="00884ED5" w:rsidRDefault="00C61406" w:rsidP="00FD0387">
            <w:pPr>
              <w:pStyle w:val="List2"/>
              <w:spacing w:before="20" w:after="20"/>
              <w:ind w:left="0" w:firstLine="0"/>
            </w:pPr>
            <w:r>
              <w:t>Operational plan objectives and KPIs have been clearly aligned with operational units.</w:t>
            </w:r>
          </w:p>
        </w:tc>
        <w:tc>
          <w:tcPr>
            <w:tcW w:w="993" w:type="dxa"/>
          </w:tcPr>
          <w:p w:rsidR="00C61406" w:rsidRPr="00884ED5" w:rsidRDefault="00C61406" w:rsidP="00A40884">
            <w:pPr>
              <w:pStyle w:val="List2"/>
              <w:spacing w:before="20" w:after="20"/>
              <w:ind w:left="0" w:firstLine="0"/>
            </w:pPr>
          </w:p>
        </w:tc>
        <w:tc>
          <w:tcPr>
            <w:tcW w:w="2693" w:type="dxa"/>
          </w:tcPr>
          <w:p w:rsidR="00C61406" w:rsidRPr="00884ED5" w:rsidRDefault="00C61406" w:rsidP="00A40884">
            <w:pPr>
              <w:pStyle w:val="List2"/>
              <w:spacing w:before="20" w:after="20"/>
              <w:ind w:left="0" w:firstLine="0"/>
            </w:pPr>
          </w:p>
        </w:tc>
      </w:tr>
      <w:tr w:rsidR="00C61406" w:rsidRPr="00F361A0" w:rsidTr="00C61406">
        <w:tc>
          <w:tcPr>
            <w:tcW w:w="599" w:type="dxa"/>
          </w:tcPr>
          <w:p w:rsidR="00C61406" w:rsidRPr="00E17D56" w:rsidRDefault="00375D5C" w:rsidP="00FC0148">
            <w:pPr>
              <w:pStyle w:val="List2"/>
              <w:spacing w:before="20" w:after="20"/>
              <w:ind w:left="0" w:firstLine="0"/>
            </w:pPr>
            <w:r w:rsidRPr="00E17D56">
              <w:t>3.4</w:t>
            </w:r>
          </w:p>
        </w:tc>
        <w:tc>
          <w:tcPr>
            <w:tcW w:w="2835" w:type="dxa"/>
          </w:tcPr>
          <w:p w:rsidR="00C61406" w:rsidRPr="0097530C" w:rsidRDefault="00C61406" w:rsidP="00FC0148">
            <w:pPr>
              <w:pStyle w:val="List2"/>
              <w:spacing w:before="20" w:after="20"/>
              <w:ind w:left="0" w:firstLine="0"/>
            </w:pPr>
            <w:r w:rsidRPr="00880216">
              <w:rPr>
                <w:highlight w:val="yellow"/>
              </w:rPr>
              <w:t>Processes exist to manage structural change and the relationships between business units.</w:t>
            </w:r>
          </w:p>
        </w:tc>
        <w:tc>
          <w:tcPr>
            <w:tcW w:w="3969" w:type="dxa"/>
          </w:tcPr>
          <w:p w:rsidR="00C61406" w:rsidRPr="00884ED5" w:rsidRDefault="00C61406" w:rsidP="00A40884">
            <w:pPr>
              <w:pStyle w:val="List2"/>
              <w:spacing w:before="20" w:after="20"/>
              <w:ind w:left="0" w:firstLine="0"/>
            </w:pPr>
            <w:r>
              <w:t>Change management policy and processes.</w:t>
            </w:r>
          </w:p>
        </w:tc>
        <w:tc>
          <w:tcPr>
            <w:tcW w:w="4252" w:type="dxa"/>
          </w:tcPr>
          <w:p w:rsidR="00C61406" w:rsidRPr="00884ED5" w:rsidRDefault="00C61406" w:rsidP="00A40884">
            <w:pPr>
              <w:pStyle w:val="List2"/>
              <w:spacing w:before="20" w:after="20"/>
              <w:ind w:left="0" w:firstLine="0"/>
            </w:pPr>
            <w:r>
              <w:t xml:space="preserve">Change management policy is used and specifically referred to for organisational change. Records are kept as part of change process. </w:t>
            </w:r>
          </w:p>
        </w:tc>
        <w:tc>
          <w:tcPr>
            <w:tcW w:w="993" w:type="dxa"/>
          </w:tcPr>
          <w:p w:rsidR="00C61406" w:rsidRPr="00884ED5" w:rsidRDefault="00C61406" w:rsidP="00A40884">
            <w:pPr>
              <w:pStyle w:val="List2"/>
              <w:spacing w:before="20" w:after="20"/>
              <w:ind w:left="0" w:firstLine="0"/>
            </w:pPr>
          </w:p>
        </w:tc>
        <w:tc>
          <w:tcPr>
            <w:tcW w:w="2693" w:type="dxa"/>
          </w:tcPr>
          <w:p w:rsidR="00C61406" w:rsidRPr="00884ED5" w:rsidRDefault="00C61406" w:rsidP="00A40884">
            <w:pPr>
              <w:pStyle w:val="List2"/>
              <w:spacing w:before="20" w:after="20"/>
              <w:ind w:left="0" w:firstLine="0"/>
            </w:pPr>
          </w:p>
        </w:tc>
      </w:tr>
      <w:tr w:rsidR="00C61406" w:rsidRPr="00F361A0" w:rsidTr="00C61406">
        <w:tc>
          <w:tcPr>
            <w:tcW w:w="599" w:type="dxa"/>
          </w:tcPr>
          <w:p w:rsidR="00C61406" w:rsidRPr="00E17D56" w:rsidRDefault="00375D5C" w:rsidP="00A40884">
            <w:pPr>
              <w:pStyle w:val="List2"/>
              <w:spacing w:before="20" w:after="20"/>
              <w:ind w:left="0" w:firstLine="0"/>
            </w:pPr>
            <w:r w:rsidRPr="00E17D56">
              <w:t>3.5</w:t>
            </w:r>
          </w:p>
        </w:tc>
        <w:tc>
          <w:tcPr>
            <w:tcW w:w="2835" w:type="dxa"/>
          </w:tcPr>
          <w:p w:rsidR="00C61406" w:rsidRDefault="00C61406" w:rsidP="00A40884">
            <w:pPr>
              <w:pStyle w:val="List2"/>
              <w:spacing w:before="20" w:after="20"/>
              <w:ind w:left="0" w:firstLine="0"/>
            </w:pPr>
            <w:r w:rsidRPr="00826862">
              <w:rPr>
                <w:highlight w:val="yellow"/>
              </w:rPr>
              <w:t>Performance measures identify how well the structure delivers against strategic plans.</w:t>
            </w:r>
          </w:p>
        </w:tc>
        <w:tc>
          <w:tcPr>
            <w:tcW w:w="3969" w:type="dxa"/>
          </w:tcPr>
          <w:p w:rsidR="00C61406" w:rsidRDefault="00C61406" w:rsidP="00A40884">
            <w:pPr>
              <w:pStyle w:val="List2"/>
              <w:spacing w:before="20" w:after="20"/>
              <w:ind w:left="0" w:firstLine="0"/>
            </w:pPr>
            <w:r>
              <w:t>Operational plan.</w:t>
            </w:r>
          </w:p>
          <w:p w:rsidR="00C61406" w:rsidRDefault="00C61406" w:rsidP="00A40884">
            <w:pPr>
              <w:pStyle w:val="List2"/>
              <w:spacing w:before="20" w:after="20"/>
              <w:ind w:left="0" w:firstLine="0"/>
            </w:pPr>
            <w:r>
              <w:t>Annual report.</w:t>
            </w:r>
          </w:p>
          <w:p w:rsidR="00C61406" w:rsidRDefault="00C61406" w:rsidP="00A40884">
            <w:pPr>
              <w:pStyle w:val="List2"/>
              <w:spacing w:before="20" w:after="20"/>
              <w:ind w:left="0" w:firstLine="0"/>
            </w:pPr>
            <w:r>
              <w:t>Internal reports from program areas</w:t>
            </w:r>
          </w:p>
        </w:tc>
        <w:tc>
          <w:tcPr>
            <w:tcW w:w="4252" w:type="dxa"/>
          </w:tcPr>
          <w:p w:rsidR="00C61406" w:rsidRDefault="00C61406" w:rsidP="00EB5E39">
            <w:pPr>
              <w:pStyle w:val="List2"/>
              <w:spacing w:before="20" w:after="20"/>
              <w:ind w:left="0" w:firstLine="0"/>
            </w:pPr>
            <w:r>
              <w:t>Annual report shows acceptable performance against Strategic plans and Business plan KPIs.</w:t>
            </w:r>
          </w:p>
          <w:p w:rsidR="00C61406" w:rsidRDefault="00C61406" w:rsidP="00EB5E39">
            <w:pPr>
              <w:pStyle w:val="List2"/>
              <w:spacing w:before="20" w:after="20"/>
              <w:ind w:left="0" w:firstLine="0"/>
            </w:pPr>
            <w:r>
              <w:t>Internal reports are reviewed and generate responses; there is a cycle of internal reporting and review.</w:t>
            </w:r>
          </w:p>
        </w:tc>
        <w:tc>
          <w:tcPr>
            <w:tcW w:w="993" w:type="dxa"/>
          </w:tcPr>
          <w:p w:rsidR="00C61406" w:rsidRPr="00884ED5" w:rsidRDefault="00C61406" w:rsidP="00A40884">
            <w:pPr>
              <w:pStyle w:val="List2"/>
              <w:spacing w:before="20" w:after="20"/>
              <w:ind w:left="0" w:firstLine="0"/>
            </w:pPr>
          </w:p>
        </w:tc>
        <w:tc>
          <w:tcPr>
            <w:tcW w:w="2693" w:type="dxa"/>
          </w:tcPr>
          <w:p w:rsidR="00C61406" w:rsidRPr="00884ED5" w:rsidRDefault="00C61406" w:rsidP="00A40884">
            <w:pPr>
              <w:pStyle w:val="List2"/>
              <w:spacing w:before="20" w:after="20"/>
              <w:ind w:left="0" w:firstLine="0"/>
            </w:pPr>
          </w:p>
        </w:tc>
      </w:tr>
      <w:tr w:rsidR="00C61406" w:rsidRPr="00884ED5" w:rsidTr="00C61406">
        <w:tc>
          <w:tcPr>
            <w:tcW w:w="599" w:type="dxa"/>
            <w:tcBorders>
              <w:top w:val="single" w:sz="4" w:space="0" w:color="auto"/>
              <w:left w:val="nil"/>
              <w:bottom w:val="nil"/>
              <w:right w:val="nil"/>
            </w:tcBorders>
          </w:tcPr>
          <w:p w:rsidR="00C61406" w:rsidRDefault="00C61406" w:rsidP="00361F90">
            <w:pPr>
              <w:pStyle w:val="List2"/>
              <w:spacing w:before="20" w:after="20"/>
              <w:ind w:left="0" w:firstLine="0"/>
            </w:pPr>
          </w:p>
        </w:tc>
        <w:tc>
          <w:tcPr>
            <w:tcW w:w="2835" w:type="dxa"/>
            <w:tcBorders>
              <w:top w:val="single" w:sz="4" w:space="0" w:color="auto"/>
              <w:left w:val="nil"/>
              <w:bottom w:val="nil"/>
              <w:right w:val="nil"/>
            </w:tcBorders>
          </w:tcPr>
          <w:p w:rsidR="00C61406" w:rsidRDefault="00C61406" w:rsidP="00361F90">
            <w:pPr>
              <w:pStyle w:val="List2"/>
              <w:spacing w:before="20" w:after="20"/>
              <w:ind w:left="0" w:firstLine="0"/>
            </w:pPr>
          </w:p>
        </w:tc>
        <w:tc>
          <w:tcPr>
            <w:tcW w:w="3969" w:type="dxa"/>
            <w:tcBorders>
              <w:top w:val="single" w:sz="4" w:space="0" w:color="auto"/>
              <w:left w:val="nil"/>
              <w:bottom w:val="nil"/>
            </w:tcBorders>
          </w:tcPr>
          <w:p w:rsidR="00C61406" w:rsidRDefault="00C61406" w:rsidP="00361F90">
            <w:pPr>
              <w:pStyle w:val="List2"/>
              <w:spacing w:before="20" w:after="20"/>
              <w:ind w:left="0" w:firstLine="0"/>
            </w:pPr>
          </w:p>
        </w:tc>
        <w:tc>
          <w:tcPr>
            <w:tcW w:w="4252" w:type="dxa"/>
          </w:tcPr>
          <w:p w:rsidR="00C61406" w:rsidRDefault="00C61406" w:rsidP="00361F90">
            <w:pPr>
              <w:pStyle w:val="List2"/>
              <w:spacing w:before="20" w:after="20"/>
              <w:ind w:left="0" w:firstLine="0"/>
            </w:pPr>
            <w:r>
              <w:t>Total</w:t>
            </w:r>
          </w:p>
        </w:tc>
        <w:tc>
          <w:tcPr>
            <w:tcW w:w="993" w:type="dxa"/>
          </w:tcPr>
          <w:p w:rsidR="00C61406" w:rsidRDefault="00C61406" w:rsidP="00361F90">
            <w:pPr>
              <w:pStyle w:val="List2"/>
              <w:spacing w:before="20" w:after="20"/>
              <w:ind w:left="0" w:firstLine="0"/>
            </w:pPr>
          </w:p>
        </w:tc>
        <w:tc>
          <w:tcPr>
            <w:tcW w:w="2693" w:type="dxa"/>
            <w:tcBorders>
              <w:bottom w:val="nil"/>
              <w:right w:val="nil"/>
            </w:tcBorders>
          </w:tcPr>
          <w:p w:rsidR="00C61406" w:rsidRPr="004C3690" w:rsidRDefault="00C61406" w:rsidP="00361F90">
            <w:pPr>
              <w:pStyle w:val="List2"/>
              <w:spacing w:before="20" w:after="20"/>
              <w:ind w:left="0" w:firstLine="0"/>
              <w:rPr>
                <w:color w:val="C00000"/>
              </w:rPr>
            </w:pPr>
          </w:p>
        </w:tc>
      </w:tr>
      <w:tr w:rsidR="00C61406" w:rsidRPr="00884ED5" w:rsidTr="00C61406">
        <w:tc>
          <w:tcPr>
            <w:tcW w:w="599" w:type="dxa"/>
            <w:tcBorders>
              <w:top w:val="nil"/>
              <w:left w:val="nil"/>
              <w:bottom w:val="nil"/>
              <w:right w:val="nil"/>
            </w:tcBorders>
          </w:tcPr>
          <w:p w:rsidR="00C61406" w:rsidRDefault="00C61406" w:rsidP="00361F90">
            <w:pPr>
              <w:pStyle w:val="List2"/>
              <w:spacing w:before="20" w:after="20"/>
              <w:ind w:left="0" w:firstLine="0"/>
            </w:pPr>
          </w:p>
        </w:tc>
        <w:tc>
          <w:tcPr>
            <w:tcW w:w="2835" w:type="dxa"/>
            <w:tcBorders>
              <w:top w:val="nil"/>
              <w:left w:val="nil"/>
              <w:bottom w:val="nil"/>
              <w:right w:val="nil"/>
            </w:tcBorders>
          </w:tcPr>
          <w:p w:rsidR="00C61406" w:rsidRDefault="00C61406" w:rsidP="00361F90">
            <w:pPr>
              <w:pStyle w:val="List2"/>
              <w:spacing w:before="20" w:after="20"/>
              <w:ind w:left="0" w:firstLine="0"/>
            </w:pPr>
          </w:p>
        </w:tc>
        <w:tc>
          <w:tcPr>
            <w:tcW w:w="3969" w:type="dxa"/>
            <w:tcBorders>
              <w:top w:val="nil"/>
              <w:left w:val="nil"/>
              <w:bottom w:val="nil"/>
            </w:tcBorders>
          </w:tcPr>
          <w:p w:rsidR="00C61406" w:rsidRDefault="00C61406" w:rsidP="00361F90">
            <w:pPr>
              <w:pStyle w:val="List2"/>
              <w:spacing w:before="20" w:after="20"/>
              <w:ind w:left="0" w:firstLine="0"/>
            </w:pPr>
          </w:p>
        </w:tc>
        <w:tc>
          <w:tcPr>
            <w:tcW w:w="4252" w:type="dxa"/>
          </w:tcPr>
          <w:p w:rsidR="00C61406" w:rsidRDefault="00C61406" w:rsidP="008A39F5">
            <w:pPr>
              <w:pStyle w:val="List2"/>
              <w:spacing w:before="20" w:after="20"/>
              <w:ind w:left="0" w:firstLine="0"/>
            </w:pPr>
            <w:r>
              <w:t>Average – Total score divided by number of elements scored</w:t>
            </w:r>
          </w:p>
        </w:tc>
        <w:tc>
          <w:tcPr>
            <w:tcW w:w="993" w:type="dxa"/>
          </w:tcPr>
          <w:p w:rsidR="00C61406" w:rsidRDefault="00C61406" w:rsidP="00361F90">
            <w:pPr>
              <w:pStyle w:val="List2"/>
              <w:spacing w:before="20" w:after="20"/>
              <w:ind w:left="0" w:firstLine="0"/>
            </w:pPr>
          </w:p>
        </w:tc>
        <w:tc>
          <w:tcPr>
            <w:tcW w:w="2693" w:type="dxa"/>
            <w:tcBorders>
              <w:top w:val="nil"/>
              <w:bottom w:val="nil"/>
              <w:right w:val="nil"/>
            </w:tcBorders>
          </w:tcPr>
          <w:p w:rsidR="00C61406" w:rsidRPr="004C3690" w:rsidRDefault="00C61406" w:rsidP="00361F90">
            <w:pPr>
              <w:pStyle w:val="List2"/>
              <w:spacing w:before="20" w:after="20"/>
              <w:ind w:left="0" w:firstLine="0"/>
              <w:rPr>
                <w:color w:val="C00000"/>
              </w:rPr>
            </w:pPr>
          </w:p>
        </w:tc>
      </w:tr>
    </w:tbl>
    <w:p w:rsidR="00DA2AA4" w:rsidRPr="002E1CD8" w:rsidRDefault="00DA2AA4" w:rsidP="00DA2AA4">
      <w:pPr>
        <w:ind w:left="-142"/>
        <w:rPr>
          <w:b/>
          <w:szCs w:val="22"/>
        </w:rPr>
      </w:pPr>
      <w:bookmarkStart w:id="58" w:name="_Toc326764745"/>
      <w:bookmarkStart w:id="59" w:name="_Toc326931323"/>
      <w:bookmarkStart w:id="60" w:name="_Toc327349211"/>
      <w:bookmarkStart w:id="61" w:name="_Toc327428987"/>
      <w:bookmarkStart w:id="62" w:name="_Toc327441497"/>
      <w:bookmarkStart w:id="63" w:name="_Toc327445270"/>
      <w:bookmarkStart w:id="64" w:name="_Toc327522584"/>
      <w:bookmarkStart w:id="65" w:name="_Toc327800084"/>
      <w:bookmarkStart w:id="66" w:name="_Toc327802430"/>
      <w:bookmarkStart w:id="67" w:name="_Toc327856349"/>
      <w:bookmarkStart w:id="68" w:name="_Toc327856532"/>
    </w:p>
    <w:p w:rsidR="00553DBB" w:rsidRPr="007D0DBD" w:rsidRDefault="00553DBB" w:rsidP="00002983">
      <w:pPr>
        <w:pStyle w:val="Heading3"/>
        <w:numPr>
          <w:ilvl w:val="0"/>
          <w:numId w:val="0"/>
        </w:numPr>
      </w:pPr>
      <w:bookmarkStart w:id="69" w:name="_Toc326764748"/>
      <w:bookmarkEnd w:id="58"/>
      <w:bookmarkEnd w:id="59"/>
      <w:bookmarkEnd w:id="60"/>
      <w:bookmarkEnd w:id="61"/>
      <w:bookmarkEnd w:id="62"/>
      <w:bookmarkEnd w:id="63"/>
      <w:bookmarkEnd w:id="64"/>
      <w:bookmarkEnd w:id="65"/>
      <w:bookmarkEnd w:id="66"/>
      <w:bookmarkEnd w:id="67"/>
      <w:bookmarkEnd w:id="68"/>
      <w:r>
        <w:br w:type="page"/>
      </w:r>
      <w:bookmarkStart w:id="70" w:name="_Toc327349214"/>
      <w:bookmarkStart w:id="71" w:name="_Toc437431383"/>
      <w:r w:rsidRPr="007D0DBD">
        <w:lastRenderedPageBreak/>
        <w:t>Principle 4: Operations</w:t>
      </w:r>
      <w:bookmarkEnd w:id="69"/>
      <w:bookmarkEnd w:id="70"/>
      <w:bookmarkEnd w:id="71"/>
      <w:r w:rsidRPr="007D0DBD">
        <w:t xml:space="preserve"> </w:t>
      </w:r>
    </w:p>
    <w:p w:rsidR="00553DBB" w:rsidRPr="00CF485C" w:rsidRDefault="00553DBB" w:rsidP="00CF485C">
      <w:pPr>
        <w:rPr>
          <w:rStyle w:val="Strong"/>
        </w:rPr>
      </w:pPr>
      <w:bookmarkStart w:id="72" w:name="_Toc326764749"/>
      <w:bookmarkStart w:id="73" w:name="_Toc326931328"/>
      <w:bookmarkStart w:id="74" w:name="_Toc327349215"/>
      <w:bookmarkStart w:id="75" w:name="_Toc327353188"/>
      <w:bookmarkStart w:id="76" w:name="_Toc327428992"/>
      <w:r w:rsidRPr="00CF485C">
        <w:rPr>
          <w:rStyle w:val="Strong"/>
        </w:rPr>
        <w:t>The organisation plans its operations to achieve its goals</w:t>
      </w:r>
      <w:bookmarkEnd w:id="72"/>
      <w:bookmarkEnd w:id="73"/>
      <w:bookmarkEnd w:id="74"/>
      <w:bookmarkEnd w:id="75"/>
      <w:bookmarkEnd w:id="76"/>
      <w:r w:rsidRPr="00CF485C">
        <w:rPr>
          <w:rStyle w:val="Strong"/>
        </w:rPr>
        <w:t xml:space="preserve"> </w:t>
      </w:r>
    </w:p>
    <w:tbl>
      <w:tblPr>
        <w:tblW w:w="15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9"/>
        <w:gridCol w:w="2835"/>
        <w:gridCol w:w="3969"/>
        <w:gridCol w:w="4252"/>
        <w:gridCol w:w="993"/>
        <w:gridCol w:w="2693"/>
      </w:tblGrid>
      <w:tr w:rsidR="00C61406" w:rsidRPr="00CF485C" w:rsidTr="00DE6E39">
        <w:trPr>
          <w:tblHeader/>
        </w:trPr>
        <w:tc>
          <w:tcPr>
            <w:tcW w:w="599" w:type="dxa"/>
            <w:shd w:val="clear" w:color="auto" w:fill="0082BB"/>
          </w:tcPr>
          <w:p w:rsidR="00C61406" w:rsidRDefault="00C61406" w:rsidP="00C663C3">
            <w:pPr>
              <w:jc w:val="center"/>
              <w:rPr>
                <w:rFonts w:ascii="Arial Bold" w:hAnsi="Arial Bold"/>
                <w:b/>
                <w:color w:val="FFFFFF"/>
                <w:sz w:val="18"/>
                <w:szCs w:val="18"/>
              </w:rPr>
            </w:pPr>
          </w:p>
        </w:tc>
        <w:tc>
          <w:tcPr>
            <w:tcW w:w="2835" w:type="dxa"/>
            <w:shd w:val="clear" w:color="auto" w:fill="0082BB"/>
          </w:tcPr>
          <w:p w:rsidR="00C61406" w:rsidRPr="00F361A0" w:rsidRDefault="00C61406" w:rsidP="00C663C3">
            <w:pPr>
              <w:jc w:val="center"/>
              <w:rPr>
                <w:rFonts w:ascii="Arial Bold" w:hAnsi="Arial Bold"/>
                <w:b/>
                <w:color w:val="FFFFFF"/>
                <w:sz w:val="18"/>
                <w:szCs w:val="18"/>
              </w:rPr>
            </w:pPr>
            <w:r>
              <w:rPr>
                <w:rFonts w:ascii="Arial Bold" w:hAnsi="Arial Bold"/>
                <w:b/>
                <w:color w:val="FFFFFF"/>
                <w:sz w:val="18"/>
                <w:szCs w:val="18"/>
              </w:rPr>
              <w:t>Governance element</w:t>
            </w:r>
            <w:r w:rsidRPr="00F361A0">
              <w:rPr>
                <w:rFonts w:ascii="Arial Bold" w:hAnsi="Arial Bold"/>
                <w:b/>
                <w:color w:val="FFFFFF"/>
                <w:sz w:val="18"/>
                <w:szCs w:val="18"/>
              </w:rPr>
              <w:t xml:space="preserve"> </w:t>
            </w:r>
          </w:p>
        </w:tc>
        <w:tc>
          <w:tcPr>
            <w:tcW w:w="3969" w:type="dxa"/>
            <w:shd w:val="clear" w:color="auto" w:fill="0082BB"/>
          </w:tcPr>
          <w:p w:rsidR="00C61406" w:rsidRPr="00F361A0" w:rsidRDefault="00C61406" w:rsidP="00C663C3">
            <w:pPr>
              <w:jc w:val="center"/>
              <w:rPr>
                <w:rFonts w:ascii="Arial Bold" w:hAnsi="Arial Bold"/>
                <w:b/>
                <w:color w:val="FFFFFF"/>
                <w:sz w:val="18"/>
                <w:szCs w:val="18"/>
              </w:rPr>
            </w:pPr>
            <w:r>
              <w:rPr>
                <w:rFonts w:ascii="Arial Bold" w:hAnsi="Arial Bold"/>
                <w:b/>
                <w:color w:val="FFFFFF"/>
                <w:sz w:val="18"/>
                <w:szCs w:val="18"/>
              </w:rPr>
              <w:t>Documents/Evidence</w:t>
            </w:r>
          </w:p>
        </w:tc>
        <w:tc>
          <w:tcPr>
            <w:tcW w:w="4252" w:type="dxa"/>
            <w:shd w:val="clear" w:color="auto" w:fill="0082BB"/>
          </w:tcPr>
          <w:p w:rsidR="00C61406" w:rsidRDefault="00C61406" w:rsidP="00C663C3">
            <w:pPr>
              <w:jc w:val="center"/>
              <w:rPr>
                <w:rFonts w:ascii="Arial Bold" w:hAnsi="Arial Bold"/>
                <w:b/>
                <w:color w:val="FFFFFF"/>
                <w:sz w:val="18"/>
                <w:szCs w:val="18"/>
              </w:rPr>
            </w:pPr>
            <w:r>
              <w:rPr>
                <w:rFonts w:ascii="Arial Bold" w:hAnsi="Arial Bold"/>
                <w:b/>
                <w:color w:val="FFFFFF"/>
                <w:sz w:val="18"/>
                <w:szCs w:val="18"/>
              </w:rPr>
              <w:t>Indicator</w:t>
            </w:r>
          </w:p>
        </w:tc>
        <w:tc>
          <w:tcPr>
            <w:tcW w:w="993" w:type="dxa"/>
            <w:shd w:val="clear" w:color="auto" w:fill="0082BB"/>
          </w:tcPr>
          <w:p w:rsidR="00C61406" w:rsidRPr="00F361A0" w:rsidRDefault="00C61406" w:rsidP="00C663C3">
            <w:pPr>
              <w:jc w:val="center"/>
              <w:rPr>
                <w:rFonts w:ascii="Arial Bold" w:hAnsi="Arial Bold"/>
                <w:b/>
                <w:color w:val="FFFFFF"/>
                <w:sz w:val="18"/>
                <w:szCs w:val="18"/>
              </w:rPr>
            </w:pPr>
            <w:r>
              <w:rPr>
                <w:rFonts w:ascii="Arial Bold" w:hAnsi="Arial Bold"/>
                <w:b/>
                <w:color w:val="FFFFFF"/>
                <w:sz w:val="18"/>
                <w:szCs w:val="18"/>
              </w:rPr>
              <w:t>Maturity level</w:t>
            </w:r>
          </w:p>
        </w:tc>
        <w:tc>
          <w:tcPr>
            <w:tcW w:w="2693" w:type="dxa"/>
            <w:shd w:val="clear" w:color="auto" w:fill="0082BB"/>
          </w:tcPr>
          <w:p w:rsidR="00C61406" w:rsidRPr="00F361A0" w:rsidRDefault="00C61406" w:rsidP="00C663C3">
            <w:pPr>
              <w:jc w:val="center"/>
              <w:rPr>
                <w:rFonts w:ascii="Arial Bold" w:hAnsi="Arial Bold"/>
                <w:b/>
                <w:color w:val="FFFFFF"/>
                <w:sz w:val="18"/>
                <w:szCs w:val="18"/>
              </w:rPr>
            </w:pPr>
            <w:r>
              <w:rPr>
                <w:rFonts w:ascii="Arial Bold" w:hAnsi="Arial Bold"/>
                <w:b/>
                <w:color w:val="FFFFFF"/>
                <w:sz w:val="18"/>
                <w:szCs w:val="18"/>
              </w:rPr>
              <w:t>General comments/achievements/ actions required</w:t>
            </w:r>
          </w:p>
        </w:tc>
      </w:tr>
      <w:tr w:rsidR="00C61406" w:rsidRPr="0055339B" w:rsidTr="00C61406">
        <w:trPr>
          <w:trHeight w:val="529"/>
        </w:trPr>
        <w:tc>
          <w:tcPr>
            <w:tcW w:w="599" w:type="dxa"/>
          </w:tcPr>
          <w:p w:rsidR="00C61406" w:rsidRPr="00E17D56" w:rsidRDefault="00375D5C" w:rsidP="00A40884">
            <w:pPr>
              <w:pStyle w:val="List2"/>
              <w:spacing w:before="20" w:after="20"/>
              <w:ind w:left="0" w:firstLine="0"/>
            </w:pPr>
            <w:r w:rsidRPr="00E17D56">
              <w:t>4.1</w:t>
            </w:r>
          </w:p>
        </w:tc>
        <w:tc>
          <w:tcPr>
            <w:tcW w:w="2835" w:type="dxa"/>
          </w:tcPr>
          <w:p w:rsidR="00C61406" w:rsidRPr="005A01CB" w:rsidRDefault="00C61406" w:rsidP="00A40884">
            <w:pPr>
              <w:pStyle w:val="List2"/>
              <w:spacing w:before="20" w:after="20"/>
              <w:ind w:left="0" w:firstLine="0"/>
            </w:pPr>
            <w:bookmarkStart w:id="77" w:name="_Hlk324232293"/>
            <w:r w:rsidRPr="00C54CBC">
              <w:rPr>
                <w:highlight w:val="yellow"/>
              </w:rPr>
              <w:t>Policies enable operations to deliver against the agency’s key strategic goals and outcomes</w:t>
            </w:r>
            <w:r>
              <w:t>.</w:t>
            </w:r>
          </w:p>
        </w:tc>
        <w:tc>
          <w:tcPr>
            <w:tcW w:w="3969" w:type="dxa"/>
          </w:tcPr>
          <w:p w:rsidR="00C61406" w:rsidRPr="005A01CB" w:rsidRDefault="00C61406" w:rsidP="00A40884">
            <w:pPr>
              <w:pStyle w:val="List2"/>
              <w:spacing w:before="20" w:after="20"/>
              <w:ind w:left="0" w:firstLine="0"/>
            </w:pPr>
            <w:r>
              <w:t>Policy library and registers.</w:t>
            </w:r>
          </w:p>
        </w:tc>
        <w:tc>
          <w:tcPr>
            <w:tcW w:w="4252" w:type="dxa"/>
          </w:tcPr>
          <w:p w:rsidR="00C61406" w:rsidRDefault="00C61406" w:rsidP="00A40884">
            <w:pPr>
              <w:pStyle w:val="List2"/>
              <w:spacing w:before="20" w:after="20"/>
              <w:ind w:left="0" w:firstLine="0"/>
            </w:pPr>
            <w:r>
              <w:t>Procedures exist to guide the development and review of policies.</w:t>
            </w:r>
          </w:p>
          <w:p w:rsidR="00C61406" w:rsidRPr="000A51CC" w:rsidRDefault="00C61406" w:rsidP="00A40884">
            <w:pPr>
              <w:pStyle w:val="List2"/>
              <w:spacing w:before="20" w:after="20"/>
              <w:ind w:left="0" w:firstLine="0"/>
              <w:rPr>
                <w:rFonts w:cs="Arial"/>
              </w:rPr>
            </w:pPr>
            <w:r>
              <w:t>Policies are reviewed on time.</w:t>
            </w:r>
          </w:p>
        </w:tc>
        <w:tc>
          <w:tcPr>
            <w:tcW w:w="993" w:type="dxa"/>
          </w:tcPr>
          <w:p w:rsidR="00C61406" w:rsidRPr="005A01CB" w:rsidRDefault="00C61406" w:rsidP="00A40884">
            <w:pPr>
              <w:pStyle w:val="List2"/>
              <w:spacing w:before="20" w:after="20"/>
              <w:ind w:left="0" w:firstLine="0"/>
            </w:pPr>
          </w:p>
        </w:tc>
        <w:tc>
          <w:tcPr>
            <w:tcW w:w="2693" w:type="dxa"/>
          </w:tcPr>
          <w:p w:rsidR="00C61406" w:rsidRPr="005A01CB" w:rsidRDefault="00C61406" w:rsidP="00A40884">
            <w:pPr>
              <w:pStyle w:val="List2"/>
              <w:spacing w:before="20" w:after="20"/>
              <w:ind w:left="0" w:firstLine="0"/>
            </w:pPr>
          </w:p>
        </w:tc>
      </w:tr>
      <w:tr w:rsidR="00C61406" w:rsidRPr="0055339B" w:rsidTr="00C61406">
        <w:tc>
          <w:tcPr>
            <w:tcW w:w="599" w:type="dxa"/>
          </w:tcPr>
          <w:p w:rsidR="00C61406" w:rsidRPr="00E17D56" w:rsidRDefault="00375D5C" w:rsidP="00A40884">
            <w:pPr>
              <w:spacing w:before="20" w:after="20"/>
              <w:jc w:val="left"/>
              <w:rPr>
                <w:sz w:val="18"/>
              </w:rPr>
            </w:pPr>
            <w:r w:rsidRPr="00E17D56">
              <w:rPr>
                <w:sz w:val="18"/>
              </w:rPr>
              <w:t>4.2</w:t>
            </w:r>
          </w:p>
        </w:tc>
        <w:tc>
          <w:tcPr>
            <w:tcW w:w="2835" w:type="dxa"/>
          </w:tcPr>
          <w:p w:rsidR="00C61406" w:rsidRPr="005F05F5" w:rsidRDefault="00C61406" w:rsidP="00A40884">
            <w:pPr>
              <w:spacing w:before="20" w:after="20"/>
              <w:jc w:val="left"/>
              <w:rPr>
                <w:sz w:val="18"/>
                <w:szCs w:val="18"/>
              </w:rPr>
            </w:pPr>
            <w:r w:rsidRPr="0008642A">
              <w:rPr>
                <w:sz w:val="18"/>
              </w:rPr>
              <w:t>Monitoring and acquittal process for the Strategic Plan.</w:t>
            </w:r>
            <w:r w:rsidRPr="005F05F5">
              <w:t xml:space="preserve"> </w:t>
            </w:r>
          </w:p>
        </w:tc>
        <w:tc>
          <w:tcPr>
            <w:tcW w:w="3969" w:type="dxa"/>
          </w:tcPr>
          <w:p w:rsidR="00C61406" w:rsidRPr="00884ED5" w:rsidRDefault="00C61406" w:rsidP="00A40884">
            <w:pPr>
              <w:pStyle w:val="List2"/>
              <w:spacing w:before="20" w:after="20"/>
              <w:ind w:left="0" w:firstLine="0"/>
            </w:pPr>
            <w:r>
              <w:t>Strategic plan and plan for monitoring and review.</w:t>
            </w:r>
          </w:p>
        </w:tc>
        <w:tc>
          <w:tcPr>
            <w:tcW w:w="4252" w:type="dxa"/>
          </w:tcPr>
          <w:p w:rsidR="00C61406" w:rsidRPr="00884ED5" w:rsidRDefault="00C61406" w:rsidP="00A40884">
            <w:pPr>
              <w:pStyle w:val="List2"/>
              <w:spacing w:before="20" w:after="20"/>
              <w:ind w:left="0" w:firstLine="0"/>
            </w:pPr>
            <w:r>
              <w:t>Strategic plan is reviewed annually and reported to Governing Council. KPIs established.</w:t>
            </w:r>
          </w:p>
        </w:tc>
        <w:tc>
          <w:tcPr>
            <w:tcW w:w="993" w:type="dxa"/>
          </w:tcPr>
          <w:p w:rsidR="00C61406" w:rsidRPr="00F361A0" w:rsidRDefault="00C61406" w:rsidP="00A40884">
            <w:pPr>
              <w:pStyle w:val="List2"/>
              <w:spacing w:before="20" w:after="20"/>
              <w:ind w:left="0" w:firstLine="0"/>
            </w:pPr>
          </w:p>
        </w:tc>
        <w:tc>
          <w:tcPr>
            <w:tcW w:w="2693" w:type="dxa"/>
          </w:tcPr>
          <w:p w:rsidR="00C61406" w:rsidRPr="00F361A0" w:rsidRDefault="00C61406" w:rsidP="00A40884">
            <w:pPr>
              <w:pStyle w:val="List2"/>
              <w:spacing w:before="20" w:after="20"/>
              <w:ind w:left="0" w:firstLine="0"/>
            </w:pPr>
          </w:p>
        </w:tc>
      </w:tr>
      <w:tr w:rsidR="00C61406" w:rsidRPr="0055339B" w:rsidTr="00C61406">
        <w:tc>
          <w:tcPr>
            <w:tcW w:w="599" w:type="dxa"/>
          </w:tcPr>
          <w:p w:rsidR="00C61406" w:rsidRPr="00E17D56" w:rsidRDefault="00375D5C" w:rsidP="00736FA4">
            <w:pPr>
              <w:pStyle w:val="List2"/>
              <w:spacing w:before="20" w:after="20"/>
              <w:ind w:left="0" w:firstLine="0"/>
            </w:pPr>
            <w:r w:rsidRPr="00E17D56">
              <w:t>4.3</w:t>
            </w:r>
          </w:p>
        </w:tc>
        <w:tc>
          <w:tcPr>
            <w:tcW w:w="2835" w:type="dxa"/>
          </w:tcPr>
          <w:p w:rsidR="00C61406" w:rsidRPr="00F361A0" w:rsidRDefault="00C61406" w:rsidP="00736FA4">
            <w:pPr>
              <w:pStyle w:val="List2"/>
              <w:spacing w:before="20" w:after="20"/>
              <w:ind w:left="0" w:firstLine="0"/>
            </w:pPr>
            <w:r>
              <w:t xml:space="preserve">Strategic planning </w:t>
            </w:r>
            <w:r w:rsidRPr="00F361A0">
              <w:t>framework</w:t>
            </w:r>
            <w:r>
              <w:t xml:space="preserve"> meets the needs of the </w:t>
            </w:r>
            <w:r w:rsidR="003F16D8">
              <w:t>College</w:t>
            </w:r>
            <w:r>
              <w:t>.</w:t>
            </w:r>
            <w:r w:rsidRPr="00F361A0">
              <w:t xml:space="preserve"> </w:t>
            </w:r>
          </w:p>
          <w:p w:rsidR="00C61406" w:rsidRPr="009D1110" w:rsidRDefault="00C61406" w:rsidP="00736FA4">
            <w:pPr>
              <w:pStyle w:val="List2"/>
              <w:spacing w:before="20" w:after="20"/>
            </w:pPr>
          </w:p>
        </w:tc>
        <w:tc>
          <w:tcPr>
            <w:tcW w:w="3969" w:type="dxa"/>
          </w:tcPr>
          <w:p w:rsidR="00C61406" w:rsidRPr="00F361A0" w:rsidRDefault="00C61406" w:rsidP="00736FA4">
            <w:pPr>
              <w:pStyle w:val="List2"/>
              <w:spacing w:before="20"/>
              <w:ind w:left="0" w:firstLine="0"/>
              <w:rPr>
                <w:szCs w:val="18"/>
              </w:rPr>
            </w:pPr>
            <w:r>
              <w:rPr>
                <w:szCs w:val="18"/>
              </w:rPr>
              <w:t>Strategic Plan and planning for developing the next one.</w:t>
            </w:r>
          </w:p>
        </w:tc>
        <w:tc>
          <w:tcPr>
            <w:tcW w:w="4252" w:type="dxa"/>
          </w:tcPr>
          <w:p w:rsidR="00C61406" w:rsidRPr="00F361A0" w:rsidRDefault="00C61406" w:rsidP="00736FA4">
            <w:pPr>
              <w:pStyle w:val="List2"/>
              <w:spacing w:before="20"/>
              <w:ind w:left="0" w:firstLine="0"/>
            </w:pPr>
            <w:r>
              <w:t>A project plan that includes wide internal and external stakeholder consultation is in place to develop the next strategic plan.</w:t>
            </w:r>
          </w:p>
        </w:tc>
        <w:tc>
          <w:tcPr>
            <w:tcW w:w="993" w:type="dxa"/>
          </w:tcPr>
          <w:p w:rsidR="00C61406" w:rsidRPr="00F361A0" w:rsidRDefault="00C61406" w:rsidP="00B372E3">
            <w:pPr>
              <w:pStyle w:val="List2"/>
              <w:spacing w:before="20" w:after="20"/>
              <w:ind w:left="160" w:hanging="160"/>
            </w:pPr>
          </w:p>
        </w:tc>
        <w:tc>
          <w:tcPr>
            <w:tcW w:w="2693" w:type="dxa"/>
          </w:tcPr>
          <w:p w:rsidR="00C61406" w:rsidRPr="00F361A0" w:rsidRDefault="00C61406" w:rsidP="00B372E3">
            <w:pPr>
              <w:pStyle w:val="List2"/>
              <w:spacing w:before="20" w:after="20"/>
              <w:ind w:left="160" w:hanging="160"/>
            </w:pPr>
          </w:p>
        </w:tc>
      </w:tr>
      <w:tr w:rsidR="00C61406" w:rsidRPr="0055339B" w:rsidTr="00C61406">
        <w:tc>
          <w:tcPr>
            <w:tcW w:w="599" w:type="dxa"/>
          </w:tcPr>
          <w:p w:rsidR="00C61406" w:rsidRPr="00E17D56" w:rsidRDefault="00375D5C" w:rsidP="00343450">
            <w:pPr>
              <w:pStyle w:val="List2"/>
              <w:spacing w:before="20" w:after="20"/>
              <w:ind w:left="0" w:firstLine="0"/>
            </w:pPr>
            <w:r w:rsidRPr="00E17D56">
              <w:t>4.4</w:t>
            </w:r>
          </w:p>
        </w:tc>
        <w:tc>
          <w:tcPr>
            <w:tcW w:w="2835" w:type="dxa"/>
          </w:tcPr>
          <w:p w:rsidR="00C61406" w:rsidRDefault="00C61406" w:rsidP="00343450">
            <w:pPr>
              <w:pStyle w:val="List2"/>
              <w:spacing w:before="20" w:after="20"/>
              <w:ind w:left="0" w:firstLine="0"/>
            </w:pPr>
            <w:r w:rsidRPr="007378FB">
              <w:rPr>
                <w:highlight w:val="yellow"/>
              </w:rPr>
              <w:t>Agency’s operational plans and programs of work support the agency’s key strategic goals and outcomes and are regularly adjusted to changes in strategic and environmental im</w:t>
            </w:r>
            <w:r>
              <w:rPr>
                <w:highlight w:val="yellow"/>
              </w:rPr>
              <w:t>p</w:t>
            </w:r>
            <w:r w:rsidRPr="007378FB">
              <w:rPr>
                <w:highlight w:val="yellow"/>
              </w:rPr>
              <w:t>eratives.</w:t>
            </w:r>
          </w:p>
        </w:tc>
        <w:tc>
          <w:tcPr>
            <w:tcW w:w="3969" w:type="dxa"/>
          </w:tcPr>
          <w:p w:rsidR="00C61406" w:rsidRDefault="00C61406" w:rsidP="00A40884">
            <w:pPr>
              <w:pStyle w:val="List2"/>
              <w:spacing w:before="20" w:after="20"/>
              <w:ind w:left="0" w:firstLine="0"/>
            </w:pPr>
            <w:r>
              <w:t>Strategic plan</w:t>
            </w:r>
          </w:p>
          <w:p w:rsidR="00C61406" w:rsidRDefault="00C61406" w:rsidP="00343450">
            <w:pPr>
              <w:pStyle w:val="List2"/>
              <w:spacing w:before="20" w:after="20"/>
              <w:ind w:left="0" w:firstLine="0"/>
            </w:pPr>
            <w:r>
              <w:t>Annual Business plan.</w:t>
            </w:r>
          </w:p>
          <w:p w:rsidR="00C61406" w:rsidRDefault="00C61406" w:rsidP="00343450">
            <w:pPr>
              <w:pStyle w:val="List2"/>
              <w:spacing w:before="20" w:after="20"/>
              <w:ind w:left="0" w:firstLine="0"/>
            </w:pPr>
            <w:r>
              <w:t>Operational plans.</w:t>
            </w:r>
          </w:p>
        </w:tc>
        <w:tc>
          <w:tcPr>
            <w:tcW w:w="4252" w:type="dxa"/>
          </w:tcPr>
          <w:p w:rsidR="00C61406" w:rsidRDefault="00C61406" w:rsidP="0008642A">
            <w:pPr>
              <w:pStyle w:val="List2"/>
              <w:spacing w:before="20" w:after="20"/>
              <w:ind w:left="0" w:firstLine="0"/>
            </w:pPr>
            <w:r>
              <w:t xml:space="preserve">The business plan for the year’s operations is used to guide the </w:t>
            </w:r>
            <w:r w:rsidR="00DE30FA" w:rsidRPr="00DE30FA">
              <w:rPr>
                <w:szCs w:val="18"/>
              </w:rPr>
              <w:t>College</w:t>
            </w:r>
            <w:r w:rsidR="00DE30FA">
              <w:rPr>
                <w:szCs w:val="18"/>
              </w:rPr>
              <w:t>s</w:t>
            </w:r>
            <w:r>
              <w:t xml:space="preserve"> decisions.</w:t>
            </w:r>
          </w:p>
          <w:p w:rsidR="00C61406" w:rsidRDefault="00C61406" w:rsidP="0008642A">
            <w:pPr>
              <w:pStyle w:val="List2"/>
              <w:spacing w:before="20" w:after="20"/>
              <w:ind w:left="0" w:firstLine="0"/>
            </w:pPr>
            <w:r>
              <w:t xml:space="preserve">The business plan complies with the Guidelines for Annual Business Plans and is linked to operational plans. </w:t>
            </w:r>
          </w:p>
          <w:p w:rsidR="00C61406" w:rsidRDefault="00C61406" w:rsidP="00612762">
            <w:pPr>
              <w:pStyle w:val="List2"/>
              <w:spacing w:before="20" w:after="20"/>
              <w:ind w:left="0" w:firstLine="0"/>
            </w:pPr>
            <w:r>
              <w:t xml:space="preserve">Operational plans are reviewed by due date </w:t>
            </w:r>
            <w:r w:rsidRPr="005A7682">
              <w:t xml:space="preserve">by MD with </w:t>
            </w:r>
            <w:r>
              <w:t>relevant c</w:t>
            </w:r>
            <w:r w:rsidRPr="005A7682">
              <w:t>ommittee</w:t>
            </w:r>
            <w:r>
              <w:t>(s)</w:t>
            </w:r>
            <w:r w:rsidRPr="005A7682">
              <w:t xml:space="preserve">. </w:t>
            </w:r>
            <w:r>
              <w:t>Plans are built into performance management system for staff.</w:t>
            </w:r>
          </w:p>
        </w:tc>
        <w:tc>
          <w:tcPr>
            <w:tcW w:w="993" w:type="dxa"/>
          </w:tcPr>
          <w:p w:rsidR="00C61406" w:rsidRPr="00F361A0" w:rsidRDefault="00C61406" w:rsidP="00A40884">
            <w:pPr>
              <w:pStyle w:val="List2"/>
              <w:spacing w:before="20" w:after="20"/>
              <w:ind w:left="0" w:firstLine="0"/>
            </w:pPr>
          </w:p>
        </w:tc>
        <w:tc>
          <w:tcPr>
            <w:tcW w:w="2693" w:type="dxa"/>
          </w:tcPr>
          <w:p w:rsidR="00C61406" w:rsidRPr="00F361A0" w:rsidRDefault="00C61406" w:rsidP="00A40884">
            <w:pPr>
              <w:pStyle w:val="List2"/>
              <w:spacing w:before="20" w:after="20"/>
              <w:ind w:left="0" w:firstLine="0"/>
            </w:pPr>
          </w:p>
        </w:tc>
      </w:tr>
      <w:tr w:rsidR="00C61406" w:rsidRPr="0055339B" w:rsidTr="00C61406">
        <w:tc>
          <w:tcPr>
            <w:tcW w:w="599" w:type="dxa"/>
          </w:tcPr>
          <w:p w:rsidR="00C61406" w:rsidRPr="00E17D56" w:rsidRDefault="00375D5C" w:rsidP="00612762">
            <w:pPr>
              <w:pStyle w:val="List2"/>
              <w:spacing w:before="20" w:after="20"/>
              <w:ind w:left="0" w:firstLine="0"/>
            </w:pPr>
            <w:r w:rsidRPr="00E17D56">
              <w:t>4.5</w:t>
            </w:r>
          </w:p>
        </w:tc>
        <w:tc>
          <w:tcPr>
            <w:tcW w:w="2835" w:type="dxa"/>
          </w:tcPr>
          <w:p w:rsidR="00C61406" w:rsidRPr="00F361A0" w:rsidRDefault="00C61406" w:rsidP="00612762">
            <w:pPr>
              <w:pStyle w:val="List2"/>
              <w:spacing w:before="20" w:after="20"/>
              <w:ind w:left="0" w:firstLine="0"/>
            </w:pPr>
            <w:r>
              <w:t>Strategies are in place to maintain physical assets.</w:t>
            </w:r>
          </w:p>
        </w:tc>
        <w:tc>
          <w:tcPr>
            <w:tcW w:w="3969" w:type="dxa"/>
          </w:tcPr>
          <w:p w:rsidR="00C61406" w:rsidRDefault="00C61406" w:rsidP="00A40884">
            <w:pPr>
              <w:pStyle w:val="List2"/>
              <w:spacing w:before="20" w:after="20"/>
              <w:ind w:left="0" w:firstLine="0"/>
            </w:pPr>
            <w:r>
              <w:t>Strategic Infrastructure plan (SIP).</w:t>
            </w:r>
          </w:p>
          <w:p w:rsidR="00C61406" w:rsidRDefault="00C61406" w:rsidP="00A40884">
            <w:pPr>
              <w:pStyle w:val="List2"/>
              <w:spacing w:before="20" w:after="20"/>
              <w:ind w:left="0" w:firstLine="0"/>
            </w:pPr>
            <w:r>
              <w:t>10 year maintenance plan/schedules. Minor capital works and maintenance budget.</w:t>
            </w:r>
          </w:p>
          <w:p w:rsidR="00C61406" w:rsidRDefault="00C61406" w:rsidP="00A40884">
            <w:pPr>
              <w:pStyle w:val="List2"/>
              <w:spacing w:before="20" w:after="20"/>
              <w:ind w:left="0" w:firstLine="0"/>
            </w:pPr>
            <w:r>
              <w:t>Issues log and recording systems.</w:t>
            </w:r>
          </w:p>
          <w:p w:rsidR="00C61406" w:rsidRDefault="00C61406" w:rsidP="00A40884">
            <w:pPr>
              <w:pStyle w:val="List2"/>
              <w:spacing w:before="20" w:after="20"/>
              <w:ind w:left="0" w:firstLine="0"/>
            </w:pPr>
            <w:r>
              <w:t>ICT management plan.</w:t>
            </w:r>
          </w:p>
          <w:p w:rsidR="00C61406" w:rsidRPr="00F361A0" w:rsidRDefault="00C61406" w:rsidP="00A40884">
            <w:pPr>
              <w:pStyle w:val="List2"/>
              <w:spacing w:before="20" w:after="20"/>
              <w:ind w:left="0" w:firstLine="0"/>
            </w:pPr>
            <w:r>
              <w:t>ICT security plan.</w:t>
            </w:r>
          </w:p>
        </w:tc>
        <w:tc>
          <w:tcPr>
            <w:tcW w:w="4252" w:type="dxa"/>
          </w:tcPr>
          <w:p w:rsidR="00C61406" w:rsidRDefault="00C61406" w:rsidP="00C34E83">
            <w:pPr>
              <w:pStyle w:val="List2"/>
              <w:spacing w:before="20" w:after="20"/>
              <w:ind w:left="0" w:firstLine="0"/>
            </w:pPr>
            <w:r>
              <w:t>Infrastructure plans are in place and are linked to strategic and business plans.</w:t>
            </w:r>
          </w:p>
          <w:p w:rsidR="00C61406" w:rsidRDefault="00C61406" w:rsidP="00C34E83">
            <w:pPr>
              <w:pStyle w:val="List2"/>
              <w:spacing w:before="20" w:after="20"/>
              <w:ind w:left="0" w:firstLine="0"/>
            </w:pPr>
            <w:r>
              <w:t>System is in place to record facilities issues and responses. System informs maintenance planning.</w:t>
            </w:r>
          </w:p>
          <w:p w:rsidR="00C61406" w:rsidRPr="00F361A0" w:rsidRDefault="00C61406" w:rsidP="00C34E83">
            <w:pPr>
              <w:pStyle w:val="List2"/>
              <w:spacing w:before="20" w:after="20"/>
              <w:ind w:left="0" w:firstLine="0"/>
            </w:pPr>
            <w:r>
              <w:t>ICT Security plan is integrated into corporate planning.</w:t>
            </w:r>
          </w:p>
        </w:tc>
        <w:tc>
          <w:tcPr>
            <w:tcW w:w="993" w:type="dxa"/>
          </w:tcPr>
          <w:p w:rsidR="00C61406" w:rsidRPr="00F361A0" w:rsidRDefault="00C61406" w:rsidP="00A40884">
            <w:pPr>
              <w:pStyle w:val="List2"/>
              <w:spacing w:before="20" w:after="20"/>
              <w:ind w:left="0" w:firstLine="0"/>
            </w:pPr>
          </w:p>
        </w:tc>
        <w:tc>
          <w:tcPr>
            <w:tcW w:w="2693" w:type="dxa"/>
          </w:tcPr>
          <w:p w:rsidR="00C61406" w:rsidRPr="00F361A0" w:rsidRDefault="00C61406" w:rsidP="00A40884">
            <w:pPr>
              <w:pStyle w:val="List2"/>
              <w:spacing w:before="20" w:after="20"/>
              <w:ind w:left="0" w:firstLine="0"/>
            </w:pPr>
          </w:p>
        </w:tc>
      </w:tr>
      <w:tr w:rsidR="00C61406" w:rsidRPr="0055339B" w:rsidTr="00C61406">
        <w:tc>
          <w:tcPr>
            <w:tcW w:w="599" w:type="dxa"/>
          </w:tcPr>
          <w:p w:rsidR="00C61406" w:rsidRPr="00E17D56" w:rsidRDefault="00375D5C" w:rsidP="00E21B6F">
            <w:pPr>
              <w:pStyle w:val="List2"/>
              <w:spacing w:before="20" w:after="20"/>
              <w:ind w:left="0" w:firstLine="0"/>
            </w:pPr>
            <w:r w:rsidRPr="00E17D56">
              <w:t>4.6</w:t>
            </w:r>
          </w:p>
        </w:tc>
        <w:tc>
          <w:tcPr>
            <w:tcW w:w="2835" w:type="dxa"/>
          </w:tcPr>
          <w:p w:rsidR="00C61406" w:rsidRPr="00F361A0" w:rsidRDefault="00C61406" w:rsidP="00E21B6F">
            <w:pPr>
              <w:pStyle w:val="List2"/>
              <w:spacing w:before="20" w:after="20"/>
              <w:ind w:left="0" w:firstLine="0"/>
            </w:pPr>
            <w:r w:rsidRPr="00E21B6F">
              <w:rPr>
                <w:highlight w:val="yellow"/>
              </w:rPr>
              <w:t>A proper and adequate record is maintained of the performance of the agency’s operations as aligned with its key strategic goals.</w:t>
            </w:r>
            <w:r>
              <w:t xml:space="preserve"> </w:t>
            </w:r>
          </w:p>
        </w:tc>
        <w:tc>
          <w:tcPr>
            <w:tcW w:w="3969" w:type="dxa"/>
          </w:tcPr>
          <w:p w:rsidR="00C61406" w:rsidRPr="00F361A0" w:rsidRDefault="00C61406" w:rsidP="00A40884">
            <w:pPr>
              <w:pStyle w:val="List2"/>
              <w:spacing w:before="20" w:after="20"/>
              <w:ind w:left="0" w:firstLine="0"/>
            </w:pPr>
            <w:r>
              <w:t>Record keeping plans and policies.</w:t>
            </w:r>
          </w:p>
        </w:tc>
        <w:tc>
          <w:tcPr>
            <w:tcW w:w="4252" w:type="dxa"/>
          </w:tcPr>
          <w:p w:rsidR="00C61406" w:rsidRDefault="00C61406" w:rsidP="006C7833">
            <w:pPr>
              <w:pStyle w:val="List2"/>
              <w:spacing w:before="20" w:after="20"/>
              <w:ind w:left="0" w:firstLine="0"/>
            </w:pPr>
            <w:r>
              <w:t>Records are well managed and meet legislated requirements (State Records Act).</w:t>
            </w:r>
          </w:p>
          <w:p w:rsidR="00C61406" w:rsidRDefault="00C61406" w:rsidP="00A40884">
            <w:pPr>
              <w:pStyle w:val="List2"/>
              <w:spacing w:before="20" w:after="20"/>
              <w:ind w:left="0" w:firstLine="0"/>
            </w:pPr>
            <w:r>
              <w:t>All staff trained to use records system, required documents are in place. eg Retention and disposal schedule is up to date.</w:t>
            </w:r>
          </w:p>
          <w:p w:rsidR="00A3100E" w:rsidRPr="00F361A0" w:rsidRDefault="00A3100E" w:rsidP="00A40884">
            <w:pPr>
              <w:pStyle w:val="List2"/>
              <w:spacing w:before="20" w:after="20"/>
              <w:ind w:left="0" w:firstLine="0"/>
            </w:pPr>
          </w:p>
        </w:tc>
        <w:tc>
          <w:tcPr>
            <w:tcW w:w="993" w:type="dxa"/>
          </w:tcPr>
          <w:p w:rsidR="00C61406" w:rsidRPr="00F361A0" w:rsidRDefault="00C61406" w:rsidP="00A40884">
            <w:pPr>
              <w:pStyle w:val="List2"/>
              <w:spacing w:before="20" w:after="20"/>
              <w:ind w:left="0" w:firstLine="0"/>
            </w:pPr>
          </w:p>
        </w:tc>
        <w:tc>
          <w:tcPr>
            <w:tcW w:w="2693" w:type="dxa"/>
          </w:tcPr>
          <w:p w:rsidR="00C61406" w:rsidRDefault="00C61406" w:rsidP="00A40884">
            <w:pPr>
              <w:pStyle w:val="List2"/>
              <w:spacing w:before="20" w:after="20"/>
              <w:ind w:left="0" w:firstLine="0"/>
            </w:pPr>
          </w:p>
        </w:tc>
      </w:tr>
      <w:tr w:rsidR="00C61406" w:rsidRPr="0055339B" w:rsidTr="00C61406">
        <w:tc>
          <w:tcPr>
            <w:tcW w:w="599" w:type="dxa"/>
          </w:tcPr>
          <w:p w:rsidR="00C61406" w:rsidRPr="00E17D56" w:rsidRDefault="00375D5C" w:rsidP="00CC6068">
            <w:pPr>
              <w:pStyle w:val="List2"/>
              <w:spacing w:before="20" w:after="20"/>
              <w:ind w:left="0" w:firstLine="0"/>
            </w:pPr>
            <w:r w:rsidRPr="00E17D56">
              <w:t>4.7</w:t>
            </w:r>
          </w:p>
        </w:tc>
        <w:tc>
          <w:tcPr>
            <w:tcW w:w="2835" w:type="dxa"/>
          </w:tcPr>
          <w:p w:rsidR="00C61406" w:rsidRPr="008A5BBE" w:rsidRDefault="00C61406" w:rsidP="00CC6068">
            <w:pPr>
              <w:pStyle w:val="List2"/>
              <w:spacing w:before="20" w:after="20"/>
              <w:ind w:left="0" w:firstLine="0"/>
            </w:pPr>
            <w:r>
              <w:t xml:space="preserve">Enrolment and student management </w:t>
            </w:r>
            <w:r w:rsidRPr="008A5BBE">
              <w:t>systems are in place to support operations</w:t>
            </w:r>
            <w:r>
              <w:t>.</w:t>
            </w:r>
          </w:p>
        </w:tc>
        <w:tc>
          <w:tcPr>
            <w:tcW w:w="3969" w:type="dxa"/>
          </w:tcPr>
          <w:p w:rsidR="00C61406" w:rsidRPr="00F361A0" w:rsidRDefault="00C61406" w:rsidP="00A40884">
            <w:pPr>
              <w:pStyle w:val="List2"/>
              <w:spacing w:before="20" w:after="20"/>
              <w:ind w:left="0" w:firstLine="0"/>
            </w:pPr>
            <w:r>
              <w:t>Student management system (SMS)</w:t>
            </w:r>
          </w:p>
        </w:tc>
        <w:tc>
          <w:tcPr>
            <w:tcW w:w="4252" w:type="dxa"/>
          </w:tcPr>
          <w:p w:rsidR="00C61406" w:rsidRDefault="00C61406" w:rsidP="00A40884">
            <w:pPr>
              <w:pStyle w:val="List2"/>
              <w:spacing w:before="20" w:after="20"/>
              <w:ind w:left="0" w:firstLine="0"/>
            </w:pPr>
            <w:r>
              <w:t>SMS system delivers functionality required. Low/acceptable breakdown rates particularly during peak periods.</w:t>
            </w:r>
          </w:p>
          <w:p w:rsidR="00A3100E" w:rsidRPr="00F361A0" w:rsidRDefault="00A3100E" w:rsidP="00A40884">
            <w:pPr>
              <w:pStyle w:val="List2"/>
              <w:spacing w:before="20" w:after="20"/>
              <w:ind w:left="0" w:firstLine="0"/>
            </w:pPr>
          </w:p>
        </w:tc>
        <w:tc>
          <w:tcPr>
            <w:tcW w:w="993" w:type="dxa"/>
          </w:tcPr>
          <w:p w:rsidR="00C61406" w:rsidRPr="00F361A0" w:rsidRDefault="00C61406" w:rsidP="00A40884">
            <w:pPr>
              <w:pStyle w:val="List2"/>
              <w:spacing w:before="20" w:after="20"/>
              <w:ind w:left="0" w:firstLine="0"/>
            </w:pPr>
          </w:p>
        </w:tc>
        <w:tc>
          <w:tcPr>
            <w:tcW w:w="2693" w:type="dxa"/>
          </w:tcPr>
          <w:p w:rsidR="00C61406" w:rsidRPr="00F361A0" w:rsidRDefault="00C61406" w:rsidP="00A40884">
            <w:pPr>
              <w:pStyle w:val="List2"/>
              <w:spacing w:before="20" w:after="20"/>
              <w:ind w:left="0" w:firstLine="0"/>
            </w:pPr>
          </w:p>
        </w:tc>
      </w:tr>
      <w:tr w:rsidR="00C61406" w:rsidRPr="0055339B" w:rsidTr="00C61406">
        <w:tc>
          <w:tcPr>
            <w:tcW w:w="599" w:type="dxa"/>
          </w:tcPr>
          <w:p w:rsidR="00C61406" w:rsidRPr="00E17D56" w:rsidRDefault="00375D5C" w:rsidP="00A40884">
            <w:pPr>
              <w:pStyle w:val="List2"/>
              <w:spacing w:before="20" w:after="20"/>
              <w:ind w:left="0" w:firstLine="0"/>
            </w:pPr>
            <w:r w:rsidRPr="00E17D56">
              <w:t>4.8</w:t>
            </w:r>
          </w:p>
        </w:tc>
        <w:tc>
          <w:tcPr>
            <w:tcW w:w="2835" w:type="dxa"/>
          </w:tcPr>
          <w:p w:rsidR="00C61406" w:rsidRPr="00F40CCF" w:rsidRDefault="00DE30FA" w:rsidP="00A40884">
            <w:pPr>
              <w:pStyle w:val="List2"/>
              <w:spacing w:before="20" w:after="20"/>
              <w:ind w:left="0" w:firstLine="0"/>
            </w:pPr>
            <w:r w:rsidRPr="00DE30FA">
              <w:rPr>
                <w:szCs w:val="18"/>
              </w:rPr>
              <w:t>College</w:t>
            </w:r>
            <w:r w:rsidR="00C61406" w:rsidRPr="00B83392">
              <w:t xml:space="preserve"> seeks feedback from stakeholders</w:t>
            </w:r>
            <w:r w:rsidR="00C61406">
              <w:t xml:space="preserve"> to inform planning.</w:t>
            </w:r>
          </w:p>
        </w:tc>
        <w:tc>
          <w:tcPr>
            <w:tcW w:w="3969" w:type="dxa"/>
          </w:tcPr>
          <w:p w:rsidR="00C61406" w:rsidRDefault="00C61406" w:rsidP="00CC6068">
            <w:pPr>
              <w:pStyle w:val="List2"/>
              <w:spacing w:before="20" w:after="20"/>
              <w:ind w:left="0" w:firstLine="0"/>
            </w:pPr>
            <w:r>
              <w:t xml:space="preserve">Student, staff, industry surveys. </w:t>
            </w:r>
          </w:p>
          <w:p w:rsidR="00C61406" w:rsidRPr="00F40CCF" w:rsidRDefault="00C61406" w:rsidP="00CC6068">
            <w:pPr>
              <w:pStyle w:val="List2"/>
              <w:spacing w:before="20" w:after="20"/>
              <w:ind w:left="0" w:firstLine="0"/>
            </w:pPr>
            <w:r>
              <w:t>Evidence that information from stakeholders is used to inform decision making and planning.</w:t>
            </w:r>
          </w:p>
        </w:tc>
        <w:tc>
          <w:tcPr>
            <w:tcW w:w="4252" w:type="dxa"/>
          </w:tcPr>
          <w:p w:rsidR="00C61406" w:rsidRDefault="00C61406" w:rsidP="00A40884">
            <w:pPr>
              <w:pStyle w:val="List2"/>
              <w:spacing w:before="20" w:after="20"/>
              <w:ind w:left="0" w:firstLine="0"/>
            </w:pPr>
            <w:r>
              <w:t>Student and staff satisfaction surveys carried out according to requirements, industry surveys and consultations are built into planning and responses recorded for action.</w:t>
            </w:r>
          </w:p>
          <w:p w:rsidR="00A3100E" w:rsidRPr="00F40CCF" w:rsidRDefault="00A3100E" w:rsidP="00A40884">
            <w:pPr>
              <w:pStyle w:val="List2"/>
              <w:spacing w:before="20" w:after="20"/>
              <w:ind w:left="0" w:firstLine="0"/>
            </w:pPr>
          </w:p>
        </w:tc>
        <w:tc>
          <w:tcPr>
            <w:tcW w:w="993" w:type="dxa"/>
          </w:tcPr>
          <w:p w:rsidR="00C61406" w:rsidRPr="00F40CCF" w:rsidRDefault="00C61406" w:rsidP="00A40884">
            <w:pPr>
              <w:pStyle w:val="List2"/>
              <w:spacing w:before="20" w:after="20"/>
              <w:ind w:left="0" w:firstLine="0"/>
            </w:pPr>
          </w:p>
        </w:tc>
        <w:tc>
          <w:tcPr>
            <w:tcW w:w="2693" w:type="dxa"/>
          </w:tcPr>
          <w:p w:rsidR="00C61406" w:rsidRPr="00F40CCF" w:rsidRDefault="00C61406" w:rsidP="00A40884">
            <w:pPr>
              <w:pStyle w:val="List2"/>
              <w:spacing w:before="20" w:after="20"/>
              <w:ind w:left="0" w:firstLine="0"/>
            </w:pPr>
          </w:p>
        </w:tc>
      </w:tr>
      <w:tr w:rsidR="00C61406" w:rsidRPr="0055339B" w:rsidTr="00C61406">
        <w:tc>
          <w:tcPr>
            <w:tcW w:w="599" w:type="dxa"/>
          </w:tcPr>
          <w:p w:rsidR="00C61406" w:rsidRPr="00E17D56" w:rsidRDefault="00375D5C" w:rsidP="00497BC2">
            <w:pPr>
              <w:pStyle w:val="List2"/>
              <w:spacing w:before="20" w:after="20"/>
              <w:ind w:left="0" w:firstLine="0"/>
            </w:pPr>
            <w:r w:rsidRPr="00E17D56">
              <w:t>4.9</w:t>
            </w:r>
          </w:p>
        </w:tc>
        <w:tc>
          <w:tcPr>
            <w:tcW w:w="2835" w:type="dxa"/>
          </w:tcPr>
          <w:p w:rsidR="00C61406" w:rsidRPr="005A7682" w:rsidRDefault="00C61406" w:rsidP="00497BC2">
            <w:pPr>
              <w:pStyle w:val="List2"/>
              <w:spacing w:before="20" w:after="20"/>
              <w:ind w:left="0" w:firstLine="0"/>
              <w:rPr>
                <w:color w:val="984806"/>
              </w:rPr>
            </w:pPr>
            <w:r w:rsidRPr="00207599">
              <w:rPr>
                <w:highlight w:val="yellow"/>
              </w:rPr>
              <w:t>Business process and outcome specific KPIs track the agency’s performance against its strategic and operational plans.</w:t>
            </w:r>
          </w:p>
        </w:tc>
        <w:tc>
          <w:tcPr>
            <w:tcW w:w="3969" w:type="dxa"/>
          </w:tcPr>
          <w:p w:rsidR="00C61406" w:rsidRDefault="00C61406" w:rsidP="00497BC2">
            <w:pPr>
              <w:pStyle w:val="List2"/>
              <w:spacing w:before="20" w:after="20"/>
              <w:ind w:left="0" w:firstLine="0"/>
            </w:pPr>
            <w:r>
              <w:t>Operational plans, KPIs.</w:t>
            </w:r>
          </w:p>
          <w:p w:rsidR="00C61406" w:rsidRPr="00884ED5" w:rsidRDefault="00C61406" w:rsidP="00497BC2">
            <w:pPr>
              <w:pStyle w:val="List2"/>
              <w:spacing w:before="20" w:after="20"/>
              <w:ind w:left="0" w:firstLine="0"/>
            </w:pPr>
            <w:r>
              <w:t>Annual report.</w:t>
            </w:r>
          </w:p>
        </w:tc>
        <w:tc>
          <w:tcPr>
            <w:tcW w:w="4252" w:type="dxa"/>
          </w:tcPr>
          <w:p w:rsidR="00C61406" w:rsidRPr="00884ED5" w:rsidRDefault="00C61406" w:rsidP="00497BC2">
            <w:pPr>
              <w:pStyle w:val="List2"/>
              <w:spacing w:before="20" w:after="20"/>
              <w:ind w:left="0" w:firstLine="0"/>
            </w:pPr>
            <w:r>
              <w:t>KPIs are used to report on performance.</w:t>
            </w:r>
          </w:p>
        </w:tc>
        <w:tc>
          <w:tcPr>
            <w:tcW w:w="993" w:type="dxa"/>
          </w:tcPr>
          <w:p w:rsidR="00C61406" w:rsidRPr="00D91543" w:rsidRDefault="00C61406" w:rsidP="00497BC2">
            <w:pPr>
              <w:pStyle w:val="List2"/>
              <w:spacing w:before="20" w:after="20"/>
              <w:ind w:left="0" w:firstLine="0"/>
            </w:pPr>
          </w:p>
        </w:tc>
        <w:tc>
          <w:tcPr>
            <w:tcW w:w="2693" w:type="dxa"/>
          </w:tcPr>
          <w:p w:rsidR="00C61406" w:rsidRPr="00F361A0" w:rsidRDefault="00C61406" w:rsidP="00497BC2">
            <w:pPr>
              <w:pStyle w:val="List2"/>
              <w:spacing w:before="20" w:after="20"/>
              <w:ind w:left="0" w:firstLine="0"/>
            </w:pPr>
          </w:p>
        </w:tc>
      </w:tr>
      <w:tr w:rsidR="00C61406" w:rsidRPr="0055339B" w:rsidTr="00C61406">
        <w:trPr>
          <w:trHeight w:val="529"/>
        </w:trPr>
        <w:tc>
          <w:tcPr>
            <w:tcW w:w="599" w:type="dxa"/>
            <w:tcBorders>
              <w:bottom w:val="single" w:sz="4" w:space="0" w:color="auto"/>
            </w:tcBorders>
            <w:shd w:val="clear" w:color="auto" w:fill="FFFFFF" w:themeFill="background1"/>
          </w:tcPr>
          <w:p w:rsidR="00C61406" w:rsidRPr="00E17D56" w:rsidRDefault="00375D5C" w:rsidP="00A40884">
            <w:pPr>
              <w:pStyle w:val="List2"/>
              <w:spacing w:before="20" w:after="20"/>
              <w:ind w:left="0" w:firstLine="0"/>
            </w:pPr>
            <w:r w:rsidRPr="00E17D56">
              <w:t>4.10</w:t>
            </w:r>
          </w:p>
        </w:tc>
        <w:tc>
          <w:tcPr>
            <w:tcW w:w="2835" w:type="dxa"/>
            <w:tcBorders>
              <w:bottom w:val="single" w:sz="4" w:space="0" w:color="auto"/>
            </w:tcBorders>
            <w:shd w:val="clear" w:color="auto" w:fill="FFFFFF" w:themeFill="background1"/>
          </w:tcPr>
          <w:p w:rsidR="00C61406" w:rsidRPr="00A66E19" w:rsidRDefault="00C61406" w:rsidP="00A40884">
            <w:pPr>
              <w:pStyle w:val="List2"/>
              <w:spacing w:before="20" w:after="20"/>
              <w:ind w:left="0" w:firstLine="0"/>
            </w:pPr>
            <w:r w:rsidRPr="007F3A57">
              <w:rPr>
                <w:highlight w:val="yellow"/>
              </w:rPr>
              <w:t>Performance evaluation and audits are conducted.</w:t>
            </w:r>
          </w:p>
        </w:tc>
        <w:tc>
          <w:tcPr>
            <w:tcW w:w="3969" w:type="dxa"/>
            <w:tcBorders>
              <w:bottom w:val="single" w:sz="4" w:space="0" w:color="auto"/>
            </w:tcBorders>
          </w:tcPr>
          <w:p w:rsidR="00C61406" w:rsidRPr="007F3A57" w:rsidRDefault="00C61406" w:rsidP="00047F6E">
            <w:pPr>
              <w:pStyle w:val="List2"/>
              <w:spacing w:before="20" w:after="20"/>
              <w:ind w:left="0" w:firstLine="0"/>
              <w:rPr>
                <w:highlight w:val="yellow"/>
              </w:rPr>
            </w:pPr>
            <w:r w:rsidRPr="007F3A57">
              <w:rPr>
                <w:highlight w:val="yellow"/>
              </w:rPr>
              <w:t>Annual report.</w:t>
            </w:r>
          </w:p>
          <w:p w:rsidR="00C61406" w:rsidRDefault="00C61406" w:rsidP="00047F6E">
            <w:pPr>
              <w:pStyle w:val="List2"/>
              <w:spacing w:before="20" w:after="20"/>
              <w:ind w:left="0" w:firstLine="0"/>
              <w:rPr>
                <w:highlight w:val="yellow"/>
              </w:rPr>
            </w:pPr>
            <w:r w:rsidRPr="007F3A57">
              <w:rPr>
                <w:highlight w:val="yellow"/>
              </w:rPr>
              <w:t>Compliance reporting</w:t>
            </w:r>
          </w:p>
          <w:p w:rsidR="00C61406" w:rsidRPr="007F3A57" w:rsidRDefault="00C61406" w:rsidP="00047F6E">
            <w:pPr>
              <w:pStyle w:val="List2"/>
              <w:spacing w:before="20" w:after="20"/>
              <w:ind w:left="0" w:firstLine="0"/>
              <w:rPr>
                <w:highlight w:val="yellow"/>
              </w:rPr>
            </w:pPr>
            <w:r>
              <w:rPr>
                <w:highlight w:val="yellow"/>
              </w:rPr>
              <w:t>Internal audit</w:t>
            </w:r>
          </w:p>
        </w:tc>
        <w:tc>
          <w:tcPr>
            <w:tcW w:w="4252" w:type="dxa"/>
          </w:tcPr>
          <w:p w:rsidR="00C61406" w:rsidRDefault="00C61406" w:rsidP="00047F6E">
            <w:pPr>
              <w:pStyle w:val="List2"/>
              <w:spacing w:before="20" w:after="20"/>
              <w:ind w:left="0" w:firstLine="0"/>
              <w:rPr>
                <w:rFonts w:cs="Arial"/>
                <w:highlight w:val="yellow"/>
              </w:rPr>
            </w:pPr>
            <w:r>
              <w:rPr>
                <w:rFonts w:cs="Arial"/>
                <w:highlight w:val="yellow"/>
              </w:rPr>
              <w:t>Business process and outcome specific key performance indicators track the organisation’s performance against its strategic and operational plans.</w:t>
            </w:r>
          </w:p>
          <w:p w:rsidR="00C61406" w:rsidRDefault="00C61406" w:rsidP="00047F6E">
            <w:pPr>
              <w:pStyle w:val="List2"/>
              <w:spacing w:before="20" w:after="20"/>
              <w:ind w:left="0" w:firstLine="0"/>
              <w:rPr>
                <w:rFonts w:cs="Arial"/>
                <w:highlight w:val="yellow"/>
              </w:rPr>
            </w:pPr>
            <w:r>
              <w:rPr>
                <w:rFonts w:cs="Arial"/>
                <w:highlight w:val="yellow"/>
              </w:rPr>
              <w:t>Performance evaluation and audits are conducted.</w:t>
            </w:r>
          </w:p>
          <w:p w:rsidR="00C61406" w:rsidRPr="007F3A57" w:rsidRDefault="00C61406" w:rsidP="00047F6E">
            <w:pPr>
              <w:pStyle w:val="List2"/>
              <w:spacing w:before="20" w:after="20"/>
              <w:ind w:left="0" w:firstLine="0"/>
              <w:rPr>
                <w:rFonts w:cs="Arial"/>
                <w:highlight w:val="yellow"/>
              </w:rPr>
            </w:pPr>
            <w:r>
              <w:rPr>
                <w:rFonts w:cs="Arial"/>
                <w:highlight w:val="yellow"/>
              </w:rPr>
              <w:t>The annual report reports on compliance.</w:t>
            </w:r>
          </w:p>
        </w:tc>
        <w:tc>
          <w:tcPr>
            <w:tcW w:w="993" w:type="dxa"/>
          </w:tcPr>
          <w:p w:rsidR="00C61406" w:rsidRPr="005A01CB" w:rsidRDefault="00C61406" w:rsidP="00A40884">
            <w:pPr>
              <w:pStyle w:val="List2"/>
              <w:spacing w:before="20" w:after="20"/>
              <w:ind w:left="0" w:firstLine="0"/>
            </w:pPr>
          </w:p>
        </w:tc>
        <w:tc>
          <w:tcPr>
            <w:tcW w:w="2693" w:type="dxa"/>
            <w:tcBorders>
              <w:bottom w:val="single" w:sz="4" w:space="0" w:color="auto"/>
            </w:tcBorders>
          </w:tcPr>
          <w:p w:rsidR="00C61406" w:rsidRPr="005A01CB" w:rsidRDefault="00C61406" w:rsidP="00A40884">
            <w:pPr>
              <w:pStyle w:val="List2"/>
              <w:spacing w:before="20" w:after="20"/>
              <w:ind w:left="0" w:firstLine="0"/>
            </w:pPr>
          </w:p>
        </w:tc>
      </w:tr>
      <w:tr w:rsidR="00C61406" w:rsidRPr="00884ED5" w:rsidTr="00C61406">
        <w:trPr>
          <w:trHeight w:val="375"/>
        </w:trPr>
        <w:tc>
          <w:tcPr>
            <w:tcW w:w="599" w:type="dxa"/>
            <w:tcBorders>
              <w:top w:val="single" w:sz="4" w:space="0" w:color="auto"/>
              <w:left w:val="nil"/>
              <w:bottom w:val="nil"/>
              <w:right w:val="nil"/>
            </w:tcBorders>
            <w:shd w:val="clear" w:color="auto" w:fill="FFFFFF" w:themeFill="background1"/>
          </w:tcPr>
          <w:p w:rsidR="00C61406" w:rsidRDefault="00C61406" w:rsidP="00361F90">
            <w:pPr>
              <w:pStyle w:val="List2"/>
              <w:spacing w:before="20" w:after="20"/>
              <w:ind w:left="0" w:firstLine="0"/>
            </w:pPr>
          </w:p>
        </w:tc>
        <w:tc>
          <w:tcPr>
            <w:tcW w:w="2835" w:type="dxa"/>
            <w:tcBorders>
              <w:top w:val="single" w:sz="4" w:space="0" w:color="auto"/>
              <w:left w:val="nil"/>
              <w:bottom w:val="nil"/>
              <w:right w:val="nil"/>
            </w:tcBorders>
            <w:shd w:val="clear" w:color="auto" w:fill="FFFFFF" w:themeFill="background1"/>
          </w:tcPr>
          <w:p w:rsidR="00C61406" w:rsidRDefault="00C61406" w:rsidP="00361F90">
            <w:pPr>
              <w:pStyle w:val="List2"/>
              <w:spacing w:before="20" w:after="20"/>
              <w:ind w:left="0" w:firstLine="0"/>
            </w:pPr>
            <w:bookmarkStart w:id="78" w:name="_Toc326931329"/>
            <w:bookmarkStart w:id="79" w:name="_Toc327349216"/>
            <w:bookmarkStart w:id="80" w:name="_Toc327598304"/>
            <w:bookmarkStart w:id="81" w:name="_Toc327800089"/>
            <w:bookmarkStart w:id="82" w:name="_Toc327802435"/>
            <w:bookmarkStart w:id="83" w:name="_Toc327856354"/>
            <w:bookmarkStart w:id="84" w:name="_Toc327856537"/>
            <w:bookmarkEnd w:id="77"/>
          </w:p>
        </w:tc>
        <w:tc>
          <w:tcPr>
            <w:tcW w:w="3969" w:type="dxa"/>
            <w:tcBorders>
              <w:top w:val="single" w:sz="4" w:space="0" w:color="auto"/>
              <w:left w:val="nil"/>
              <w:bottom w:val="nil"/>
              <w:right w:val="single" w:sz="4" w:space="0" w:color="auto"/>
            </w:tcBorders>
          </w:tcPr>
          <w:p w:rsidR="00C61406" w:rsidRDefault="00C61406" w:rsidP="00361F90">
            <w:pPr>
              <w:pStyle w:val="List2"/>
              <w:spacing w:before="20" w:after="20"/>
              <w:ind w:left="0" w:firstLine="0"/>
            </w:pPr>
          </w:p>
        </w:tc>
        <w:tc>
          <w:tcPr>
            <w:tcW w:w="4252" w:type="dxa"/>
            <w:tcBorders>
              <w:top w:val="single" w:sz="4" w:space="0" w:color="auto"/>
              <w:left w:val="single" w:sz="4" w:space="0" w:color="auto"/>
              <w:bottom w:val="single" w:sz="4" w:space="0" w:color="auto"/>
              <w:right w:val="single" w:sz="4" w:space="0" w:color="auto"/>
            </w:tcBorders>
          </w:tcPr>
          <w:p w:rsidR="00C61406" w:rsidRPr="00F500FC" w:rsidRDefault="00C61406" w:rsidP="00361F90">
            <w:pPr>
              <w:pStyle w:val="List2"/>
              <w:spacing w:before="20" w:after="20"/>
              <w:ind w:left="0" w:firstLine="0"/>
              <w:rPr>
                <w:rFonts w:cs="Arial"/>
              </w:rPr>
            </w:pPr>
            <w:r w:rsidRPr="00F500FC">
              <w:rPr>
                <w:rFonts w:cs="Arial"/>
              </w:rPr>
              <w:t>Total</w:t>
            </w:r>
          </w:p>
        </w:tc>
        <w:tc>
          <w:tcPr>
            <w:tcW w:w="993" w:type="dxa"/>
            <w:tcBorders>
              <w:top w:val="single" w:sz="4" w:space="0" w:color="auto"/>
              <w:left w:val="single" w:sz="4" w:space="0" w:color="auto"/>
              <w:bottom w:val="single" w:sz="4" w:space="0" w:color="auto"/>
              <w:right w:val="single" w:sz="4" w:space="0" w:color="auto"/>
            </w:tcBorders>
          </w:tcPr>
          <w:p w:rsidR="00C61406" w:rsidRDefault="00C61406" w:rsidP="0081283B">
            <w:pPr>
              <w:pStyle w:val="List2"/>
              <w:spacing w:before="20" w:after="20"/>
              <w:ind w:left="0" w:firstLine="0"/>
            </w:pPr>
          </w:p>
        </w:tc>
        <w:tc>
          <w:tcPr>
            <w:tcW w:w="2693" w:type="dxa"/>
            <w:tcBorders>
              <w:top w:val="single" w:sz="4" w:space="0" w:color="auto"/>
              <w:left w:val="single" w:sz="4" w:space="0" w:color="auto"/>
              <w:bottom w:val="nil"/>
              <w:right w:val="nil"/>
            </w:tcBorders>
          </w:tcPr>
          <w:p w:rsidR="00C61406" w:rsidRPr="00F500FC" w:rsidRDefault="00C61406" w:rsidP="00361F90">
            <w:pPr>
              <w:pStyle w:val="List2"/>
              <w:spacing w:before="20" w:after="20"/>
              <w:ind w:left="0" w:firstLine="0"/>
            </w:pPr>
          </w:p>
        </w:tc>
      </w:tr>
      <w:tr w:rsidR="00C61406" w:rsidRPr="00884ED5" w:rsidTr="00C61406">
        <w:trPr>
          <w:trHeight w:val="529"/>
        </w:trPr>
        <w:tc>
          <w:tcPr>
            <w:tcW w:w="599" w:type="dxa"/>
            <w:tcBorders>
              <w:top w:val="nil"/>
              <w:left w:val="nil"/>
              <w:bottom w:val="nil"/>
              <w:right w:val="nil"/>
            </w:tcBorders>
            <w:shd w:val="clear" w:color="auto" w:fill="FFFFFF" w:themeFill="background1"/>
          </w:tcPr>
          <w:p w:rsidR="00C61406" w:rsidRDefault="00C61406" w:rsidP="00361F90">
            <w:pPr>
              <w:pStyle w:val="List2"/>
              <w:spacing w:before="20" w:after="20"/>
              <w:ind w:left="0" w:firstLine="0"/>
            </w:pPr>
          </w:p>
        </w:tc>
        <w:tc>
          <w:tcPr>
            <w:tcW w:w="2835" w:type="dxa"/>
            <w:tcBorders>
              <w:top w:val="nil"/>
              <w:left w:val="nil"/>
              <w:bottom w:val="nil"/>
              <w:right w:val="nil"/>
            </w:tcBorders>
            <w:shd w:val="clear" w:color="auto" w:fill="FFFFFF" w:themeFill="background1"/>
          </w:tcPr>
          <w:p w:rsidR="00C61406" w:rsidRDefault="00C61406" w:rsidP="00361F90">
            <w:pPr>
              <w:pStyle w:val="List2"/>
              <w:spacing w:before="20" w:after="20"/>
              <w:ind w:left="0" w:firstLine="0"/>
            </w:pPr>
          </w:p>
        </w:tc>
        <w:tc>
          <w:tcPr>
            <w:tcW w:w="3969" w:type="dxa"/>
            <w:tcBorders>
              <w:top w:val="nil"/>
              <w:left w:val="nil"/>
              <w:bottom w:val="nil"/>
              <w:right w:val="single" w:sz="4" w:space="0" w:color="auto"/>
            </w:tcBorders>
          </w:tcPr>
          <w:p w:rsidR="00C61406" w:rsidRDefault="00C61406" w:rsidP="00361F90">
            <w:pPr>
              <w:pStyle w:val="List2"/>
              <w:spacing w:before="20" w:after="20"/>
              <w:ind w:left="0" w:firstLine="0"/>
            </w:pPr>
          </w:p>
        </w:tc>
        <w:tc>
          <w:tcPr>
            <w:tcW w:w="4252" w:type="dxa"/>
            <w:tcBorders>
              <w:top w:val="single" w:sz="4" w:space="0" w:color="auto"/>
              <w:left w:val="single" w:sz="4" w:space="0" w:color="auto"/>
              <w:bottom w:val="single" w:sz="4" w:space="0" w:color="auto"/>
              <w:right w:val="single" w:sz="4" w:space="0" w:color="auto"/>
            </w:tcBorders>
          </w:tcPr>
          <w:p w:rsidR="00C61406" w:rsidRPr="00F500FC" w:rsidRDefault="00C61406" w:rsidP="00361F90">
            <w:pPr>
              <w:pStyle w:val="List2"/>
              <w:spacing w:before="20" w:after="20"/>
              <w:ind w:left="0" w:firstLine="0"/>
              <w:rPr>
                <w:rFonts w:cs="Arial"/>
              </w:rPr>
            </w:pPr>
            <w:r>
              <w:rPr>
                <w:rFonts w:cs="Arial"/>
              </w:rPr>
              <w:t>Average – T</w:t>
            </w:r>
            <w:r w:rsidRPr="00F500FC">
              <w:rPr>
                <w:rFonts w:cs="Arial"/>
              </w:rPr>
              <w:t>otal score divided by number of elements scored</w:t>
            </w:r>
          </w:p>
        </w:tc>
        <w:tc>
          <w:tcPr>
            <w:tcW w:w="993" w:type="dxa"/>
            <w:tcBorders>
              <w:top w:val="single" w:sz="4" w:space="0" w:color="auto"/>
              <w:left w:val="single" w:sz="4" w:space="0" w:color="auto"/>
              <w:bottom w:val="single" w:sz="4" w:space="0" w:color="auto"/>
              <w:right w:val="single" w:sz="4" w:space="0" w:color="auto"/>
            </w:tcBorders>
          </w:tcPr>
          <w:p w:rsidR="00C61406" w:rsidRDefault="00C61406" w:rsidP="00361F90">
            <w:pPr>
              <w:pStyle w:val="List2"/>
              <w:spacing w:before="20" w:after="20"/>
              <w:ind w:left="0" w:firstLine="0"/>
            </w:pPr>
          </w:p>
        </w:tc>
        <w:tc>
          <w:tcPr>
            <w:tcW w:w="2693" w:type="dxa"/>
            <w:tcBorders>
              <w:top w:val="nil"/>
              <w:left w:val="single" w:sz="4" w:space="0" w:color="auto"/>
              <w:bottom w:val="nil"/>
              <w:right w:val="nil"/>
            </w:tcBorders>
          </w:tcPr>
          <w:p w:rsidR="00C61406" w:rsidRPr="00F500FC" w:rsidRDefault="00C61406" w:rsidP="00361F90">
            <w:pPr>
              <w:pStyle w:val="List2"/>
              <w:spacing w:before="20" w:after="20"/>
              <w:ind w:left="0" w:firstLine="0"/>
            </w:pPr>
          </w:p>
        </w:tc>
      </w:tr>
      <w:bookmarkEnd w:id="78"/>
      <w:bookmarkEnd w:id="79"/>
      <w:bookmarkEnd w:id="80"/>
      <w:bookmarkEnd w:id="81"/>
      <w:bookmarkEnd w:id="82"/>
      <w:bookmarkEnd w:id="83"/>
      <w:bookmarkEnd w:id="84"/>
    </w:tbl>
    <w:p w:rsidR="00BE7A7C" w:rsidRDefault="00BE7A7C" w:rsidP="00AB7EB8">
      <w:pPr>
        <w:rPr>
          <w:sz w:val="16"/>
          <w:szCs w:val="16"/>
        </w:rPr>
      </w:pPr>
      <w:r>
        <w:rPr>
          <w:sz w:val="16"/>
          <w:szCs w:val="16"/>
        </w:rPr>
        <w:br w:type="page"/>
      </w:r>
    </w:p>
    <w:p w:rsidR="00553DBB" w:rsidRPr="00FE31F9" w:rsidRDefault="00553DBB" w:rsidP="00AB7EB8">
      <w:pPr>
        <w:rPr>
          <w:sz w:val="16"/>
          <w:szCs w:val="16"/>
        </w:rPr>
      </w:pPr>
    </w:p>
    <w:p w:rsidR="00553DBB" w:rsidRPr="007D0DBD" w:rsidRDefault="00553DBB" w:rsidP="00002983">
      <w:pPr>
        <w:pStyle w:val="Heading3"/>
        <w:numPr>
          <w:ilvl w:val="0"/>
          <w:numId w:val="0"/>
        </w:numPr>
      </w:pPr>
      <w:bookmarkStart w:id="85" w:name="_Toc326764750"/>
      <w:bookmarkStart w:id="86" w:name="_Toc327349217"/>
      <w:bookmarkStart w:id="87" w:name="_Toc327802436"/>
      <w:bookmarkStart w:id="88" w:name="_Toc327856355"/>
      <w:bookmarkStart w:id="89" w:name="_Toc437431384"/>
      <w:r w:rsidRPr="007D0DBD">
        <w:t>Principle 5: Ethics and integrity</w:t>
      </w:r>
      <w:bookmarkEnd w:id="85"/>
      <w:bookmarkEnd w:id="86"/>
      <w:bookmarkEnd w:id="87"/>
      <w:bookmarkEnd w:id="88"/>
      <w:bookmarkEnd w:id="89"/>
      <w:r w:rsidRPr="007D0DBD">
        <w:t xml:space="preserve"> </w:t>
      </w:r>
    </w:p>
    <w:p w:rsidR="00553DBB" w:rsidRPr="00710A8F" w:rsidRDefault="00553DBB" w:rsidP="00CF485C">
      <w:pPr>
        <w:rPr>
          <w:rStyle w:val="Strong"/>
        </w:rPr>
      </w:pPr>
      <w:bookmarkStart w:id="90" w:name="_Toc326764751"/>
      <w:bookmarkStart w:id="91" w:name="_Toc326931331"/>
      <w:bookmarkStart w:id="92" w:name="_Toc327349218"/>
      <w:bookmarkStart w:id="93" w:name="_Toc327353190"/>
      <w:bookmarkStart w:id="94" w:name="_Toc327428995"/>
      <w:r w:rsidRPr="00710A8F">
        <w:rPr>
          <w:rStyle w:val="Strong"/>
        </w:rPr>
        <w:t>Ethics and integrity are embedded in the organisation's values and operations</w:t>
      </w:r>
      <w:bookmarkEnd w:id="90"/>
      <w:bookmarkEnd w:id="91"/>
      <w:bookmarkEnd w:id="92"/>
      <w:bookmarkEnd w:id="93"/>
      <w:bookmarkEnd w:id="94"/>
      <w:r w:rsidRPr="00710A8F">
        <w:rPr>
          <w:rStyle w:val="Strong"/>
        </w:rPr>
        <w:t xml:space="preserve"> </w:t>
      </w:r>
    </w:p>
    <w:tbl>
      <w:tblPr>
        <w:tblW w:w="15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9"/>
        <w:gridCol w:w="2835"/>
        <w:gridCol w:w="3969"/>
        <w:gridCol w:w="4045"/>
        <w:gridCol w:w="1200"/>
        <w:gridCol w:w="2693"/>
      </w:tblGrid>
      <w:tr w:rsidR="00C61406" w:rsidRPr="00144FF1" w:rsidTr="00DE6E39">
        <w:trPr>
          <w:trHeight w:val="558"/>
          <w:tblHeader/>
        </w:trPr>
        <w:tc>
          <w:tcPr>
            <w:tcW w:w="599" w:type="dxa"/>
            <w:shd w:val="clear" w:color="auto" w:fill="0082BB"/>
          </w:tcPr>
          <w:p w:rsidR="00C61406" w:rsidRDefault="00C61406" w:rsidP="00C663C3">
            <w:pPr>
              <w:jc w:val="center"/>
              <w:rPr>
                <w:rFonts w:ascii="Arial Bold" w:hAnsi="Arial Bold"/>
                <w:b/>
                <w:color w:val="FFFFFF"/>
                <w:sz w:val="18"/>
                <w:szCs w:val="18"/>
              </w:rPr>
            </w:pPr>
          </w:p>
        </w:tc>
        <w:tc>
          <w:tcPr>
            <w:tcW w:w="2835" w:type="dxa"/>
            <w:shd w:val="clear" w:color="auto" w:fill="0082BB"/>
          </w:tcPr>
          <w:p w:rsidR="00C61406" w:rsidRPr="00F361A0" w:rsidRDefault="00C61406" w:rsidP="00C663C3">
            <w:pPr>
              <w:jc w:val="center"/>
              <w:rPr>
                <w:rFonts w:ascii="Arial Bold" w:hAnsi="Arial Bold"/>
                <w:b/>
                <w:color w:val="FFFFFF"/>
                <w:sz w:val="18"/>
                <w:szCs w:val="18"/>
              </w:rPr>
            </w:pPr>
            <w:r>
              <w:rPr>
                <w:rFonts w:ascii="Arial Bold" w:hAnsi="Arial Bold"/>
                <w:b/>
                <w:color w:val="FFFFFF"/>
                <w:sz w:val="18"/>
                <w:szCs w:val="18"/>
              </w:rPr>
              <w:t>Governance element</w:t>
            </w:r>
            <w:r w:rsidRPr="00F361A0">
              <w:rPr>
                <w:rFonts w:ascii="Arial Bold" w:hAnsi="Arial Bold"/>
                <w:b/>
                <w:color w:val="FFFFFF"/>
                <w:sz w:val="18"/>
                <w:szCs w:val="18"/>
              </w:rPr>
              <w:t xml:space="preserve"> </w:t>
            </w:r>
          </w:p>
        </w:tc>
        <w:tc>
          <w:tcPr>
            <w:tcW w:w="3969" w:type="dxa"/>
            <w:shd w:val="clear" w:color="auto" w:fill="0082BB"/>
          </w:tcPr>
          <w:p w:rsidR="00C61406" w:rsidRPr="00F361A0" w:rsidRDefault="00C61406" w:rsidP="00C663C3">
            <w:pPr>
              <w:jc w:val="center"/>
              <w:rPr>
                <w:rFonts w:ascii="Arial Bold" w:hAnsi="Arial Bold"/>
                <w:b/>
                <w:color w:val="FFFFFF"/>
                <w:sz w:val="18"/>
                <w:szCs w:val="18"/>
              </w:rPr>
            </w:pPr>
            <w:r>
              <w:rPr>
                <w:rFonts w:ascii="Arial Bold" w:hAnsi="Arial Bold"/>
                <w:b/>
                <w:color w:val="FFFFFF"/>
                <w:sz w:val="18"/>
                <w:szCs w:val="18"/>
              </w:rPr>
              <w:t>Documents/Evidence</w:t>
            </w:r>
          </w:p>
        </w:tc>
        <w:tc>
          <w:tcPr>
            <w:tcW w:w="4045" w:type="dxa"/>
            <w:shd w:val="clear" w:color="auto" w:fill="0082BB"/>
          </w:tcPr>
          <w:p w:rsidR="00C61406" w:rsidRDefault="00C61406" w:rsidP="00C663C3">
            <w:pPr>
              <w:jc w:val="center"/>
              <w:rPr>
                <w:rFonts w:ascii="Arial Bold" w:hAnsi="Arial Bold"/>
                <w:b/>
                <w:color w:val="FFFFFF"/>
                <w:sz w:val="18"/>
                <w:szCs w:val="18"/>
              </w:rPr>
            </w:pPr>
            <w:r>
              <w:rPr>
                <w:rFonts w:ascii="Arial Bold" w:hAnsi="Arial Bold"/>
                <w:b/>
                <w:color w:val="FFFFFF"/>
                <w:sz w:val="18"/>
                <w:szCs w:val="18"/>
              </w:rPr>
              <w:t>Indicator</w:t>
            </w:r>
          </w:p>
        </w:tc>
        <w:tc>
          <w:tcPr>
            <w:tcW w:w="1200" w:type="dxa"/>
            <w:shd w:val="clear" w:color="auto" w:fill="0082BB"/>
          </w:tcPr>
          <w:p w:rsidR="00C61406" w:rsidRPr="00F361A0" w:rsidRDefault="00C61406" w:rsidP="00C663C3">
            <w:pPr>
              <w:jc w:val="center"/>
              <w:rPr>
                <w:rFonts w:ascii="Arial Bold" w:hAnsi="Arial Bold"/>
                <w:b/>
                <w:color w:val="FFFFFF"/>
                <w:sz w:val="18"/>
                <w:szCs w:val="18"/>
              </w:rPr>
            </w:pPr>
            <w:r>
              <w:rPr>
                <w:rFonts w:ascii="Arial Bold" w:hAnsi="Arial Bold"/>
                <w:b/>
                <w:color w:val="FFFFFF"/>
                <w:sz w:val="18"/>
                <w:szCs w:val="18"/>
              </w:rPr>
              <w:t>Maturity level</w:t>
            </w:r>
          </w:p>
        </w:tc>
        <w:tc>
          <w:tcPr>
            <w:tcW w:w="2693" w:type="dxa"/>
            <w:shd w:val="clear" w:color="auto" w:fill="0082BB"/>
          </w:tcPr>
          <w:p w:rsidR="00C61406" w:rsidRPr="00F361A0" w:rsidRDefault="00C61406" w:rsidP="00C663C3">
            <w:pPr>
              <w:jc w:val="center"/>
              <w:rPr>
                <w:rFonts w:ascii="Arial Bold" w:hAnsi="Arial Bold"/>
                <w:b/>
                <w:color w:val="FFFFFF"/>
                <w:sz w:val="18"/>
                <w:szCs w:val="18"/>
              </w:rPr>
            </w:pPr>
            <w:r>
              <w:rPr>
                <w:rFonts w:ascii="Arial Bold" w:hAnsi="Arial Bold"/>
                <w:b/>
                <w:color w:val="FFFFFF"/>
                <w:sz w:val="18"/>
                <w:szCs w:val="18"/>
              </w:rPr>
              <w:t>General comments/achievements/ actions required</w:t>
            </w:r>
          </w:p>
        </w:tc>
      </w:tr>
      <w:tr w:rsidR="00C61406" w:rsidRPr="0055339B" w:rsidTr="00CD6045">
        <w:tc>
          <w:tcPr>
            <w:tcW w:w="599" w:type="dxa"/>
          </w:tcPr>
          <w:p w:rsidR="00C61406" w:rsidRPr="00E17D56" w:rsidRDefault="00375D5C" w:rsidP="00EC0314">
            <w:pPr>
              <w:pStyle w:val="List2"/>
              <w:spacing w:before="20" w:after="20"/>
              <w:ind w:left="0" w:firstLine="0"/>
            </w:pPr>
            <w:r w:rsidRPr="00E17D56">
              <w:t>5.1</w:t>
            </w:r>
          </w:p>
        </w:tc>
        <w:tc>
          <w:tcPr>
            <w:tcW w:w="2835" w:type="dxa"/>
          </w:tcPr>
          <w:p w:rsidR="00C61406" w:rsidRDefault="00C61406" w:rsidP="00EC0314">
            <w:pPr>
              <w:pStyle w:val="List2"/>
              <w:spacing w:before="20" w:after="20"/>
              <w:ind w:left="0" w:firstLine="0"/>
            </w:pPr>
            <w:r w:rsidRPr="003A111A">
              <w:rPr>
                <w:highlight w:val="yellow"/>
              </w:rPr>
              <w:t>The agencies values and code of conduct reflect the WA Code of Ethi</w:t>
            </w:r>
            <w:r w:rsidR="00092B6D">
              <w:rPr>
                <w:highlight w:val="yellow"/>
              </w:rPr>
              <w:t xml:space="preserve">cs and define the standards of </w:t>
            </w:r>
            <w:r w:rsidRPr="003A111A">
              <w:rPr>
                <w:highlight w:val="yellow"/>
              </w:rPr>
              <w:t>official conduct and professional behaviour expected of all employees.</w:t>
            </w:r>
          </w:p>
        </w:tc>
        <w:tc>
          <w:tcPr>
            <w:tcW w:w="3969" w:type="dxa"/>
          </w:tcPr>
          <w:p w:rsidR="00C61406" w:rsidRDefault="00C61406" w:rsidP="00EC0314">
            <w:pPr>
              <w:pStyle w:val="List2"/>
              <w:spacing w:before="20" w:after="20"/>
              <w:ind w:left="0" w:firstLine="0"/>
            </w:pPr>
            <w:r>
              <w:t>Values statements.</w:t>
            </w:r>
          </w:p>
          <w:p w:rsidR="00C61406" w:rsidRDefault="00C61406" w:rsidP="00497BC2">
            <w:pPr>
              <w:pStyle w:val="List2"/>
              <w:spacing w:before="20" w:after="20"/>
              <w:ind w:left="0" w:firstLine="0"/>
            </w:pPr>
            <w:r w:rsidRPr="00F40CCF">
              <w:t>Staff code of conduct</w:t>
            </w:r>
            <w:r>
              <w:t>, code of ethics.</w:t>
            </w:r>
          </w:p>
          <w:p w:rsidR="00C61406" w:rsidRPr="00F40CCF" w:rsidRDefault="00C61406" w:rsidP="00497BC2">
            <w:pPr>
              <w:pStyle w:val="List2"/>
              <w:spacing w:before="20" w:after="20"/>
              <w:ind w:left="0" w:firstLine="0"/>
            </w:pPr>
            <w:r>
              <w:t>Induction and recruitment policies and processes.</w:t>
            </w:r>
          </w:p>
        </w:tc>
        <w:tc>
          <w:tcPr>
            <w:tcW w:w="4045" w:type="dxa"/>
          </w:tcPr>
          <w:p w:rsidR="00C61406" w:rsidRDefault="00C61406" w:rsidP="00BA6EFB">
            <w:pPr>
              <w:pStyle w:val="List2"/>
              <w:spacing w:before="20" w:after="20"/>
              <w:ind w:left="0" w:firstLine="0"/>
            </w:pPr>
            <w:r>
              <w:t>Statements exist and staff are aware of them and what they mean.</w:t>
            </w:r>
          </w:p>
          <w:p w:rsidR="00C61406" w:rsidRDefault="00C61406" w:rsidP="00BA6EFB">
            <w:pPr>
              <w:pStyle w:val="List2"/>
              <w:spacing w:before="20" w:after="20"/>
              <w:ind w:left="0" w:firstLine="0"/>
            </w:pPr>
            <w:r>
              <w:t>Values and ethics are built into inductions.</w:t>
            </w:r>
          </w:p>
        </w:tc>
        <w:tc>
          <w:tcPr>
            <w:tcW w:w="1200" w:type="dxa"/>
          </w:tcPr>
          <w:p w:rsidR="00C61406" w:rsidRPr="00F40CCF" w:rsidRDefault="00C61406" w:rsidP="00EC0314">
            <w:pPr>
              <w:pStyle w:val="List2"/>
              <w:spacing w:before="20" w:after="20"/>
              <w:ind w:left="0" w:firstLine="0"/>
            </w:pPr>
          </w:p>
        </w:tc>
        <w:tc>
          <w:tcPr>
            <w:tcW w:w="2693" w:type="dxa"/>
          </w:tcPr>
          <w:p w:rsidR="00C61406" w:rsidRPr="00F40CCF" w:rsidRDefault="00C61406" w:rsidP="00EC0314">
            <w:pPr>
              <w:pStyle w:val="List2"/>
              <w:spacing w:before="20" w:after="20"/>
              <w:ind w:left="0" w:firstLine="0"/>
            </w:pPr>
          </w:p>
        </w:tc>
      </w:tr>
      <w:tr w:rsidR="00C61406" w:rsidRPr="0055339B" w:rsidTr="00CD6045">
        <w:tc>
          <w:tcPr>
            <w:tcW w:w="599" w:type="dxa"/>
          </w:tcPr>
          <w:p w:rsidR="00C61406" w:rsidRPr="00E17D56" w:rsidRDefault="00375D5C" w:rsidP="00EC0314">
            <w:pPr>
              <w:pStyle w:val="List2"/>
              <w:spacing w:before="20" w:after="20"/>
              <w:ind w:left="0" w:firstLine="0"/>
            </w:pPr>
            <w:r w:rsidRPr="00E17D56">
              <w:t>5.2</w:t>
            </w:r>
          </w:p>
        </w:tc>
        <w:tc>
          <w:tcPr>
            <w:tcW w:w="2835" w:type="dxa"/>
          </w:tcPr>
          <w:p w:rsidR="00C61406" w:rsidRDefault="00C61406" w:rsidP="00EC0314">
            <w:pPr>
              <w:pStyle w:val="List2"/>
              <w:spacing w:before="20" w:after="20"/>
              <w:ind w:left="0" w:firstLine="0"/>
            </w:pPr>
            <w:r w:rsidRPr="003A111A">
              <w:rPr>
                <w:highlight w:val="yellow"/>
              </w:rPr>
              <w:t>The agency’s ethics and integrity risks are identified and policies and operational processes address then (eg procurement and conflict of interest)</w:t>
            </w:r>
          </w:p>
        </w:tc>
        <w:tc>
          <w:tcPr>
            <w:tcW w:w="3969" w:type="dxa"/>
          </w:tcPr>
          <w:p w:rsidR="00C61406" w:rsidRDefault="00C61406" w:rsidP="00EC0314">
            <w:pPr>
              <w:pStyle w:val="List2"/>
              <w:spacing w:before="20" w:after="20"/>
              <w:ind w:left="0" w:firstLine="0"/>
            </w:pPr>
            <w:r>
              <w:t>Risk management plan.</w:t>
            </w:r>
          </w:p>
          <w:p w:rsidR="00C61406" w:rsidRDefault="00C61406" w:rsidP="00EC0314">
            <w:pPr>
              <w:pStyle w:val="List2"/>
              <w:spacing w:before="20" w:after="20"/>
              <w:ind w:left="0" w:firstLine="0"/>
            </w:pPr>
            <w:r>
              <w:t>Policies and procedures.</w:t>
            </w:r>
          </w:p>
          <w:p w:rsidR="00C61406" w:rsidRPr="00F40CCF" w:rsidRDefault="00C61406" w:rsidP="00EC0314">
            <w:pPr>
              <w:pStyle w:val="List2"/>
              <w:spacing w:before="20" w:after="20"/>
              <w:ind w:left="0" w:firstLine="0"/>
            </w:pPr>
            <w:r>
              <w:t>Records management system.</w:t>
            </w:r>
          </w:p>
        </w:tc>
        <w:tc>
          <w:tcPr>
            <w:tcW w:w="4045" w:type="dxa"/>
          </w:tcPr>
          <w:p w:rsidR="00C61406" w:rsidRDefault="00C61406" w:rsidP="00BA6EFB">
            <w:pPr>
              <w:pStyle w:val="List2"/>
              <w:spacing w:before="20" w:after="20"/>
              <w:ind w:left="0" w:firstLine="0"/>
            </w:pPr>
            <w:r>
              <w:t>Registers are in place for gifts, benefits and hospitality. Minutes of meetings record conflicts of interest.</w:t>
            </w:r>
          </w:p>
          <w:p w:rsidR="00C61406" w:rsidRDefault="00C61406" w:rsidP="00BA6EFB">
            <w:pPr>
              <w:pStyle w:val="List2"/>
              <w:spacing w:before="20" w:after="20"/>
              <w:ind w:left="0" w:firstLine="0"/>
            </w:pPr>
            <w:r>
              <w:t>Procurement procedures are audited for compliance.</w:t>
            </w:r>
          </w:p>
          <w:p w:rsidR="00A3100E" w:rsidRDefault="00A3100E" w:rsidP="00BA6EFB">
            <w:pPr>
              <w:pStyle w:val="List2"/>
              <w:spacing w:before="20" w:after="20"/>
              <w:ind w:left="0" w:firstLine="0"/>
            </w:pPr>
          </w:p>
        </w:tc>
        <w:tc>
          <w:tcPr>
            <w:tcW w:w="1200" w:type="dxa"/>
          </w:tcPr>
          <w:p w:rsidR="00C61406" w:rsidRPr="00F40CCF" w:rsidRDefault="00C61406" w:rsidP="00EC0314">
            <w:pPr>
              <w:pStyle w:val="List2"/>
              <w:spacing w:before="20" w:after="20"/>
              <w:ind w:left="0" w:firstLine="0"/>
            </w:pPr>
          </w:p>
        </w:tc>
        <w:tc>
          <w:tcPr>
            <w:tcW w:w="2693" w:type="dxa"/>
          </w:tcPr>
          <w:p w:rsidR="00C61406" w:rsidRPr="00F40CCF" w:rsidRDefault="00C61406" w:rsidP="00EC0314">
            <w:pPr>
              <w:pStyle w:val="List2"/>
              <w:spacing w:before="20" w:after="20"/>
              <w:ind w:left="0" w:firstLine="0"/>
            </w:pPr>
          </w:p>
        </w:tc>
      </w:tr>
      <w:tr w:rsidR="00C61406" w:rsidRPr="0055339B" w:rsidTr="00CD6045">
        <w:tc>
          <w:tcPr>
            <w:tcW w:w="599" w:type="dxa"/>
          </w:tcPr>
          <w:p w:rsidR="00C61406" w:rsidRPr="00E17D56" w:rsidRDefault="00375D5C" w:rsidP="00EC0314">
            <w:pPr>
              <w:pStyle w:val="List2"/>
              <w:spacing w:before="20" w:after="20"/>
              <w:ind w:left="0" w:firstLine="0"/>
            </w:pPr>
            <w:r w:rsidRPr="00E17D56">
              <w:t>5.3</w:t>
            </w:r>
          </w:p>
        </w:tc>
        <w:tc>
          <w:tcPr>
            <w:tcW w:w="2835" w:type="dxa"/>
          </w:tcPr>
          <w:p w:rsidR="00C61406" w:rsidRDefault="00C61406" w:rsidP="00EC0314">
            <w:pPr>
              <w:pStyle w:val="List2"/>
              <w:spacing w:before="20" w:after="20"/>
              <w:ind w:left="0" w:firstLine="0"/>
            </w:pPr>
            <w:r w:rsidRPr="003A111A">
              <w:rPr>
                <w:highlight w:val="yellow"/>
              </w:rPr>
              <w:t>People management frameworks define the response to unethical behaviour.</w:t>
            </w:r>
          </w:p>
        </w:tc>
        <w:tc>
          <w:tcPr>
            <w:tcW w:w="3969" w:type="dxa"/>
          </w:tcPr>
          <w:p w:rsidR="00C61406" w:rsidRPr="000D366E" w:rsidRDefault="00C61406" w:rsidP="00014D32">
            <w:pPr>
              <w:pStyle w:val="List2"/>
              <w:spacing w:before="20" w:after="20"/>
              <w:ind w:left="0" w:firstLine="0"/>
            </w:pPr>
            <w:r w:rsidRPr="000D366E">
              <w:t>Policies:</w:t>
            </w:r>
          </w:p>
          <w:p w:rsidR="00C61406" w:rsidRPr="000D366E" w:rsidRDefault="00C61406" w:rsidP="00014D32">
            <w:pPr>
              <w:pStyle w:val="List2"/>
              <w:numPr>
                <w:ilvl w:val="0"/>
                <w:numId w:val="27"/>
              </w:numPr>
              <w:spacing w:before="20" w:after="20"/>
              <w:ind w:left="0" w:firstLine="0"/>
            </w:pPr>
            <w:r w:rsidRPr="000D366E">
              <w:t>Record keeping</w:t>
            </w:r>
          </w:p>
          <w:p w:rsidR="00C61406" w:rsidRPr="000D366E" w:rsidRDefault="00C61406" w:rsidP="00014D32">
            <w:pPr>
              <w:pStyle w:val="List2"/>
              <w:numPr>
                <w:ilvl w:val="0"/>
                <w:numId w:val="27"/>
              </w:numPr>
              <w:spacing w:before="20" w:after="20"/>
              <w:ind w:left="0" w:firstLine="0"/>
            </w:pPr>
            <w:r w:rsidRPr="000D366E">
              <w:t>FOI</w:t>
            </w:r>
          </w:p>
          <w:p w:rsidR="00C61406" w:rsidRPr="000D366E" w:rsidRDefault="00C61406" w:rsidP="00014D32">
            <w:pPr>
              <w:pStyle w:val="List2"/>
              <w:numPr>
                <w:ilvl w:val="0"/>
                <w:numId w:val="27"/>
              </w:numPr>
              <w:spacing w:before="20" w:after="20"/>
              <w:ind w:left="0" w:firstLine="0"/>
            </w:pPr>
            <w:r w:rsidRPr="000D366E">
              <w:t>Communication protocols</w:t>
            </w:r>
          </w:p>
          <w:p w:rsidR="00C61406" w:rsidRPr="000D366E" w:rsidRDefault="00C61406" w:rsidP="00014D32">
            <w:pPr>
              <w:pStyle w:val="List2"/>
              <w:numPr>
                <w:ilvl w:val="0"/>
                <w:numId w:val="27"/>
              </w:numPr>
              <w:spacing w:before="20" w:after="20"/>
              <w:ind w:left="0" w:firstLine="0"/>
            </w:pPr>
            <w:r w:rsidRPr="000D366E">
              <w:t>Gifts, benefits and hospitality</w:t>
            </w:r>
          </w:p>
          <w:p w:rsidR="00C61406" w:rsidRDefault="00C61406" w:rsidP="00014D32">
            <w:pPr>
              <w:pStyle w:val="List2"/>
              <w:numPr>
                <w:ilvl w:val="0"/>
                <w:numId w:val="27"/>
              </w:numPr>
              <w:spacing w:before="20" w:after="20"/>
              <w:ind w:left="0" w:firstLine="0"/>
            </w:pPr>
            <w:r w:rsidRPr="000D366E">
              <w:t>Conflict of interest</w:t>
            </w:r>
          </w:p>
          <w:p w:rsidR="00C61406" w:rsidRPr="00F83C0A" w:rsidRDefault="00C61406" w:rsidP="00014D32">
            <w:pPr>
              <w:pStyle w:val="List2"/>
              <w:numPr>
                <w:ilvl w:val="0"/>
                <w:numId w:val="27"/>
              </w:numPr>
              <w:spacing w:before="20" w:after="20"/>
              <w:ind w:left="0" w:firstLine="0"/>
            </w:pPr>
            <w:r w:rsidRPr="00F83C0A">
              <w:t>Corruption prevention and detection</w:t>
            </w:r>
          </w:p>
          <w:p w:rsidR="00C61406" w:rsidRPr="00F40CCF" w:rsidRDefault="00C61406" w:rsidP="00014D32">
            <w:pPr>
              <w:pStyle w:val="List2"/>
              <w:numPr>
                <w:ilvl w:val="0"/>
                <w:numId w:val="27"/>
              </w:numPr>
              <w:spacing w:before="20" w:after="20"/>
              <w:ind w:left="0" w:firstLine="0"/>
            </w:pPr>
            <w:r w:rsidRPr="00F83C0A">
              <w:t>Sponsorship</w:t>
            </w:r>
          </w:p>
        </w:tc>
        <w:tc>
          <w:tcPr>
            <w:tcW w:w="4045" w:type="dxa"/>
          </w:tcPr>
          <w:p w:rsidR="00C61406" w:rsidRDefault="00C61406" w:rsidP="00BE7A7C">
            <w:pPr>
              <w:pStyle w:val="List2"/>
              <w:spacing w:before="20" w:after="20"/>
              <w:ind w:left="0" w:firstLine="0"/>
              <w:rPr>
                <w:rFonts w:cs="Arial"/>
              </w:rPr>
            </w:pPr>
            <w:r>
              <w:rPr>
                <w:rFonts w:cs="Arial"/>
              </w:rPr>
              <w:t xml:space="preserve">Internal audits/reviews are undertaken to confirm that policies are in place and a system is in place to ensure that all staff are aware of the policies and all staff comply. </w:t>
            </w:r>
          </w:p>
          <w:p w:rsidR="00A3100E" w:rsidRDefault="00A3100E" w:rsidP="00BE7A7C">
            <w:pPr>
              <w:pStyle w:val="List2"/>
              <w:spacing w:before="20" w:after="20"/>
              <w:ind w:left="0" w:firstLine="0"/>
              <w:rPr>
                <w:rFonts w:cs="Arial"/>
              </w:rPr>
            </w:pPr>
          </w:p>
          <w:p w:rsidR="00A3100E" w:rsidRPr="00F40CCF" w:rsidRDefault="00A3100E" w:rsidP="00BE7A7C">
            <w:pPr>
              <w:pStyle w:val="List2"/>
              <w:spacing w:before="20" w:after="20"/>
              <w:ind w:left="0" w:firstLine="0"/>
              <w:rPr>
                <w:rFonts w:cs="Arial"/>
              </w:rPr>
            </w:pPr>
          </w:p>
        </w:tc>
        <w:tc>
          <w:tcPr>
            <w:tcW w:w="1200" w:type="dxa"/>
          </w:tcPr>
          <w:p w:rsidR="00C61406" w:rsidRPr="00F40CCF" w:rsidRDefault="00C61406" w:rsidP="00EC0314">
            <w:pPr>
              <w:pStyle w:val="List2"/>
              <w:spacing w:before="20" w:after="20"/>
              <w:ind w:left="0" w:firstLine="0"/>
            </w:pPr>
          </w:p>
        </w:tc>
        <w:tc>
          <w:tcPr>
            <w:tcW w:w="2693" w:type="dxa"/>
          </w:tcPr>
          <w:p w:rsidR="00C61406" w:rsidRPr="00F40CCF" w:rsidRDefault="00C61406" w:rsidP="00EC0314">
            <w:pPr>
              <w:pStyle w:val="List2"/>
              <w:spacing w:before="20" w:after="20"/>
              <w:ind w:left="0" w:firstLine="0"/>
            </w:pPr>
          </w:p>
        </w:tc>
      </w:tr>
      <w:tr w:rsidR="00C61406" w:rsidRPr="0055339B" w:rsidTr="00CD6045">
        <w:tc>
          <w:tcPr>
            <w:tcW w:w="599" w:type="dxa"/>
          </w:tcPr>
          <w:p w:rsidR="00C61406" w:rsidRPr="00E17D56" w:rsidRDefault="00375D5C" w:rsidP="00EC0314">
            <w:pPr>
              <w:pStyle w:val="List2"/>
              <w:spacing w:before="20" w:after="20"/>
              <w:ind w:left="0" w:firstLine="0"/>
            </w:pPr>
            <w:r w:rsidRPr="00E17D56">
              <w:t>5.4</w:t>
            </w:r>
          </w:p>
        </w:tc>
        <w:tc>
          <w:tcPr>
            <w:tcW w:w="2835" w:type="dxa"/>
          </w:tcPr>
          <w:p w:rsidR="00C61406" w:rsidRDefault="00C61406" w:rsidP="00EC0314">
            <w:pPr>
              <w:pStyle w:val="List2"/>
              <w:spacing w:before="20" w:after="20"/>
              <w:ind w:left="0" w:firstLine="0"/>
            </w:pPr>
            <w:r w:rsidRPr="003A111A">
              <w:rPr>
                <w:highlight w:val="yellow"/>
              </w:rPr>
              <w:t>Processes are in place to provide supervision and assistance and enable follow up of non-compliance (eg through PID disclosure)</w:t>
            </w:r>
          </w:p>
        </w:tc>
        <w:tc>
          <w:tcPr>
            <w:tcW w:w="3969" w:type="dxa"/>
          </w:tcPr>
          <w:p w:rsidR="00C61406" w:rsidRPr="00F40CCF" w:rsidRDefault="00C61406" w:rsidP="00497BC2">
            <w:pPr>
              <w:pStyle w:val="List2"/>
              <w:spacing w:before="20" w:after="20"/>
              <w:ind w:left="0" w:firstLine="0"/>
            </w:pPr>
            <w:r>
              <w:t>Policies, induction and registers.</w:t>
            </w:r>
          </w:p>
        </w:tc>
        <w:tc>
          <w:tcPr>
            <w:tcW w:w="4045" w:type="dxa"/>
          </w:tcPr>
          <w:p w:rsidR="00C61406" w:rsidRPr="00F40CCF" w:rsidRDefault="00C61406" w:rsidP="00497BC2">
            <w:pPr>
              <w:pStyle w:val="List2"/>
              <w:spacing w:before="20" w:after="20"/>
              <w:ind w:left="0" w:firstLine="0"/>
            </w:pPr>
            <w:r>
              <w:t xml:space="preserve">PID officers in place and processes understood by all staff. </w:t>
            </w:r>
          </w:p>
        </w:tc>
        <w:tc>
          <w:tcPr>
            <w:tcW w:w="1200" w:type="dxa"/>
          </w:tcPr>
          <w:p w:rsidR="00C61406" w:rsidRPr="00F40CCF" w:rsidRDefault="00C61406" w:rsidP="00EC0314">
            <w:pPr>
              <w:pStyle w:val="List2"/>
              <w:spacing w:before="20" w:after="20"/>
              <w:ind w:left="0" w:firstLine="0"/>
            </w:pPr>
          </w:p>
        </w:tc>
        <w:tc>
          <w:tcPr>
            <w:tcW w:w="2693" w:type="dxa"/>
          </w:tcPr>
          <w:p w:rsidR="00C61406" w:rsidRPr="00F40CCF" w:rsidRDefault="00C61406" w:rsidP="00EC0314">
            <w:pPr>
              <w:pStyle w:val="List2"/>
              <w:spacing w:before="20" w:after="20"/>
              <w:ind w:left="0" w:firstLine="0"/>
            </w:pPr>
          </w:p>
        </w:tc>
      </w:tr>
      <w:tr w:rsidR="00C61406" w:rsidRPr="0055339B" w:rsidTr="00CD6045">
        <w:tc>
          <w:tcPr>
            <w:tcW w:w="599" w:type="dxa"/>
          </w:tcPr>
          <w:p w:rsidR="00C61406" w:rsidRPr="00E17D56" w:rsidRDefault="00375D5C" w:rsidP="00EC0314">
            <w:pPr>
              <w:pStyle w:val="List2"/>
              <w:spacing w:before="20" w:after="20"/>
              <w:ind w:left="0" w:firstLine="0"/>
            </w:pPr>
            <w:r w:rsidRPr="00E17D56">
              <w:t>5.5</w:t>
            </w:r>
          </w:p>
        </w:tc>
        <w:tc>
          <w:tcPr>
            <w:tcW w:w="2835" w:type="dxa"/>
          </w:tcPr>
          <w:p w:rsidR="00C61406" w:rsidRDefault="00C61406" w:rsidP="00EC0314">
            <w:pPr>
              <w:pStyle w:val="List2"/>
              <w:spacing w:before="20" w:after="20"/>
              <w:ind w:left="0" w:firstLine="0"/>
            </w:pPr>
            <w:r w:rsidRPr="003A111A">
              <w:rPr>
                <w:highlight w:val="yellow"/>
              </w:rPr>
              <w:t>A structured process is in place to monitor official conduct and professional behaviour (eg compliance audit, performance management)</w:t>
            </w:r>
          </w:p>
        </w:tc>
        <w:tc>
          <w:tcPr>
            <w:tcW w:w="3969" w:type="dxa"/>
          </w:tcPr>
          <w:p w:rsidR="00C61406" w:rsidRDefault="00C61406" w:rsidP="00497BC2">
            <w:pPr>
              <w:pStyle w:val="List2"/>
              <w:spacing w:before="20" w:after="20"/>
              <w:ind w:left="0" w:firstLine="0"/>
            </w:pPr>
            <w:r w:rsidRPr="00F40CCF">
              <w:t>Staff code of conduct</w:t>
            </w:r>
            <w:r>
              <w:t>, code of ethics.</w:t>
            </w:r>
          </w:p>
          <w:p w:rsidR="00C61406" w:rsidRDefault="00C61406" w:rsidP="00497BC2">
            <w:pPr>
              <w:pStyle w:val="List2"/>
              <w:spacing w:before="20" w:after="20"/>
              <w:ind w:left="0" w:firstLine="0"/>
            </w:pPr>
            <w:r>
              <w:t>Induction and recruitment policies and processes.</w:t>
            </w:r>
          </w:p>
          <w:p w:rsidR="00C61406" w:rsidRDefault="00C61406" w:rsidP="0016319B">
            <w:pPr>
              <w:pStyle w:val="List2"/>
              <w:spacing w:before="20" w:after="20"/>
              <w:ind w:left="0" w:firstLine="0"/>
            </w:pPr>
            <w:r>
              <w:t>R</w:t>
            </w:r>
            <w:r w:rsidRPr="003A111A">
              <w:t>ecords to verify trained staff.</w:t>
            </w:r>
          </w:p>
          <w:p w:rsidR="00C61406" w:rsidRPr="00F40CCF" w:rsidRDefault="00C61406" w:rsidP="0016319B">
            <w:pPr>
              <w:pStyle w:val="List2"/>
              <w:spacing w:before="20" w:after="20"/>
              <w:ind w:left="0" w:firstLine="0"/>
            </w:pPr>
          </w:p>
        </w:tc>
        <w:tc>
          <w:tcPr>
            <w:tcW w:w="4045" w:type="dxa"/>
          </w:tcPr>
          <w:p w:rsidR="00C61406" w:rsidRDefault="00C61406" w:rsidP="00BA6EFB">
            <w:pPr>
              <w:pStyle w:val="List2"/>
              <w:spacing w:before="20" w:after="20"/>
              <w:ind w:left="0" w:firstLine="0"/>
            </w:pPr>
            <w:r>
              <w:t>All staff have been informed of their obligations and a system is in place to ensure this happens.</w:t>
            </w:r>
          </w:p>
          <w:p w:rsidR="00C61406" w:rsidRDefault="00C61406" w:rsidP="0016319B">
            <w:pPr>
              <w:pStyle w:val="List2"/>
              <w:spacing w:before="20" w:after="20"/>
              <w:ind w:left="0" w:firstLine="0"/>
            </w:pPr>
            <w:r w:rsidRPr="003A111A">
              <w:t>All staff have attended or are about to attend accountable and e</w:t>
            </w:r>
            <w:r>
              <w:t>thical decision making training.</w:t>
            </w:r>
            <w:r w:rsidRPr="003A111A">
              <w:t xml:space="preserve"> </w:t>
            </w:r>
          </w:p>
          <w:p w:rsidR="00A3100E" w:rsidRDefault="00A3100E" w:rsidP="0016319B">
            <w:pPr>
              <w:pStyle w:val="List2"/>
              <w:spacing w:before="20" w:after="20"/>
              <w:ind w:left="0" w:firstLine="0"/>
            </w:pPr>
          </w:p>
        </w:tc>
        <w:tc>
          <w:tcPr>
            <w:tcW w:w="1200" w:type="dxa"/>
          </w:tcPr>
          <w:p w:rsidR="00C61406" w:rsidRPr="00F40CCF" w:rsidRDefault="00C61406" w:rsidP="00EC0314">
            <w:pPr>
              <w:pStyle w:val="List2"/>
              <w:spacing w:before="20" w:after="20"/>
              <w:ind w:left="0" w:firstLine="0"/>
            </w:pPr>
          </w:p>
        </w:tc>
        <w:tc>
          <w:tcPr>
            <w:tcW w:w="2693" w:type="dxa"/>
          </w:tcPr>
          <w:p w:rsidR="00C61406" w:rsidRPr="00F40CCF" w:rsidRDefault="00C61406" w:rsidP="00EC0314">
            <w:pPr>
              <w:pStyle w:val="List2"/>
              <w:spacing w:before="20" w:after="20"/>
              <w:ind w:left="0" w:firstLine="0"/>
            </w:pPr>
          </w:p>
        </w:tc>
      </w:tr>
      <w:tr w:rsidR="00C61406" w:rsidRPr="0055339B" w:rsidTr="00CD6045">
        <w:tc>
          <w:tcPr>
            <w:tcW w:w="599" w:type="dxa"/>
          </w:tcPr>
          <w:p w:rsidR="00C61406" w:rsidRPr="00E17D56" w:rsidRDefault="00375D5C" w:rsidP="00DE3A13">
            <w:pPr>
              <w:pStyle w:val="List2"/>
              <w:spacing w:before="20" w:after="20"/>
              <w:ind w:left="0" w:firstLine="0"/>
            </w:pPr>
            <w:r w:rsidRPr="00E17D56">
              <w:t>5.6</w:t>
            </w:r>
          </w:p>
        </w:tc>
        <w:tc>
          <w:tcPr>
            <w:tcW w:w="2835" w:type="dxa"/>
          </w:tcPr>
          <w:p w:rsidR="00C61406" w:rsidRPr="001A11B6" w:rsidRDefault="00C61406" w:rsidP="00DE3A13">
            <w:pPr>
              <w:pStyle w:val="List2"/>
              <w:spacing w:before="20" w:after="20"/>
              <w:ind w:left="0" w:firstLine="0"/>
              <w:rPr>
                <w:szCs w:val="18"/>
              </w:rPr>
            </w:pPr>
            <w:r>
              <w:t>Governing Council has a guide for conduct and ethical behaviour.</w:t>
            </w:r>
          </w:p>
        </w:tc>
        <w:tc>
          <w:tcPr>
            <w:tcW w:w="3969" w:type="dxa"/>
          </w:tcPr>
          <w:p w:rsidR="00C61406" w:rsidRPr="001A11B6" w:rsidRDefault="00C61406" w:rsidP="00EC0314">
            <w:pPr>
              <w:pStyle w:val="List2"/>
              <w:spacing w:before="20" w:after="20"/>
              <w:ind w:left="0" w:firstLine="0"/>
            </w:pPr>
            <w:r>
              <w:rPr>
                <w:szCs w:val="18"/>
              </w:rPr>
              <w:t>Governing Council</w:t>
            </w:r>
            <w:r w:rsidRPr="001A11B6">
              <w:t xml:space="preserve"> Code of conduct</w:t>
            </w:r>
            <w:r>
              <w:t xml:space="preserve">, </w:t>
            </w:r>
            <w:r>
              <w:rPr>
                <w:szCs w:val="18"/>
              </w:rPr>
              <w:t>Governing Council</w:t>
            </w:r>
            <w:r>
              <w:t xml:space="preserve"> handbook, signed fit and proper statements.</w:t>
            </w:r>
          </w:p>
        </w:tc>
        <w:tc>
          <w:tcPr>
            <w:tcW w:w="4045" w:type="dxa"/>
          </w:tcPr>
          <w:p w:rsidR="00C61406" w:rsidRDefault="00C61406" w:rsidP="00BE7A7C">
            <w:pPr>
              <w:pStyle w:val="List2"/>
              <w:spacing w:before="20" w:after="20"/>
              <w:ind w:left="0" w:firstLine="0"/>
            </w:pPr>
            <w:r>
              <w:t>A</w:t>
            </w:r>
            <w:r w:rsidRPr="001A11B6">
              <w:t xml:space="preserve">ll members of </w:t>
            </w:r>
            <w:r>
              <w:rPr>
                <w:szCs w:val="18"/>
              </w:rPr>
              <w:t>Governing Council</w:t>
            </w:r>
            <w:r w:rsidRPr="001A11B6">
              <w:t xml:space="preserve"> have signed </w:t>
            </w:r>
            <w:r>
              <w:t>documents which are kept in a designated repository.</w:t>
            </w:r>
          </w:p>
          <w:p w:rsidR="00A3100E" w:rsidRPr="001A11B6" w:rsidRDefault="00A3100E" w:rsidP="00BE7A7C">
            <w:pPr>
              <w:pStyle w:val="List2"/>
              <w:spacing w:before="20" w:after="20"/>
              <w:ind w:left="0" w:firstLine="0"/>
            </w:pPr>
          </w:p>
        </w:tc>
        <w:tc>
          <w:tcPr>
            <w:tcW w:w="1200" w:type="dxa"/>
          </w:tcPr>
          <w:p w:rsidR="00C61406" w:rsidRPr="00884ED5" w:rsidRDefault="00C61406" w:rsidP="00EC0314">
            <w:pPr>
              <w:pStyle w:val="List2"/>
              <w:spacing w:before="20" w:after="20"/>
              <w:ind w:left="0" w:firstLine="0"/>
            </w:pPr>
          </w:p>
        </w:tc>
        <w:tc>
          <w:tcPr>
            <w:tcW w:w="2693" w:type="dxa"/>
          </w:tcPr>
          <w:p w:rsidR="00C61406" w:rsidRPr="00884ED5" w:rsidRDefault="00C61406" w:rsidP="00EC0314">
            <w:pPr>
              <w:pStyle w:val="List2"/>
              <w:spacing w:before="20" w:after="20"/>
              <w:ind w:left="0" w:firstLine="0"/>
            </w:pPr>
          </w:p>
        </w:tc>
      </w:tr>
      <w:tr w:rsidR="00C61406" w:rsidRPr="0055339B" w:rsidTr="00CD6045">
        <w:tc>
          <w:tcPr>
            <w:tcW w:w="599" w:type="dxa"/>
          </w:tcPr>
          <w:p w:rsidR="00C61406" w:rsidRPr="00E17D56" w:rsidRDefault="00375D5C" w:rsidP="00EC0314">
            <w:pPr>
              <w:pStyle w:val="List2"/>
              <w:spacing w:before="20" w:after="20"/>
              <w:ind w:left="0" w:firstLine="0"/>
            </w:pPr>
            <w:r w:rsidRPr="00E17D56">
              <w:t>5.7</w:t>
            </w:r>
          </w:p>
        </w:tc>
        <w:tc>
          <w:tcPr>
            <w:tcW w:w="2835" w:type="dxa"/>
          </w:tcPr>
          <w:p w:rsidR="00C61406" w:rsidRDefault="00C61406" w:rsidP="00EC0314">
            <w:pPr>
              <w:pStyle w:val="List2"/>
              <w:spacing w:before="20" w:after="20"/>
              <w:ind w:left="0" w:firstLine="0"/>
            </w:pPr>
            <w:r>
              <w:t>Complaints are handled fairly and without prejudice.</w:t>
            </w:r>
          </w:p>
        </w:tc>
        <w:tc>
          <w:tcPr>
            <w:tcW w:w="3969" w:type="dxa"/>
          </w:tcPr>
          <w:p w:rsidR="00C61406" w:rsidRPr="001A11B6" w:rsidRDefault="00C61406" w:rsidP="00EC0314">
            <w:pPr>
              <w:pStyle w:val="List2"/>
              <w:spacing w:before="20" w:after="20"/>
              <w:ind w:left="0" w:firstLine="0"/>
            </w:pPr>
            <w:r>
              <w:t>Complaints handling and recording system.</w:t>
            </w:r>
          </w:p>
        </w:tc>
        <w:tc>
          <w:tcPr>
            <w:tcW w:w="4045" w:type="dxa"/>
          </w:tcPr>
          <w:p w:rsidR="00C61406" w:rsidRDefault="00C61406" w:rsidP="00BE7A7C">
            <w:pPr>
              <w:pStyle w:val="List2"/>
              <w:spacing w:before="20" w:after="20"/>
              <w:ind w:left="0" w:firstLine="0"/>
            </w:pPr>
            <w:r>
              <w:t>Complaints are resolved within policy timeframe; complainant confidentiality is preserved as required.</w:t>
            </w:r>
          </w:p>
          <w:p w:rsidR="00C61406" w:rsidRPr="001A11B6" w:rsidRDefault="00C61406" w:rsidP="00BE7A7C">
            <w:pPr>
              <w:pStyle w:val="List2"/>
              <w:spacing w:before="20" w:after="20"/>
              <w:ind w:left="0" w:firstLine="0"/>
            </w:pPr>
            <w:r>
              <w:t>Complaints system is included in the audit schedule.</w:t>
            </w:r>
          </w:p>
        </w:tc>
        <w:tc>
          <w:tcPr>
            <w:tcW w:w="1200" w:type="dxa"/>
          </w:tcPr>
          <w:p w:rsidR="00C61406" w:rsidRPr="00884ED5" w:rsidRDefault="00C61406" w:rsidP="00EC0314">
            <w:pPr>
              <w:pStyle w:val="List2"/>
              <w:spacing w:before="20" w:after="20"/>
              <w:ind w:left="0" w:firstLine="0"/>
            </w:pPr>
          </w:p>
        </w:tc>
        <w:tc>
          <w:tcPr>
            <w:tcW w:w="2693" w:type="dxa"/>
          </w:tcPr>
          <w:p w:rsidR="00C61406" w:rsidRPr="00884ED5" w:rsidRDefault="00C61406" w:rsidP="00EC0314">
            <w:pPr>
              <w:pStyle w:val="List2"/>
              <w:spacing w:before="20" w:after="20"/>
              <w:ind w:left="0" w:firstLine="0"/>
            </w:pPr>
          </w:p>
        </w:tc>
      </w:tr>
      <w:tr w:rsidR="00C61406" w:rsidRPr="00884ED5" w:rsidTr="00CD6045">
        <w:trPr>
          <w:trHeight w:val="393"/>
        </w:trPr>
        <w:tc>
          <w:tcPr>
            <w:tcW w:w="599" w:type="dxa"/>
            <w:tcBorders>
              <w:top w:val="single" w:sz="4" w:space="0" w:color="auto"/>
              <w:left w:val="nil"/>
              <w:bottom w:val="nil"/>
              <w:right w:val="nil"/>
            </w:tcBorders>
            <w:shd w:val="clear" w:color="auto" w:fill="FFFFFF" w:themeFill="background1"/>
          </w:tcPr>
          <w:p w:rsidR="00C61406" w:rsidRDefault="00C61406" w:rsidP="00361F90">
            <w:pPr>
              <w:pStyle w:val="List2"/>
              <w:spacing w:before="20" w:after="20"/>
              <w:ind w:left="0" w:firstLine="0"/>
            </w:pPr>
          </w:p>
        </w:tc>
        <w:tc>
          <w:tcPr>
            <w:tcW w:w="2835" w:type="dxa"/>
            <w:tcBorders>
              <w:top w:val="single" w:sz="4" w:space="0" w:color="auto"/>
              <w:left w:val="nil"/>
              <w:bottom w:val="nil"/>
              <w:right w:val="nil"/>
            </w:tcBorders>
            <w:shd w:val="clear" w:color="auto" w:fill="FFFFFF" w:themeFill="background1"/>
          </w:tcPr>
          <w:p w:rsidR="00C61406" w:rsidRDefault="00C61406" w:rsidP="00361F90">
            <w:pPr>
              <w:pStyle w:val="List2"/>
              <w:spacing w:before="20" w:after="20"/>
              <w:ind w:left="0" w:firstLine="0"/>
            </w:pPr>
            <w:bookmarkStart w:id="95" w:name="_Toc326931332"/>
            <w:bookmarkStart w:id="96" w:name="_Toc327598306"/>
            <w:bookmarkStart w:id="97" w:name="_Toc327800091"/>
            <w:bookmarkStart w:id="98" w:name="_Toc327802437"/>
            <w:bookmarkStart w:id="99" w:name="_Toc327856356"/>
            <w:bookmarkStart w:id="100" w:name="_Toc327856539"/>
          </w:p>
        </w:tc>
        <w:tc>
          <w:tcPr>
            <w:tcW w:w="3969" w:type="dxa"/>
            <w:tcBorders>
              <w:top w:val="single" w:sz="4" w:space="0" w:color="auto"/>
              <w:left w:val="nil"/>
              <w:bottom w:val="nil"/>
              <w:right w:val="single" w:sz="4" w:space="0" w:color="auto"/>
            </w:tcBorders>
          </w:tcPr>
          <w:p w:rsidR="00C61406" w:rsidRDefault="00C61406" w:rsidP="00361F90">
            <w:pPr>
              <w:pStyle w:val="List2"/>
              <w:spacing w:before="20" w:after="20"/>
              <w:ind w:left="0" w:firstLine="0"/>
            </w:pPr>
          </w:p>
        </w:tc>
        <w:tc>
          <w:tcPr>
            <w:tcW w:w="4045" w:type="dxa"/>
            <w:tcBorders>
              <w:top w:val="single" w:sz="4" w:space="0" w:color="auto"/>
              <w:left w:val="single" w:sz="4" w:space="0" w:color="auto"/>
              <w:bottom w:val="single" w:sz="4" w:space="0" w:color="auto"/>
              <w:right w:val="single" w:sz="4" w:space="0" w:color="auto"/>
            </w:tcBorders>
          </w:tcPr>
          <w:p w:rsidR="00C61406" w:rsidRPr="00F500FC" w:rsidRDefault="00C61406" w:rsidP="00361F90">
            <w:pPr>
              <w:pStyle w:val="List2"/>
              <w:spacing w:before="20" w:after="20"/>
              <w:ind w:left="0" w:firstLine="0"/>
              <w:rPr>
                <w:rFonts w:cs="Arial"/>
              </w:rPr>
            </w:pPr>
            <w:r w:rsidRPr="00F500FC">
              <w:rPr>
                <w:rFonts w:cs="Arial"/>
              </w:rPr>
              <w:t>Total</w:t>
            </w:r>
          </w:p>
        </w:tc>
        <w:tc>
          <w:tcPr>
            <w:tcW w:w="1200" w:type="dxa"/>
            <w:tcBorders>
              <w:top w:val="single" w:sz="4" w:space="0" w:color="auto"/>
              <w:left w:val="single" w:sz="4" w:space="0" w:color="auto"/>
              <w:bottom w:val="single" w:sz="4" w:space="0" w:color="auto"/>
              <w:right w:val="single" w:sz="4" w:space="0" w:color="auto"/>
            </w:tcBorders>
          </w:tcPr>
          <w:p w:rsidR="00C61406" w:rsidRDefault="00C61406" w:rsidP="00361F90">
            <w:pPr>
              <w:pStyle w:val="List2"/>
              <w:spacing w:before="20" w:after="20"/>
              <w:ind w:left="0" w:firstLine="0"/>
            </w:pPr>
          </w:p>
        </w:tc>
        <w:tc>
          <w:tcPr>
            <w:tcW w:w="2693" w:type="dxa"/>
            <w:tcBorders>
              <w:top w:val="single" w:sz="4" w:space="0" w:color="auto"/>
              <w:left w:val="single" w:sz="4" w:space="0" w:color="auto"/>
              <w:bottom w:val="nil"/>
              <w:right w:val="nil"/>
            </w:tcBorders>
          </w:tcPr>
          <w:p w:rsidR="00C61406" w:rsidRPr="00F500FC" w:rsidRDefault="00C61406" w:rsidP="00361F90">
            <w:pPr>
              <w:pStyle w:val="List2"/>
              <w:spacing w:before="20" w:after="20"/>
              <w:ind w:left="0" w:firstLine="0"/>
            </w:pPr>
          </w:p>
        </w:tc>
      </w:tr>
      <w:tr w:rsidR="00C61406" w:rsidRPr="00884ED5" w:rsidTr="00CD6045">
        <w:trPr>
          <w:trHeight w:val="529"/>
        </w:trPr>
        <w:tc>
          <w:tcPr>
            <w:tcW w:w="599" w:type="dxa"/>
            <w:tcBorders>
              <w:top w:val="nil"/>
              <w:left w:val="nil"/>
              <w:bottom w:val="nil"/>
              <w:right w:val="nil"/>
            </w:tcBorders>
            <w:shd w:val="clear" w:color="auto" w:fill="FFFFFF" w:themeFill="background1"/>
          </w:tcPr>
          <w:p w:rsidR="00C61406" w:rsidRDefault="00C61406" w:rsidP="00361F90">
            <w:pPr>
              <w:pStyle w:val="List2"/>
              <w:spacing w:before="20" w:after="20"/>
              <w:ind w:left="0" w:firstLine="0"/>
            </w:pPr>
          </w:p>
        </w:tc>
        <w:tc>
          <w:tcPr>
            <w:tcW w:w="2835" w:type="dxa"/>
            <w:tcBorders>
              <w:top w:val="nil"/>
              <w:left w:val="nil"/>
              <w:bottom w:val="nil"/>
              <w:right w:val="nil"/>
            </w:tcBorders>
            <w:shd w:val="clear" w:color="auto" w:fill="FFFFFF" w:themeFill="background1"/>
          </w:tcPr>
          <w:p w:rsidR="00C61406" w:rsidRDefault="00C61406" w:rsidP="00361F90">
            <w:pPr>
              <w:pStyle w:val="List2"/>
              <w:spacing w:before="20" w:after="20"/>
              <w:ind w:left="0" w:firstLine="0"/>
            </w:pPr>
          </w:p>
        </w:tc>
        <w:tc>
          <w:tcPr>
            <w:tcW w:w="3969" w:type="dxa"/>
            <w:tcBorders>
              <w:top w:val="nil"/>
              <w:left w:val="nil"/>
              <w:bottom w:val="nil"/>
              <w:right w:val="single" w:sz="4" w:space="0" w:color="auto"/>
            </w:tcBorders>
          </w:tcPr>
          <w:p w:rsidR="00C61406" w:rsidRDefault="00C61406" w:rsidP="00361F90">
            <w:pPr>
              <w:pStyle w:val="List2"/>
              <w:spacing w:before="20" w:after="20"/>
              <w:ind w:left="0" w:firstLine="0"/>
            </w:pPr>
          </w:p>
        </w:tc>
        <w:tc>
          <w:tcPr>
            <w:tcW w:w="4045" w:type="dxa"/>
            <w:tcBorders>
              <w:top w:val="single" w:sz="4" w:space="0" w:color="auto"/>
              <w:left w:val="single" w:sz="4" w:space="0" w:color="auto"/>
              <w:bottom w:val="single" w:sz="4" w:space="0" w:color="auto"/>
              <w:right w:val="single" w:sz="4" w:space="0" w:color="auto"/>
            </w:tcBorders>
          </w:tcPr>
          <w:p w:rsidR="00C61406" w:rsidRPr="00F500FC" w:rsidRDefault="00C61406" w:rsidP="00361F90">
            <w:pPr>
              <w:pStyle w:val="List2"/>
              <w:spacing w:before="20" w:after="20"/>
              <w:ind w:left="0" w:firstLine="0"/>
              <w:rPr>
                <w:rFonts w:cs="Arial"/>
              </w:rPr>
            </w:pPr>
            <w:r w:rsidRPr="00F500FC">
              <w:rPr>
                <w:rFonts w:cs="Arial"/>
              </w:rPr>
              <w:t>Average – total score divided by number of elements scored</w:t>
            </w:r>
          </w:p>
        </w:tc>
        <w:tc>
          <w:tcPr>
            <w:tcW w:w="1200" w:type="dxa"/>
            <w:tcBorders>
              <w:top w:val="single" w:sz="4" w:space="0" w:color="auto"/>
              <w:left w:val="single" w:sz="4" w:space="0" w:color="auto"/>
              <w:bottom w:val="single" w:sz="4" w:space="0" w:color="auto"/>
              <w:right w:val="single" w:sz="4" w:space="0" w:color="auto"/>
            </w:tcBorders>
          </w:tcPr>
          <w:p w:rsidR="00C61406" w:rsidRDefault="00C61406" w:rsidP="00361F90">
            <w:pPr>
              <w:pStyle w:val="List2"/>
              <w:spacing w:before="20" w:after="20"/>
              <w:ind w:left="0" w:firstLine="0"/>
            </w:pPr>
          </w:p>
        </w:tc>
        <w:tc>
          <w:tcPr>
            <w:tcW w:w="2693" w:type="dxa"/>
            <w:tcBorders>
              <w:top w:val="nil"/>
              <w:left w:val="single" w:sz="4" w:space="0" w:color="auto"/>
              <w:bottom w:val="nil"/>
              <w:right w:val="nil"/>
            </w:tcBorders>
          </w:tcPr>
          <w:p w:rsidR="00C61406" w:rsidRPr="00F500FC" w:rsidRDefault="00C61406" w:rsidP="00361F90">
            <w:pPr>
              <w:pStyle w:val="List2"/>
              <w:spacing w:before="20" w:after="20"/>
              <w:ind w:left="0" w:firstLine="0"/>
            </w:pPr>
          </w:p>
        </w:tc>
      </w:tr>
    </w:tbl>
    <w:p w:rsidR="00553DBB" w:rsidRPr="007D0DBD" w:rsidRDefault="00553DBB" w:rsidP="00002983">
      <w:pPr>
        <w:pStyle w:val="Heading3"/>
        <w:numPr>
          <w:ilvl w:val="0"/>
          <w:numId w:val="0"/>
        </w:numPr>
      </w:pPr>
      <w:bookmarkStart w:id="101" w:name="_Toc326764752"/>
      <w:bookmarkEnd w:id="95"/>
      <w:bookmarkEnd w:id="96"/>
      <w:bookmarkEnd w:id="97"/>
      <w:bookmarkEnd w:id="98"/>
      <w:bookmarkEnd w:id="99"/>
      <w:bookmarkEnd w:id="100"/>
      <w:r>
        <w:br w:type="page"/>
      </w:r>
      <w:bookmarkStart w:id="102" w:name="_Toc327349219"/>
      <w:bookmarkStart w:id="103" w:name="_Toc437431385"/>
      <w:r w:rsidRPr="007D0DBD">
        <w:lastRenderedPageBreak/>
        <w:t>Principle 6: People</w:t>
      </w:r>
      <w:bookmarkEnd w:id="101"/>
      <w:bookmarkEnd w:id="102"/>
      <w:bookmarkEnd w:id="103"/>
      <w:r w:rsidRPr="007D0DBD">
        <w:t xml:space="preserve"> </w:t>
      </w:r>
    </w:p>
    <w:p w:rsidR="00553DBB" w:rsidRPr="00710A8F" w:rsidRDefault="00553DBB" w:rsidP="00CF485C">
      <w:pPr>
        <w:rPr>
          <w:rStyle w:val="Strong"/>
        </w:rPr>
      </w:pPr>
      <w:bookmarkStart w:id="104" w:name="_Toc326764753"/>
      <w:bookmarkStart w:id="105" w:name="_Toc326931334"/>
      <w:bookmarkStart w:id="106" w:name="_Toc327349220"/>
      <w:bookmarkStart w:id="107" w:name="_Toc327353192"/>
      <w:bookmarkStart w:id="108" w:name="_Toc327428998"/>
      <w:r w:rsidRPr="00710A8F">
        <w:rPr>
          <w:rStyle w:val="Strong"/>
        </w:rPr>
        <w:t>The organisation's leadership in people management contributes to individual and organisational achievements</w:t>
      </w:r>
      <w:bookmarkEnd w:id="104"/>
      <w:bookmarkEnd w:id="105"/>
      <w:bookmarkEnd w:id="106"/>
      <w:bookmarkEnd w:id="107"/>
      <w:bookmarkEnd w:id="108"/>
      <w:r w:rsidRPr="00710A8F">
        <w:rPr>
          <w:rStyle w:val="Strong"/>
        </w:rPr>
        <w:t xml:space="preserve"> </w:t>
      </w:r>
    </w:p>
    <w:tbl>
      <w:tblPr>
        <w:tblW w:w="15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9"/>
        <w:gridCol w:w="2835"/>
        <w:gridCol w:w="2451"/>
        <w:gridCol w:w="1518"/>
        <w:gridCol w:w="4252"/>
        <w:gridCol w:w="927"/>
        <w:gridCol w:w="2759"/>
      </w:tblGrid>
      <w:tr w:rsidR="00C61406" w:rsidRPr="00144FF1" w:rsidTr="00DE6E39">
        <w:trPr>
          <w:trHeight w:val="489"/>
          <w:tblHeader/>
        </w:trPr>
        <w:tc>
          <w:tcPr>
            <w:tcW w:w="599" w:type="dxa"/>
            <w:shd w:val="clear" w:color="auto" w:fill="0082BB"/>
          </w:tcPr>
          <w:p w:rsidR="00C61406" w:rsidRDefault="00C61406" w:rsidP="00C663C3">
            <w:pPr>
              <w:jc w:val="center"/>
              <w:rPr>
                <w:rFonts w:ascii="Arial Bold" w:hAnsi="Arial Bold"/>
                <w:b/>
                <w:color w:val="FFFFFF"/>
                <w:sz w:val="18"/>
                <w:szCs w:val="18"/>
              </w:rPr>
            </w:pPr>
          </w:p>
        </w:tc>
        <w:tc>
          <w:tcPr>
            <w:tcW w:w="2835" w:type="dxa"/>
            <w:shd w:val="clear" w:color="auto" w:fill="0082BB"/>
          </w:tcPr>
          <w:p w:rsidR="00C61406" w:rsidRPr="00F361A0" w:rsidRDefault="00C61406" w:rsidP="00C663C3">
            <w:pPr>
              <w:jc w:val="center"/>
              <w:rPr>
                <w:rFonts w:ascii="Arial Bold" w:hAnsi="Arial Bold"/>
                <w:b/>
                <w:color w:val="FFFFFF"/>
                <w:sz w:val="18"/>
                <w:szCs w:val="18"/>
              </w:rPr>
            </w:pPr>
            <w:r>
              <w:rPr>
                <w:rFonts w:ascii="Arial Bold" w:hAnsi="Arial Bold"/>
                <w:b/>
                <w:color w:val="FFFFFF"/>
                <w:sz w:val="18"/>
                <w:szCs w:val="18"/>
              </w:rPr>
              <w:t>Governance element</w:t>
            </w:r>
            <w:r w:rsidRPr="00F361A0">
              <w:rPr>
                <w:rFonts w:ascii="Arial Bold" w:hAnsi="Arial Bold"/>
                <w:b/>
                <w:color w:val="FFFFFF"/>
                <w:sz w:val="18"/>
                <w:szCs w:val="18"/>
              </w:rPr>
              <w:t xml:space="preserve"> </w:t>
            </w:r>
          </w:p>
        </w:tc>
        <w:tc>
          <w:tcPr>
            <w:tcW w:w="3969" w:type="dxa"/>
            <w:gridSpan w:val="2"/>
            <w:shd w:val="clear" w:color="auto" w:fill="0082BB"/>
          </w:tcPr>
          <w:p w:rsidR="00C61406" w:rsidRPr="00F361A0" w:rsidRDefault="00C61406" w:rsidP="00C663C3">
            <w:pPr>
              <w:jc w:val="center"/>
              <w:rPr>
                <w:rFonts w:ascii="Arial Bold" w:hAnsi="Arial Bold"/>
                <w:b/>
                <w:color w:val="FFFFFF"/>
                <w:sz w:val="18"/>
                <w:szCs w:val="18"/>
              </w:rPr>
            </w:pPr>
            <w:r>
              <w:rPr>
                <w:rFonts w:ascii="Arial Bold" w:hAnsi="Arial Bold"/>
                <w:b/>
                <w:color w:val="FFFFFF"/>
                <w:sz w:val="18"/>
                <w:szCs w:val="18"/>
              </w:rPr>
              <w:t>Documents/Evidence</w:t>
            </w:r>
          </w:p>
        </w:tc>
        <w:tc>
          <w:tcPr>
            <w:tcW w:w="4252" w:type="dxa"/>
            <w:shd w:val="clear" w:color="auto" w:fill="0082BB"/>
          </w:tcPr>
          <w:p w:rsidR="00C61406" w:rsidRDefault="00C61406" w:rsidP="00C663C3">
            <w:pPr>
              <w:jc w:val="center"/>
              <w:rPr>
                <w:rFonts w:ascii="Arial Bold" w:hAnsi="Arial Bold"/>
                <w:b/>
                <w:color w:val="FFFFFF"/>
                <w:sz w:val="18"/>
                <w:szCs w:val="18"/>
              </w:rPr>
            </w:pPr>
            <w:r>
              <w:rPr>
                <w:rFonts w:ascii="Arial Bold" w:hAnsi="Arial Bold"/>
                <w:b/>
                <w:color w:val="FFFFFF"/>
                <w:sz w:val="18"/>
                <w:szCs w:val="18"/>
              </w:rPr>
              <w:t>Indicator</w:t>
            </w:r>
          </w:p>
        </w:tc>
        <w:tc>
          <w:tcPr>
            <w:tcW w:w="927" w:type="dxa"/>
            <w:shd w:val="clear" w:color="auto" w:fill="0082BB"/>
          </w:tcPr>
          <w:p w:rsidR="00C61406" w:rsidRPr="00F361A0" w:rsidRDefault="00C61406" w:rsidP="00C663C3">
            <w:pPr>
              <w:jc w:val="center"/>
              <w:rPr>
                <w:rFonts w:ascii="Arial Bold" w:hAnsi="Arial Bold"/>
                <w:b/>
                <w:color w:val="FFFFFF"/>
                <w:sz w:val="18"/>
                <w:szCs w:val="18"/>
              </w:rPr>
            </w:pPr>
            <w:r>
              <w:rPr>
                <w:rFonts w:ascii="Arial Bold" w:hAnsi="Arial Bold"/>
                <w:b/>
                <w:color w:val="FFFFFF"/>
                <w:sz w:val="18"/>
                <w:szCs w:val="18"/>
              </w:rPr>
              <w:t>Maturity level</w:t>
            </w:r>
          </w:p>
        </w:tc>
        <w:tc>
          <w:tcPr>
            <w:tcW w:w="2759" w:type="dxa"/>
            <w:shd w:val="clear" w:color="auto" w:fill="0082BB"/>
          </w:tcPr>
          <w:p w:rsidR="00C61406" w:rsidRPr="00F361A0" w:rsidRDefault="00C61406" w:rsidP="00C663C3">
            <w:pPr>
              <w:jc w:val="center"/>
              <w:rPr>
                <w:rFonts w:ascii="Arial Bold" w:hAnsi="Arial Bold"/>
                <w:b/>
                <w:color w:val="FFFFFF"/>
                <w:sz w:val="18"/>
                <w:szCs w:val="18"/>
              </w:rPr>
            </w:pPr>
            <w:r>
              <w:rPr>
                <w:rFonts w:ascii="Arial Bold" w:hAnsi="Arial Bold"/>
                <w:b/>
                <w:color w:val="FFFFFF"/>
                <w:sz w:val="18"/>
                <w:szCs w:val="18"/>
              </w:rPr>
              <w:t>General comments/achievements/ actions required</w:t>
            </w:r>
          </w:p>
        </w:tc>
      </w:tr>
      <w:tr w:rsidR="00C61406" w:rsidRPr="00144FF1" w:rsidTr="00A3100E">
        <w:tc>
          <w:tcPr>
            <w:tcW w:w="599" w:type="dxa"/>
          </w:tcPr>
          <w:p w:rsidR="00C61406" w:rsidRPr="00E17D56" w:rsidRDefault="00375D5C" w:rsidP="00EC0314">
            <w:pPr>
              <w:pStyle w:val="List2"/>
              <w:spacing w:before="20" w:after="20"/>
              <w:ind w:left="0" w:firstLine="0"/>
            </w:pPr>
            <w:r w:rsidRPr="00E17D56">
              <w:t>6.1</w:t>
            </w:r>
          </w:p>
        </w:tc>
        <w:tc>
          <w:tcPr>
            <w:tcW w:w="2835" w:type="dxa"/>
          </w:tcPr>
          <w:p w:rsidR="00C61406" w:rsidRDefault="00C61406" w:rsidP="00EC0314">
            <w:pPr>
              <w:pStyle w:val="List2"/>
              <w:spacing w:before="20" w:after="20"/>
              <w:ind w:left="0" w:firstLine="0"/>
            </w:pPr>
            <w:r w:rsidRPr="00014D32">
              <w:rPr>
                <w:highlight w:val="yellow"/>
              </w:rPr>
              <w:t>Policies enable the attraction retention and management of people.</w:t>
            </w:r>
          </w:p>
        </w:tc>
        <w:tc>
          <w:tcPr>
            <w:tcW w:w="3969" w:type="dxa"/>
            <w:gridSpan w:val="2"/>
          </w:tcPr>
          <w:p w:rsidR="00C61406" w:rsidRPr="00680F3F" w:rsidRDefault="00C61406" w:rsidP="00014D32">
            <w:pPr>
              <w:pStyle w:val="List2"/>
              <w:spacing w:before="20" w:after="20"/>
              <w:ind w:left="0" w:firstLine="0"/>
            </w:pPr>
            <w:r>
              <w:t>Recruitment and employment and human resources policies and procedures.</w:t>
            </w:r>
          </w:p>
        </w:tc>
        <w:tc>
          <w:tcPr>
            <w:tcW w:w="4252" w:type="dxa"/>
          </w:tcPr>
          <w:p w:rsidR="00C61406" w:rsidRDefault="00C61406" w:rsidP="00014D32">
            <w:pPr>
              <w:pStyle w:val="List2"/>
              <w:spacing w:before="20" w:after="20"/>
              <w:ind w:left="0" w:firstLine="0"/>
            </w:pPr>
            <w:r>
              <w:t>There is a comprehensive policy library of human resources policies and procedures that comply with the Equal Opportunity Act, PSC Commissioners instructions and Premier’s Circulars.</w:t>
            </w:r>
          </w:p>
          <w:p w:rsidR="00C61406" w:rsidRDefault="00C61406" w:rsidP="00A034C0">
            <w:pPr>
              <w:pStyle w:val="List2"/>
              <w:spacing w:before="20" w:after="20"/>
              <w:ind w:left="0" w:firstLine="0"/>
            </w:pPr>
            <w:r>
              <w:t>No successful appeals against processes and the internal audit has shown no issues.</w:t>
            </w:r>
          </w:p>
          <w:p w:rsidR="00A3100E" w:rsidRPr="00680F3F" w:rsidRDefault="00A3100E" w:rsidP="00A034C0">
            <w:pPr>
              <w:pStyle w:val="List2"/>
              <w:spacing w:before="20" w:after="20"/>
              <w:ind w:left="0" w:firstLine="0"/>
            </w:pPr>
          </w:p>
        </w:tc>
        <w:tc>
          <w:tcPr>
            <w:tcW w:w="927" w:type="dxa"/>
          </w:tcPr>
          <w:p w:rsidR="00C61406" w:rsidRPr="00680F3F" w:rsidRDefault="00C61406" w:rsidP="00EC0314">
            <w:pPr>
              <w:pStyle w:val="List2"/>
              <w:spacing w:before="20" w:after="20"/>
              <w:ind w:left="0" w:firstLine="0"/>
            </w:pPr>
          </w:p>
        </w:tc>
        <w:tc>
          <w:tcPr>
            <w:tcW w:w="2759" w:type="dxa"/>
          </w:tcPr>
          <w:p w:rsidR="00C61406" w:rsidRPr="00680F3F" w:rsidRDefault="00C61406" w:rsidP="00EC0314">
            <w:pPr>
              <w:pStyle w:val="List2"/>
              <w:spacing w:before="20" w:after="20"/>
              <w:ind w:left="0" w:firstLine="0"/>
            </w:pPr>
          </w:p>
        </w:tc>
      </w:tr>
      <w:tr w:rsidR="00C61406" w:rsidRPr="00144FF1" w:rsidTr="00A3100E">
        <w:tc>
          <w:tcPr>
            <w:tcW w:w="599" w:type="dxa"/>
          </w:tcPr>
          <w:p w:rsidR="00C61406" w:rsidRPr="00E17D56" w:rsidRDefault="00375D5C" w:rsidP="00EC0314">
            <w:pPr>
              <w:pStyle w:val="List2"/>
              <w:spacing w:before="20" w:after="20"/>
              <w:ind w:left="0" w:firstLine="0"/>
            </w:pPr>
            <w:r w:rsidRPr="00E17D56">
              <w:t>6.2</w:t>
            </w:r>
          </w:p>
        </w:tc>
        <w:tc>
          <w:tcPr>
            <w:tcW w:w="2835" w:type="dxa"/>
          </w:tcPr>
          <w:p w:rsidR="00C61406" w:rsidRPr="00680F3F" w:rsidRDefault="00C61406" w:rsidP="00EC0314">
            <w:pPr>
              <w:pStyle w:val="List2"/>
              <w:spacing w:before="20" w:after="20"/>
              <w:ind w:left="0" w:firstLine="0"/>
            </w:pPr>
            <w:r>
              <w:t>Organisation manages people and professional development to achieve organisational objectives.</w:t>
            </w:r>
          </w:p>
        </w:tc>
        <w:tc>
          <w:tcPr>
            <w:tcW w:w="3969" w:type="dxa"/>
            <w:gridSpan w:val="2"/>
          </w:tcPr>
          <w:p w:rsidR="00C61406" w:rsidRDefault="00C61406" w:rsidP="00EC0314">
            <w:pPr>
              <w:pStyle w:val="List2"/>
              <w:spacing w:before="20" w:after="20"/>
              <w:ind w:left="0" w:firstLine="0"/>
            </w:pPr>
            <w:r w:rsidRPr="00E60202">
              <w:t>Performance management policies</w:t>
            </w:r>
            <w:r>
              <w:t xml:space="preserve"> and procedures.</w:t>
            </w:r>
          </w:p>
          <w:p w:rsidR="00C61406" w:rsidRDefault="00C61406" w:rsidP="00EC0314">
            <w:pPr>
              <w:pStyle w:val="List2"/>
              <w:spacing w:before="20" w:after="20"/>
              <w:ind w:left="0" w:firstLine="0"/>
              <w:rPr>
                <w:b/>
                <w:color w:val="984806"/>
              </w:rPr>
            </w:pPr>
            <w:r>
              <w:t>Professional Development Plan.</w:t>
            </w:r>
          </w:p>
          <w:p w:rsidR="00C61406" w:rsidRPr="00680F3F" w:rsidRDefault="00C61406" w:rsidP="00EC0314">
            <w:pPr>
              <w:pStyle w:val="List2"/>
              <w:spacing w:before="20" w:after="20"/>
              <w:ind w:left="0" w:firstLine="0"/>
            </w:pPr>
          </w:p>
        </w:tc>
        <w:tc>
          <w:tcPr>
            <w:tcW w:w="4252" w:type="dxa"/>
          </w:tcPr>
          <w:p w:rsidR="00C61406" w:rsidRDefault="00C61406" w:rsidP="009C7FBD">
            <w:pPr>
              <w:pStyle w:val="List2"/>
              <w:spacing w:before="20" w:after="20"/>
              <w:ind w:left="0" w:firstLine="0"/>
            </w:pPr>
            <w:r>
              <w:t>Performance management system is used for all staff and system is directly linked to the Strategic and business plans.</w:t>
            </w:r>
          </w:p>
          <w:p w:rsidR="00C61406" w:rsidRDefault="00C61406" w:rsidP="009C7FBD">
            <w:pPr>
              <w:pStyle w:val="List2"/>
              <w:spacing w:before="20" w:after="20"/>
              <w:ind w:left="0" w:firstLine="0"/>
            </w:pPr>
            <w:r>
              <w:t>Substandard performance policy process is well documented and understood. Records are kept. Low number of complaints about the operation of the process.</w:t>
            </w:r>
          </w:p>
          <w:p w:rsidR="00C61406" w:rsidRDefault="00C61406" w:rsidP="009C7FBD">
            <w:pPr>
              <w:pStyle w:val="List2"/>
              <w:spacing w:before="20" w:after="20"/>
              <w:ind w:left="0" w:firstLine="0"/>
            </w:pPr>
            <w:r>
              <w:t>A professional Development Plan is available that is based on skills audits or gap analysis.</w:t>
            </w:r>
          </w:p>
          <w:p w:rsidR="00A3100E" w:rsidRPr="00680F3F" w:rsidRDefault="00A3100E" w:rsidP="009C7FBD">
            <w:pPr>
              <w:pStyle w:val="List2"/>
              <w:spacing w:before="20" w:after="20"/>
              <w:ind w:left="0" w:firstLine="0"/>
            </w:pPr>
          </w:p>
        </w:tc>
        <w:tc>
          <w:tcPr>
            <w:tcW w:w="927" w:type="dxa"/>
          </w:tcPr>
          <w:p w:rsidR="00C61406" w:rsidRPr="00680F3F" w:rsidRDefault="00C61406" w:rsidP="00EC0314">
            <w:pPr>
              <w:pStyle w:val="List2"/>
              <w:spacing w:before="20" w:after="20"/>
              <w:ind w:left="0" w:firstLine="0"/>
            </w:pPr>
          </w:p>
        </w:tc>
        <w:tc>
          <w:tcPr>
            <w:tcW w:w="2759" w:type="dxa"/>
          </w:tcPr>
          <w:p w:rsidR="00C61406" w:rsidRPr="00680F3F" w:rsidRDefault="00C61406" w:rsidP="00EC0314">
            <w:pPr>
              <w:pStyle w:val="List2"/>
              <w:spacing w:before="20" w:after="20"/>
              <w:ind w:left="0" w:firstLine="0"/>
            </w:pPr>
          </w:p>
        </w:tc>
      </w:tr>
      <w:tr w:rsidR="00C61406" w:rsidRPr="00144FF1" w:rsidTr="00A3100E">
        <w:tc>
          <w:tcPr>
            <w:tcW w:w="599" w:type="dxa"/>
          </w:tcPr>
          <w:p w:rsidR="00C61406" w:rsidRPr="00E17D56" w:rsidRDefault="00375D5C" w:rsidP="005A5FEA">
            <w:pPr>
              <w:pStyle w:val="List2"/>
              <w:spacing w:before="20" w:after="20"/>
              <w:ind w:left="0" w:firstLine="0"/>
            </w:pPr>
            <w:r w:rsidRPr="00E17D56">
              <w:t>6.3</w:t>
            </w:r>
          </w:p>
        </w:tc>
        <w:tc>
          <w:tcPr>
            <w:tcW w:w="2835" w:type="dxa"/>
          </w:tcPr>
          <w:p w:rsidR="00C61406" w:rsidRPr="00DF0E7C" w:rsidRDefault="00C61406" w:rsidP="005A5FEA">
            <w:pPr>
              <w:pStyle w:val="List2"/>
              <w:spacing w:before="20" w:after="20"/>
              <w:ind w:left="0" w:firstLine="0"/>
            </w:pPr>
            <w:r w:rsidRPr="009D4F9F">
              <w:rPr>
                <w:highlight w:val="yellow"/>
              </w:rPr>
              <w:t>Plans ensure that processes decisions and actions are based on the principles of fairness, equity and diversity, and are consistent transparent, impartial and open for review.</w:t>
            </w:r>
          </w:p>
          <w:p w:rsidR="00C61406" w:rsidRPr="00DF0E7C" w:rsidRDefault="00C61406" w:rsidP="005A5FEA">
            <w:pPr>
              <w:pStyle w:val="List2"/>
              <w:spacing w:before="20" w:after="20"/>
              <w:ind w:left="0" w:firstLine="0"/>
            </w:pPr>
          </w:p>
        </w:tc>
        <w:tc>
          <w:tcPr>
            <w:tcW w:w="3969" w:type="dxa"/>
            <w:gridSpan w:val="2"/>
          </w:tcPr>
          <w:p w:rsidR="00C61406" w:rsidRDefault="00C61406" w:rsidP="005A5FEA">
            <w:pPr>
              <w:pStyle w:val="List2"/>
              <w:spacing w:before="20" w:after="20"/>
              <w:ind w:left="0" w:firstLine="0"/>
            </w:pPr>
            <w:r w:rsidRPr="00DF0E7C">
              <w:t>Substantive Equality policy</w:t>
            </w:r>
            <w:r>
              <w:t>, Equal Employment and Diversity Plan.</w:t>
            </w:r>
          </w:p>
          <w:p w:rsidR="00C61406" w:rsidRPr="00DF0E7C" w:rsidRDefault="00C61406" w:rsidP="005A5FEA">
            <w:pPr>
              <w:pStyle w:val="List2"/>
              <w:spacing w:before="20" w:after="20"/>
              <w:ind w:left="0" w:firstLine="0"/>
            </w:pPr>
            <w:r>
              <w:t>Disability Access and Inclusion Plan (DAIP).</w:t>
            </w:r>
          </w:p>
        </w:tc>
        <w:tc>
          <w:tcPr>
            <w:tcW w:w="4252" w:type="dxa"/>
          </w:tcPr>
          <w:p w:rsidR="00C61406" w:rsidRDefault="00DE30FA" w:rsidP="005A5FEA">
            <w:pPr>
              <w:pStyle w:val="List2"/>
              <w:spacing w:before="20" w:after="20"/>
              <w:ind w:left="0" w:firstLine="0"/>
            </w:pPr>
            <w:r w:rsidRPr="00DE30FA">
              <w:rPr>
                <w:szCs w:val="18"/>
              </w:rPr>
              <w:t>College</w:t>
            </w:r>
            <w:r w:rsidR="00C61406">
              <w:t xml:space="preserve"> practices the intent of the Policy Framework for Substantive Equality.</w:t>
            </w:r>
          </w:p>
          <w:p w:rsidR="00C61406" w:rsidRDefault="00C61406" w:rsidP="005A5FEA">
            <w:pPr>
              <w:pStyle w:val="List2"/>
              <w:spacing w:before="20" w:after="20"/>
              <w:ind w:left="0" w:firstLine="0"/>
            </w:pPr>
            <w:r>
              <w:t>Policies in place. No complaints via the Equal Opportunity Commission.</w:t>
            </w:r>
          </w:p>
          <w:p w:rsidR="00C61406" w:rsidRDefault="00C61406" w:rsidP="009D4F9F">
            <w:pPr>
              <w:pStyle w:val="List2"/>
              <w:spacing w:before="20" w:after="20"/>
              <w:ind w:left="0" w:firstLine="0"/>
              <w:rPr>
                <w:rFonts w:cs="Arial"/>
              </w:rPr>
            </w:pPr>
            <w:r>
              <w:rPr>
                <w:rFonts w:cs="Arial"/>
              </w:rPr>
              <w:t>Equal employment and diversity plan and DAIP are in place and are used as planning tools.</w:t>
            </w:r>
          </w:p>
          <w:p w:rsidR="00C61406" w:rsidRDefault="00C61406" w:rsidP="009D4F9F">
            <w:pPr>
              <w:pStyle w:val="List2"/>
              <w:spacing w:before="20" w:after="20"/>
              <w:ind w:left="0" w:firstLine="0"/>
              <w:rPr>
                <w:rFonts w:cs="Arial"/>
              </w:rPr>
            </w:pPr>
            <w:r>
              <w:rPr>
                <w:rFonts w:cs="Arial"/>
              </w:rPr>
              <w:t>Targets in the plan are measured and reported.</w:t>
            </w:r>
          </w:p>
          <w:p w:rsidR="00A3100E" w:rsidRPr="009752BD" w:rsidRDefault="00A3100E" w:rsidP="009D4F9F">
            <w:pPr>
              <w:pStyle w:val="List2"/>
              <w:spacing w:before="20" w:after="20"/>
              <w:ind w:left="0" w:firstLine="0"/>
            </w:pPr>
          </w:p>
        </w:tc>
        <w:tc>
          <w:tcPr>
            <w:tcW w:w="927" w:type="dxa"/>
          </w:tcPr>
          <w:p w:rsidR="00C61406" w:rsidRPr="009752BD" w:rsidRDefault="00C61406" w:rsidP="005A5FEA">
            <w:pPr>
              <w:pStyle w:val="List2"/>
              <w:spacing w:before="20" w:after="20"/>
              <w:ind w:left="0" w:firstLine="0"/>
            </w:pPr>
          </w:p>
        </w:tc>
        <w:tc>
          <w:tcPr>
            <w:tcW w:w="2759" w:type="dxa"/>
          </w:tcPr>
          <w:p w:rsidR="00C61406" w:rsidRPr="009752BD" w:rsidRDefault="00C61406" w:rsidP="005A5FEA">
            <w:pPr>
              <w:pStyle w:val="List2"/>
              <w:spacing w:before="20" w:after="20"/>
              <w:ind w:left="0" w:firstLine="0"/>
            </w:pPr>
          </w:p>
        </w:tc>
      </w:tr>
      <w:tr w:rsidR="00C61406" w:rsidRPr="00144FF1" w:rsidTr="00A3100E">
        <w:tc>
          <w:tcPr>
            <w:tcW w:w="599" w:type="dxa"/>
          </w:tcPr>
          <w:p w:rsidR="00C61406" w:rsidRPr="00E17D56" w:rsidRDefault="00375D5C" w:rsidP="00EC0314">
            <w:pPr>
              <w:pStyle w:val="List2"/>
              <w:spacing w:before="20" w:after="20"/>
              <w:ind w:left="0" w:firstLine="0"/>
            </w:pPr>
            <w:r w:rsidRPr="00E17D56">
              <w:t>6.4</w:t>
            </w:r>
          </w:p>
        </w:tc>
        <w:tc>
          <w:tcPr>
            <w:tcW w:w="2835" w:type="dxa"/>
          </w:tcPr>
          <w:p w:rsidR="00C61406" w:rsidRPr="00680F3F" w:rsidRDefault="00C61406" w:rsidP="00EC0314">
            <w:pPr>
              <w:pStyle w:val="List2"/>
              <w:spacing w:before="20" w:after="20"/>
              <w:ind w:left="0" w:firstLine="0"/>
            </w:pPr>
            <w:r w:rsidRPr="00D83B87">
              <w:rPr>
                <w:highlight w:val="yellow"/>
              </w:rPr>
              <w:t>Feedback processes identify issues in people management practices</w:t>
            </w:r>
          </w:p>
        </w:tc>
        <w:tc>
          <w:tcPr>
            <w:tcW w:w="3969" w:type="dxa"/>
            <w:gridSpan w:val="2"/>
          </w:tcPr>
          <w:p w:rsidR="00C61406" w:rsidRDefault="00C61406" w:rsidP="00EC0314">
            <w:pPr>
              <w:pStyle w:val="List2"/>
              <w:spacing w:before="20" w:after="20"/>
              <w:ind w:left="0" w:firstLine="0"/>
            </w:pPr>
            <w:r>
              <w:t>Annual report.</w:t>
            </w:r>
          </w:p>
          <w:p w:rsidR="00C61406" w:rsidRPr="00680F3F" w:rsidRDefault="00C61406" w:rsidP="00D83B87">
            <w:pPr>
              <w:pStyle w:val="List2"/>
              <w:spacing w:before="20" w:after="20"/>
              <w:ind w:left="0" w:firstLine="0"/>
            </w:pPr>
            <w:r>
              <w:t>Records management system.</w:t>
            </w:r>
          </w:p>
        </w:tc>
        <w:tc>
          <w:tcPr>
            <w:tcW w:w="4252" w:type="dxa"/>
          </w:tcPr>
          <w:p w:rsidR="00C61406" w:rsidRDefault="00C61406" w:rsidP="00D83B87">
            <w:pPr>
              <w:pStyle w:val="List2"/>
              <w:spacing w:before="20" w:after="20"/>
              <w:ind w:left="0" w:firstLine="0"/>
            </w:pPr>
            <w:r>
              <w:t>Compliance with human resources policies are reported and material matters reported to oversight bodies.</w:t>
            </w:r>
          </w:p>
          <w:p w:rsidR="00A3100E" w:rsidRPr="00680F3F" w:rsidRDefault="00A3100E" w:rsidP="00D83B87">
            <w:pPr>
              <w:pStyle w:val="List2"/>
              <w:spacing w:before="20" w:after="20"/>
              <w:ind w:left="0" w:firstLine="0"/>
            </w:pPr>
          </w:p>
        </w:tc>
        <w:tc>
          <w:tcPr>
            <w:tcW w:w="927" w:type="dxa"/>
          </w:tcPr>
          <w:p w:rsidR="00C61406" w:rsidRPr="00680F3F" w:rsidRDefault="00C61406" w:rsidP="00EC0314">
            <w:pPr>
              <w:pStyle w:val="List2"/>
              <w:spacing w:before="20" w:after="20"/>
              <w:ind w:left="0" w:firstLine="0"/>
            </w:pPr>
          </w:p>
        </w:tc>
        <w:tc>
          <w:tcPr>
            <w:tcW w:w="2759" w:type="dxa"/>
          </w:tcPr>
          <w:p w:rsidR="00C61406" w:rsidRPr="00680F3F" w:rsidRDefault="00C61406" w:rsidP="00EC0314">
            <w:pPr>
              <w:pStyle w:val="List2"/>
              <w:spacing w:before="20" w:after="20"/>
              <w:ind w:left="0" w:firstLine="0"/>
            </w:pPr>
          </w:p>
        </w:tc>
      </w:tr>
      <w:tr w:rsidR="00C61406" w:rsidRPr="00144FF1" w:rsidTr="00A3100E">
        <w:tc>
          <w:tcPr>
            <w:tcW w:w="599" w:type="dxa"/>
          </w:tcPr>
          <w:p w:rsidR="00C61406" w:rsidRPr="00E17D56" w:rsidRDefault="00375D5C" w:rsidP="00EC0314">
            <w:pPr>
              <w:pStyle w:val="List2"/>
              <w:spacing w:before="20" w:after="20"/>
              <w:ind w:left="0" w:firstLine="0"/>
            </w:pPr>
            <w:r w:rsidRPr="00E17D56">
              <w:t>6.5</w:t>
            </w:r>
          </w:p>
        </w:tc>
        <w:tc>
          <w:tcPr>
            <w:tcW w:w="2835" w:type="dxa"/>
          </w:tcPr>
          <w:p w:rsidR="00C61406" w:rsidRPr="009752BD" w:rsidRDefault="00C61406" w:rsidP="00EC0314">
            <w:pPr>
              <w:pStyle w:val="List2"/>
              <w:spacing w:before="20" w:after="20"/>
              <w:ind w:left="0" w:firstLine="0"/>
            </w:pPr>
            <w:r>
              <w:t>Process to manage grievances is in place and used.</w:t>
            </w:r>
          </w:p>
        </w:tc>
        <w:tc>
          <w:tcPr>
            <w:tcW w:w="3969" w:type="dxa"/>
            <w:gridSpan w:val="2"/>
          </w:tcPr>
          <w:p w:rsidR="00C61406" w:rsidRPr="009752BD" w:rsidRDefault="00C61406" w:rsidP="00EC0314">
            <w:pPr>
              <w:pStyle w:val="List2"/>
              <w:spacing w:before="20" w:after="20"/>
              <w:ind w:left="0" w:firstLine="0"/>
            </w:pPr>
            <w:r w:rsidRPr="009752BD">
              <w:t>Grievance resolution policy</w:t>
            </w:r>
            <w:r>
              <w:t xml:space="preserve"> and records.</w:t>
            </w:r>
          </w:p>
        </w:tc>
        <w:tc>
          <w:tcPr>
            <w:tcW w:w="4252" w:type="dxa"/>
          </w:tcPr>
          <w:p w:rsidR="00A3100E" w:rsidRPr="009752BD" w:rsidRDefault="00C61406" w:rsidP="00A3100E">
            <w:pPr>
              <w:pStyle w:val="List2"/>
              <w:spacing w:before="20" w:after="20"/>
              <w:ind w:left="0" w:firstLine="0"/>
            </w:pPr>
            <w:r>
              <w:t>Grievance system reports are available, confidentiality is preserved.</w:t>
            </w:r>
          </w:p>
        </w:tc>
        <w:tc>
          <w:tcPr>
            <w:tcW w:w="927" w:type="dxa"/>
          </w:tcPr>
          <w:p w:rsidR="00C61406" w:rsidRPr="009752BD" w:rsidRDefault="00C61406" w:rsidP="00EC0314">
            <w:pPr>
              <w:pStyle w:val="List2"/>
              <w:spacing w:before="20" w:after="20"/>
              <w:ind w:left="0" w:firstLine="0"/>
            </w:pPr>
          </w:p>
        </w:tc>
        <w:tc>
          <w:tcPr>
            <w:tcW w:w="2759" w:type="dxa"/>
          </w:tcPr>
          <w:p w:rsidR="00C61406" w:rsidRPr="009752BD" w:rsidRDefault="00C61406" w:rsidP="00EC0314">
            <w:pPr>
              <w:pStyle w:val="List2"/>
              <w:spacing w:before="20" w:after="20"/>
              <w:ind w:left="0" w:firstLine="0"/>
            </w:pPr>
          </w:p>
        </w:tc>
      </w:tr>
      <w:tr w:rsidR="00C61406" w:rsidRPr="00144FF1" w:rsidTr="00A3100E">
        <w:tc>
          <w:tcPr>
            <w:tcW w:w="599" w:type="dxa"/>
          </w:tcPr>
          <w:p w:rsidR="00C61406" w:rsidRPr="00E17D56" w:rsidRDefault="00375D5C" w:rsidP="00EC0314">
            <w:pPr>
              <w:pStyle w:val="List2"/>
              <w:spacing w:before="20" w:after="20"/>
              <w:ind w:left="0" w:firstLine="0"/>
            </w:pPr>
            <w:r w:rsidRPr="00E17D56">
              <w:t>6.6</w:t>
            </w:r>
          </w:p>
        </w:tc>
        <w:tc>
          <w:tcPr>
            <w:tcW w:w="2835" w:type="dxa"/>
          </w:tcPr>
          <w:p w:rsidR="00C61406" w:rsidRPr="009752BD" w:rsidRDefault="00C61406" w:rsidP="00EC0314">
            <w:pPr>
              <w:pStyle w:val="List2"/>
              <w:spacing w:before="20" w:after="20"/>
              <w:ind w:left="0" w:firstLine="0"/>
            </w:pPr>
            <w:r>
              <w:t>System is in place to manage workers compensation and rehabilitation.</w:t>
            </w:r>
          </w:p>
        </w:tc>
        <w:tc>
          <w:tcPr>
            <w:tcW w:w="3969" w:type="dxa"/>
            <w:gridSpan w:val="2"/>
          </w:tcPr>
          <w:p w:rsidR="00C61406" w:rsidRPr="009752BD" w:rsidRDefault="00C61406" w:rsidP="00C25FC9">
            <w:pPr>
              <w:pStyle w:val="List2"/>
              <w:spacing w:before="20" w:after="20"/>
              <w:ind w:left="0" w:firstLine="0"/>
            </w:pPr>
            <w:r>
              <w:t>Workers compensation and injury management system and documents.</w:t>
            </w:r>
          </w:p>
        </w:tc>
        <w:tc>
          <w:tcPr>
            <w:tcW w:w="4252" w:type="dxa"/>
          </w:tcPr>
          <w:p w:rsidR="00C61406" w:rsidRDefault="00C61406" w:rsidP="00EC0314">
            <w:pPr>
              <w:pStyle w:val="List2"/>
              <w:spacing w:before="20" w:after="20"/>
              <w:ind w:left="0" w:firstLine="0"/>
            </w:pPr>
            <w:r>
              <w:t>Policies are in place and suitable staff resources or contracted resources are available to rehabilitate staff as required and records kept.</w:t>
            </w:r>
          </w:p>
          <w:p w:rsidR="00C61406" w:rsidRDefault="00C61406" w:rsidP="00EC0314">
            <w:pPr>
              <w:pStyle w:val="List2"/>
              <w:spacing w:before="20" w:after="20"/>
              <w:ind w:left="0" w:firstLine="0"/>
            </w:pPr>
            <w:r>
              <w:t>Organisation has confidential records of all claims, responses and payments.</w:t>
            </w:r>
          </w:p>
          <w:p w:rsidR="00A3100E" w:rsidRPr="009752BD" w:rsidRDefault="00C61406" w:rsidP="00A3100E">
            <w:pPr>
              <w:pStyle w:val="List2"/>
              <w:spacing w:before="20" w:after="20"/>
              <w:ind w:left="0" w:firstLine="0"/>
            </w:pPr>
            <w:r>
              <w:lastRenderedPageBreak/>
              <w:t>Incident/accident forms are used and reviewed.</w:t>
            </w:r>
          </w:p>
        </w:tc>
        <w:tc>
          <w:tcPr>
            <w:tcW w:w="927" w:type="dxa"/>
          </w:tcPr>
          <w:p w:rsidR="00C61406" w:rsidRPr="009752BD" w:rsidRDefault="00C61406" w:rsidP="00EC0314">
            <w:pPr>
              <w:pStyle w:val="List2"/>
              <w:spacing w:before="20" w:after="20"/>
              <w:ind w:left="0" w:firstLine="0"/>
            </w:pPr>
          </w:p>
        </w:tc>
        <w:tc>
          <w:tcPr>
            <w:tcW w:w="2759" w:type="dxa"/>
          </w:tcPr>
          <w:p w:rsidR="00C61406" w:rsidRDefault="00C61406" w:rsidP="00EC0314">
            <w:pPr>
              <w:pStyle w:val="List2"/>
              <w:spacing w:before="20" w:after="20"/>
              <w:ind w:left="0" w:firstLine="0"/>
            </w:pPr>
          </w:p>
        </w:tc>
      </w:tr>
      <w:tr w:rsidR="00C61406" w:rsidRPr="00144FF1" w:rsidTr="00A3100E">
        <w:tc>
          <w:tcPr>
            <w:tcW w:w="599" w:type="dxa"/>
          </w:tcPr>
          <w:p w:rsidR="00C61406" w:rsidRPr="00E17D56" w:rsidRDefault="00375D5C" w:rsidP="00EC0314">
            <w:pPr>
              <w:pStyle w:val="List2"/>
              <w:spacing w:before="20" w:after="20"/>
              <w:ind w:left="0" w:firstLine="0"/>
            </w:pPr>
            <w:r w:rsidRPr="00E17D56">
              <w:t>6.7</w:t>
            </w:r>
          </w:p>
        </w:tc>
        <w:tc>
          <w:tcPr>
            <w:tcW w:w="2835" w:type="dxa"/>
          </w:tcPr>
          <w:p w:rsidR="00C61406" w:rsidRPr="009752BD" w:rsidRDefault="00C61406" w:rsidP="00EC0314">
            <w:pPr>
              <w:pStyle w:val="List2"/>
              <w:spacing w:before="20" w:after="20"/>
              <w:ind w:left="0" w:firstLine="0"/>
            </w:pPr>
            <w:r>
              <w:t>System is in place to manage leave.</w:t>
            </w:r>
            <w:r w:rsidRPr="009752BD">
              <w:t xml:space="preserve"> </w:t>
            </w:r>
          </w:p>
        </w:tc>
        <w:tc>
          <w:tcPr>
            <w:tcW w:w="3969" w:type="dxa"/>
            <w:gridSpan w:val="2"/>
          </w:tcPr>
          <w:p w:rsidR="00C61406" w:rsidRPr="009752BD" w:rsidRDefault="00C61406" w:rsidP="00EC0314">
            <w:pPr>
              <w:pStyle w:val="List2"/>
              <w:spacing w:before="20" w:after="20"/>
              <w:ind w:left="0" w:firstLine="0"/>
            </w:pPr>
            <w:r>
              <w:t>Policies and planning documents related to leave. Annual report.</w:t>
            </w:r>
          </w:p>
        </w:tc>
        <w:tc>
          <w:tcPr>
            <w:tcW w:w="4252" w:type="dxa"/>
          </w:tcPr>
          <w:p w:rsidR="00C61406" w:rsidRPr="009752BD" w:rsidRDefault="00C61406" w:rsidP="00EC0314">
            <w:pPr>
              <w:pStyle w:val="List2"/>
              <w:spacing w:before="20" w:after="20"/>
              <w:ind w:left="0" w:firstLine="0"/>
            </w:pPr>
            <w:r>
              <w:t>Leave is managed, leave balances meet required levels, leave approvals are recorded.</w:t>
            </w:r>
          </w:p>
        </w:tc>
        <w:tc>
          <w:tcPr>
            <w:tcW w:w="927" w:type="dxa"/>
          </w:tcPr>
          <w:p w:rsidR="00C61406" w:rsidRPr="009752BD" w:rsidRDefault="00C61406" w:rsidP="00EC0314">
            <w:pPr>
              <w:pStyle w:val="List2"/>
              <w:spacing w:before="20" w:after="20"/>
              <w:ind w:left="0" w:firstLine="0"/>
            </w:pPr>
          </w:p>
        </w:tc>
        <w:tc>
          <w:tcPr>
            <w:tcW w:w="2759" w:type="dxa"/>
          </w:tcPr>
          <w:p w:rsidR="00C61406" w:rsidRPr="009752BD" w:rsidRDefault="00C61406" w:rsidP="00EC0314">
            <w:pPr>
              <w:pStyle w:val="List2"/>
              <w:spacing w:before="20" w:after="20"/>
              <w:ind w:left="0" w:firstLine="0"/>
            </w:pPr>
          </w:p>
        </w:tc>
      </w:tr>
      <w:tr w:rsidR="00C61406" w:rsidRPr="00144FF1" w:rsidTr="00A3100E">
        <w:tc>
          <w:tcPr>
            <w:tcW w:w="599" w:type="dxa"/>
          </w:tcPr>
          <w:p w:rsidR="00C61406" w:rsidRPr="00E17D56" w:rsidRDefault="00375D5C" w:rsidP="00EC0314">
            <w:pPr>
              <w:pStyle w:val="List2"/>
              <w:spacing w:before="20" w:after="20"/>
              <w:ind w:left="0" w:firstLine="0"/>
            </w:pPr>
            <w:r w:rsidRPr="00E17D56">
              <w:t>6.8</w:t>
            </w:r>
          </w:p>
        </w:tc>
        <w:tc>
          <w:tcPr>
            <w:tcW w:w="2835" w:type="dxa"/>
          </w:tcPr>
          <w:p w:rsidR="00C61406" w:rsidRPr="009752BD" w:rsidRDefault="00C61406" w:rsidP="00EC0314">
            <w:pPr>
              <w:pStyle w:val="List2"/>
              <w:spacing w:before="20" w:after="20"/>
              <w:ind w:left="0" w:firstLine="0"/>
            </w:pPr>
            <w:r>
              <w:t xml:space="preserve">Change is managed in accordance with policy and industrial agreements to minimise disruption to the </w:t>
            </w:r>
            <w:r w:rsidR="00DE30FA" w:rsidRPr="00DE30FA">
              <w:rPr>
                <w:szCs w:val="18"/>
              </w:rPr>
              <w:t>College</w:t>
            </w:r>
            <w:r>
              <w:t xml:space="preserve"> and staff.</w:t>
            </w:r>
          </w:p>
        </w:tc>
        <w:tc>
          <w:tcPr>
            <w:tcW w:w="3969" w:type="dxa"/>
            <w:gridSpan w:val="2"/>
          </w:tcPr>
          <w:p w:rsidR="00C61406" w:rsidRPr="009752BD" w:rsidRDefault="00C61406" w:rsidP="00EC0314">
            <w:pPr>
              <w:pStyle w:val="List2"/>
              <w:spacing w:before="20" w:after="20"/>
              <w:ind w:left="0" w:firstLine="0"/>
            </w:pPr>
            <w:r>
              <w:t>Change management policy, HR planning.</w:t>
            </w:r>
          </w:p>
        </w:tc>
        <w:tc>
          <w:tcPr>
            <w:tcW w:w="4252" w:type="dxa"/>
          </w:tcPr>
          <w:p w:rsidR="00C61406" w:rsidRPr="009752BD" w:rsidRDefault="00C61406" w:rsidP="00530C80">
            <w:pPr>
              <w:pStyle w:val="List2"/>
              <w:spacing w:before="20" w:after="20"/>
              <w:ind w:left="0" w:firstLine="0"/>
            </w:pPr>
            <w:r>
              <w:t xml:space="preserve">There is evidence that significant change is managed according to Policy and industrial relations agreements. </w:t>
            </w:r>
          </w:p>
        </w:tc>
        <w:tc>
          <w:tcPr>
            <w:tcW w:w="927" w:type="dxa"/>
          </w:tcPr>
          <w:p w:rsidR="00C61406" w:rsidRPr="009752BD" w:rsidRDefault="00C61406" w:rsidP="00EC0314">
            <w:pPr>
              <w:pStyle w:val="List2"/>
              <w:spacing w:before="20" w:after="20"/>
              <w:ind w:left="0" w:firstLine="0"/>
            </w:pPr>
          </w:p>
        </w:tc>
        <w:tc>
          <w:tcPr>
            <w:tcW w:w="2759" w:type="dxa"/>
          </w:tcPr>
          <w:p w:rsidR="00C61406" w:rsidRPr="009752BD" w:rsidRDefault="00C61406" w:rsidP="00EC0314">
            <w:pPr>
              <w:pStyle w:val="List2"/>
              <w:spacing w:before="20" w:after="20"/>
              <w:ind w:left="0" w:firstLine="0"/>
            </w:pPr>
          </w:p>
        </w:tc>
      </w:tr>
      <w:tr w:rsidR="00C61406" w:rsidRPr="00884ED5" w:rsidTr="00A3100E">
        <w:trPr>
          <w:trHeight w:val="437"/>
        </w:trPr>
        <w:tc>
          <w:tcPr>
            <w:tcW w:w="599" w:type="dxa"/>
            <w:tcBorders>
              <w:top w:val="single" w:sz="4" w:space="0" w:color="auto"/>
              <w:left w:val="nil"/>
              <w:bottom w:val="nil"/>
              <w:right w:val="nil"/>
            </w:tcBorders>
            <w:shd w:val="clear" w:color="auto" w:fill="FFFFFF" w:themeFill="background1"/>
          </w:tcPr>
          <w:p w:rsidR="00C61406" w:rsidRDefault="00C61406" w:rsidP="00361F90">
            <w:pPr>
              <w:pStyle w:val="List2"/>
              <w:spacing w:before="20" w:after="20"/>
              <w:ind w:left="0" w:firstLine="0"/>
            </w:pPr>
          </w:p>
        </w:tc>
        <w:tc>
          <w:tcPr>
            <w:tcW w:w="5286" w:type="dxa"/>
            <w:gridSpan w:val="2"/>
            <w:tcBorders>
              <w:top w:val="single" w:sz="4" w:space="0" w:color="auto"/>
              <w:left w:val="nil"/>
              <w:bottom w:val="nil"/>
              <w:right w:val="nil"/>
            </w:tcBorders>
            <w:shd w:val="clear" w:color="auto" w:fill="FFFFFF" w:themeFill="background1"/>
          </w:tcPr>
          <w:p w:rsidR="00C61406" w:rsidRDefault="00C61406" w:rsidP="00361F90">
            <w:pPr>
              <w:pStyle w:val="List2"/>
              <w:spacing w:before="20" w:after="20"/>
              <w:ind w:left="0" w:firstLine="0"/>
            </w:pPr>
          </w:p>
        </w:tc>
        <w:tc>
          <w:tcPr>
            <w:tcW w:w="1518" w:type="dxa"/>
            <w:tcBorders>
              <w:top w:val="single" w:sz="4" w:space="0" w:color="auto"/>
              <w:left w:val="nil"/>
              <w:bottom w:val="nil"/>
              <w:right w:val="single" w:sz="4" w:space="0" w:color="auto"/>
            </w:tcBorders>
          </w:tcPr>
          <w:p w:rsidR="00C61406" w:rsidRDefault="00C61406" w:rsidP="00361F90">
            <w:pPr>
              <w:pStyle w:val="List2"/>
              <w:spacing w:before="20" w:after="20"/>
              <w:ind w:left="0" w:firstLine="0"/>
            </w:pPr>
          </w:p>
        </w:tc>
        <w:tc>
          <w:tcPr>
            <w:tcW w:w="4252" w:type="dxa"/>
            <w:tcBorders>
              <w:top w:val="single" w:sz="4" w:space="0" w:color="auto"/>
              <w:left w:val="single" w:sz="4" w:space="0" w:color="auto"/>
              <w:bottom w:val="single" w:sz="4" w:space="0" w:color="auto"/>
              <w:right w:val="single" w:sz="4" w:space="0" w:color="auto"/>
            </w:tcBorders>
          </w:tcPr>
          <w:p w:rsidR="00C61406" w:rsidRPr="00F500FC" w:rsidRDefault="00C61406" w:rsidP="00361F90">
            <w:pPr>
              <w:pStyle w:val="List2"/>
              <w:spacing w:before="20" w:after="20"/>
              <w:ind w:left="0" w:firstLine="0"/>
              <w:rPr>
                <w:rFonts w:cs="Arial"/>
              </w:rPr>
            </w:pPr>
            <w:r w:rsidRPr="00F500FC">
              <w:rPr>
                <w:rFonts w:cs="Arial"/>
              </w:rPr>
              <w:t>Total</w:t>
            </w:r>
          </w:p>
        </w:tc>
        <w:tc>
          <w:tcPr>
            <w:tcW w:w="927" w:type="dxa"/>
            <w:tcBorders>
              <w:top w:val="single" w:sz="4" w:space="0" w:color="auto"/>
              <w:left w:val="single" w:sz="4" w:space="0" w:color="auto"/>
              <w:bottom w:val="single" w:sz="4" w:space="0" w:color="auto"/>
              <w:right w:val="single" w:sz="4" w:space="0" w:color="auto"/>
            </w:tcBorders>
          </w:tcPr>
          <w:p w:rsidR="00C61406" w:rsidRDefault="00C61406" w:rsidP="00361F90">
            <w:pPr>
              <w:pStyle w:val="List2"/>
              <w:spacing w:before="20" w:after="20"/>
              <w:ind w:left="0" w:firstLine="0"/>
            </w:pPr>
          </w:p>
        </w:tc>
        <w:tc>
          <w:tcPr>
            <w:tcW w:w="2759" w:type="dxa"/>
            <w:tcBorders>
              <w:top w:val="single" w:sz="4" w:space="0" w:color="auto"/>
              <w:left w:val="single" w:sz="4" w:space="0" w:color="auto"/>
              <w:bottom w:val="nil"/>
              <w:right w:val="nil"/>
            </w:tcBorders>
          </w:tcPr>
          <w:p w:rsidR="00C61406" w:rsidRPr="00F500FC" w:rsidRDefault="00C61406" w:rsidP="00361F90">
            <w:pPr>
              <w:pStyle w:val="List2"/>
              <w:spacing w:before="20" w:after="20"/>
              <w:ind w:left="0" w:firstLine="0"/>
            </w:pPr>
          </w:p>
        </w:tc>
      </w:tr>
      <w:tr w:rsidR="00C61406" w:rsidRPr="00884ED5" w:rsidTr="00A3100E">
        <w:trPr>
          <w:trHeight w:val="529"/>
        </w:trPr>
        <w:tc>
          <w:tcPr>
            <w:tcW w:w="599" w:type="dxa"/>
            <w:tcBorders>
              <w:top w:val="nil"/>
              <w:left w:val="nil"/>
              <w:bottom w:val="nil"/>
              <w:right w:val="nil"/>
            </w:tcBorders>
            <w:shd w:val="clear" w:color="auto" w:fill="FFFFFF" w:themeFill="background1"/>
          </w:tcPr>
          <w:p w:rsidR="00C61406" w:rsidRDefault="00C61406" w:rsidP="00361F90">
            <w:pPr>
              <w:pStyle w:val="List2"/>
              <w:spacing w:before="20" w:after="20"/>
              <w:ind w:left="0" w:firstLine="0"/>
            </w:pPr>
          </w:p>
        </w:tc>
        <w:tc>
          <w:tcPr>
            <w:tcW w:w="5286" w:type="dxa"/>
            <w:gridSpan w:val="2"/>
            <w:tcBorders>
              <w:top w:val="nil"/>
              <w:left w:val="nil"/>
              <w:bottom w:val="nil"/>
              <w:right w:val="nil"/>
            </w:tcBorders>
            <w:shd w:val="clear" w:color="auto" w:fill="FFFFFF" w:themeFill="background1"/>
          </w:tcPr>
          <w:p w:rsidR="00C61406" w:rsidRDefault="00C61406" w:rsidP="00361F90">
            <w:pPr>
              <w:pStyle w:val="List2"/>
              <w:spacing w:before="20" w:after="20"/>
              <w:ind w:left="0" w:firstLine="0"/>
            </w:pPr>
          </w:p>
        </w:tc>
        <w:tc>
          <w:tcPr>
            <w:tcW w:w="1518" w:type="dxa"/>
            <w:tcBorders>
              <w:top w:val="nil"/>
              <w:left w:val="nil"/>
              <w:bottom w:val="nil"/>
              <w:right w:val="single" w:sz="4" w:space="0" w:color="auto"/>
            </w:tcBorders>
          </w:tcPr>
          <w:p w:rsidR="00C61406" w:rsidRDefault="00C61406" w:rsidP="00361F90">
            <w:pPr>
              <w:pStyle w:val="List2"/>
              <w:spacing w:before="20" w:after="20"/>
              <w:ind w:left="0" w:firstLine="0"/>
            </w:pPr>
          </w:p>
        </w:tc>
        <w:tc>
          <w:tcPr>
            <w:tcW w:w="4252" w:type="dxa"/>
            <w:tcBorders>
              <w:top w:val="single" w:sz="4" w:space="0" w:color="auto"/>
              <w:left w:val="single" w:sz="4" w:space="0" w:color="auto"/>
              <w:bottom w:val="single" w:sz="4" w:space="0" w:color="auto"/>
              <w:right w:val="single" w:sz="4" w:space="0" w:color="auto"/>
            </w:tcBorders>
          </w:tcPr>
          <w:p w:rsidR="00C61406" w:rsidRPr="00F500FC" w:rsidRDefault="00C61406" w:rsidP="00361F90">
            <w:pPr>
              <w:pStyle w:val="List2"/>
              <w:spacing w:before="20" w:after="20"/>
              <w:ind w:left="0" w:firstLine="0"/>
              <w:rPr>
                <w:rFonts w:cs="Arial"/>
              </w:rPr>
            </w:pPr>
            <w:r>
              <w:rPr>
                <w:rFonts w:cs="Arial"/>
              </w:rPr>
              <w:t>Average – T</w:t>
            </w:r>
            <w:r w:rsidRPr="00F500FC">
              <w:rPr>
                <w:rFonts w:cs="Arial"/>
              </w:rPr>
              <w:t>otal score divided by number of elements scored</w:t>
            </w:r>
          </w:p>
        </w:tc>
        <w:tc>
          <w:tcPr>
            <w:tcW w:w="927" w:type="dxa"/>
            <w:tcBorders>
              <w:top w:val="single" w:sz="4" w:space="0" w:color="auto"/>
              <w:left w:val="single" w:sz="4" w:space="0" w:color="auto"/>
              <w:bottom w:val="single" w:sz="4" w:space="0" w:color="auto"/>
              <w:right w:val="single" w:sz="4" w:space="0" w:color="auto"/>
            </w:tcBorders>
          </w:tcPr>
          <w:p w:rsidR="00C61406" w:rsidRDefault="00C61406" w:rsidP="00361F90">
            <w:pPr>
              <w:pStyle w:val="List2"/>
              <w:spacing w:before="20" w:after="20"/>
              <w:ind w:left="0" w:firstLine="0"/>
            </w:pPr>
          </w:p>
        </w:tc>
        <w:tc>
          <w:tcPr>
            <w:tcW w:w="2759" w:type="dxa"/>
            <w:tcBorders>
              <w:top w:val="nil"/>
              <w:left w:val="single" w:sz="4" w:space="0" w:color="auto"/>
              <w:bottom w:val="nil"/>
              <w:right w:val="nil"/>
            </w:tcBorders>
          </w:tcPr>
          <w:p w:rsidR="00C61406" w:rsidRPr="00F500FC" w:rsidRDefault="00C61406" w:rsidP="00361F90">
            <w:pPr>
              <w:pStyle w:val="List2"/>
              <w:spacing w:before="20" w:after="20"/>
              <w:ind w:left="0" w:firstLine="0"/>
            </w:pPr>
          </w:p>
        </w:tc>
      </w:tr>
    </w:tbl>
    <w:p w:rsidR="00553DBB" w:rsidRDefault="00553DBB" w:rsidP="00AB7EB8"/>
    <w:p w:rsidR="00553DBB" w:rsidRDefault="00553DBB" w:rsidP="00AB7EB8"/>
    <w:p w:rsidR="00553DBB" w:rsidRPr="007D0DBD" w:rsidRDefault="00553DBB" w:rsidP="00002983">
      <w:pPr>
        <w:pStyle w:val="Heading3"/>
        <w:numPr>
          <w:ilvl w:val="0"/>
          <w:numId w:val="0"/>
        </w:numPr>
      </w:pPr>
      <w:r>
        <w:br w:type="page"/>
      </w:r>
      <w:bookmarkStart w:id="109" w:name="_Toc437431386"/>
      <w:bookmarkStart w:id="110" w:name="_Toc326764756"/>
      <w:r>
        <w:lastRenderedPageBreak/>
        <w:t>Principle 7: Finance</w:t>
      </w:r>
      <w:bookmarkEnd w:id="109"/>
      <w:r w:rsidRPr="007D0DBD">
        <w:t xml:space="preserve"> </w:t>
      </w:r>
    </w:p>
    <w:p w:rsidR="00553DBB" w:rsidRPr="00710A8F" w:rsidRDefault="00553DBB" w:rsidP="00CF485C">
      <w:pPr>
        <w:rPr>
          <w:rStyle w:val="Strong"/>
        </w:rPr>
      </w:pPr>
      <w:bookmarkStart w:id="111" w:name="_Toc326764757"/>
      <w:bookmarkStart w:id="112" w:name="_Toc326931340"/>
      <w:bookmarkStart w:id="113" w:name="_Toc327349225"/>
      <w:bookmarkStart w:id="114" w:name="_Toc327429004"/>
      <w:bookmarkEnd w:id="110"/>
      <w:r w:rsidRPr="00710A8F">
        <w:rPr>
          <w:rStyle w:val="Strong"/>
        </w:rPr>
        <w:t>The organisation safeguards ﬁnancial integrity and accountability</w:t>
      </w:r>
      <w:bookmarkEnd w:id="111"/>
      <w:bookmarkEnd w:id="112"/>
      <w:bookmarkEnd w:id="113"/>
      <w:bookmarkEnd w:id="114"/>
      <w:r w:rsidRPr="00710A8F">
        <w:rPr>
          <w:rStyle w:val="Strong"/>
        </w:rPr>
        <w:t xml:space="preserve"> </w:t>
      </w:r>
    </w:p>
    <w:tbl>
      <w:tblPr>
        <w:tblW w:w="17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9"/>
        <w:gridCol w:w="2835"/>
        <w:gridCol w:w="2252"/>
        <w:gridCol w:w="1652"/>
        <w:gridCol w:w="4252"/>
        <w:gridCol w:w="992"/>
        <w:gridCol w:w="2759"/>
        <w:gridCol w:w="1831"/>
      </w:tblGrid>
      <w:tr w:rsidR="00C61406" w:rsidRPr="00144FF1" w:rsidTr="00DE6E39">
        <w:trPr>
          <w:gridAfter w:val="1"/>
          <w:wAfter w:w="1831" w:type="dxa"/>
          <w:tblHeader/>
        </w:trPr>
        <w:tc>
          <w:tcPr>
            <w:tcW w:w="599" w:type="dxa"/>
            <w:shd w:val="clear" w:color="auto" w:fill="0082BB"/>
          </w:tcPr>
          <w:p w:rsidR="00C61406" w:rsidRDefault="00C61406" w:rsidP="00C663C3">
            <w:pPr>
              <w:jc w:val="center"/>
              <w:rPr>
                <w:rFonts w:ascii="Arial Bold" w:hAnsi="Arial Bold"/>
                <w:b/>
                <w:color w:val="FFFFFF"/>
                <w:sz w:val="18"/>
                <w:szCs w:val="18"/>
              </w:rPr>
            </w:pPr>
          </w:p>
        </w:tc>
        <w:tc>
          <w:tcPr>
            <w:tcW w:w="2835" w:type="dxa"/>
            <w:shd w:val="clear" w:color="auto" w:fill="0082BB"/>
          </w:tcPr>
          <w:p w:rsidR="00C61406" w:rsidRPr="00F361A0" w:rsidRDefault="00C61406" w:rsidP="00C663C3">
            <w:pPr>
              <w:jc w:val="center"/>
              <w:rPr>
                <w:rFonts w:ascii="Arial Bold" w:hAnsi="Arial Bold"/>
                <w:b/>
                <w:color w:val="FFFFFF"/>
                <w:sz w:val="18"/>
                <w:szCs w:val="18"/>
              </w:rPr>
            </w:pPr>
            <w:bookmarkStart w:id="115" w:name="_Hlk325700803"/>
            <w:r>
              <w:rPr>
                <w:rFonts w:ascii="Arial Bold" w:hAnsi="Arial Bold"/>
                <w:b/>
                <w:color w:val="FFFFFF"/>
                <w:sz w:val="18"/>
                <w:szCs w:val="18"/>
              </w:rPr>
              <w:t>Governance element</w:t>
            </w:r>
            <w:r w:rsidRPr="00F361A0">
              <w:rPr>
                <w:rFonts w:ascii="Arial Bold" w:hAnsi="Arial Bold"/>
                <w:b/>
                <w:color w:val="FFFFFF"/>
                <w:sz w:val="18"/>
                <w:szCs w:val="18"/>
              </w:rPr>
              <w:t xml:space="preserve"> </w:t>
            </w:r>
          </w:p>
        </w:tc>
        <w:tc>
          <w:tcPr>
            <w:tcW w:w="3904" w:type="dxa"/>
            <w:gridSpan w:val="2"/>
            <w:shd w:val="clear" w:color="auto" w:fill="0082BB"/>
          </w:tcPr>
          <w:p w:rsidR="00C61406" w:rsidRPr="00F361A0" w:rsidRDefault="00C61406" w:rsidP="00C663C3">
            <w:pPr>
              <w:jc w:val="center"/>
              <w:rPr>
                <w:rFonts w:ascii="Arial Bold" w:hAnsi="Arial Bold"/>
                <w:b/>
                <w:color w:val="FFFFFF"/>
                <w:sz w:val="18"/>
                <w:szCs w:val="18"/>
              </w:rPr>
            </w:pPr>
            <w:r>
              <w:rPr>
                <w:rFonts w:ascii="Arial Bold" w:hAnsi="Arial Bold"/>
                <w:b/>
                <w:color w:val="FFFFFF"/>
                <w:sz w:val="18"/>
                <w:szCs w:val="18"/>
              </w:rPr>
              <w:t>Documents/Evidence</w:t>
            </w:r>
          </w:p>
        </w:tc>
        <w:tc>
          <w:tcPr>
            <w:tcW w:w="4252" w:type="dxa"/>
            <w:shd w:val="clear" w:color="auto" w:fill="0082BB"/>
          </w:tcPr>
          <w:p w:rsidR="00C61406" w:rsidRDefault="00C61406" w:rsidP="00C663C3">
            <w:pPr>
              <w:jc w:val="center"/>
              <w:rPr>
                <w:rFonts w:ascii="Arial Bold" w:hAnsi="Arial Bold"/>
                <w:b/>
                <w:color w:val="FFFFFF"/>
                <w:sz w:val="18"/>
                <w:szCs w:val="18"/>
              </w:rPr>
            </w:pPr>
            <w:r>
              <w:rPr>
                <w:rFonts w:ascii="Arial Bold" w:hAnsi="Arial Bold"/>
                <w:b/>
                <w:color w:val="FFFFFF"/>
                <w:sz w:val="18"/>
                <w:szCs w:val="18"/>
              </w:rPr>
              <w:t>Indicator</w:t>
            </w:r>
          </w:p>
        </w:tc>
        <w:tc>
          <w:tcPr>
            <w:tcW w:w="992" w:type="dxa"/>
            <w:shd w:val="clear" w:color="auto" w:fill="0082BB"/>
          </w:tcPr>
          <w:p w:rsidR="00C61406" w:rsidRPr="00F361A0" w:rsidRDefault="00C61406" w:rsidP="00C663C3">
            <w:pPr>
              <w:jc w:val="center"/>
              <w:rPr>
                <w:rFonts w:ascii="Arial Bold" w:hAnsi="Arial Bold"/>
                <w:b/>
                <w:color w:val="FFFFFF"/>
                <w:sz w:val="18"/>
                <w:szCs w:val="18"/>
              </w:rPr>
            </w:pPr>
            <w:r>
              <w:rPr>
                <w:rFonts w:ascii="Arial Bold" w:hAnsi="Arial Bold"/>
                <w:b/>
                <w:color w:val="FFFFFF"/>
                <w:sz w:val="18"/>
                <w:szCs w:val="18"/>
              </w:rPr>
              <w:t>Maturity level</w:t>
            </w:r>
          </w:p>
        </w:tc>
        <w:tc>
          <w:tcPr>
            <w:tcW w:w="2759" w:type="dxa"/>
            <w:shd w:val="clear" w:color="auto" w:fill="0082BB"/>
          </w:tcPr>
          <w:p w:rsidR="00C61406" w:rsidRPr="00F361A0" w:rsidRDefault="00C61406" w:rsidP="00C663C3">
            <w:pPr>
              <w:jc w:val="center"/>
              <w:rPr>
                <w:rFonts w:ascii="Arial Bold" w:hAnsi="Arial Bold"/>
                <w:b/>
                <w:color w:val="FFFFFF"/>
                <w:sz w:val="18"/>
                <w:szCs w:val="18"/>
              </w:rPr>
            </w:pPr>
            <w:r>
              <w:rPr>
                <w:rFonts w:ascii="Arial Bold" w:hAnsi="Arial Bold"/>
                <w:b/>
                <w:color w:val="FFFFFF"/>
                <w:sz w:val="18"/>
                <w:szCs w:val="18"/>
              </w:rPr>
              <w:t>General comments/achievements/ actions required</w:t>
            </w:r>
          </w:p>
        </w:tc>
      </w:tr>
      <w:tr w:rsidR="00C61406" w:rsidRPr="00144FF1" w:rsidTr="00A3100E">
        <w:trPr>
          <w:gridAfter w:val="1"/>
          <w:wAfter w:w="1831" w:type="dxa"/>
          <w:trHeight w:val="635"/>
        </w:trPr>
        <w:tc>
          <w:tcPr>
            <w:tcW w:w="599" w:type="dxa"/>
          </w:tcPr>
          <w:p w:rsidR="00C61406" w:rsidRPr="00E17D56" w:rsidRDefault="00375D5C" w:rsidP="00186D12">
            <w:pPr>
              <w:pStyle w:val="List2"/>
              <w:spacing w:before="20" w:after="20"/>
              <w:ind w:left="0" w:firstLine="0"/>
            </w:pPr>
            <w:r w:rsidRPr="00E17D56">
              <w:t>7.1</w:t>
            </w:r>
          </w:p>
        </w:tc>
        <w:tc>
          <w:tcPr>
            <w:tcW w:w="2835" w:type="dxa"/>
          </w:tcPr>
          <w:p w:rsidR="00C61406" w:rsidRPr="0056233C" w:rsidRDefault="00C61406" w:rsidP="00186D12">
            <w:pPr>
              <w:pStyle w:val="List2"/>
              <w:spacing w:before="20" w:after="20"/>
              <w:ind w:left="0" w:firstLine="0"/>
            </w:pPr>
            <w:r w:rsidRPr="00186D12">
              <w:rPr>
                <w:highlight w:val="yellow"/>
              </w:rPr>
              <w:t>Finance policies define the key strategic goals and outcomes for which the agency’s finances must be employed.</w:t>
            </w:r>
          </w:p>
        </w:tc>
        <w:tc>
          <w:tcPr>
            <w:tcW w:w="3904" w:type="dxa"/>
            <w:gridSpan w:val="2"/>
          </w:tcPr>
          <w:p w:rsidR="00C61406" w:rsidRDefault="00C61406" w:rsidP="00186D12">
            <w:pPr>
              <w:pStyle w:val="List2"/>
              <w:spacing w:before="20" w:after="20"/>
              <w:ind w:left="0" w:firstLine="0"/>
            </w:pPr>
            <w:r>
              <w:t xml:space="preserve">Finance policies and procedures. </w:t>
            </w:r>
          </w:p>
          <w:p w:rsidR="00C61406" w:rsidRPr="009A6B2C" w:rsidRDefault="00C61406" w:rsidP="0005418C">
            <w:pPr>
              <w:pStyle w:val="List2"/>
              <w:spacing w:before="20" w:after="20"/>
              <w:ind w:left="0" w:firstLine="0"/>
            </w:pPr>
          </w:p>
        </w:tc>
        <w:tc>
          <w:tcPr>
            <w:tcW w:w="4252" w:type="dxa"/>
          </w:tcPr>
          <w:p w:rsidR="00C61406" w:rsidRDefault="00DE30FA" w:rsidP="00EC0314">
            <w:pPr>
              <w:pStyle w:val="List2"/>
              <w:spacing w:before="20" w:after="20"/>
              <w:ind w:left="0" w:firstLine="0"/>
              <w:rPr>
                <w:rFonts w:cs="Arial"/>
              </w:rPr>
            </w:pPr>
            <w:r w:rsidRPr="00DE30FA">
              <w:rPr>
                <w:szCs w:val="18"/>
              </w:rPr>
              <w:t>College</w:t>
            </w:r>
            <w:r w:rsidR="00434CD5">
              <w:rPr>
                <w:szCs w:val="18"/>
              </w:rPr>
              <w:t>’</w:t>
            </w:r>
            <w:r>
              <w:rPr>
                <w:szCs w:val="18"/>
              </w:rPr>
              <w:t>s</w:t>
            </w:r>
            <w:r w:rsidR="00C61406">
              <w:rPr>
                <w:rFonts w:cs="Arial"/>
              </w:rPr>
              <w:t xml:space="preserve"> strategic goals and high level KPIs are incorporated into finance policies.</w:t>
            </w:r>
          </w:p>
        </w:tc>
        <w:tc>
          <w:tcPr>
            <w:tcW w:w="992" w:type="dxa"/>
          </w:tcPr>
          <w:p w:rsidR="00C61406" w:rsidRPr="00863414" w:rsidRDefault="00C61406" w:rsidP="00EC0314">
            <w:pPr>
              <w:pStyle w:val="List2"/>
              <w:spacing w:before="20" w:after="20"/>
              <w:ind w:left="0" w:firstLine="0"/>
            </w:pPr>
          </w:p>
        </w:tc>
        <w:tc>
          <w:tcPr>
            <w:tcW w:w="2759" w:type="dxa"/>
          </w:tcPr>
          <w:p w:rsidR="00C61406" w:rsidRPr="00863414" w:rsidRDefault="00C61406" w:rsidP="00EC0314">
            <w:pPr>
              <w:pStyle w:val="List2"/>
              <w:spacing w:before="20" w:after="20"/>
              <w:ind w:left="0" w:firstLine="0"/>
            </w:pPr>
          </w:p>
        </w:tc>
      </w:tr>
      <w:tr w:rsidR="00C61406" w:rsidRPr="00144FF1" w:rsidTr="00A3100E">
        <w:trPr>
          <w:gridAfter w:val="1"/>
          <w:wAfter w:w="1831" w:type="dxa"/>
        </w:trPr>
        <w:tc>
          <w:tcPr>
            <w:tcW w:w="599" w:type="dxa"/>
          </w:tcPr>
          <w:p w:rsidR="00C61406" w:rsidRPr="00E17D56" w:rsidRDefault="00375D5C" w:rsidP="001F68DC">
            <w:pPr>
              <w:pStyle w:val="List2"/>
              <w:spacing w:before="20" w:after="20"/>
              <w:ind w:left="0" w:firstLine="0"/>
            </w:pPr>
            <w:r w:rsidRPr="00E17D56">
              <w:t>7.2</w:t>
            </w:r>
          </w:p>
        </w:tc>
        <w:tc>
          <w:tcPr>
            <w:tcW w:w="2835" w:type="dxa"/>
          </w:tcPr>
          <w:p w:rsidR="00C61406" w:rsidRPr="00AB68D0" w:rsidRDefault="00C61406" w:rsidP="001F68DC">
            <w:pPr>
              <w:pStyle w:val="List2"/>
              <w:spacing w:before="20" w:after="20"/>
              <w:ind w:left="0" w:firstLine="0"/>
              <w:rPr>
                <w:highlight w:val="yellow"/>
              </w:rPr>
            </w:pPr>
            <w:r w:rsidRPr="00AB68D0">
              <w:rPr>
                <w:highlight w:val="yellow"/>
              </w:rPr>
              <w:t>A formal audit charter specifies roles and responsibilities, composition and structure of all audit functions.</w:t>
            </w:r>
          </w:p>
        </w:tc>
        <w:tc>
          <w:tcPr>
            <w:tcW w:w="3904" w:type="dxa"/>
            <w:gridSpan w:val="2"/>
          </w:tcPr>
          <w:p w:rsidR="00C61406" w:rsidRPr="00F40CCF" w:rsidRDefault="00C61406" w:rsidP="001F68DC">
            <w:pPr>
              <w:pStyle w:val="List2"/>
              <w:spacing w:before="20" w:after="20"/>
              <w:ind w:left="0" w:firstLine="0"/>
            </w:pPr>
            <w:r>
              <w:t>Audit policy and framework documents.</w:t>
            </w:r>
          </w:p>
        </w:tc>
        <w:tc>
          <w:tcPr>
            <w:tcW w:w="4252" w:type="dxa"/>
          </w:tcPr>
          <w:p w:rsidR="00C61406" w:rsidRDefault="00C61406" w:rsidP="001F68DC">
            <w:pPr>
              <w:pStyle w:val="List2"/>
              <w:spacing w:before="20" w:after="20"/>
              <w:ind w:left="0" w:firstLine="0"/>
            </w:pPr>
            <w:r>
              <w:t>Audits are conducted according to the framework and nominated personnel. Audit practice reflects the framework.</w:t>
            </w:r>
          </w:p>
          <w:p w:rsidR="00C61406" w:rsidRDefault="00C61406" w:rsidP="001F68DC">
            <w:pPr>
              <w:pStyle w:val="List2"/>
              <w:spacing w:before="20" w:after="20"/>
              <w:ind w:left="0" w:firstLine="0"/>
            </w:pPr>
            <w:r>
              <w:t>Audit results are reviewed by the organisation’s executive.</w:t>
            </w:r>
          </w:p>
          <w:p w:rsidR="00A3100E" w:rsidRPr="00F40CCF" w:rsidRDefault="00A3100E" w:rsidP="001F68DC">
            <w:pPr>
              <w:pStyle w:val="List2"/>
              <w:spacing w:before="20" w:after="20"/>
              <w:ind w:left="0" w:firstLine="0"/>
            </w:pPr>
          </w:p>
        </w:tc>
        <w:tc>
          <w:tcPr>
            <w:tcW w:w="992" w:type="dxa"/>
          </w:tcPr>
          <w:p w:rsidR="00C61406" w:rsidRPr="00F40CCF" w:rsidRDefault="00C61406" w:rsidP="001F68DC">
            <w:pPr>
              <w:pStyle w:val="List2"/>
              <w:spacing w:before="20" w:after="20"/>
              <w:ind w:left="0" w:firstLine="0"/>
            </w:pPr>
          </w:p>
        </w:tc>
        <w:tc>
          <w:tcPr>
            <w:tcW w:w="2759" w:type="dxa"/>
          </w:tcPr>
          <w:p w:rsidR="00C61406" w:rsidRDefault="00C61406" w:rsidP="001F68DC">
            <w:pPr>
              <w:pStyle w:val="List2"/>
              <w:spacing w:before="20" w:after="20"/>
              <w:ind w:left="0" w:firstLine="0"/>
            </w:pPr>
          </w:p>
        </w:tc>
      </w:tr>
      <w:tr w:rsidR="00C61406" w:rsidRPr="00144FF1" w:rsidTr="00A3100E">
        <w:trPr>
          <w:gridAfter w:val="1"/>
          <w:wAfter w:w="1831" w:type="dxa"/>
          <w:trHeight w:val="635"/>
        </w:trPr>
        <w:tc>
          <w:tcPr>
            <w:tcW w:w="599" w:type="dxa"/>
          </w:tcPr>
          <w:p w:rsidR="00C61406" w:rsidRPr="00E17D56" w:rsidRDefault="00375D5C" w:rsidP="0005418C">
            <w:pPr>
              <w:pStyle w:val="List2"/>
              <w:spacing w:before="20" w:after="20"/>
              <w:ind w:left="0" w:firstLine="0"/>
            </w:pPr>
            <w:r w:rsidRPr="00E17D56">
              <w:t>7.3</w:t>
            </w:r>
          </w:p>
        </w:tc>
        <w:bookmarkEnd w:id="115"/>
        <w:tc>
          <w:tcPr>
            <w:tcW w:w="2835" w:type="dxa"/>
          </w:tcPr>
          <w:p w:rsidR="00C61406" w:rsidRPr="0056233C" w:rsidRDefault="00C61406" w:rsidP="0005418C">
            <w:pPr>
              <w:pStyle w:val="List2"/>
              <w:spacing w:before="20" w:after="20"/>
              <w:ind w:left="0" w:firstLine="0"/>
            </w:pPr>
            <w:r w:rsidRPr="00051E16">
              <w:rPr>
                <w:highlight w:val="yellow"/>
              </w:rPr>
              <w:t>Processes ensure the proper recording of financial transactions consistent with applicable accounting standards.</w:t>
            </w:r>
          </w:p>
        </w:tc>
        <w:tc>
          <w:tcPr>
            <w:tcW w:w="3904" w:type="dxa"/>
            <w:gridSpan w:val="2"/>
          </w:tcPr>
          <w:p w:rsidR="00C61406" w:rsidRDefault="00C61406" w:rsidP="001F68DC">
            <w:pPr>
              <w:pStyle w:val="List2"/>
              <w:spacing w:before="20" w:after="20"/>
              <w:ind w:left="0" w:firstLine="0"/>
              <w:rPr>
                <w:rFonts w:cs="Arial"/>
              </w:rPr>
            </w:pPr>
            <w:r w:rsidRPr="009A6B2C">
              <w:t xml:space="preserve">Financial Management </w:t>
            </w:r>
            <w:r w:rsidRPr="009A6B2C">
              <w:rPr>
                <w:rFonts w:cs="Arial"/>
              </w:rPr>
              <w:t>Policy</w:t>
            </w:r>
            <w:r>
              <w:rPr>
                <w:rFonts w:cs="Arial"/>
              </w:rPr>
              <w:t xml:space="preserve"> and procedures.</w:t>
            </w:r>
          </w:p>
          <w:p w:rsidR="00C61406" w:rsidRDefault="00C61406" w:rsidP="00051E16">
            <w:pPr>
              <w:pStyle w:val="List2"/>
              <w:spacing w:before="20" w:after="20"/>
              <w:ind w:left="0" w:firstLine="0"/>
              <w:rPr>
                <w:rFonts w:cs="Arial"/>
              </w:rPr>
            </w:pPr>
            <w:r>
              <w:rPr>
                <w:rFonts w:cs="Arial"/>
              </w:rPr>
              <w:t>Finance</w:t>
            </w:r>
            <w:r w:rsidRPr="009A6B2C">
              <w:rPr>
                <w:rFonts w:cs="Arial"/>
              </w:rPr>
              <w:t xml:space="preserve"> </w:t>
            </w:r>
            <w:r>
              <w:rPr>
                <w:rFonts w:cs="Arial"/>
              </w:rPr>
              <w:t>m</w:t>
            </w:r>
            <w:r w:rsidRPr="009A6B2C">
              <w:rPr>
                <w:rFonts w:cs="Arial"/>
              </w:rPr>
              <w:t>anual</w:t>
            </w:r>
            <w:r>
              <w:rPr>
                <w:rFonts w:cs="Arial"/>
              </w:rPr>
              <w:t>.</w:t>
            </w:r>
          </w:p>
          <w:p w:rsidR="00C61406" w:rsidRPr="009A6B2C" w:rsidRDefault="00C61406" w:rsidP="00051E16">
            <w:pPr>
              <w:pStyle w:val="List2"/>
              <w:spacing w:before="20" w:after="20"/>
              <w:ind w:left="0" w:firstLine="0"/>
            </w:pPr>
            <w:r>
              <w:rPr>
                <w:rFonts w:cs="Arial"/>
              </w:rPr>
              <w:t>Chart of accounts.</w:t>
            </w:r>
          </w:p>
        </w:tc>
        <w:tc>
          <w:tcPr>
            <w:tcW w:w="4252" w:type="dxa"/>
          </w:tcPr>
          <w:p w:rsidR="00C61406" w:rsidRDefault="00C61406" w:rsidP="001F68DC">
            <w:pPr>
              <w:pStyle w:val="List2"/>
              <w:spacing w:before="20" w:after="20"/>
              <w:ind w:left="0" w:firstLine="0"/>
              <w:rPr>
                <w:rFonts w:cs="Arial"/>
              </w:rPr>
            </w:pPr>
            <w:r>
              <w:rPr>
                <w:rFonts w:cs="Arial"/>
              </w:rPr>
              <w:t>Manual review log shows the manual is current. Internal audit shows compliance with policies.</w:t>
            </w:r>
          </w:p>
          <w:p w:rsidR="00C61406" w:rsidRDefault="00C61406" w:rsidP="005A16AF">
            <w:pPr>
              <w:pStyle w:val="List2"/>
              <w:spacing w:before="20" w:after="20"/>
              <w:ind w:left="0" w:firstLine="0"/>
              <w:rPr>
                <w:rFonts w:cs="Arial"/>
              </w:rPr>
            </w:pPr>
            <w:r>
              <w:rPr>
                <w:rFonts w:cs="Arial"/>
              </w:rPr>
              <w:t>Chart of accounts is uploaded to the accounting system and is the only source of account coding information.</w:t>
            </w:r>
          </w:p>
          <w:p w:rsidR="00A3100E" w:rsidRPr="00EE185F" w:rsidRDefault="00A3100E" w:rsidP="005A16AF">
            <w:pPr>
              <w:pStyle w:val="List2"/>
              <w:spacing w:before="20" w:after="20"/>
              <w:ind w:left="0" w:firstLine="0"/>
              <w:rPr>
                <w:rFonts w:cs="Arial"/>
              </w:rPr>
            </w:pPr>
          </w:p>
        </w:tc>
        <w:tc>
          <w:tcPr>
            <w:tcW w:w="992" w:type="dxa"/>
          </w:tcPr>
          <w:p w:rsidR="00C61406" w:rsidRPr="00863414" w:rsidRDefault="00C61406" w:rsidP="00EC0314">
            <w:pPr>
              <w:pStyle w:val="List2"/>
              <w:spacing w:before="20" w:after="20"/>
              <w:ind w:left="0" w:firstLine="0"/>
            </w:pPr>
          </w:p>
        </w:tc>
        <w:tc>
          <w:tcPr>
            <w:tcW w:w="2759" w:type="dxa"/>
          </w:tcPr>
          <w:p w:rsidR="00C61406" w:rsidRPr="00863414" w:rsidRDefault="00C61406" w:rsidP="00EC0314">
            <w:pPr>
              <w:pStyle w:val="List2"/>
              <w:spacing w:before="20" w:after="20"/>
              <w:ind w:left="0" w:firstLine="0"/>
            </w:pPr>
          </w:p>
        </w:tc>
      </w:tr>
      <w:tr w:rsidR="00C61406" w:rsidRPr="00144FF1" w:rsidTr="00A3100E">
        <w:trPr>
          <w:gridAfter w:val="1"/>
          <w:wAfter w:w="1831" w:type="dxa"/>
          <w:trHeight w:val="635"/>
        </w:trPr>
        <w:tc>
          <w:tcPr>
            <w:tcW w:w="599" w:type="dxa"/>
          </w:tcPr>
          <w:p w:rsidR="00C61406" w:rsidRPr="00E17D56" w:rsidRDefault="00375D5C" w:rsidP="0005418C">
            <w:pPr>
              <w:pStyle w:val="List2"/>
              <w:spacing w:before="20" w:after="20"/>
              <w:ind w:left="0" w:firstLine="0"/>
            </w:pPr>
            <w:r w:rsidRPr="00E17D56">
              <w:t>7.4</w:t>
            </w:r>
          </w:p>
        </w:tc>
        <w:tc>
          <w:tcPr>
            <w:tcW w:w="2835" w:type="dxa"/>
          </w:tcPr>
          <w:p w:rsidR="00C61406" w:rsidRPr="0056233C" w:rsidRDefault="00C61406" w:rsidP="0005418C">
            <w:pPr>
              <w:pStyle w:val="List2"/>
              <w:spacing w:before="20" w:after="20"/>
              <w:ind w:left="0" w:firstLine="0"/>
            </w:pPr>
            <w:r w:rsidRPr="001F68DC">
              <w:rPr>
                <w:highlight w:val="yellow"/>
              </w:rPr>
              <w:t>Financial operations contribute towards the agency’s key strategic goals and outcomes and uphold the highest level of integrity</w:t>
            </w:r>
            <w:r>
              <w:t>.</w:t>
            </w:r>
          </w:p>
        </w:tc>
        <w:tc>
          <w:tcPr>
            <w:tcW w:w="3904" w:type="dxa"/>
            <w:gridSpan w:val="2"/>
          </w:tcPr>
          <w:p w:rsidR="00C61406" w:rsidRDefault="00C61406" w:rsidP="00353DBA">
            <w:pPr>
              <w:pStyle w:val="List2"/>
              <w:spacing w:before="20" w:after="20"/>
              <w:ind w:left="0" w:firstLine="0"/>
            </w:pPr>
            <w:r>
              <w:t xml:space="preserve">Finance policies and procedures. </w:t>
            </w:r>
          </w:p>
          <w:p w:rsidR="00C61406" w:rsidRDefault="00C61406" w:rsidP="00353DBA">
            <w:pPr>
              <w:pStyle w:val="List2"/>
              <w:spacing w:before="20" w:after="20"/>
              <w:ind w:left="0" w:firstLine="0"/>
            </w:pPr>
            <w:r>
              <w:t>Audit reports.</w:t>
            </w:r>
          </w:p>
          <w:p w:rsidR="00C61406" w:rsidRPr="009A6B2C" w:rsidRDefault="00C61406" w:rsidP="0005418C">
            <w:pPr>
              <w:pStyle w:val="List2"/>
              <w:spacing w:before="20" w:after="20"/>
              <w:ind w:left="0" w:firstLine="0"/>
            </w:pPr>
          </w:p>
        </w:tc>
        <w:tc>
          <w:tcPr>
            <w:tcW w:w="4252" w:type="dxa"/>
          </w:tcPr>
          <w:p w:rsidR="00C61406" w:rsidRDefault="00C61406" w:rsidP="00EC0314">
            <w:pPr>
              <w:pStyle w:val="List2"/>
              <w:spacing w:before="20" w:after="20"/>
              <w:ind w:left="0" w:firstLine="0"/>
            </w:pPr>
            <w:r>
              <w:t>There are processes to assess the management of the finance system in relation to strategic plans.</w:t>
            </w:r>
          </w:p>
          <w:p w:rsidR="00C61406" w:rsidRDefault="00C61406" w:rsidP="00EC0314">
            <w:pPr>
              <w:pStyle w:val="List2"/>
              <w:spacing w:before="20" w:after="20"/>
              <w:ind w:left="0" w:firstLine="0"/>
              <w:rPr>
                <w:rFonts w:cs="Arial"/>
              </w:rPr>
            </w:pPr>
            <w:r>
              <w:t>Number of adverse audit findings is low.</w:t>
            </w:r>
          </w:p>
        </w:tc>
        <w:tc>
          <w:tcPr>
            <w:tcW w:w="992" w:type="dxa"/>
          </w:tcPr>
          <w:p w:rsidR="00C61406" w:rsidRPr="00863414" w:rsidRDefault="00C61406" w:rsidP="00EC0314">
            <w:pPr>
              <w:pStyle w:val="List2"/>
              <w:spacing w:before="20" w:after="20"/>
              <w:ind w:left="0" w:firstLine="0"/>
            </w:pPr>
          </w:p>
        </w:tc>
        <w:tc>
          <w:tcPr>
            <w:tcW w:w="2759" w:type="dxa"/>
          </w:tcPr>
          <w:p w:rsidR="00C61406" w:rsidRPr="00863414" w:rsidRDefault="00C61406" w:rsidP="00EC0314">
            <w:pPr>
              <w:pStyle w:val="List2"/>
              <w:spacing w:before="20" w:after="20"/>
              <w:ind w:left="0" w:firstLine="0"/>
            </w:pPr>
          </w:p>
        </w:tc>
      </w:tr>
      <w:tr w:rsidR="00C61406" w:rsidRPr="00144FF1" w:rsidTr="00A3100E">
        <w:trPr>
          <w:gridAfter w:val="1"/>
          <w:wAfter w:w="1831" w:type="dxa"/>
        </w:trPr>
        <w:tc>
          <w:tcPr>
            <w:tcW w:w="599" w:type="dxa"/>
          </w:tcPr>
          <w:p w:rsidR="00C61406" w:rsidRPr="00E17D56" w:rsidRDefault="00375D5C" w:rsidP="00EC0314">
            <w:pPr>
              <w:pStyle w:val="List2"/>
              <w:spacing w:before="20" w:after="20"/>
              <w:ind w:left="0" w:firstLine="0"/>
            </w:pPr>
            <w:r w:rsidRPr="00E17D56">
              <w:t>7.5</w:t>
            </w:r>
          </w:p>
        </w:tc>
        <w:tc>
          <w:tcPr>
            <w:tcW w:w="2835" w:type="dxa"/>
          </w:tcPr>
          <w:p w:rsidR="00C61406" w:rsidRDefault="00C61406" w:rsidP="00EC0314">
            <w:pPr>
              <w:pStyle w:val="List2"/>
              <w:spacing w:before="20" w:after="20"/>
              <w:ind w:left="0" w:firstLine="0"/>
            </w:pPr>
            <w:r w:rsidRPr="005A16AF">
              <w:rPr>
                <w:highlight w:val="yellow"/>
              </w:rPr>
              <w:t>Structured processes are in place to monitor and audit financial performance against budget and key strategic goals, both at executive level as well as by independent audit committee.</w:t>
            </w:r>
          </w:p>
        </w:tc>
        <w:tc>
          <w:tcPr>
            <w:tcW w:w="3904" w:type="dxa"/>
            <w:gridSpan w:val="2"/>
          </w:tcPr>
          <w:p w:rsidR="00C61406" w:rsidRDefault="00C61406" w:rsidP="00353DBA">
            <w:pPr>
              <w:pStyle w:val="List2"/>
              <w:spacing w:before="20" w:after="20"/>
              <w:ind w:left="0" w:firstLine="0"/>
            </w:pPr>
            <w:r>
              <w:t xml:space="preserve">Finance policies and procedures. </w:t>
            </w:r>
          </w:p>
          <w:p w:rsidR="00C61406" w:rsidRDefault="00C61406" w:rsidP="00353DBA">
            <w:pPr>
              <w:pStyle w:val="List2"/>
              <w:spacing w:before="20" w:after="20"/>
              <w:ind w:left="0" w:firstLine="0"/>
            </w:pPr>
            <w:r w:rsidRPr="00825797">
              <w:t>F</w:t>
            </w:r>
            <w:r>
              <w:t xml:space="preserve">inancial </w:t>
            </w:r>
            <w:r w:rsidRPr="00825797">
              <w:t>A</w:t>
            </w:r>
            <w:r>
              <w:t xml:space="preserve">udit and </w:t>
            </w:r>
            <w:r w:rsidRPr="00825797">
              <w:t>R</w:t>
            </w:r>
            <w:r>
              <w:t xml:space="preserve">isk </w:t>
            </w:r>
            <w:r w:rsidRPr="00825797">
              <w:t>M</w:t>
            </w:r>
            <w:r>
              <w:t>anagement (FARM)</w:t>
            </w:r>
            <w:r w:rsidRPr="00825797">
              <w:t xml:space="preserve"> </w:t>
            </w:r>
            <w:r>
              <w:t>committee terms of reference.</w:t>
            </w:r>
          </w:p>
        </w:tc>
        <w:tc>
          <w:tcPr>
            <w:tcW w:w="4252" w:type="dxa"/>
          </w:tcPr>
          <w:p w:rsidR="00C61406" w:rsidRDefault="00C61406" w:rsidP="00353DBA">
            <w:pPr>
              <w:pStyle w:val="List2"/>
              <w:spacing w:before="20" w:after="20"/>
              <w:ind w:left="0" w:firstLine="0"/>
            </w:pPr>
            <w:r w:rsidRPr="00825797">
              <w:t xml:space="preserve">Procedures </w:t>
            </w:r>
            <w:r>
              <w:t>are used and records maintained as evidence.</w:t>
            </w:r>
          </w:p>
          <w:p w:rsidR="00C61406" w:rsidRDefault="00C61406" w:rsidP="00353DBA">
            <w:pPr>
              <w:pStyle w:val="List2"/>
              <w:spacing w:before="20" w:after="20"/>
              <w:ind w:left="0" w:firstLine="0"/>
            </w:pPr>
            <w:r>
              <w:t>FARM</w:t>
            </w:r>
            <w:r w:rsidRPr="00825797">
              <w:t xml:space="preserve"> committee</w:t>
            </w:r>
            <w:r>
              <w:t>/</w:t>
            </w:r>
            <w:r w:rsidRPr="00825797">
              <w:t>s established with TOR in place</w:t>
            </w:r>
            <w:r>
              <w:t>. There is evidence that the committee/s meet and decisions are recorded.</w:t>
            </w:r>
          </w:p>
        </w:tc>
        <w:tc>
          <w:tcPr>
            <w:tcW w:w="992" w:type="dxa"/>
          </w:tcPr>
          <w:p w:rsidR="00C61406" w:rsidRDefault="00C61406" w:rsidP="00EC0314">
            <w:pPr>
              <w:pStyle w:val="List2"/>
              <w:spacing w:before="20" w:after="20"/>
              <w:ind w:left="0" w:firstLine="0"/>
            </w:pPr>
          </w:p>
        </w:tc>
        <w:tc>
          <w:tcPr>
            <w:tcW w:w="2759" w:type="dxa"/>
          </w:tcPr>
          <w:p w:rsidR="00C61406" w:rsidRDefault="00C61406" w:rsidP="00EC0314">
            <w:pPr>
              <w:pStyle w:val="List2"/>
              <w:spacing w:before="20" w:after="20"/>
              <w:ind w:left="0" w:firstLine="0"/>
            </w:pPr>
          </w:p>
        </w:tc>
      </w:tr>
      <w:tr w:rsidR="00C61406" w:rsidRPr="00144FF1" w:rsidTr="00A3100E">
        <w:trPr>
          <w:gridAfter w:val="1"/>
          <w:wAfter w:w="1831" w:type="dxa"/>
          <w:trHeight w:val="946"/>
        </w:trPr>
        <w:tc>
          <w:tcPr>
            <w:tcW w:w="599" w:type="dxa"/>
          </w:tcPr>
          <w:p w:rsidR="00C61406" w:rsidRPr="00E17D56" w:rsidRDefault="00375D5C" w:rsidP="000E7B4E">
            <w:pPr>
              <w:pStyle w:val="List2"/>
              <w:spacing w:before="20" w:after="20"/>
              <w:ind w:left="0" w:firstLine="0"/>
            </w:pPr>
            <w:r w:rsidRPr="00E17D56">
              <w:t>7.6</w:t>
            </w:r>
          </w:p>
        </w:tc>
        <w:tc>
          <w:tcPr>
            <w:tcW w:w="2835" w:type="dxa"/>
          </w:tcPr>
          <w:p w:rsidR="00C61406" w:rsidRPr="0056233C" w:rsidRDefault="00C61406" w:rsidP="000E7B4E">
            <w:pPr>
              <w:pStyle w:val="List2"/>
              <w:spacing w:before="20" w:after="20"/>
              <w:ind w:left="0" w:firstLine="0"/>
            </w:pPr>
            <w:r>
              <w:t>A f</w:t>
            </w:r>
            <w:r w:rsidRPr="0056233C">
              <w:t xml:space="preserve">ramework for managing </w:t>
            </w:r>
            <w:r>
              <w:t>procurement is in place.</w:t>
            </w:r>
          </w:p>
        </w:tc>
        <w:tc>
          <w:tcPr>
            <w:tcW w:w="3904" w:type="dxa"/>
            <w:gridSpan w:val="2"/>
          </w:tcPr>
          <w:p w:rsidR="00C61406" w:rsidRDefault="00C61406" w:rsidP="00EC0314">
            <w:pPr>
              <w:pStyle w:val="List2"/>
              <w:spacing w:before="20" w:after="20"/>
              <w:ind w:left="0" w:firstLine="0"/>
            </w:pPr>
            <w:r>
              <w:t>Procurement policies.</w:t>
            </w:r>
          </w:p>
          <w:p w:rsidR="00C61406" w:rsidRDefault="00C61406" w:rsidP="00EC0314">
            <w:pPr>
              <w:pStyle w:val="List2"/>
              <w:spacing w:before="20" w:after="20"/>
              <w:ind w:left="0" w:firstLine="0"/>
            </w:pPr>
            <w:r>
              <w:t>Audit reports.</w:t>
            </w:r>
          </w:p>
        </w:tc>
        <w:tc>
          <w:tcPr>
            <w:tcW w:w="4252" w:type="dxa"/>
          </w:tcPr>
          <w:p w:rsidR="00C61406" w:rsidRDefault="00C61406" w:rsidP="00EC0314">
            <w:pPr>
              <w:pStyle w:val="List2"/>
              <w:spacing w:before="20" w:after="20"/>
              <w:ind w:left="0" w:firstLine="0"/>
              <w:rPr>
                <w:rFonts w:cs="Arial"/>
              </w:rPr>
            </w:pPr>
            <w:r>
              <w:rPr>
                <w:rFonts w:cs="Arial"/>
              </w:rPr>
              <w:t>Procurement system in place and evidence the system and policies are used. Procurements are well documented and good standards of probity are adhered to.</w:t>
            </w:r>
          </w:p>
        </w:tc>
        <w:tc>
          <w:tcPr>
            <w:tcW w:w="992" w:type="dxa"/>
          </w:tcPr>
          <w:p w:rsidR="00C61406" w:rsidRPr="00863414" w:rsidRDefault="00C61406" w:rsidP="00EC0314">
            <w:pPr>
              <w:pStyle w:val="List2"/>
              <w:spacing w:before="20" w:after="20"/>
              <w:ind w:left="0" w:firstLine="0"/>
            </w:pPr>
          </w:p>
        </w:tc>
        <w:tc>
          <w:tcPr>
            <w:tcW w:w="2759" w:type="dxa"/>
          </w:tcPr>
          <w:p w:rsidR="00C61406" w:rsidRPr="00863414" w:rsidRDefault="00C61406" w:rsidP="00EC0314">
            <w:pPr>
              <w:pStyle w:val="List2"/>
              <w:spacing w:before="20" w:after="20"/>
              <w:ind w:left="0" w:firstLine="0"/>
            </w:pPr>
          </w:p>
        </w:tc>
      </w:tr>
      <w:tr w:rsidR="00C61406" w:rsidRPr="00144FF1" w:rsidTr="00A3100E">
        <w:trPr>
          <w:gridAfter w:val="1"/>
          <w:wAfter w:w="1831" w:type="dxa"/>
        </w:trPr>
        <w:tc>
          <w:tcPr>
            <w:tcW w:w="599" w:type="dxa"/>
          </w:tcPr>
          <w:p w:rsidR="00C61406" w:rsidRPr="00E17D56" w:rsidRDefault="00375D5C" w:rsidP="00EC0314">
            <w:pPr>
              <w:pStyle w:val="List2"/>
              <w:spacing w:before="20" w:after="20"/>
              <w:ind w:left="0" w:firstLine="0"/>
            </w:pPr>
            <w:r w:rsidRPr="00E17D56">
              <w:t>7.7</w:t>
            </w:r>
          </w:p>
        </w:tc>
        <w:tc>
          <w:tcPr>
            <w:tcW w:w="2835" w:type="dxa"/>
          </w:tcPr>
          <w:p w:rsidR="00C61406" w:rsidRPr="00F40CCF" w:rsidRDefault="00C61406" w:rsidP="00DE6E39">
            <w:pPr>
              <w:pStyle w:val="List2"/>
              <w:spacing w:before="20" w:after="20"/>
              <w:ind w:left="0" w:firstLine="0"/>
            </w:pPr>
            <w:r>
              <w:t>Staff have clear boundaries for financial authority.</w:t>
            </w:r>
          </w:p>
        </w:tc>
        <w:tc>
          <w:tcPr>
            <w:tcW w:w="3904" w:type="dxa"/>
            <w:gridSpan w:val="2"/>
          </w:tcPr>
          <w:p w:rsidR="00C61406" w:rsidRPr="00897E6D" w:rsidRDefault="00C61406" w:rsidP="00EC0314">
            <w:pPr>
              <w:pStyle w:val="List2"/>
              <w:spacing w:before="20" w:after="20"/>
              <w:ind w:left="0" w:firstLine="0"/>
            </w:pPr>
            <w:r w:rsidRPr="00897E6D">
              <w:t>Incurring officers register</w:t>
            </w:r>
            <w:r>
              <w:t>.</w:t>
            </w:r>
          </w:p>
          <w:p w:rsidR="00C61406" w:rsidRDefault="00C61406" w:rsidP="00EC0314">
            <w:pPr>
              <w:pStyle w:val="List2"/>
              <w:spacing w:before="20" w:after="20"/>
              <w:ind w:left="0" w:firstLine="0"/>
            </w:pPr>
            <w:r w:rsidRPr="00897E6D">
              <w:t>Certifying officers register</w:t>
            </w:r>
            <w:r>
              <w:t>.</w:t>
            </w:r>
          </w:p>
          <w:p w:rsidR="00C61406" w:rsidRPr="00897E6D" w:rsidRDefault="00C61406" w:rsidP="00EC0314">
            <w:pPr>
              <w:pStyle w:val="List2"/>
              <w:spacing w:before="20" w:after="20"/>
              <w:ind w:left="0" w:firstLine="0"/>
            </w:pPr>
            <w:r w:rsidRPr="00FB7434">
              <w:t>CFO position description</w:t>
            </w:r>
            <w:r>
              <w:t xml:space="preserve"> (JDF)</w:t>
            </w:r>
          </w:p>
        </w:tc>
        <w:tc>
          <w:tcPr>
            <w:tcW w:w="4252" w:type="dxa"/>
          </w:tcPr>
          <w:p w:rsidR="00C61406" w:rsidRDefault="00C61406" w:rsidP="00353DBA">
            <w:pPr>
              <w:pStyle w:val="List2"/>
              <w:spacing w:before="20" w:after="20"/>
              <w:ind w:left="0" w:firstLine="0"/>
            </w:pPr>
            <w:r>
              <w:t>Internal audit shows that the registers are current and there is no evidence that unregistered officers are incurring or certifying.</w:t>
            </w:r>
          </w:p>
          <w:p w:rsidR="00C61406" w:rsidRDefault="00C61406" w:rsidP="00353DBA">
            <w:pPr>
              <w:pStyle w:val="List2"/>
              <w:spacing w:before="20" w:after="20"/>
              <w:ind w:left="0" w:firstLine="0"/>
              <w:rPr>
                <w:szCs w:val="18"/>
              </w:rPr>
            </w:pPr>
            <w:r w:rsidRPr="00FB7434">
              <w:rPr>
                <w:szCs w:val="18"/>
              </w:rPr>
              <w:t>CFO has qualifications that meet the position description requirements.</w:t>
            </w:r>
          </w:p>
          <w:p w:rsidR="00A3100E" w:rsidRPr="00F40CCF" w:rsidRDefault="00A3100E" w:rsidP="00353DBA">
            <w:pPr>
              <w:pStyle w:val="List2"/>
              <w:spacing w:before="20" w:after="20"/>
              <w:ind w:left="0" w:firstLine="0"/>
            </w:pPr>
          </w:p>
        </w:tc>
        <w:tc>
          <w:tcPr>
            <w:tcW w:w="992" w:type="dxa"/>
          </w:tcPr>
          <w:p w:rsidR="00C61406" w:rsidRPr="00F40CCF" w:rsidRDefault="00C61406" w:rsidP="00EC0314">
            <w:pPr>
              <w:pStyle w:val="List2"/>
              <w:spacing w:before="20" w:after="20"/>
              <w:ind w:left="0" w:firstLine="0"/>
            </w:pPr>
          </w:p>
        </w:tc>
        <w:tc>
          <w:tcPr>
            <w:tcW w:w="2759" w:type="dxa"/>
          </w:tcPr>
          <w:p w:rsidR="00C61406" w:rsidRPr="00F40CCF" w:rsidRDefault="00C61406" w:rsidP="00EC0314">
            <w:pPr>
              <w:pStyle w:val="List2"/>
              <w:spacing w:before="20" w:after="20"/>
              <w:ind w:left="0" w:firstLine="0"/>
            </w:pPr>
          </w:p>
        </w:tc>
      </w:tr>
      <w:tr w:rsidR="00C61406" w:rsidRPr="00144FF1" w:rsidTr="00A3100E">
        <w:trPr>
          <w:gridAfter w:val="1"/>
          <w:wAfter w:w="1831" w:type="dxa"/>
          <w:trHeight w:val="416"/>
        </w:trPr>
        <w:tc>
          <w:tcPr>
            <w:tcW w:w="599" w:type="dxa"/>
          </w:tcPr>
          <w:p w:rsidR="00C61406" w:rsidRPr="00FB7434" w:rsidRDefault="00375D5C" w:rsidP="00EC0314">
            <w:pPr>
              <w:pStyle w:val="List2"/>
              <w:spacing w:before="20" w:after="20"/>
              <w:ind w:left="0" w:firstLine="0"/>
            </w:pPr>
            <w:r>
              <w:t>7.8</w:t>
            </w:r>
          </w:p>
        </w:tc>
        <w:tc>
          <w:tcPr>
            <w:tcW w:w="2835" w:type="dxa"/>
          </w:tcPr>
          <w:p w:rsidR="00C61406" w:rsidRPr="00FB7434" w:rsidRDefault="00C61406" w:rsidP="00EC0314">
            <w:pPr>
              <w:pStyle w:val="List2"/>
              <w:spacing w:before="20" w:after="20"/>
              <w:ind w:left="0" w:firstLine="0"/>
            </w:pPr>
            <w:r w:rsidRPr="00FB7434">
              <w:t>Assets are managed to support the organisation and manage loss</w:t>
            </w:r>
            <w:r>
              <w:t>.</w:t>
            </w:r>
          </w:p>
        </w:tc>
        <w:tc>
          <w:tcPr>
            <w:tcW w:w="3904" w:type="dxa"/>
            <w:gridSpan w:val="2"/>
          </w:tcPr>
          <w:p w:rsidR="00C61406" w:rsidRDefault="00C61406" w:rsidP="00EC0314">
            <w:pPr>
              <w:pStyle w:val="List2"/>
              <w:spacing w:before="20" w:after="20"/>
              <w:ind w:left="0" w:firstLine="0"/>
            </w:pPr>
            <w:r w:rsidRPr="00FB7434">
              <w:t>Asset register</w:t>
            </w:r>
            <w:r>
              <w:t xml:space="preserve"> and management policies</w:t>
            </w:r>
          </w:p>
          <w:p w:rsidR="00C61406" w:rsidRPr="00FB7434" w:rsidRDefault="00C61406" w:rsidP="007534A2">
            <w:pPr>
              <w:pStyle w:val="List2"/>
              <w:spacing w:before="20" w:after="20"/>
              <w:ind w:left="0" w:firstLine="0"/>
            </w:pPr>
            <w:r w:rsidRPr="00FB7434">
              <w:t xml:space="preserve">Documentation identifying </w:t>
            </w:r>
            <w:r w:rsidRPr="00FB7434">
              <w:rPr>
                <w:rFonts w:cs="Arial"/>
              </w:rPr>
              <w:t>responsible officer to allocate assets with a unique asset number</w:t>
            </w:r>
            <w:r>
              <w:rPr>
                <w:rFonts w:cs="Arial"/>
              </w:rPr>
              <w:t>.</w:t>
            </w:r>
          </w:p>
        </w:tc>
        <w:tc>
          <w:tcPr>
            <w:tcW w:w="4252" w:type="dxa"/>
          </w:tcPr>
          <w:p w:rsidR="00C61406" w:rsidRPr="00FB7434" w:rsidRDefault="00C61406" w:rsidP="00EC0314">
            <w:pPr>
              <w:pStyle w:val="List2"/>
              <w:spacing w:before="20" w:after="20"/>
              <w:ind w:left="0" w:firstLine="0"/>
            </w:pPr>
            <w:r>
              <w:rPr>
                <w:rFonts w:cs="Arial"/>
              </w:rPr>
              <w:t>Asset register maintained, audits conducted in accordance with the policy. Responsibility clearly identified.</w:t>
            </w:r>
          </w:p>
        </w:tc>
        <w:tc>
          <w:tcPr>
            <w:tcW w:w="992" w:type="dxa"/>
          </w:tcPr>
          <w:p w:rsidR="00C61406" w:rsidRPr="00FB7434" w:rsidRDefault="00C61406" w:rsidP="00EC0314">
            <w:pPr>
              <w:pStyle w:val="List2"/>
              <w:spacing w:before="20" w:after="20"/>
              <w:ind w:left="0" w:firstLine="0"/>
            </w:pPr>
          </w:p>
        </w:tc>
        <w:tc>
          <w:tcPr>
            <w:tcW w:w="2759" w:type="dxa"/>
          </w:tcPr>
          <w:p w:rsidR="00C61406" w:rsidRPr="00F40CCF" w:rsidRDefault="00C61406" w:rsidP="00EC0314">
            <w:pPr>
              <w:pStyle w:val="List2"/>
              <w:spacing w:before="20" w:after="20"/>
              <w:ind w:left="0" w:firstLine="0"/>
            </w:pPr>
          </w:p>
        </w:tc>
      </w:tr>
      <w:tr w:rsidR="00C61406" w:rsidRPr="00884ED5" w:rsidTr="00A3100E">
        <w:trPr>
          <w:trHeight w:val="289"/>
        </w:trPr>
        <w:tc>
          <w:tcPr>
            <w:tcW w:w="599" w:type="dxa"/>
            <w:tcBorders>
              <w:top w:val="single" w:sz="4" w:space="0" w:color="auto"/>
              <w:left w:val="nil"/>
              <w:bottom w:val="nil"/>
              <w:right w:val="nil"/>
            </w:tcBorders>
            <w:shd w:val="clear" w:color="auto" w:fill="FFFFFF" w:themeFill="background1"/>
          </w:tcPr>
          <w:p w:rsidR="00C61406" w:rsidRDefault="00C61406" w:rsidP="00361F90">
            <w:pPr>
              <w:pStyle w:val="List2"/>
              <w:spacing w:before="20" w:after="20"/>
              <w:ind w:left="0" w:firstLine="0"/>
            </w:pPr>
          </w:p>
        </w:tc>
        <w:tc>
          <w:tcPr>
            <w:tcW w:w="5087" w:type="dxa"/>
            <w:gridSpan w:val="2"/>
            <w:tcBorders>
              <w:top w:val="single" w:sz="4" w:space="0" w:color="auto"/>
              <w:left w:val="nil"/>
              <w:bottom w:val="nil"/>
              <w:right w:val="nil"/>
            </w:tcBorders>
            <w:shd w:val="clear" w:color="auto" w:fill="FFFFFF" w:themeFill="background1"/>
          </w:tcPr>
          <w:p w:rsidR="00C61406" w:rsidRDefault="00C61406" w:rsidP="00361F90">
            <w:pPr>
              <w:pStyle w:val="List2"/>
              <w:spacing w:before="20" w:after="20"/>
              <w:ind w:left="0" w:firstLine="0"/>
            </w:pPr>
            <w:bookmarkStart w:id="116" w:name="_Toc326931346"/>
            <w:bookmarkStart w:id="117" w:name="_Toc327349231"/>
            <w:bookmarkStart w:id="118" w:name="_Toc327598318"/>
            <w:bookmarkStart w:id="119" w:name="_Toc327800103"/>
            <w:bookmarkStart w:id="120" w:name="_Toc327802449"/>
            <w:bookmarkStart w:id="121" w:name="_Toc327856368"/>
            <w:bookmarkStart w:id="122" w:name="_Toc327856551"/>
          </w:p>
        </w:tc>
        <w:tc>
          <w:tcPr>
            <w:tcW w:w="1652" w:type="dxa"/>
            <w:tcBorders>
              <w:top w:val="single" w:sz="4" w:space="0" w:color="auto"/>
              <w:left w:val="nil"/>
              <w:bottom w:val="nil"/>
              <w:right w:val="single" w:sz="4" w:space="0" w:color="auto"/>
            </w:tcBorders>
          </w:tcPr>
          <w:p w:rsidR="00C61406" w:rsidRDefault="00C61406" w:rsidP="00361F90">
            <w:pPr>
              <w:pStyle w:val="List2"/>
              <w:spacing w:before="20" w:after="20"/>
              <w:ind w:left="0" w:firstLine="0"/>
            </w:pPr>
          </w:p>
        </w:tc>
        <w:tc>
          <w:tcPr>
            <w:tcW w:w="4252" w:type="dxa"/>
            <w:tcBorders>
              <w:top w:val="single" w:sz="4" w:space="0" w:color="auto"/>
              <w:left w:val="single" w:sz="4" w:space="0" w:color="auto"/>
              <w:bottom w:val="single" w:sz="4" w:space="0" w:color="auto"/>
              <w:right w:val="single" w:sz="4" w:space="0" w:color="auto"/>
            </w:tcBorders>
          </w:tcPr>
          <w:p w:rsidR="00C61406" w:rsidRPr="00F500FC" w:rsidRDefault="00C61406" w:rsidP="00361F90">
            <w:pPr>
              <w:pStyle w:val="List2"/>
              <w:spacing w:before="20" w:after="20"/>
              <w:ind w:left="0" w:firstLine="0"/>
              <w:rPr>
                <w:rFonts w:cs="Arial"/>
              </w:rPr>
            </w:pPr>
            <w:r w:rsidRPr="00F500FC">
              <w:rPr>
                <w:rFonts w:cs="Arial"/>
              </w:rPr>
              <w:t>Total</w:t>
            </w:r>
          </w:p>
        </w:tc>
        <w:tc>
          <w:tcPr>
            <w:tcW w:w="992" w:type="dxa"/>
            <w:tcBorders>
              <w:top w:val="single" w:sz="4" w:space="0" w:color="auto"/>
              <w:left w:val="single" w:sz="4" w:space="0" w:color="auto"/>
              <w:bottom w:val="single" w:sz="4" w:space="0" w:color="auto"/>
              <w:right w:val="single" w:sz="4" w:space="0" w:color="auto"/>
            </w:tcBorders>
          </w:tcPr>
          <w:p w:rsidR="00C61406" w:rsidRDefault="00C61406" w:rsidP="00361F90">
            <w:pPr>
              <w:pStyle w:val="List2"/>
              <w:spacing w:before="20" w:after="20"/>
              <w:ind w:left="0" w:firstLine="0"/>
            </w:pPr>
          </w:p>
        </w:tc>
        <w:tc>
          <w:tcPr>
            <w:tcW w:w="4590" w:type="dxa"/>
            <w:gridSpan w:val="2"/>
            <w:tcBorders>
              <w:top w:val="single" w:sz="4" w:space="0" w:color="auto"/>
              <w:left w:val="single" w:sz="4" w:space="0" w:color="auto"/>
              <w:bottom w:val="nil"/>
              <w:right w:val="nil"/>
            </w:tcBorders>
          </w:tcPr>
          <w:p w:rsidR="00C61406" w:rsidRPr="00F500FC" w:rsidRDefault="00C61406" w:rsidP="00361F90">
            <w:pPr>
              <w:pStyle w:val="List2"/>
              <w:spacing w:before="20" w:after="20"/>
              <w:ind w:left="0" w:firstLine="0"/>
            </w:pPr>
          </w:p>
        </w:tc>
      </w:tr>
      <w:tr w:rsidR="00C61406" w:rsidRPr="00884ED5" w:rsidTr="00A3100E">
        <w:trPr>
          <w:trHeight w:val="529"/>
        </w:trPr>
        <w:tc>
          <w:tcPr>
            <w:tcW w:w="599" w:type="dxa"/>
            <w:tcBorders>
              <w:top w:val="nil"/>
              <w:left w:val="nil"/>
              <w:bottom w:val="nil"/>
              <w:right w:val="nil"/>
            </w:tcBorders>
            <w:shd w:val="clear" w:color="auto" w:fill="FFFFFF" w:themeFill="background1"/>
          </w:tcPr>
          <w:p w:rsidR="00C61406" w:rsidRDefault="00C61406" w:rsidP="00361F90">
            <w:pPr>
              <w:pStyle w:val="List2"/>
              <w:spacing w:before="20" w:after="20"/>
              <w:ind w:left="0" w:firstLine="0"/>
            </w:pPr>
          </w:p>
        </w:tc>
        <w:tc>
          <w:tcPr>
            <w:tcW w:w="5087" w:type="dxa"/>
            <w:gridSpan w:val="2"/>
            <w:tcBorders>
              <w:top w:val="nil"/>
              <w:left w:val="nil"/>
              <w:bottom w:val="nil"/>
              <w:right w:val="nil"/>
            </w:tcBorders>
            <w:shd w:val="clear" w:color="auto" w:fill="FFFFFF" w:themeFill="background1"/>
          </w:tcPr>
          <w:p w:rsidR="00C61406" w:rsidRDefault="00C61406" w:rsidP="00361F90">
            <w:pPr>
              <w:pStyle w:val="List2"/>
              <w:spacing w:before="20" w:after="20"/>
              <w:ind w:left="0" w:firstLine="0"/>
            </w:pPr>
          </w:p>
        </w:tc>
        <w:tc>
          <w:tcPr>
            <w:tcW w:w="1652" w:type="dxa"/>
            <w:tcBorders>
              <w:top w:val="nil"/>
              <w:left w:val="nil"/>
              <w:bottom w:val="nil"/>
              <w:right w:val="single" w:sz="4" w:space="0" w:color="auto"/>
            </w:tcBorders>
          </w:tcPr>
          <w:p w:rsidR="00C61406" w:rsidRDefault="00C61406" w:rsidP="00361F90">
            <w:pPr>
              <w:pStyle w:val="List2"/>
              <w:spacing w:before="20" w:after="20"/>
              <w:ind w:left="0" w:firstLine="0"/>
            </w:pPr>
          </w:p>
        </w:tc>
        <w:tc>
          <w:tcPr>
            <w:tcW w:w="4252" w:type="dxa"/>
            <w:tcBorders>
              <w:top w:val="single" w:sz="4" w:space="0" w:color="auto"/>
              <w:left w:val="single" w:sz="4" w:space="0" w:color="auto"/>
              <w:bottom w:val="single" w:sz="4" w:space="0" w:color="auto"/>
              <w:right w:val="single" w:sz="4" w:space="0" w:color="auto"/>
            </w:tcBorders>
          </w:tcPr>
          <w:p w:rsidR="00C61406" w:rsidRPr="00F500FC" w:rsidRDefault="00C61406" w:rsidP="00361F90">
            <w:pPr>
              <w:pStyle w:val="List2"/>
              <w:spacing w:before="20" w:after="20"/>
              <w:ind w:left="0" w:firstLine="0"/>
              <w:rPr>
                <w:rFonts w:cs="Arial"/>
              </w:rPr>
            </w:pPr>
            <w:r>
              <w:rPr>
                <w:rFonts w:cs="Arial"/>
              </w:rPr>
              <w:t>Average – T</w:t>
            </w:r>
            <w:r w:rsidRPr="00F500FC">
              <w:rPr>
                <w:rFonts w:cs="Arial"/>
              </w:rPr>
              <w:t>otal score divided by number of elements scored</w:t>
            </w:r>
          </w:p>
        </w:tc>
        <w:tc>
          <w:tcPr>
            <w:tcW w:w="992" w:type="dxa"/>
            <w:tcBorders>
              <w:top w:val="single" w:sz="4" w:space="0" w:color="auto"/>
              <w:left w:val="single" w:sz="4" w:space="0" w:color="auto"/>
              <w:bottom w:val="single" w:sz="4" w:space="0" w:color="auto"/>
              <w:right w:val="single" w:sz="4" w:space="0" w:color="auto"/>
            </w:tcBorders>
          </w:tcPr>
          <w:p w:rsidR="00C61406" w:rsidRDefault="00C61406" w:rsidP="00361F90">
            <w:pPr>
              <w:pStyle w:val="List2"/>
              <w:spacing w:before="20" w:after="20"/>
              <w:ind w:left="0" w:firstLine="0"/>
            </w:pPr>
          </w:p>
        </w:tc>
        <w:tc>
          <w:tcPr>
            <w:tcW w:w="4590" w:type="dxa"/>
            <w:gridSpan w:val="2"/>
            <w:tcBorders>
              <w:top w:val="nil"/>
              <w:left w:val="single" w:sz="4" w:space="0" w:color="auto"/>
              <w:bottom w:val="nil"/>
              <w:right w:val="nil"/>
            </w:tcBorders>
          </w:tcPr>
          <w:p w:rsidR="00C61406" w:rsidRPr="00F500FC" w:rsidRDefault="00C61406" w:rsidP="00361F90">
            <w:pPr>
              <w:pStyle w:val="List2"/>
              <w:spacing w:before="20" w:after="20"/>
              <w:ind w:left="0" w:firstLine="0"/>
            </w:pPr>
          </w:p>
        </w:tc>
      </w:tr>
      <w:bookmarkEnd w:id="116"/>
      <w:bookmarkEnd w:id="117"/>
      <w:bookmarkEnd w:id="118"/>
      <w:bookmarkEnd w:id="119"/>
      <w:bookmarkEnd w:id="120"/>
      <w:bookmarkEnd w:id="121"/>
      <w:bookmarkEnd w:id="122"/>
    </w:tbl>
    <w:p w:rsidR="00D95AF7" w:rsidRDefault="00D95AF7" w:rsidP="0057761A">
      <w:pPr>
        <w:rPr>
          <w:sz w:val="16"/>
          <w:szCs w:val="16"/>
        </w:rPr>
      </w:pPr>
    </w:p>
    <w:p w:rsidR="00D95AF7" w:rsidRDefault="00D95AF7">
      <w:pPr>
        <w:jc w:val="left"/>
        <w:rPr>
          <w:sz w:val="16"/>
          <w:szCs w:val="16"/>
        </w:rPr>
      </w:pPr>
      <w:r>
        <w:rPr>
          <w:sz w:val="16"/>
          <w:szCs w:val="16"/>
        </w:rPr>
        <w:br w:type="page"/>
      </w:r>
    </w:p>
    <w:p w:rsidR="00553DBB" w:rsidRPr="00FF3DA4" w:rsidRDefault="00553DBB" w:rsidP="0057761A">
      <w:pPr>
        <w:rPr>
          <w:sz w:val="16"/>
          <w:szCs w:val="16"/>
        </w:rPr>
      </w:pPr>
    </w:p>
    <w:p w:rsidR="00553DBB" w:rsidRPr="007D0DBD" w:rsidRDefault="00553DBB" w:rsidP="00002983">
      <w:pPr>
        <w:pStyle w:val="Heading3"/>
        <w:numPr>
          <w:ilvl w:val="0"/>
          <w:numId w:val="0"/>
        </w:numPr>
      </w:pPr>
      <w:bookmarkStart w:id="123" w:name="_Toc326764763"/>
      <w:bookmarkStart w:id="124" w:name="_Toc327349232"/>
      <w:bookmarkStart w:id="125" w:name="_Toc437431387"/>
      <w:r w:rsidRPr="007D0DBD">
        <w:t>Principle 8: Communication</w:t>
      </w:r>
      <w:bookmarkEnd w:id="123"/>
      <w:bookmarkEnd w:id="124"/>
      <w:bookmarkEnd w:id="125"/>
      <w:r w:rsidRPr="007D0DBD">
        <w:t xml:space="preserve"> </w:t>
      </w:r>
    </w:p>
    <w:p w:rsidR="00553DBB" w:rsidRPr="00CF485C" w:rsidRDefault="00553DBB" w:rsidP="00CF485C">
      <w:pPr>
        <w:rPr>
          <w:b/>
        </w:rPr>
      </w:pPr>
      <w:bookmarkStart w:id="126" w:name="_Toc326764764"/>
      <w:bookmarkStart w:id="127" w:name="_Toc326931348"/>
      <w:bookmarkStart w:id="128" w:name="_Toc327349233"/>
      <w:bookmarkStart w:id="129" w:name="_Toc327353196"/>
      <w:bookmarkStart w:id="130" w:name="_Toc327429012"/>
      <w:r w:rsidRPr="00CF485C">
        <w:rPr>
          <w:b/>
        </w:rPr>
        <w:t>The organisation communicates with all parties in a way that is accessible, open and responsive</w:t>
      </w:r>
      <w:bookmarkEnd w:id="126"/>
      <w:bookmarkEnd w:id="127"/>
      <w:bookmarkEnd w:id="128"/>
      <w:bookmarkEnd w:id="129"/>
      <w:bookmarkEnd w:id="130"/>
      <w:r w:rsidRPr="00CF485C">
        <w:rPr>
          <w:b/>
        </w:rPr>
        <w:t xml:space="preserve"> </w:t>
      </w:r>
    </w:p>
    <w:tbl>
      <w:tblPr>
        <w:tblW w:w="15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7"/>
        <w:gridCol w:w="268"/>
        <w:gridCol w:w="331"/>
        <w:gridCol w:w="2645"/>
        <w:gridCol w:w="190"/>
        <w:gridCol w:w="3638"/>
        <w:gridCol w:w="266"/>
        <w:gridCol w:w="3986"/>
        <w:gridCol w:w="266"/>
        <w:gridCol w:w="726"/>
        <w:gridCol w:w="266"/>
        <w:gridCol w:w="2759"/>
      </w:tblGrid>
      <w:tr w:rsidR="00C61406" w:rsidRPr="00144FF1" w:rsidTr="00080B2C">
        <w:trPr>
          <w:jc w:val="center"/>
        </w:trPr>
        <w:tc>
          <w:tcPr>
            <w:tcW w:w="525" w:type="dxa"/>
            <w:gridSpan w:val="2"/>
            <w:shd w:val="clear" w:color="auto" w:fill="0082BB"/>
          </w:tcPr>
          <w:p w:rsidR="00C61406" w:rsidRDefault="00C61406" w:rsidP="00C663C3">
            <w:pPr>
              <w:jc w:val="center"/>
              <w:rPr>
                <w:rFonts w:ascii="Arial Bold" w:hAnsi="Arial Bold"/>
                <w:b/>
                <w:color w:val="FFFFFF"/>
                <w:sz w:val="18"/>
                <w:szCs w:val="18"/>
              </w:rPr>
            </w:pPr>
          </w:p>
        </w:tc>
        <w:tc>
          <w:tcPr>
            <w:tcW w:w="2976" w:type="dxa"/>
            <w:gridSpan w:val="2"/>
            <w:shd w:val="clear" w:color="auto" w:fill="0082BB"/>
          </w:tcPr>
          <w:p w:rsidR="00C61406" w:rsidRPr="00F361A0" w:rsidRDefault="00C61406" w:rsidP="00C663C3">
            <w:pPr>
              <w:jc w:val="center"/>
              <w:rPr>
                <w:rFonts w:ascii="Arial Bold" w:hAnsi="Arial Bold"/>
                <w:b/>
                <w:color w:val="FFFFFF"/>
                <w:sz w:val="18"/>
                <w:szCs w:val="18"/>
              </w:rPr>
            </w:pPr>
            <w:r>
              <w:rPr>
                <w:rFonts w:ascii="Arial Bold" w:hAnsi="Arial Bold"/>
                <w:b/>
                <w:color w:val="FFFFFF"/>
                <w:sz w:val="18"/>
                <w:szCs w:val="18"/>
              </w:rPr>
              <w:t>Governance element</w:t>
            </w:r>
            <w:r w:rsidRPr="00F361A0">
              <w:rPr>
                <w:rFonts w:ascii="Arial Bold" w:hAnsi="Arial Bold"/>
                <w:b/>
                <w:color w:val="FFFFFF"/>
                <w:sz w:val="18"/>
                <w:szCs w:val="18"/>
              </w:rPr>
              <w:t xml:space="preserve"> </w:t>
            </w:r>
          </w:p>
        </w:tc>
        <w:tc>
          <w:tcPr>
            <w:tcW w:w="3828" w:type="dxa"/>
            <w:gridSpan w:val="2"/>
            <w:shd w:val="clear" w:color="auto" w:fill="0082BB"/>
          </w:tcPr>
          <w:p w:rsidR="00C61406" w:rsidRPr="00F361A0" w:rsidRDefault="00C61406" w:rsidP="00C663C3">
            <w:pPr>
              <w:jc w:val="center"/>
              <w:rPr>
                <w:rFonts w:ascii="Arial Bold" w:hAnsi="Arial Bold"/>
                <w:b/>
                <w:color w:val="FFFFFF"/>
                <w:sz w:val="18"/>
                <w:szCs w:val="18"/>
              </w:rPr>
            </w:pPr>
            <w:r>
              <w:rPr>
                <w:rFonts w:ascii="Arial Bold" w:hAnsi="Arial Bold"/>
                <w:b/>
                <w:color w:val="FFFFFF"/>
                <w:sz w:val="18"/>
                <w:szCs w:val="18"/>
              </w:rPr>
              <w:t>Documents/Evidence</w:t>
            </w:r>
          </w:p>
        </w:tc>
        <w:tc>
          <w:tcPr>
            <w:tcW w:w="4252" w:type="dxa"/>
            <w:gridSpan w:val="2"/>
            <w:shd w:val="clear" w:color="auto" w:fill="0082BB"/>
          </w:tcPr>
          <w:p w:rsidR="00C61406" w:rsidRDefault="00C61406" w:rsidP="00C663C3">
            <w:pPr>
              <w:jc w:val="center"/>
              <w:rPr>
                <w:rFonts w:ascii="Arial Bold" w:hAnsi="Arial Bold"/>
                <w:b/>
                <w:color w:val="FFFFFF"/>
                <w:sz w:val="18"/>
                <w:szCs w:val="18"/>
              </w:rPr>
            </w:pPr>
            <w:r>
              <w:rPr>
                <w:rFonts w:ascii="Arial Bold" w:hAnsi="Arial Bold"/>
                <w:b/>
                <w:color w:val="FFFFFF"/>
                <w:sz w:val="18"/>
                <w:szCs w:val="18"/>
              </w:rPr>
              <w:t>Indicator</w:t>
            </w:r>
          </w:p>
        </w:tc>
        <w:tc>
          <w:tcPr>
            <w:tcW w:w="992" w:type="dxa"/>
            <w:gridSpan w:val="2"/>
            <w:shd w:val="clear" w:color="auto" w:fill="0082BB"/>
          </w:tcPr>
          <w:p w:rsidR="00C61406" w:rsidRPr="00F361A0" w:rsidRDefault="00C61406" w:rsidP="00C663C3">
            <w:pPr>
              <w:jc w:val="center"/>
              <w:rPr>
                <w:rFonts w:ascii="Arial Bold" w:hAnsi="Arial Bold"/>
                <w:b/>
                <w:color w:val="FFFFFF"/>
                <w:sz w:val="18"/>
                <w:szCs w:val="18"/>
              </w:rPr>
            </w:pPr>
            <w:r>
              <w:rPr>
                <w:rFonts w:ascii="Arial Bold" w:hAnsi="Arial Bold"/>
                <w:b/>
                <w:color w:val="FFFFFF"/>
                <w:sz w:val="18"/>
                <w:szCs w:val="18"/>
              </w:rPr>
              <w:t>Maturity level</w:t>
            </w:r>
          </w:p>
        </w:tc>
        <w:tc>
          <w:tcPr>
            <w:tcW w:w="3025" w:type="dxa"/>
            <w:gridSpan w:val="2"/>
            <w:shd w:val="clear" w:color="auto" w:fill="0082BB"/>
          </w:tcPr>
          <w:p w:rsidR="00C61406" w:rsidRPr="00F361A0" w:rsidRDefault="00C61406" w:rsidP="00C663C3">
            <w:pPr>
              <w:jc w:val="center"/>
              <w:rPr>
                <w:rFonts w:ascii="Arial Bold" w:hAnsi="Arial Bold"/>
                <w:b/>
                <w:color w:val="FFFFFF"/>
                <w:sz w:val="18"/>
                <w:szCs w:val="18"/>
              </w:rPr>
            </w:pPr>
            <w:r>
              <w:rPr>
                <w:rFonts w:ascii="Arial Bold" w:hAnsi="Arial Bold"/>
                <w:b/>
                <w:color w:val="FFFFFF"/>
                <w:sz w:val="18"/>
                <w:szCs w:val="18"/>
              </w:rPr>
              <w:t>General comments/achievements/ actions required</w:t>
            </w:r>
          </w:p>
        </w:tc>
      </w:tr>
      <w:tr w:rsidR="00C61406" w:rsidRPr="00144FF1" w:rsidTr="00080B2C">
        <w:trPr>
          <w:jc w:val="center"/>
        </w:trPr>
        <w:tc>
          <w:tcPr>
            <w:tcW w:w="525" w:type="dxa"/>
            <w:gridSpan w:val="2"/>
          </w:tcPr>
          <w:p w:rsidR="00C61406" w:rsidRPr="00E17D56" w:rsidRDefault="00375D5C" w:rsidP="00EC0314">
            <w:pPr>
              <w:pStyle w:val="List2"/>
              <w:spacing w:before="20" w:after="20"/>
              <w:ind w:left="0" w:firstLine="0"/>
            </w:pPr>
            <w:r w:rsidRPr="00E17D56">
              <w:t>8.1</w:t>
            </w:r>
          </w:p>
        </w:tc>
        <w:tc>
          <w:tcPr>
            <w:tcW w:w="2976" w:type="dxa"/>
            <w:gridSpan w:val="2"/>
          </w:tcPr>
          <w:p w:rsidR="00C61406" w:rsidRPr="006B6068" w:rsidRDefault="00C61406" w:rsidP="00EC0314">
            <w:pPr>
              <w:pStyle w:val="List2"/>
              <w:spacing w:before="20" w:after="20"/>
              <w:ind w:left="0" w:firstLine="0"/>
            </w:pPr>
            <w:r w:rsidRPr="0075440C">
              <w:rPr>
                <w:highlight w:val="yellow"/>
              </w:rPr>
              <w:t>Communication policies ensure the agency’s communication is open, accessible and responsive.</w:t>
            </w:r>
          </w:p>
        </w:tc>
        <w:tc>
          <w:tcPr>
            <w:tcW w:w="3828" w:type="dxa"/>
            <w:gridSpan w:val="2"/>
          </w:tcPr>
          <w:p w:rsidR="00C61406" w:rsidRDefault="00C61406" w:rsidP="0075440C">
            <w:pPr>
              <w:pStyle w:val="List2"/>
              <w:spacing w:before="20" w:after="20"/>
              <w:ind w:left="0" w:firstLine="0"/>
            </w:pPr>
            <w:r>
              <w:t>Communication policies.</w:t>
            </w:r>
          </w:p>
          <w:p w:rsidR="00C61406" w:rsidRPr="00F361A0" w:rsidRDefault="00C61406" w:rsidP="0075440C">
            <w:pPr>
              <w:pStyle w:val="List2"/>
              <w:spacing w:before="20" w:after="20"/>
              <w:ind w:left="0" w:firstLine="0"/>
            </w:pPr>
            <w:r>
              <w:t>Marketing documents and content, letter templates, websites.</w:t>
            </w:r>
          </w:p>
        </w:tc>
        <w:tc>
          <w:tcPr>
            <w:tcW w:w="4252" w:type="dxa"/>
            <w:gridSpan w:val="2"/>
          </w:tcPr>
          <w:p w:rsidR="00C61406" w:rsidRDefault="00C61406" w:rsidP="0075440C">
            <w:pPr>
              <w:pStyle w:val="List2"/>
              <w:spacing w:before="20" w:after="20"/>
              <w:ind w:left="0" w:firstLine="0"/>
            </w:pPr>
            <w:r>
              <w:t>Course advertising and marketing and communications to potential students and to students are accurate.</w:t>
            </w:r>
          </w:p>
          <w:p w:rsidR="00C61406" w:rsidRPr="00F361A0" w:rsidRDefault="00C61406" w:rsidP="0075440C">
            <w:pPr>
              <w:pStyle w:val="List2"/>
              <w:spacing w:before="20" w:after="20"/>
              <w:ind w:left="0" w:firstLine="0"/>
            </w:pPr>
            <w:r>
              <w:t>Compliance with Standards for RTOs and no audit notes regarding communications and marketing.</w:t>
            </w:r>
          </w:p>
        </w:tc>
        <w:tc>
          <w:tcPr>
            <w:tcW w:w="992" w:type="dxa"/>
            <w:gridSpan w:val="2"/>
          </w:tcPr>
          <w:p w:rsidR="00C61406" w:rsidRPr="00EB3790" w:rsidRDefault="00C61406" w:rsidP="00EC0314">
            <w:pPr>
              <w:pStyle w:val="List2"/>
              <w:spacing w:before="20" w:after="20"/>
              <w:ind w:left="0" w:firstLine="0"/>
            </w:pPr>
          </w:p>
        </w:tc>
        <w:tc>
          <w:tcPr>
            <w:tcW w:w="3025" w:type="dxa"/>
            <w:gridSpan w:val="2"/>
          </w:tcPr>
          <w:p w:rsidR="00C61406" w:rsidRPr="00EB3790" w:rsidRDefault="00C61406" w:rsidP="00EC0314">
            <w:pPr>
              <w:pStyle w:val="List2"/>
              <w:spacing w:before="20" w:after="20"/>
              <w:ind w:left="0" w:firstLine="0"/>
            </w:pPr>
          </w:p>
        </w:tc>
      </w:tr>
      <w:tr w:rsidR="00C61406" w:rsidRPr="00144FF1" w:rsidTr="00080B2C">
        <w:trPr>
          <w:jc w:val="center"/>
        </w:trPr>
        <w:tc>
          <w:tcPr>
            <w:tcW w:w="525" w:type="dxa"/>
            <w:gridSpan w:val="2"/>
          </w:tcPr>
          <w:p w:rsidR="00C61406" w:rsidRPr="00E17D56" w:rsidRDefault="00375D5C" w:rsidP="00D44BA5">
            <w:pPr>
              <w:pStyle w:val="List2"/>
              <w:spacing w:before="20" w:after="20"/>
              <w:ind w:left="0" w:firstLine="0"/>
            </w:pPr>
            <w:r w:rsidRPr="00E17D56">
              <w:t>8.2</w:t>
            </w:r>
          </w:p>
        </w:tc>
        <w:tc>
          <w:tcPr>
            <w:tcW w:w="2976" w:type="dxa"/>
            <w:gridSpan w:val="2"/>
          </w:tcPr>
          <w:p w:rsidR="00C61406" w:rsidRPr="004525E4" w:rsidRDefault="00C61406" w:rsidP="00D44BA5">
            <w:pPr>
              <w:pStyle w:val="List2"/>
              <w:spacing w:before="20" w:after="20"/>
              <w:ind w:left="0" w:firstLine="0"/>
            </w:pPr>
            <w:r w:rsidRPr="0075440C">
              <w:rPr>
                <w:highlight w:val="yellow"/>
              </w:rPr>
              <w:t>Policies ensure information is disseminated through correct channels, in a timely manner and to the right group.</w:t>
            </w:r>
          </w:p>
        </w:tc>
        <w:tc>
          <w:tcPr>
            <w:tcW w:w="3828" w:type="dxa"/>
            <w:gridSpan w:val="2"/>
          </w:tcPr>
          <w:p w:rsidR="00C61406" w:rsidRDefault="00C61406" w:rsidP="00D44BA5">
            <w:pPr>
              <w:pStyle w:val="List2"/>
              <w:spacing w:before="20" w:after="20"/>
              <w:ind w:left="0" w:firstLine="0"/>
            </w:pPr>
            <w:r>
              <w:t>Communication framework, style guides.</w:t>
            </w:r>
          </w:p>
          <w:p w:rsidR="00C61406" w:rsidRPr="00F40CCF" w:rsidRDefault="00C61406" w:rsidP="00D44BA5">
            <w:pPr>
              <w:pStyle w:val="List2"/>
              <w:spacing w:before="20" w:after="20"/>
              <w:ind w:left="0" w:firstLine="0"/>
            </w:pPr>
            <w:r>
              <w:t>Records management system.</w:t>
            </w:r>
          </w:p>
        </w:tc>
        <w:tc>
          <w:tcPr>
            <w:tcW w:w="4252" w:type="dxa"/>
            <w:gridSpan w:val="2"/>
          </w:tcPr>
          <w:p w:rsidR="00C61406" w:rsidRDefault="00C61406" w:rsidP="00EC0314">
            <w:pPr>
              <w:pStyle w:val="List2"/>
              <w:spacing w:before="20" w:after="20"/>
              <w:ind w:left="0" w:firstLine="0"/>
            </w:pPr>
            <w:r>
              <w:t>Process is in place to manage communications.</w:t>
            </w:r>
          </w:p>
          <w:p w:rsidR="00C61406" w:rsidRPr="00F40CCF" w:rsidRDefault="00C61406" w:rsidP="00EC0314">
            <w:pPr>
              <w:pStyle w:val="List2"/>
              <w:spacing w:before="20" w:after="20"/>
              <w:ind w:left="0" w:firstLine="0"/>
            </w:pPr>
            <w:r>
              <w:t>Style guide is current and available to staff.</w:t>
            </w:r>
          </w:p>
        </w:tc>
        <w:tc>
          <w:tcPr>
            <w:tcW w:w="992" w:type="dxa"/>
            <w:gridSpan w:val="2"/>
          </w:tcPr>
          <w:p w:rsidR="00C61406" w:rsidRPr="00F40CCF" w:rsidRDefault="00C61406" w:rsidP="00EC0314">
            <w:pPr>
              <w:pStyle w:val="List2"/>
              <w:spacing w:before="20" w:after="20"/>
              <w:ind w:left="0" w:firstLine="0"/>
            </w:pPr>
          </w:p>
        </w:tc>
        <w:tc>
          <w:tcPr>
            <w:tcW w:w="3025" w:type="dxa"/>
            <w:gridSpan w:val="2"/>
          </w:tcPr>
          <w:p w:rsidR="00C61406" w:rsidRPr="00F40CCF" w:rsidRDefault="00C61406" w:rsidP="00EC0314">
            <w:pPr>
              <w:pStyle w:val="List2"/>
              <w:spacing w:before="20" w:after="20"/>
              <w:ind w:left="0" w:firstLine="0"/>
            </w:pPr>
          </w:p>
        </w:tc>
      </w:tr>
      <w:tr w:rsidR="00C61406" w:rsidRPr="00144FF1" w:rsidTr="00080B2C">
        <w:trPr>
          <w:jc w:val="center"/>
        </w:trPr>
        <w:tc>
          <w:tcPr>
            <w:tcW w:w="525" w:type="dxa"/>
            <w:gridSpan w:val="2"/>
          </w:tcPr>
          <w:p w:rsidR="00C61406" w:rsidRPr="00E17D56" w:rsidRDefault="00375D5C" w:rsidP="00EC0314">
            <w:pPr>
              <w:pStyle w:val="List2"/>
              <w:spacing w:before="20" w:after="20"/>
              <w:ind w:left="0" w:firstLine="0"/>
            </w:pPr>
            <w:r w:rsidRPr="00E17D56">
              <w:t>8.3</w:t>
            </w:r>
          </w:p>
        </w:tc>
        <w:tc>
          <w:tcPr>
            <w:tcW w:w="2976" w:type="dxa"/>
            <w:gridSpan w:val="2"/>
          </w:tcPr>
          <w:p w:rsidR="00C61406" w:rsidRPr="00F40CCF" w:rsidRDefault="00C61406" w:rsidP="00EC0314">
            <w:pPr>
              <w:pStyle w:val="List2"/>
              <w:spacing w:before="20" w:after="20"/>
              <w:ind w:left="0" w:firstLine="0"/>
            </w:pPr>
            <w:r>
              <w:t>Communication with the Department and Minister’s office is well managed.</w:t>
            </w:r>
          </w:p>
        </w:tc>
        <w:tc>
          <w:tcPr>
            <w:tcW w:w="3828" w:type="dxa"/>
            <w:gridSpan w:val="2"/>
          </w:tcPr>
          <w:p w:rsidR="00C61406" w:rsidRPr="00F40CCF" w:rsidRDefault="00C61406" w:rsidP="00EC0314">
            <w:pPr>
              <w:pStyle w:val="List2"/>
              <w:spacing w:before="20" w:after="20"/>
              <w:ind w:left="0" w:firstLine="0"/>
            </w:pPr>
            <w:r w:rsidRPr="00F40CCF">
              <w:t>Briefing templates and approval processes</w:t>
            </w:r>
            <w:r>
              <w:t>. Requests for information and responses. Communications log.</w:t>
            </w:r>
          </w:p>
        </w:tc>
        <w:tc>
          <w:tcPr>
            <w:tcW w:w="4252" w:type="dxa"/>
            <w:gridSpan w:val="2"/>
          </w:tcPr>
          <w:p w:rsidR="00C61406" w:rsidRDefault="00C61406" w:rsidP="00EC0314">
            <w:pPr>
              <w:pStyle w:val="List2"/>
              <w:spacing w:before="20" w:after="20"/>
              <w:ind w:left="0" w:firstLine="0"/>
            </w:pPr>
            <w:r>
              <w:t>Communications meet timelines and are accurate. None returned. Measured by Communications log or register.</w:t>
            </w:r>
          </w:p>
          <w:p w:rsidR="00C61406" w:rsidRPr="00F40CCF" w:rsidRDefault="00C61406" w:rsidP="00EC0314">
            <w:pPr>
              <w:pStyle w:val="List2"/>
              <w:spacing w:before="20" w:after="20"/>
              <w:ind w:left="0" w:firstLine="0"/>
            </w:pPr>
            <w:r>
              <w:t>Feedback from stakeholders is positive.</w:t>
            </w:r>
          </w:p>
        </w:tc>
        <w:tc>
          <w:tcPr>
            <w:tcW w:w="992" w:type="dxa"/>
            <w:gridSpan w:val="2"/>
          </w:tcPr>
          <w:p w:rsidR="00C61406" w:rsidRPr="00F40CCF" w:rsidRDefault="00C61406" w:rsidP="00EC0314">
            <w:pPr>
              <w:pStyle w:val="List2"/>
              <w:spacing w:before="20" w:after="20"/>
              <w:ind w:left="0" w:firstLine="0"/>
            </w:pPr>
          </w:p>
        </w:tc>
        <w:tc>
          <w:tcPr>
            <w:tcW w:w="3025" w:type="dxa"/>
            <w:gridSpan w:val="2"/>
          </w:tcPr>
          <w:p w:rsidR="00C61406" w:rsidRPr="00F40CCF" w:rsidRDefault="00C61406" w:rsidP="00EC0314">
            <w:pPr>
              <w:pStyle w:val="List2"/>
              <w:spacing w:before="20" w:after="20"/>
              <w:ind w:left="0" w:firstLine="0"/>
            </w:pPr>
          </w:p>
        </w:tc>
      </w:tr>
      <w:tr w:rsidR="00C61406" w:rsidRPr="00144FF1" w:rsidTr="00080B2C">
        <w:trPr>
          <w:jc w:val="center"/>
        </w:trPr>
        <w:tc>
          <w:tcPr>
            <w:tcW w:w="525" w:type="dxa"/>
            <w:gridSpan w:val="2"/>
          </w:tcPr>
          <w:p w:rsidR="00C61406" w:rsidRPr="00E17D56" w:rsidRDefault="00375D5C" w:rsidP="00A26E1C">
            <w:pPr>
              <w:pStyle w:val="List2"/>
              <w:spacing w:before="20" w:after="20"/>
              <w:ind w:left="0" w:firstLine="0"/>
            </w:pPr>
            <w:r w:rsidRPr="00E17D56">
              <w:t>8.4</w:t>
            </w:r>
          </w:p>
        </w:tc>
        <w:tc>
          <w:tcPr>
            <w:tcW w:w="2976" w:type="dxa"/>
            <w:gridSpan w:val="2"/>
          </w:tcPr>
          <w:p w:rsidR="00C61406" w:rsidRPr="00F361A0" w:rsidRDefault="00C61406" w:rsidP="00A26E1C">
            <w:pPr>
              <w:pStyle w:val="List2"/>
              <w:spacing w:before="20" w:after="20"/>
              <w:ind w:left="0" w:firstLine="0"/>
            </w:pPr>
            <w:r w:rsidRPr="00476B16">
              <w:rPr>
                <w:highlight w:val="yellow"/>
              </w:rPr>
              <w:t>Processes assist in complying with legislation on record keeping, public interest disclosure (PID) and FOI, in safeguarding the confidentiality and integrity of information, and in preventing unauthorised, false or premature disclosure.</w:t>
            </w:r>
          </w:p>
        </w:tc>
        <w:tc>
          <w:tcPr>
            <w:tcW w:w="3828" w:type="dxa"/>
            <w:gridSpan w:val="2"/>
          </w:tcPr>
          <w:p w:rsidR="00C61406" w:rsidRDefault="00C61406" w:rsidP="00476B16">
            <w:pPr>
              <w:pStyle w:val="List2"/>
              <w:spacing w:before="20" w:after="20"/>
              <w:ind w:left="0" w:firstLine="0"/>
            </w:pPr>
            <w:r>
              <w:t>Policies re PID, FOI, records management.</w:t>
            </w:r>
          </w:p>
          <w:p w:rsidR="00C61406" w:rsidRPr="00F361A0" w:rsidRDefault="00C61406" w:rsidP="00476B16">
            <w:pPr>
              <w:pStyle w:val="List2"/>
              <w:spacing w:before="20" w:after="20"/>
              <w:ind w:left="0" w:firstLine="0"/>
            </w:pPr>
          </w:p>
        </w:tc>
        <w:tc>
          <w:tcPr>
            <w:tcW w:w="4252" w:type="dxa"/>
            <w:gridSpan w:val="2"/>
          </w:tcPr>
          <w:p w:rsidR="00C61406" w:rsidRDefault="00C61406" w:rsidP="00EC0314">
            <w:pPr>
              <w:pStyle w:val="List2"/>
              <w:spacing w:before="20" w:after="20"/>
              <w:ind w:left="0" w:firstLine="0"/>
            </w:pPr>
            <w:r>
              <w:t>Policies are in place. Evidence that training is carried out to ensure that policies are in action. PID Officers in place.</w:t>
            </w:r>
          </w:p>
          <w:p w:rsidR="00C61406" w:rsidRPr="00F361A0" w:rsidRDefault="00C61406" w:rsidP="00EC0314">
            <w:pPr>
              <w:pStyle w:val="List2"/>
              <w:spacing w:before="20" w:after="20"/>
              <w:ind w:left="0" w:firstLine="0"/>
            </w:pPr>
            <w:r w:rsidRPr="00CF4947">
              <w:t xml:space="preserve">FOI policy and process in place </w:t>
            </w:r>
            <w:r w:rsidRPr="00CF4947">
              <w:rPr>
                <w:rFonts w:cs="Arial"/>
                <w:szCs w:val="20"/>
              </w:rPr>
              <w:t>with decision makers identified</w:t>
            </w:r>
            <w:r>
              <w:rPr>
                <w:rFonts w:cs="Arial"/>
                <w:szCs w:val="20"/>
              </w:rPr>
              <w:t>. Access to FOI requests is simple.</w:t>
            </w:r>
          </w:p>
        </w:tc>
        <w:tc>
          <w:tcPr>
            <w:tcW w:w="992" w:type="dxa"/>
            <w:gridSpan w:val="2"/>
          </w:tcPr>
          <w:p w:rsidR="00C61406" w:rsidRPr="00F361A0" w:rsidRDefault="00C61406" w:rsidP="00EC0314">
            <w:pPr>
              <w:pStyle w:val="List2"/>
              <w:spacing w:before="20" w:after="20"/>
              <w:ind w:left="0" w:firstLine="0"/>
            </w:pPr>
          </w:p>
        </w:tc>
        <w:tc>
          <w:tcPr>
            <w:tcW w:w="3025" w:type="dxa"/>
            <w:gridSpan w:val="2"/>
          </w:tcPr>
          <w:p w:rsidR="00C61406" w:rsidRPr="00F361A0" w:rsidRDefault="00C61406" w:rsidP="00EC0314">
            <w:pPr>
              <w:pStyle w:val="List2"/>
              <w:spacing w:before="20" w:after="20"/>
              <w:ind w:left="0" w:firstLine="0"/>
            </w:pPr>
          </w:p>
        </w:tc>
      </w:tr>
      <w:tr w:rsidR="00C61406" w:rsidRPr="00144FF1" w:rsidTr="00080B2C">
        <w:trPr>
          <w:jc w:val="center"/>
        </w:trPr>
        <w:tc>
          <w:tcPr>
            <w:tcW w:w="525" w:type="dxa"/>
            <w:gridSpan w:val="2"/>
          </w:tcPr>
          <w:p w:rsidR="00C61406" w:rsidRPr="00E17D56" w:rsidRDefault="00375D5C" w:rsidP="00EC0314">
            <w:pPr>
              <w:pStyle w:val="List2"/>
              <w:spacing w:before="20" w:after="20"/>
              <w:ind w:left="0" w:firstLine="0"/>
            </w:pPr>
            <w:r w:rsidRPr="00E17D56">
              <w:t>8.5</w:t>
            </w:r>
          </w:p>
        </w:tc>
        <w:tc>
          <w:tcPr>
            <w:tcW w:w="2976" w:type="dxa"/>
            <w:gridSpan w:val="2"/>
          </w:tcPr>
          <w:p w:rsidR="00C61406" w:rsidRDefault="00C61406" w:rsidP="00EC0314">
            <w:pPr>
              <w:pStyle w:val="List2"/>
              <w:spacing w:before="20" w:after="20"/>
              <w:ind w:left="0" w:firstLine="0"/>
            </w:pPr>
            <w:r>
              <w:t>Internet strategy is accessible and informative.</w:t>
            </w:r>
          </w:p>
        </w:tc>
        <w:tc>
          <w:tcPr>
            <w:tcW w:w="3828" w:type="dxa"/>
            <w:gridSpan w:val="2"/>
          </w:tcPr>
          <w:p w:rsidR="00C61406" w:rsidRDefault="00C61406" w:rsidP="00EC0314">
            <w:pPr>
              <w:pStyle w:val="List2"/>
              <w:spacing w:before="20" w:after="20"/>
              <w:ind w:left="0" w:firstLine="0"/>
            </w:pPr>
            <w:r>
              <w:t>Website content. Website management policies.</w:t>
            </w:r>
          </w:p>
        </w:tc>
        <w:tc>
          <w:tcPr>
            <w:tcW w:w="4252" w:type="dxa"/>
            <w:gridSpan w:val="2"/>
          </w:tcPr>
          <w:p w:rsidR="00C61406" w:rsidRDefault="00C61406" w:rsidP="00374B12">
            <w:pPr>
              <w:pStyle w:val="List2"/>
              <w:spacing w:before="20" w:after="20"/>
              <w:ind w:left="0" w:firstLine="0"/>
            </w:pPr>
            <w:r>
              <w:t>Responsibility for web content and policies is assigned. Information is current.</w:t>
            </w:r>
          </w:p>
          <w:p w:rsidR="00C61406" w:rsidRDefault="00C61406" w:rsidP="00374B12">
            <w:pPr>
              <w:pStyle w:val="List2"/>
              <w:spacing w:before="20" w:after="20"/>
              <w:ind w:left="0" w:firstLine="0"/>
            </w:pPr>
            <w:r>
              <w:t xml:space="preserve">Feedback from users is positive. </w:t>
            </w:r>
          </w:p>
        </w:tc>
        <w:tc>
          <w:tcPr>
            <w:tcW w:w="992" w:type="dxa"/>
            <w:gridSpan w:val="2"/>
          </w:tcPr>
          <w:p w:rsidR="00C61406" w:rsidRPr="00F361A0" w:rsidRDefault="00C61406" w:rsidP="00EC0314">
            <w:pPr>
              <w:pStyle w:val="List2"/>
              <w:spacing w:before="20" w:after="20"/>
              <w:ind w:left="0" w:firstLine="0"/>
            </w:pPr>
          </w:p>
        </w:tc>
        <w:tc>
          <w:tcPr>
            <w:tcW w:w="3025" w:type="dxa"/>
            <w:gridSpan w:val="2"/>
          </w:tcPr>
          <w:p w:rsidR="00C61406" w:rsidRPr="00F361A0" w:rsidRDefault="00C61406" w:rsidP="00EC0314">
            <w:pPr>
              <w:pStyle w:val="List2"/>
              <w:spacing w:before="20" w:after="20"/>
              <w:ind w:left="0" w:firstLine="0"/>
            </w:pPr>
          </w:p>
        </w:tc>
      </w:tr>
      <w:tr w:rsidR="00C61406" w:rsidRPr="00144FF1" w:rsidTr="00080B2C">
        <w:trPr>
          <w:jc w:val="center"/>
        </w:trPr>
        <w:tc>
          <w:tcPr>
            <w:tcW w:w="525" w:type="dxa"/>
            <w:gridSpan w:val="2"/>
          </w:tcPr>
          <w:p w:rsidR="00C61406" w:rsidRPr="00E17D56" w:rsidRDefault="00375D5C" w:rsidP="00EC0314">
            <w:pPr>
              <w:pStyle w:val="List2"/>
              <w:spacing w:before="20" w:after="20"/>
              <w:ind w:left="0" w:firstLine="0"/>
            </w:pPr>
            <w:r w:rsidRPr="00E17D56">
              <w:t>8.6</w:t>
            </w:r>
          </w:p>
        </w:tc>
        <w:tc>
          <w:tcPr>
            <w:tcW w:w="2976" w:type="dxa"/>
            <w:gridSpan w:val="2"/>
          </w:tcPr>
          <w:p w:rsidR="00C61406" w:rsidRDefault="00C61406" w:rsidP="00EC0314">
            <w:pPr>
              <w:pStyle w:val="List2"/>
              <w:spacing w:before="20" w:after="20"/>
              <w:ind w:left="0" w:firstLine="0"/>
            </w:pPr>
            <w:r w:rsidRPr="00A26E1C">
              <w:rPr>
                <w:highlight w:val="yellow"/>
              </w:rPr>
              <w:t>An audit strategy exists to monitor compliance with communication policies and strategies.</w:t>
            </w:r>
          </w:p>
        </w:tc>
        <w:tc>
          <w:tcPr>
            <w:tcW w:w="3828" w:type="dxa"/>
            <w:gridSpan w:val="2"/>
          </w:tcPr>
          <w:p w:rsidR="00C61406" w:rsidRDefault="00C61406" w:rsidP="00EC0314">
            <w:pPr>
              <w:pStyle w:val="List2"/>
              <w:spacing w:before="20" w:after="20"/>
              <w:ind w:left="0" w:firstLine="0"/>
            </w:pPr>
            <w:r>
              <w:t>Annual report</w:t>
            </w:r>
          </w:p>
          <w:p w:rsidR="00C61406" w:rsidRDefault="00C61406" w:rsidP="00EC0314">
            <w:pPr>
              <w:pStyle w:val="List2"/>
              <w:spacing w:before="20" w:after="20"/>
              <w:ind w:left="0" w:firstLine="0"/>
            </w:pPr>
            <w:r>
              <w:t>Compliance reporting</w:t>
            </w:r>
          </w:p>
        </w:tc>
        <w:tc>
          <w:tcPr>
            <w:tcW w:w="4252" w:type="dxa"/>
            <w:gridSpan w:val="2"/>
          </w:tcPr>
          <w:p w:rsidR="00C61406" w:rsidRDefault="00C61406" w:rsidP="00EC0314">
            <w:pPr>
              <w:pStyle w:val="List2"/>
              <w:spacing w:before="20" w:after="20"/>
              <w:ind w:left="0" w:firstLine="0"/>
            </w:pPr>
            <w:r>
              <w:t>Audits reported in the annual report show compliance with policies and strategies.</w:t>
            </w:r>
          </w:p>
        </w:tc>
        <w:tc>
          <w:tcPr>
            <w:tcW w:w="992" w:type="dxa"/>
            <w:gridSpan w:val="2"/>
          </w:tcPr>
          <w:p w:rsidR="00C61406" w:rsidRPr="00F361A0" w:rsidRDefault="00C61406" w:rsidP="00EC0314">
            <w:pPr>
              <w:pStyle w:val="List2"/>
              <w:spacing w:before="20" w:after="20"/>
              <w:ind w:left="0" w:firstLine="0"/>
            </w:pPr>
          </w:p>
        </w:tc>
        <w:tc>
          <w:tcPr>
            <w:tcW w:w="3025" w:type="dxa"/>
            <w:gridSpan w:val="2"/>
          </w:tcPr>
          <w:p w:rsidR="00C61406" w:rsidRPr="00F361A0" w:rsidRDefault="00C61406" w:rsidP="00EC0314">
            <w:pPr>
              <w:pStyle w:val="List2"/>
              <w:spacing w:before="20" w:after="20"/>
              <w:ind w:left="0" w:firstLine="0"/>
            </w:pPr>
          </w:p>
        </w:tc>
      </w:tr>
      <w:tr w:rsidR="00C61406" w:rsidRPr="00884ED5" w:rsidTr="00080B2C">
        <w:tblPrEx>
          <w:jc w:val="left"/>
        </w:tblPrEx>
        <w:trPr>
          <w:gridBefore w:val="1"/>
          <w:wBefore w:w="257" w:type="dxa"/>
        </w:trPr>
        <w:tc>
          <w:tcPr>
            <w:tcW w:w="599" w:type="dxa"/>
            <w:gridSpan w:val="2"/>
            <w:tcBorders>
              <w:top w:val="single" w:sz="4" w:space="0" w:color="auto"/>
              <w:left w:val="nil"/>
              <w:bottom w:val="nil"/>
              <w:right w:val="nil"/>
            </w:tcBorders>
          </w:tcPr>
          <w:p w:rsidR="00C61406" w:rsidRDefault="00C61406" w:rsidP="00361F90">
            <w:pPr>
              <w:pStyle w:val="List2"/>
              <w:spacing w:before="20" w:after="20"/>
              <w:ind w:left="0" w:firstLine="0"/>
            </w:pPr>
          </w:p>
        </w:tc>
        <w:tc>
          <w:tcPr>
            <w:tcW w:w="2835" w:type="dxa"/>
            <w:gridSpan w:val="2"/>
            <w:tcBorders>
              <w:top w:val="single" w:sz="4" w:space="0" w:color="auto"/>
              <w:left w:val="nil"/>
              <w:bottom w:val="nil"/>
              <w:right w:val="nil"/>
            </w:tcBorders>
          </w:tcPr>
          <w:p w:rsidR="00C61406" w:rsidRDefault="00C61406" w:rsidP="00361F90">
            <w:pPr>
              <w:pStyle w:val="List2"/>
              <w:spacing w:before="20" w:after="20"/>
              <w:ind w:left="0" w:firstLine="0"/>
            </w:pPr>
          </w:p>
        </w:tc>
        <w:tc>
          <w:tcPr>
            <w:tcW w:w="3904" w:type="dxa"/>
            <w:gridSpan w:val="2"/>
            <w:tcBorders>
              <w:top w:val="single" w:sz="4" w:space="0" w:color="auto"/>
              <w:left w:val="nil"/>
              <w:bottom w:val="nil"/>
            </w:tcBorders>
          </w:tcPr>
          <w:p w:rsidR="00C61406" w:rsidRDefault="00C61406" w:rsidP="00361F90">
            <w:pPr>
              <w:pStyle w:val="List2"/>
              <w:spacing w:before="20" w:after="20"/>
              <w:ind w:left="0" w:firstLine="0"/>
            </w:pPr>
          </w:p>
        </w:tc>
        <w:tc>
          <w:tcPr>
            <w:tcW w:w="4252" w:type="dxa"/>
            <w:gridSpan w:val="2"/>
          </w:tcPr>
          <w:p w:rsidR="00C61406" w:rsidRDefault="00C61406" w:rsidP="00361F90">
            <w:pPr>
              <w:pStyle w:val="List2"/>
              <w:spacing w:before="20" w:after="20"/>
              <w:ind w:left="0" w:firstLine="0"/>
            </w:pPr>
            <w:r>
              <w:t>Total</w:t>
            </w:r>
          </w:p>
        </w:tc>
        <w:tc>
          <w:tcPr>
            <w:tcW w:w="992" w:type="dxa"/>
            <w:gridSpan w:val="2"/>
          </w:tcPr>
          <w:p w:rsidR="00C61406" w:rsidRDefault="00C61406" w:rsidP="00361F90">
            <w:pPr>
              <w:pStyle w:val="List2"/>
              <w:spacing w:before="20" w:after="20"/>
              <w:ind w:left="0" w:firstLine="0"/>
            </w:pPr>
          </w:p>
        </w:tc>
        <w:tc>
          <w:tcPr>
            <w:tcW w:w="2759" w:type="dxa"/>
            <w:tcBorders>
              <w:bottom w:val="nil"/>
              <w:right w:val="nil"/>
            </w:tcBorders>
          </w:tcPr>
          <w:p w:rsidR="00C61406" w:rsidRPr="004C3690" w:rsidRDefault="00C61406" w:rsidP="00361F90">
            <w:pPr>
              <w:pStyle w:val="List2"/>
              <w:spacing w:before="20" w:after="20"/>
              <w:ind w:left="0" w:firstLine="0"/>
              <w:rPr>
                <w:color w:val="C00000"/>
              </w:rPr>
            </w:pPr>
          </w:p>
        </w:tc>
      </w:tr>
      <w:tr w:rsidR="00C61406" w:rsidRPr="00884ED5" w:rsidTr="00080B2C">
        <w:tblPrEx>
          <w:jc w:val="left"/>
        </w:tblPrEx>
        <w:trPr>
          <w:gridBefore w:val="1"/>
          <w:wBefore w:w="257" w:type="dxa"/>
        </w:trPr>
        <w:tc>
          <w:tcPr>
            <w:tcW w:w="599" w:type="dxa"/>
            <w:gridSpan w:val="2"/>
            <w:tcBorders>
              <w:top w:val="nil"/>
              <w:left w:val="nil"/>
              <w:bottom w:val="nil"/>
              <w:right w:val="nil"/>
            </w:tcBorders>
          </w:tcPr>
          <w:p w:rsidR="00C61406" w:rsidRDefault="00C61406" w:rsidP="00361F90">
            <w:pPr>
              <w:pStyle w:val="List2"/>
              <w:spacing w:before="20" w:after="20"/>
              <w:ind w:left="0" w:firstLine="0"/>
            </w:pPr>
          </w:p>
        </w:tc>
        <w:tc>
          <w:tcPr>
            <w:tcW w:w="2835" w:type="dxa"/>
            <w:gridSpan w:val="2"/>
            <w:tcBorders>
              <w:top w:val="nil"/>
              <w:left w:val="nil"/>
              <w:bottom w:val="nil"/>
              <w:right w:val="nil"/>
            </w:tcBorders>
          </w:tcPr>
          <w:p w:rsidR="00C61406" w:rsidRDefault="00C61406" w:rsidP="00361F90">
            <w:pPr>
              <w:pStyle w:val="List2"/>
              <w:spacing w:before="20" w:after="20"/>
              <w:ind w:left="0" w:firstLine="0"/>
            </w:pPr>
          </w:p>
        </w:tc>
        <w:tc>
          <w:tcPr>
            <w:tcW w:w="3904" w:type="dxa"/>
            <w:gridSpan w:val="2"/>
            <w:tcBorders>
              <w:top w:val="nil"/>
              <w:left w:val="nil"/>
              <w:bottom w:val="nil"/>
            </w:tcBorders>
          </w:tcPr>
          <w:p w:rsidR="00C61406" w:rsidRDefault="00C61406" w:rsidP="00361F90">
            <w:pPr>
              <w:pStyle w:val="List2"/>
              <w:spacing w:before="20" w:after="20"/>
              <w:ind w:left="0" w:firstLine="0"/>
            </w:pPr>
          </w:p>
        </w:tc>
        <w:tc>
          <w:tcPr>
            <w:tcW w:w="4252" w:type="dxa"/>
            <w:gridSpan w:val="2"/>
          </w:tcPr>
          <w:p w:rsidR="00C61406" w:rsidRDefault="00C61406" w:rsidP="00361F90">
            <w:pPr>
              <w:pStyle w:val="List2"/>
              <w:spacing w:before="20" w:after="20"/>
              <w:ind w:left="0" w:firstLine="0"/>
            </w:pPr>
            <w:r>
              <w:t>Average – Total score divided by number of elements scored</w:t>
            </w:r>
          </w:p>
        </w:tc>
        <w:tc>
          <w:tcPr>
            <w:tcW w:w="992" w:type="dxa"/>
            <w:gridSpan w:val="2"/>
          </w:tcPr>
          <w:p w:rsidR="00C61406" w:rsidRDefault="00C61406" w:rsidP="00361F90">
            <w:pPr>
              <w:pStyle w:val="List2"/>
              <w:spacing w:before="20" w:after="20"/>
              <w:ind w:left="0" w:firstLine="0"/>
            </w:pPr>
          </w:p>
        </w:tc>
        <w:tc>
          <w:tcPr>
            <w:tcW w:w="2759" w:type="dxa"/>
            <w:tcBorders>
              <w:top w:val="nil"/>
              <w:bottom w:val="nil"/>
              <w:right w:val="nil"/>
            </w:tcBorders>
          </w:tcPr>
          <w:p w:rsidR="00C61406" w:rsidRPr="004C3690" w:rsidRDefault="00C61406" w:rsidP="00361F90">
            <w:pPr>
              <w:pStyle w:val="List2"/>
              <w:spacing w:before="20" w:after="20"/>
              <w:ind w:left="0" w:firstLine="0"/>
              <w:rPr>
                <w:color w:val="C00000"/>
              </w:rPr>
            </w:pPr>
          </w:p>
        </w:tc>
      </w:tr>
    </w:tbl>
    <w:p w:rsidR="00553DBB" w:rsidRPr="00A24A30" w:rsidRDefault="00553DBB" w:rsidP="007622A3">
      <w:pPr>
        <w:rPr>
          <w:sz w:val="16"/>
          <w:szCs w:val="16"/>
        </w:rPr>
      </w:pPr>
      <w:r>
        <w:br w:type="page"/>
      </w:r>
    </w:p>
    <w:p w:rsidR="00553DBB" w:rsidRPr="000161A8" w:rsidRDefault="00553DBB" w:rsidP="00002983">
      <w:pPr>
        <w:pStyle w:val="Heading3"/>
        <w:numPr>
          <w:ilvl w:val="0"/>
          <w:numId w:val="0"/>
        </w:numPr>
      </w:pPr>
      <w:bookmarkStart w:id="131" w:name="_Toc326764767"/>
      <w:bookmarkStart w:id="132" w:name="_Toc327349237"/>
      <w:bookmarkStart w:id="133" w:name="_Toc437431388"/>
      <w:r w:rsidRPr="00816AD5">
        <w:lastRenderedPageBreak/>
        <w:t>Principle 9: Risk management</w:t>
      </w:r>
      <w:bookmarkEnd w:id="131"/>
      <w:bookmarkEnd w:id="132"/>
      <w:bookmarkEnd w:id="133"/>
      <w:r w:rsidRPr="00816AD5">
        <w:t xml:space="preserve"> </w:t>
      </w:r>
    </w:p>
    <w:p w:rsidR="00553DBB" w:rsidRPr="00710A8F" w:rsidRDefault="00553DBB" w:rsidP="00CF485C">
      <w:pPr>
        <w:rPr>
          <w:rStyle w:val="Strong"/>
        </w:rPr>
      </w:pPr>
      <w:bookmarkStart w:id="134" w:name="_Toc326764768"/>
      <w:bookmarkStart w:id="135" w:name="_Toc326931353"/>
      <w:bookmarkStart w:id="136" w:name="_Toc327349238"/>
      <w:bookmarkStart w:id="137" w:name="_Toc327353198"/>
      <w:bookmarkStart w:id="138" w:name="_Toc327429017"/>
      <w:r w:rsidRPr="00710A8F">
        <w:rPr>
          <w:rStyle w:val="Strong"/>
        </w:rPr>
        <w:t>The organisation identiﬁes and manages its risks</w:t>
      </w:r>
      <w:bookmarkEnd w:id="134"/>
      <w:bookmarkEnd w:id="135"/>
      <w:bookmarkEnd w:id="136"/>
      <w:bookmarkEnd w:id="137"/>
      <w:bookmarkEnd w:id="138"/>
      <w:r w:rsidRPr="00710A8F">
        <w:rPr>
          <w:rStyle w:val="Strong"/>
        </w:rPr>
        <w:t xml:space="preserve"> </w:t>
      </w:r>
    </w:p>
    <w:tbl>
      <w:tblPr>
        <w:tblW w:w="15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65"/>
        <w:gridCol w:w="2911"/>
        <w:gridCol w:w="3828"/>
        <w:gridCol w:w="4536"/>
        <w:gridCol w:w="992"/>
        <w:gridCol w:w="2475"/>
      </w:tblGrid>
      <w:tr w:rsidR="00C61406" w:rsidRPr="00144FF1" w:rsidTr="00DE6E39">
        <w:tc>
          <w:tcPr>
            <w:tcW w:w="599" w:type="dxa"/>
            <w:gridSpan w:val="2"/>
            <w:shd w:val="clear" w:color="auto" w:fill="0082BB"/>
          </w:tcPr>
          <w:p w:rsidR="00C61406" w:rsidRDefault="00C61406" w:rsidP="00C663C3">
            <w:pPr>
              <w:jc w:val="center"/>
              <w:rPr>
                <w:rFonts w:ascii="Arial Bold" w:hAnsi="Arial Bold"/>
                <w:b/>
                <w:color w:val="FFFFFF"/>
                <w:sz w:val="18"/>
                <w:szCs w:val="18"/>
              </w:rPr>
            </w:pPr>
          </w:p>
        </w:tc>
        <w:tc>
          <w:tcPr>
            <w:tcW w:w="2911" w:type="dxa"/>
            <w:shd w:val="clear" w:color="auto" w:fill="0082BB"/>
          </w:tcPr>
          <w:p w:rsidR="00C61406" w:rsidRPr="00F361A0" w:rsidRDefault="00C61406" w:rsidP="00C663C3">
            <w:pPr>
              <w:jc w:val="center"/>
              <w:rPr>
                <w:rFonts w:ascii="Arial Bold" w:hAnsi="Arial Bold"/>
                <w:b/>
                <w:color w:val="FFFFFF"/>
                <w:sz w:val="18"/>
                <w:szCs w:val="18"/>
              </w:rPr>
            </w:pPr>
            <w:r>
              <w:rPr>
                <w:rFonts w:ascii="Arial Bold" w:hAnsi="Arial Bold"/>
                <w:b/>
                <w:color w:val="FFFFFF"/>
                <w:sz w:val="18"/>
                <w:szCs w:val="18"/>
              </w:rPr>
              <w:t>Governance element</w:t>
            </w:r>
            <w:r w:rsidRPr="00F361A0">
              <w:rPr>
                <w:rFonts w:ascii="Arial Bold" w:hAnsi="Arial Bold"/>
                <w:b/>
                <w:color w:val="FFFFFF"/>
                <w:sz w:val="18"/>
                <w:szCs w:val="18"/>
              </w:rPr>
              <w:t xml:space="preserve"> </w:t>
            </w:r>
          </w:p>
        </w:tc>
        <w:tc>
          <w:tcPr>
            <w:tcW w:w="3828" w:type="dxa"/>
            <w:shd w:val="clear" w:color="auto" w:fill="0082BB"/>
          </w:tcPr>
          <w:p w:rsidR="00C61406" w:rsidRPr="00F361A0" w:rsidRDefault="00C61406" w:rsidP="00C663C3">
            <w:pPr>
              <w:jc w:val="center"/>
              <w:rPr>
                <w:rFonts w:ascii="Arial Bold" w:hAnsi="Arial Bold"/>
                <w:b/>
                <w:color w:val="FFFFFF"/>
                <w:sz w:val="18"/>
                <w:szCs w:val="18"/>
              </w:rPr>
            </w:pPr>
            <w:r>
              <w:rPr>
                <w:rFonts w:ascii="Arial Bold" w:hAnsi="Arial Bold"/>
                <w:b/>
                <w:color w:val="FFFFFF"/>
                <w:sz w:val="18"/>
                <w:szCs w:val="18"/>
              </w:rPr>
              <w:t>Documents/Evidence</w:t>
            </w:r>
          </w:p>
        </w:tc>
        <w:tc>
          <w:tcPr>
            <w:tcW w:w="4536" w:type="dxa"/>
            <w:shd w:val="clear" w:color="auto" w:fill="0082BB"/>
          </w:tcPr>
          <w:p w:rsidR="00C61406" w:rsidRDefault="00C61406" w:rsidP="00C663C3">
            <w:pPr>
              <w:jc w:val="center"/>
              <w:rPr>
                <w:rFonts w:ascii="Arial Bold" w:hAnsi="Arial Bold"/>
                <w:b/>
                <w:color w:val="FFFFFF"/>
                <w:sz w:val="18"/>
                <w:szCs w:val="18"/>
              </w:rPr>
            </w:pPr>
            <w:r>
              <w:rPr>
                <w:rFonts w:ascii="Arial Bold" w:hAnsi="Arial Bold"/>
                <w:b/>
                <w:color w:val="FFFFFF"/>
                <w:sz w:val="18"/>
                <w:szCs w:val="18"/>
              </w:rPr>
              <w:t>Indicator</w:t>
            </w:r>
          </w:p>
        </w:tc>
        <w:tc>
          <w:tcPr>
            <w:tcW w:w="992" w:type="dxa"/>
            <w:shd w:val="clear" w:color="auto" w:fill="0082BB"/>
          </w:tcPr>
          <w:p w:rsidR="00C61406" w:rsidRPr="00F361A0" w:rsidRDefault="00C61406" w:rsidP="00C663C3">
            <w:pPr>
              <w:jc w:val="center"/>
              <w:rPr>
                <w:rFonts w:ascii="Arial Bold" w:hAnsi="Arial Bold"/>
                <w:b/>
                <w:color w:val="FFFFFF"/>
                <w:sz w:val="18"/>
                <w:szCs w:val="18"/>
              </w:rPr>
            </w:pPr>
            <w:r>
              <w:rPr>
                <w:rFonts w:ascii="Arial Bold" w:hAnsi="Arial Bold"/>
                <w:b/>
                <w:color w:val="FFFFFF"/>
                <w:sz w:val="18"/>
                <w:szCs w:val="18"/>
              </w:rPr>
              <w:t>Maturity level</w:t>
            </w:r>
          </w:p>
        </w:tc>
        <w:tc>
          <w:tcPr>
            <w:tcW w:w="2475" w:type="dxa"/>
            <w:shd w:val="clear" w:color="auto" w:fill="0082BB"/>
          </w:tcPr>
          <w:p w:rsidR="00C61406" w:rsidRPr="00F361A0" w:rsidRDefault="00C61406" w:rsidP="00C663C3">
            <w:pPr>
              <w:jc w:val="center"/>
              <w:rPr>
                <w:rFonts w:ascii="Arial Bold" w:hAnsi="Arial Bold"/>
                <w:b/>
                <w:color w:val="FFFFFF"/>
                <w:sz w:val="18"/>
                <w:szCs w:val="18"/>
              </w:rPr>
            </w:pPr>
            <w:r>
              <w:rPr>
                <w:rFonts w:ascii="Arial Bold" w:hAnsi="Arial Bold"/>
                <w:b/>
                <w:color w:val="FFFFFF"/>
                <w:sz w:val="18"/>
                <w:szCs w:val="18"/>
              </w:rPr>
              <w:t>General comments/achievements/ actions required</w:t>
            </w:r>
          </w:p>
        </w:tc>
      </w:tr>
      <w:tr w:rsidR="00C61406" w:rsidRPr="00144FF1" w:rsidTr="00DE6E39">
        <w:tc>
          <w:tcPr>
            <w:tcW w:w="534" w:type="dxa"/>
          </w:tcPr>
          <w:p w:rsidR="00C61406" w:rsidRPr="00E17D56" w:rsidRDefault="00375D5C" w:rsidP="00EC0314">
            <w:pPr>
              <w:pStyle w:val="List2"/>
              <w:spacing w:before="20" w:after="20"/>
              <w:ind w:left="0" w:firstLine="0"/>
            </w:pPr>
            <w:r w:rsidRPr="00E17D56">
              <w:t>9.1</w:t>
            </w:r>
          </w:p>
        </w:tc>
        <w:tc>
          <w:tcPr>
            <w:tcW w:w="2976" w:type="dxa"/>
            <w:gridSpan w:val="2"/>
          </w:tcPr>
          <w:p w:rsidR="00C61406" w:rsidRPr="00F452B0" w:rsidRDefault="00C61406" w:rsidP="00EC0314">
            <w:pPr>
              <w:pStyle w:val="List2"/>
              <w:spacing w:before="20" w:after="20"/>
              <w:ind w:left="0" w:firstLine="0"/>
            </w:pPr>
            <w:r w:rsidRPr="007E792F">
              <w:rPr>
                <w:highlight w:val="yellow"/>
              </w:rPr>
              <w:t>Policies exist for the governance and management of material risks.</w:t>
            </w:r>
          </w:p>
          <w:p w:rsidR="00C61406" w:rsidRPr="00F452B0" w:rsidRDefault="00C61406" w:rsidP="00EC0314">
            <w:pPr>
              <w:pStyle w:val="List2"/>
              <w:spacing w:before="20" w:after="20"/>
              <w:ind w:left="0" w:firstLine="0"/>
            </w:pPr>
          </w:p>
        </w:tc>
        <w:tc>
          <w:tcPr>
            <w:tcW w:w="3828" w:type="dxa"/>
          </w:tcPr>
          <w:p w:rsidR="00C61406" w:rsidRDefault="00C61406" w:rsidP="00FC6245">
            <w:pPr>
              <w:pStyle w:val="List2"/>
              <w:spacing w:before="20" w:after="20"/>
              <w:ind w:left="0" w:firstLine="0"/>
            </w:pPr>
            <w:r>
              <w:t>Risk management policy and documentation.</w:t>
            </w:r>
          </w:p>
          <w:p w:rsidR="00C61406" w:rsidRDefault="00C61406" w:rsidP="00FC6245">
            <w:pPr>
              <w:pStyle w:val="List2"/>
              <w:spacing w:before="20" w:after="20"/>
              <w:ind w:left="0" w:firstLine="0"/>
            </w:pPr>
            <w:r>
              <w:t>Governing Council committee structure and minutes.</w:t>
            </w:r>
          </w:p>
        </w:tc>
        <w:tc>
          <w:tcPr>
            <w:tcW w:w="4536" w:type="dxa"/>
          </w:tcPr>
          <w:p w:rsidR="00C61406" w:rsidRDefault="00C61406" w:rsidP="00EC0314">
            <w:pPr>
              <w:pStyle w:val="List2"/>
              <w:spacing w:before="20" w:after="20"/>
              <w:ind w:left="0" w:firstLine="0"/>
            </w:pPr>
            <w:r>
              <w:t>Evidence that risk is actively managed. Business cases include risk management plans; Business planning includes analysis of risk. Policy is used and records kept.</w:t>
            </w:r>
          </w:p>
          <w:p w:rsidR="00C61406" w:rsidRDefault="00C61406" w:rsidP="00EC0314">
            <w:pPr>
              <w:pStyle w:val="List2"/>
              <w:spacing w:before="20" w:after="20"/>
              <w:ind w:left="0" w:firstLine="0"/>
            </w:pPr>
            <w:r w:rsidRPr="0008497B">
              <w:t xml:space="preserve">Governing Council Risk </w:t>
            </w:r>
            <w:r w:rsidRPr="0008497B">
              <w:rPr>
                <w:rFonts w:cs="Arial"/>
              </w:rPr>
              <w:t>Management Sub-Committee (or equivalent) established with terms of reference</w:t>
            </w:r>
            <w:r>
              <w:rPr>
                <w:rFonts w:cs="Arial"/>
              </w:rPr>
              <w:t>, committee meets regularly. If no sub-committee Governing Council minutes show that risk is considered ie standing item on agenda.</w:t>
            </w:r>
          </w:p>
        </w:tc>
        <w:tc>
          <w:tcPr>
            <w:tcW w:w="992" w:type="dxa"/>
          </w:tcPr>
          <w:p w:rsidR="00C61406" w:rsidRDefault="00C61406" w:rsidP="00EC0314">
            <w:pPr>
              <w:pStyle w:val="List2"/>
              <w:spacing w:before="20" w:after="20"/>
              <w:ind w:left="0" w:firstLine="0"/>
            </w:pPr>
          </w:p>
        </w:tc>
        <w:tc>
          <w:tcPr>
            <w:tcW w:w="2475" w:type="dxa"/>
          </w:tcPr>
          <w:p w:rsidR="00C61406" w:rsidRDefault="00C61406" w:rsidP="00EC0314">
            <w:pPr>
              <w:pStyle w:val="List2"/>
              <w:spacing w:before="20" w:after="20"/>
              <w:ind w:left="0" w:firstLine="0"/>
            </w:pPr>
          </w:p>
        </w:tc>
      </w:tr>
      <w:tr w:rsidR="00C61406" w:rsidRPr="00144FF1" w:rsidTr="00DE6E39">
        <w:tc>
          <w:tcPr>
            <w:tcW w:w="599" w:type="dxa"/>
            <w:gridSpan w:val="2"/>
          </w:tcPr>
          <w:p w:rsidR="00C61406" w:rsidRPr="00E17D56" w:rsidRDefault="00375D5C" w:rsidP="007E792F">
            <w:pPr>
              <w:pStyle w:val="List2"/>
              <w:spacing w:before="20" w:after="20"/>
              <w:ind w:left="0" w:firstLine="0"/>
            </w:pPr>
            <w:r w:rsidRPr="00E17D56">
              <w:t>9.2</w:t>
            </w:r>
          </w:p>
        </w:tc>
        <w:tc>
          <w:tcPr>
            <w:tcW w:w="2911" w:type="dxa"/>
          </w:tcPr>
          <w:p w:rsidR="00C61406" w:rsidRPr="00F452B0" w:rsidRDefault="00C61406" w:rsidP="007E792F">
            <w:pPr>
              <w:pStyle w:val="List2"/>
              <w:spacing w:before="20" w:after="20"/>
              <w:ind w:left="0" w:firstLine="0"/>
            </w:pPr>
            <w:r w:rsidRPr="007E792F">
              <w:rPr>
                <w:highlight w:val="yellow"/>
              </w:rPr>
              <w:t>The agency’s risk exposure is evaluated and remediation plans a</w:t>
            </w:r>
            <w:r>
              <w:rPr>
                <w:highlight w:val="yellow"/>
              </w:rPr>
              <w:t>r</w:t>
            </w:r>
            <w:r w:rsidRPr="007E792F">
              <w:rPr>
                <w:highlight w:val="yellow"/>
              </w:rPr>
              <w:t>e implemented.</w:t>
            </w:r>
          </w:p>
        </w:tc>
        <w:tc>
          <w:tcPr>
            <w:tcW w:w="3828" w:type="dxa"/>
          </w:tcPr>
          <w:p w:rsidR="00C61406" w:rsidRDefault="00C61406" w:rsidP="00EC0314">
            <w:pPr>
              <w:pStyle w:val="List2"/>
              <w:spacing w:before="20" w:after="20"/>
              <w:ind w:left="0" w:firstLine="0"/>
            </w:pPr>
            <w:r>
              <w:t>Risk management plan</w:t>
            </w:r>
          </w:p>
          <w:p w:rsidR="00C61406" w:rsidRDefault="00C61406" w:rsidP="00EC0314">
            <w:pPr>
              <w:pStyle w:val="List2"/>
              <w:spacing w:before="20" w:after="20"/>
              <w:ind w:left="0" w:firstLine="0"/>
            </w:pPr>
            <w:r>
              <w:t>Policy</w:t>
            </w:r>
          </w:p>
          <w:p w:rsidR="00C61406" w:rsidRPr="00F452B0" w:rsidRDefault="00C61406" w:rsidP="00EC0314">
            <w:pPr>
              <w:pStyle w:val="List2"/>
              <w:spacing w:before="20" w:after="20"/>
              <w:ind w:left="0" w:firstLine="0"/>
            </w:pPr>
            <w:r>
              <w:t>Insurance.</w:t>
            </w:r>
          </w:p>
        </w:tc>
        <w:tc>
          <w:tcPr>
            <w:tcW w:w="4536" w:type="dxa"/>
          </w:tcPr>
          <w:p w:rsidR="00C61406" w:rsidRPr="00F452B0" w:rsidRDefault="00C61406" w:rsidP="00EC0314">
            <w:pPr>
              <w:pStyle w:val="List2"/>
              <w:spacing w:before="20" w:after="20"/>
              <w:ind w:left="0" w:firstLine="0"/>
            </w:pPr>
            <w:r>
              <w:t>Risk management plans are reviewed annually and endorsed.</w:t>
            </w:r>
          </w:p>
        </w:tc>
        <w:tc>
          <w:tcPr>
            <w:tcW w:w="992" w:type="dxa"/>
          </w:tcPr>
          <w:p w:rsidR="00C61406" w:rsidRPr="00F66667" w:rsidRDefault="00C61406" w:rsidP="00EC0314">
            <w:pPr>
              <w:pStyle w:val="List2"/>
              <w:spacing w:before="20" w:after="20"/>
              <w:ind w:left="0" w:firstLine="0"/>
            </w:pPr>
            <w:r>
              <w:t xml:space="preserve"> </w:t>
            </w:r>
          </w:p>
        </w:tc>
        <w:tc>
          <w:tcPr>
            <w:tcW w:w="2475" w:type="dxa"/>
          </w:tcPr>
          <w:p w:rsidR="00C61406" w:rsidRDefault="00C61406" w:rsidP="00EC0314">
            <w:pPr>
              <w:pStyle w:val="List2"/>
              <w:spacing w:before="20" w:after="20"/>
              <w:ind w:left="0" w:firstLine="0"/>
            </w:pPr>
          </w:p>
        </w:tc>
      </w:tr>
      <w:tr w:rsidR="00C61406" w:rsidRPr="00144FF1" w:rsidTr="00DE6E39">
        <w:tc>
          <w:tcPr>
            <w:tcW w:w="599" w:type="dxa"/>
            <w:gridSpan w:val="2"/>
          </w:tcPr>
          <w:p w:rsidR="00C61406" w:rsidRPr="00E17D56" w:rsidRDefault="00375D5C" w:rsidP="00EC0314">
            <w:pPr>
              <w:pStyle w:val="List2"/>
              <w:spacing w:before="20" w:after="20"/>
              <w:ind w:left="0" w:firstLine="0"/>
            </w:pPr>
            <w:r w:rsidRPr="00E17D56">
              <w:t>9.3</w:t>
            </w:r>
          </w:p>
        </w:tc>
        <w:tc>
          <w:tcPr>
            <w:tcW w:w="2911" w:type="dxa"/>
          </w:tcPr>
          <w:p w:rsidR="00C61406" w:rsidRDefault="00C61406" w:rsidP="00EC0314">
            <w:pPr>
              <w:pStyle w:val="List2"/>
              <w:spacing w:before="20" w:after="20"/>
              <w:ind w:left="0" w:firstLine="0"/>
            </w:pPr>
            <w:r w:rsidRPr="007E792F">
              <w:rPr>
                <w:highlight w:val="yellow"/>
              </w:rPr>
              <w:t>Preventative measures for key risk categories are in place</w:t>
            </w:r>
            <w:r>
              <w:t>.</w:t>
            </w:r>
          </w:p>
        </w:tc>
        <w:tc>
          <w:tcPr>
            <w:tcW w:w="3828" w:type="dxa"/>
          </w:tcPr>
          <w:p w:rsidR="00C61406" w:rsidRDefault="00C61406" w:rsidP="00EC0314">
            <w:pPr>
              <w:pStyle w:val="List2"/>
              <w:spacing w:before="20" w:after="20"/>
              <w:ind w:left="0" w:firstLine="0"/>
            </w:pPr>
            <w:r>
              <w:t>Occupational health and safety policy/s.</w:t>
            </w:r>
          </w:p>
          <w:p w:rsidR="00C61406" w:rsidRDefault="00C61406" w:rsidP="00FC6245">
            <w:pPr>
              <w:pStyle w:val="List2"/>
              <w:spacing w:before="20" w:after="20"/>
              <w:ind w:left="0" w:firstLine="0"/>
            </w:pPr>
            <w:r>
              <w:t>OH&amp;S records, incident logs.</w:t>
            </w:r>
          </w:p>
          <w:p w:rsidR="00C61406" w:rsidRDefault="00C61406" w:rsidP="00FC6245">
            <w:pPr>
              <w:pStyle w:val="List2"/>
              <w:spacing w:before="20" w:after="20"/>
              <w:ind w:left="0" w:firstLine="0"/>
            </w:pPr>
            <w:r>
              <w:t>Insurances, RiskCover database</w:t>
            </w:r>
          </w:p>
        </w:tc>
        <w:tc>
          <w:tcPr>
            <w:tcW w:w="4536" w:type="dxa"/>
          </w:tcPr>
          <w:p w:rsidR="00C61406" w:rsidRDefault="00C61406" w:rsidP="00EC0314">
            <w:pPr>
              <w:pStyle w:val="List2"/>
              <w:spacing w:before="20" w:after="20"/>
              <w:ind w:left="0" w:firstLine="0"/>
            </w:pPr>
            <w:r>
              <w:t>OH&amp;S inspections are carried out to meet legislative requirements, records are current. No Worksafe notices issued. No significant workplace injuries.</w:t>
            </w:r>
          </w:p>
          <w:p w:rsidR="00C61406" w:rsidRDefault="00C61406" w:rsidP="00EC0314">
            <w:pPr>
              <w:pStyle w:val="List2"/>
              <w:spacing w:before="20" w:after="20"/>
              <w:ind w:left="0" w:firstLine="0"/>
            </w:pPr>
            <w:r>
              <w:t>Insurance documentation is up to date, a process is in place to ensure new significant insurable assets are recorded and included on the insurance schedule.</w:t>
            </w:r>
          </w:p>
        </w:tc>
        <w:tc>
          <w:tcPr>
            <w:tcW w:w="992" w:type="dxa"/>
          </w:tcPr>
          <w:p w:rsidR="00C61406" w:rsidRDefault="00C61406" w:rsidP="00EC0314">
            <w:pPr>
              <w:pStyle w:val="List2"/>
              <w:spacing w:before="20" w:after="20"/>
              <w:ind w:left="0" w:firstLine="0"/>
            </w:pPr>
          </w:p>
        </w:tc>
        <w:tc>
          <w:tcPr>
            <w:tcW w:w="2475" w:type="dxa"/>
          </w:tcPr>
          <w:p w:rsidR="00C61406" w:rsidRDefault="00C61406" w:rsidP="00EC0314">
            <w:pPr>
              <w:pStyle w:val="List2"/>
              <w:spacing w:before="20" w:after="20"/>
              <w:ind w:left="0" w:firstLine="0"/>
            </w:pPr>
          </w:p>
        </w:tc>
      </w:tr>
      <w:tr w:rsidR="00C61406" w:rsidRPr="00144FF1" w:rsidTr="00DE6E39">
        <w:tc>
          <w:tcPr>
            <w:tcW w:w="599" w:type="dxa"/>
            <w:gridSpan w:val="2"/>
          </w:tcPr>
          <w:p w:rsidR="00C61406" w:rsidRPr="00E17D56" w:rsidRDefault="00375D5C" w:rsidP="00EC0314">
            <w:pPr>
              <w:pStyle w:val="List2"/>
              <w:spacing w:before="20" w:after="20"/>
              <w:ind w:left="0" w:firstLine="0"/>
            </w:pPr>
            <w:r w:rsidRPr="00E17D56">
              <w:t>9.4</w:t>
            </w:r>
          </w:p>
        </w:tc>
        <w:tc>
          <w:tcPr>
            <w:tcW w:w="2911" w:type="dxa"/>
          </w:tcPr>
          <w:p w:rsidR="00C61406" w:rsidRPr="00F40CCF" w:rsidRDefault="00C61406" w:rsidP="00EC0314">
            <w:pPr>
              <w:pStyle w:val="List2"/>
              <w:spacing w:before="20" w:after="20"/>
              <w:ind w:left="0" w:firstLine="0"/>
            </w:pPr>
            <w:r w:rsidRPr="00F40CCF">
              <w:t xml:space="preserve">Risk management </w:t>
            </w:r>
            <w:r>
              <w:t>is embedded in strategic and operational planning.</w:t>
            </w:r>
          </w:p>
          <w:p w:rsidR="00C61406" w:rsidRPr="00F40CCF" w:rsidRDefault="00C61406" w:rsidP="00EC0314">
            <w:pPr>
              <w:pStyle w:val="List2"/>
              <w:spacing w:before="20" w:after="20"/>
              <w:ind w:left="0" w:firstLine="0"/>
            </w:pPr>
          </w:p>
          <w:p w:rsidR="00C61406" w:rsidRPr="00F40CCF" w:rsidRDefault="00C61406" w:rsidP="00EC0314">
            <w:pPr>
              <w:pStyle w:val="List2"/>
              <w:spacing w:before="20" w:after="20"/>
              <w:ind w:left="0" w:firstLine="0"/>
            </w:pPr>
          </w:p>
        </w:tc>
        <w:tc>
          <w:tcPr>
            <w:tcW w:w="3828" w:type="dxa"/>
          </w:tcPr>
          <w:p w:rsidR="00C61406" w:rsidRDefault="00C61406" w:rsidP="00EC0314">
            <w:pPr>
              <w:pStyle w:val="List2"/>
              <w:spacing w:before="20" w:after="20"/>
              <w:ind w:left="0" w:firstLine="0"/>
            </w:pPr>
            <w:r>
              <w:t>Strategic planning framework</w:t>
            </w:r>
          </w:p>
          <w:p w:rsidR="00C61406" w:rsidRPr="00F452B0" w:rsidRDefault="00C61406" w:rsidP="00EC0314">
            <w:pPr>
              <w:pStyle w:val="List2"/>
              <w:spacing w:before="20" w:after="20"/>
              <w:ind w:left="0" w:firstLine="0"/>
            </w:pPr>
            <w:r>
              <w:t>Operational planning framework.</w:t>
            </w:r>
          </w:p>
        </w:tc>
        <w:tc>
          <w:tcPr>
            <w:tcW w:w="4536" w:type="dxa"/>
          </w:tcPr>
          <w:p w:rsidR="00C61406" w:rsidRDefault="00C61406" w:rsidP="00EC0314">
            <w:pPr>
              <w:pStyle w:val="List2"/>
              <w:spacing w:before="20" w:after="20"/>
              <w:ind w:left="0" w:firstLine="0"/>
            </w:pPr>
            <w:r>
              <w:t>All operational plans include risk management that could be a separate risk management plan or a record that risk has been explicitly considered. Managers have explicitly signed to accept risk.</w:t>
            </w:r>
          </w:p>
          <w:p w:rsidR="00C61406" w:rsidRDefault="00C61406" w:rsidP="00EC0314">
            <w:pPr>
              <w:pStyle w:val="List2"/>
              <w:spacing w:before="20" w:after="20"/>
              <w:ind w:left="0" w:firstLine="0"/>
            </w:pPr>
            <w:r>
              <w:t>Acceptance of risks is approved by the nominated authority.</w:t>
            </w:r>
          </w:p>
          <w:p w:rsidR="00C61406" w:rsidRPr="00F452B0" w:rsidRDefault="00C61406" w:rsidP="00EC0314">
            <w:pPr>
              <w:pStyle w:val="List2"/>
              <w:spacing w:before="20" w:after="20"/>
              <w:ind w:left="0" w:firstLine="0"/>
            </w:pPr>
            <w:r>
              <w:t>Governing Council devotes time in its agenda to consider risk.</w:t>
            </w:r>
          </w:p>
        </w:tc>
        <w:tc>
          <w:tcPr>
            <w:tcW w:w="992" w:type="dxa"/>
          </w:tcPr>
          <w:p w:rsidR="00C61406" w:rsidRPr="00F452B0" w:rsidRDefault="00C61406" w:rsidP="00EC0314">
            <w:pPr>
              <w:pStyle w:val="List2"/>
              <w:spacing w:before="20" w:after="20"/>
              <w:ind w:left="0" w:firstLine="0"/>
            </w:pPr>
          </w:p>
        </w:tc>
        <w:tc>
          <w:tcPr>
            <w:tcW w:w="2475" w:type="dxa"/>
          </w:tcPr>
          <w:p w:rsidR="00C61406" w:rsidRPr="00F452B0" w:rsidRDefault="00C61406" w:rsidP="00EC0314">
            <w:pPr>
              <w:pStyle w:val="List2"/>
              <w:spacing w:before="20" w:after="20"/>
              <w:ind w:left="0" w:firstLine="0"/>
            </w:pPr>
          </w:p>
        </w:tc>
      </w:tr>
      <w:tr w:rsidR="00C61406" w:rsidRPr="00144FF1" w:rsidTr="00DE6E39">
        <w:tc>
          <w:tcPr>
            <w:tcW w:w="599" w:type="dxa"/>
            <w:gridSpan w:val="2"/>
          </w:tcPr>
          <w:p w:rsidR="00C61406" w:rsidRPr="00E17D56" w:rsidRDefault="00375D5C" w:rsidP="007E792F">
            <w:pPr>
              <w:pStyle w:val="List2"/>
              <w:spacing w:before="20" w:after="20"/>
              <w:ind w:left="0" w:firstLine="0"/>
            </w:pPr>
            <w:r w:rsidRPr="00E17D56">
              <w:t>9.5</w:t>
            </w:r>
          </w:p>
        </w:tc>
        <w:tc>
          <w:tcPr>
            <w:tcW w:w="2911" w:type="dxa"/>
          </w:tcPr>
          <w:p w:rsidR="00C61406" w:rsidRPr="00F40CCF" w:rsidRDefault="00C61406" w:rsidP="007E792F">
            <w:pPr>
              <w:pStyle w:val="List2"/>
              <w:spacing w:before="20" w:after="20"/>
              <w:ind w:left="0" w:firstLine="0"/>
            </w:pPr>
            <w:r w:rsidRPr="00F94EA2">
              <w:rPr>
                <w:highlight w:val="yellow"/>
              </w:rPr>
              <w:t>Procedures are in place to monitor incidents from the identified risk categories.</w:t>
            </w:r>
          </w:p>
        </w:tc>
        <w:tc>
          <w:tcPr>
            <w:tcW w:w="3828" w:type="dxa"/>
          </w:tcPr>
          <w:p w:rsidR="00C61406" w:rsidRDefault="00C61406" w:rsidP="00EC0314">
            <w:pPr>
              <w:pStyle w:val="List2"/>
              <w:spacing w:before="20" w:after="20"/>
              <w:ind w:left="0" w:firstLine="0"/>
            </w:pPr>
            <w:r>
              <w:t>Risk management plans.</w:t>
            </w:r>
          </w:p>
        </w:tc>
        <w:tc>
          <w:tcPr>
            <w:tcW w:w="4536" w:type="dxa"/>
          </w:tcPr>
          <w:p w:rsidR="00C61406" w:rsidRDefault="00C61406" w:rsidP="006D3CD2">
            <w:pPr>
              <w:pStyle w:val="List2"/>
              <w:spacing w:before="20" w:after="20"/>
              <w:ind w:left="0" w:firstLine="0"/>
            </w:pPr>
            <w:r>
              <w:t>Plans are monitored for incidents.</w:t>
            </w:r>
          </w:p>
          <w:p w:rsidR="00C61406" w:rsidRDefault="00C61406" w:rsidP="00F94EA2">
            <w:pPr>
              <w:pStyle w:val="List2"/>
              <w:spacing w:before="20" w:after="20"/>
              <w:ind w:left="0" w:firstLine="0"/>
            </w:pPr>
            <w:r>
              <w:t>Processes are in place to respond to manifested risks.</w:t>
            </w:r>
          </w:p>
        </w:tc>
        <w:tc>
          <w:tcPr>
            <w:tcW w:w="992" w:type="dxa"/>
          </w:tcPr>
          <w:p w:rsidR="00C61406" w:rsidRPr="00F452B0" w:rsidRDefault="00C61406" w:rsidP="00EC0314">
            <w:pPr>
              <w:pStyle w:val="List2"/>
              <w:spacing w:before="20" w:after="20"/>
              <w:ind w:left="0" w:firstLine="0"/>
            </w:pPr>
          </w:p>
        </w:tc>
        <w:tc>
          <w:tcPr>
            <w:tcW w:w="2475" w:type="dxa"/>
          </w:tcPr>
          <w:p w:rsidR="00C61406" w:rsidRPr="00F452B0" w:rsidRDefault="00C61406" w:rsidP="00EC0314">
            <w:pPr>
              <w:pStyle w:val="List2"/>
              <w:spacing w:before="20" w:after="20"/>
              <w:ind w:left="0" w:firstLine="0"/>
            </w:pPr>
          </w:p>
        </w:tc>
      </w:tr>
      <w:tr w:rsidR="00C61406" w:rsidRPr="00884ED5" w:rsidTr="00DE6E39">
        <w:tc>
          <w:tcPr>
            <w:tcW w:w="599" w:type="dxa"/>
            <w:gridSpan w:val="2"/>
            <w:tcBorders>
              <w:top w:val="single" w:sz="4" w:space="0" w:color="auto"/>
              <w:left w:val="nil"/>
              <w:bottom w:val="nil"/>
              <w:right w:val="nil"/>
            </w:tcBorders>
          </w:tcPr>
          <w:p w:rsidR="00C61406" w:rsidRDefault="00C61406" w:rsidP="00361F90">
            <w:pPr>
              <w:pStyle w:val="List2"/>
              <w:spacing w:before="20" w:after="20"/>
              <w:ind w:left="0" w:firstLine="0"/>
            </w:pPr>
          </w:p>
        </w:tc>
        <w:tc>
          <w:tcPr>
            <w:tcW w:w="2911" w:type="dxa"/>
            <w:tcBorders>
              <w:top w:val="single" w:sz="4" w:space="0" w:color="auto"/>
              <w:left w:val="nil"/>
              <w:bottom w:val="nil"/>
              <w:right w:val="nil"/>
            </w:tcBorders>
          </w:tcPr>
          <w:p w:rsidR="00C61406" w:rsidRDefault="00C61406" w:rsidP="00361F90">
            <w:pPr>
              <w:pStyle w:val="List2"/>
              <w:spacing w:before="20" w:after="20"/>
              <w:ind w:left="0" w:firstLine="0"/>
            </w:pPr>
          </w:p>
        </w:tc>
        <w:tc>
          <w:tcPr>
            <w:tcW w:w="3828" w:type="dxa"/>
            <w:tcBorders>
              <w:top w:val="single" w:sz="4" w:space="0" w:color="auto"/>
              <w:left w:val="nil"/>
              <w:bottom w:val="nil"/>
            </w:tcBorders>
          </w:tcPr>
          <w:p w:rsidR="00C61406" w:rsidRDefault="00C61406" w:rsidP="00361F90">
            <w:pPr>
              <w:pStyle w:val="List2"/>
              <w:spacing w:before="20" w:after="20"/>
              <w:ind w:left="0" w:firstLine="0"/>
            </w:pPr>
          </w:p>
        </w:tc>
        <w:tc>
          <w:tcPr>
            <w:tcW w:w="4536" w:type="dxa"/>
          </w:tcPr>
          <w:p w:rsidR="00C61406" w:rsidRDefault="00C61406" w:rsidP="00361F90">
            <w:pPr>
              <w:pStyle w:val="List2"/>
              <w:spacing w:before="20" w:after="20"/>
              <w:ind w:left="0" w:firstLine="0"/>
            </w:pPr>
            <w:r>
              <w:t>Total</w:t>
            </w:r>
          </w:p>
        </w:tc>
        <w:tc>
          <w:tcPr>
            <w:tcW w:w="992" w:type="dxa"/>
          </w:tcPr>
          <w:p w:rsidR="00C61406" w:rsidRDefault="00C61406" w:rsidP="00361F90">
            <w:pPr>
              <w:pStyle w:val="List2"/>
              <w:spacing w:before="20" w:after="20"/>
              <w:ind w:left="0" w:firstLine="0"/>
            </w:pPr>
          </w:p>
        </w:tc>
        <w:tc>
          <w:tcPr>
            <w:tcW w:w="2475" w:type="dxa"/>
            <w:tcBorders>
              <w:bottom w:val="nil"/>
              <w:right w:val="nil"/>
            </w:tcBorders>
          </w:tcPr>
          <w:p w:rsidR="00C61406" w:rsidRPr="004C3690" w:rsidRDefault="00C61406" w:rsidP="00361F90">
            <w:pPr>
              <w:pStyle w:val="List2"/>
              <w:spacing w:before="20" w:after="20"/>
              <w:ind w:left="0" w:firstLine="0"/>
              <w:rPr>
                <w:color w:val="C00000"/>
              </w:rPr>
            </w:pPr>
          </w:p>
        </w:tc>
      </w:tr>
      <w:tr w:rsidR="00C61406" w:rsidRPr="00884ED5" w:rsidTr="00DE6E39">
        <w:tc>
          <w:tcPr>
            <w:tcW w:w="599" w:type="dxa"/>
            <w:gridSpan w:val="2"/>
            <w:tcBorders>
              <w:top w:val="nil"/>
              <w:left w:val="nil"/>
              <w:bottom w:val="nil"/>
              <w:right w:val="nil"/>
            </w:tcBorders>
          </w:tcPr>
          <w:p w:rsidR="00C61406" w:rsidRDefault="00C61406" w:rsidP="00361F90">
            <w:pPr>
              <w:pStyle w:val="List2"/>
              <w:spacing w:before="20" w:after="20"/>
              <w:ind w:left="0" w:firstLine="0"/>
            </w:pPr>
          </w:p>
        </w:tc>
        <w:tc>
          <w:tcPr>
            <w:tcW w:w="2911" w:type="dxa"/>
            <w:tcBorders>
              <w:top w:val="nil"/>
              <w:left w:val="nil"/>
              <w:bottom w:val="nil"/>
              <w:right w:val="nil"/>
            </w:tcBorders>
          </w:tcPr>
          <w:p w:rsidR="00C61406" w:rsidRDefault="00C61406" w:rsidP="00361F90">
            <w:pPr>
              <w:pStyle w:val="List2"/>
              <w:spacing w:before="20" w:after="20"/>
              <w:ind w:left="0" w:firstLine="0"/>
            </w:pPr>
          </w:p>
        </w:tc>
        <w:tc>
          <w:tcPr>
            <w:tcW w:w="3828" w:type="dxa"/>
            <w:tcBorders>
              <w:top w:val="nil"/>
              <w:left w:val="nil"/>
              <w:bottom w:val="nil"/>
            </w:tcBorders>
          </w:tcPr>
          <w:p w:rsidR="00C61406" w:rsidRDefault="00C61406" w:rsidP="00361F90">
            <w:pPr>
              <w:pStyle w:val="List2"/>
              <w:spacing w:before="20" w:after="20"/>
              <w:ind w:left="0" w:firstLine="0"/>
            </w:pPr>
          </w:p>
        </w:tc>
        <w:tc>
          <w:tcPr>
            <w:tcW w:w="4536" w:type="dxa"/>
          </w:tcPr>
          <w:p w:rsidR="00C61406" w:rsidRDefault="00C61406" w:rsidP="00361F90">
            <w:pPr>
              <w:pStyle w:val="List2"/>
              <w:spacing w:before="20" w:after="20"/>
              <w:ind w:left="0" w:firstLine="0"/>
            </w:pPr>
            <w:r>
              <w:t>Average – Total score divided by number of elements scored</w:t>
            </w:r>
          </w:p>
        </w:tc>
        <w:tc>
          <w:tcPr>
            <w:tcW w:w="992" w:type="dxa"/>
          </w:tcPr>
          <w:p w:rsidR="00C61406" w:rsidRDefault="00C61406" w:rsidP="00361F90">
            <w:pPr>
              <w:pStyle w:val="List2"/>
              <w:spacing w:before="20" w:after="20"/>
              <w:ind w:left="0" w:firstLine="0"/>
            </w:pPr>
          </w:p>
        </w:tc>
        <w:tc>
          <w:tcPr>
            <w:tcW w:w="2475" w:type="dxa"/>
            <w:tcBorders>
              <w:top w:val="nil"/>
              <w:bottom w:val="nil"/>
              <w:right w:val="nil"/>
            </w:tcBorders>
          </w:tcPr>
          <w:p w:rsidR="00C61406" w:rsidRPr="004C3690" w:rsidRDefault="00C61406" w:rsidP="00361F90">
            <w:pPr>
              <w:pStyle w:val="List2"/>
              <w:spacing w:before="20" w:after="20"/>
              <w:ind w:left="0" w:firstLine="0"/>
              <w:rPr>
                <w:color w:val="C00000"/>
              </w:rPr>
            </w:pPr>
          </w:p>
        </w:tc>
      </w:tr>
    </w:tbl>
    <w:p w:rsidR="00553DBB" w:rsidRDefault="00553DBB" w:rsidP="00650458"/>
    <w:p w:rsidR="00553DBB" w:rsidRPr="00650458" w:rsidRDefault="00553DBB" w:rsidP="00650458">
      <w:pPr>
        <w:sectPr w:rsidR="00553DBB" w:rsidRPr="00650458" w:rsidSect="00A3100E">
          <w:type w:val="continuous"/>
          <w:pgSz w:w="16840" w:h="11907" w:orient="landscape" w:code="9"/>
          <w:pgMar w:top="737" w:right="720" w:bottom="737" w:left="720" w:header="709" w:footer="709" w:gutter="0"/>
          <w:cols w:space="708"/>
          <w:titlePg/>
          <w:docGrid w:linePitch="360"/>
        </w:sectPr>
      </w:pPr>
    </w:p>
    <w:p w:rsidR="00553DBB" w:rsidRDefault="00F25EE6" w:rsidP="00835978">
      <w:pPr>
        <w:pStyle w:val="Heading2"/>
      </w:pPr>
      <w:bookmarkStart w:id="139" w:name="_Toc437431389"/>
      <w:r>
        <w:lastRenderedPageBreak/>
        <w:t>Summary report</w:t>
      </w:r>
      <w:bookmarkEnd w:id="139"/>
    </w:p>
    <w:p w:rsidR="002E1082" w:rsidRDefault="002E1082" w:rsidP="002E1082">
      <w:pPr>
        <w:rPr>
          <w:rStyle w:val="Strong"/>
          <w:b w:val="0"/>
        </w:rPr>
      </w:pPr>
      <w:bookmarkStart w:id="140" w:name="_Toc327349243"/>
      <w:bookmarkStart w:id="141" w:name="_Toc327598328"/>
    </w:p>
    <w:p w:rsidR="00560CD1" w:rsidRDefault="00560CD1" w:rsidP="002E1082">
      <w:pPr>
        <w:rPr>
          <w:rStyle w:val="Strong"/>
          <w:b w:val="0"/>
        </w:rPr>
      </w:pPr>
      <w:r>
        <w:rPr>
          <w:rStyle w:val="Strong"/>
          <w:b w:val="0"/>
        </w:rPr>
        <w:t xml:space="preserve">Date of assessment: </w:t>
      </w:r>
    </w:p>
    <w:p w:rsidR="00560CD1" w:rsidRDefault="00560CD1" w:rsidP="002E1082">
      <w:pPr>
        <w:rPr>
          <w:rStyle w:val="Strong"/>
          <w:b w:val="0"/>
        </w:rPr>
      </w:pPr>
    </w:p>
    <w:p w:rsidR="00553DBB" w:rsidRPr="002E1082" w:rsidRDefault="00553DBB" w:rsidP="002E1082">
      <w:pPr>
        <w:rPr>
          <w:rStyle w:val="Strong"/>
          <w:b w:val="0"/>
        </w:rPr>
      </w:pPr>
      <w:r w:rsidRPr="002E1082">
        <w:rPr>
          <w:rStyle w:val="Strong"/>
          <w:b w:val="0"/>
        </w:rPr>
        <w:t>Good practice</w:t>
      </w:r>
      <w:bookmarkEnd w:id="140"/>
      <w:bookmarkEnd w:id="141"/>
      <w:r w:rsidR="00560CD1">
        <w:rPr>
          <w:rStyle w:val="Strong"/>
          <w:b w:val="0"/>
        </w:rPr>
        <w:t xml:space="preserve"> identified:</w:t>
      </w:r>
    </w:p>
    <w:p w:rsidR="002E1082" w:rsidRDefault="002E1082" w:rsidP="002E1082">
      <w:pPr>
        <w:rPr>
          <w:rStyle w:val="Strong"/>
          <w:b w:val="0"/>
        </w:rPr>
      </w:pPr>
    </w:p>
    <w:p w:rsidR="00553DBB" w:rsidRDefault="00553DBB" w:rsidP="002E1082">
      <w:pPr>
        <w:rPr>
          <w:rStyle w:val="Strong"/>
          <w:b w:val="0"/>
        </w:rPr>
      </w:pPr>
      <w:r w:rsidRPr="002E1082">
        <w:rPr>
          <w:rStyle w:val="Strong"/>
          <w:b w:val="0"/>
        </w:rPr>
        <w:t>Gaps identified</w:t>
      </w:r>
      <w:r w:rsidR="00560CD1">
        <w:rPr>
          <w:rStyle w:val="Strong"/>
          <w:b w:val="0"/>
        </w:rPr>
        <w:t>:</w:t>
      </w:r>
    </w:p>
    <w:p w:rsidR="002E1082" w:rsidRPr="002E1082" w:rsidRDefault="002E1082" w:rsidP="002E1082">
      <w:pPr>
        <w:rPr>
          <w:rStyle w:val="Strong"/>
          <w:b w:val="0"/>
        </w:rPr>
      </w:pPr>
    </w:p>
    <w:p w:rsidR="00130081" w:rsidRDefault="00560CD1" w:rsidP="005621DD">
      <w:pPr>
        <w:pStyle w:val="Heading5"/>
        <w:numPr>
          <w:ilvl w:val="0"/>
          <w:numId w:val="0"/>
        </w:numPr>
        <w:ind w:left="1008" w:hanging="1008"/>
        <w:rPr>
          <w:rStyle w:val="Strong"/>
        </w:rPr>
      </w:pPr>
      <w:r>
        <w:rPr>
          <w:rStyle w:val="Strong"/>
        </w:rPr>
        <w:t xml:space="preserve">Overall assessment and </w:t>
      </w:r>
      <w:r w:rsidR="00130081" w:rsidRPr="00306AE9">
        <w:rPr>
          <w:rStyle w:val="Strong"/>
        </w:rPr>
        <w:t>progress under each principle</w:t>
      </w:r>
    </w:p>
    <w:p w:rsidR="00560CD1" w:rsidRPr="00560CD1" w:rsidRDefault="00560CD1" w:rsidP="00560CD1"/>
    <w:p w:rsidR="00130081" w:rsidRPr="00306AE9" w:rsidRDefault="00130081" w:rsidP="00306AE9">
      <w:pPr>
        <w:rPr>
          <w:i/>
        </w:rPr>
      </w:pPr>
      <w:r w:rsidRPr="00306AE9">
        <w:rPr>
          <w:i/>
        </w:rPr>
        <w:t xml:space="preserve">Principle 1 </w:t>
      </w:r>
    </w:p>
    <w:p w:rsidR="007F0F58" w:rsidRPr="00306AE9" w:rsidRDefault="007F0F58" w:rsidP="00306AE9">
      <w:pPr>
        <w:rPr>
          <w:i/>
        </w:rPr>
      </w:pPr>
    </w:p>
    <w:p w:rsidR="00130081" w:rsidRPr="00306AE9" w:rsidRDefault="00130081" w:rsidP="00306AE9">
      <w:pPr>
        <w:rPr>
          <w:i/>
        </w:rPr>
      </w:pPr>
    </w:p>
    <w:p w:rsidR="00130081" w:rsidRPr="00306AE9" w:rsidRDefault="00130081" w:rsidP="00306AE9">
      <w:pPr>
        <w:rPr>
          <w:i/>
        </w:rPr>
      </w:pPr>
      <w:r w:rsidRPr="00306AE9">
        <w:rPr>
          <w:i/>
        </w:rPr>
        <w:t xml:space="preserve">Principle 2 </w:t>
      </w:r>
    </w:p>
    <w:p w:rsidR="007F0F58" w:rsidRPr="00306AE9" w:rsidRDefault="007F0F58" w:rsidP="00306AE9">
      <w:pPr>
        <w:rPr>
          <w:i/>
        </w:rPr>
      </w:pPr>
    </w:p>
    <w:p w:rsidR="00130081" w:rsidRPr="00306AE9" w:rsidRDefault="00130081" w:rsidP="00306AE9">
      <w:pPr>
        <w:rPr>
          <w:i/>
        </w:rPr>
      </w:pPr>
    </w:p>
    <w:p w:rsidR="00130081" w:rsidRPr="00306AE9" w:rsidRDefault="00130081" w:rsidP="00306AE9">
      <w:pPr>
        <w:rPr>
          <w:i/>
        </w:rPr>
      </w:pPr>
      <w:r w:rsidRPr="00306AE9">
        <w:rPr>
          <w:i/>
        </w:rPr>
        <w:t>Principle 3</w:t>
      </w:r>
    </w:p>
    <w:p w:rsidR="007F0F58" w:rsidRPr="00306AE9" w:rsidRDefault="007F0F58" w:rsidP="00306AE9">
      <w:pPr>
        <w:rPr>
          <w:i/>
        </w:rPr>
      </w:pPr>
    </w:p>
    <w:p w:rsidR="00130081" w:rsidRPr="00306AE9" w:rsidRDefault="00130081" w:rsidP="00306AE9">
      <w:pPr>
        <w:rPr>
          <w:i/>
        </w:rPr>
      </w:pPr>
    </w:p>
    <w:p w:rsidR="00130081" w:rsidRPr="00306AE9" w:rsidRDefault="00130081" w:rsidP="00306AE9">
      <w:pPr>
        <w:rPr>
          <w:i/>
        </w:rPr>
      </w:pPr>
      <w:r w:rsidRPr="00306AE9">
        <w:rPr>
          <w:i/>
        </w:rPr>
        <w:t>Principle 4</w:t>
      </w:r>
    </w:p>
    <w:p w:rsidR="007F0F58" w:rsidRPr="00306AE9" w:rsidRDefault="007F0F58" w:rsidP="00306AE9">
      <w:pPr>
        <w:rPr>
          <w:i/>
        </w:rPr>
      </w:pPr>
    </w:p>
    <w:p w:rsidR="00130081" w:rsidRPr="00306AE9" w:rsidRDefault="00130081" w:rsidP="00306AE9">
      <w:pPr>
        <w:rPr>
          <w:i/>
        </w:rPr>
      </w:pPr>
    </w:p>
    <w:p w:rsidR="00130081" w:rsidRPr="00306AE9" w:rsidRDefault="00130081" w:rsidP="00306AE9">
      <w:pPr>
        <w:rPr>
          <w:i/>
        </w:rPr>
      </w:pPr>
      <w:r w:rsidRPr="00306AE9">
        <w:rPr>
          <w:i/>
        </w:rPr>
        <w:t>Principle 5</w:t>
      </w:r>
    </w:p>
    <w:p w:rsidR="007F0F58" w:rsidRPr="00306AE9" w:rsidRDefault="007F0F58" w:rsidP="00306AE9">
      <w:pPr>
        <w:rPr>
          <w:i/>
        </w:rPr>
      </w:pPr>
    </w:p>
    <w:p w:rsidR="00130081" w:rsidRPr="00306AE9" w:rsidRDefault="00130081" w:rsidP="00306AE9">
      <w:pPr>
        <w:rPr>
          <w:i/>
        </w:rPr>
      </w:pPr>
    </w:p>
    <w:p w:rsidR="00130081" w:rsidRPr="00306AE9" w:rsidRDefault="00130081" w:rsidP="00306AE9">
      <w:pPr>
        <w:rPr>
          <w:i/>
        </w:rPr>
      </w:pPr>
      <w:r w:rsidRPr="00306AE9">
        <w:rPr>
          <w:i/>
        </w:rPr>
        <w:t>Principle 6</w:t>
      </w:r>
    </w:p>
    <w:p w:rsidR="007F0F58" w:rsidRPr="00306AE9" w:rsidRDefault="007F0F58" w:rsidP="00306AE9">
      <w:pPr>
        <w:rPr>
          <w:i/>
        </w:rPr>
      </w:pPr>
    </w:p>
    <w:p w:rsidR="00130081" w:rsidRPr="00306AE9" w:rsidRDefault="00130081" w:rsidP="00306AE9">
      <w:pPr>
        <w:rPr>
          <w:i/>
        </w:rPr>
      </w:pPr>
    </w:p>
    <w:p w:rsidR="00130081" w:rsidRPr="00306AE9" w:rsidRDefault="00130081" w:rsidP="00306AE9">
      <w:pPr>
        <w:rPr>
          <w:i/>
        </w:rPr>
      </w:pPr>
      <w:r w:rsidRPr="00306AE9">
        <w:rPr>
          <w:i/>
        </w:rPr>
        <w:t>Principle 7</w:t>
      </w:r>
    </w:p>
    <w:p w:rsidR="0083141E" w:rsidRPr="00306AE9" w:rsidRDefault="0083141E" w:rsidP="00306AE9">
      <w:pPr>
        <w:rPr>
          <w:i/>
        </w:rPr>
      </w:pPr>
    </w:p>
    <w:p w:rsidR="00130081" w:rsidRPr="00306AE9" w:rsidRDefault="00130081" w:rsidP="00306AE9">
      <w:pPr>
        <w:rPr>
          <w:i/>
        </w:rPr>
      </w:pPr>
    </w:p>
    <w:p w:rsidR="00130081" w:rsidRPr="00306AE9" w:rsidRDefault="00130081" w:rsidP="00306AE9">
      <w:pPr>
        <w:rPr>
          <w:i/>
        </w:rPr>
      </w:pPr>
      <w:r w:rsidRPr="00306AE9">
        <w:rPr>
          <w:i/>
        </w:rPr>
        <w:t>Principle 8</w:t>
      </w:r>
    </w:p>
    <w:p w:rsidR="007F0F58" w:rsidRPr="00306AE9" w:rsidRDefault="007F0F58" w:rsidP="00306AE9">
      <w:pPr>
        <w:rPr>
          <w:i/>
        </w:rPr>
      </w:pPr>
    </w:p>
    <w:p w:rsidR="00130081" w:rsidRPr="00306AE9" w:rsidRDefault="00130081" w:rsidP="00306AE9">
      <w:pPr>
        <w:rPr>
          <w:i/>
        </w:rPr>
      </w:pPr>
    </w:p>
    <w:p w:rsidR="00130081" w:rsidRPr="00306AE9" w:rsidRDefault="00130081" w:rsidP="00306AE9">
      <w:pPr>
        <w:rPr>
          <w:i/>
        </w:rPr>
      </w:pPr>
      <w:r w:rsidRPr="00306AE9">
        <w:rPr>
          <w:i/>
        </w:rPr>
        <w:t>Principle 9</w:t>
      </w:r>
    </w:p>
    <w:p w:rsidR="007F0F58" w:rsidRPr="00306AE9" w:rsidRDefault="007F0F58" w:rsidP="00306AE9">
      <w:pPr>
        <w:rPr>
          <w:i/>
        </w:rPr>
      </w:pPr>
    </w:p>
    <w:p w:rsidR="00820EFF" w:rsidRDefault="00820EFF" w:rsidP="00306AE9">
      <w:pPr>
        <w:rPr>
          <w:sz w:val="32"/>
          <w:szCs w:val="32"/>
        </w:rPr>
      </w:pPr>
    </w:p>
    <w:p w:rsidR="00820EFF" w:rsidRDefault="00820EFF" w:rsidP="00820EFF">
      <w:pPr>
        <w:rPr>
          <w:sz w:val="32"/>
          <w:szCs w:val="32"/>
        </w:rPr>
      </w:pPr>
    </w:p>
    <w:p w:rsidR="00820EFF" w:rsidRDefault="00820EFF" w:rsidP="00820EFF">
      <w:pPr>
        <w:rPr>
          <w:sz w:val="32"/>
          <w:szCs w:val="32"/>
        </w:rPr>
      </w:pPr>
    </w:p>
    <w:p w:rsidR="00820EFF" w:rsidRDefault="00820EFF" w:rsidP="00820EFF">
      <w:pPr>
        <w:rPr>
          <w:sz w:val="32"/>
          <w:szCs w:val="32"/>
        </w:rPr>
      </w:pPr>
    </w:p>
    <w:p w:rsidR="00820EFF" w:rsidRDefault="00820EFF" w:rsidP="00820EFF">
      <w:pPr>
        <w:rPr>
          <w:sz w:val="32"/>
          <w:szCs w:val="32"/>
        </w:rPr>
      </w:pPr>
    </w:p>
    <w:p w:rsidR="00820EFF" w:rsidRDefault="00820EFF" w:rsidP="00820EFF">
      <w:pPr>
        <w:rPr>
          <w:sz w:val="32"/>
          <w:szCs w:val="32"/>
        </w:rPr>
      </w:pPr>
    </w:p>
    <w:p w:rsidR="00820EFF" w:rsidRDefault="00820EFF" w:rsidP="00820EFF">
      <w:pPr>
        <w:rPr>
          <w:sz w:val="32"/>
          <w:szCs w:val="32"/>
        </w:rPr>
      </w:pPr>
    </w:p>
    <w:p w:rsidR="00553DBB" w:rsidRPr="00560CD1" w:rsidRDefault="00553DBB" w:rsidP="00820EFF">
      <w:pPr>
        <w:rPr>
          <w:sz w:val="24"/>
        </w:rPr>
      </w:pPr>
      <w:r w:rsidRPr="00560CD1">
        <w:rPr>
          <w:sz w:val="24"/>
        </w:rPr>
        <w:t>Recommendations</w:t>
      </w:r>
      <w:r w:rsidR="00C6140E" w:rsidRPr="00560CD1">
        <w:rPr>
          <w:sz w:val="24"/>
        </w:rPr>
        <w:t xml:space="preserve"> for improvement </w:t>
      </w:r>
      <w:r w:rsidR="00DD7F38" w:rsidRPr="00560CD1">
        <w:rPr>
          <w:sz w:val="24"/>
        </w:rPr>
        <w:t xml:space="preserve">are detailed on the </w:t>
      </w:r>
      <w:r w:rsidR="00560CD1">
        <w:rPr>
          <w:sz w:val="24"/>
        </w:rPr>
        <w:t xml:space="preserve">following </w:t>
      </w:r>
      <w:r w:rsidR="00DD7F38" w:rsidRPr="00560CD1">
        <w:rPr>
          <w:sz w:val="24"/>
        </w:rPr>
        <w:t>consolidated action sheet.</w:t>
      </w:r>
    </w:p>
    <w:p w:rsidR="00553DBB" w:rsidRPr="00820EFF" w:rsidRDefault="00553DBB" w:rsidP="001514F4">
      <w:pPr>
        <w:rPr>
          <w:sz w:val="32"/>
          <w:szCs w:val="32"/>
        </w:rPr>
      </w:pPr>
    </w:p>
    <w:p w:rsidR="00553DBB" w:rsidRDefault="00553DBB" w:rsidP="001514F4">
      <w:pPr>
        <w:sectPr w:rsidR="00553DBB" w:rsidSect="002A12C6">
          <w:headerReference w:type="first" r:id="rId17"/>
          <w:pgSz w:w="11907" w:h="16840" w:code="9"/>
          <w:pgMar w:top="1440" w:right="1440" w:bottom="1440" w:left="1440" w:header="709" w:footer="709" w:gutter="0"/>
          <w:cols w:space="708"/>
          <w:titlePg/>
          <w:docGrid w:linePitch="360"/>
        </w:sectPr>
      </w:pPr>
    </w:p>
    <w:p w:rsidR="00B905D2" w:rsidRPr="00AE545B" w:rsidRDefault="00553DBB" w:rsidP="00002983">
      <w:pPr>
        <w:pStyle w:val="Heading3"/>
        <w:numPr>
          <w:ilvl w:val="0"/>
          <w:numId w:val="0"/>
        </w:numPr>
        <w:ind w:left="720"/>
      </w:pPr>
      <w:bookmarkStart w:id="142" w:name="_Toc327441531"/>
      <w:bookmarkStart w:id="143" w:name="_Toc437431390"/>
      <w:r w:rsidRPr="00AE545B">
        <w:lastRenderedPageBreak/>
        <w:t xml:space="preserve">Appendix </w:t>
      </w:r>
      <w:bookmarkEnd w:id="142"/>
      <w:r w:rsidR="003713BE">
        <w:t>1</w:t>
      </w:r>
      <w:r w:rsidR="00B905D2" w:rsidRPr="00AE545B">
        <w:t xml:space="preserve">: </w:t>
      </w:r>
      <w:r w:rsidR="00AE545B">
        <w:t>C</w:t>
      </w:r>
      <w:r w:rsidR="00AE545B" w:rsidRPr="00AE545B">
        <w:t xml:space="preserve">onsolidated action sheet – </w:t>
      </w:r>
      <w:r w:rsidR="00F86575">
        <w:t xml:space="preserve">TAFE </w:t>
      </w:r>
      <w:r w:rsidR="00E1563C">
        <w:t>C</w:t>
      </w:r>
      <w:r w:rsidR="00DE30FA">
        <w:t>ollege</w:t>
      </w:r>
      <w:r w:rsidR="00AE545B" w:rsidRPr="00AE545B">
        <w:t xml:space="preserve"> governance assessment</w:t>
      </w:r>
      <w:bookmarkEnd w:id="143"/>
    </w:p>
    <w:p w:rsidR="004E5C8E" w:rsidRDefault="004E5C8E" w:rsidP="00E9276D">
      <w:pPr>
        <w:rPr>
          <w:rFonts w:cs="Arial"/>
          <w:b/>
          <w:bCs/>
          <w:sz w:val="26"/>
          <w:szCs w:val="26"/>
        </w:rPr>
      </w:pPr>
    </w:p>
    <w:p w:rsidR="008528BB" w:rsidRDefault="008528BB" w:rsidP="00E9276D">
      <w:pPr>
        <w:rPr>
          <w:rFonts w:cs="Arial"/>
          <w:b/>
          <w:bCs/>
          <w:sz w:val="26"/>
          <w:szCs w:val="26"/>
        </w:rPr>
      </w:pPr>
    </w:p>
    <w:p w:rsidR="00553DBB" w:rsidRDefault="00553DBB" w:rsidP="00E9276D">
      <w:pPr>
        <w:rPr>
          <w:rFonts w:cs="Arial"/>
        </w:rPr>
      </w:pPr>
      <w:r>
        <w:rPr>
          <w:rFonts w:cs="Arial"/>
        </w:rPr>
        <w:t>ACTIONS ARISING FROM ASSESSMENT</w:t>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2"/>
        <w:gridCol w:w="10064"/>
        <w:gridCol w:w="1701"/>
      </w:tblGrid>
      <w:tr w:rsidR="00553DBB" w:rsidRPr="001F34FC" w:rsidTr="005621DD">
        <w:tc>
          <w:tcPr>
            <w:tcW w:w="2552" w:type="dxa"/>
            <w:shd w:val="clear" w:color="auto" w:fill="0082BB"/>
          </w:tcPr>
          <w:p w:rsidR="00553DBB" w:rsidRPr="00E9276D" w:rsidRDefault="00553DBB" w:rsidP="00D308DE">
            <w:pPr>
              <w:spacing w:before="20" w:after="20"/>
              <w:rPr>
                <w:rFonts w:cs="Arial"/>
                <w:b/>
                <w:color w:val="FFFFFF"/>
                <w:sz w:val="20"/>
                <w:szCs w:val="20"/>
              </w:rPr>
            </w:pPr>
            <w:r w:rsidRPr="00E9276D">
              <w:rPr>
                <w:rFonts w:cs="Arial"/>
                <w:b/>
                <w:color w:val="FFFFFF"/>
                <w:sz w:val="20"/>
                <w:szCs w:val="20"/>
              </w:rPr>
              <w:t xml:space="preserve">Item </w:t>
            </w:r>
          </w:p>
        </w:tc>
        <w:tc>
          <w:tcPr>
            <w:tcW w:w="10064" w:type="dxa"/>
            <w:shd w:val="clear" w:color="auto" w:fill="0082BB"/>
          </w:tcPr>
          <w:p w:rsidR="00553DBB" w:rsidRPr="00E9276D" w:rsidRDefault="00553DBB" w:rsidP="00D308DE">
            <w:pPr>
              <w:spacing w:before="20" w:after="20"/>
              <w:rPr>
                <w:rFonts w:cs="Arial"/>
                <w:b/>
                <w:color w:val="FFFFFF"/>
                <w:sz w:val="20"/>
                <w:szCs w:val="20"/>
              </w:rPr>
            </w:pPr>
            <w:r w:rsidRPr="00E9276D">
              <w:rPr>
                <w:rFonts w:cs="Arial"/>
                <w:b/>
                <w:color w:val="FFFFFF"/>
                <w:sz w:val="20"/>
                <w:szCs w:val="20"/>
              </w:rPr>
              <w:t xml:space="preserve">Action Required </w:t>
            </w:r>
          </w:p>
        </w:tc>
        <w:tc>
          <w:tcPr>
            <w:tcW w:w="1701" w:type="dxa"/>
            <w:shd w:val="clear" w:color="auto" w:fill="0082BB"/>
          </w:tcPr>
          <w:p w:rsidR="00553DBB" w:rsidRPr="00E9276D" w:rsidRDefault="00553DBB" w:rsidP="00D308DE">
            <w:pPr>
              <w:spacing w:before="20" w:after="20"/>
              <w:rPr>
                <w:rFonts w:cs="Arial"/>
                <w:b/>
                <w:color w:val="FFFFFF"/>
                <w:sz w:val="20"/>
                <w:szCs w:val="20"/>
              </w:rPr>
            </w:pPr>
            <w:r w:rsidRPr="00E9276D">
              <w:rPr>
                <w:rFonts w:cs="Arial"/>
                <w:b/>
                <w:color w:val="FFFFFF"/>
                <w:sz w:val="20"/>
                <w:szCs w:val="20"/>
              </w:rPr>
              <w:t xml:space="preserve">Responsibility </w:t>
            </w:r>
          </w:p>
        </w:tc>
      </w:tr>
      <w:tr w:rsidR="00553DBB" w:rsidRPr="001F34FC" w:rsidTr="00E9276D">
        <w:tc>
          <w:tcPr>
            <w:tcW w:w="14317" w:type="dxa"/>
            <w:gridSpan w:val="3"/>
            <w:shd w:val="clear" w:color="auto" w:fill="000000"/>
          </w:tcPr>
          <w:p w:rsidR="00553DBB" w:rsidRPr="00E9276D" w:rsidRDefault="00553DBB" w:rsidP="00D308DE">
            <w:pPr>
              <w:spacing w:before="20" w:after="20"/>
              <w:rPr>
                <w:rFonts w:cs="Arial"/>
                <w:b/>
                <w:color w:val="FFFFFF"/>
                <w:sz w:val="20"/>
                <w:szCs w:val="20"/>
              </w:rPr>
            </w:pPr>
            <w:r w:rsidRPr="00E9276D">
              <w:rPr>
                <w:rFonts w:cs="Arial"/>
                <w:b/>
                <w:color w:val="FFFFFF"/>
                <w:sz w:val="20"/>
                <w:szCs w:val="20"/>
              </w:rPr>
              <w:t>PRINCIPLE 1</w:t>
            </w:r>
          </w:p>
        </w:tc>
      </w:tr>
      <w:tr w:rsidR="00553DBB" w:rsidRPr="00E935E8" w:rsidTr="00F429EF">
        <w:tc>
          <w:tcPr>
            <w:tcW w:w="2552" w:type="dxa"/>
          </w:tcPr>
          <w:p w:rsidR="00553DBB" w:rsidRPr="00E935E8" w:rsidRDefault="00553DBB" w:rsidP="00D308DE">
            <w:pPr>
              <w:spacing w:before="20" w:after="20"/>
              <w:ind w:left="34" w:hanging="34"/>
              <w:rPr>
                <w:rFonts w:cs="Arial"/>
                <w:sz w:val="20"/>
                <w:szCs w:val="20"/>
              </w:rPr>
            </w:pPr>
          </w:p>
        </w:tc>
        <w:tc>
          <w:tcPr>
            <w:tcW w:w="10064" w:type="dxa"/>
          </w:tcPr>
          <w:p w:rsidR="00553DBB" w:rsidRPr="00E935E8" w:rsidRDefault="00553DBB" w:rsidP="00945605">
            <w:pPr>
              <w:pStyle w:val="List2"/>
              <w:spacing w:before="20" w:after="20"/>
              <w:rPr>
                <w:rFonts w:cs="Arial"/>
                <w:sz w:val="20"/>
                <w:szCs w:val="20"/>
              </w:rPr>
            </w:pPr>
          </w:p>
        </w:tc>
        <w:tc>
          <w:tcPr>
            <w:tcW w:w="1701" w:type="dxa"/>
          </w:tcPr>
          <w:p w:rsidR="00553DBB" w:rsidRPr="00E935E8" w:rsidRDefault="00553DBB" w:rsidP="00D308DE">
            <w:pPr>
              <w:spacing w:before="20" w:after="20"/>
              <w:rPr>
                <w:rFonts w:cs="Arial"/>
                <w:sz w:val="20"/>
                <w:szCs w:val="20"/>
              </w:rPr>
            </w:pPr>
          </w:p>
        </w:tc>
      </w:tr>
      <w:tr w:rsidR="00553DBB" w:rsidRPr="00E935E8" w:rsidTr="00F429EF">
        <w:tc>
          <w:tcPr>
            <w:tcW w:w="2552" w:type="dxa"/>
          </w:tcPr>
          <w:p w:rsidR="00553DBB" w:rsidRPr="00E935E8" w:rsidRDefault="00553DBB" w:rsidP="00D308DE">
            <w:pPr>
              <w:spacing w:before="20" w:after="20"/>
              <w:rPr>
                <w:rFonts w:cs="Arial"/>
                <w:sz w:val="20"/>
                <w:szCs w:val="20"/>
              </w:rPr>
            </w:pPr>
          </w:p>
        </w:tc>
        <w:tc>
          <w:tcPr>
            <w:tcW w:w="10064" w:type="dxa"/>
          </w:tcPr>
          <w:p w:rsidR="00553DBB" w:rsidRPr="00E935E8" w:rsidRDefault="00553DBB" w:rsidP="00D308DE">
            <w:pPr>
              <w:pStyle w:val="List2"/>
              <w:spacing w:before="20" w:after="20"/>
              <w:ind w:left="34" w:hanging="34"/>
              <w:rPr>
                <w:rFonts w:cs="Arial"/>
                <w:sz w:val="20"/>
                <w:szCs w:val="20"/>
              </w:rPr>
            </w:pPr>
          </w:p>
        </w:tc>
        <w:tc>
          <w:tcPr>
            <w:tcW w:w="1701" w:type="dxa"/>
          </w:tcPr>
          <w:p w:rsidR="00553DBB" w:rsidRPr="00E935E8" w:rsidRDefault="00553DBB" w:rsidP="00D308DE">
            <w:pPr>
              <w:spacing w:before="20" w:after="20"/>
              <w:rPr>
                <w:rFonts w:cs="Arial"/>
                <w:sz w:val="20"/>
                <w:szCs w:val="20"/>
              </w:rPr>
            </w:pPr>
          </w:p>
        </w:tc>
      </w:tr>
      <w:tr w:rsidR="00553DBB" w:rsidRPr="00E935E8" w:rsidTr="00F429EF">
        <w:tc>
          <w:tcPr>
            <w:tcW w:w="2552" w:type="dxa"/>
          </w:tcPr>
          <w:p w:rsidR="00553DBB" w:rsidRPr="00E935E8" w:rsidRDefault="00553DBB" w:rsidP="00D308DE">
            <w:pPr>
              <w:spacing w:before="20" w:after="20"/>
              <w:rPr>
                <w:rFonts w:cs="Arial"/>
                <w:sz w:val="20"/>
                <w:szCs w:val="20"/>
              </w:rPr>
            </w:pPr>
          </w:p>
        </w:tc>
        <w:tc>
          <w:tcPr>
            <w:tcW w:w="10064" w:type="dxa"/>
          </w:tcPr>
          <w:p w:rsidR="00553DBB" w:rsidRPr="00E935E8" w:rsidRDefault="00553DBB" w:rsidP="00D308DE">
            <w:pPr>
              <w:spacing w:before="20" w:after="20"/>
              <w:rPr>
                <w:rFonts w:cs="Arial"/>
                <w:sz w:val="20"/>
                <w:szCs w:val="20"/>
              </w:rPr>
            </w:pPr>
          </w:p>
        </w:tc>
        <w:tc>
          <w:tcPr>
            <w:tcW w:w="1701" w:type="dxa"/>
          </w:tcPr>
          <w:p w:rsidR="00553DBB" w:rsidRPr="00E935E8" w:rsidRDefault="00553DBB" w:rsidP="00D308DE">
            <w:pPr>
              <w:spacing w:before="20" w:after="20"/>
              <w:rPr>
                <w:rFonts w:cs="Arial"/>
                <w:sz w:val="20"/>
                <w:szCs w:val="20"/>
              </w:rPr>
            </w:pPr>
          </w:p>
        </w:tc>
      </w:tr>
      <w:tr w:rsidR="00553DBB" w:rsidRPr="00E935E8" w:rsidTr="00F429EF">
        <w:tc>
          <w:tcPr>
            <w:tcW w:w="2552" w:type="dxa"/>
          </w:tcPr>
          <w:p w:rsidR="00553DBB" w:rsidRPr="00E935E8" w:rsidRDefault="00553DBB" w:rsidP="00D308DE">
            <w:pPr>
              <w:spacing w:before="20" w:after="20"/>
              <w:rPr>
                <w:rFonts w:cs="Arial"/>
                <w:sz w:val="20"/>
                <w:szCs w:val="20"/>
              </w:rPr>
            </w:pPr>
          </w:p>
        </w:tc>
        <w:tc>
          <w:tcPr>
            <w:tcW w:w="10064" w:type="dxa"/>
          </w:tcPr>
          <w:p w:rsidR="00553DBB" w:rsidRPr="00E935E8" w:rsidRDefault="00553DBB" w:rsidP="00D308DE">
            <w:pPr>
              <w:spacing w:before="20" w:after="20"/>
              <w:rPr>
                <w:rFonts w:cs="Arial"/>
                <w:sz w:val="20"/>
                <w:szCs w:val="20"/>
              </w:rPr>
            </w:pPr>
          </w:p>
        </w:tc>
        <w:tc>
          <w:tcPr>
            <w:tcW w:w="1701" w:type="dxa"/>
          </w:tcPr>
          <w:p w:rsidR="00553DBB" w:rsidRPr="00E935E8" w:rsidRDefault="00553DBB" w:rsidP="00D308DE">
            <w:pPr>
              <w:spacing w:before="20" w:after="20"/>
              <w:rPr>
                <w:rFonts w:cs="Arial"/>
                <w:sz w:val="20"/>
                <w:szCs w:val="20"/>
              </w:rPr>
            </w:pPr>
          </w:p>
        </w:tc>
      </w:tr>
      <w:tr w:rsidR="00553DBB" w:rsidRPr="001F34FC" w:rsidTr="00E9276D">
        <w:tc>
          <w:tcPr>
            <w:tcW w:w="14317" w:type="dxa"/>
            <w:gridSpan w:val="3"/>
            <w:shd w:val="clear" w:color="auto" w:fill="000000"/>
          </w:tcPr>
          <w:p w:rsidR="00553DBB" w:rsidRPr="00E9276D" w:rsidRDefault="00553DBB" w:rsidP="00D308DE">
            <w:pPr>
              <w:spacing w:before="20" w:after="20"/>
              <w:rPr>
                <w:rFonts w:cs="Arial"/>
                <w:b/>
                <w:color w:val="FFFFFF"/>
                <w:sz w:val="20"/>
                <w:szCs w:val="20"/>
              </w:rPr>
            </w:pPr>
            <w:r w:rsidRPr="00E9276D">
              <w:rPr>
                <w:rFonts w:cs="Arial"/>
                <w:b/>
                <w:color w:val="FFFFFF"/>
                <w:sz w:val="20"/>
                <w:szCs w:val="20"/>
              </w:rPr>
              <w:t>PRINCIPLE 2</w:t>
            </w:r>
          </w:p>
        </w:tc>
      </w:tr>
      <w:tr w:rsidR="00553DBB" w:rsidRPr="00E935E8" w:rsidTr="00F429EF">
        <w:tc>
          <w:tcPr>
            <w:tcW w:w="2552" w:type="dxa"/>
          </w:tcPr>
          <w:p w:rsidR="00553DBB" w:rsidRPr="00E935E8" w:rsidRDefault="00553DBB" w:rsidP="00D308DE">
            <w:pPr>
              <w:spacing w:before="20" w:after="20"/>
              <w:rPr>
                <w:rFonts w:cs="Arial"/>
                <w:sz w:val="20"/>
                <w:szCs w:val="20"/>
              </w:rPr>
            </w:pPr>
          </w:p>
        </w:tc>
        <w:tc>
          <w:tcPr>
            <w:tcW w:w="10064" w:type="dxa"/>
          </w:tcPr>
          <w:p w:rsidR="00553DBB" w:rsidRPr="00D308DE" w:rsidRDefault="00553DBB" w:rsidP="00D308DE">
            <w:pPr>
              <w:pStyle w:val="List2"/>
              <w:spacing w:before="20" w:after="20"/>
              <w:rPr>
                <w:sz w:val="20"/>
                <w:szCs w:val="20"/>
              </w:rPr>
            </w:pPr>
            <w:r w:rsidRPr="00E935E8">
              <w:rPr>
                <w:sz w:val="20"/>
                <w:szCs w:val="20"/>
              </w:rPr>
              <w:t xml:space="preserve"> </w:t>
            </w:r>
          </w:p>
        </w:tc>
        <w:tc>
          <w:tcPr>
            <w:tcW w:w="1701" w:type="dxa"/>
          </w:tcPr>
          <w:p w:rsidR="00553DBB" w:rsidRPr="00E935E8" w:rsidRDefault="00553DBB" w:rsidP="00D308DE">
            <w:pPr>
              <w:spacing w:before="20" w:after="20"/>
              <w:rPr>
                <w:rFonts w:cs="Arial"/>
                <w:sz w:val="20"/>
                <w:szCs w:val="20"/>
              </w:rPr>
            </w:pPr>
          </w:p>
        </w:tc>
      </w:tr>
      <w:tr w:rsidR="00553DBB" w:rsidRPr="00E935E8" w:rsidTr="00F429EF">
        <w:tc>
          <w:tcPr>
            <w:tcW w:w="2552" w:type="dxa"/>
          </w:tcPr>
          <w:p w:rsidR="00553DBB" w:rsidRPr="00E935E8" w:rsidRDefault="00553DBB" w:rsidP="00D308DE">
            <w:pPr>
              <w:spacing w:before="20" w:after="20"/>
              <w:rPr>
                <w:rFonts w:cs="Arial"/>
                <w:sz w:val="20"/>
                <w:szCs w:val="20"/>
              </w:rPr>
            </w:pPr>
          </w:p>
        </w:tc>
        <w:tc>
          <w:tcPr>
            <w:tcW w:w="10064" w:type="dxa"/>
          </w:tcPr>
          <w:p w:rsidR="00553DBB" w:rsidRPr="00E935E8" w:rsidRDefault="00553DBB" w:rsidP="00D308DE">
            <w:pPr>
              <w:spacing w:before="20" w:after="20"/>
              <w:rPr>
                <w:rFonts w:cs="Arial"/>
                <w:sz w:val="20"/>
                <w:szCs w:val="20"/>
              </w:rPr>
            </w:pPr>
          </w:p>
        </w:tc>
        <w:tc>
          <w:tcPr>
            <w:tcW w:w="1701" w:type="dxa"/>
          </w:tcPr>
          <w:p w:rsidR="00553DBB" w:rsidRPr="00E935E8" w:rsidRDefault="00553DBB" w:rsidP="00D308DE">
            <w:pPr>
              <w:spacing w:before="20" w:after="20"/>
              <w:rPr>
                <w:rFonts w:cs="Arial"/>
                <w:sz w:val="20"/>
                <w:szCs w:val="20"/>
              </w:rPr>
            </w:pPr>
          </w:p>
        </w:tc>
      </w:tr>
      <w:tr w:rsidR="00553DBB" w:rsidRPr="00E935E8" w:rsidTr="00F429EF">
        <w:tc>
          <w:tcPr>
            <w:tcW w:w="2552" w:type="dxa"/>
          </w:tcPr>
          <w:p w:rsidR="00553DBB" w:rsidRPr="00E935E8" w:rsidRDefault="00553DBB" w:rsidP="00D308DE">
            <w:pPr>
              <w:spacing w:before="20" w:after="20"/>
              <w:rPr>
                <w:rFonts w:cs="Arial"/>
                <w:sz w:val="20"/>
                <w:szCs w:val="20"/>
              </w:rPr>
            </w:pPr>
          </w:p>
        </w:tc>
        <w:tc>
          <w:tcPr>
            <w:tcW w:w="10064" w:type="dxa"/>
          </w:tcPr>
          <w:p w:rsidR="00553DBB" w:rsidRPr="00D308DE" w:rsidRDefault="00553DBB" w:rsidP="00D308DE">
            <w:pPr>
              <w:pStyle w:val="List2"/>
              <w:spacing w:before="20" w:after="20"/>
              <w:rPr>
                <w:sz w:val="20"/>
                <w:szCs w:val="20"/>
              </w:rPr>
            </w:pPr>
          </w:p>
        </w:tc>
        <w:tc>
          <w:tcPr>
            <w:tcW w:w="1701" w:type="dxa"/>
          </w:tcPr>
          <w:p w:rsidR="00553DBB" w:rsidRPr="00E935E8" w:rsidRDefault="00553DBB" w:rsidP="00D308DE">
            <w:pPr>
              <w:spacing w:before="20" w:after="20"/>
              <w:rPr>
                <w:rFonts w:cs="Arial"/>
                <w:sz w:val="20"/>
                <w:szCs w:val="20"/>
              </w:rPr>
            </w:pPr>
          </w:p>
        </w:tc>
      </w:tr>
      <w:tr w:rsidR="00553DBB" w:rsidRPr="00E935E8" w:rsidTr="00F429EF">
        <w:tc>
          <w:tcPr>
            <w:tcW w:w="2552" w:type="dxa"/>
          </w:tcPr>
          <w:p w:rsidR="00553DBB" w:rsidRPr="00E935E8" w:rsidRDefault="00553DBB" w:rsidP="00D308DE">
            <w:pPr>
              <w:spacing w:before="20" w:after="20"/>
              <w:rPr>
                <w:rFonts w:cs="Arial"/>
                <w:sz w:val="20"/>
                <w:szCs w:val="20"/>
              </w:rPr>
            </w:pPr>
          </w:p>
        </w:tc>
        <w:tc>
          <w:tcPr>
            <w:tcW w:w="10064" w:type="dxa"/>
          </w:tcPr>
          <w:p w:rsidR="00553DBB" w:rsidRPr="00E935E8" w:rsidRDefault="00553DBB" w:rsidP="00D308DE">
            <w:pPr>
              <w:spacing w:before="20" w:after="20"/>
              <w:rPr>
                <w:rFonts w:cs="Arial"/>
                <w:sz w:val="20"/>
                <w:szCs w:val="20"/>
              </w:rPr>
            </w:pPr>
          </w:p>
        </w:tc>
        <w:tc>
          <w:tcPr>
            <w:tcW w:w="1701" w:type="dxa"/>
          </w:tcPr>
          <w:p w:rsidR="00553DBB" w:rsidRPr="00E935E8" w:rsidRDefault="00553DBB" w:rsidP="00D308DE">
            <w:pPr>
              <w:spacing w:before="20" w:after="20"/>
              <w:rPr>
                <w:rFonts w:cs="Arial"/>
                <w:sz w:val="20"/>
                <w:szCs w:val="20"/>
              </w:rPr>
            </w:pPr>
          </w:p>
        </w:tc>
      </w:tr>
      <w:tr w:rsidR="00553DBB" w:rsidRPr="001F34FC" w:rsidTr="00E9276D">
        <w:tc>
          <w:tcPr>
            <w:tcW w:w="14317" w:type="dxa"/>
            <w:gridSpan w:val="3"/>
            <w:shd w:val="clear" w:color="auto" w:fill="000000"/>
          </w:tcPr>
          <w:p w:rsidR="00553DBB" w:rsidRPr="00E9276D" w:rsidRDefault="00553DBB" w:rsidP="00D308DE">
            <w:pPr>
              <w:spacing w:before="20" w:after="20"/>
              <w:rPr>
                <w:rFonts w:cs="Arial"/>
                <w:b/>
                <w:color w:val="FFFFFF"/>
                <w:sz w:val="20"/>
                <w:szCs w:val="20"/>
              </w:rPr>
            </w:pPr>
            <w:r w:rsidRPr="00E9276D">
              <w:rPr>
                <w:rFonts w:cs="Arial"/>
                <w:b/>
                <w:color w:val="FFFFFF"/>
                <w:sz w:val="20"/>
                <w:szCs w:val="20"/>
              </w:rPr>
              <w:t>PRINCIPLE 3</w:t>
            </w:r>
          </w:p>
        </w:tc>
      </w:tr>
      <w:tr w:rsidR="00553DBB" w:rsidRPr="001F34FC" w:rsidTr="00F429EF">
        <w:tc>
          <w:tcPr>
            <w:tcW w:w="2552" w:type="dxa"/>
          </w:tcPr>
          <w:p w:rsidR="00553DBB" w:rsidRPr="00D308DE" w:rsidRDefault="00553DBB" w:rsidP="00D308DE">
            <w:pPr>
              <w:spacing w:before="20" w:after="20"/>
              <w:rPr>
                <w:rFonts w:cs="Arial"/>
                <w:sz w:val="20"/>
                <w:szCs w:val="20"/>
              </w:rPr>
            </w:pPr>
          </w:p>
        </w:tc>
        <w:tc>
          <w:tcPr>
            <w:tcW w:w="10064" w:type="dxa"/>
          </w:tcPr>
          <w:p w:rsidR="00553DBB" w:rsidRPr="00D308DE" w:rsidRDefault="00553DBB" w:rsidP="00D308DE">
            <w:pPr>
              <w:pStyle w:val="List2"/>
              <w:spacing w:before="20" w:after="20"/>
              <w:rPr>
                <w:sz w:val="20"/>
                <w:szCs w:val="20"/>
              </w:rPr>
            </w:pPr>
          </w:p>
        </w:tc>
        <w:tc>
          <w:tcPr>
            <w:tcW w:w="1701" w:type="dxa"/>
          </w:tcPr>
          <w:p w:rsidR="00553DBB" w:rsidRPr="00D308DE" w:rsidRDefault="00553DBB" w:rsidP="00D308DE">
            <w:pPr>
              <w:spacing w:before="20" w:after="20"/>
              <w:rPr>
                <w:rFonts w:cs="Arial"/>
                <w:sz w:val="20"/>
                <w:szCs w:val="20"/>
              </w:rPr>
            </w:pPr>
          </w:p>
        </w:tc>
      </w:tr>
      <w:tr w:rsidR="00553DBB" w:rsidRPr="001F34FC" w:rsidTr="00F429EF">
        <w:tc>
          <w:tcPr>
            <w:tcW w:w="2552" w:type="dxa"/>
          </w:tcPr>
          <w:p w:rsidR="00553DBB" w:rsidRPr="00D308DE" w:rsidRDefault="00553DBB" w:rsidP="00D308DE">
            <w:pPr>
              <w:spacing w:before="20" w:after="20"/>
              <w:rPr>
                <w:rFonts w:cs="Arial"/>
                <w:sz w:val="20"/>
                <w:szCs w:val="20"/>
              </w:rPr>
            </w:pPr>
          </w:p>
        </w:tc>
        <w:tc>
          <w:tcPr>
            <w:tcW w:w="10064" w:type="dxa"/>
          </w:tcPr>
          <w:p w:rsidR="00553DBB" w:rsidRPr="00D308DE" w:rsidRDefault="00553DBB" w:rsidP="00D308DE">
            <w:pPr>
              <w:pStyle w:val="List2"/>
              <w:spacing w:before="20" w:after="20"/>
              <w:ind w:left="34" w:hanging="34"/>
              <w:rPr>
                <w:sz w:val="20"/>
                <w:szCs w:val="20"/>
              </w:rPr>
            </w:pPr>
          </w:p>
        </w:tc>
        <w:tc>
          <w:tcPr>
            <w:tcW w:w="1701" w:type="dxa"/>
          </w:tcPr>
          <w:p w:rsidR="00553DBB" w:rsidRPr="00D308DE" w:rsidRDefault="00553DBB" w:rsidP="00D308DE">
            <w:pPr>
              <w:spacing w:before="20" w:after="20"/>
              <w:rPr>
                <w:rFonts w:cs="Arial"/>
                <w:sz w:val="20"/>
                <w:szCs w:val="20"/>
              </w:rPr>
            </w:pPr>
          </w:p>
        </w:tc>
      </w:tr>
      <w:tr w:rsidR="00553DBB" w:rsidRPr="001F34FC" w:rsidTr="00F429EF">
        <w:tc>
          <w:tcPr>
            <w:tcW w:w="2552" w:type="dxa"/>
          </w:tcPr>
          <w:p w:rsidR="00553DBB" w:rsidRPr="00D308DE" w:rsidRDefault="00553DBB" w:rsidP="00D308DE">
            <w:pPr>
              <w:spacing w:before="20" w:after="20"/>
              <w:rPr>
                <w:rFonts w:cs="Arial"/>
                <w:sz w:val="20"/>
                <w:szCs w:val="20"/>
              </w:rPr>
            </w:pPr>
          </w:p>
        </w:tc>
        <w:tc>
          <w:tcPr>
            <w:tcW w:w="10064" w:type="dxa"/>
          </w:tcPr>
          <w:p w:rsidR="00553DBB" w:rsidRPr="00D308DE" w:rsidRDefault="00553DBB" w:rsidP="00D308DE">
            <w:pPr>
              <w:spacing w:before="20" w:after="20"/>
              <w:rPr>
                <w:rFonts w:cs="Arial"/>
                <w:sz w:val="20"/>
                <w:szCs w:val="20"/>
              </w:rPr>
            </w:pPr>
          </w:p>
        </w:tc>
        <w:tc>
          <w:tcPr>
            <w:tcW w:w="1701" w:type="dxa"/>
          </w:tcPr>
          <w:p w:rsidR="00553DBB" w:rsidRPr="00D308DE" w:rsidRDefault="00553DBB" w:rsidP="00D308DE">
            <w:pPr>
              <w:spacing w:before="20" w:after="20"/>
              <w:rPr>
                <w:rFonts w:cs="Arial"/>
                <w:sz w:val="20"/>
                <w:szCs w:val="20"/>
              </w:rPr>
            </w:pPr>
          </w:p>
        </w:tc>
      </w:tr>
      <w:tr w:rsidR="00553DBB" w:rsidRPr="001F34FC" w:rsidTr="00F429EF">
        <w:tc>
          <w:tcPr>
            <w:tcW w:w="2552" w:type="dxa"/>
          </w:tcPr>
          <w:p w:rsidR="00553DBB" w:rsidRPr="00D308DE" w:rsidRDefault="00553DBB" w:rsidP="00D308DE">
            <w:pPr>
              <w:spacing w:before="20" w:after="20"/>
              <w:rPr>
                <w:rFonts w:cs="Arial"/>
                <w:sz w:val="20"/>
                <w:szCs w:val="20"/>
              </w:rPr>
            </w:pPr>
          </w:p>
        </w:tc>
        <w:tc>
          <w:tcPr>
            <w:tcW w:w="10064" w:type="dxa"/>
          </w:tcPr>
          <w:p w:rsidR="00553DBB" w:rsidRPr="00D308DE" w:rsidRDefault="00553DBB" w:rsidP="00D308DE">
            <w:pPr>
              <w:spacing w:before="20" w:after="20"/>
              <w:rPr>
                <w:rFonts w:cs="Arial"/>
                <w:sz w:val="20"/>
                <w:szCs w:val="20"/>
              </w:rPr>
            </w:pPr>
          </w:p>
        </w:tc>
        <w:tc>
          <w:tcPr>
            <w:tcW w:w="1701" w:type="dxa"/>
          </w:tcPr>
          <w:p w:rsidR="00553DBB" w:rsidRPr="00D308DE" w:rsidRDefault="00553DBB" w:rsidP="00D308DE">
            <w:pPr>
              <w:spacing w:before="20" w:after="20"/>
              <w:rPr>
                <w:rFonts w:cs="Arial"/>
                <w:sz w:val="20"/>
                <w:szCs w:val="20"/>
              </w:rPr>
            </w:pPr>
          </w:p>
        </w:tc>
      </w:tr>
      <w:tr w:rsidR="00553DBB" w:rsidRPr="001F34FC" w:rsidTr="00E9276D">
        <w:tc>
          <w:tcPr>
            <w:tcW w:w="14317" w:type="dxa"/>
            <w:gridSpan w:val="3"/>
            <w:shd w:val="clear" w:color="auto" w:fill="000000"/>
          </w:tcPr>
          <w:p w:rsidR="00553DBB" w:rsidRPr="00E9276D" w:rsidRDefault="00553DBB" w:rsidP="00D308DE">
            <w:pPr>
              <w:spacing w:before="20" w:after="20"/>
              <w:rPr>
                <w:rFonts w:cs="Arial"/>
                <w:b/>
                <w:color w:val="FFFFFF"/>
                <w:sz w:val="20"/>
                <w:szCs w:val="20"/>
              </w:rPr>
            </w:pPr>
            <w:r w:rsidRPr="00E9276D">
              <w:rPr>
                <w:rFonts w:cs="Arial"/>
                <w:b/>
                <w:color w:val="FFFFFF"/>
                <w:sz w:val="20"/>
                <w:szCs w:val="20"/>
              </w:rPr>
              <w:t>PRINCIPLE 4</w:t>
            </w:r>
          </w:p>
        </w:tc>
      </w:tr>
      <w:tr w:rsidR="00553DBB" w:rsidRPr="00D308DE" w:rsidTr="00F429EF">
        <w:tc>
          <w:tcPr>
            <w:tcW w:w="2552" w:type="dxa"/>
          </w:tcPr>
          <w:p w:rsidR="00553DBB" w:rsidRPr="00D308DE" w:rsidRDefault="00553DBB" w:rsidP="00D308DE">
            <w:pPr>
              <w:spacing w:before="20" w:after="20"/>
              <w:rPr>
                <w:rFonts w:cs="Arial"/>
                <w:sz w:val="20"/>
                <w:szCs w:val="20"/>
              </w:rPr>
            </w:pPr>
          </w:p>
        </w:tc>
        <w:tc>
          <w:tcPr>
            <w:tcW w:w="10064" w:type="dxa"/>
          </w:tcPr>
          <w:p w:rsidR="00553DBB" w:rsidRPr="00D308DE" w:rsidRDefault="00553DBB" w:rsidP="00D308DE">
            <w:pPr>
              <w:spacing w:before="20" w:after="20"/>
              <w:rPr>
                <w:rFonts w:cs="Arial"/>
                <w:sz w:val="20"/>
                <w:szCs w:val="20"/>
              </w:rPr>
            </w:pPr>
          </w:p>
        </w:tc>
        <w:tc>
          <w:tcPr>
            <w:tcW w:w="1701" w:type="dxa"/>
          </w:tcPr>
          <w:p w:rsidR="00553DBB" w:rsidRPr="00D308DE" w:rsidRDefault="00553DBB" w:rsidP="00D308DE">
            <w:pPr>
              <w:spacing w:before="20" w:after="20"/>
              <w:rPr>
                <w:rFonts w:cs="Arial"/>
                <w:sz w:val="20"/>
                <w:szCs w:val="20"/>
              </w:rPr>
            </w:pPr>
          </w:p>
        </w:tc>
      </w:tr>
      <w:tr w:rsidR="00553DBB" w:rsidRPr="00D308DE" w:rsidTr="00F429EF">
        <w:tc>
          <w:tcPr>
            <w:tcW w:w="2552" w:type="dxa"/>
          </w:tcPr>
          <w:p w:rsidR="00553DBB" w:rsidRPr="00D308DE" w:rsidRDefault="00553DBB" w:rsidP="00D308DE">
            <w:pPr>
              <w:spacing w:before="20" w:after="20"/>
              <w:rPr>
                <w:rFonts w:cs="Arial"/>
                <w:sz w:val="20"/>
                <w:szCs w:val="20"/>
              </w:rPr>
            </w:pPr>
          </w:p>
        </w:tc>
        <w:tc>
          <w:tcPr>
            <w:tcW w:w="10064" w:type="dxa"/>
          </w:tcPr>
          <w:p w:rsidR="00553DBB" w:rsidRPr="00D308DE" w:rsidRDefault="00553DBB" w:rsidP="00D308DE">
            <w:pPr>
              <w:spacing w:before="20" w:after="20"/>
              <w:rPr>
                <w:rFonts w:cs="Arial"/>
                <w:sz w:val="20"/>
                <w:szCs w:val="20"/>
              </w:rPr>
            </w:pPr>
          </w:p>
        </w:tc>
        <w:tc>
          <w:tcPr>
            <w:tcW w:w="1701" w:type="dxa"/>
          </w:tcPr>
          <w:p w:rsidR="00553DBB" w:rsidRPr="00D308DE" w:rsidRDefault="00553DBB" w:rsidP="00D308DE">
            <w:pPr>
              <w:spacing w:before="20" w:after="20"/>
              <w:rPr>
                <w:rFonts w:cs="Arial"/>
                <w:sz w:val="20"/>
                <w:szCs w:val="20"/>
              </w:rPr>
            </w:pPr>
          </w:p>
        </w:tc>
      </w:tr>
      <w:tr w:rsidR="00553DBB" w:rsidRPr="00D308DE" w:rsidTr="00F429EF">
        <w:tc>
          <w:tcPr>
            <w:tcW w:w="2552" w:type="dxa"/>
          </w:tcPr>
          <w:p w:rsidR="00553DBB" w:rsidRPr="00D308DE" w:rsidRDefault="00553DBB" w:rsidP="00E9276D">
            <w:pPr>
              <w:rPr>
                <w:rFonts w:cs="Arial"/>
                <w:sz w:val="20"/>
                <w:szCs w:val="20"/>
              </w:rPr>
            </w:pPr>
          </w:p>
        </w:tc>
        <w:tc>
          <w:tcPr>
            <w:tcW w:w="10064" w:type="dxa"/>
          </w:tcPr>
          <w:p w:rsidR="00553DBB" w:rsidRPr="00D308DE" w:rsidRDefault="00553DBB" w:rsidP="00E9276D">
            <w:pPr>
              <w:pStyle w:val="List2"/>
              <w:spacing w:before="20" w:after="20"/>
              <w:ind w:left="34" w:hanging="34"/>
              <w:rPr>
                <w:rFonts w:cs="Arial"/>
                <w:sz w:val="20"/>
                <w:szCs w:val="20"/>
              </w:rPr>
            </w:pPr>
          </w:p>
        </w:tc>
        <w:tc>
          <w:tcPr>
            <w:tcW w:w="1701" w:type="dxa"/>
          </w:tcPr>
          <w:p w:rsidR="00553DBB" w:rsidRPr="00D308DE" w:rsidRDefault="00553DBB" w:rsidP="00E9276D">
            <w:pPr>
              <w:rPr>
                <w:rFonts w:cs="Arial"/>
                <w:sz w:val="20"/>
                <w:szCs w:val="20"/>
              </w:rPr>
            </w:pPr>
          </w:p>
        </w:tc>
      </w:tr>
      <w:tr w:rsidR="00553DBB" w:rsidRPr="00D308DE" w:rsidTr="00F429EF">
        <w:tc>
          <w:tcPr>
            <w:tcW w:w="2552" w:type="dxa"/>
          </w:tcPr>
          <w:p w:rsidR="00553DBB" w:rsidRPr="00D308DE" w:rsidRDefault="00553DBB" w:rsidP="00E9276D">
            <w:pPr>
              <w:rPr>
                <w:rFonts w:cs="Arial"/>
                <w:sz w:val="20"/>
                <w:szCs w:val="20"/>
              </w:rPr>
            </w:pPr>
          </w:p>
        </w:tc>
        <w:tc>
          <w:tcPr>
            <w:tcW w:w="10064" w:type="dxa"/>
          </w:tcPr>
          <w:p w:rsidR="00553DBB" w:rsidRPr="00D308DE" w:rsidRDefault="00553DBB" w:rsidP="00E9276D">
            <w:pPr>
              <w:rPr>
                <w:rFonts w:cs="Arial"/>
                <w:sz w:val="20"/>
                <w:szCs w:val="20"/>
              </w:rPr>
            </w:pPr>
          </w:p>
        </w:tc>
        <w:tc>
          <w:tcPr>
            <w:tcW w:w="1701" w:type="dxa"/>
          </w:tcPr>
          <w:p w:rsidR="00553DBB" w:rsidRPr="00D308DE" w:rsidRDefault="00553DBB" w:rsidP="00E9276D">
            <w:pPr>
              <w:rPr>
                <w:rFonts w:cs="Arial"/>
                <w:sz w:val="20"/>
                <w:szCs w:val="20"/>
              </w:rPr>
            </w:pPr>
          </w:p>
        </w:tc>
      </w:tr>
      <w:tr w:rsidR="00553DBB" w:rsidRPr="001F34FC" w:rsidTr="00E9276D">
        <w:tc>
          <w:tcPr>
            <w:tcW w:w="14317" w:type="dxa"/>
            <w:gridSpan w:val="3"/>
            <w:shd w:val="clear" w:color="auto" w:fill="000000"/>
          </w:tcPr>
          <w:p w:rsidR="00553DBB" w:rsidRPr="00E9276D" w:rsidRDefault="00553DBB" w:rsidP="003B00E8">
            <w:pPr>
              <w:spacing w:before="20" w:after="20"/>
              <w:rPr>
                <w:rFonts w:cs="Arial"/>
                <w:b/>
                <w:color w:val="FFFFFF"/>
                <w:sz w:val="20"/>
                <w:szCs w:val="20"/>
              </w:rPr>
            </w:pPr>
            <w:r w:rsidRPr="00E9276D">
              <w:rPr>
                <w:rFonts w:cs="Arial"/>
                <w:b/>
                <w:color w:val="FFFFFF"/>
                <w:sz w:val="20"/>
                <w:szCs w:val="20"/>
              </w:rPr>
              <w:t>PRINCIPLE 5</w:t>
            </w:r>
          </w:p>
        </w:tc>
      </w:tr>
      <w:tr w:rsidR="00553DBB" w:rsidRPr="00D308DE" w:rsidTr="00F429EF">
        <w:tc>
          <w:tcPr>
            <w:tcW w:w="2552" w:type="dxa"/>
          </w:tcPr>
          <w:p w:rsidR="00553DBB" w:rsidRPr="00D308DE" w:rsidRDefault="00553DBB" w:rsidP="003B00E8">
            <w:pPr>
              <w:spacing w:before="20" w:after="20"/>
              <w:rPr>
                <w:rFonts w:cs="Arial"/>
                <w:sz w:val="20"/>
                <w:szCs w:val="20"/>
              </w:rPr>
            </w:pPr>
          </w:p>
        </w:tc>
        <w:tc>
          <w:tcPr>
            <w:tcW w:w="10064" w:type="dxa"/>
          </w:tcPr>
          <w:p w:rsidR="00553DBB" w:rsidRPr="00D308DE" w:rsidRDefault="00553DBB" w:rsidP="003B00E8">
            <w:pPr>
              <w:spacing w:before="20" w:after="20"/>
              <w:rPr>
                <w:rFonts w:cs="Arial"/>
                <w:sz w:val="20"/>
                <w:szCs w:val="20"/>
              </w:rPr>
            </w:pPr>
          </w:p>
        </w:tc>
        <w:tc>
          <w:tcPr>
            <w:tcW w:w="1701" w:type="dxa"/>
          </w:tcPr>
          <w:p w:rsidR="00553DBB" w:rsidRPr="00D308DE" w:rsidRDefault="00553DBB" w:rsidP="003B00E8">
            <w:pPr>
              <w:spacing w:before="20" w:after="20"/>
              <w:rPr>
                <w:rFonts w:cs="Arial"/>
                <w:sz w:val="20"/>
                <w:szCs w:val="20"/>
              </w:rPr>
            </w:pPr>
          </w:p>
        </w:tc>
      </w:tr>
      <w:tr w:rsidR="00553DBB" w:rsidRPr="00D308DE" w:rsidTr="00F429EF">
        <w:tc>
          <w:tcPr>
            <w:tcW w:w="2552" w:type="dxa"/>
          </w:tcPr>
          <w:p w:rsidR="00553DBB" w:rsidRPr="00D308DE" w:rsidRDefault="00553DBB" w:rsidP="003B00E8">
            <w:pPr>
              <w:spacing w:before="20" w:after="20"/>
              <w:rPr>
                <w:rFonts w:cs="Arial"/>
                <w:sz w:val="20"/>
                <w:szCs w:val="20"/>
              </w:rPr>
            </w:pPr>
          </w:p>
        </w:tc>
        <w:tc>
          <w:tcPr>
            <w:tcW w:w="10064" w:type="dxa"/>
          </w:tcPr>
          <w:p w:rsidR="00553DBB" w:rsidRPr="00D308DE" w:rsidRDefault="00553DBB" w:rsidP="003B00E8">
            <w:pPr>
              <w:spacing w:before="20" w:after="20"/>
              <w:rPr>
                <w:rFonts w:cs="Arial"/>
                <w:sz w:val="20"/>
                <w:szCs w:val="20"/>
              </w:rPr>
            </w:pPr>
          </w:p>
        </w:tc>
        <w:tc>
          <w:tcPr>
            <w:tcW w:w="1701" w:type="dxa"/>
          </w:tcPr>
          <w:p w:rsidR="00553DBB" w:rsidRPr="00D308DE" w:rsidRDefault="00553DBB" w:rsidP="003B00E8">
            <w:pPr>
              <w:spacing w:before="20" w:after="20"/>
              <w:rPr>
                <w:rFonts w:cs="Arial"/>
                <w:sz w:val="20"/>
                <w:szCs w:val="20"/>
              </w:rPr>
            </w:pPr>
          </w:p>
        </w:tc>
      </w:tr>
      <w:tr w:rsidR="00553DBB" w:rsidRPr="00D308DE" w:rsidTr="00F429EF">
        <w:tc>
          <w:tcPr>
            <w:tcW w:w="2552" w:type="dxa"/>
          </w:tcPr>
          <w:p w:rsidR="00553DBB" w:rsidRPr="00D308DE" w:rsidRDefault="00553DBB" w:rsidP="003B00E8">
            <w:pPr>
              <w:spacing w:before="20" w:after="20"/>
              <w:rPr>
                <w:rFonts w:cs="Arial"/>
                <w:sz w:val="20"/>
                <w:szCs w:val="20"/>
              </w:rPr>
            </w:pPr>
          </w:p>
        </w:tc>
        <w:tc>
          <w:tcPr>
            <w:tcW w:w="10064" w:type="dxa"/>
          </w:tcPr>
          <w:p w:rsidR="00553DBB" w:rsidRPr="00D308DE" w:rsidRDefault="00553DBB" w:rsidP="003B00E8">
            <w:pPr>
              <w:pStyle w:val="List2"/>
              <w:spacing w:before="20" w:after="20"/>
              <w:ind w:left="0" w:firstLine="0"/>
              <w:rPr>
                <w:rFonts w:cs="Arial"/>
                <w:sz w:val="20"/>
                <w:szCs w:val="20"/>
              </w:rPr>
            </w:pPr>
          </w:p>
        </w:tc>
        <w:tc>
          <w:tcPr>
            <w:tcW w:w="1701" w:type="dxa"/>
          </w:tcPr>
          <w:p w:rsidR="00553DBB" w:rsidRPr="00D308DE" w:rsidRDefault="00553DBB" w:rsidP="003B00E8">
            <w:pPr>
              <w:spacing w:before="20" w:after="20"/>
              <w:rPr>
                <w:rFonts w:cs="Arial"/>
                <w:sz w:val="20"/>
                <w:szCs w:val="20"/>
              </w:rPr>
            </w:pPr>
          </w:p>
        </w:tc>
      </w:tr>
      <w:tr w:rsidR="00553DBB" w:rsidRPr="00D308DE" w:rsidTr="00F429EF">
        <w:tc>
          <w:tcPr>
            <w:tcW w:w="2552" w:type="dxa"/>
          </w:tcPr>
          <w:p w:rsidR="00553DBB" w:rsidRPr="00D308DE" w:rsidRDefault="00553DBB" w:rsidP="003B00E8">
            <w:pPr>
              <w:spacing w:before="20" w:after="20"/>
              <w:rPr>
                <w:rFonts w:cs="Arial"/>
                <w:sz w:val="20"/>
                <w:szCs w:val="20"/>
              </w:rPr>
            </w:pPr>
          </w:p>
        </w:tc>
        <w:tc>
          <w:tcPr>
            <w:tcW w:w="10064" w:type="dxa"/>
          </w:tcPr>
          <w:p w:rsidR="00553DBB" w:rsidRPr="00D308DE" w:rsidRDefault="00553DBB" w:rsidP="003B00E8">
            <w:pPr>
              <w:pStyle w:val="List2"/>
              <w:spacing w:before="20" w:after="20"/>
              <w:ind w:left="0" w:firstLine="0"/>
              <w:rPr>
                <w:sz w:val="20"/>
                <w:szCs w:val="20"/>
              </w:rPr>
            </w:pPr>
          </w:p>
        </w:tc>
        <w:tc>
          <w:tcPr>
            <w:tcW w:w="1701" w:type="dxa"/>
          </w:tcPr>
          <w:p w:rsidR="00553DBB" w:rsidRPr="00D308DE" w:rsidRDefault="00553DBB" w:rsidP="003B00E8">
            <w:pPr>
              <w:spacing w:before="20" w:after="20"/>
              <w:rPr>
                <w:rFonts w:cs="Arial"/>
                <w:sz w:val="20"/>
                <w:szCs w:val="20"/>
              </w:rPr>
            </w:pPr>
          </w:p>
        </w:tc>
      </w:tr>
      <w:tr w:rsidR="00553DBB" w:rsidRPr="001F34FC" w:rsidTr="00E9276D">
        <w:tc>
          <w:tcPr>
            <w:tcW w:w="14317" w:type="dxa"/>
            <w:gridSpan w:val="3"/>
            <w:shd w:val="clear" w:color="auto" w:fill="000000"/>
          </w:tcPr>
          <w:p w:rsidR="00553DBB" w:rsidRPr="00E9276D" w:rsidRDefault="00553DBB" w:rsidP="003B00E8">
            <w:pPr>
              <w:spacing w:before="20" w:after="20"/>
              <w:rPr>
                <w:rFonts w:cs="Arial"/>
                <w:b/>
                <w:color w:val="FFFFFF"/>
                <w:sz w:val="20"/>
                <w:szCs w:val="20"/>
              </w:rPr>
            </w:pPr>
            <w:r w:rsidRPr="00E9276D">
              <w:rPr>
                <w:rFonts w:cs="Arial"/>
                <w:b/>
                <w:color w:val="FFFFFF"/>
                <w:sz w:val="20"/>
                <w:szCs w:val="20"/>
              </w:rPr>
              <w:t>PRINCIPLE 6</w:t>
            </w:r>
          </w:p>
        </w:tc>
      </w:tr>
      <w:tr w:rsidR="00553DBB" w:rsidRPr="00D308DE" w:rsidTr="00F429EF">
        <w:tc>
          <w:tcPr>
            <w:tcW w:w="2552" w:type="dxa"/>
          </w:tcPr>
          <w:p w:rsidR="00553DBB" w:rsidRPr="00D308DE" w:rsidRDefault="00553DBB" w:rsidP="003B00E8">
            <w:pPr>
              <w:spacing w:before="20" w:after="20"/>
              <w:rPr>
                <w:rFonts w:cs="Arial"/>
                <w:sz w:val="20"/>
                <w:szCs w:val="20"/>
              </w:rPr>
            </w:pPr>
          </w:p>
        </w:tc>
        <w:tc>
          <w:tcPr>
            <w:tcW w:w="10064" w:type="dxa"/>
          </w:tcPr>
          <w:p w:rsidR="00553DBB" w:rsidRPr="00D308DE" w:rsidRDefault="00553DBB" w:rsidP="003B00E8">
            <w:pPr>
              <w:spacing w:before="20" w:after="20"/>
              <w:rPr>
                <w:rFonts w:cs="Arial"/>
                <w:sz w:val="20"/>
                <w:szCs w:val="20"/>
              </w:rPr>
            </w:pPr>
          </w:p>
        </w:tc>
        <w:tc>
          <w:tcPr>
            <w:tcW w:w="1701" w:type="dxa"/>
          </w:tcPr>
          <w:p w:rsidR="00553DBB" w:rsidRPr="00D308DE" w:rsidRDefault="00553DBB" w:rsidP="003B00E8">
            <w:pPr>
              <w:spacing w:before="20" w:after="20"/>
              <w:rPr>
                <w:rFonts w:cs="Arial"/>
                <w:sz w:val="20"/>
                <w:szCs w:val="20"/>
              </w:rPr>
            </w:pPr>
          </w:p>
        </w:tc>
      </w:tr>
      <w:tr w:rsidR="00553DBB" w:rsidRPr="00D308DE" w:rsidTr="00F429EF">
        <w:tc>
          <w:tcPr>
            <w:tcW w:w="2552" w:type="dxa"/>
          </w:tcPr>
          <w:p w:rsidR="00553DBB" w:rsidRPr="00D308DE" w:rsidRDefault="00553DBB" w:rsidP="003B00E8">
            <w:pPr>
              <w:spacing w:before="20" w:after="20"/>
              <w:rPr>
                <w:rFonts w:cs="Arial"/>
                <w:sz w:val="20"/>
                <w:szCs w:val="20"/>
              </w:rPr>
            </w:pPr>
          </w:p>
        </w:tc>
        <w:tc>
          <w:tcPr>
            <w:tcW w:w="10064" w:type="dxa"/>
          </w:tcPr>
          <w:p w:rsidR="00553DBB" w:rsidRPr="00D308DE" w:rsidRDefault="00553DBB" w:rsidP="003B00E8">
            <w:pPr>
              <w:spacing w:before="20" w:after="20"/>
              <w:rPr>
                <w:rFonts w:cs="Arial"/>
                <w:sz w:val="20"/>
                <w:szCs w:val="20"/>
              </w:rPr>
            </w:pPr>
          </w:p>
        </w:tc>
        <w:tc>
          <w:tcPr>
            <w:tcW w:w="1701" w:type="dxa"/>
          </w:tcPr>
          <w:p w:rsidR="00553DBB" w:rsidRPr="00D308DE" w:rsidRDefault="00553DBB" w:rsidP="003B00E8">
            <w:pPr>
              <w:spacing w:before="20" w:after="20"/>
              <w:rPr>
                <w:rFonts w:cs="Arial"/>
                <w:sz w:val="20"/>
                <w:szCs w:val="20"/>
              </w:rPr>
            </w:pPr>
          </w:p>
        </w:tc>
      </w:tr>
      <w:tr w:rsidR="00553DBB" w:rsidRPr="00D308DE" w:rsidTr="00F429EF">
        <w:tc>
          <w:tcPr>
            <w:tcW w:w="2552" w:type="dxa"/>
          </w:tcPr>
          <w:p w:rsidR="00553DBB" w:rsidRPr="00D308DE" w:rsidRDefault="00553DBB" w:rsidP="003B00E8">
            <w:pPr>
              <w:spacing w:before="20" w:after="20"/>
              <w:rPr>
                <w:rFonts w:cs="Arial"/>
                <w:sz w:val="20"/>
                <w:szCs w:val="20"/>
              </w:rPr>
            </w:pPr>
          </w:p>
        </w:tc>
        <w:tc>
          <w:tcPr>
            <w:tcW w:w="10064" w:type="dxa"/>
          </w:tcPr>
          <w:p w:rsidR="00553DBB" w:rsidRPr="00D308DE" w:rsidRDefault="00553DBB" w:rsidP="003B00E8">
            <w:pPr>
              <w:spacing w:before="20" w:after="20"/>
              <w:rPr>
                <w:rFonts w:cs="Arial"/>
                <w:sz w:val="20"/>
                <w:szCs w:val="20"/>
              </w:rPr>
            </w:pPr>
          </w:p>
        </w:tc>
        <w:tc>
          <w:tcPr>
            <w:tcW w:w="1701" w:type="dxa"/>
          </w:tcPr>
          <w:p w:rsidR="00553DBB" w:rsidRPr="00D308DE" w:rsidRDefault="00553DBB" w:rsidP="003B00E8">
            <w:pPr>
              <w:spacing w:before="20" w:after="20"/>
              <w:rPr>
                <w:rFonts w:cs="Arial"/>
                <w:sz w:val="20"/>
                <w:szCs w:val="20"/>
              </w:rPr>
            </w:pPr>
          </w:p>
        </w:tc>
      </w:tr>
      <w:tr w:rsidR="008528BB" w:rsidRPr="00D308DE" w:rsidTr="00F429EF">
        <w:tc>
          <w:tcPr>
            <w:tcW w:w="2552" w:type="dxa"/>
          </w:tcPr>
          <w:p w:rsidR="008528BB" w:rsidRPr="00D308DE" w:rsidRDefault="008528BB" w:rsidP="003B00E8">
            <w:pPr>
              <w:spacing w:before="20" w:after="20"/>
              <w:rPr>
                <w:rFonts w:cs="Arial"/>
                <w:sz w:val="20"/>
                <w:szCs w:val="20"/>
              </w:rPr>
            </w:pPr>
          </w:p>
        </w:tc>
        <w:tc>
          <w:tcPr>
            <w:tcW w:w="10064" w:type="dxa"/>
          </w:tcPr>
          <w:p w:rsidR="008528BB" w:rsidRPr="00D308DE" w:rsidRDefault="008528BB" w:rsidP="003B00E8">
            <w:pPr>
              <w:spacing w:before="20" w:after="20"/>
              <w:rPr>
                <w:rFonts w:cs="Arial"/>
                <w:sz w:val="20"/>
                <w:szCs w:val="20"/>
              </w:rPr>
            </w:pPr>
          </w:p>
        </w:tc>
        <w:tc>
          <w:tcPr>
            <w:tcW w:w="1701" w:type="dxa"/>
          </w:tcPr>
          <w:p w:rsidR="008528BB" w:rsidRPr="00D308DE" w:rsidRDefault="008528BB" w:rsidP="003B00E8">
            <w:pPr>
              <w:spacing w:before="20" w:after="20"/>
              <w:rPr>
                <w:rFonts w:cs="Arial"/>
                <w:sz w:val="20"/>
                <w:szCs w:val="20"/>
              </w:rPr>
            </w:pPr>
          </w:p>
        </w:tc>
      </w:tr>
      <w:tr w:rsidR="007943BF" w:rsidRPr="00E5167F" w:rsidTr="00F429EF">
        <w:tc>
          <w:tcPr>
            <w:tcW w:w="2552" w:type="dxa"/>
            <w:tcBorders>
              <w:top w:val="single" w:sz="4" w:space="0" w:color="auto"/>
              <w:left w:val="single" w:sz="4" w:space="0" w:color="auto"/>
              <w:bottom w:val="single" w:sz="4" w:space="0" w:color="auto"/>
              <w:right w:val="single" w:sz="4" w:space="0" w:color="auto"/>
            </w:tcBorders>
            <w:shd w:val="clear" w:color="auto" w:fill="0082BB"/>
          </w:tcPr>
          <w:p w:rsidR="007943BF" w:rsidRPr="00E5167F" w:rsidRDefault="007943BF" w:rsidP="007943BF">
            <w:pPr>
              <w:spacing w:before="20" w:after="20"/>
              <w:rPr>
                <w:rFonts w:cs="Arial"/>
                <w:b/>
                <w:color w:val="FFFFFF"/>
                <w:sz w:val="20"/>
                <w:szCs w:val="20"/>
              </w:rPr>
            </w:pPr>
            <w:r w:rsidRPr="00E5167F">
              <w:rPr>
                <w:rFonts w:cs="Arial"/>
                <w:b/>
                <w:color w:val="FFFFFF"/>
                <w:sz w:val="20"/>
                <w:szCs w:val="20"/>
              </w:rPr>
              <w:t xml:space="preserve">Item </w:t>
            </w:r>
          </w:p>
        </w:tc>
        <w:tc>
          <w:tcPr>
            <w:tcW w:w="10064" w:type="dxa"/>
            <w:tcBorders>
              <w:top w:val="single" w:sz="4" w:space="0" w:color="auto"/>
              <w:left w:val="single" w:sz="4" w:space="0" w:color="auto"/>
              <w:bottom w:val="single" w:sz="4" w:space="0" w:color="auto"/>
              <w:right w:val="single" w:sz="4" w:space="0" w:color="auto"/>
            </w:tcBorders>
            <w:shd w:val="clear" w:color="auto" w:fill="0082BB"/>
          </w:tcPr>
          <w:p w:rsidR="007943BF" w:rsidRPr="00E5167F" w:rsidRDefault="007943BF" w:rsidP="007943BF">
            <w:pPr>
              <w:spacing w:before="20" w:after="20"/>
              <w:rPr>
                <w:b/>
                <w:color w:val="FFFFFF"/>
                <w:sz w:val="20"/>
                <w:szCs w:val="20"/>
              </w:rPr>
            </w:pPr>
            <w:r w:rsidRPr="00E5167F">
              <w:rPr>
                <w:b/>
                <w:color w:val="FFFFFF"/>
                <w:sz w:val="20"/>
                <w:szCs w:val="20"/>
              </w:rPr>
              <w:t xml:space="preserve">Action Required </w:t>
            </w:r>
          </w:p>
        </w:tc>
        <w:tc>
          <w:tcPr>
            <w:tcW w:w="1701" w:type="dxa"/>
            <w:tcBorders>
              <w:top w:val="single" w:sz="4" w:space="0" w:color="auto"/>
              <w:left w:val="single" w:sz="4" w:space="0" w:color="auto"/>
              <w:bottom w:val="single" w:sz="4" w:space="0" w:color="auto"/>
              <w:right w:val="single" w:sz="4" w:space="0" w:color="auto"/>
            </w:tcBorders>
            <w:shd w:val="clear" w:color="auto" w:fill="0082BB"/>
          </w:tcPr>
          <w:p w:rsidR="007943BF" w:rsidRPr="00E5167F" w:rsidRDefault="007943BF" w:rsidP="007943BF">
            <w:pPr>
              <w:spacing w:before="20" w:after="20"/>
              <w:rPr>
                <w:rFonts w:cs="Arial"/>
                <w:b/>
                <w:color w:val="FFFFFF"/>
                <w:sz w:val="20"/>
                <w:szCs w:val="20"/>
              </w:rPr>
            </w:pPr>
            <w:r w:rsidRPr="00E5167F">
              <w:rPr>
                <w:rFonts w:cs="Arial"/>
                <w:b/>
                <w:color w:val="FFFFFF"/>
                <w:sz w:val="20"/>
                <w:szCs w:val="20"/>
              </w:rPr>
              <w:t xml:space="preserve">Responsibility </w:t>
            </w:r>
          </w:p>
        </w:tc>
      </w:tr>
      <w:tr w:rsidR="00553DBB" w:rsidRPr="001F34FC" w:rsidTr="00E9276D">
        <w:tc>
          <w:tcPr>
            <w:tcW w:w="14317" w:type="dxa"/>
            <w:gridSpan w:val="3"/>
            <w:shd w:val="clear" w:color="auto" w:fill="000000"/>
          </w:tcPr>
          <w:p w:rsidR="00553DBB" w:rsidRPr="00E9276D" w:rsidRDefault="00553DBB" w:rsidP="003B00E8">
            <w:pPr>
              <w:spacing w:before="20" w:after="20"/>
              <w:rPr>
                <w:rFonts w:cs="Arial"/>
                <w:b/>
                <w:color w:val="FFFFFF"/>
                <w:sz w:val="20"/>
                <w:szCs w:val="20"/>
              </w:rPr>
            </w:pPr>
            <w:r w:rsidRPr="00E9276D">
              <w:rPr>
                <w:rFonts w:cs="Arial"/>
                <w:b/>
                <w:color w:val="FFFFFF"/>
                <w:sz w:val="20"/>
                <w:szCs w:val="20"/>
              </w:rPr>
              <w:t>PRINCIPLE 7</w:t>
            </w:r>
          </w:p>
        </w:tc>
      </w:tr>
      <w:tr w:rsidR="00553DBB" w:rsidRPr="00D308DE" w:rsidTr="00F429EF">
        <w:tc>
          <w:tcPr>
            <w:tcW w:w="2552" w:type="dxa"/>
          </w:tcPr>
          <w:p w:rsidR="00553DBB" w:rsidRPr="00D308DE" w:rsidRDefault="00553DBB" w:rsidP="003B00E8">
            <w:pPr>
              <w:spacing w:before="20" w:after="20"/>
              <w:rPr>
                <w:rFonts w:cs="Arial"/>
                <w:sz w:val="20"/>
                <w:szCs w:val="20"/>
              </w:rPr>
            </w:pPr>
          </w:p>
        </w:tc>
        <w:tc>
          <w:tcPr>
            <w:tcW w:w="10064" w:type="dxa"/>
          </w:tcPr>
          <w:p w:rsidR="00553DBB" w:rsidRPr="00D308DE" w:rsidRDefault="00553DBB" w:rsidP="003B00E8">
            <w:pPr>
              <w:spacing w:before="20" w:after="20"/>
              <w:rPr>
                <w:rFonts w:cs="Arial"/>
                <w:sz w:val="20"/>
                <w:szCs w:val="20"/>
              </w:rPr>
            </w:pPr>
          </w:p>
        </w:tc>
        <w:tc>
          <w:tcPr>
            <w:tcW w:w="1701" w:type="dxa"/>
          </w:tcPr>
          <w:p w:rsidR="00553DBB" w:rsidRPr="00D308DE" w:rsidRDefault="00553DBB" w:rsidP="003B00E8">
            <w:pPr>
              <w:spacing w:before="20" w:after="20"/>
              <w:rPr>
                <w:rFonts w:cs="Arial"/>
                <w:sz w:val="20"/>
                <w:szCs w:val="20"/>
              </w:rPr>
            </w:pPr>
          </w:p>
        </w:tc>
      </w:tr>
      <w:tr w:rsidR="00553DBB" w:rsidRPr="00D308DE" w:rsidTr="00F429EF">
        <w:tc>
          <w:tcPr>
            <w:tcW w:w="2552" w:type="dxa"/>
          </w:tcPr>
          <w:p w:rsidR="00553DBB" w:rsidRPr="00D308DE" w:rsidRDefault="00553DBB" w:rsidP="0083141E">
            <w:pPr>
              <w:pStyle w:val="NoSpacing"/>
              <w:rPr>
                <w:rFonts w:cs="Arial"/>
                <w:sz w:val="20"/>
                <w:szCs w:val="20"/>
              </w:rPr>
            </w:pPr>
          </w:p>
        </w:tc>
        <w:tc>
          <w:tcPr>
            <w:tcW w:w="10064" w:type="dxa"/>
          </w:tcPr>
          <w:p w:rsidR="00553DBB" w:rsidRPr="00D308DE" w:rsidRDefault="00553DBB" w:rsidP="003B00E8">
            <w:pPr>
              <w:spacing w:before="20" w:after="20"/>
              <w:rPr>
                <w:rFonts w:cs="Arial"/>
                <w:sz w:val="20"/>
                <w:szCs w:val="20"/>
              </w:rPr>
            </w:pPr>
          </w:p>
        </w:tc>
        <w:tc>
          <w:tcPr>
            <w:tcW w:w="1701" w:type="dxa"/>
          </w:tcPr>
          <w:p w:rsidR="00553DBB" w:rsidRPr="00D308DE" w:rsidRDefault="00553DBB" w:rsidP="003B00E8">
            <w:pPr>
              <w:spacing w:before="20" w:after="20"/>
              <w:rPr>
                <w:rFonts w:cs="Arial"/>
                <w:sz w:val="20"/>
                <w:szCs w:val="20"/>
              </w:rPr>
            </w:pPr>
          </w:p>
        </w:tc>
      </w:tr>
      <w:tr w:rsidR="00553DBB" w:rsidRPr="00D308DE" w:rsidTr="00F429EF">
        <w:tc>
          <w:tcPr>
            <w:tcW w:w="2552" w:type="dxa"/>
          </w:tcPr>
          <w:p w:rsidR="00553DBB" w:rsidRPr="00D308DE" w:rsidRDefault="00553DBB" w:rsidP="00417A37">
            <w:pPr>
              <w:pStyle w:val="NoSpacing"/>
              <w:rPr>
                <w:rFonts w:cs="Arial"/>
                <w:sz w:val="20"/>
                <w:szCs w:val="20"/>
              </w:rPr>
            </w:pPr>
          </w:p>
        </w:tc>
        <w:tc>
          <w:tcPr>
            <w:tcW w:w="10064" w:type="dxa"/>
          </w:tcPr>
          <w:p w:rsidR="00553DBB" w:rsidRPr="00D308DE" w:rsidRDefault="00553DBB" w:rsidP="00417A37">
            <w:pPr>
              <w:spacing w:before="20" w:after="20"/>
              <w:rPr>
                <w:rFonts w:cs="Arial"/>
                <w:sz w:val="20"/>
                <w:szCs w:val="20"/>
              </w:rPr>
            </w:pPr>
          </w:p>
        </w:tc>
        <w:tc>
          <w:tcPr>
            <w:tcW w:w="1701" w:type="dxa"/>
          </w:tcPr>
          <w:p w:rsidR="00553DBB" w:rsidRPr="00D308DE" w:rsidRDefault="00553DBB" w:rsidP="003B00E8">
            <w:pPr>
              <w:spacing w:before="20" w:after="20"/>
              <w:rPr>
                <w:rFonts w:cs="Arial"/>
                <w:sz w:val="20"/>
                <w:szCs w:val="20"/>
              </w:rPr>
            </w:pPr>
          </w:p>
        </w:tc>
      </w:tr>
      <w:tr w:rsidR="00553DBB" w:rsidRPr="00D308DE" w:rsidTr="00F429EF">
        <w:tc>
          <w:tcPr>
            <w:tcW w:w="2552" w:type="dxa"/>
          </w:tcPr>
          <w:p w:rsidR="00553DBB" w:rsidRPr="00D308DE" w:rsidRDefault="00553DBB" w:rsidP="003B00E8">
            <w:pPr>
              <w:spacing w:before="20" w:after="20"/>
              <w:rPr>
                <w:rFonts w:cs="Arial"/>
                <w:sz w:val="20"/>
                <w:szCs w:val="20"/>
              </w:rPr>
            </w:pPr>
          </w:p>
        </w:tc>
        <w:tc>
          <w:tcPr>
            <w:tcW w:w="10064" w:type="dxa"/>
          </w:tcPr>
          <w:p w:rsidR="00553DBB" w:rsidRPr="00D308DE" w:rsidRDefault="00553DBB" w:rsidP="007943BF">
            <w:pPr>
              <w:pStyle w:val="List2"/>
              <w:spacing w:before="20" w:after="20"/>
              <w:rPr>
                <w:sz w:val="20"/>
                <w:szCs w:val="20"/>
              </w:rPr>
            </w:pPr>
          </w:p>
        </w:tc>
        <w:tc>
          <w:tcPr>
            <w:tcW w:w="1701" w:type="dxa"/>
          </w:tcPr>
          <w:p w:rsidR="00553DBB" w:rsidRPr="00D308DE" w:rsidRDefault="00553DBB" w:rsidP="003B00E8">
            <w:pPr>
              <w:spacing w:before="20" w:after="20"/>
              <w:rPr>
                <w:rFonts w:cs="Arial"/>
                <w:sz w:val="20"/>
                <w:szCs w:val="20"/>
              </w:rPr>
            </w:pPr>
          </w:p>
        </w:tc>
      </w:tr>
      <w:tr w:rsidR="00553DBB" w:rsidRPr="001F34FC" w:rsidTr="00E9276D">
        <w:tc>
          <w:tcPr>
            <w:tcW w:w="14317" w:type="dxa"/>
            <w:gridSpan w:val="3"/>
            <w:shd w:val="clear" w:color="auto" w:fill="000000"/>
          </w:tcPr>
          <w:p w:rsidR="00553DBB" w:rsidRPr="00E9276D" w:rsidRDefault="00553DBB" w:rsidP="003B00E8">
            <w:pPr>
              <w:spacing w:before="20" w:after="20"/>
              <w:rPr>
                <w:rFonts w:cs="Arial"/>
                <w:b/>
                <w:color w:val="FFFFFF"/>
                <w:sz w:val="20"/>
                <w:szCs w:val="20"/>
              </w:rPr>
            </w:pPr>
            <w:r w:rsidRPr="00E9276D">
              <w:rPr>
                <w:rFonts w:cs="Arial"/>
                <w:b/>
                <w:color w:val="FFFFFF"/>
                <w:sz w:val="20"/>
                <w:szCs w:val="20"/>
              </w:rPr>
              <w:t>PRINCIPLE 8</w:t>
            </w:r>
          </w:p>
        </w:tc>
      </w:tr>
      <w:tr w:rsidR="00553DBB" w:rsidRPr="00D308DE" w:rsidTr="00F429EF">
        <w:tc>
          <w:tcPr>
            <w:tcW w:w="2552" w:type="dxa"/>
          </w:tcPr>
          <w:p w:rsidR="00553DBB" w:rsidRPr="00D308DE" w:rsidRDefault="00553DBB" w:rsidP="003B00E8">
            <w:pPr>
              <w:spacing w:before="20" w:after="20"/>
              <w:rPr>
                <w:rFonts w:cs="Arial"/>
                <w:sz w:val="20"/>
                <w:szCs w:val="20"/>
              </w:rPr>
            </w:pPr>
          </w:p>
        </w:tc>
        <w:tc>
          <w:tcPr>
            <w:tcW w:w="10064" w:type="dxa"/>
          </w:tcPr>
          <w:p w:rsidR="00553DBB" w:rsidRPr="00D308DE" w:rsidRDefault="00553DBB" w:rsidP="00594CE6">
            <w:pPr>
              <w:pStyle w:val="List2"/>
              <w:spacing w:before="20" w:after="20"/>
              <w:ind w:left="0" w:firstLine="0"/>
              <w:rPr>
                <w:sz w:val="20"/>
                <w:szCs w:val="20"/>
              </w:rPr>
            </w:pPr>
          </w:p>
        </w:tc>
        <w:tc>
          <w:tcPr>
            <w:tcW w:w="1701" w:type="dxa"/>
          </w:tcPr>
          <w:p w:rsidR="00553DBB" w:rsidRPr="00D308DE" w:rsidRDefault="00553DBB" w:rsidP="003B00E8">
            <w:pPr>
              <w:spacing w:before="20" w:after="20"/>
              <w:rPr>
                <w:rFonts w:cs="Arial"/>
                <w:sz w:val="20"/>
                <w:szCs w:val="20"/>
              </w:rPr>
            </w:pPr>
          </w:p>
        </w:tc>
      </w:tr>
      <w:tr w:rsidR="00553DBB" w:rsidRPr="00D308DE" w:rsidTr="00F429EF">
        <w:tc>
          <w:tcPr>
            <w:tcW w:w="2552" w:type="dxa"/>
          </w:tcPr>
          <w:p w:rsidR="00553DBB" w:rsidRPr="00D308DE" w:rsidRDefault="00553DBB" w:rsidP="003B00E8">
            <w:pPr>
              <w:spacing w:before="20" w:after="20"/>
              <w:rPr>
                <w:rFonts w:cs="Arial"/>
                <w:sz w:val="20"/>
                <w:szCs w:val="20"/>
              </w:rPr>
            </w:pPr>
          </w:p>
        </w:tc>
        <w:tc>
          <w:tcPr>
            <w:tcW w:w="10064" w:type="dxa"/>
          </w:tcPr>
          <w:p w:rsidR="00553DBB" w:rsidRPr="00D308DE" w:rsidRDefault="00553DBB" w:rsidP="003B00E8">
            <w:pPr>
              <w:spacing w:before="20" w:after="20"/>
              <w:rPr>
                <w:rFonts w:cs="Arial"/>
                <w:sz w:val="20"/>
                <w:szCs w:val="20"/>
              </w:rPr>
            </w:pPr>
          </w:p>
        </w:tc>
        <w:tc>
          <w:tcPr>
            <w:tcW w:w="1701" w:type="dxa"/>
          </w:tcPr>
          <w:p w:rsidR="00553DBB" w:rsidRPr="00D308DE" w:rsidRDefault="00553DBB" w:rsidP="003B00E8">
            <w:pPr>
              <w:spacing w:before="20" w:after="20"/>
              <w:rPr>
                <w:rFonts w:cs="Arial"/>
                <w:sz w:val="20"/>
                <w:szCs w:val="20"/>
              </w:rPr>
            </w:pPr>
          </w:p>
        </w:tc>
      </w:tr>
      <w:tr w:rsidR="00553DBB" w:rsidRPr="00D308DE" w:rsidTr="00F429EF">
        <w:tc>
          <w:tcPr>
            <w:tcW w:w="2552" w:type="dxa"/>
          </w:tcPr>
          <w:p w:rsidR="00553DBB" w:rsidRPr="00D308DE" w:rsidRDefault="00553DBB" w:rsidP="003B00E8">
            <w:pPr>
              <w:spacing w:before="20" w:after="20"/>
              <w:rPr>
                <w:rFonts w:cs="Arial"/>
                <w:sz w:val="20"/>
                <w:szCs w:val="20"/>
              </w:rPr>
            </w:pPr>
          </w:p>
        </w:tc>
        <w:tc>
          <w:tcPr>
            <w:tcW w:w="10064" w:type="dxa"/>
          </w:tcPr>
          <w:p w:rsidR="00553DBB" w:rsidRPr="00D308DE" w:rsidRDefault="00553DBB" w:rsidP="003B00E8">
            <w:pPr>
              <w:spacing w:before="20" w:after="20"/>
              <w:rPr>
                <w:rFonts w:cs="Arial"/>
                <w:sz w:val="20"/>
                <w:szCs w:val="20"/>
              </w:rPr>
            </w:pPr>
          </w:p>
        </w:tc>
        <w:tc>
          <w:tcPr>
            <w:tcW w:w="1701" w:type="dxa"/>
          </w:tcPr>
          <w:p w:rsidR="00553DBB" w:rsidRPr="00D308DE" w:rsidRDefault="00553DBB" w:rsidP="003B00E8">
            <w:pPr>
              <w:spacing w:before="20" w:after="20"/>
              <w:rPr>
                <w:rFonts w:cs="Arial"/>
                <w:sz w:val="20"/>
                <w:szCs w:val="20"/>
              </w:rPr>
            </w:pPr>
          </w:p>
        </w:tc>
      </w:tr>
      <w:tr w:rsidR="00553DBB" w:rsidRPr="00D308DE" w:rsidTr="00F429EF">
        <w:tc>
          <w:tcPr>
            <w:tcW w:w="2552" w:type="dxa"/>
          </w:tcPr>
          <w:p w:rsidR="00553DBB" w:rsidRPr="00D308DE" w:rsidRDefault="00553DBB" w:rsidP="003B00E8">
            <w:pPr>
              <w:spacing w:before="20" w:after="20"/>
              <w:rPr>
                <w:rFonts w:cs="Arial"/>
                <w:sz w:val="20"/>
                <w:szCs w:val="20"/>
              </w:rPr>
            </w:pPr>
          </w:p>
        </w:tc>
        <w:tc>
          <w:tcPr>
            <w:tcW w:w="10064" w:type="dxa"/>
          </w:tcPr>
          <w:p w:rsidR="00553DBB" w:rsidRPr="00D308DE" w:rsidRDefault="00553DBB" w:rsidP="003B00E8">
            <w:pPr>
              <w:spacing w:before="20" w:after="20"/>
              <w:rPr>
                <w:rFonts w:cs="Arial"/>
                <w:sz w:val="20"/>
                <w:szCs w:val="20"/>
              </w:rPr>
            </w:pPr>
          </w:p>
        </w:tc>
        <w:tc>
          <w:tcPr>
            <w:tcW w:w="1701" w:type="dxa"/>
          </w:tcPr>
          <w:p w:rsidR="00553DBB" w:rsidRPr="00D308DE" w:rsidRDefault="00553DBB" w:rsidP="003B00E8">
            <w:pPr>
              <w:spacing w:before="20" w:after="20"/>
              <w:rPr>
                <w:rFonts w:cs="Arial"/>
                <w:sz w:val="20"/>
                <w:szCs w:val="20"/>
              </w:rPr>
            </w:pPr>
          </w:p>
        </w:tc>
      </w:tr>
      <w:tr w:rsidR="00553DBB" w:rsidRPr="001F34FC" w:rsidTr="00E9276D">
        <w:tc>
          <w:tcPr>
            <w:tcW w:w="14317" w:type="dxa"/>
            <w:gridSpan w:val="3"/>
            <w:shd w:val="clear" w:color="auto" w:fill="000000"/>
          </w:tcPr>
          <w:p w:rsidR="00553DBB" w:rsidRPr="00E9276D" w:rsidRDefault="00553DBB" w:rsidP="003B00E8">
            <w:pPr>
              <w:spacing w:before="20" w:after="20"/>
              <w:rPr>
                <w:rFonts w:cs="Arial"/>
                <w:b/>
                <w:color w:val="FFFFFF"/>
                <w:sz w:val="20"/>
                <w:szCs w:val="20"/>
              </w:rPr>
            </w:pPr>
            <w:r w:rsidRPr="00E9276D">
              <w:rPr>
                <w:rFonts w:cs="Arial"/>
                <w:b/>
                <w:color w:val="FFFFFF"/>
                <w:sz w:val="20"/>
                <w:szCs w:val="20"/>
              </w:rPr>
              <w:t>PRINCIPLE 9</w:t>
            </w:r>
          </w:p>
        </w:tc>
      </w:tr>
      <w:tr w:rsidR="00553DBB" w:rsidRPr="00D308DE" w:rsidTr="00F429EF">
        <w:tc>
          <w:tcPr>
            <w:tcW w:w="2552" w:type="dxa"/>
          </w:tcPr>
          <w:p w:rsidR="00553DBB" w:rsidRPr="00D308DE" w:rsidRDefault="00553DBB" w:rsidP="003B00E8">
            <w:pPr>
              <w:spacing w:before="20" w:after="20"/>
              <w:rPr>
                <w:rFonts w:cs="Arial"/>
                <w:sz w:val="20"/>
                <w:szCs w:val="20"/>
              </w:rPr>
            </w:pPr>
          </w:p>
        </w:tc>
        <w:tc>
          <w:tcPr>
            <w:tcW w:w="10064" w:type="dxa"/>
          </w:tcPr>
          <w:p w:rsidR="00553DBB" w:rsidRPr="00D308DE" w:rsidRDefault="00553DBB" w:rsidP="003B00E8">
            <w:pPr>
              <w:spacing w:before="20" w:after="20"/>
              <w:rPr>
                <w:sz w:val="20"/>
                <w:szCs w:val="20"/>
              </w:rPr>
            </w:pPr>
          </w:p>
        </w:tc>
        <w:tc>
          <w:tcPr>
            <w:tcW w:w="1701" w:type="dxa"/>
          </w:tcPr>
          <w:p w:rsidR="00553DBB" w:rsidRPr="00D308DE" w:rsidRDefault="00553DBB" w:rsidP="003B00E8">
            <w:pPr>
              <w:spacing w:before="20" w:after="20"/>
              <w:rPr>
                <w:rFonts w:cs="Arial"/>
                <w:sz w:val="20"/>
                <w:szCs w:val="20"/>
              </w:rPr>
            </w:pPr>
          </w:p>
        </w:tc>
      </w:tr>
      <w:tr w:rsidR="00553DBB" w:rsidRPr="00D308DE" w:rsidTr="00F429EF">
        <w:tc>
          <w:tcPr>
            <w:tcW w:w="2552" w:type="dxa"/>
          </w:tcPr>
          <w:p w:rsidR="00553DBB" w:rsidRPr="00D308DE" w:rsidRDefault="00553DBB" w:rsidP="003B00E8">
            <w:pPr>
              <w:spacing w:before="20" w:after="20"/>
              <w:rPr>
                <w:rFonts w:cs="Arial"/>
                <w:sz w:val="20"/>
                <w:szCs w:val="20"/>
              </w:rPr>
            </w:pPr>
          </w:p>
        </w:tc>
        <w:tc>
          <w:tcPr>
            <w:tcW w:w="10064" w:type="dxa"/>
          </w:tcPr>
          <w:p w:rsidR="00553DBB" w:rsidRPr="00D308DE" w:rsidRDefault="00553DBB" w:rsidP="003B00E8">
            <w:pPr>
              <w:spacing w:before="20" w:after="20"/>
              <w:rPr>
                <w:sz w:val="20"/>
                <w:szCs w:val="20"/>
              </w:rPr>
            </w:pPr>
          </w:p>
        </w:tc>
        <w:tc>
          <w:tcPr>
            <w:tcW w:w="1701" w:type="dxa"/>
          </w:tcPr>
          <w:p w:rsidR="00553DBB" w:rsidRPr="00D308DE" w:rsidRDefault="00553DBB" w:rsidP="003B00E8">
            <w:pPr>
              <w:spacing w:before="20" w:after="20"/>
              <w:rPr>
                <w:rFonts w:cs="Arial"/>
                <w:sz w:val="20"/>
                <w:szCs w:val="20"/>
              </w:rPr>
            </w:pPr>
          </w:p>
        </w:tc>
      </w:tr>
      <w:tr w:rsidR="00553DBB" w:rsidRPr="00D308DE" w:rsidTr="00F429EF">
        <w:tc>
          <w:tcPr>
            <w:tcW w:w="2552" w:type="dxa"/>
          </w:tcPr>
          <w:p w:rsidR="00553DBB" w:rsidRPr="00D308DE" w:rsidRDefault="00553DBB" w:rsidP="003B00E8">
            <w:pPr>
              <w:spacing w:before="20" w:after="20"/>
              <w:rPr>
                <w:rFonts w:cs="Arial"/>
                <w:sz w:val="20"/>
                <w:szCs w:val="20"/>
              </w:rPr>
            </w:pPr>
          </w:p>
        </w:tc>
        <w:tc>
          <w:tcPr>
            <w:tcW w:w="10064" w:type="dxa"/>
          </w:tcPr>
          <w:p w:rsidR="00553DBB" w:rsidRPr="00D308DE" w:rsidRDefault="00553DBB" w:rsidP="003B00E8">
            <w:pPr>
              <w:spacing w:before="20" w:after="20"/>
              <w:rPr>
                <w:rFonts w:cs="Arial"/>
                <w:sz w:val="20"/>
                <w:szCs w:val="20"/>
              </w:rPr>
            </w:pPr>
          </w:p>
        </w:tc>
        <w:tc>
          <w:tcPr>
            <w:tcW w:w="1701" w:type="dxa"/>
          </w:tcPr>
          <w:p w:rsidR="00553DBB" w:rsidRPr="00D308DE" w:rsidRDefault="00553DBB" w:rsidP="003B00E8">
            <w:pPr>
              <w:spacing w:before="20" w:after="20"/>
              <w:rPr>
                <w:rFonts w:cs="Arial"/>
                <w:sz w:val="20"/>
                <w:szCs w:val="20"/>
              </w:rPr>
            </w:pPr>
          </w:p>
        </w:tc>
      </w:tr>
      <w:tr w:rsidR="00553DBB" w:rsidRPr="00D308DE" w:rsidTr="00F429EF">
        <w:tc>
          <w:tcPr>
            <w:tcW w:w="2552" w:type="dxa"/>
          </w:tcPr>
          <w:p w:rsidR="00553DBB" w:rsidRPr="00D308DE" w:rsidRDefault="00553DBB" w:rsidP="003B00E8">
            <w:pPr>
              <w:spacing w:before="20" w:after="20"/>
              <w:rPr>
                <w:rFonts w:cs="Arial"/>
                <w:sz w:val="20"/>
                <w:szCs w:val="20"/>
              </w:rPr>
            </w:pPr>
          </w:p>
        </w:tc>
        <w:tc>
          <w:tcPr>
            <w:tcW w:w="10064" w:type="dxa"/>
          </w:tcPr>
          <w:p w:rsidR="00553DBB" w:rsidRPr="00D308DE" w:rsidRDefault="00553DBB" w:rsidP="003B00E8">
            <w:pPr>
              <w:spacing w:before="20" w:after="20"/>
              <w:rPr>
                <w:rFonts w:cs="Arial"/>
                <w:sz w:val="20"/>
                <w:szCs w:val="20"/>
              </w:rPr>
            </w:pPr>
          </w:p>
        </w:tc>
        <w:tc>
          <w:tcPr>
            <w:tcW w:w="1701" w:type="dxa"/>
          </w:tcPr>
          <w:p w:rsidR="00553DBB" w:rsidRPr="00D308DE" w:rsidRDefault="00553DBB" w:rsidP="003B00E8">
            <w:pPr>
              <w:spacing w:before="20" w:after="20"/>
              <w:rPr>
                <w:rFonts w:cs="Arial"/>
                <w:sz w:val="20"/>
                <w:szCs w:val="20"/>
              </w:rPr>
            </w:pPr>
          </w:p>
        </w:tc>
      </w:tr>
    </w:tbl>
    <w:p w:rsidR="00553DBB" w:rsidRDefault="00553DBB" w:rsidP="007943BF">
      <w:pPr>
        <w:jc w:val="left"/>
      </w:pPr>
    </w:p>
    <w:sectPr w:rsidR="00553DBB" w:rsidSect="00E22603">
      <w:headerReference w:type="default" r:id="rId18"/>
      <w:headerReference w:type="first" r:id="rId19"/>
      <w:pgSz w:w="16840" w:h="11907" w:orient="landscape" w:code="9"/>
      <w:pgMar w:top="1079" w:right="1440" w:bottom="357"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6BC9" w:rsidRDefault="004B6BC9">
      <w:r>
        <w:separator/>
      </w:r>
    </w:p>
  </w:endnote>
  <w:endnote w:type="continuationSeparator" w:id="0">
    <w:p w:rsidR="004B6BC9" w:rsidRDefault="004B6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ITC Zapf Dingbats">
    <w:panose1 w:val="00000000000000000000"/>
    <w:charset w:val="02"/>
    <w:family w:val="decorative"/>
    <w:notTrueType/>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Fax">
    <w:panose1 w:val="02060602050505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Narrow-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BC9" w:rsidRDefault="004B6BC9" w:rsidP="002842B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B6BC9" w:rsidRDefault="004B6BC9" w:rsidP="00AE2F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746" w:rsidRDefault="004267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746" w:rsidRDefault="004267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6BC9" w:rsidRDefault="004B6BC9">
      <w:r>
        <w:separator/>
      </w:r>
    </w:p>
  </w:footnote>
  <w:footnote w:type="continuationSeparator" w:id="0">
    <w:p w:rsidR="004B6BC9" w:rsidRDefault="004B6B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BC9" w:rsidRDefault="004B6BC9" w:rsidP="00A700C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B6BC9" w:rsidRDefault="004B6BC9" w:rsidP="00A700CD">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BC9" w:rsidRDefault="00426746" w:rsidP="00282D85">
    <w:pPr>
      <w:pStyle w:val="Header"/>
      <w:jc w:val="center"/>
    </w:pPr>
    <w:r>
      <w:rPr>
        <w:noProof/>
      </w:rPr>
      <mc:AlternateContent>
        <mc:Choice Requires="wps">
          <w:drawing>
            <wp:anchor distT="0" distB="0" distL="114300" distR="114300" simplePos="0" relativeHeight="251660799" behindDoc="0" locked="0" layoutInCell="0" allowOverlap="1">
              <wp:simplePos x="0" y="0"/>
              <wp:positionH relativeFrom="page">
                <wp:align>center</wp:align>
              </wp:positionH>
              <wp:positionV relativeFrom="page">
                <wp:align>top</wp:align>
              </wp:positionV>
              <wp:extent cx="7772400" cy="463550"/>
              <wp:effectExtent l="0" t="0" r="0" b="12700"/>
              <wp:wrapNone/>
              <wp:docPr id="1" name="MSIPCMc36f4a168f4129399f1ffda2" descr="{&quot;HashCode&quot;:-1423410385,&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26746" w:rsidRPr="00426746" w:rsidRDefault="00426746" w:rsidP="00426746">
                          <w:pPr>
                            <w:jc w:val="center"/>
                            <w:rPr>
                              <w:rFonts w:ascii="Calibri" w:hAnsi="Calibri" w:cs="Calibri"/>
                              <w:color w:val="FF0000"/>
                              <w:sz w:val="20"/>
                            </w:rPr>
                          </w:pPr>
                          <w:r w:rsidRPr="00426746">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c36f4a168f4129399f1ffda2" o:spid="_x0000_s1029" type="#_x0000_t202" alt="{&quot;HashCode&quot;:-1423410385,&quot;Height&quot;:9999999.0,&quot;Width&quot;:9999999.0,&quot;Placement&quot;:&quot;Header&quot;,&quot;Index&quot;:&quot;Primary&quot;,&quot;Section&quot;:1,&quot;Top&quot;:0.0,&quot;Left&quot;:0.0}" style="position:absolute;left:0;text-align:left;margin-left:0;margin-top:0;width:612pt;height:36.5pt;z-index:251660799;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" o:allowincell="f" filled="f" stroked="f" strokeweight=".5pt">
              <v:fill o:detectmouseclick="t"/>
              <v:textbox inset=",0,,0">
                <w:txbxContent>
                  <w:p w:rsidR="00426746" w:rsidRPr="00426746" w:rsidRDefault="00426746" w:rsidP="00426746">
                    <w:pPr>
                      <w:jc w:val="center"/>
                      <w:rPr>
                        <w:rFonts w:ascii="Calibri" w:hAnsi="Calibri" w:cs="Calibri"/>
                        <w:color w:val="FF0000"/>
                        <w:sz w:val="20"/>
                      </w:rPr>
                    </w:pPr>
                    <w:r w:rsidRPr="00426746">
                      <w:rPr>
                        <w:rFonts w:ascii="Calibri" w:hAnsi="Calibri" w:cs="Calibri"/>
                        <w:color w:val="FF0000"/>
                        <w:sz w:val="20"/>
                      </w:rPr>
                      <w:t>OFFICIAL</w:t>
                    </w:r>
                  </w:p>
                </w:txbxContent>
              </v:textbox>
              <w10:wrap anchorx="page" anchory="page"/>
            </v:shape>
          </w:pict>
        </mc:Fallback>
      </mc:AlternateContent>
    </w:r>
    <w:r w:rsidR="004B6BC9">
      <w:fldChar w:fldCharType="begin"/>
    </w:r>
    <w:r w:rsidR="004B6BC9">
      <w:instrText xml:space="preserve"> PAGE   \* MERGEFORMAT </w:instrText>
    </w:r>
    <w:r w:rsidR="004B6BC9">
      <w:fldChar w:fldCharType="separate"/>
    </w:r>
    <w:r>
      <w:rPr>
        <w:noProof/>
      </w:rPr>
      <w:t>19</w:t>
    </w:r>
    <w:r w:rsidR="004B6BC9">
      <w:fldChar w:fldCharType="end"/>
    </w:r>
  </w:p>
  <w:p w:rsidR="004B6BC9" w:rsidRPr="00193D60" w:rsidRDefault="004B6BC9" w:rsidP="000B70D6">
    <w:pPr>
      <w:pStyle w:val="Header"/>
      <w:jc w:val="cent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BC9" w:rsidRDefault="00426746" w:rsidP="00733183">
    <w:pPr>
      <w:pStyle w:val="Header"/>
      <w:jc w:val="center"/>
    </w:pPr>
    <w:r>
      <w:rPr>
        <w:noProof/>
      </w:rPr>
      <mc:AlternateContent>
        <mc:Choice Requires="wps">
          <w:drawing>
            <wp:anchor distT="0" distB="0" distL="114300" distR="114300" simplePos="0" relativeHeight="251661055" behindDoc="0" locked="0" layoutInCell="0" allowOverlap="1">
              <wp:simplePos x="0" y="0"/>
              <wp:positionH relativeFrom="page">
                <wp:align>center</wp:align>
              </wp:positionH>
              <wp:positionV relativeFrom="page">
                <wp:align>top</wp:align>
              </wp:positionV>
              <wp:extent cx="7772400" cy="463550"/>
              <wp:effectExtent l="0" t="0" r="0" b="12700"/>
              <wp:wrapNone/>
              <wp:docPr id="2" name="MSIPCM3e864d408eb77705d20e139a" descr="{&quot;HashCode&quot;:-1423410385,&quot;Height&quot;:9999999.0,&quot;Width&quot;:9999999.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26746" w:rsidRPr="00426746" w:rsidRDefault="00426746" w:rsidP="00426746">
                          <w:pPr>
                            <w:jc w:val="center"/>
                            <w:rPr>
                              <w:rFonts w:ascii="Calibri" w:hAnsi="Calibri" w:cs="Calibri"/>
                              <w:color w:val="FF0000"/>
                              <w:sz w:val="20"/>
                            </w:rPr>
                          </w:pPr>
                          <w:r w:rsidRPr="00426746">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3e864d408eb77705d20e139a" o:spid="_x0000_s1030" type="#_x0000_t202" alt="{&quot;HashCode&quot;:-1423410385,&quot;Height&quot;:9999999.0,&quot;Width&quot;:9999999.0,&quot;Placement&quot;:&quot;Header&quot;,&quot;Index&quot;:&quot;FirstPage&quot;,&quot;Section&quot;:1,&quot;Top&quot;:0.0,&quot;Left&quot;:0.0}" style="position:absolute;left:0;text-align:left;margin-left:0;margin-top:0;width:612pt;height:36.5pt;z-index:251661055;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" o:allowincell="f" filled="f" stroked="f" strokeweight=".5pt">
              <v:fill o:detectmouseclick="t"/>
              <v:textbox inset=",0,,0">
                <w:txbxContent>
                  <w:p w:rsidR="00426746" w:rsidRPr="00426746" w:rsidRDefault="00426746" w:rsidP="00426746">
                    <w:pPr>
                      <w:jc w:val="center"/>
                      <w:rPr>
                        <w:rFonts w:ascii="Calibri" w:hAnsi="Calibri" w:cs="Calibri"/>
                        <w:color w:val="FF0000"/>
                        <w:sz w:val="20"/>
                      </w:rPr>
                    </w:pPr>
                    <w:r w:rsidRPr="00426746">
                      <w:rPr>
                        <w:rFonts w:ascii="Calibri" w:hAnsi="Calibri" w:cs="Calibri"/>
                        <w:color w:val="FF0000"/>
                        <w:sz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BC9" w:rsidRDefault="004B6BC9" w:rsidP="00733183">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BC9" w:rsidRDefault="004B6BC9" w:rsidP="00132D1B">
    <w:pPr>
      <w:pStyle w:val="Header"/>
      <w:jc w:val="center"/>
    </w:pPr>
    <w:r>
      <w:fldChar w:fldCharType="begin"/>
    </w:r>
    <w:r>
      <w:instrText xml:space="preserve"> PAGE   \* MERGEFORMAT </w:instrText>
    </w:r>
    <w:r>
      <w:fldChar w:fldCharType="separate"/>
    </w:r>
    <w:r w:rsidR="00426746">
      <w:rPr>
        <w:noProof/>
      </w:rPr>
      <w:t>6</w:t>
    </w:r>
    <w:r>
      <w:fldChar w:fldCharType="end"/>
    </w:r>
  </w:p>
  <w:p w:rsidR="004B6BC9" w:rsidRDefault="004B6BC9" w:rsidP="00733183">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BC9" w:rsidRDefault="004B6BC9" w:rsidP="002A12C6">
    <w:pPr>
      <w:pStyle w:val="Header"/>
      <w:jc w:val="center"/>
    </w:pPr>
    <w:r>
      <w:fldChar w:fldCharType="begin"/>
    </w:r>
    <w:r>
      <w:instrText xml:space="preserve"> PAGE   \* MERGEFORMAT </w:instrText>
    </w:r>
    <w:r>
      <w:fldChar w:fldCharType="separate"/>
    </w:r>
    <w:r w:rsidR="00426746">
      <w:rPr>
        <w:noProof/>
      </w:rPr>
      <w:t>20</w:t>
    </w:r>
    <w:r>
      <w:fldChar w:fldCharType="end"/>
    </w:r>
  </w:p>
  <w:p w:rsidR="004B6BC9" w:rsidRDefault="004B6BC9" w:rsidP="00543950">
    <w:pPr>
      <w:pStyle w:val="Heade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BC9" w:rsidRDefault="00426746" w:rsidP="002A12C6">
    <w:pPr>
      <w:pStyle w:val="Header"/>
      <w:jc w:val="center"/>
    </w:pPr>
    <w:r>
      <w:rPr>
        <w:noProof/>
      </w:rPr>
      <mc:AlternateContent>
        <mc:Choice Requires="wps">
          <w:drawing>
            <wp:anchor distT="0" distB="0" distL="114300" distR="114300" simplePos="0" relativeHeight="251663360" behindDoc="0" locked="0" layoutInCell="0" allowOverlap="1">
              <wp:simplePos x="0" y="0"/>
              <wp:positionH relativeFrom="page">
                <wp:align>center</wp:align>
              </wp:positionH>
              <wp:positionV relativeFrom="page">
                <wp:align>top</wp:align>
              </wp:positionV>
              <wp:extent cx="7772400" cy="463550"/>
              <wp:effectExtent l="0" t="0" r="0" b="12700"/>
              <wp:wrapNone/>
              <wp:docPr id="3" name="MSIPCM87244d1fb4a1e456fd0b0650" descr="{&quot;HashCode&quot;:-1423410385,&quot;Height&quot;:9999999.0,&quot;Width&quot;:9999999.0,&quot;Placement&quot;:&quot;Header&quot;,&quot;Index&quot;:&quot;Primary&quot;,&quot;Section&quot;:9,&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26746" w:rsidRPr="00426746" w:rsidRDefault="00426746" w:rsidP="00426746">
                          <w:pPr>
                            <w:jc w:val="center"/>
                            <w:rPr>
                              <w:rFonts w:ascii="Calibri" w:hAnsi="Calibri" w:cs="Calibri"/>
                              <w:color w:val="FF0000"/>
                              <w:sz w:val="20"/>
                            </w:rPr>
                          </w:pPr>
                          <w:r w:rsidRPr="00426746">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87244d1fb4a1e456fd0b0650" o:spid="_x0000_s1031" type="#_x0000_t202" alt="{&quot;HashCode&quot;:-1423410385,&quot;Height&quot;:9999999.0,&quot;Width&quot;:9999999.0,&quot;Placement&quot;:&quot;Header&quot;,&quot;Index&quot;:&quot;Primary&quot;,&quot;Section&quot;:9,&quot;Top&quot;:0.0,&quot;Left&quot;:0.0}" style="position:absolute;left:0;text-align:left;margin-left:0;margin-top:0;width:612pt;height:36.5pt;z-index:251663360;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" o:allowincell="f" filled="f" stroked="f" strokeweight=".5pt">
              <v:fill o:detectmouseclick="t"/>
              <v:textbox inset=",0,,0">
                <w:txbxContent>
                  <w:p w:rsidR="00426746" w:rsidRPr="00426746" w:rsidRDefault="00426746" w:rsidP="00426746">
                    <w:pPr>
                      <w:jc w:val="center"/>
                      <w:rPr>
                        <w:rFonts w:ascii="Calibri" w:hAnsi="Calibri" w:cs="Calibri"/>
                        <w:color w:val="FF0000"/>
                        <w:sz w:val="20"/>
                      </w:rPr>
                    </w:pPr>
                    <w:r w:rsidRPr="00426746">
                      <w:rPr>
                        <w:rFonts w:ascii="Calibri" w:hAnsi="Calibri" w:cs="Calibri"/>
                        <w:color w:val="FF0000"/>
                        <w:sz w:val="20"/>
                      </w:rPr>
                      <w:t>OFFICIAL</w:t>
                    </w:r>
                  </w:p>
                </w:txbxContent>
              </v:textbox>
              <w10:wrap anchorx="page" anchory="page"/>
            </v:shape>
          </w:pict>
        </mc:Fallback>
      </mc:AlternateContent>
    </w:r>
    <w:r w:rsidR="004B6BC9">
      <w:fldChar w:fldCharType="begin"/>
    </w:r>
    <w:r w:rsidR="004B6BC9">
      <w:instrText xml:space="preserve"> PAGE   \* MERGEFORMAT </w:instrText>
    </w:r>
    <w:r w:rsidR="004B6BC9">
      <w:fldChar w:fldCharType="separate"/>
    </w:r>
    <w:r>
      <w:rPr>
        <w:noProof/>
      </w:rPr>
      <w:t>22</w:t>
    </w:r>
    <w:r w:rsidR="004B6BC9">
      <w:fldChar w:fldCharType="end"/>
    </w:r>
  </w:p>
  <w:p w:rsidR="004B6BC9" w:rsidRPr="00193D60" w:rsidRDefault="004B6BC9" w:rsidP="00AA57AC">
    <w:pPr>
      <w:pStyle w:val="Header"/>
      <w:jc w:val="right"/>
      <w:rPr>
        <w:sz w:val="20"/>
        <w:szCs w:val="20"/>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BC9" w:rsidRDefault="00426746" w:rsidP="002A12C6">
    <w:pPr>
      <w:pStyle w:val="Header"/>
      <w:jc w:val="center"/>
    </w:pPr>
    <w:r>
      <w:rPr>
        <w:noProof/>
      </w:rPr>
      <mc:AlternateContent>
        <mc:Choice Requires="wps">
          <w:drawing>
            <wp:anchor distT="0" distB="0" distL="114300" distR="114300" simplePos="0" relativeHeight="251664384" behindDoc="0" locked="0" layoutInCell="0" allowOverlap="1">
              <wp:simplePos x="0" y="0"/>
              <wp:positionH relativeFrom="page">
                <wp:align>center</wp:align>
              </wp:positionH>
              <wp:positionV relativeFrom="page">
                <wp:align>top</wp:align>
              </wp:positionV>
              <wp:extent cx="7772400" cy="463550"/>
              <wp:effectExtent l="0" t="0" r="0" b="12700"/>
              <wp:wrapNone/>
              <wp:docPr id="10" name="MSIPCMbb4549f4a8fe1846ded9769e" descr="{&quot;HashCode&quot;:-1423410385,&quot;Height&quot;:9999999.0,&quot;Width&quot;:9999999.0,&quot;Placement&quot;:&quot;Header&quot;,&quot;Index&quot;:&quot;FirstPage&quot;,&quot;Section&quot;:9,&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26746" w:rsidRPr="00426746" w:rsidRDefault="00426746" w:rsidP="00426746">
                          <w:pPr>
                            <w:jc w:val="center"/>
                            <w:rPr>
                              <w:rFonts w:ascii="Calibri" w:hAnsi="Calibri" w:cs="Calibri"/>
                              <w:color w:val="FF0000"/>
                              <w:sz w:val="20"/>
                            </w:rPr>
                          </w:pPr>
                          <w:r w:rsidRPr="00426746">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bb4549f4a8fe1846ded9769e" o:spid="_x0000_s1032" type="#_x0000_t202" alt="{&quot;HashCode&quot;:-1423410385,&quot;Height&quot;:9999999.0,&quot;Width&quot;:9999999.0,&quot;Placement&quot;:&quot;Header&quot;,&quot;Index&quot;:&quot;FirstPage&quot;,&quot;Section&quot;:9,&quot;Top&quot;:0.0,&quot;Left&quot;:0.0}" style="position:absolute;left:0;text-align:left;margin-left:0;margin-top:0;width:612pt;height:36.5pt;z-index:251664384;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" o:allowincell="f" filled="f" stroked="f" strokeweight=".5pt">
              <v:fill o:detectmouseclick="t"/>
              <v:textbox inset=",0,,0">
                <w:txbxContent>
                  <w:p w:rsidR="00426746" w:rsidRPr="00426746" w:rsidRDefault="00426746" w:rsidP="00426746">
                    <w:pPr>
                      <w:jc w:val="center"/>
                      <w:rPr>
                        <w:rFonts w:ascii="Calibri" w:hAnsi="Calibri" w:cs="Calibri"/>
                        <w:color w:val="FF0000"/>
                        <w:sz w:val="20"/>
                      </w:rPr>
                    </w:pPr>
                    <w:r w:rsidRPr="00426746">
                      <w:rPr>
                        <w:rFonts w:ascii="Calibri" w:hAnsi="Calibri" w:cs="Calibri"/>
                        <w:color w:val="FF0000"/>
                        <w:sz w:val="20"/>
                      </w:rPr>
                      <w:t>OFFICIAL</w:t>
                    </w:r>
                  </w:p>
                </w:txbxContent>
              </v:textbox>
              <w10:wrap anchorx="page" anchory="page"/>
            </v:shape>
          </w:pict>
        </mc:Fallback>
      </mc:AlternateContent>
    </w:r>
    <w:r w:rsidR="004B6BC9">
      <w:fldChar w:fldCharType="begin"/>
    </w:r>
    <w:r w:rsidR="004B6BC9">
      <w:instrText xml:space="preserve"> PAGE   \* MERGEFORMAT </w:instrText>
    </w:r>
    <w:r w:rsidR="004B6BC9">
      <w:fldChar w:fldCharType="separate"/>
    </w:r>
    <w:r>
      <w:rPr>
        <w:noProof/>
      </w:rPr>
      <w:t>21</w:t>
    </w:r>
    <w:r w:rsidR="004B6BC9">
      <w:fldChar w:fldCharType="end"/>
    </w:r>
  </w:p>
  <w:p w:rsidR="004B6BC9" w:rsidRDefault="004B6BC9" w:rsidP="00AA57A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685E3E8C"/>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3"/>
    <w:multiLevelType w:val="singleLevel"/>
    <w:tmpl w:val="F82E9FC0"/>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6BB09D3C"/>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77F801FA"/>
    <w:lvl w:ilvl="0">
      <w:start w:val="1"/>
      <w:numFmt w:val="decimal"/>
      <w:lvlText w:val="%1."/>
      <w:lvlJc w:val="left"/>
      <w:pPr>
        <w:tabs>
          <w:tab w:val="num" w:pos="360"/>
        </w:tabs>
        <w:ind w:left="360" w:hanging="360"/>
      </w:pPr>
      <w:rPr>
        <w:rFonts w:cs="Times New Roman" w:hint="default"/>
      </w:rPr>
    </w:lvl>
  </w:abstractNum>
  <w:abstractNum w:abstractNumId="4" w15:restartNumberingAfterBreak="0">
    <w:nsid w:val="000A3F28"/>
    <w:multiLevelType w:val="hybridMultilevel"/>
    <w:tmpl w:val="57D85522"/>
    <w:lvl w:ilvl="0" w:tplc="0C090011">
      <w:start w:val="1"/>
      <w:numFmt w:val="decimal"/>
      <w:lvlText w:val="%1)"/>
      <w:lvlJc w:val="left"/>
      <w:pPr>
        <w:tabs>
          <w:tab w:val="num" w:pos="360"/>
        </w:tabs>
        <w:ind w:left="360" w:hanging="360"/>
      </w:pPr>
      <w:rPr>
        <w:rFonts w:cs="Times New Roman" w:hint="default"/>
        <w:color w:val="auto"/>
      </w:rPr>
    </w:lvl>
    <w:lvl w:ilvl="1" w:tplc="9CF0096E">
      <w:numFmt w:val="bullet"/>
      <w:lvlText w:val=""/>
      <w:lvlJc w:val="left"/>
      <w:pPr>
        <w:tabs>
          <w:tab w:val="num" w:pos="1440"/>
        </w:tabs>
        <w:ind w:left="1440" w:hanging="360"/>
      </w:pPr>
      <w:rPr>
        <w:rFonts w:ascii="ITC Zapf Dingbats" w:eastAsia="Times New Roman" w:hAnsi="ITC Zapf Dingbats" w:hint="default"/>
        <w:color w:val="7A9090"/>
        <w:sz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4D5267"/>
    <w:multiLevelType w:val="hybridMultilevel"/>
    <w:tmpl w:val="1DEAE306"/>
    <w:lvl w:ilvl="0" w:tplc="DDDAAF88">
      <w:start w:val="1"/>
      <w:numFmt w:val="decimal"/>
      <w:lvlText w:val="%1."/>
      <w:lvlJc w:val="left"/>
      <w:pPr>
        <w:tabs>
          <w:tab w:val="num" w:pos="360"/>
        </w:tabs>
        <w:ind w:left="360" w:hanging="360"/>
      </w:pPr>
      <w:rPr>
        <w:rFonts w:cs="Times New Roman" w:hint="default"/>
        <w:color w:val="auto"/>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8387BB2"/>
    <w:multiLevelType w:val="hybridMultilevel"/>
    <w:tmpl w:val="7324C358"/>
    <w:lvl w:ilvl="0" w:tplc="BE82339A">
      <w:start w:val="1"/>
      <w:numFmt w:val="bullet"/>
      <w:pStyle w:val="ListBullet"/>
      <w:lvlText w:val=""/>
      <w:lvlJc w:val="left"/>
      <w:pPr>
        <w:tabs>
          <w:tab w:val="num" w:pos="360"/>
        </w:tabs>
        <w:ind w:left="360" w:hanging="360"/>
      </w:pPr>
      <w:rPr>
        <w:rFonts w:ascii="Symbol" w:hAnsi="Symbol" w:hint="default"/>
        <w:color w:val="auto"/>
      </w:rPr>
    </w:lvl>
    <w:lvl w:ilvl="1" w:tplc="9CF0096E">
      <w:numFmt w:val="bullet"/>
      <w:lvlText w:val=""/>
      <w:lvlJc w:val="left"/>
      <w:pPr>
        <w:tabs>
          <w:tab w:val="num" w:pos="1440"/>
        </w:tabs>
        <w:ind w:left="1440" w:hanging="360"/>
      </w:pPr>
      <w:rPr>
        <w:rFonts w:ascii="ITC Zapf Dingbats" w:eastAsia="Times New Roman" w:hAnsi="ITC Zapf Dingbats" w:hint="default"/>
        <w:color w:val="7A9090"/>
        <w:sz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6E617D"/>
    <w:multiLevelType w:val="hybridMultilevel"/>
    <w:tmpl w:val="AAE6BEC0"/>
    <w:lvl w:ilvl="0" w:tplc="0C09000F">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8" w15:restartNumberingAfterBreak="0">
    <w:nsid w:val="0E657965"/>
    <w:multiLevelType w:val="hybridMultilevel"/>
    <w:tmpl w:val="2C3E97EC"/>
    <w:lvl w:ilvl="0" w:tplc="0C090003">
      <w:start w:val="1"/>
      <w:numFmt w:val="bullet"/>
      <w:lvlText w:val="o"/>
      <w:lvlJc w:val="left"/>
      <w:pPr>
        <w:ind w:left="1050" w:hanging="360"/>
      </w:pPr>
      <w:rPr>
        <w:rFonts w:ascii="Courier New" w:hAnsi="Courier New" w:hint="default"/>
      </w:rPr>
    </w:lvl>
    <w:lvl w:ilvl="1" w:tplc="0C090003" w:tentative="1">
      <w:start w:val="1"/>
      <w:numFmt w:val="bullet"/>
      <w:lvlText w:val="o"/>
      <w:lvlJc w:val="left"/>
      <w:pPr>
        <w:ind w:left="1770" w:hanging="360"/>
      </w:pPr>
      <w:rPr>
        <w:rFonts w:ascii="Courier New" w:hAnsi="Courier New" w:hint="default"/>
      </w:rPr>
    </w:lvl>
    <w:lvl w:ilvl="2" w:tplc="0C090005" w:tentative="1">
      <w:start w:val="1"/>
      <w:numFmt w:val="bullet"/>
      <w:lvlText w:val=""/>
      <w:lvlJc w:val="left"/>
      <w:pPr>
        <w:ind w:left="2490" w:hanging="360"/>
      </w:pPr>
      <w:rPr>
        <w:rFonts w:ascii="Wingdings" w:hAnsi="Wingdings" w:hint="default"/>
      </w:rPr>
    </w:lvl>
    <w:lvl w:ilvl="3" w:tplc="0C090001" w:tentative="1">
      <w:start w:val="1"/>
      <w:numFmt w:val="bullet"/>
      <w:lvlText w:val=""/>
      <w:lvlJc w:val="left"/>
      <w:pPr>
        <w:ind w:left="3210" w:hanging="360"/>
      </w:pPr>
      <w:rPr>
        <w:rFonts w:ascii="Symbol" w:hAnsi="Symbol" w:hint="default"/>
      </w:rPr>
    </w:lvl>
    <w:lvl w:ilvl="4" w:tplc="0C090003" w:tentative="1">
      <w:start w:val="1"/>
      <w:numFmt w:val="bullet"/>
      <w:lvlText w:val="o"/>
      <w:lvlJc w:val="left"/>
      <w:pPr>
        <w:ind w:left="3930" w:hanging="360"/>
      </w:pPr>
      <w:rPr>
        <w:rFonts w:ascii="Courier New" w:hAnsi="Courier New" w:hint="default"/>
      </w:rPr>
    </w:lvl>
    <w:lvl w:ilvl="5" w:tplc="0C090005" w:tentative="1">
      <w:start w:val="1"/>
      <w:numFmt w:val="bullet"/>
      <w:lvlText w:val=""/>
      <w:lvlJc w:val="left"/>
      <w:pPr>
        <w:ind w:left="4650" w:hanging="360"/>
      </w:pPr>
      <w:rPr>
        <w:rFonts w:ascii="Wingdings" w:hAnsi="Wingdings" w:hint="default"/>
      </w:rPr>
    </w:lvl>
    <w:lvl w:ilvl="6" w:tplc="0C090001" w:tentative="1">
      <w:start w:val="1"/>
      <w:numFmt w:val="bullet"/>
      <w:lvlText w:val=""/>
      <w:lvlJc w:val="left"/>
      <w:pPr>
        <w:ind w:left="5370" w:hanging="360"/>
      </w:pPr>
      <w:rPr>
        <w:rFonts w:ascii="Symbol" w:hAnsi="Symbol" w:hint="default"/>
      </w:rPr>
    </w:lvl>
    <w:lvl w:ilvl="7" w:tplc="0C090003" w:tentative="1">
      <w:start w:val="1"/>
      <w:numFmt w:val="bullet"/>
      <w:lvlText w:val="o"/>
      <w:lvlJc w:val="left"/>
      <w:pPr>
        <w:ind w:left="6090" w:hanging="360"/>
      </w:pPr>
      <w:rPr>
        <w:rFonts w:ascii="Courier New" w:hAnsi="Courier New" w:hint="default"/>
      </w:rPr>
    </w:lvl>
    <w:lvl w:ilvl="8" w:tplc="0C090005" w:tentative="1">
      <w:start w:val="1"/>
      <w:numFmt w:val="bullet"/>
      <w:lvlText w:val=""/>
      <w:lvlJc w:val="left"/>
      <w:pPr>
        <w:ind w:left="6810" w:hanging="360"/>
      </w:pPr>
      <w:rPr>
        <w:rFonts w:ascii="Wingdings" w:hAnsi="Wingdings" w:hint="default"/>
      </w:rPr>
    </w:lvl>
  </w:abstractNum>
  <w:abstractNum w:abstractNumId="9" w15:restartNumberingAfterBreak="0">
    <w:nsid w:val="0EF73EDC"/>
    <w:multiLevelType w:val="hybridMultilevel"/>
    <w:tmpl w:val="15F23DAA"/>
    <w:lvl w:ilvl="0" w:tplc="0C090011">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0" w15:restartNumberingAfterBreak="0">
    <w:nsid w:val="132944D9"/>
    <w:multiLevelType w:val="hybridMultilevel"/>
    <w:tmpl w:val="D2386412"/>
    <w:lvl w:ilvl="0" w:tplc="DDDAAF88">
      <w:start w:val="1"/>
      <w:numFmt w:val="decimal"/>
      <w:lvlText w:val="%1."/>
      <w:lvlJc w:val="left"/>
      <w:pPr>
        <w:tabs>
          <w:tab w:val="num" w:pos="360"/>
        </w:tabs>
        <w:ind w:left="360" w:hanging="360"/>
      </w:pPr>
      <w:rPr>
        <w:rFonts w:cs="Times New Roman" w:hint="default"/>
        <w:color w:val="auto"/>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8D02369"/>
    <w:multiLevelType w:val="hybridMultilevel"/>
    <w:tmpl w:val="59AEC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A90947"/>
    <w:multiLevelType w:val="hybridMultilevel"/>
    <w:tmpl w:val="4920A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442923"/>
    <w:multiLevelType w:val="hybridMultilevel"/>
    <w:tmpl w:val="9ECEB3DA"/>
    <w:lvl w:ilvl="0" w:tplc="AD285BDA">
      <w:start w:val="1"/>
      <w:numFmt w:val="bullet"/>
      <w:pStyle w:val="ListBullet2"/>
      <w:lvlText w:val=""/>
      <w:lvlJc w:val="left"/>
      <w:pPr>
        <w:tabs>
          <w:tab w:val="num" w:pos="362"/>
        </w:tabs>
        <w:ind w:left="362" w:hanging="360"/>
      </w:pPr>
      <w:rPr>
        <w:rFonts w:ascii="Symbol" w:hAnsi="Symbol" w:hint="default"/>
      </w:rPr>
    </w:lvl>
    <w:lvl w:ilvl="1" w:tplc="0C090003" w:tentative="1">
      <w:start w:val="1"/>
      <w:numFmt w:val="bullet"/>
      <w:lvlText w:val="o"/>
      <w:lvlJc w:val="left"/>
      <w:pPr>
        <w:tabs>
          <w:tab w:val="num" w:pos="1082"/>
        </w:tabs>
        <w:ind w:left="1082" w:hanging="360"/>
      </w:pPr>
      <w:rPr>
        <w:rFonts w:ascii="Courier New" w:hAnsi="Courier New" w:hint="default"/>
      </w:rPr>
    </w:lvl>
    <w:lvl w:ilvl="2" w:tplc="0C090005" w:tentative="1">
      <w:start w:val="1"/>
      <w:numFmt w:val="bullet"/>
      <w:lvlText w:val=""/>
      <w:lvlJc w:val="left"/>
      <w:pPr>
        <w:tabs>
          <w:tab w:val="num" w:pos="1802"/>
        </w:tabs>
        <w:ind w:left="1802" w:hanging="360"/>
      </w:pPr>
      <w:rPr>
        <w:rFonts w:ascii="Wingdings" w:hAnsi="Wingdings" w:hint="default"/>
      </w:rPr>
    </w:lvl>
    <w:lvl w:ilvl="3" w:tplc="0C090001" w:tentative="1">
      <w:start w:val="1"/>
      <w:numFmt w:val="bullet"/>
      <w:lvlText w:val=""/>
      <w:lvlJc w:val="left"/>
      <w:pPr>
        <w:tabs>
          <w:tab w:val="num" w:pos="2522"/>
        </w:tabs>
        <w:ind w:left="2522" w:hanging="360"/>
      </w:pPr>
      <w:rPr>
        <w:rFonts w:ascii="Symbol" w:hAnsi="Symbol" w:hint="default"/>
      </w:rPr>
    </w:lvl>
    <w:lvl w:ilvl="4" w:tplc="0C090003" w:tentative="1">
      <w:start w:val="1"/>
      <w:numFmt w:val="bullet"/>
      <w:lvlText w:val="o"/>
      <w:lvlJc w:val="left"/>
      <w:pPr>
        <w:tabs>
          <w:tab w:val="num" w:pos="3242"/>
        </w:tabs>
        <w:ind w:left="3242" w:hanging="360"/>
      </w:pPr>
      <w:rPr>
        <w:rFonts w:ascii="Courier New" w:hAnsi="Courier New" w:hint="default"/>
      </w:rPr>
    </w:lvl>
    <w:lvl w:ilvl="5" w:tplc="0C090005" w:tentative="1">
      <w:start w:val="1"/>
      <w:numFmt w:val="bullet"/>
      <w:lvlText w:val=""/>
      <w:lvlJc w:val="left"/>
      <w:pPr>
        <w:tabs>
          <w:tab w:val="num" w:pos="3962"/>
        </w:tabs>
        <w:ind w:left="3962" w:hanging="360"/>
      </w:pPr>
      <w:rPr>
        <w:rFonts w:ascii="Wingdings" w:hAnsi="Wingdings" w:hint="default"/>
      </w:rPr>
    </w:lvl>
    <w:lvl w:ilvl="6" w:tplc="0C090001" w:tentative="1">
      <w:start w:val="1"/>
      <w:numFmt w:val="bullet"/>
      <w:lvlText w:val=""/>
      <w:lvlJc w:val="left"/>
      <w:pPr>
        <w:tabs>
          <w:tab w:val="num" w:pos="4682"/>
        </w:tabs>
        <w:ind w:left="4682" w:hanging="360"/>
      </w:pPr>
      <w:rPr>
        <w:rFonts w:ascii="Symbol" w:hAnsi="Symbol" w:hint="default"/>
      </w:rPr>
    </w:lvl>
    <w:lvl w:ilvl="7" w:tplc="0C090003" w:tentative="1">
      <w:start w:val="1"/>
      <w:numFmt w:val="bullet"/>
      <w:lvlText w:val="o"/>
      <w:lvlJc w:val="left"/>
      <w:pPr>
        <w:tabs>
          <w:tab w:val="num" w:pos="5402"/>
        </w:tabs>
        <w:ind w:left="5402" w:hanging="360"/>
      </w:pPr>
      <w:rPr>
        <w:rFonts w:ascii="Courier New" w:hAnsi="Courier New" w:hint="default"/>
      </w:rPr>
    </w:lvl>
    <w:lvl w:ilvl="8" w:tplc="0C090005" w:tentative="1">
      <w:start w:val="1"/>
      <w:numFmt w:val="bullet"/>
      <w:lvlText w:val=""/>
      <w:lvlJc w:val="left"/>
      <w:pPr>
        <w:tabs>
          <w:tab w:val="num" w:pos="6122"/>
        </w:tabs>
        <w:ind w:left="6122" w:hanging="360"/>
      </w:pPr>
      <w:rPr>
        <w:rFonts w:ascii="Wingdings" w:hAnsi="Wingdings" w:hint="default"/>
      </w:rPr>
    </w:lvl>
  </w:abstractNum>
  <w:abstractNum w:abstractNumId="14" w15:restartNumberingAfterBreak="0">
    <w:nsid w:val="22321831"/>
    <w:multiLevelType w:val="hybridMultilevel"/>
    <w:tmpl w:val="74FED4C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24561EB9"/>
    <w:multiLevelType w:val="hybridMultilevel"/>
    <w:tmpl w:val="C74A0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7FF0DB0"/>
    <w:multiLevelType w:val="hybridMultilevel"/>
    <w:tmpl w:val="A12A5EF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7" w15:restartNumberingAfterBreak="0">
    <w:nsid w:val="2A1D56D5"/>
    <w:multiLevelType w:val="hybridMultilevel"/>
    <w:tmpl w:val="7E90CAD8"/>
    <w:lvl w:ilvl="0" w:tplc="7CC87DDC">
      <w:start w:val="1"/>
      <w:numFmt w:val="decimal"/>
      <w:lvlText w:val="%1."/>
      <w:lvlJc w:val="left"/>
      <w:pPr>
        <w:ind w:left="720" w:hanging="360"/>
      </w:pPr>
      <w:rPr>
        <w:sz w:val="32"/>
        <w:szCs w:val="3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ED01A8D"/>
    <w:multiLevelType w:val="hybridMultilevel"/>
    <w:tmpl w:val="6D105872"/>
    <w:lvl w:ilvl="0" w:tplc="05F034A8">
      <w:start w:val="1"/>
      <w:numFmt w:val="bullet"/>
      <w:pStyle w:val="ListBullet3"/>
      <w:lvlText w:val=""/>
      <w:lvlJc w:val="left"/>
      <w:pPr>
        <w:tabs>
          <w:tab w:val="num" w:pos="1286"/>
        </w:tabs>
        <w:ind w:left="1286" w:hanging="360"/>
      </w:pPr>
      <w:rPr>
        <w:rFonts w:ascii="Symbol" w:hAnsi="Symbol" w:hint="default"/>
        <w:color w:val="auto"/>
      </w:rPr>
    </w:lvl>
    <w:lvl w:ilvl="1" w:tplc="0C090003" w:tentative="1">
      <w:start w:val="1"/>
      <w:numFmt w:val="bullet"/>
      <w:lvlText w:val="o"/>
      <w:lvlJc w:val="left"/>
      <w:pPr>
        <w:tabs>
          <w:tab w:val="num" w:pos="2006"/>
        </w:tabs>
        <w:ind w:left="2006" w:hanging="360"/>
      </w:pPr>
      <w:rPr>
        <w:rFonts w:ascii="Courier New" w:hAnsi="Courier New" w:hint="default"/>
      </w:rPr>
    </w:lvl>
    <w:lvl w:ilvl="2" w:tplc="0C090005" w:tentative="1">
      <w:start w:val="1"/>
      <w:numFmt w:val="bullet"/>
      <w:lvlText w:val=""/>
      <w:lvlJc w:val="left"/>
      <w:pPr>
        <w:tabs>
          <w:tab w:val="num" w:pos="2726"/>
        </w:tabs>
        <w:ind w:left="2726" w:hanging="360"/>
      </w:pPr>
      <w:rPr>
        <w:rFonts w:ascii="Wingdings" w:hAnsi="Wingdings" w:hint="default"/>
      </w:rPr>
    </w:lvl>
    <w:lvl w:ilvl="3" w:tplc="0C090001" w:tentative="1">
      <w:start w:val="1"/>
      <w:numFmt w:val="bullet"/>
      <w:lvlText w:val=""/>
      <w:lvlJc w:val="left"/>
      <w:pPr>
        <w:tabs>
          <w:tab w:val="num" w:pos="3446"/>
        </w:tabs>
        <w:ind w:left="3446" w:hanging="360"/>
      </w:pPr>
      <w:rPr>
        <w:rFonts w:ascii="Symbol" w:hAnsi="Symbol" w:hint="default"/>
      </w:rPr>
    </w:lvl>
    <w:lvl w:ilvl="4" w:tplc="0C090003" w:tentative="1">
      <w:start w:val="1"/>
      <w:numFmt w:val="bullet"/>
      <w:lvlText w:val="o"/>
      <w:lvlJc w:val="left"/>
      <w:pPr>
        <w:tabs>
          <w:tab w:val="num" w:pos="4166"/>
        </w:tabs>
        <w:ind w:left="4166" w:hanging="360"/>
      </w:pPr>
      <w:rPr>
        <w:rFonts w:ascii="Courier New" w:hAnsi="Courier New" w:hint="default"/>
      </w:rPr>
    </w:lvl>
    <w:lvl w:ilvl="5" w:tplc="0C090005" w:tentative="1">
      <w:start w:val="1"/>
      <w:numFmt w:val="bullet"/>
      <w:lvlText w:val=""/>
      <w:lvlJc w:val="left"/>
      <w:pPr>
        <w:tabs>
          <w:tab w:val="num" w:pos="4886"/>
        </w:tabs>
        <w:ind w:left="4886" w:hanging="360"/>
      </w:pPr>
      <w:rPr>
        <w:rFonts w:ascii="Wingdings" w:hAnsi="Wingdings" w:hint="default"/>
      </w:rPr>
    </w:lvl>
    <w:lvl w:ilvl="6" w:tplc="0C090001" w:tentative="1">
      <w:start w:val="1"/>
      <w:numFmt w:val="bullet"/>
      <w:lvlText w:val=""/>
      <w:lvlJc w:val="left"/>
      <w:pPr>
        <w:tabs>
          <w:tab w:val="num" w:pos="5606"/>
        </w:tabs>
        <w:ind w:left="5606" w:hanging="360"/>
      </w:pPr>
      <w:rPr>
        <w:rFonts w:ascii="Symbol" w:hAnsi="Symbol" w:hint="default"/>
      </w:rPr>
    </w:lvl>
    <w:lvl w:ilvl="7" w:tplc="0C090003" w:tentative="1">
      <w:start w:val="1"/>
      <w:numFmt w:val="bullet"/>
      <w:lvlText w:val="o"/>
      <w:lvlJc w:val="left"/>
      <w:pPr>
        <w:tabs>
          <w:tab w:val="num" w:pos="6326"/>
        </w:tabs>
        <w:ind w:left="6326" w:hanging="360"/>
      </w:pPr>
      <w:rPr>
        <w:rFonts w:ascii="Courier New" w:hAnsi="Courier New" w:hint="default"/>
      </w:rPr>
    </w:lvl>
    <w:lvl w:ilvl="8" w:tplc="0C090005" w:tentative="1">
      <w:start w:val="1"/>
      <w:numFmt w:val="bullet"/>
      <w:lvlText w:val=""/>
      <w:lvlJc w:val="left"/>
      <w:pPr>
        <w:tabs>
          <w:tab w:val="num" w:pos="7046"/>
        </w:tabs>
        <w:ind w:left="7046" w:hanging="360"/>
      </w:pPr>
      <w:rPr>
        <w:rFonts w:ascii="Wingdings" w:hAnsi="Wingdings" w:hint="default"/>
      </w:rPr>
    </w:lvl>
  </w:abstractNum>
  <w:abstractNum w:abstractNumId="19" w15:restartNumberingAfterBreak="0">
    <w:nsid w:val="32B17AE6"/>
    <w:multiLevelType w:val="hybridMultilevel"/>
    <w:tmpl w:val="3FE21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CE01906"/>
    <w:multiLevelType w:val="multilevel"/>
    <w:tmpl w:val="60B807D0"/>
    <w:lvl w:ilvl="0">
      <w:start w:val="1"/>
      <w:numFmt w:val="decimal"/>
      <w:pStyle w:val="Heading1"/>
      <w:lvlText w:val="%1.0"/>
      <w:lvlJc w:val="left"/>
      <w:pPr>
        <w:ind w:left="432" w:hanging="432"/>
      </w:pPr>
      <w:rPr>
        <w:rFonts w:hint="default"/>
        <w:sz w:val="32"/>
        <w:szCs w:val="32"/>
      </w:rPr>
    </w:lvl>
    <w:lvl w:ilvl="1">
      <w:start w:val="1"/>
      <w:numFmt w:val="decimal"/>
      <w:pStyle w:val="Heading2"/>
      <w:lvlText w:val="%1.%2"/>
      <w:lvlJc w:val="left"/>
      <w:pPr>
        <w:ind w:left="576" w:hanging="576"/>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14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1" w15:restartNumberingAfterBreak="0">
    <w:nsid w:val="42C25AAC"/>
    <w:multiLevelType w:val="hybridMultilevel"/>
    <w:tmpl w:val="4FEC88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94D5BAE"/>
    <w:multiLevelType w:val="hybridMultilevel"/>
    <w:tmpl w:val="2130A3D2"/>
    <w:lvl w:ilvl="0" w:tplc="E4BC864A">
      <w:start w:val="1"/>
      <w:numFmt w:val="lowerLetter"/>
      <w:lvlText w:val="%1)"/>
      <w:lvlJc w:val="left"/>
      <w:pPr>
        <w:ind w:left="360" w:hanging="360"/>
      </w:pPr>
      <w:rPr>
        <w:rFonts w:cs="Lucida Fax" w:hint="default"/>
        <w:color w:val="auto"/>
      </w:rPr>
    </w:lvl>
    <w:lvl w:ilvl="1" w:tplc="9CF0096E">
      <w:numFmt w:val="bullet"/>
      <w:lvlText w:val=""/>
      <w:lvlJc w:val="left"/>
      <w:pPr>
        <w:tabs>
          <w:tab w:val="num" w:pos="1440"/>
        </w:tabs>
        <w:ind w:left="1440" w:hanging="360"/>
      </w:pPr>
      <w:rPr>
        <w:rFonts w:ascii="ITC Zapf Dingbats" w:eastAsia="Times New Roman" w:hAnsi="ITC Zapf Dingbats" w:hint="default"/>
        <w:color w:val="7A9090"/>
        <w:sz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D70FB4"/>
    <w:multiLevelType w:val="hybridMultilevel"/>
    <w:tmpl w:val="08F4C35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4" w15:restartNumberingAfterBreak="0">
    <w:nsid w:val="4CE653A5"/>
    <w:multiLevelType w:val="multilevel"/>
    <w:tmpl w:val="58203B10"/>
    <w:lvl w:ilvl="0">
      <w:start w:val="1"/>
      <w:numFmt w:val="decimal"/>
      <w:lvlText w:val="%1"/>
      <w:lvlJc w:val="left"/>
      <w:pPr>
        <w:ind w:left="432" w:hanging="432"/>
      </w:pPr>
      <w:rPr>
        <w:rFonts w:hint="default"/>
      </w:rPr>
    </w:lvl>
    <w:lvl w:ilvl="1">
      <w:start w:val="1"/>
      <w:numFmt w:val="decimal"/>
      <w:lvlText w:val="%1.%2"/>
      <w:lvlJc w:val="left"/>
      <w:pPr>
        <w:ind w:left="718"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4D2B30CF"/>
    <w:multiLevelType w:val="hybridMultilevel"/>
    <w:tmpl w:val="4D9CDAB0"/>
    <w:lvl w:ilvl="0" w:tplc="0C090001">
      <w:start w:val="1"/>
      <w:numFmt w:val="bullet"/>
      <w:lvlText w:val=""/>
      <w:lvlJc w:val="left"/>
      <w:pPr>
        <w:ind w:left="791" w:hanging="360"/>
      </w:pPr>
      <w:rPr>
        <w:rFonts w:ascii="Symbol" w:hAnsi="Symbol" w:hint="default"/>
      </w:rPr>
    </w:lvl>
    <w:lvl w:ilvl="1" w:tplc="0C090003" w:tentative="1">
      <w:start w:val="1"/>
      <w:numFmt w:val="bullet"/>
      <w:lvlText w:val="o"/>
      <w:lvlJc w:val="left"/>
      <w:pPr>
        <w:ind w:left="1511" w:hanging="360"/>
      </w:pPr>
      <w:rPr>
        <w:rFonts w:ascii="Courier New" w:hAnsi="Courier New" w:cs="Courier New" w:hint="default"/>
      </w:rPr>
    </w:lvl>
    <w:lvl w:ilvl="2" w:tplc="0C090005" w:tentative="1">
      <w:start w:val="1"/>
      <w:numFmt w:val="bullet"/>
      <w:lvlText w:val=""/>
      <w:lvlJc w:val="left"/>
      <w:pPr>
        <w:ind w:left="2231" w:hanging="360"/>
      </w:pPr>
      <w:rPr>
        <w:rFonts w:ascii="Wingdings" w:hAnsi="Wingdings" w:hint="default"/>
      </w:rPr>
    </w:lvl>
    <w:lvl w:ilvl="3" w:tplc="0C090001" w:tentative="1">
      <w:start w:val="1"/>
      <w:numFmt w:val="bullet"/>
      <w:lvlText w:val=""/>
      <w:lvlJc w:val="left"/>
      <w:pPr>
        <w:ind w:left="2951" w:hanging="360"/>
      </w:pPr>
      <w:rPr>
        <w:rFonts w:ascii="Symbol" w:hAnsi="Symbol" w:hint="default"/>
      </w:rPr>
    </w:lvl>
    <w:lvl w:ilvl="4" w:tplc="0C090003" w:tentative="1">
      <w:start w:val="1"/>
      <w:numFmt w:val="bullet"/>
      <w:lvlText w:val="o"/>
      <w:lvlJc w:val="left"/>
      <w:pPr>
        <w:ind w:left="3671" w:hanging="360"/>
      </w:pPr>
      <w:rPr>
        <w:rFonts w:ascii="Courier New" w:hAnsi="Courier New" w:cs="Courier New" w:hint="default"/>
      </w:rPr>
    </w:lvl>
    <w:lvl w:ilvl="5" w:tplc="0C090005" w:tentative="1">
      <w:start w:val="1"/>
      <w:numFmt w:val="bullet"/>
      <w:lvlText w:val=""/>
      <w:lvlJc w:val="left"/>
      <w:pPr>
        <w:ind w:left="4391" w:hanging="360"/>
      </w:pPr>
      <w:rPr>
        <w:rFonts w:ascii="Wingdings" w:hAnsi="Wingdings" w:hint="default"/>
      </w:rPr>
    </w:lvl>
    <w:lvl w:ilvl="6" w:tplc="0C090001" w:tentative="1">
      <w:start w:val="1"/>
      <w:numFmt w:val="bullet"/>
      <w:lvlText w:val=""/>
      <w:lvlJc w:val="left"/>
      <w:pPr>
        <w:ind w:left="5111" w:hanging="360"/>
      </w:pPr>
      <w:rPr>
        <w:rFonts w:ascii="Symbol" w:hAnsi="Symbol" w:hint="default"/>
      </w:rPr>
    </w:lvl>
    <w:lvl w:ilvl="7" w:tplc="0C090003" w:tentative="1">
      <w:start w:val="1"/>
      <w:numFmt w:val="bullet"/>
      <w:lvlText w:val="o"/>
      <w:lvlJc w:val="left"/>
      <w:pPr>
        <w:ind w:left="5831" w:hanging="360"/>
      </w:pPr>
      <w:rPr>
        <w:rFonts w:ascii="Courier New" w:hAnsi="Courier New" w:cs="Courier New" w:hint="default"/>
      </w:rPr>
    </w:lvl>
    <w:lvl w:ilvl="8" w:tplc="0C090005" w:tentative="1">
      <w:start w:val="1"/>
      <w:numFmt w:val="bullet"/>
      <w:lvlText w:val=""/>
      <w:lvlJc w:val="left"/>
      <w:pPr>
        <w:ind w:left="6551" w:hanging="360"/>
      </w:pPr>
      <w:rPr>
        <w:rFonts w:ascii="Wingdings" w:hAnsi="Wingdings" w:hint="default"/>
      </w:rPr>
    </w:lvl>
  </w:abstractNum>
  <w:abstractNum w:abstractNumId="26" w15:restartNumberingAfterBreak="0">
    <w:nsid w:val="51324452"/>
    <w:multiLevelType w:val="hybridMultilevel"/>
    <w:tmpl w:val="6BC83D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4D47878"/>
    <w:multiLevelType w:val="hybridMultilevel"/>
    <w:tmpl w:val="A7AAA464"/>
    <w:lvl w:ilvl="0" w:tplc="0C090017">
      <w:start w:val="1"/>
      <w:numFmt w:val="lowerLetter"/>
      <w:lvlText w:val="%1)"/>
      <w:lvlJc w:val="left"/>
      <w:pPr>
        <w:ind w:left="786"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8" w15:restartNumberingAfterBreak="0">
    <w:nsid w:val="71D41C1D"/>
    <w:multiLevelType w:val="hybridMultilevel"/>
    <w:tmpl w:val="11EE5838"/>
    <w:lvl w:ilvl="0" w:tplc="D696D5AC">
      <w:start w:val="1"/>
      <w:numFmt w:val="bullet"/>
      <w:pStyle w:val="ListBullet21"/>
      <w:lvlText w:val=""/>
      <w:lvlJc w:val="left"/>
      <w:pPr>
        <w:ind w:left="720" w:hanging="360"/>
      </w:pPr>
      <w:rPr>
        <w:rFonts w:ascii="Symbol" w:hAnsi="Symbol"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9" w15:restartNumberingAfterBreak="0">
    <w:nsid w:val="736F4BD8"/>
    <w:multiLevelType w:val="hybridMultilevel"/>
    <w:tmpl w:val="24AC367C"/>
    <w:lvl w:ilvl="0" w:tplc="0C090003">
      <w:start w:val="1"/>
      <w:numFmt w:val="bullet"/>
      <w:lvlText w:val="o"/>
      <w:lvlJc w:val="left"/>
      <w:pPr>
        <w:ind w:left="990" w:hanging="360"/>
      </w:pPr>
      <w:rPr>
        <w:rFonts w:ascii="Courier New" w:hAnsi="Courier New" w:hint="default"/>
      </w:rPr>
    </w:lvl>
    <w:lvl w:ilvl="1" w:tplc="0C090003" w:tentative="1">
      <w:start w:val="1"/>
      <w:numFmt w:val="bullet"/>
      <w:lvlText w:val="o"/>
      <w:lvlJc w:val="left"/>
      <w:pPr>
        <w:ind w:left="1710" w:hanging="360"/>
      </w:pPr>
      <w:rPr>
        <w:rFonts w:ascii="Courier New" w:hAnsi="Courier New" w:hint="default"/>
      </w:rPr>
    </w:lvl>
    <w:lvl w:ilvl="2" w:tplc="0C090005" w:tentative="1">
      <w:start w:val="1"/>
      <w:numFmt w:val="bullet"/>
      <w:lvlText w:val=""/>
      <w:lvlJc w:val="left"/>
      <w:pPr>
        <w:ind w:left="2430" w:hanging="360"/>
      </w:pPr>
      <w:rPr>
        <w:rFonts w:ascii="Wingdings" w:hAnsi="Wingdings" w:hint="default"/>
      </w:rPr>
    </w:lvl>
    <w:lvl w:ilvl="3" w:tplc="0C090001" w:tentative="1">
      <w:start w:val="1"/>
      <w:numFmt w:val="bullet"/>
      <w:lvlText w:val=""/>
      <w:lvlJc w:val="left"/>
      <w:pPr>
        <w:ind w:left="3150" w:hanging="360"/>
      </w:pPr>
      <w:rPr>
        <w:rFonts w:ascii="Symbol" w:hAnsi="Symbol" w:hint="default"/>
      </w:rPr>
    </w:lvl>
    <w:lvl w:ilvl="4" w:tplc="0C090003" w:tentative="1">
      <w:start w:val="1"/>
      <w:numFmt w:val="bullet"/>
      <w:lvlText w:val="o"/>
      <w:lvlJc w:val="left"/>
      <w:pPr>
        <w:ind w:left="3870" w:hanging="360"/>
      </w:pPr>
      <w:rPr>
        <w:rFonts w:ascii="Courier New" w:hAnsi="Courier New" w:hint="default"/>
      </w:rPr>
    </w:lvl>
    <w:lvl w:ilvl="5" w:tplc="0C090005" w:tentative="1">
      <w:start w:val="1"/>
      <w:numFmt w:val="bullet"/>
      <w:lvlText w:val=""/>
      <w:lvlJc w:val="left"/>
      <w:pPr>
        <w:ind w:left="4590" w:hanging="360"/>
      </w:pPr>
      <w:rPr>
        <w:rFonts w:ascii="Wingdings" w:hAnsi="Wingdings" w:hint="default"/>
      </w:rPr>
    </w:lvl>
    <w:lvl w:ilvl="6" w:tplc="0C090001" w:tentative="1">
      <w:start w:val="1"/>
      <w:numFmt w:val="bullet"/>
      <w:lvlText w:val=""/>
      <w:lvlJc w:val="left"/>
      <w:pPr>
        <w:ind w:left="5310" w:hanging="360"/>
      </w:pPr>
      <w:rPr>
        <w:rFonts w:ascii="Symbol" w:hAnsi="Symbol" w:hint="default"/>
      </w:rPr>
    </w:lvl>
    <w:lvl w:ilvl="7" w:tplc="0C090003" w:tentative="1">
      <w:start w:val="1"/>
      <w:numFmt w:val="bullet"/>
      <w:lvlText w:val="o"/>
      <w:lvlJc w:val="left"/>
      <w:pPr>
        <w:ind w:left="6030" w:hanging="360"/>
      </w:pPr>
      <w:rPr>
        <w:rFonts w:ascii="Courier New" w:hAnsi="Courier New" w:hint="default"/>
      </w:rPr>
    </w:lvl>
    <w:lvl w:ilvl="8" w:tplc="0C090005" w:tentative="1">
      <w:start w:val="1"/>
      <w:numFmt w:val="bullet"/>
      <w:lvlText w:val=""/>
      <w:lvlJc w:val="left"/>
      <w:pPr>
        <w:ind w:left="6750" w:hanging="360"/>
      </w:pPr>
      <w:rPr>
        <w:rFonts w:ascii="Wingdings" w:hAnsi="Wingdings" w:hint="default"/>
      </w:rPr>
    </w:lvl>
  </w:abstractNum>
  <w:abstractNum w:abstractNumId="30" w15:restartNumberingAfterBreak="0">
    <w:nsid w:val="76933F8D"/>
    <w:multiLevelType w:val="hybridMultilevel"/>
    <w:tmpl w:val="AA46AA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9660287"/>
    <w:multiLevelType w:val="hybridMultilevel"/>
    <w:tmpl w:val="73BA13D2"/>
    <w:lvl w:ilvl="0" w:tplc="0C09000F">
      <w:start w:val="2"/>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abstractNumId w:val="6"/>
  </w:num>
  <w:num w:numId="2">
    <w:abstractNumId w:val="3"/>
  </w:num>
  <w:num w:numId="3">
    <w:abstractNumId w:val="3"/>
    <w:lvlOverride w:ilvl="0">
      <w:startOverride w:val="1"/>
    </w:lvlOverride>
  </w:num>
  <w:num w:numId="4">
    <w:abstractNumId w:val="22"/>
  </w:num>
  <w:num w:numId="5">
    <w:abstractNumId w:val="16"/>
  </w:num>
  <w:num w:numId="6">
    <w:abstractNumId w:val="28"/>
  </w:num>
  <w:num w:numId="7">
    <w:abstractNumId w:val="31"/>
  </w:num>
  <w:num w:numId="8">
    <w:abstractNumId w:val="7"/>
  </w:num>
  <w:num w:numId="9">
    <w:abstractNumId w:val="9"/>
  </w:num>
  <w:num w:numId="10">
    <w:abstractNumId w:val="27"/>
  </w:num>
  <w:num w:numId="11">
    <w:abstractNumId w:val="8"/>
  </w:num>
  <w:num w:numId="12">
    <w:abstractNumId w:val="29"/>
  </w:num>
  <w:num w:numId="13">
    <w:abstractNumId w:val="13"/>
  </w:num>
  <w:num w:numId="14">
    <w:abstractNumId w:val="26"/>
  </w:num>
  <w:num w:numId="15">
    <w:abstractNumId w:val="19"/>
  </w:num>
  <w:num w:numId="16">
    <w:abstractNumId w:val="21"/>
  </w:num>
  <w:num w:numId="17">
    <w:abstractNumId w:val="14"/>
  </w:num>
  <w:num w:numId="18">
    <w:abstractNumId w:val="23"/>
  </w:num>
  <w:num w:numId="19">
    <w:abstractNumId w:val="4"/>
  </w:num>
  <w:num w:numId="20">
    <w:abstractNumId w:val="5"/>
  </w:num>
  <w:num w:numId="21">
    <w:abstractNumId w:val="18"/>
  </w:num>
  <w:num w:numId="22">
    <w:abstractNumId w:val="10"/>
  </w:num>
  <w:num w:numId="23">
    <w:abstractNumId w:val="11"/>
  </w:num>
  <w:num w:numId="24">
    <w:abstractNumId w:val="0"/>
  </w:num>
  <w:num w:numId="25">
    <w:abstractNumId w:val="1"/>
  </w:num>
  <w:num w:numId="26">
    <w:abstractNumId w:val="15"/>
  </w:num>
  <w:num w:numId="27">
    <w:abstractNumId w:val="12"/>
  </w:num>
  <w:num w:numId="28">
    <w:abstractNumId w:val="17"/>
  </w:num>
  <w:num w:numId="29">
    <w:abstractNumId w:val="30"/>
  </w:num>
  <w:num w:numId="30">
    <w:abstractNumId w:val="24"/>
  </w:num>
  <w:num w:numId="31">
    <w:abstractNumId w:val="20"/>
  </w:num>
  <w:num w:numId="32">
    <w:abstractNumId w:val="20"/>
  </w:num>
  <w:num w:numId="33">
    <w:abstractNumId w:val="20"/>
  </w:num>
  <w:num w:numId="34">
    <w:abstractNumId w:val="20"/>
  </w:num>
  <w:num w:numId="35">
    <w:abstractNumId w:val="20"/>
  </w:num>
  <w:num w:numId="36">
    <w:abstractNumId w:val="20"/>
  </w:num>
  <w:num w:numId="37">
    <w:abstractNumId w:val="20"/>
  </w:num>
  <w:num w:numId="38">
    <w:abstractNumId w:val="20"/>
  </w:num>
  <w:num w:numId="39">
    <w:abstractNumId w:val="20"/>
  </w:num>
  <w:num w:numId="40">
    <w:abstractNumId w:val="2"/>
  </w:num>
  <w:num w:numId="41">
    <w:abstractNumId w:val="25"/>
  </w:num>
  <w:num w:numId="42">
    <w:abstractNumId w:val="20"/>
  </w:num>
  <w:num w:numId="43">
    <w:abstractNumId w:val="20"/>
  </w:num>
  <w:num w:numId="44">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577"/>
    <w:rsid w:val="00000317"/>
    <w:rsid w:val="00000676"/>
    <w:rsid w:val="00000E18"/>
    <w:rsid w:val="00001A4C"/>
    <w:rsid w:val="000020B1"/>
    <w:rsid w:val="00002983"/>
    <w:rsid w:val="000034A8"/>
    <w:rsid w:val="00003D71"/>
    <w:rsid w:val="00004754"/>
    <w:rsid w:val="0000582B"/>
    <w:rsid w:val="00005DB7"/>
    <w:rsid w:val="0000663B"/>
    <w:rsid w:val="00006EE5"/>
    <w:rsid w:val="0001047C"/>
    <w:rsid w:val="000105C5"/>
    <w:rsid w:val="00010718"/>
    <w:rsid w:val="000114D0"/>
    <w:rsid w:val="000134AF"/>
    <w:rsid w:val="00014C8A"/>
    <w:rsid w:val="00014D32"/>
    <w:rsid w:val="00015CC7"/>
    <w:rsid w:val="000161A8"/>
    <w:rsid w:val="0001776F"/>
    <w:rsid w:val="0001788B"/>
    <w:rsid w:val="0002001A"/>
    <w:rsid w:val="00020C38"/>
    <w:rsid w:val="00022FD8"/>
    <w:rsid w:val="0002402E"/>
    <w:rsid w:val="000249B8"/>
    <w:rsid w:val="00027832"/>
    <w:rsid w:val="00031531"/>
    <w:rsid w:val="0003229D"/>
    <w:rsid w:val="00032CF6"/>
    <w:rsid w:val="000341A4"/>
    <w:rsid w:val="00034430"/>
    <w:rsid w:val="00035677"/>
    <w:rsid w:val="00035A9E"/>
    <w:rsid w:val="00035B23"/>
    <w:rsid w:val="000364DC"/>
    <w:rsid w:val="00037557"/>
    <w:rsid w:val="00037BB9"/>
    <w:rsid w:val="0004075C"/>
    <w:rsid w:val="000412C3"/>
    <w:rsid w:val="000414A2"/>
    <w:rsid w:val="000418EE"/>
    <w:rsid w:val="000429A9"/>
    <w:rsid w:val="00044448"/>
    <w:rsid w:val="00047F6E"/>
    <w:rsid w:val="000500DC"/>
    <w:rsid w:val="000509BB"/>
    <w:rsid w:val="00051E16"/>
    <w:rsid w:val="0005229C"/>
    <w:rsid w:val="000529C6"/>
    <w:rsid w:val="00052E84"/>
    <w:rsid w:val="0005307D"/>
    <w:rsid w:val="00053C5E"/>
    <w:rsid w:val="0005418C"/>
    <w:rsid w:val="00054BDF"/>
    <w:rsid w:val="00056DB7"/>
    <w:rsid w:val="00057679"/>
    <w:rsid w:val="00057B1F"/>
    <w:rsid w:val="0006050E"/>
    <w:rsid w:val="00061F3F"/>
    <w:rsid w:val="00062DFC"/>
    <w:rsid w:val="000634F0"/>
    <w:rsid w:val="00063FF6"/>
    <w:rsid w:val="00064FB3"/>
    <w:rsid w:val="00065751"/>
    <w:rsid w:val="00066598"/>
    <w:rsid w:val="00067DFD"/>
    <w:rsid w:val="00070F62"/>
    <w:rsid w:val="00071220"/>
    <w:rsid w:val="00072C46"/>
    <w:rsid w:val="00072EE9"/>
    <w:rsid w:val="000731D0"/>
    <w:rsid w:val="0007351C"/>
    <w:rsid w:val="00074CD0"/>
    <w:rsid w:val="0007628C"/>
    <w:rsid w:val="000776B4"/>
    <w:rsid w:val="00077843"/>
    <w:rsid w:val="00080B2C"/>
    <w:rsid w:val="0008497B"/>
    <w:rsid w:val="000849B3"/>
    <w:rsid w:val="0008642A"/>
    <w:rsid w:val="00087450"/>
    <w:rsid w:val="000879DC"/>
    <w:rsid w:val="00087CE7"/>
    <w:rsid w:val="000912D0"/>
    <w:rsid w:val="00092A68"/>
    <w:rsid w:val="00092B6D"/>
    <w:rsid w:val="00096602"/>
    <w:rsid w:val="000A002E"/>
    <w:rsid w:val="000A51CC"/>
    <w:rsid w:val="000A55A3"/>
    <w:rsid w:val="000A585C"/>
    <w:rsid w:val="000A7151"/>
    <w:rsid w:val="000A7288"/>
    <w:rsid w:val="000B08C9"/>
    <w:rsid w:val="000B2521"/>
    <w:rsid w:val="000B2EBC"/>
    <w:rsid w:val="000B3BC4"/>
    <w:rsid w:val="000B5870"/>
    <w:rsid w:val="000B6F9E"/>
    <w:rsid w:val="000B70D6"/>
    <w:rsid w:val="000C3990"/>
    <w:rsid w:val="000C3FE1"/>
    <w:rsid w:val="000C3FF3"/>
    <w:rsid w:val="000C49B3"/>
    <w:rsid w:val="000C5C2A"/>
    <w:rsid w:val="000C5FAE"/>
    <w:rsid w:val="000D0435"/>
    <w:rsid w:val="000D3434"/>
    <w:rsid w:val="000D366E"/>
    <w:rsid w:val="000D36FD"/>
    <w:rsid w:val="000D4A43"/>
    <w:rsid w:val="000D5557"/>
    <w:rsid w:val="000D56A8"/>
    <w:rsid w:val="000D57B8"/>
    <w:rsid w:val="000D656F"/>
    <w:rsid w:val="000D74A8"/>
    <w:rsid w:val="000E35F2"/>
    <w:rsid w:val="000E3939"/>
    <w:rsid w:val="000E3B8F"/>
    <w:rsid w:val="000E4BF4"/>
    <w:rsid w:val="000E59BC"/>
    <w:rsid w:val="000E5FDB"/>
    <w:rsid w:val="000E6205"/>
    <w:rsid w:val="000E628E"/>
    <w:rsid w:val="000E7094"/>
    <w:rsid w:val="000E7AA6"/>
    <w:rsid w:val="000E7B4E"/>
    <w:rsid w:val="000F2F35"/>
    <w:rsid w:val="000F3725"/>
    <w:rsid w:val="000F7BDF"/>
    <w:rsid w:val="000F7E05"/>
    <w:rsid w:val="00102F84"/>
    <w:rsid w:val="00103E10"/>
    <w:rsid w:val="00105A5C"/>
    <w:rsid w:val="00106332"/>
    <w:rsid w:val="0010750E"/>
    <w:rsid w:val="00110BDE"/>
    <w:rsid w:val="0011590C"/>
    <w:rsid w:val="00115A69"/>
    <w:rsid w:val="0011758E"/>
    <w:rsid w:val="00117B0C"/>
    <w:rsid w:val="001200A6"/>
    <w:rsid w:val="001209A5"/>
    <w:rsid w:val="00123E8C"/>
    <w:rsid w:val="0012486E"/>
    <w:rsid w:val="0012515E"/>
    <w:rsid w:val="00126175"/>
    <w:rsid w:val="00130081"/>
    <w:rsid w:val="00130D90"/>
    <w:rsid w:val="001316BC"/>
    <w:rsid w:val="00131DBC"/>
    <w:rsid w:val="001328DA"/>
    <w:rsid w:val="00132D1B"/>
    <w:rsid w:val="00133774"/>
    <w:rsid w:val="00135A90"/>
    <w:rsid w:val="00136229"/>
    <w:rsid w:val="00136612"/>
    <w:rsid w:val="00140C4E"/>
    <w:rsid w:val="00140D7C"/>
    <w:rsid w:val="00141BC9"/>
    <w:rsid w:val="001424BB"/>
    <w:rsid w:val="00143BF3"/>
    <w:rsid w:val="00144FF1"/>
    <w:rsid w:val="001457DF"/>
    <w:rsid w:val="00147582"/>
    <w:rsid w:val="00147DFB"/>
    <w:rsid w:val="001505B5"/>
    <w:rsid w:val="001514F4"/>
    <w:rsid w:val="00151794"/>
    <w:rsid w:val="00151FC1"/>
    <w:rsid w:val="0015578B"/>
    <w:rsid w:val="001559D3"/>
    <w:rsid w:val="00155C19"/>
    <w:rsid w:val="0015631D"/>
    <w:rsid w:val="00157C8D"/>
    <w:rsid w:val="001621D7"/>
    <w:rsid w:val="001621E5"/>
    <w:rsid w:val="001625BE"/>
    <w:rsid w:val="001628AE"/>
    <w:rsid w:val="0016319B"/>
    <w:rsid w:val="00164986"/>
    <w:rsid w:val="001650D3"/>
    <w:rsid w:val="001662A3"/>
    <w:rsid w:val="0017065B"/>
    <w:rsid w:val="001706FE"/>
    <w:rsid w:val="001722FE"/>
    <w:rsid w:val="001725C7"/>
    <w:rsid w:val="00175681"/>
    <w:rsid w:val="00176AF1"/>
    <w:rsid w:val="00180D80"/>
    <w:rsid w:val="001820AC"/>
    <w:rsid w:val="00182C61"/>
    <w:rsid w:val="00182D3F"/>
    <w:rsid w:val="00183D25"/>
    <w:rsid w:val="00184247"/>
    <w:rsid w:val="00184E26"/>
    <w:rsid w:val="00184E89"/>
    <w:rsid w:val="00186D12"/>
    <w:rsid w:val="00186FB0"/>
    <w:rsid w:val="001871A3"/>
    <w:rsid w:val="001873E9"/>
    <w:rsid w:val="00192E3D"/>
    <w:rsid w:val="00193D60"/>
    <w:rsid w:val="001949C6"/>
    <w:rsid w:val="001951E3"/>
    <w:rsid w:val="00195698"/>
    <w:rsid w:val="00196422"/>
    <w:rsid w:val="0019706F"/>
    <w:rsid w:val="001978E7"/>
    <w:rsid w:val="001A1177"/>
    <w:rsid w:val="001A11B6"/>
    <w:rsid w:val="001A240D"/>
    <w:rsid w:val="001A2830"/>
    <w:rsid w:val="001A2AAE"/>
    <w:rsid w:val="001A4109"/>
    <w:rsid w:val="001A44B4"/>
    <w:rsid w:val="001A5087"/>
    <w:rsid w:val="001A624D"/>
    <w:rsid w:val="001A6AEE"/>
    <w:rsid w:val="001A6EF6"/>
    <w:rsid w:val="001A7A6E"/>
    <w:rsid w:val="001B168A"/>
    <w:rsid w:val="001B1B56"/>
    <w:rsid w:val="001B1CB5"/>
    <w:rsid w:val="001B20D9"/>
    <w:rsid w:val="001B4BBC"/>
    <w:rsid w:val="001B4D40"/>
    <w:rsid w:val="001B572F"/>
    <w:rsid w:val="001B756E"/>
    <w:rsid w:val="001C031B"/>
    <w:rsid w:val="001C10CF"/>
    <w:rsid w:val="001C1408"/>
    <w:rsid w:val="001C1CFA"/>
    <w:rsid w:val="001C1EED"/>
    <w:rsid w:val="001C1FEB"/>
    <w:rsid w:val="001C4CCA"/>
    <w:rsid w:val="001D0345"/>
    <w:rsid w:val="001D07FC"/>
    <w:rsid w:val="001D0E04"/>
    <w:rsid w:val="001D0E11"/>
    <w:rsid w:val="001D5162"/>
    <w:rsid w:val="001D6C04"/>
    <w:rsid w:val="001D6C86"/>
    <w:rsid w:val="001E0A14"/>
    <w:rsid w:val="001E1CFC"/>
    <w:rsid w:val="001E2ABC"/>
    <w:rsid w:val="001E2CFF"/>
    <w:rsid w:val="001E3542"/>
    <w:rsid w:val="001E3C9D"/>
    <w:rsid w:val="001E514F"/>
    <w:rsid w:val="001E5C3B"/>
    <w:rsid w:val="001E6CDC"/>
    <w:rsid w:val="001E7807"/>
    <w:rsid w:val="001F2CD3"/>
    <w:rsid w:val="001F34FC"/>
    <w:rsid w:val="001F38B1"/>
    <w:rsid w:val="001F441B"/>
    <w:rsid w:val="001F5F5E"/>
    <w:rsid w:val="001F68DC"/>
    <w:rsid w:val="001F7A3B"/>
    <w:rsid w:val="00200E02"/>
    <w:rsid w:val="00202F64"/>
    <w:rsid w:val="0020344C"/>
    <w:rsid w:val="00207599"/>
    <w:rsid w:val="00211E80"/>
    <w:rsid w:val="002128E2"/>
    <w:rsid w:val="00213199"/>
    <w:rsid w:val="00213630"/>
    <w:rsid w:val="00214B17"/>
    <w:rsid w:val="00215330"/>
    <w:rsid w:val="00215971"/>
    <w:rsid w:val="00215CF2"/>
    <w:rsid w:val="002173AB"/>
    <w:rsid w:val="00217F0F"/>
    <w:rsid w:val="00220489"/>
    <w:rsid w:val="002219C0"/>
    <w:rsid w:val="0022288D"/>
    <w:rsid w:val="00223C96"/>
    <w:rsid w:val="00224A3C"/>
    <w:rsid w:val="00225274"/>
    <w:rsid w:val="00225C58"/>
    <w:rsid w:val="00227883"/>
    <w:rsid w:val="00230085"/>
    <w:rsid w:val="002303B3"/>
    <w:rsid w:val="0023083A"/>
    <w:rsid w:val="00230DB0"/>
    <w:rsid w:val="0023230D"/>
    <w:rsid w:val="00234660"/>
    <w:rsid w:val="0023615A"/>
    <w:rsid w:val="002361E1"/>
    <w:rsid w:val="0023690A"/>
    <w:rsid w:val="00237008"/>
    <w:rsid w:val="0023767C"/>
    <w:rsid w:val="00237CA1"/>
    <w:rsid w:val="00241358"/>
    <w:rsid w:val="00241721"/>
    <w:rsid w:val="0024211F"/>
    <w:rsid w:val="002422B3"/>
    <w:rsid w:val="0024316E"/>
    <w:rsid w:val="00243D35"/>
    <w:rsid w:val="0024501B"/>
    <w:rsid w:val="0024620F"/>
    <w:rsid w:val="00246439"/>
    <w:rsid w:val="00247169"/>
    <w:rsid w:val="00250DDE"/>
    <w:rsid w:val="0025375B"/>
    <w:rsid w:val="00255AF8"/>
    <w:rsid w:val="00255D49"/>
    <w:rsid w:val="00261BDB"/>
    <w:rsid w:val="00262256"/>
    <w:rsid w:val="00264C10"/>
    <w:rsid w:val="00265A4D"/>
    <w:rsid w:val="002675A2"/>
    <w:rsid w:val="00270BA9"/>
    <w:rsid w:val="00271B83"/>
    <w:rsid w:val="00272476"/>
    <w:rsid w:val="00275401"/>
    <w:rsid w:val="00277AFD"/>
    <w:rsid w:val="002801CB"/>
    <w:rsid w:val="002814C6"/>
    <w:rsid w:val="00281C19"/>
    <w:rsid w:val="002820D2"/>
    <w:rsid w:val="002820ED"/>
    <w:rsid w:val="00282402"/>
    <w:rsid w:val="00282D85"/>
    <w:rsid w:val="002842B9"/>
    <w:rsid w:val="00286C38"/>
    <w:rsid w:val="00291686"/>
    <w:rsid w:val="002929D3"/>
    <w:rsid w:val="00292EBC"/>
    <w:rsid w:val="002935E9"/>
    <w:rsid w:val="002952BC"/>
    <w:rsid w:val="002954E4"/>
    <w:rsid w:val="002959DE"/>
    <w:rsid w:val="002965B9"/>
    <w:rsid w:val="00296910"/>
    <w:rsid w:val="00297F9F"/>
    <w:rsid w:val="002A12C6"/>
    <w:rsid w:val="002A323E"/>
    <w:rsid w:val="002A3B77"/>
    <w:rsid w:val="002A41AC"/>
    <w:rsid w:val="002A433C"/>
    <w:rsid w:val="002A7769"/>
    <w:rsid w:val="002B05B4"/>
    <w:rsid w:val="002B2475"/>
    <w:rsid w:val="002B24D8"/>
    <w:rsid w:val="002B2619"/>
    <w:rsid w:val="002B33B6"/>
    <w:rsid w:val="002B4307"/>
    <w:rsid w:val="002B673E"/>
    <w:rsid w:val="002B6BE2"/>
    <w:rsid w:val="002C0EC2"/>
    <w:rsid w:val="002C1C2E"/>
    <w:rsid w:val="002C287E"/>
    <w:rsid w:val="002C296F"/>
    <w:rsid w:val="002C4898"/>
    <w:rsid w:val="002C55B5"/>
    <w:rsid w:val="002C6A53"/>
    <w:rsid w:val="002C6BD7"/>
    <w:rsid w:val="002C71E8"/>
    <w:rsid w:val="002D03A3"/>
    <w:rsid w:val="002D0F70"/>
    <w:rsid w:val="002D4BC0"/>
    <w:rsid w:val="002D60D7"/>
    <w:rsid w:val="002D7F27"/>
    <w:rsid w:val="002E1082"/>
    <w:rsid w:val="002E11DB"/>
    <w:rsid w:val="002E1CD8"/>
    <w:rsid w:val="002E2843"/>
    <w:rsid w:val="002E2A1D"/>
    <w:rsid w:val="002E37A7"/>
    <w:rsid w:val="002E3926"/>
    <w:rsid w:val="002E5637"/>
    <w:rsid w:val="002E61F1"/>
    <w:rsid w:val="002F3C56"/>
    <w:rsid w:val="002F4553"/>
    <w:rsid w:val="002F48E4"/>
    <w:rsid w:val="002F4D2A"/>
    <w:rsid w:val="00302FD5"/>
    <w:rsid w:val="00303D59"/>
    <w:rsid w:val="003051F1"/>
    <w:rsid w:val="00305A1A"/>
    <w:rsid w:val="00306AE9"/>
    <w:rsid w:val="0031265A"/>
    <w:rsid w:val="00313B76"/>
    <w:rsid w:val="00313EF8"/>
    <w:rsid w:val="00314E94"/>
    <w:rsid w:val="00315E55"/>
    <w:rsid w:val="00317046"/>
    <w:rsid w:val="0031709B"/>
    <w:rsid w:val="00320760"/>
    <w:rsid w:val="003216AE"/>
    <w:rsid w:val="00321751"/>
    <w:rsid w:val="00322BBC"/>
    <w:rsid w:val="00323D81"/>
    <w:rsid w:val="00324D97"/>
    <w:rsid w:val="00326721"/>
    <w:rsid w:val="00327057"/>
    <w:rsid w:val="00331876"/>
    <w:rsid w:val="00332147"/>
    <w:rsid w:val="00333328"/>
    <w:rsid w:val="00334AC7"/>
    <w:rsid w:val="00334D8D"/>
    <w:rsid w:val="00334F59"/>
    <w:rsid w:val="00335B76"/>
    <w:rsid w:val="00336493"/>
    <w:rsid w:val="00336E63"/>
    <w:rsid w:val="00340789"/>
    <w:rsid w:val="00340C5E"/>
    <w:rsid w:val="003416B0"/>
    <w:rsid w:val="00342434"/>
    <w:rsid w:val="00343450"/>
    <w:rsid w:val="0034446B"/>
    <w:rsid w:val="00344878"/>
    <w:rsid w:val="0034649C"/>
    <w:rsid w:val="00347405"/>
    <w:rsid w:val="0034786C"/>
    <w:rsid w:val="00350568"/>
    <w:rsid w:val="00350AD1"/>
    <w:rsid w:val="00352F0B"/>
    <w:rsid w:val="00353DBA"/>
    <w:rsid w:val="003561B1"/>
    <w:rsid w:val="00361F90"/>
    <w:rsid w:val="003622F5"/>
    <w:rsid w:val="00364074"/>
    <w:rsid w:val="00364123"/>
    <w:rsid w:val="003666DE"/>
    <w:rsid w:val="00367833"/>
    <w:rsid w:val="00371261"/>
    <w:rsid w:val="003713BE"/>
    <w:rsid w:val="00372371"/>
    <w:rsid w:val="00374B12"/>
    <w:rsid w:val="003755B7"/>
    <w:rsid w:val="00375D5C"/>
    <w:rsid w:val="00377C89"/>
    <w:rsid w:val="00381DBB"/>
    <w:rsid w:val="00382AA5"/>
    <w:rsid w:val="00382C81"/>
    <w:rsid w:val="003843EB"/>
    <w:rsid w:val="003854E7"/>
    <w:rsid w:val="003876E7"/>
    <w:rsid w:val="0038796E"/>
    <w:rsid w:val="00387F45"/>
    <w:rsid w:val="00390447"/>
    <w:rsid w:val="00392A58"/>
    <w:rsid w:val="003943B4"/>
    <w:rsid w:val="00395307"/>
    <w:rsid w:val="00395B74"/>
    <w:rsid w:val="003A111A"/>
    <w:rsid w:val="003A1FA3"/>
    <w:rsid w:val="003A2A56"/>
    <w:rsid w:val="003A2A7F"/>
    <w:rsid w:val="003A54F7"/>
    <w:rsid w:val="003A58E6"/>
    <w:rsid w:val="003A7F4B"/>
    <w:rsid w:val="003B00E8"/>
    <w:rsid w:val="003B379E"/>
    <w:rsid w:val="003B37E6"/>
    <w:rsid w:val="003B5576"/>
    <w:rsid w:val="003B61C0"/>
    <w:rsid w:val="003B7210"/>
    <w:rsid w:val="003B777F"/>
    <w:rsid w:val="003C273B"/>
    <w:rsid w:val="003C2815"/>
    <w:rsid w:val="003C332B"/>
    <w:rsid w:val="003C3373"/>
    <w:rsid w:val="003C4A35"/>
    <w:rsid w:val="003C544F"/>
    <w:rsid w:val="003C5C04"/>
    <w:rsid w:val="003C62A1"/>
    <w:rsid w:val="003C7C01"/>
    <w:rsid w:val="003D1272"/>
    <w:rsid w:val="003D17F3"/>
    <w:rsid w:val="003D3862"/>
    <w:rsid w:val="003D63EB"/>
    <w:rsid w:val="003D6993"/>
    <w:rsid w:val="003D6C3C"/>
    <w:rsid w:val="003D7896"/>
    <w:rsid w:val="003E0072"/>
    <w:rsid w:val="003E0096"/>
    <w:rsid w:val="003E4EC5"/>
    <w:rsid w:val="003E513E"/>
    <w:rsid w:val="003E65A4"/>
    <w:rsid w:val="003F0FD5"/>
    <w:rsid w:val="003F16D8"/>
    <w:rsid w:val="003F1736"/>
    <w:rsid w:val="003F3AC2"/>
    <w:rsid w:val="003F5077"/>
    <w:rsid w:val="003F58DD"/>
    <w:rsid w:val="003F6FA2"/>
    <w:rsid w:val="00400C6D"/>
    <w:rsid w:val="004049D4"/>
    <w:rsid w:val="0040625B"/>
    <w:rsid w:val="00407954"/>
    <w:rsid w:val="004106AC"/>
    <w:rsid w:val="0041074F"/>
    <w:rsid w:val="00410DEA"/>
    <w:rsid w:val="00411037"/>
    <w:rsid w:val="00411611"/>
    <w:rsid w:val="00412E41"/>
    <w:rsid w:val="0041409A"/>
    <w:rsid w:val="0041478B"/>
    <w:rsid w:val="00417A37"/>
    <w:rsid w:val="00421F7E"/>
    <w:rsid w:val="00424EE1"/>
    <w:rsid w:val="0042537C"/>
    <w:rsid w:val="00425992"/>
    <w:rsid w:val="00425BA2"/>
    <w:rsid w:val="00426746"/>
    <w:rsid w:val="004276E8"/>
    <w:rsid w:val="0043015F"/>
    <w:rsid w:val="00430996"/>
    <w:rsid w:val="004337ED"/>
    <w:rsid w:val="00433DE8"/>
    <w:rsid w:val="00434621"/>
    <w:rsid w:val="00434CD5"/>
    <w:rsid w:val="004353B8"/>
    <w:rsid w:val="00436DCE"/>
    <w:rsid w:val="0044021B"/>
    <w:rsid w:val="004420D5"/>
    <w:rsid w:val="0044565B"/>
    <w:rsid w:val="0044629D"/>
    <w:rsid w:val="00447B6F"/>
    <w:rsid w:val="00450166"/>
    <w:rsid w:val="0045071F"/>
    <w:rsid w:val="00451259"/>
    <w:rsid w:val="004525E4"/>
    <w:rsid w:val="0045465D"/>
    <w:rsid w:val="00454683"/>
    <w:rsid w:val="00455459"/>
    <w:rsid w:val="0045616A"/>
    <w:rsid w:val="004562EE"/>
    <w:rsid w:val="004566C0"/>
    <w:rsid w:val="00457BB9"/>
    <w:rsid w:val="00461ABD"/>
    <w:rsid w:val="00461E0F"/>
    <w:rsid w:val="004623ED"/>
    <w:rsid w:val="00464361"/>
    <w:rsid w:val="00464930"/>
    <w:rsid w:val="0046519F"/>
    <w:rsid w:val="0046767D"/>
    <w:rsid w:val="004704F9"/>
    <w:rsid w:val="00470777"/>
    <w:rsid w:val="00473B6D"/>
    <w:rsid w:val="004740A5"/>
    <w:rsid w:val="00475A3F"/>
    <w:rsid w:val="00476B16"/>
    <w:rsid w:val="00476D00"/>
    <w:rsid w:val="00476DB6"/>
    <w:rsid w:val="00480A65"/>
    <w:rsid w:val="00484522"/>
    <w:rsid w:val="0048788A"/>
    <w:rsid w:val="004906AE"/>
    <w:rsid w:val="00491377"/>
    <w:rsid w:val="004927EE"/>
    <w:rsid w:val="00493882"/>
    <w:rsid w:val="00494693"/>
    <w:rsid w:val="00495194"/>
    <w:rsid w:val="00495D20"/>
    <w:rsid w:val="00496646"/>
    <w:rsid w:val="00496749"/>
    <w:rsid w:val="00497BC2"/>
    <w:rsid w:val="004A2825"/>
    <w:rsid w:val="004A44F2"/>
    <w:rsid w:val="004A4FA5"/>
    <w:rsid w:val="004A538F"/>
    <w:rsid w:val="004A68A3"/>
    <w:rsid w:val="004B0085"/>
    <w:rsid w:val="004B171D"/>
    <w:rsid w:val="004B2855"/>
    <w:rsid w:val="004B35B9"/>
    <w:rsid w:val="004B431D"/>
    <w:rsid w:val="004B4C55"/>
    <w:rsid w:val="004B6B6A"/>
    <w:rsid w:val="004B6BC9"/>
    <w:rsid w:val="004B7208"/>
    <w:rsid w:val="004B74CE"/>
    <w:rsid w:val="004C1193"/>
    <w:rsid w:val="004C2F28"/>
    <w:rsid w:val="004C3690"/>
    <w:rsid w:val="004C38C1"/>
    <w:rsid w:val="004C5EBD"/>
    <w:rsid w:val="004C6FA6"/>
    <w:rsid w:val="004C7E6C"/>
    <w:rsid w:val="004D1732"/>
    <w:rsid w:val="004D28F1"/>
    <w:rsid w:val="004D2982"/>
    <w:rsid w:val="004D2C22"/>
    <w:rsid w:val="004D2EE1"/>
    <w:rsid w:val="004D300A"/>
    <w:rsid w:val="004D50BF"/>
    <w:rsid w:val="004D7C28"/>
    <w:rsid w:val="004E3A59"/>
    <w:rsid w:val="004E3E65"/>
    <w:rsid w:val="004E5C8E"/>
    <w:rsid w:val="004E6CE3"/>
    <w:rsid w:val="004E75CE"/>
    <w:rsid w:val="004E798E"/>
    <w:rsid w:val="004F46B7"/>
    <w:rsid w:val="004F5E32"/>
    <w:rsid w:val="005009B7"/>
    <w:rsid w:val="00500CF8"/>
    <w:rsid w:val="0050102A"/>
    <w:rsid w:val="005033F4"/>
    <w:rsid w:val="005052D0"/>
    <w:rsid w:val="00505557"/>
    <w:rsid w:val="005066A4"/>
    <w:rsid w:val="00506FDE"/>
    <w:rsid w:val="005100DE"/>
    <w:rsid w:val="005128C6"/>
    <w:rsid w:val="0051360B"/>
    <w:rsid w:val="005150E1"/>
    <w:rsid w:val="005164B4"/>
    <w:rsid w:val="00516E1D"/>
    <w:rsid w:val="00520405"/>
    <w:rsid w:val="0052166D"/>
    <w:rsid w:val="00521DFF"/>
    <w:rsid w:val="00530570"/>
    <w:rsid w:val="00530C80"/>
    <w:rsid w:val="0053158D"/>
    <w:rsid w:val="00532CCF"/>
    <w:rsid w:val="00534EEF"/>
    <w:rsid w:val="0053571D"/>
    <w:rsid w:val="00536EE6"/>
    <w:rsid w:val="00536F91"/>
    <w:rsid w:val="005406D2"/>
    <w:rsid w:val="00542892"/>
    <w:rsid w:val="00542AD9"/>
    <w:rsid w:val="0054389E"/>
    <w:rsid w:val="005438C7"/>
    <w:rsid w:val="00543950"/>
    <w:rsid w:val="005458D4"/>
    <w:rsid w:val="005472D6"/>
    <w:rsid w:val="00550E79"/>
    <w:rsid w:val="0055339B"/>
    <w:rsid w:val="00553BF9"/>
    <w:rsid w:val="00553DBB"/>
    <w:rsid w:val="00554746"/>
    <w:rsid w:val="005556F0"/>
    <w:rsid w:val="005579D6"/>
    <w:rsid w:val="00560CD1"/>
    <w:rsid w:val="005621DD"/>
    <w:rsid w:val="0056233C"/>
    <w:rsid w:val="00562D20"/>
    <w:rsid w:val="0056648C"/>
    <w:rsid w:val="0056781D"/>
    <w:rsid w:val="00570EDA"/>
    <w:rsid w:val="00573565"/>
    <w:rsid w:val="00573F33"/>
    <w:rsid w:val="00573FD2"/>
    <w:rsid w:val="0057761A"/>
    <w:rsid w:val="00577B15"/>
    <w:rsid w:val="0058192A"/>
    <w:rsid w:val="00582158"/>
    <w:rsid w:val="00582AD4"/>
    <w:rsid w:val="00583607"/>
    <w:rsid w:val="00584BF0"/>
    <w:rsid w:val="00585582"/>
    <w:rsid w:val="0058678C"/>
    <w:rsid w:val="00586D3C"/>
    <w:rsid w:val="00590907"/>
    <w:rsid w:val="00594C95"/>
    <w:rsid w:val="00594CE6"/>
    <w:rsid w:val="005971D3"/>
    <w:rsid w:val="005A01CB"/>
    <w:rsid w:val="005A0ED7"/>
    <w:rsid w:val="005A1449"/>
    <w:rsid w:val="005A16AF"/>
    <w:rsid w:val="005A191A"/>
    <w:rsid w:val="005A237B"/>
    <w:rsid w:val="005A2CD1"/>
    <w:rsid w:val="005A2F2D"/>
    <w:rsid w:val="005A5FEA"/>
    <w:rsid w:val="005A6D4A"/>
    <w:rsid w:val="005A7682"/>
    <w:rsid w:val="005A77BC"/>
    <w:rsid w:val="005B0534"/>
    <w:rsid w:val="005B0E89"/>
    <w:rsid w:val="005B44B6"/>
    <w:rsid w:val="005B47A1"/>
    <w:rsid w:val="005B4D01"/>
    <w:rsid w:val="005B781C"/>
    <w:rsid w:val="005C2F06"/>
    <w:rsid w:val="005C3FF3"/>
    <w:rsid w:val="005C490B"/>
    <w:rsid w:val="005C495E"/>
    <w:rsid w:val="005C5444"/>
    <w:rsid w:val="005C5AE3"/>
    <w:rsid w:val="005C5B5D"/>
    <w:rsid w:val="005C6EB0"/>
    <w:rsid w:val="005C7371"/>
    <w:rsid w:val="005C7395"/>
    <w:rsid w:val="005C7D02"/>
    <w:rsid w:val="005D000B"/>
    <w:rsid w:val="005D3CD5"/>
    <w:rsid w:val="005D4CEF"/>
    <w:rsid w:val="005E0A04"/>
    <w:rsid w:val="005E10D8"/>
    <w:rsid w:val="005E1445"/>
    <w:rsid w:val="005E225D"/>
    <w:rsid w:val="005E244C"/>
    <w:rsid w:val="005E2E2F"/>
    <w:rsid w:val="005E342B"/>
    <w:rsid w:val="005E373E"/>
    <w:rsid w:val="005E4930"/>
    <w:rsid w:val="005E745F"/>
    <w:rsid w:val="005E7F8D"/>
    <w:rsid w:val="005F05F5"/>
    <w:rsid w:val="005F064A"/>
    <w:rsid w:val="005F121F"/>
    <w:rsid w:val="005F13D5"/>
    <w:rsid w:val="005F19E0"/>
    <w:rsid w:val="005F1CD1"/>
    <w:rsid w:val="005F1EB2"/>
    <w:rsid w:val="005F6655"/>
    <w:rsid w:val="005F7A25"/>
    <w:rsid w:val="00600209"/>
    <w:rsid w:val="00601299"/>
    <w:rsid w:val="00603266"/>
    <w:rsid w:val="006063CD"/>
    <w:rsid w:val="00606856"/>
    <w:rsid w:val="00606F64"/>
    <w:rsid w:val="00611AAC"/>
    <w:rsid w:val="00612762"/>
    <w:rsid w:val="00612F06"/>
    <w:rsid w:val="00613720"/>
    <w:rsid w:val="006142DA"/>
    <w:rsid w:val="00615E0A"/>
    <w:rsid w:val="00616322"/>
    <w:rsid w:val="0061690A"/>
    <w:rsid w:val="00622501"/>
    <w:rsid w:val="00622585"/>
    <w:rsid w:val="0062488D"/>
    <w:rsid w:val="00625954"/>
    <w:rsid w:val="00627E8A"/>
    <w:rsid w:val="0063013F"/>
    <w:rsid w:val="00630531"/>
    <w:rsid w:val="00631899"/>
    <w:rsid w:val="00631EAD"/>
    <w:rsid w:val="00633444"/>
    <w:rsid w:val="006339F4"/>
    <w:rsid w:val="00636918"/>
    <w:rsid w:val="006369A1"/>
    <w:rsid w:val="00636B53"/>
    <w:rsid w:val="006413EF"/>
    <w:rsid w:val="00642E11"/>
    <w:rsid w:val="0064471C"/>
    <w:rsid w:val="006457DB"/>
    <w:rsid w:val="006462AB"/>
    <w:rsid w:val="00650458"/>
    <w:rsid w:val="00651229"/>
    <w:rsid w:val="0065705D"/>
    <w:rsid w:val="0065742A"/>
    <w:rsid w:val="006611E5"/>
    <w:rsid w:val="006623C4"/>
    <w:rsid w:val="0066266E"/>
    <w:rsid w:val="00663F92"/>
    <w:rsid w:val="006670C3"/>
    <w:rsid w:val="00670F6A"/>
    <w:rsid w:val="00671919"/>
    <w:rsid w:val="00673AEA"/>
    <w:rsid w:val="00680E4A"/>
    <w:rsid w:val="00680F3F"/>
    <w:rsid w:val="00681381"/>
    <w:rsid w:val="00683F78"/>
    <w:rsid w:val="0068678B"/>
    <w:rsid w:val="00686B9F"/>
    <w:rsid w:val="00686D0B"/>
    <w:rsid w:val="006915C7"/>
    <w:rsid w:val="006957DD"/>
    <w:rsid w:val="00695F5E"/>
    <w:rsid w:val="00696B54"/>
    <w:rsid w:val="006A011F"/>
    <w:rsid w:val="006A0649"/>
    <w:rsid w:val="006A08AF"/>
    <w:rsid w:val="006A0B1F"/>
    <w:rsid w:val="006A3327"/>
    <w:rsid w:val="006A4D29"/>
    <w:rsid w:val="006A5313"/>
    <w:rsid w:val="006A5442"/>
    <w:rsid w:val="006A6105"/>
    <w:rsid w:val="006A67E4"/>
    <w:rsid w:val="006A6995"/>
    <w:rsid w:val="006B2245"/>
    <w:rsid w:val="006B26B7"/>
    <w:rsid w:val="006B2B4E"/>
    <w:rsid w:val="006B2F8C"/>
    <w:rsid w:val="006B3977"/>
    <w:rsid w:val="006B59F9"/>
    <w:rsid w:val="006B6068"/>
    <w:rsid w:val="006B7E62"/>
    <w:rsid w:val="006C0511"/>
    <w:rsid w:val="006C3315"/>
    <w:rsid w:val="006C3D80"/>
    <w:rsid w:val="006C62C7"/>
    <w:rsid w:val="006C666C"/>
    <w:rsid w:val="006C7833"/>
    <w:rsid w:val="006D228B"/>
    <w:rsid w:val="006D3613"/>
    <w:rsid w:val="006D3BCC"/>
    <w:rsid w:val="006D3CD2"/>
    <w:rsid w:val="006D4055"/>
    <w:rsid w:val="006D441A"/>
    <w:rsid w:val="006D4653"/>
    <w:rsid w:val="006D4C26"/>
    <w:rsid w:val="006E1430"/>
    <w:rsid w:val="006E146E"/>
    <w:rsid w:val="006E2C80"/>
    <w:rsid w:val="006E2E67"/>
    <w:rsid w:val="006E3FBA"/>
    <w:rsid w:val="006E479E"/>
    <w:rsid w:val="006E4808"/>
    <w:rsid w:val="006E4FDB"/>
    <w:rsid w:val="006E5976"/>
    <w:rsid w:val="006E693C"/>
    <w:rsid w:val="006E7728"/>
    <w:rsid w:val="006F23B8"/>
    <w:rsid w:val="006F2460"/>
    <w:rsid w:val="006F2714"/>
    <w:rsid w:val="006F3318"/>
    <w:rsid w:val="006F384B"/>
    <w:rsid w:val="007015AE"/>
    <w:rsid w:val="007025AD"/>
    <w:rsid w:val="007025CE"/>
    <w:rsid w:val="00703C16"/>
    <w:rsid w:val="00705D52"/>
    <w:rsid w:val="007068BF"/>
    <w:rsid w:val="00707628"/>
    <w:rsid w:val="00710A8F"/>
    <w:rsid w:val="00710B33"/>
    <w:rsid w:val="007120FA"/>
    <w:rsid w:val="007129B3"/>
    <w:rsid w:val="00713322"/>
    <w:rsid w:val="00714163"/>
    <w:rsid w:val="00715F56"/>
    <w:rsid w:val="00716BDE"/>
    <w:rsid w:val="007172EB"/>
    <w:rsid w:val="00723A07"/>
    <w:rsid w:val="00724B16"/>
    <w:rsid w:val="007254C5"/>
    <w:rsid w:val="007257AC"/>
    <w:rsid w:val="00732763"/>
    <w:rsid w:val="0073294F"/>
    <w:rsid w:val="00733183"/>
    <w:rsid w:val="0073324F"/>
    <w:rsid w:val="00736FA4"/>
    <w:rsid w:val="007378FB"/>
    <w:rsid w:val="00737DFF"/>
    <w:rsid w:val="00740920"/>
    <w:rsid w:val="00740A46"/>
    <w:rsid w:val="00740D84"/>
    <w:rsid w:val="0074299D"/>
    <w:rsid w:val="00742A5C"/>
    <w:rsid w:val="00746811"/>
    <w:rsid w:val="00747903"/>
    <w:rsid w:val="00750CA3"/>
    <w:rsid w:val="0075177D"/>
    <w:rsid w:val="007534A2"/>
    <w:rsid w:val="0075440C"/>
    <w:rsid w:val="00755ADA"/>
    <w:rsid w:val="0075677F"/>
    <w:rsid w:val="007576C0"/>
    <w:rsid w:val="00757C11"/>
    <w:rsid w:val="007609AB"/>
    <w:rsid w:val="00760B58"/>
    <w:rsid w:val="007618FB"/>
    <w:rsid w:val="00761EF2"/>
    <w:rsid w:val="007622A3"/>
    <w:rsid w:val="007631B0"/>
    <w:rsid w:val="00763653"/>
    <w:rsid w:val="00765FB6"/>
    <w:rsid w:val="0076712F"/>
    <w:rsid w:val="00767895"/>
    <w:rsid w:val="00771403"/>
    <w:rsid w:val="00771C33"/>
    <w:rsid w:val="00773597"/>
    <w:rsid w:val="007745E1"/>
    <w:rsid w:val="007771FA"/>
    <w:rsid w:val="00777D9E"/>
    <w:rsid w:val="00780A9F"/>
    <w:rsid w:val="00782BFB"/>
    <w:rsid w:val="0078317A"/>
    <w:rsid w:val="00783701"/>
    <w:rsid w:val="00784403"/>
    <w:rsid w:val="007848D6"/>
    <w:rsid w:val="007851A9"/>
    <w:rsid w:val="00785932"/>
    <w:rsid w:val="00787F0E"/>
    <w:rsid w:val="007901B5"/>
    <w:rsid w:val="00790A3A"/>
    <w:rsid w:val="00792CB1"/>
    <w:rsid w:val="007931A4"/>
    <w:rsid w:val="00793B3D"/>
    <w:rsid w:val="007943BF"/>
    <w:rsid w:val="007947D7"/>
    <w:rsid w:val="00796556"/>
    <w:rsid w:val="00796E23"/>
    <w:rsid w:val="007A0D1D"/>
    <w:rsid w:val="007A34B6"/>
    <w:rsid w:val="007A3BB9"/>
    <w:rsid w:val="007A3F5A"/>
    <w:rsid w:val="007A4B90"/>
    <w:rsid w:val="007A60B6"/>
    <w:rsid w:val="007A6493"/>
    <w:rsid w:val="007A6A98"/>
    <w:rsid w:val="007A7BB4"/>
    <w:rsid w:val="007B0978"/>
    <w:rsid w:val="007B121B"/>
    <w:rsid w:val="007B1C7C"/>
    <w:rsid w:val="007B1E13"/>
    <w:rsid w:val="007B2AE4"/>
    <w:rsid w:val="007B3955"/>
    <w:rsid w:val="007B3C1F"/>
    <w:rsid w:val="007B460E"/>
    <w:rsid w:val="007B4F5E"/>
    <w:rsid w:val="007B62ED"/>
    <w:rsid w:val="007C1C82"/>
    <w:rsid w:val="007C23B9"/>
    <w:rsid w:val="007C2990"/>
    <w:rsid w:val="007C3085"/>
    <w:rsid w:val="007C3144"/>
    <w:rsid w:val="007C3504"/>
    <w:rsid w:val="007C3924"/>
    <w:rsid w:val="007C4C3C"/>
    <w:rsid w:val="007C6C2F"/>
    <w:rsid w:val="007D04C3"/>
    <w:rsid w:val="007D0DBD"/>
    <w:rsid w:val="007D38F0"/>
    <w:rsid w:val="007D4055"/>
    <w:rsid w:val="007D4926"/>
    <w:rsid w:val="007D4F5B"/>
    <w:rsid w:val="007D517E"/>
    <w:rsid w:val="007D520B"/>
    <w:rsid w:val="007D62D1"/>
    <w:rsid w:val="007E1169"/>
    <w:rsid w:val="007E1B86"/>
    <w:rsid w:val="007E30B3"/>
    <w:rsid w:val="007E3525"/>
    <w:rsid w:val="007E438B"/>
    <w:rsid w:val="007E4910"/>
    <w:rsid w:val="007E4961"/>
    <w:rsid w:val="007E6454"/>
    <w:rsid w:val="007E6C9B"/>
    <w:rsid w:val="007E792F"/>
    <w:rsid w:val="007F003C"/>
    <w:rsid w:val="007F06B2"/>
    <w:rsid w:val="007F0F53"/>
    <w:rsid w:val="007F0F58"/>
    <w:rsid w:val="007F3A57"/>
    <w:rsid w:val="007F432D"/>
    <w:rsid w:val="007F50A6"/>
    <w:rsid w:val="007F62CC"/>
    <w:rsid w:val="007F6473"/>
    <w:rsid w:val="008009A5"/>
    <w:rsid w:val="00801888"/>
    <w:rsid w:val="008034E0"/>
    <w:rsid w:val="0080465E"/>
    <w:rsid w:val="008107B4"/>
    <w:rsid w:val="0081283B"/>
    <w:rsid w:val="00815056"/>
    <w:rsid w:val="00816AD5"/>
    <w:rsid w:val="00817A26"/>
    <w:rsid w:val="00820899"/>
    <w:rsid w:val="00820EFF"/>
    <w:rsid w:val="0082157F"/>
    <w:rsid w:val="00822719"/>
    <w:rsid w:val="00822746"/>
    <w:rsid w:val="0082294F"/>
    <w:rsid w:val="00822B96"/>
    <w:rsid w:val="00824F6E"/>
    <w:rsid w:val="00825175"/>
    <w:rsid w:val="00825797"/>
    <w:rsid w:val="00825974"/>
    <w:rsid w:val="00825D78"/>
    <w:rsid w:val="00826862"/>
    <w:rsid w:val="008277B2"/>
    <w:rsid w:val="00830A4E"/>
    <w:rsid w:val="00830CC9"/>
    <w:rsid w:val="0083141E"/>
    <w:rsid w:val="008315DF"/>
    <w:rsid w:val="00832502"/>
    <w:rsid w:val="008328A8"/>
    <w:rsid w:val="00833EC3"/>
    <w:rsid w:val="00833FFB"/>
    <w:rsid w:val="00834534"/>
    <w:rsid w:val="00835978"/>
    <w:rsid w:val="008360AF"/>
    <w:rsid w:val="0083678A"/>
    <w:rsid w:val="0083703D"/>
    <w:rsid w:val="0083705E"/>
    <w:rsid w:val="00837D63"/>
    <w:rsid w:val="00840332"/>
    <w:rsid w:val="008410E6"/>
    <w:rsid w:val="008412E6"/>
    <w:rsid w:val="00842D94"/>
    <w:rsid w:val="00842F0E"/>
    <w:rsid w:val="0084327C"/>
    <w:rsid w:val="00843AC6"/>
    <w:rsid w:val="0084591D"/>
    <w:rsid w:val="008462A9"/>
    <w:rsid w:val="00846E6A"/>
    <w:rsid w:val="00847A57"/>
    <w:rsid w:val="00847B36"/>
    <w:rsid w:val="008509AE"/>
    <w:rsid w:val="00850F4D"/>
    <w:rsid w:val="008528BB"/>
    <w:rsid w:val="008532C4"/>
    <w:rsid w:val="00855D7C"/>
    <w:rsid w:val="00857610"/>
    <w:rsid w:val="00861EC0"/>
    <w:rsid w:val="00862091"/>
    <w:rsid w:val="00863414"/>
    <w:rsid w:val="00867559"/>
    <w:rsid w:val="008675DB"/>
    <w:rsid w:val="0087004E"/>
    <w:rsid w:val="008713D5"/>
    <w:rsid w:val="008714E5"/>
    <w:rsid w:val="00871D9E"/>
    <w:rsid w:val="00872AA1"/>
    <w:rsid w:val="00874AB5"/>
    <w:rsid w:val="0087582A"/>
    <w:rsid w:val="00876DBA"/>
    <w:rsid w:val="00877C00"/>
    <w:rsid w:val="00880216"/>
    <w:rsid w:val="0088037F"/>
    <w:rsid w:val="00880520"/>
    <w:rsid w:val="00881F0F"/>
    <w:rsid w:val="00884ED5"/>
    <w:rsid w:val="0088617B"/>
    <w:rsid w:val="00886626"/>
    <w:rsid w:val="00886E39"/>
    <w:rsid w:val="008870C0"/>
    <w:rsid w:val="00887F3F"/>
    <w:rsid w:val="008903D5"/>
    <w:rsid w:val="008907DB"/>
    <w:rsid w:val="008957CB"/>
    <w:rsid w:val="00896290"/>
    <w:rsid w:val="008964E0"/>
    <w:rsid w:val="00896B71"/>
    <w:rsid w:val="00896D11"/>
    <w:rsid w:val="00897BC0"/>
    <w:rsid w:val="00897E6D"/>
    <w:rsid w:val="008A06EF"/>
    <w:rsid w:val="008A2BF9"/>
    <w:rsid w:val="008A39F5"/>
    <w:rsid w:val="008A5BBE"/>
    <w:rsid w:val="008A6F30"/>
    <w:rsid w:val="008B0363"/>
    <w:rsid w:val="008B47E6"/>
    <w:rsid w:val="008B5D5E"/>
    <w:rsid w:val="008B6F7C"/>
    <w:rsid w:val="008B79D0"/>
    <w:rsid w:val="008C03BC"/>
    <w:rsid w:val="008C176F"/>
    <w:rsid w:val="008C1A19"/>
    <w:rsid w:val="008C1BDA"/>
    <w:rsid w:val="008C32EA"/>
    <w:rsid w:val="008C3FD3"/>
    <w:rsid w:val="008C3FF0"/>
    <w:rsid w:val="008C7C4A"/>
    <w:rsid w:val="008D0E8B"/>
    <w:rsid w:val="008D35C5"/>
    <w:rsid w:val="008D5059"/>
    <w:rsid w:val="008D6610"/>
    <w:rsid w:val="008D6F89"/>
    <w:rsid w:val="008E05B2"/>
    <w:rsid w:val="008E05D3"/>
    <w:rsid w:val="008E0C5A"/>
    <w:rsid w:val="008E0CCD"/>
    <w:rsid w:val="008E100A"/>
    <w:rsid w:val="008E14D7"/>
    <w:rsid w:val="008E17C5"/>
    <w:rsid w:val="008E41D5"/>
    <w:rsid w:val="008E6777"/>
    <w:rsid w:val="008E6F74"/>
    <w:rsid w:val="008E7C96"/>
    <w:rsid w:val="008E7D43"/>
    <w:rsid w:val="008F0F15"/>
    <w:rsid w:val="008F3117"/>
    <w:rsid w:val="008F43EE"/>
    <w:rsid w:val="008F4422"/>
    <w:rsid w:val="008F6715"/>
    <w:rsid w:val="008F6E94"/>
    <w:rsid w:val="008F718B"/>
    <w:rsid w:val="00900221"/>
    <w:rsid w:val="00900360"/>
    <w:rsid w:val="009005B5"/>
    <w:rsid w:val="00900ADE"/>
    <w:rsid w:val="00900E0E"/>
    <w:rsid w:val="009015BE"/>
    <w:rsid w:val="00901A80"/>
    <w:rsid w:val="00901E57"/>
    <w:rsid w:val="00903F11"/>
    <w:rsid w:val="009042FD"/>
    <w:rsid w:val="00904C9B"/>
    <w:rsid w:val="00905409"/>
    <w:rsid w:val="00905C36"/>
    <w:rsid w:val="009065C4"/>
    <w:rsid w:val="00910D90"/>
    <w:rsid w:val="0091153B"/>
    <w:rsid w:val="0091256D"/>
    <w:rsid w:val="009137FF"/>
    <w:rsid w:val="009174FB"/>
    <w:rsid w:val="00921434"/>
    <w:rsid w:val="00921C9E"/>
    <w:rsid w:val="0092664F"/>
    <w:rsid w:val="00927634"/>
    <w:rsid w:val="009301D6"/>
    <w:rsid w:val="00930867"/>
    <w:rsid w:val="00934692"/>
    <w:rsid w:val="00934849"/>
    <w:rsid w:val="009403B3"/>
    <w:rsid w:val="00940518"/>
    <w:rsid w:val="00940843"/>
    <w:rsid w:val="00942591"/>
    <w:rsid w:val="00942DD6"/>
    <w:rsid w:val="00943522"/>
    <w:rsid w:val="009435C3"/>
    <w:rsid w:val="00945605"/>
    <w:rsid w:val="00945B97"/>
    <w:rsid w:val="00945D14"/>
    <w:rsid w:val="00946B30"/>
    <w:rsid w:val="0094731E"/>
    <w:rsid w:val="0095028D"/>
    <w:rsid w:val="0095086D"/>
    <w:rsid w:val="009522EB"/>
    <w:rsid w:val="009530D7"/>
    <w:rsid w:val="00953E2C"/>
    <w:rsid w:val="009553EB"/>
    <w:rsid w:val="00963248"/>
    <w:rsid w:val="009633CA"/>
    <w:rsid w:val="009714BD"/>
    <w:rsid w:val="009716B9"/>
    <w:rsid w:val="0097190D"/>
    <w:rsid w:val="009735DA"/>
    <w:rsid w:val="009736FC"/>
    <w:rsid w:val="009752BD"/>
    <w:rsid w:val="0097530C"/>
    <w:rsid w:val="00975488"/>
    <w:rsid w:val="00975B76"/>
    <w:rsid w:val="00976D45"/>
    <w:rsid w:val="0097730B"/>
    <w:rsid w:val="009779EB"/>
    <w:rsid w:val="00980EC9"/>
    <w:rsid w:val="00981736"/>
    <w:rsid w:val="009819CA"/>
    <w:rsid w:val="00984312"/>
    <w:rsid w:val="00984556"/>
    <w:rsid w:val="00985863"/>
    <w:rsid w:val="00987064"/>
    <w:rsid w:val="009870B7"/>
    <w:rsid w:val="00990698"/>
    <w:rsid w:val="00990DBB"/>
    <w:rsid w:val="009910AA"/>
    <w:rsid w:val="00991A4E"/>
    <w:rsid w:val="00992E37"/>
    <w:rsid w:val="00993078"/>
    <w:rsid w:val="0099343D"/>
    <w:rsid w:val="0099389D"/>
    <w:rsid w:val="00996496"/>
    <w:rsid w:val="00997B77"/>
    <w:rsid w:val="009A141B"/>
    <w:rsid w:val="009A249A"/>
    <w:rsid w:val="009A3B5B"/>
    <w:rsid w:val="009A3BC9"/>
    <w:rsid w:val="009A5485"/>
    <w:rsid w:val="009A6523"/>
    <w:rsid w:val="009A6B2C"/>
    <w:rsid w:val="009A6C38"/>
    <w:rsid w:val="009A780C"/>
    <w:rsid w:val="009A7DC3"/>
    <w:rsid w:val="009B0B68"/>
    <w:rsid w:val="009B12C0"/>
    <w:rsid w:val="009B1320"/>
    <w:rsid w:val="009B18EF"/>
    <w:rsid w:val="009B25D2"/>
    <w:rsid w:val="009B3DC6"/>
    <w:rsid w:val="009B4EDA"/>
    <w:rsid w:val="009B541F"/>
    <w:rsid w:val="009B6068"/>
    <w:rsid w:val="009B681B"/>
    <w:rsid w:val="009C1262"/>
    <w:rsid w:val="009C1299"/>
    <w:rsid w:val="009C1777"/>
    <w:rsid w:val="009C1D08"/>
    <w:rsid w:val="009C39CD"/>
    <w:rsid w:val="009C42EF"/>
    <w:rsid w:val="009C4A9F"/>
    <w:rsid w:val="009C5857"/>
    <w:rsid w:val="009C5FBB"/>
    <w:rsid w:val="009C6096"/>
    <w:rsid w:val="009C7FBD"/>
    <w:rsid w:val="009D05AB"/>
    <w:rsid w:val="009D0B0E"/>
    <w:rsid w:val="009D1110"/>
    <w:rsid w:val="009D217A"/>
    <w:rsid w:val="009D279F"/>
    <w:rsid w:val="009D38D4"/>
    <w:rsid w:val="009D3BD8"/>
    <w:rsid w:val="009D4537"/>
    <w:rsid w:val="009D4F9F"/>
    <w:rsid w:val="009D7109"/>
    <w:rsid w:val="009E03EA"/>
    <w:rsid w:val="009E20E7"/>
    <w:rsid w:val="009E36ED"/>
    <w:rsid w:val="009E4CF5"/>
    <w:rsid w:val="009E5EEA"/>
    <w:rsid w:val="009E6B10"/>
    <w:rsid w:val="009F0650"/>
    <w:rsid w:val="009F3F92"/>
    <w:rsid w:val="009F5608"/>
    <w:rsid w:val="009F5F61"/>
    <w:rsid w:val="009F6271"/>
    <w:rsid w:val="009F69EF"/>
    <w:rsid w:val="00A004B3"/>
    <w:rsid w:val="00A016A2"/>
    <w:rsid w:val="00A016C0"/>
    <w:rsid w:val="00A024AE"/>
    <w:rsid w:val="00A034C0"/>
    <w:rsid w:val="00A03862"/>
    <w:rsid w:val="00A0492F"/>
    <w:rsid w:val="00A05242"/>
    <w:rsid w:val="00A060E6"/>
    <w:rsid w:val="00A074BF"/>
    <w:rsid w:val="00A07EF7"/>
    <w:rsid w:val="00A104FB"/>
    <w:rsid w:val="00A130E3"/>
    <w:rsid w:val="00A13315"/>
    <w:rsid w:val="00A14F1F"/>
    <w:rsid w:val="00A1513E"/>
    <w:rsid w:val="00A15B88"/>
    <w:rsid w:val="00A20256"/>
    <w:rsid w:val="00A2158F"/>
    <w:rsid w:val="00A21688"/>
    <w:rsid w:val="00A22B99"/>
    <w:rsid w:val="00A22F05"/>
    <w:rsid w:val="00A24A30"/>
    <w:rsid w:val="00A26E1C"/>
    <w:rsid w:val="00A27068"/>
    <w:rsid w:val="00A27B9F"/>
    <w:rsid w:val="00A30818"/>
    <w:rsid w:val="00A3100E"/>
    <w:rsid w:val="00A31418"/>
    <w:rsid w:val="00A31C5E"/>
    <w:rsid w:val="00A31C64"/>
    <w:rsid w:val="00A31F0E"/>
    <w:rsid w:val="00A33359"/>
    <w:rsid w:val="00A33556"/>
    <w:rsid w:val="00A343C0"/>
    <w:rsid w:val="00A34A3A"/>
    <w:rsid w:val="00A40884"/>
    <w:rsid w:val="00A4176F"/>
    <w:rsid w:val="00A42B18"/>
    <w:rsid w:val="00A42DEE"/>
    <w:rsid w:val="00A43190"/>
    <w:rsid w:val="00A44699"/>
    <w:rsid w:val="00A44947"/>
    <w:rsid w:val="00A4656B"/>
    <w:rsid w:val="00A476F6"/>
    <w:rsid w:val="00A528C5"/>
    <w:rsid w:val="00A5294D"/>
    <w:rsid w:val="00A53837"/>
    <w:rsid w:val="00A5411F"/>
    <w:rsid w:val="00A54F5D"/>
    <w:rsid w:val="00A55377"/>
    <w:rsid w:val="00A567B4"/>
    <w:rsid w:val="00A61589"/>
    <w:rsid w:val="00A62156"/>
    <w:rsid w:val="00A647C9"/>
    <w:rsid w:val="00A65424"/>
    <w:rsid w:val="00A65B21"/>
    <w:rsid w:val="00A65DDB"/>
    <w:rsid w:val="00A66E19"/>
    <w:rsid w:val="00A67E9A"/>
    <w:rsid w:val="00A700CD"/>
    <w:rsid w:val="00A70E67"/>
    <w:rsid w:val="00A71AA1"/>
    <w:rsid w:val="00A726A6"/>
    <w:rsid w:val="00A74200"/>
    <w:rsid w:val="00A75BE4"/>
    <w:rsid w:val="00A763A6"/>
    <w:rsid w:val="00A763EC"/>
    <w:rsid w:val="00A76BA4"/>
    <w:rsid w:val="00A77360"/>
    <w:rsid w:val="00A80B9C"/>
    <w:rsid w:val="00A83B47"/>
    <w:rsid w:val="00A84B03"/>
    <w:rsid w:val="00A872EC"/>
    <w:rsid w:val="00A93BEA"/>
    <w:rsid w:val="00AA00B3"/>
    <w:rsid w:val="00AA0253"/>
    <w:rsid w:val="00AA12E4"/>
    <w:rsid w:val="00AA1C58"/>
    <w:rsid w:val="00AA330A"/>
    <w:rsid w:val="00AA57AC"/>
    <w:rsid w:val="00AA57CD"/>
    <w:rsid w:val="00AA6B32"/>
    <w:rsid w:val="00AB180B"/>
    <w:rsid w:val="00AB3419"/>
    <w:rsid w:val="00AB5DA5"/>
    <w:rsid w:val="00AB62D9"/>
    <w:rsid w:val="00AB68D0"/>
    <w:rsid w:val="00AB6D80"/>
    <w:rsid w:val="00AB6D9E"/>
    <w:rsid w:val="00AB7599"/>
    <w:rsid w:val="00AB79A8"/>
    <w:rsid w:val="00AB7EB8"/>
    <w:rsid w:val="00AC078C"/>
    <w:rsid w:val="00AC087C"/>
    <w:rsid w:val="00AC1372"/>
    <w:rsid w:val="00AC60EB"/>
    <w:rsid w:val="00AC74EC"/>
    <w:rsid w:val="00AD4F24"/>
    <w:rsid w:val="00AE03BC"/>
    <w:rsid w:val="00AE0E31"/>
    <w:rsid w:val="00AE2B0A"/>
    <w:rsid w:val="00AE2F25"/>
    <w:rsid w:val="00AE3F42"/>
    <w:rsid w:val="00AE545B"/>
    <w:rsid w:val="00AF00F9"/>
    <w:rsid w:val="00AF0B67"/>
    <w:rsid w:val="00AF26A3"/>
    <w:rsid w:val="00AF3521"/>
    <w:rsid w:val="00AF37DB"/>
    <w:rsid w:val="00AF5839"/>
    <w:rsid w:val="00B02211"/>
    <w:rsid w:val="00B02832"/>
    <w:rsid w:val="00B05F84"/>
    <w:rsid w:val="00B06C51"/>
    <w:rsid w:val="00B07ABA"/>
    <w:rsid w:val="00B10257"/>
    <w:rsid w:val="00B107F5"/>
    <w:rsid w:val="00B10BE7"/>
    <w:rsid w:val="00B13DF4"/>
    <w:rsid w:val="00B149FF"/>
    <w:rsid w:val="00B14EE3"/>
    <w:rsid w:val="00B150DC"/>
    <w:rsid w:val="00B15283"/>
    <w:rsid w:val="00B161A1"/>
    <w:rsid w:val="00B170E0"/>
    <w:rsid w:val="00B17A79"/>
    <w:rsid w:val="00B2039D"/>
    <w:rsid w:val="00B21267"/>
    <w:rsid w:val="00B21614"/>
    <w:rsid w:val="00B2288F"/>
    <w:rsid w:val="00B23393"/>
    <w:rsid w:val="00B2477B"/>
    <w:rsid w:val="00B2477D"/>
    <w:rsid w:val="00B27665"/>
    <w:rsid w:val="00B3170F"/>
    <w:rsid w:val="00B3354C"/>
    <w:rsid w:val="00B33868"/>
    <w:rsid w:val="00B33C46"/>
    <w:rsid w:val="00B3516E"/>
    <w:rsid w:val="00B35D55"/>
    <w:rsid w:val="00B36B00"/>
    <w:rsid w:val="00B372E3"/>
    <w:rsid w:val="00B37A0F"/>
    <w:rsid w:val="00B40B6E"/>
    <w:rsid w:val="00B41F07"/>
    <w:rsid w:val="00B42B47"/>
    <w:rsid w:val="00B43CFE"/>
    <w:rsid w:val="00B44B3D"/>
    <w:rsid w:val="00B45B8F"/>
    <w:rsid w:val="00B45C2D"/>
    <w:rsid w:val="00B46EF2"/>
    <w:rsid w:val="00B50D5C"/>
    <w:rsid w:val="00B576AF"/>
    <w:rsid w:val="00B57797"/>
    <w:rsid w:val="00B633CD"/>
    <w:rsid w:val="00B65551"/>
    <w:rsid w:val="00B66BB8"/>
    <w:rsid w:val="00B731F0"/>
    <w:rsid w:val="00B7320B"/>
    <w:rsid w:val="00B735CA"/>
    <w:rsid w:val="00B73F31"/>
    <w:rsid w:val="00B741CE"/>
    <w:rsid w:val="00B75003"/>
    <w:rsid w:val="00B80028"/>
    <w:rsid w:val="00B804C8"/>
    <w:rsid w:val="00B805F8"/>
    <w:rsid w:val="00B826AC"/>
    <w:rsid w:val="00B82B7E"/>
    <w:rsid w:val="00B83232"/>
    <w:rsid w:val="00B83392"/>
    <w:rsid w:val="00B8343B"/>
    <w:rsid w:val="00B83CA8"/>
    <w:rsid w:val="00B87DC8"/>
    <w:rsid w:val="00B905D2"/>
    <w:rsid w:val="00B90F77"/>
    <w:rsid w:val="00B92D35"/>
    <w:rsid w:val="00B95360"/>
    <w:rsid w:val="00B9662B"/>
    <w:rsid w:val="00B976F1"/>
    <w:rsid w:val="00B97749"/>
    <w:rsid w:val="00B97A78"/>
    <w:rsid w:val="00BA0CDF"/>
    <w:rsid w:val="00BA18FD"/>
    <w:rsid w:val="00BA1F87"/>
    <w:rsid w:val="00BA407A"/>
    <w:rsid w:val="00BA4093"/>
    <w:rsid w:val="00BA47C3"/>
    <w:rsid w:val="00BA5B23"/>
    <w:rsid w:val="00BA6A46"/>
    <w:rsid w:val="00BA6EFB"/>
    <w:rsid w:val="00BA74C6"/>
    <w:rsid w:val="00BB08C2"/>
    <w:rsid w:val="00BB10ED"/>
    <w:rsid w:val="00BB2392"/>
    <w:rsid w:val="00BB2B84"/>
    <w:rsid w:val="00BB4250"/>
    <w:rsid w:val="00BB4701"/>
    <w:rsid w:val="00BB4C70"/>
    <w:rsid w:val="00BB61E4"/>
    <w:rsid w:val="00BB6440"/>
    <w:rsid w:val="00BB6737"/>
    <w:rsid w:val="00BB688E"/>
    <w:rsid w:val="00BB725D"/>
    <w:rsid w:val="00BB7431"/>
    <w:rsid w:val="00BC5BB2"/>
    <w:rsid w:val="00BC6DAF"/>
    <w:rsid w:val="00BD0A60"/>
    <w:rsid w:val="00BD169B"/>
    <w:rsid w:val="00BD1BAE"/>
    <w:rsid w:val="00BD1E5B"/>
    <w:rsid w:val="00BD2196"/>
    <w:rsid w:val="00BD5414"/>
    <w:rsid w:val="00BD650B"/>
    <w:rsid w:val="00BD78C8"/>
    <w:rsid w:val="00BD79DD"/>
    <w:rsid w:val="00BE0BCC"/>
    <w:rsid w:val="00BE0C73"/>
    <w:rsid w:val="00BE1C87"/>
    <w:rsid w:val="00BE4B3A"/>
    <w:rsid w:val="00BE7735"/>
    <w:rsid w:val="00BE7A7C"/>
    <w:rsid w:val="00BF02A0"/>
    <w:rsid w:val="00BF08A0"/>
    <w:rsid w:val="00BF0BF5"/>
    <w:rsid w:val="00BF1833"/>
    <w:rsid w:val="00BF28C8"/>
    <w:rsid w:val="00BF2DB6"/>
    <w:rsid w:val="00BF3908"/>
    <w:rsid w:val="00BF43FF"/>
    <w:rsid w:val="00BF45A8"/>
    <w:rsid w:val="00BF5FE2"/>
    <w:rsid w:val="00BF64D0"/>
    <w:rsid w:val="00C003A3"/>
    <w:rsid w:val="00C00DD2"/>
    <w:rsid w:val="00C0288A"/>
    <w:rsid w:val="00C030D6"/>
    <w:rsid w:val="00C038A8"/>
    <w:rsid w:val="00C07BEE"/>
    <w:rsid w:val="00C131CE"/>
    <w:rsid w:val="00C14588"/>
    <w:rsid w:val="00C14C78"/>
    <w:rsid w:val="00C156E7"/>
    <w:rsid w:val="00C16135"/>
    <w:rsid w:val="00C16489"/>
    <w:rsid w:val="00C1692E"/>
    <w:rsid w:val="00C177A9"/>
    <w:rsid w:val="00C177CB"/>
    <w:rsid w:val="00C17F78"/>
    <w:rsid w:val="00C20310"/>
    <w:rsid w:val="00C21744"/>
    <w:rsid w:val="00C2179A"/>
    <w:rsid w:val="00C22486"/>
    <w:rsid w:val="00C248EF"/>
    <w:rsid w:val="00C24B48"/>
    <w:rsid w:val="00C24C40"/>
    <w:rsid w:val="00C25488"/>
    <w:rsid w:val="00C25FC9"/>
    <w:rsid w:val="00C26B26"/>
    <w:rsid w:val="00C34E83"/>
    <w:rsid w:val="00C355F3"/>
    <w:rsid w:val="00C35E5A"/>
    <w:rsid w:val="00C37614"/>
    <w:rsid w:val="00C37A02"/>
    <w:rsid w:val="00C37AF2"/>
    <w:rsid w:val="00C40C19"/>
    <w:rsid w:val="00C41DA2"/>
    <w:rsid w:val="00C4225C"/>
    <w:rsid w:val="00C43C43"/>
    <w:rsid w:val="00C43E0E"/>
    <w:rsid w:val="00C44812"/>
    <w:rsid w:val="00C44C5B"/>
    <w:rsid w:val="00C45306"/>
    <w:rsid w:val="00C4576F"/>
    <w:rsid w:val="00C4636A"/>
    <w:rsid w:val="00C47C49"/>
    <w:rsid w:val="00C537DF"/>
    <w:rsid w:val="00C5432B"/>
    <w:rsid w:val="00C5440B"/>
    <w:rsid w:val="00C54CBC"/>
    <w:rsid w:val="00C56792"/>
    <w:rsid w:val="00C578BA"/>
    <w:rsid w:val="00C6030C"/>
    <w:rsid w:val="00C6044B"/>
    <w:rsid w:val="00C61406"/>
    <w:rsid w:val="00C6140E"/>
    <w:rsid w:val="00C616D0"/>
    <w:rsid w:val="00C61FCD"/>
    <w:rsid w:val="00C65DFE"/>
    <w:rsid w:val="00C663C3"/>
    <w:rsid w:val="00C66A4C"/>
    <w:rsid w:val="00C67A8B"/>
    <w:rsid w:val="00C70552"/>
    <w:rsid w:val="00C72134"/>
    <w:rsid w:val="00C725A0"/>
    <w:rsid w:val="00C72F64"/>
    <w:rsid w:val="00C73473"/>
    <w:rsid w:val="00C737EF"/>
    <w:rsid w:val="00C73D1E"/>
    <w:rsid w:val="00C74365"/>
    <w:rsid w:val="00C7483F"/>
    <w:rsid w:val="00C80D9E"/>
    <w:rsid w:val="00C81B9F"/>
    <w:rsid w:val="00C85AE4"/>
    <w:rsid w:val="00C91761"/>
    <w:rsid w:val="00C91A5B"/>
    <w:rsid w:val="00C9213B"/>
    <w:rsid w:val="00C94856"/>
    <w:rsid w:val="00C95580"/>
    <w:rsid w:val="00C96647"/>
    <w:rsid w:val="00C96D0B"/>
    <w:rsid w:val="00C9759B"/>
    <w:rsid w:val="00CA10C4"/>
    <w:rsid w:val="00CA18C7"/>
    <w:rsid w:val="00CA1EE7"/>
    <w:rsid w:val="00CA2E11"/>
    <w:rsid w:val="00CA343D"/>
    <w:rsid w:val="00CA36FB"/>
    <w:rsid w:val="00CA3881"/>
    <w:rsid w:val="00CA6EB2"/>
    <w:rsid w:val="00CA7FBF"/>
    <w:rsid w:val="00CB08C8"/>
    <w:rsid w:val="00CB20BF"/>
    <w:rsid w:val="00CB3394"/>
    <w:rsid w:val="00CB71FE"/>
    <w:rsid w:val="00CB7BF6"/>
    <w:rsid w:val="00CB7D23"/>
    <w:rsid w:val="00CC0893"/>
    <w:rsid w:val="00CC22DA"/>
    <w:rsid w:val="00CC33DA"/>
    <w:rsid w:val="00CC6068"/>
    <w:rsid w:val="00CC756E"/>
    <w:rsid w:val="00CC76C7"/>
    <w:rsid w:val="00CD3BD4"/>
    <w:rsid w:val="00CD6045"/>
    <w:rsid w:val="00CE0793"/>
    <w:rsid w:val="00CE3AAA"/>
    <w:rsid w:val="00CE409A"/>
    <w:rsid w:val="00CE4BAB"/>
    <w:rsid w:val="00CE5A85"/>
    <w:rsid w:val="00CE6CD8"/>
    <w:rsid w:val="00CE73FB"/>
    <w:rsid w:val="00CF0D8D"/>
    <w:rsid w:val="00CF130C"/>
    <w:rsid w:val="00CF2EA0"/>
    <w:rsid w:val="00CF3FBD"/>
    <w:rsid w:val="00CF485C"/>
    <w:rsid w:val="00CF4947"/>
    <w:rsid w:val="00CF5657"/>
    <w:rsid w:val="00CF645B"/>
    <w:rsid w:val="00D021BE"/>
    <w:rsid w:val="00D02493"/>
    <w:rsid w:val="00D028BF"/>
    <w:rsid w:val="00D02B37"/>
    <w:rsid w:val="00D0411D"/>
    <w:rsid w:val="00D062A1"/>
    <w:rsid w:val="00D14B28"/>
    <w:rsid w:val="00D152D9"/>
    <w:rsid w:val="00D20CE9"/>
    <w:rsid w:val="00D20D64"/>
    <w:rsid w:val="00D21D20"/>
    <w:rsid w:val="00D21E7F"/>
    <w:rsid w:val="00D22A23"/>
    <w:rsid w:val="00D25394"/>
    <w:rsid w:val="00D2556E"/>
    <w:rsid w:val="00D25B29"/>
    <w:rsid w:val="00D263AE"/>
    <w:rsid w:val="00D26B18"/>
    <w:rsid w:val="00D26FBC"/>
    <w:rsid w:val="00D300D4"/>
    <w:rsid w:val="00D30530"/>
    <w:rsid w:val="00D308DE"/>
    <w:rsid w:val="00D3232B"/>
    <w:rsid w:val="00D325C3"/>
    <w:rsid w:val="00D34451"/>
    <w:rsid w:val="00D344CE"/>
    <w:rsid w:val="00D35374"/>
    <w:rsid w:val="00D360C5"/>
    <w:rsid w:val="00D3658D"/>
    <w:rsid w:val="00D410E2"/>
    <w:rsid w:val="00D438A5"/>
    <w:rsid w:val="00D43D93"/>
    <w:rsid w:val="00D449D4"/>
    <w:rsid w:val="00D44BA5"/>
    <w:rsid w:val="00D5141C"/>
    <w:rsid w:val="00D54C11"/>
    <w:rsid w:val="00D552D7"/>
    <w:rsid w:val="00D55614"/>
    <w:rsid w:val="00D56DF9"/>
    <w:rsid w:val="00D57362"/>
    <w:rsid w:val="00D60698"/>
    <w:rsid w:val="00D60E8F"/>
    <w:rsid w:val="00D61555"/>
    <w:rsid w:val="00D626C0"/>
    <w:rsid w:val="00D635B0"/>
    <w:rsid w:val="00D635B1"/>
    <w:rsid w:val="00D649F4"/>
    <w:rsid w:val="00D65C22"/>
    <w:rsid w:val="00D74122"/>
    <w:rsid w:val="00D74DE2"/>
    <w:rsid w:val="00D76DF6"/>
    <w:rsid w:val="00D777E4"/>
    <w:rsid w:val="00D77A26"/>
    <w:rsid w:val="00D80FA9"/>
    <w:rsid w:val="00D832A7"/>
    <w:rsid w:val="00D83B87"/>
    <w:rsid w:val="00D84A43"/>
    <w:rsid w:val="00D853F7"/>
    <w:rsid w:val="00D85F44"/>
    <w:rsid w:val="00D870FE"/>
    <w:rsid w:val="00D91341"/>
    <w:rsid w:val="00D91543"/>
    <w:rsid w:val="00D91848"/>
    <w:rsid w:val="00D94A99"/>
    <w:rsid w:val="00D95AF7"/>
    <w:rsid w:val="00D96AFB"/>
    <w:rsid w:val="00DA0830"/>
    <w:rsid w:val="00DA136F"/>
    <w:rsid w:val="00DA1B9F"/>
    <w:rsid w:val="00DA22CC"/>
    <w:rsid w:val="00DA2AA4"/>
    <w:rsid w:val="00DA3448"/>
    <w:rsid w:val="00DA57E7"/>
    <w:rsid w:val="00DA588C"/>
    <w:rsid w:val="00DA691E"/>
    <w:rsid w:val="00DA76CA"/>
    <w:rsid w:val="00DB0EC7"/>
    <w:rsid w:val="00DB17FE"/>
    <w:rsid w:val="00DB1BAE"/>
    <w:rsid w:val="00DB3FAC"/>
    <w:rsid w:val="00DB68B2"/>
    <w:rsid w:val="00DB6F94"/>
    <w:rsid w:val="00DC1577"/>
    <w:rsid w:val="00DC16C7"/>
    <w:rsid w:val="00DC2435"/>
    <w:rsid w:val="00DC3279"/>
    <w:rsid w:val="00DC6890"/>
    <w:rsid w:val="00DC68F3"/>
    <w:rsid w:val="00DC72DF"/>
    <w:rsid w:val="00DC7A40"/>
    <w:rsid w:val="00DC7B33"/>
    <w:rsid w:val="00DD0E4C"/>
    <w:rsid w:val="00DD0F1E"/>
    <w:rsid w:val="00DD1581"/>
    <w:rsid w:val="00DD15C4"/>
    <w:rsid w:val="00DD20ED"/>
    <w:rsid w:val="00DD219D"/>
    <w:rsid w:val="00DD2511"/>
    <w:rsid w:val="00DD2AB4"/>
    <w:rsid w:val="00DD3F3A"/>
    <w:rsid w:val="00DD6B86"/>
    <w:rsid w:val="00DD7F38"/>
    <w:rsid w:val="00DE149E"/>
    <w:rsid w:val="00DE19DF"/>
    <w:rsid w:val="00DE224F"/>
    <w:rsid w:val="00DE2E2F"/>
    <w:rsid w:val="00DE2FA6"/>
    <w:rsid w:val="00DE30FA"/>
    <w:rsid w:val="00DE3938"/>
    <w:rsid w:val="00DE3A13"/>
    <w:rsid w:val="00DE43E8"/>
    <w:rsid w:val="00DE5683"/>
    <w:rsid w:val="00DE5938"/>
    <w:rsid w:val="00DE6167"/>
    <w:rsid w:val="00DE6C03"/>
    <w:rsid w:val="00DE6E39"/>
    <w:rsid w:val="00DE70B0"/>
    <w:rsid w:val="00DE7737"/>
    <w:rsid w:val="00DE7D8F"/>
    <w:rsid w:val="00DF0E7C"/>
    <w:rsid w:val="00DF2853"/>
    <w:rsid w:val="00DF2987"/>
    <w:rsid w:val="00DF6464"/>
    <w:rsid w:val="00DF6FC1"/>
    <w:rsid w:val="00DF7239"/>
    <w:rsid w:val="00DF7E90"/>
    <w:rsid w:val="00E00478"/>
    <w:rsid w:val="00E011ED"/>
    <w:rsid w:val="00E01532"/>
    <w:rsid w:val="00E02B42"/>
    <w:rsid w:val="00E057E7"/>
    <w:rsid w:val="00E05C6C"/>
    <w:rsid w:val="00E10137"/>
    <w:rsid w:val="00E102A2"/>
    <w:rsid w:val="00E125F7"/>
    <w:rsid w:val="00E12FE0"/>
    <w:rsid w:val="00E12FFC"/>
    <w:rsid w:val="00E1563C"/>
    <w:rsid w:val="00E157C0"/>
    <w:rsid w:val="00E15D38"/>
    <w:rsid w:val="00E17D56"/>
    <w:rsid w:val="00E2101D"/>
    <w:rsid w:val="00E2166C"/>
    <w:rsid w:val="00E21B6F"/>
    <w:rsid w:val="00E21D2D"/>
    <w:rsid w:val="00E22603"/>
    <w:rsid w:val="00E226FE"/>
    <w:rsid w:val="00E22E62"/>
    <w:rsid w:val="00E272ED"/>
    <w:rsid w:val="00E27915"/>
    <w:rsid w:val="00E27AEE"/>
    <w:rsid w:val="00E323A4"/>
    <w:rsid w:val="00E33CD2"/>
    <w:rsid w:val="00E340B3"/>
    <w:rsid w:val="00E4147E"/>
    <w:rsid w:val="00E43F62"/>
    <w:rsid w:val="00E502CE"/>
    <w:rsid w:val="00E50FC6"/>
    <w:rsid w:val="00E5167F"/>
    <w:rsid w:val="00E51864"/>
    <w:rsid w:val="00E53F3D"/>
    <w:rsid w:val="00E54CAD"/>
    <w:rsid w:val="00E568D5"/>
    <w:rsid w:val="00E60202"/>
    <w:rsid w:val="00E60905"/>
    <w:rsid w:val="00E60EEB"/>
    <w:rsid w:val="00E6118F"/>
    <w:rsid w:val="00E62A20"/>
    <w:rsid w:val="00E64445"/>
    <w:rsid w:val="00E64764"/>
    <w:rsid w:val="00E649A2"/>
    <w:rsid w:val="00E66A4A"/>
    <w:rsid w:val="00E66C0C"/>
    <w:rsid w:val="00E66C44"/>
    <w:rsid w:val="00E708DA"/>
    <w:rsid w:val="00E72734"/>
    <w:rsid w:val="00E731BD"/>
    <w:rsid w:val="00E74BF7"/>
    <w:rsid w:val="00E75021"/>
    <w:rsid w:val="00E75A2B"/>
    <w:rsid w:val="00E75D45"/>
    <w:rsid w:val="00E76120"/>
    <w:rsid w:val="00E769BC"/>
    <w:rsid w:val="00E81758"/>
    <w:rsid w:val="00E81759"/>
    <w:rsid w:val="00E84381"/>
    <w:rsid w:val="00E84DEB"/>
    <w:rsid w:val="00E877F0"/>
    <w:rsid w:val="00E906E9"/>
    <w:rsid w:val="00E91386"/>
    <w:rsid w:val="00E922D3"/>
    <w:rsid w:val="00E9276D"/>
    <w:rsid w:val="00E935E8"/>
    <w:rsid w:val="00E93A6F"/>
    <w:rsid w:val="00E96359"/>
    <w:rsid w:val="00E96BF0"/>
    <w:rsid w:val="00E97A8C"/>
    <w:rsid w:val="00EA179D"/>
    <w:rsid w:val="00EA2EDD"/>
    <w:rsid w:val="00EA63AB"/>
    <w:rsid w:val="00EA793A"/>
    <w:rsid w:val="00EB0104"/>
    <w:rsid w:val="00EB0BAC"/>
    <w:rsid w:val="00EB3790"/>
    <w:rsid w:val="00EB3A43"/>
    <w:rsid w:val="00EB4398"/>
    <w:rsid w:val="00EB43CF"/>
    <w:rsid w:val="00EB44A4"/>
    <w:rsid w:val="00EB48C4"/>
    <w:rsid w:val="00EB5E39"/>
    <w:rsid w:val="00EB75BB"/>
    <w:rsid w:val="00EC00A3"/>
    <w:rsid w:val="00EC0314"/>
    <w:rsid w:val="00EC10CA"/>
    <w:rsid w:val="00EC12B4"/>
    <w:rsid w:val="00EC180B"/>
    <w:rsid w:val="00EC1ABF"/>
    <w:rsid w:val="00EC1B33"/>
    <w:rsid w:val="00EC226E"/>
    <w:rsid w:val="00EC27D7"/>
    <w:rsid w:val="00EC2D46"/>
    <w:rsid w:val="00EC3514"/>
    <w:rsid w:val="00ED02FA"/>
    <w:rsid w:val="00ED042F"/>
    <w:rsid w:val="00ED18ED"/>
    <w:rsid w:val="00ED1E97"/>
    <w:rsid w:val="00ED27F8"/>
    <w:rsid w:val="00ED5639"/>
    <w:rsid w:val="00ED5881"/>
    <w:rsid w:val="00ED7044"/>
    <w:rsid w:val="00ED7214"/>
    <w:rsid w:val="00ED7218"/>
    <w:rsid w:val="00EE04A0"/>
    <w:rsid w:val="00EE0A17"/>
    <w:rsid w:val="00EE185F"/>
    <w:rsid w:val="00EE1C75"/>
    <w:rsid w:val="00EE2E7A"/>
    <w:rsid w:val="00EE30C1"/>
    <w:rsid w:val="00EE4B17"/>
    <w:rsid w:val="00EE4ECE"/>
    <w:rsid w:val="00EE7741"/>
    <w:rsid w:val="00EF02C4"/>
    <w:rsid w:val="00EF3201"/>
    <w:rsid w:val="00EF3448"/>
    <w:rsid w:val="00EF5338"/>
    <w:rsid w:val="00EF5FB5"/>
    <w:rsid w:val="00EF69AD"/>
    <w:rsid w:val="00EF7062"/>
    <w:rsid w:val="00EF794C"/>
    <w:rsid w:val="00F0046B"/>
    <w:rsid w:val="00F00636"/>
    <w:rsid w:val="00F017CE"/>
    <w:rsid w:val="00F01AD2"/>
    <w:rsid w:val="00F01B3B"/>
    <w:rsid w:val="00F0228C"/>
    <w:rsid w:val="00F03A4F"/>
    <w:rsid w:val="00F04F8F"/>
    <w:rsid w:val="00F15ADF"/>
    <w:rsid w:val="00F16EC7"/>
    <w:rsid w:val="00F20545"/>
    <w:rsid w:val="00F2116C"/>
    <w:rsid w:val="00F231D6"/>
    <w:rsid w:val="00F23354"/>
    <w:rsid w:val="00F23DF4"/>
    <w:rsid w:val="00F2597B"/>
    <w:rsid w:val="00F25EE6"/>
    <w:rsid w:val="00F2661E"/>
    <w:rsid w:val="00F273E4"/>
    <w:rsid w:val="00F30290"/>
    <w:rsid w:val="00F314D2"/>
    <w:rsid w:val="00F31B5B"/>
    <w:rsid w:val="00F3208B"/>
    <w:rsid w:val="00F34339"/>
    <w:rsid w:val="00F34D6B"/>
    <w:rsid w:val="00F350D3"/>
    <w:rsid w:val="00F361A0"/>
    <w:rsid w:val="00F3726A"/>
    <w:rsid w:val="00F373EB"/>
    <w:rsid w:val="00F40302"/>
    <w:rsid w:val="00F40927"/>
    <w:rsid w:val="00F40CCF"/>
    <w:rsid w:val="00F429EF"/>
    <w:rsid w:val="00F43438"/>
    <w:rsid w:val="00F452B0"/>
    <w:rsid w:val="00F46B22"/>
    <w:rsid w:val="00F4757F"/>
    <w:rsid w:val="00F500FC"/>
    <w:rsid w:val="00F5568C"/>
    <w:rsid w:val="00F55C96"/>
    <w:rsid w:val="00F56216"/>
    <w:rsid w:val="00F619D0"/>
    <w:rsid w:val="00F621A7"/>
    <w:rsid w:val="00F62865"/>
    <w:rsid w:val="00F63605"/>
    <w:rsid w:val="00F637AF"/>
    <w:rsid w:val="00F65199"/>
    <w:rsid w:val="00F654FE"/>
    <w:rsid w:val="00F66667"/>
    <w:rsid w:val="00F66F6A"/>
    <w:rsid w:val="00F70A7C"/>
    <w:rsid w:val="00F739D0"/>
    <w:rsid w:val="00F762B6"/>
    <w:rsid w:val="00F76BA3"/>
    <w:rsid w:val="00F774B3"/>
    <w:rsid w:val="00F82879"/>
    <w:rsid w:val="00F82981"/>
    <w:rsid w:val="00F830AB"/>
    <w:rsid w:val="00F83C0A"/>
    <w:rsid w:val="00F8511A"/>
    <w:rsid w:val="00F85AC4"/>
    <w:rsid w:val="00F86575"/>
    <w:rsid w:val="00F90AF9"/>
    <w:rsid w:val="00F91452"/>
    <w:rsid w:val="00F92AB4"/>
    <w:rsid w:val="00F932B0"/>
    <w:rsid w:val="00F94371"/>
    <w:rsid w:val="00F94846"/>
    <w:rsid w:val="00F94EA2"/>
    <w:rsid w:val="00F95D1F"/>
    <w:rsid w:val="00F9731B"/>
    <w:rsid w:val="00F97B37"/>
    <w:rsid w:val="00FA03ED"/>
    <w:rsid w:val="00FA0A50"/>
    <w:rsid w:val="00FA19BE"/>
    <w:rsid w:val="00FA2642"/>
    <w:rsid w:val="00FA38F5"/>
    <w:rsid w:val="00FA4559"/>
    <w:rsid w:val="00FA4DAF"/>
    <w:rsid w:val="00FA560C"/>
    <w:rsid w:val="00FA600B"/>
    <w:rsid w:val="00FA6B07"/>
    <w:rsid w:val="00FB02CB"/>
    <w:rsid w:val="00FB0B6E"/>
    <w:rsid w:val="00FB20E2"/>
    <w:rsid w:val="00FB3281"/>
    <w:rsid w:val="00FB5CD0"/>
    <w:rsid w:val="00FB7008"/>
    <w:rsid w:val="00FB723F"/>
    <w:rsid w:val="00FB7434"/>
    <w:rsid w:val="00FB786C"/>
    <w:rsid w:val="00FB7DF6"/>
    <w:rsid w:val="00FC0148"/>
    <w:rsid w:val="00FC06E8"/>
    <w:rsid w:val="00FC0EFC"/>
    <w:rsid w:val="00FC2CB4"/>
    <w:rsid w:val="00FC3C73"/>
    <w:rsid w:val="00FC4AD1"/>
    <w:rsid w:val="00FC6245"/>
    <w:rsid w:val="00FD01DC"/>
    <w:rsid w:val="00FD0387"/>
    <w:rsid w:val="00FD0ADC"/>
    <w:rsid w:val="00FD0FD3"/>
    <w:rsid w:val="00FD2C47"/>
    <w:rsid w:val="00FD4B8B"/>
    <w:rsid w:val="00FD6AD9"/>
    <w:rsid w:val="00FD77FC"/>
    <w:rsid w:val="00FD7D87"/>
    <w:rsid w:val="00FE017A"/>
    <w:rsid w:val="00FE1416"/>
    <w:rsid w:val="00FE144C"/>
    <w:rsid w:val="00FE31F9"/>
    <w:rsid w:val="00FE344A"/>
    <w:rsid w:val="00FE3A74"/>
    <w:rsid w:val="00FE478F"/>
    <w:rsid w:val="00FE4D5F"/>
    <w:rsid w:val="00FE53F2"/>
    <w:rsid w:val="00FE7645"/>
    <w:rsid w:val="00FF01AD"/>
    <w:rsid w:val="00FF227B"/>
    <w:rsid w:val="00FF30CA"/>
    <w:rsid w:val="00FF3BED"/>
    <w:rsid w:val="00FF3D29"/>
    <w:rsid w:val="00FF3DA4"/>
    <w:rsid w:val="00FF5F91"/>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6F3ED45"/>
  <w15:docId w15:val="{EBC57418-4F2B-4324-BDAB-5529E26ED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465E"/>
    <w:pPr>
      <w:jc w:val="both"/>
    </w:pPr>
    <w:rPr>
      <w:rFonts w:ascii="Arial" w:hAnsi="Arial"/>
      <w:sz w:val="22"/>
      <w:szCs w:val="24"/>
    </w:rPr>
  </w:style>
  <w:style w:type="paragraph" w:styleId="Heading1">
    <w:name w:val="heading 1"/>
    <w:basedOn w:val="Normal"/>
    <w:next w:val="Normal"/>
    <w:link w:val="Heading1Char"/>
    <w:qFormat/>
    <w:rsid w:val="00EE4B17"/>
    <w:pPr>
      <w:keepNext/>
      <w:numPr>
        <w:numId w:val="31"/>
      </w:numPr>
      <w:tabs>
        <w:tab w:val="left" w:pos="284"/>
      </w:tabs>
      <w:ind w:right="284"/>
      <w:outlineLvl w:val="0"/>
    </w:pPr>
    <w:rPr>
      <w:rFonts w:cs="Arial"/>
      <w:b/>
      <w:bCs/>
      <w:color w:val="467694"/>
      <w:kern w:val="32"/>
      <w:sz w:val="32"/>
      <w:szCs w:val="32"/>
    </w:rPr>
  </w:style>
  <w:style w:type="paragraph" w:styleId="Heading2">
    <w:name w:val="heading 2"/>
    <w:basedOn w:val="Normal"/>
    <w:next w:val="Normal"/>
    <w:link w:val="Heading2Char"/>
    <w:qFormat/>
    <w:rsid w:val="00835978"/>
    <w:pPr>
      <w:keepNext/>
      <w:numPr>
        <w:ilvl w:val="1"/>
        <w:numId w:val="31"/>
      </w:numPr>
      <w:jc w:val="left"/>
      <w:outlineLvl w:val="1"/>
    </w:pPr>
    <w:rPr>
      <w:rFonts w:cs="Arial"/>
      <w:b/>
      <w:bCs/>
      <w:iCs/>
      <w:color w:val="467694"/>
      <w:sz w:val="32"/>
      <w:szCs w:val="28"/>
    </w:rPr>
  </w:style>
  <w:style w:type="paragraph" w:styleId="Heading3">
    <w:name w:val="heading 3"/>
    <w:basedOn w:val="Normal"/>
    <w:next w:val="Normal"/>
    <w:link w:val="Heading3Char"/>
    <w:qFormat/>
    <w:rsid w:val="00002983"/>
    <w:pPr>
      <w:keepNext/>
      <w:numPr>
        <w:ilvl w:val="2"/>
        <w:numId w:val="31"/>
      </w:numPr>
      <w:spacing w:before="240" w:after="60"/>
      <w:ind w:left="720"/>
      <w:outlineLvl w:val="2"/>
    </w:pPr>
    <w:rPr>
      <w:rFonts w:cs="Arial"/>
      <w:b/>
      <w:bCs/>
      <w:sz w:val="26"/>
      <w:szCs w:val="26"/>
    </w:rPr>
  </w:style>
  <w:style w:type="paragraph" w:styleId="Heading4">
    <w:name w:val="heading 4"/>
    <w:basedOn w:val="Normal"/>
    <w:next w:val="Normal"/>
    <w:link w:val="Heading4Char"/>
    <w:semiHidden/>
    <w:unhideWhenUsed/>
    <w:qFormat/>
    <w:locked/>
    <w:rsid w:val="0001776F"/>
    <w:pPr>
      <w:keepNext/>
      <w:keepLines/>
      <w:numPr>
        <w:ilvl w:val="3"/>
        <w:numId w:val="3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locked/>
    <w:rsid w:val="00ED7214"/>
    <w:pPr>
      <w:numPr>
        <w:ilvl w:val="4"/>
        <w:numId w:val="31"/>
      </w:numPr>
      <w:spacing w:before="240" w:after="60"/>
      <w:outlineLvl w:val="4"/>
    </w:pPr>
    <w:rPr>
      <w:b/>
      <w:bCs/>
      <w:i/>
      <w:iCs/>
      <w:sz w:val="26"/>
      <w:szCs w:val="26"/>
    </w:rPr>
  </w:style>
  <w:style w:type="paragraph" w:styleId="Heading6">
    <w:name w:val="heading 6"/>
    <w:basedOn w:val="Normal"/>
    <w:next w:val="Normal"/>
    <w:link w:val="Heading6Char"/>
    <w:qFormat/>
    <w:locked/>
    <w:rsid w:val="008D6610"/>
    <w:pPr>
      <w:numPr>
        <w:ilvl w:val="5"/>
        <w:numId w:val="31"/>
      </w:numPr>
      <w:spacing w:before="240" w:after="60"/>
      <w:outlineLvl w:val="5"/>
    </w:pPr>
    <w:rPr>
      <w:rFonts w:ascii="Arial Narrow" w:hAnsi="Arial Narrow"/>
      <w:b/>
      <w:bCs/>
      <w:sz w:val="24"/>
      <w:szCs w:val="22"/>
    </w:rPr>
  </w:style>
  <w:style w:type="paragraph" w:styleId="Heading7">
    <w:name w:val="heading 7"/>
    <w:basedOn w:val="Normal"/>
    <w:next w:val="Normal"/>
    <w:link w:val="Heading7Char"/>
    <w:semiHidden/>
    <w:unhideWhenUsed/>
    <w:qFormat/>
    <w:locked/>
    <w:rsid w:val="0001776F"/>
    <w:pPr>
      <w:keepNext/>
      <w:keepLines/>
      <w:numPr>
        <w:ilvl w:val="6"/>
        <w:numId w:val="3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01776F"/>
    <w:pPr>
      <w:keepNext/>
      <w:keepLines/>
      <w:numPr>
        <w:ilvl w:val="7"/>
        <w:numId w:val="3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locked/>
    <w:rsid w:val="0001776F"/>
    <w:pPr>
      <w:keepNext/>
      <w:keepLines/>
      <w:numPr>
        <w:ilvl w:val="8"/>
        <w:numId w:val="3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EE4B17"/>
    <w:rPr>
      <w:rFonts w:ascii="Arial" w:hAnsi="Arial" w:cs="Arial"/>
      <w:b/>
      <w:bCs/>
      <w:color w:val="467694"/>
      <w:kern w:val="32"/>
      <w:sz w:val="32"/>
      <w:szCs w:val="32"/>
    </w:rPr>
  </w:style>
  <w:style w:type="character" w:customStyle="1" w:styleId="Heading2Char">
    <w:name w:val="Heading 2 Char"/>
    <w:link w:val="Heading2"/>
    <w:locked/>
    <w:rsid w:val="00835978"/>
    <w:rPr>
      <w:rFonts w:ascii="Arial" w:hAnsi="Arial" w:cs="Arial"/>
      <w:b/>
      <w:bCs/>
      <w:iCs/>
      <w:color w:val="467694"/>
      <w:sz w:val="32"/>
      <w:szCs w:val="28"/>
    </w:rPr>
  </w:style>
  <w:style w:type="character" w:customStyle="1" w:styleId="Heading3Char">
    <w:name w:val="Heading 3 Char"/>
    <w:link w:val="Heading3"/>
    <w:locked/>
    <w:rsid w:val="00002983"/>
    <w:rPr>
      <w:rFonts w:ascii="Arial" w:hAnsi="Arial" w:cs="Arial"/>
      <w:b/>
      <w:bCs/>
      <w:sz w:val="26"/>
      <w:szCs w:val="26"/>
    </w:rPr>
  </w:style>
  <w:style w:type="character" w:customStyle="1" w:styleId="Heading5Char">
    <w:name w:val="Heading 5 Char"/>
    <w:link w:val="Heading5"/>
    <w:locked/>
    <w:rsid w:val="00F97B37"/>
    <w:rPr>
      <w:rFonts w:ascii="Arial" w:hAnsi="Arial"/>
      <w:b/>
      <w:bCs/>
      <w:i/>
      <w:iCs/>
      <w:sz w:val="26"/>
      <w:szCs w:val="26"/>
    </w:rPr>
  </w:style>
  <w:style w:type="character" w:customStyle="1" w:styleId="Heading6Char">
    <w:name w:val="Heading 6 Char"/>
    <w:link w:val="Heading6"/>
    <w:locked/>
    <w:rsid w:val="008D6610"/>
    <w:rPr>
      <w:rFonts w:ascii="Arial Narrow" w:hAnsi="Arial Narrow"/>
      <w:b/>
      <w:bCs/>
      <w:sz w:val="24"/>
      <w:szCs w:val="22"/>
    </w:rPr>
  </w:style>
  <w:style w:type="paragraph" w:customStyle="1" w:styleId="Default">
    <w:name w:val="Default"/>
    <w:rsid w:val="00DC1577"/>
    <w:pPr>
      <w:widowControl w:val="0"/>
      <w:autoSpaceDE w:val="0"/>
      <w:autoSpaceDN w:val="0"/>
      <w:adjustRightInd w:val="0"/>
      <w:ind w:left="357" w:hanging="357"/>
    </w:pPr>
    <w:rPr>
      <w:rFonts w:ascii="Arial Narrow" w:hAnsi="Arial Narrow" w:cs="Arial Narrow"/>
      <w:color w:val="000000"/>
      <w:sz w:val="24"/>
      <w:szCs w:val="24"/>
    </w:rPr>
  </w:style>
  <w:style w:type="paragraph" w:customStyle="1" w:styleId="CM15">
    <w:name w:val="CM15"/>
    <w:basedOn w:val="Default"/>
    <w:next w:val="Default"/>
    <w:rsid w:val="00DC1577"/>
    <w:rPr>
      <w:rFonts w:cs="Times New Roman"/>
      <w:color w:val="auto"/>
    </w:rPr>
  </w:style>
  <w:style w:type="paragraph" w:customStyle="1" w:styleId="CM3">
    <w:name w:val="CM3"/>
    <w:basedOn w:val="Default"/>
    <w:next w:val="Default"/>
    <w:rsid w:val="00DC1577"/>
    <w:pPr>
      <w:spacing w:line="320" w:lineRule="atLeast"/>
    </w:pPr>
    <w:rPr>
      <w:rFonts w:cs="Times New Roman"/>
      <w:color w:val="auto"/>
    </w:rPr>
  </w:style>
  <w:style w:type="paragraph" w:customStyle="1" w:styleId="CM18">
    <w:name w:val="CM18"/>
    <w:basedOn w:val="Default"/>
    <w:next w:val="Default"/>
    <w:rsid w:val="00DC1577"/>
    <w:rPr>
      <w:rFonts w:cs="Times New Roman"/>
      <w:color w:val="auto"/>
    </w:rPr>
  </w:style>
  <w:style w:type="paragraph" w:customStyle="1" w:styleId="CM19">
    <w:name w:val="CM19"/>
    <w:basedOn w:val="Default"/>
    <w:next w:val="Default"/>
    <w:rsid w:val="00DC1577"/>
    <w:rPr>
      <w:rFonts w:cs="Times New Roman"/>
      <w:color w:val="auto"/>
    </w:rPr>
  </w:style>
  <w:style w:type="paragraph" w:customStyle="1" w:styleId="CM27">
    <w:name w:val="CM27"/>
    <w:basedOn w:val="Default"/>
    <w:next w:val="Default"/>
    <w:rsid w:val="00DC1577"/>
    <w:rPr>
      <w:rFonts w:cs="Times New Roman"/>
      <w:color w:val="auto"/>
    </w:rPr>
  </w:style>
  <w:style w:type="paragraph" w:customStyle="1" w:styleId="CM13">
    <w:name w:val="CM13"/>
    <w:basedOn w:val="Default"/>
    <w:next w:val="Default"/>
    <w:rsid w:val="00DC1577"/>
    <w:pPr>
      <w:spacing w:line="280" w:lineRule="atLeast"/>
    </w:pPr>
    <w:rPr>
      <w:rFonts w:cs="Times New Roman"/>
      <w:color w:val="auto"/>
    </w:rPr>
  </w:style>
  <w:style w:type="paragraph" w:styleId="ListBullet">
    <w:name w:val="List Bullet"/>
    <w:aliases w:val="List Bullet 1"/>
    <w:basedOn w:val="Normal"/>
    <w:link w:val="ListBulletChar"/>
    <w:rsid w:val="00DC1577"/>
    <w:pPr>
      <w:numPr>
        <w:numId w:val="1"/>
      </w:numPr>
    </w:pPr>
  </w:style>
  <w:style w:type="paragraph" w:customStyle="1" w:styleId="ListBullet21">
    <w:name w:val="List Bullet 21"/>
    <w:basedOn w:val="ListBullet"/>
    <w:link w:val="listbullet2Char"/>
    <w:rsid w:val="00EB44A4"/>
    <w:pPr>
      <w:numPr>
        <w:numId w:val="6"/>
      </w:numPr>
      <w:tabs>
        <w:tab w:val="left" w:pos="357"/>
        <w:tab w:val="num" w:pos="926"/>
      </w:tabs>
      <w:ind w:left="357" w:hanging="357"/>
    </w:pPr>
    <w:rPr>
      <w:rFonts w:cs="Arial"/>
      <w:b/>
      <w:bCs/>
      <w:color w:val="339966"/>
      <w:sz w:val="20"/>
      <w:szCs w:val="20"/>
    </w:rPr>
  </w:style>
  <w:style w:type="character" w:customStyle="1" w:styleId="ListBulletChar">
    <w:name w:val="List Bullet Char"/>
    <w:aliases w:val="List Bullet 1 Char"/>
    <w:link w:val="ListBullet"/>
    <w:locked/>
    <w:rsid w:val="00DC1577"/>
    <w:rPr>
      <w:rFonts w:ascii="Arial" w:hAnsi="Arial"/>
      <w:sz w:val="22"/>
      <w:szCs w:val="24"/>
      <w:lang w:val="en-AU" w:eastAsia="en-AU" w:bidi="ar-SA"/>
    </w:rPr>
  </w:style>
  <w:style w:type="character" w:customStyle="1" w:styleId="listbullet2Char">
    <w:name w:val="list bullet 2 Char"/>
    <w:link w:val="ListBullet21"/>
    <w:locked/>
    <w:rsid w:val="00EB44A4"/>
    <w:rPr>
      <w:rFonts w:ascii="Arial" w:hAnsi="Arial" w:cs="Arial"/>
      <w:b/>
      <w:bCs/>
      <w:color w:val="339966"/>
      <w:sz w:val="22"/>
      <w:szCs w:val="24"/>
      <w:lang w:val="en-AU" w:eastAsia="en-AU" w:bidi="ar-SA"/>
    </w:rPr>
  </w:style>
  <w:style w:type="character" w:customStyle="1" w:styleId="StyleBoldSeaGreen">
    <w:name w:val="Style Bold Sea Green"/>
    <w:rsid w:val="00DC1577"/>
    <w:rPr>
      <w:rFonts w:ascii="Arial" w:hAnsi="Arial" w:cs="Times New Roman"/>
      <w:b/>
      <w:bCs/>
      <w:color w:val="339966"/>
      <w:sz w:val="24"/>
    </w:rPr>
  </w:style>
  <w:style w:type="paragraph" w:styleId="Header">
    <w:name w:val="header"/>
    <w:basedOn w:val="Normal"/>
    <w:link w:val="HeaderChar"/>
    <w:rsid w:val="008E7D43"/>
    <w:pPr>
      <w:tabs>
        <w:tab w:val="center" w:pos="4153"/>
        <w:tab w:val="right" w:pos="8306"/>
      </w:tabs>
    </w:pPr>
  </w:style>
  <w:style w:type="character" w:customStyle="1" w:styleId="HeaderChar">
    <w:name w:val="Header Char"/>
    <w:link w:val="Header"/>
    <w:locked/>
    <w:rsid w:val="0048788A"/>
    <w:rPr>
      <w:rFonts w:ascii="Arial" w:hAnsi="Arial" w:cs="Times New Roman"/>
      <w:sz w:val="24"/>
      <w:szCs w:val="24"/>
    </w:rPr>
  </w:style>
  <w:style w:type="paragraph" w:styleId="Footer">
    <w:name w:val="footer"/>
    <w:basedOn w:val="Normal"/>
    <w:link w:val="FooterChar"/>
    <w:rsid w:val="008E7D43"/>
    <w:pPr>
      <w:tabs>
        <w:tab w:val="center" w:pos="4153"/>
        <w:tab w:val="right" w:pos="8306"/>
      </w:tabs>
    </w:pPr>
  </w:style>
  <w:style w:type="character" w:customStyle="1" w:styleId="FooterChar">
    <w:name w:val="Footer Char"/>
    <w:link w:val="Footer"/>
    <w:locked/>
    <w:rsid w:val="0048788A"/>
    <w:rPr>
      <w:rFonts w:ascii="Arial" w:hAnsi="Arial" w:cs="Times New Roman"/>
      <w:sz w:val="24"/>
      <w:szCs w:val="24"/>
    </w:rPr>
  </w:style>
  <w:style w:type="table" w:styleId="TableGrid">
    <w:name w:val="Table Grid"/>
    <w:basedOn w:val="TableNormal"/>
    <w:rsid w:val="005100D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867559"/>
    <w:rPr>
      <w:rFonts w:ascii="Tahoma" w:hAnsi="Tahoma" w:cs="Tahoma"/>
      <w:sz w:val="16"/>
      <w:szCs w:val="16"/>
    </w:rPr>
  </w:style>
  <w:style w:type="character" w:customStyle="1" w:styleId="BalloonTextChar">
    <w:name w:val="Balloon Text Char"/>
    <w:link w:val="BalloonText"/>
    <w:semiHidden/>
    <w:locked/>
    <w:rsid w:val="0048788A"/>
    <w:rPr>
      <w:rFonts w:cs="Times New Roman"/>
      <w:sz w:val="2"/>
    </w:rPr>
  </w:style>
  <w:style w:type="character" w:styleId="PageNumber">
    <w:name w:val="page number"/>
    <w:rsid w:val="00BF45A8"/>
    <w:rPr>
      <w:rFonts w:cs="Times New Roman"/>
    </w:rPr>
  </w:style>
  <w:style w:type="paragraph" w:styleId="TOC1">
    <w:name w:val="toc 1"/>
    <w:basedOn w:val="Normal"/>
    <w:next w:val="Normal"/>
    <w:autoRedefine/>
    <w:uiPriority w:val="39"/>
    <w:rsid w:val="001B4D40"/>
    <w:pPr>
      <w:tabs>
        <w:tab w:val="left" w:pos="567"/>
        <w:tab w:val="left" w:pos="660"/>
        <w:tab w:val="right" w:leader="dot" w:pos="9017"/>
      </w:tabs>
      <w:spacing w:before="120" w:after="120"/>
      <w:jc w:val="left"/>
    </w:pPr>
    <w:rPr>
      <w:rFonts w:cs="Arial"/>
      <w:b/>
      <w:bCs/>
      <w:caps/>
      <w:noProof/>
      <w:szCs w:val="22"/>
    </w:rPr>
  </w:style>
  <w:style w:type="character" w:styleId="Hyperlink">
    <w:name w:val="Hyperlink"/>
    <w:rsid w:val="0074299D"/>
    <w:rPr>
      <w:rFonts w:cs="Times New Roman"/>
      <w:color w:val="0000FF"/>
      <w:u w:val="single"/>
    </w:rPr>
  </w:style>
  <w:style w:type="paragraph" w:customStyle="1" w:styleId="StyleHeading212ptBefore3pt">
    <w:name w:val="Style Heading 2 + 12 pt Before:  3 pt"/>
    <w:basedOn w:val="Heading2"/>
    <w:rsid w:val="00F9731B"/>
    <w:pPr>
      <w:spacing w:before="60"/>
    </w:pPr>
    <w:rPr>
      <w:rFonts w:ascii="Arial Bold" w:hAnsi="Arial Bold"/>
      <w:sz w:val="24"/>
      <w:szCs w:val="24"/>
    </w:rPr>
  </w:style>
  <w:style w:type="paragraph" w:styleId="NormalWeb">
    <w:name w:val="Normal (Web)"/>
    <w:basedOn w:val="Normal"/>
    <w:rsid w:val="00B107F5"/>
    <w:pPr>
      <w:spacing w:before="116" w:after="232"/>
      <w:jc w:val="left"/>
    </w:pPr>
    <w:rPr>
      <w:rFonts w:ascii="Times New Roman" w:hAnsi="Times New Roman"/>
      <w:sz w:val="24"/>
    </w:rPr>
  </w:style>
  <w:style w:type="character" w:styleId="Strong">
    <w:name w:val="Strong"/>
    <w:qFormat/>
    <w:rsid w:val="00B107F5"/>
    <w:rPr>
      <w:rFonts w:cs="Times New Roman"/>
      <w:b/>
      <w:bCs/>
    </w:rPr>
  </w:style>
  <w:style w:type="paragraph" w:styleId="ListNumber">
    <w:name w:val="List Number"/>
    <w:basedOn w:val="Normal"/>
    <w:link w:val="ListNumberChar"/>
    <w:rsid w:val="00223C96"/>
    <w:pPr>
      <w:tabs>
        <w:tab w:val="left" w:pos="284"/>
        <w:tab w:val="num" w:pos="720"/>
      </w:tabs>
      <w:ind w:left="720" w:hanging="360"/>
      <w:jc w:val="left"/>
    </w:pPr>
  </w:style>
  <w:style w:type="paragraph" w:styleId="ListBullet3">
    <w:name w:val="List Bullet 3"/>
    <w:basedOn w:val="Normal"/>
    <w:rsid w:val="008D6610"/>
    <w:pPr>
      <w:numPr>
        <w:numId w:val="21"/>
      </w:numPr>
      <w:tabs>
        <w:tab w:val="clear" w:pos="1286"/>
        <w:tab w:val="left" w:pos="357"/>
      </w:tabs>
      <w:ind w:left="714" w:hanging="357"/>
    </w:pPr>
  </w:style>
  <w:style w:type="paragraph" w:styleId="ListBullet4">
    <w:name w:val="List Bullet 4"/>
    <w:basedOn w:val="Normal"/>
    <w:rsid w:val="004420D5"/>
    <w:pPr>
      <w:tabs>
        <w:tab w:val="num" w:pos="1209"/>
      </w:tabs>
      <w:ind w:left="1209" w:hanging="360"/>
    </w:pPr>
  </w:style>
  <w:style w:type="paragraph" w:styleId="ListBullet5">
    <w:name w:val="List Bullet 5"/>
    <w:basedOn w:val="Normal"/>
    <w:rsid w:val="00AB62D9"/>
    <w:pPr>
      <w:tabs>
        <w:tab w:val="num" w:pos="1492"/>
      </w:tabs>
      <w:ind w:left="1888" w:hanging="360"/>
    </w:pPr>
  </w:style>
  <w:style w:type="paragraph" w:styleId="ListNumber2">
    <w:name w:val="List Number 2"/>
    <w:basedOn w:val="Normal"/>
    <w:link w:val="ListNumber2Char"/>
    <w:rsid w:val="00C5440B"/>
    <w:pPr>
      <w:tabs>
        <w:tab w:val="num" w:pos="360"/>
      </w:tabs>
      <w:ind w:left="360" w:hanging="360"/>
    </w:pPr>
    <w:rPr>
      <w:sz w:val="20"/>
    </w:rPr>
  </w:style>
  <w:style w:type="paragraph" w:styleId="ListNumber3">
    <w:name w:val="List Number 3"/>
    <w:basedOn w:val="Normal"/>
    <w:link w:val="ListNumber3Char"/>
    <w:rsid w:val="00464361"/>
    <w:pPr>
      <w:tabs>
        <w:tab w:val="left" w:pos="357"/>
      </w:tabs>
      <w:ind w:left="357" w:hanging="357"/>
    </w:pPr>
  </w:style>
  <w:style w:type="paragraph" w:styleId="ListNumber4">
    <w:name w:val="List Number 4"/>
    <w:basedOn w:val="Normal"/>
    <w:link w:val="ListNumber4Char"/>
    <w:rsid w:val="007C23B9"/>
    <w:pPr>
      <w:tabs>
        <w:tab w:val="num" w:pos="720"/>
        <w:tab w:val="num" w:pos="1209"/>
      </w:tabs>
      <w:ind w:left="1209" w:hanging="360"/>
    </w:pPr>
  </w:style>
  <w:style w:type="character" w:customStyle="1" w:styleId="ListNumber4Char">
    <w:name w:val="List Number 4 Char"/>
    <w:link w:val="ListNumber4"/>
    <w:locked/>
    <w:rsid w:val="007C23B9"/>
    <w:rPr>
      <w:rFonts w:ascii="Arial" w:hAnsi="Arial" w:cs="Times New Roman"/>
      <w:sz w:val="24"/>
      <w:szCs w:val="24"/>
    </w:rPr>
  </w:style>
  <w:style w:type="character" w:customStyle="1" w:styleId="ListNumber3Char">
    <w:name w:val="List Number 3 Char"/>
    <w:link w:val="ListNumber3"/>
    <w:locked/>
    <w:rsid w:val="00464361"/>
    <w:rPr>
      <w:rFonts w:ascii="Arial" w:hAnsi="Arial" w:cs="Times New Roman"/>
      <w:sz w:val="24"/>
      <w:szCs w:val="24"/>
      <w:lang w:val="en-AU" w:eastAsia="en-AU" w:bidi="ar-SA"/>
    </w:rPr>
  </w:style>
  <w:style w:type="paragraph" w:styleId="ListNumber5">
    <w:name w:val="List Number 5"/>
    <w:basedOn w:val="Normal"/>
    <w:link w:val="ListNumber5Char"/>
    <w:rsid w:val="007C23B9"/>
    <w:pPr>
      <w:tabs>
        <w:tab w:val="num" w:pos="720"/>
        <w:tab w:val="num" w:pos="1492"/>
      </w:tabs>
      <w:ind w:left="1492" w:hanging="360"/>
    </w:pPr>
  </w:style>
  <w:style w:type="character" w:customStyle="1" w:styleId="ListNumber5Char">
    <w:name w:val="List Number 5 Char"/>
    <w:link w:val="ListNumber5"/>
    <w:locked/>
    <w:rsid w:val="007C23B9"/>
    <w:rPr>
      <w:rFonts w:ascii="Arial" w:hAnsi="Arial" w:cs="Times New Roman"/>
      <w:sz w:val="24"/>
      <w:szCs w:val="24"/>
    </w:rPr>
  </w:style>
  <w:style w:type="character" w:customStyle="1" w:styleId="ListNumber2Char">
    <w:name w:val="List Number 2 Char"/>
    <w:link w:val="ListNumber2"/>
    <w:locked/>
    <w:rsid w:val="00C5440B"/>
    <w:rPr>
      <w:rFonts w:ascii="Arial" w:hAnsi="Arial" w:cs="Times New Roman"/>
      <w:sz w:val="24"/>
      <w:szCs w:val="24"/>
    </w:rPr>
  </w:style>
  <w:style w:type="character" w:customStyle="1" w:styleId="ListNumberChar">
    <w:name w:val="List Number Char"/>
    <w:link w:val="ListNumber"/>
    <w:locked/>
    <w:rsid w:val="00223C96"/>
    <w:rPr>
      <w:rFonts w:ascii="Arial" w:hAnsi="Arial" w:cs="Times New Roman"/>
      <w:sz w:val="24"/>
      <w:szCs w:val="24"/>
    </w:rPr>
  </w:style>
  <w:style w:type="paragraph" w:styleId="ListBullet2">
    <w:name w:val="List Bullet 2"/>
    <w:basedOn w:val="Normal"/>
    <w:link w:val="ListBullet2Char0"/>
    <w:rsid w:val="00ED7214"/>
    <w:pPr>
      <w:numPr>
        <w:numId w:val="13"/>
      </w:numPr>
    </w:pPr>
  </w:style>
  <w:style w:type="paragraph" w:styleId="List">
    <w:name w:val="List"/>
    <w:basedOn w:val="Normal"/>
    <w:rsid w:val="00C5440B"/>
    <w:pPr>
      <w:tabs>
        <w:tab w:val="left" w:pos="284"/>
        <w:tab w:val="num" w:pos="643"/>
      </w:tabs>
      <w:ind w:left="284" w:hanging="284"/>
      <w:jc w:val="left"/>
    </w:pPr>
    <w:rPr>
      <w:sz w:val="20"/>
    </w:rPr>
  </w:style>
  <w:style w:type="paragraph" w:styleId="List2">
    <w:name w:val="List 2"/>
    <w:basedOn w:val="Normal"/>
    <w:link w:val="List2Char"/>
    <w:rsid w:val="007F06B2"/>
    <w:pPr>
      <w:ind w:left="284" w:hanging="284"/>
      <w:jc w:val="left"/>
    </w:pPr>
    <w:rPr>
      <w:sz w:val="18"/>
    </w:rPr>
  </w:style>
  <w:style w:type="character" w:customStyle="1" w:styleId="List2Char">
    <w:name w:val="List 2 Char"/>
    <w:link w:val="List2"/>
    <w:locked/>
    <w:rsid w:val="007F06B2"/>
    <w:rPr>
      <w:rFonts w:ascii="Arial" w:hAnsi="Arial" w:cs="Times New Roman"/>
      <w:sz w:val="24"/>
      <w:szCs w:val="24"/>
      <w:lang w:val="en-AU" w:eastAsia="en-AU" w:bidi="ar-SA"/>
    </w:rPr>
  </w:style>
  <w:style w:type="paragraph" w:styleId="TOC2">
    <w:name w:val="toc 2"/>
    <w:basedOn w:val="Normal"/>
    <w:next w:val="Normal"/>
    <w:autoRedefine/>
    <w:uiPriority w:val="39"/>
    <w:locked/>
    <w:rsid w:val="001B4D40"/>
    <w:pPr>
      <w:tabs>
        <w:tab w:val="left" w:pos="567"/>
        <w:tab w:val="left" w:pos="880"/>
        <w:tab w:val="right" w:leader="dot" w:pos="9017"/>
      </w:tabs>
      <w:spacing w:before="120" w:after="120"/>
      <w:jc w:val="left"/>
    </w:pPr>
    <w:rPr>
      <w:smallCaps/>
      <w:szCs w:val="20"/>
    </w:rPr>
  </w:style>
  <w:style w:type="paragraph" w:styleId="TOC3">
    <w:name w:val="toc 3"/>
    <w:basedOn w:val="Normal"/>
    <w:next w:val="Normal"/>
    <w:autoRedefine/>
    <w:uiPriority w:val="39"/>
    <w:locked/>
    <w:rsid w:val="001F7A3B"/>
    <w:pPr>
      <w:tabs>
        <w:tab w:val="left" w:pos="1100"/>
        <w:tab w:val="right" w:leader="dot" w:pos="9017"/>
      </w:tabs>
      <w:ind w:left="567"/>
      <w:jc w:val="left"/>
    </w:pPr>
    <w:rPr>
      <w:rFonts w:asciiTheme="minorHAnsi" w:hAnsiTheme="minorHAnsi"/>
      <w:i/>
      <w:iCs/>
      <w:sz w:val="20"/>
      <w:szCs w:val="20"/>
    </w:rPr>
  </w:style>
  <w:style w:type="paragraph" w:customStyle="1" w:styleId="Style6">
    <w:name w:val="Style6"/>
    <w:basedOn w:val="Normal"/>
    <w:rsid w:val="00991A4E"/>
    <w:pPr>
      <w:keepLines/>
      <w:spacing w:before="200"/>
    </w:pPr>
    <w:rPr>
      <w:szCs w:val="20"/>
      <w:lang w:eastAsia="en-US"/>
    </w:rPr>
  </w:style>
  <w:style w:type="paragraph" w:styleId="List3">
    <w:name w:val="List 3"/>
    <w:basedOn w:val="Normal"/>
    <w:rsid w:val="00F273E4"/>
    <w:pPr>
      <w:ind w:left="849" w:hanging="283"/>
      <w:contextualSpacing/>
    </w:pPr>
  </w:style>
  <w:style w:type="paragraph" w:styleId="List4">
    <w:name w:val="List 4"/>
    <w:basedOn w:val="Normal"/>
    <w:rsid w:val="00F273E4"/>
    <w:pPr>
      <w:ind w:left="1132" w:hanging="283"/>
      <w:contextualSpacing/>
    </w:pPr>
  </w:style>
  <w:style w:type="paragraph" w:styleId="NoSpacing">
    <w:name w:val="No Spacing"/>
    <w:link w:val="NoSpacingChar"/>
    <w:qFormat/>
    <w:rsid w:val="005052D0"/>
    <w:rPr>
      <w:rFonts w:ascii="Arial" w:hAnsi="Arial"/>
      <w:sz w:val="22"/>
      <w:szCs w:val="22"/>
      <w:lang w:val="en-US" w:eastAsia="en-US"/>
    </w:rPr>
  </w:style>
  <w:style w:type="character" w:customStyle="1" w:styleId="NoSpacingChar">
    <w:name w:val="No Spacing Char"/>
    <w:link w:val="NoSpacing"/>
    <w:locked/>
    <w:rsid w:val="005052D0"/>
    <w:rPr>
      <w:rFonts w:ascii="Arial" w:hAnsi="Arial"/>
      <w:sz w:val="22"/>
      <w:szCs w:val="22"/>
      <w:lang w:val="en-US" w:eastAsia="en-US"/>
    </w:rPr>
  </w:style>
  <w:style w:type="character" w:customStyle="1" w:styleId="ListBullet2Char0">
    <w:name w:val="List Bullet 2 Char"/>
    <w:link w:val="ListBullet2"/>
    <w:locked/>
    <w:rsid w:val="00ED7214"/>
    <w:rPr>
      <w:rFonts w:ascii="Arial" w:hAnsi="Arial"/>
      <w:sz w:val="22"/>
      <w:szCs w:val="24"/>
      <w:lang w:val="en-AU" w:eastAsia="en-AU" w:bidi="ar-SA"/>
    </w:rPr>
  </w:style>
  <w:style w:type="paragraph" w:styleId="FootnoteText">
    <w:name w:val="footnote text"/>
    <w:basedOn w:val="Normal"/>
    <w:link w:val="FootnoteTextChar"/>
    <w:rsid w:val="00651229"/>
    <w:rPr>
      <w:sz w:val="20"/>
      <w:szCs w:val="20"/>
    </w:rPr>
  </w:style>
  <w:style w:type="character" w:customStyle="1" w:styleId="FootnoteTextChar">
    <w:name w:val="Footnote Text Char"/>
    <w:basedOn w:val="DefaultParagraphFont"/>
    <w:link w:val="FootnoteText"/>
    <w:rsid w:val="00651229"/>
    <w:rPr>
      <w:rFonts w:ascii="Arial" w:hAnsi="Arial"/>
    </w:rPr>
  </w:style>
  <w:style w:type="character" w:styleId="FootnoteReference">
    <w:name w:val="footnote reference"/>
    <w:basedOn w:val="DefaultParagraphFont"/>
    <w:rsid w:val="00651229"/>
    <w:rPr>
      <w:vertAlign w:val="superscript"/>
    </w:rPr>
  </w:style>
  <w:style w:type="paragraph" w:styleId="TOC4">
    <w:name w:val="toc 4"/>
    <w:basedOn w:val="Normal"/>
    <w:next w:val="Normal"/>
    <w:autoRedefine/>
    <w:locked/>
    <w:rsid w:val="003F5077"/>
    <w:pPr>
      <w:ind w:left="660"/>
      <w:jc w:val="left"/>
    </w:pPr>
    <w:rPr>
      <w:rFonts w:asciiTheme="minorHAnsi" w:hAnsiTheme="minorHAnsi"/>
      <w:sz w:val="18"/>
      <w:szCs w:val="18"/>
    </w:rPr>
  </w:style>
  <w:style w:type="paragraph" w:styleId="TOC5">
    <w:name w:val="toc 5"/>
    <w:basedOn w:val="Normal"/>
    <w:next w:val="Normal"/>
    <w:autoRedefine/>
    <w:locked/>
    <w:rsid w:val="003F5077"/>
    <w:pPr>
      <w:ind w:left="880"/>
      <w:jc w:val="left"/>
    </w:pPr>
    <w:rPr>
      <w:rFonts w:asciiTheme="minorHAnsi" w:hAnsiTheme="minorHAnsi"/>
      <w:sz w:val="18"/>
      <w:szCs w:val="18"/>
    </w:rPr>
  </w:style>
  <w:style w:type="paragraph" w:styleId="TOC6">
    <w:name w:val="toc 6"/>
    <w:basedOn w:val="Normal"/>
    <w:next w:val="Normal"/>
    <w:autoRedefine/>
    <w:locked/>
    <w:rsid w:val="003F5077"/>
    <w:pPr>
      <w:ind w:left="1100"/>
      <w:jc w:val="left"/>
    </w:pPr>
    <w:rPr>
      <w:rFonts w:asciiTheme="minorHAnsi" w:hAnsiTheme="minorHAnsi"/>
      <w:sz w:val="18"/>
      <w:szCs w:val="18"/>
    </w:rPr>
  </w:style>
  <w:style w:type="paragraph" w:styleId="TOC7">
    <w:name w:val="toc 7"/>
    <w:basedOn w:val="Normal"/>
    <w:next w:val="Normal"/>
    <w:autoRedefine/>
    <w:locked/>
    <w:rsid w:val="003F5077"/>
    <w:pPr>
      <w:ind w:left="1320"/>
      <w:jc w:val="left"/>
    </w:pPr>
    <w:rPr>
      <w:rFonts w:asciiTheme="minorHAnsi" w:hAnsiTheme="minorHAnsi"/>
      <w:sz w:val="18"/>
      <w:szCs w:val="18"/>
    </w:rPr>
  </w:style>
  <w:style w:type="paragraph" w:styleId="TOC8">
    <w:name w:val="toc 8"/>
    <w:basedOn w:val="Normal"/>
    <w:next w:val="Normal"/>
    <w:autoRedefine/>
    <w:locked/>
    <w:rsid w:val="003F5077"/>
    <w:pPr>
      <w:ind w:left="1540"/>
      <w:jc w:val="left"/>
    </w:pPr>
    <w:rPr>
      <w:rFonts w:asciiTheme="minorHAnsi" w:hAnsiTheme="minorHAnsi"/>
      <w:sz w:val="18"/>
      <w:szCs w:val="18"/>
    </w:rPr>
  </w:style>
  <w:style w:type="paragraph" w:styleId="TOC9">
    <w:name w:val="toc 9"/>
    <w:basedOn w:val="Normal"/>
    <w:next w:val="Normal"/>
    <w:autoRedefine/>
    <w:locked/>
    <w:rsid w:val="003F5077"/>
    <w:pPr>
      <w:ind w:left="1760"/>
      <w:jc w:val="left"/>
    </w:pPr>
    <w:rPr>
      <w:rFonts w:asciiTheme="minorHAnsi" w:hAnsiTheme="minorHAnsi"/>
      <w:sz w:val="18"/>
      <w:szCs w:val="18"/>
    </w:rPr>
  </w:style>
  <w:style w:type="character" w:customStyle="1" w:styleId="Heading4Char">
    <w:name w:val="Heading 4 Char"/>
    <w:basedOn w:val="DefaultParagraphFont"/>
    <w:link w:val="Heading4"/>
    <w:semiHidden/>
    <w:rsid w:val="0001776F"/>
    <w:rPr>
      <w:rFonts w:asciiTheme="majorHAnsi" w:eastAsiaTheme="majorEastAsia" w:hAnsiTheme="majorHAnsi" w:cstheme="majorBidi"/>
      <w:b/>
      <w:bCs/>
      <w:i/>
      <w:iCs/>
      <w:color w:val="4F81BD" w:themeColor="accent1"/>
      <w:sz w:val="22"/>
      <w:szCs w:val="24"/>
    </w:rPr>
  </w:style>
  <w:style w:type="character" w:customStyle="1" w:styleId="Heading7Char">
    <w:name w:val="Heading 7 Char"/>
    <w:basedOn w:val="DefaultParagraphFont"/>
    <w:link w:val="Heading7"/>
    <w:semiHidden/>
    <w:rsid w:val="0001776F"/>
    <w:rPr>
      <w:rFonts w:asciiTheme="majorHAnsi" w:eastAsiaTheme="majorEastAsia" w:hAnsiTheme="majorHAnsi" w:cstheme="majorBidi"/>
      <w:i/>
      <w:iCs/>
      <w:color w:val="404040" w:themeColor="text1" w:themeTint="BF"/>
      <w:sz w:val="22"/>
      <w:szCs w:val="24"/>
    </w:rPr>
  </w:style>
  <w:style w:type="character" w:customStyle="1" w:styleId="Heading8Char">
    <w:name w:val="Heading 8 Char"/>
    <w:basedOn w:val="DefaultParagraphFont"/>
    <w:link w:val="Heading8"/>
    <w:semiHidden/>
    <w:rsid w:val="0001776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01776F"/>
    <w:rPr>
      <w:rFonts w:asciiTheme="majorHAnsi" w:eastAsiaTheme="majorEastAsia" w:hAnsiTheme="majorHAnsi" w:cstheme="majorBidi"/>
      <w:i/>
      <w:iCs/>
      <w:color w:val="404040" w:themeColor="text1" w:themeTint="BF"/>
    </w:rPr>
  </w:style>
  <w:style w:type="paragraph" w:styleId="ListParagraph">
    <w:name w:val="List Paragraph"/>
    <w:basedOn w:val="Normal"/>
    <w:uiPriority w:val="34"/>
    <w:qFormat/>
    <w:rsid w:val="00BD21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sChild>
    </w:div>
    <w:div w:id="15">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sChild>
        <w:div w:id="80">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sChild>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sChild>
    </w:div>
    <w:div w:id="56">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sChild>
        <w:div w:id="52">
          <w:marLeft w:val="0"/>
          <w:marRight w:val="0"/>
          <w:marTop w:val="0"/>
          <w:marBottom w:val="0"/>
          <w:divBdr>
            <w:top w:val="none" w:sz="0" w:space="0" w:color="auto"/>
            <w:left w:val="none" w:sz="0" w:space="0" w:color="auto"/>
            <w:bottom w:val="none" w:sz="0" w:space="0" w:color="auto"/>
            <w:right w:val="none" w:sz="0" w:space="0" w:color="auto"/>
          </w:divBdr>
          <w:divsChild>
            <w:div w:id="57">
              <w:marLeft w:val="0"/>
              <w:marRight w:val="0"/>
              <w:marTop w:val="0"/>
              <w:marBottom w:val="0"/>
              <w:divBdr>
                <w:top w:val="none" w:sz="0" w:space="0" w:color="auto"/>
                <w:left w:val="none" w:sz="0" w:space="0" w:color="auto"/>
                <w:bottom w:val="single" w:sz="8" w:space="23" w:color="CCCCCC"/>
                <w:right w:val="none" w:sz="0" w:space="0" w:color="auto"/>
              </w:divBdr>
              <w:divsChild>
                <w:div w:id="61">
                  <w:marLeft w:val="0"/>
                  <w:marRight w:val="0"/>
                  <w:marTop w:val="0"/>
                  <w:marBottom w:val="0"/>
                  <w:divBdr>
                    <w:top w:val="none" w:sz="0" w:space="0" w:color="auto"/>
                    <w:left w:val="none" w:sz="0" w:space="0" w:color="auto"/>
                    <w:bottom w:val="none" w:sz="0" w:space="0" w:color="auto"/>
                    <w:right w:val="none" w:sz="0" w:space="0" w:color="auto"/>
                  </w:divBdr>
                  <w:divsChild>
                    <w:div w:id="87">
                      <w:marLeft w:val="0"/>
                      <w:marRight w:val="0"/>
                      <w:marTop w:val="0"/>
                      <w:marBottom w:val="697"/>
                      <w:divBdr>
                        <w:top w:val="single" w:sz="8" w:space="23" w:color="CCCCCC"/>
                        <w:left w:val="single" w:sz="8" w:space="23" w:color="CCCCCC"/>
                        <w:bottom w:val="single" w:sz="8" w:space="23" w:color="CCCCCC"/>
                        <w:right w:val="single" w:sz="8" w:space="23" w:color="CCCCCC"/>
                      </w:divBdr>
                      <w:divsChild>
                        <w:div w:id="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
      <w:marLeft w:val="0"/>
      <w:marRight w:val="0"/>
      <w:marTop w:val="0"/>
      <w:marBottom w:val="0"/>
      <w:divBdr>
        <w:top w:val="none" w:sz="0" w:space="0" w:color="auto"/>
        <w:left w:val="none" w:sz="0" w:space="0" w:color="auto"/>
        <w:bottom w:val="none" w:sz="0" w:space="0" w:color="auto"/>
        <w:right w:val="none" w:sz="0" w:space="0" w:color="auto"/>
      </w:divBdr>
      <w:divsChild>
        <w:div w:id="67">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sChild>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sChild>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sChild>
    </w:div>
    <w:div w:id="84">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sChild>
    </w:div>
    <w:div w:id="93">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99">
      <w:marLeft w:val="0"/>
      <w:marRight w:val="0"/>
      <w:marTop w:val="0"/>
      <w:marBottom w:val="0"/>
      <w:divBdr>
        <w:top w:val="none" w:sz="0" w:space="0" w:color="auto"/>
        <w:left w:val="none" w:sz="0" w:space="0" w:color="auto"/>
        <w:bottom w:val="none" w:sz="0" w:space="0" w:color="auto"/>
        <w:right w:val="none" w:sz="0" w:space="0" w:color="auto"/>
      </w:divBdr>
    </w:div>
    <w:div w:id="101">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
    <w:div w:id="329800286">
      <w:bodyDiv w:val="1"/>
      <w:marLeft w:val="0"/>
      <w:marRight w:val="0"/>
      <w:marTop w:val="0"/>
      <w:marBottom w:val="0"/>
      <w:divBdr>
        <w:top w:val="none" w:sz="0" w:space="0" w:color="auto"/>
        <w:left w:val="none" w:sz="0" w:space="0" w:color="auto"/>
        <w:bottom w:val="none" w:sz="0" w:space="0" w:color="auto"/>
        <w:right w:val="none" w:sz="0" w:space="0" w:color="auto"/>
      </w:divBdr>
    </w:div>
    <w:div w:id="1100375292">
      <w:bodyDiv w:val="1"/>
      <w:marLeft w:val="0"/>
      <w:marRight w:val="0"/>
      <w:marTop w:val="0"/>
      <w:marBottom w:val="0"/>
      <w:divBdr>
        <w:top w:val="none" w:sz="0" w:space="0" w:color="auto"/>
        <w:left w:val="none" w:sz="0" w:space="0" w:color="auto"/>
        <w:bottom w:val="none" w:sz="0" w:space="0" w:color="auto"/>
        <w:right w:val="none" w:sz="0" w:space="0" w:color="auto"/>
      </w:divBdr>
    </w:div>
    <w:div w:id="125300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91673-4E86-49F1-ADBF-D77DF3CEF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5109</Words>
  <Characters>29124</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Department of Training and</vt:lpstr>
    </vt:vector>
  </TitlesOfParts>
  <Company>DTWD</Company>
  <LinksUpToDate>false</LinksUpToDate>
  <CharactersWithSpaces>34165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TAFE College Governance</dc:title>
  <dc:creator>DTWD</dc:creator>
  <cp:lastModifiedBy>Louise Housden</cp:lastModifiedBy>
  <cp:revision>3</cp:revision>
  <cp:lastPrinted>2016-10-31T06:09:00Z</cp:lastPrinted>
  <dcterms:created xsi:type="dcterms:W3CDTF">2016-11-04T00:27:00Z</dcterms:created>
  <dcterms:modified xsi:type="dcterms:W3CDTF">2023-09-19T04:01:00Z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3ac7e5b-5da2-46c7-8677-8a6b50f7d886_Enabled">
    <vt:lpwstr>true</vt:lpwstr>
  </property>
  <property fmtid="{D5CDD505-2E9C-101B-9397-08002B2CF9AE}" pid="3" name="MSIP_Label_f3ac7e5b-5da2-46c7-8677-8a6b50f7d886_SetDate">
    <vt:lpwstr>2023-09-19T04:01:44Z</vt:lpwstr>
  </property>
  <property fmtid="{D5CDD505-2E9C-101B-9397-08002B2CF9AE}" pid="4" name="MSIP_Label_f3ac7e5b-5da2-46c7-8677-8a6b50f7d886_Method">
    <vt:lpwstr>Standard</vt:lpwstr>
  </property>
  <property fmtid="{D5CDD505-2E9C-101B-9397-08002B2CF9AE}" pid="5" name="MSIP_Label_f3ac7e5b-5da2-46c7-8677-8a6b50f7d886_Name">
    <vt:lpwstr>Official</vt:lpwstr>
  </property>
  <property fmtid="{D5CDD505-2E9C-101B-9397-08002B2CF9AE}" pid="6" name="MSIP_Label_f3ac7e5b-5da2-46c7-8677-8a6b50f7d886_SiteId">
    <vt:lpwstr>218881e8-07ad-4142-87d7-f6b90d17009b</vt:lpwstr>
  </property>
  <property fmtid="{D5CDD505-2E9C-101B-9397-08002B2CF9AE}" pid="7" name="MSIP_Label_f3ac7e5b-5da2-46c7-8677-8a6b50f7d886_ActionId">
    <vt:lpwstr>42dd4d53-9eb3-47f0-8f02-10ba9783b070</vt:lpwstr>
  </property>
  <property fmtid="{D5CDD505-2E9C-101B-9397-08002B2CF9AE}" pid="8" name="MSIP_Label_f3ac7e5b-5da2-46c7-8677-8a6b50f7d886_ContentBits">
    <vt:lpwstr>1</vt:lpwstr>
  </property>
</Properties>
</file>