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C1CB" w14:textId="72B77D37" w:rsidR="00F140D9" w:rsidRPr="004D0F80" w:rsidRDefault="006D6B1F" w:rsidP="00607466">
      <w:pPr>
        <w:pStyle w:val="Heading1"/>
      </w:pPr>
      <w:r>
        <w:rPr>
          <w:noProof/>
        </w:rPr>
        <w:drawing>
          <wp:anchor distT="0" distB="0" distL="114300" distR="114300" simplePos="0" relativeHeight="251659264" behindDoc="0" locked="0" layoutInCell="1" allowOverlap="1" wp14:anchorId="24F750AF" wp14:editId="28953AF0">
            <wp:simplePos x="0" y="0"/>
            <wp:positionH relativeFrom="page">
              <wp:align>center</wp:align>
            </wp:positionH>
            <wp:positionV relativeFrom="page">
              <wp:align>top</wp:align>
            </wp:positionV>
            <wp:extent cx="7549200" cy="129600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87871"/>
                    <a:stretch/>
                  </pic:blipFill>
                  <pic:spPr bwMode="auto">
                    <a:xfrm>
                      <a:off x="0" y="0"/>
                      <a:ext cx="7549200" cy="129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40D9" w:rsidRPr="004D0F80">
        <w:t xml:space="preserve">Western Australian </w:t>
      </w:r>
      <w:r w:rsidR="00F76D8B">
        <w:t>P</w:t>
      </w:r>
      <w:r w:rsidR="00F140D9" w:rsidRPr="004D0F80">
        <w:t xml:space="preserve">ublic </w:t>
      </w:r>
      <w:r w:rsidR="00F76D8B">
        <w:t>S</w:t>
      </w:r>
      <w:r w:rsidR="00F140D9" w:rsidRPr="004D0F80">
        <w:t xml:space="preserve">ector </w:t>
      </w:r>
      <w:r w:rsidR="00C51007">
        <w:t>Q</w:t>
      </w:r>
      <w:r w:rsidR="00C51007" w:rsidRPr="004D0F80">
        <w:t>uarterly Workforce Report</w:t>
      </w:r>
      <w:r w:rsidR="00C51007">
        <w:t xml:space="preserve"> – </w:t>
      </w:r>
      <w:r w:rsidR="00F76D8B">
        <w:t>March </w:t>
      </w:r>
      <w:r w:rsidR="00C51007">
        <w:t>2021</w:t>
      </w:r>
    </w:p>
    <w:p w14:paraId="6D273999" w14:textId="11743C42" w:rsidR="00CC76B7" w:rsidRDefault="00CC76B7" w:rsidP="00607466">
      <w:pPr>
        <w:pStyle w:val="Heading2"/>
        <w:spacing w:before="400" w:beforeAutospacing="0" w:line="240" w:lineRule="exact"/>
      </w:pPr>
      <w:r w:rsidRPr="004D0F80">
        <w:t>About</w:t>
      </w:r>
      <w:r>
        <w:t xml:space="preserve"> this information</w:t>
      </w:r>
    </w:p>
    <w:p w14:paraId="14D98CE9" w14:textId="14338E6C" w:rsidR="00CC76B7" w:rsidRDefault="00CC76B7" w:rsidP="000002FD">
      <w:pPr>
        <w:spacing w:before="0" w:beforeAutospacing="0" w:after="0"/>
        <w:rPr>
          <w:noProof/>
        </w:rPr>
      </w:pPr>
      <w:r w:rsidRPr="00484458">
        <w:t xml:space="preserve">This page presents a snapshot of the </w:t>
      </w:r>
      <w:r w:rsidR="000E1883">
        <w:t>p</w:t>
      </w:r>
      <w:r w:rsidRPr="00484458">
        <w:t xml:space="preserve">ublic </w:t>
      </w:r>
      <w:r w:rsidR="000E1883">
        <w:t>s</w:t>
      </w:r>
      <w:r w:rsidRPr="00484458">
        <w:t xml:space="preserve">ector workforce </w:t>
      </w:r>
      <w:r w:rsidR="0027558C" w:rsidRPr="00484458">
        <w:t xml:space="preserve">based on </w:t>
      </w:r>
      <w:r w:rsidRPr="00484458">
        <w:t>the mo</w:t>
      </w:r>
      <w:r w:rsidRPr="008B64B5">
        <w:t xml:space="preserve">st recent data available. More detailed workforce information (including information on other government entities) is available in the </w:t>
      </w:r>
      <w:hyperlink r:id="rId9" w:history="1">
        <w:r w:rsidR="000B67A1" w:rsidRPr="008B64B5">
          <w:rPr>
            <w:rStyle w:val="Hyperlink"/>
          </w:rPr>
          <w:t>State of the WA Government Sector Workforce 2019-20</w:t>
        </w:r>
      </w:hyperlink>
      <w:r w:rsidR="00EB09F0" w:rsidRPr="008B64B5">
        <w:t>.</w:t>
      </w:r>
      <w:r w:rsidR="004D0F80" w:rsidRPr="008B64B5">
        <w:rPr>
          <w:noProof/>
        </w:rPr>
        <w:t xml:space="preserve"> </w:t>
      </w:r>
    </w:p>
    <w:p w14:paraId="18EB769D" w14:textId="77777777" w:rsidR="000002FD" w:rsidRPr="008B64B5" w:rsidRDefault="000002FD" w:rsidP="000002FD">
      <w:pPr>
        <w:spacing w:before="0" w:beforeAutospacing="0" w:after="0"/>
      </w:pPr>
    </w:p>
    <w:p w14:paraId="787158A3" w14:textId="58733DE2" w:rsidR="00C910D3" w:rsidRPr="008B64B5" w:rsidRDefault="00C910D3" w:rsidP="000002FD">
      <w:pPr>
        <w:spacing w:before="0" w:beforeAutospacing="0" w:after="0"/>
      </w:pPr>
      <w:r w:rsidRPr="008B64B5">
        <w:t xml:space="preserve">Please see the Commission’s </w:t>
      </w:r>
      <w:hyperlink r:id="rId10" w:history="1">
        <w:r w:rsidRPr="008B64B5">
          <w:rPr>
            <w:rStyle w:val="Hyperlink"/>
          </w:rPr>
          <w:t>About our workforce data</w:t>
        </w:r>
      </w:hyperlink>
      <w:r w:rsidRPr="008B64B5">
        <w:t xml:space="preserve"> page for </w:t>
      </w:r>
      <w:r w:rsidR="00142732" w:rsidRPr="008B64B5">
        <w:t>additional contextual</w:t>
      </w:r>
      <w:r w:rsidRPr="008B64B5">
        <w:t xml:space="preserve"> information.</w:t>
      </w:r>
    </w:p>
    <w:p w14:paraId="78FF7087" w14:textId="40AB60F3" w:rsidR="00F140D9" w:rsidRPr="006258A2" w:rsidRDefault="006258A2" w:rsidP="00607466">
      <w:pPr>
        <w:pStyle w:val="Heading2"/>
        <w:spacing w:before="400" w:beforeAutospacing="0" w:line="240" w:lineRule="exact"/>
      </w:pPr>
      <w:r w:rsidRPr="006258A2">
        <w:t>Overview</w:t>
      </w:r>
      <w:r w:rsidR="002500BA">
        <w:t xml:space="preserve"> of the </w:t>
      </w:r>
      <w:r w:rsidR="000E1883">
        <w:t>p</w:t>
      </w:r>
      <w:r w:rsidR="002500BA">
        <w:t xml:space="preserve">ublic </w:t>
      </w:r>
      <w:r w:rsidR="000E1883">
        <w:t>s</w:t>
      </w:r>
      <w:r w:rsidR="002500BA">
        <w:t>ector as of</w:t>
      </w:r>
      <w:r w:rsidR="00CC76B7">
        <w:t xml:space="preserve"> </w:t>
      </w:r>
      <w:r w:rsidR="00403A6B">
        <w:t>March 2021</w:t>
      </w:r>
    </w:p>
    <w:tbl>
      <w:tblPr>
        <w:tblStyle w:val="GridTable1Light-Accent6"/>
        <w:tblW w:w="6800"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1678"/>
        <w:gridCol w:w="3704"/>
        <w:gridCol w:w="1418"/>
      </w:tblGrid>
      <w:tr w:rsidR="00F86D38" w:rsidRPr="004D0F80" w14:paraId="4F4C340A" w14:textId="77777777" w:rsidTr="006A5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gridSpan w:val="2"/>
            <w:tcBorders>
              <w:bottom w:val="none" w:sz="0" w:space="0" w:color="auto"/>
            </w:tcBorders>
          </w:tcPr>
          <w:p w14:paraId="5A966609" w14:textId="48F826EB" w:rsidR="00F86D38" w:rsidRPr="006A5FF7" w:rsidRDefault="00F86D38" w:rsidP="006D6B1F">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Headcount</w:t>
            </w:r>
          </w:p>
        </w:tc>
        <w:tc>
          <w:tcPr>
            <w:tcW w:w="1418" w:type="dxa"/>
            <w:tcBorders>
              <w:bottom w:val="none" w:sz="0" w:space="0" w:color="auto"/>
            </w:tcBorders>
          </w:tcPr>
          <w:p w14:paraId="56D54886" w14:textId="46558B20" w:rsidR="00F86D38" w:rsidRPr="006A5FF7" w:rsidRDefault="00071A0B" w:rsidP="006D6B1F">
            <w:pPr>
              <w:pStyle w:val="TableText"/>
              <w:spacing w:before="0" w:beforeAutospacing="0" w:after="0" w:line="240" w:lineRule="auto"/>
              <w:ind w:left="720" w:hanging="720"/>
              <w:jc w:val="right"/>
              <w:cnfStyle w:val="100000000000" w:firstRow="1" w:lastRow="0" w:firstColumn="0" w:lastColumn="0" w:oddVBand="0" w:evenVBand="0" w:oddHBand="0" w:evenHBand="0" w:firstRowFirstColumn="0" w:firstRowLastColumn="0" w:lastRowFirstColumn="0" w:lastRowLastColumn="0"/>
              <w:rPr>
                <w:b w:val="0"/>
                <w:sz w:val="21"/>
                <w:szCs w:val="21"/>
                <w:shd w:val="clear" w:color="auto" w:fill="FFFFFF"/>
              </w:rPr>
            </w:pPr>
            <w:r>
              <w:rPr>
                <w:b w:val="0"/>
                <w:sz w:val="21"/>
                <w:szCs w:val="21"/>
                <w:shd w:val="clear" w:color="auto" w:fill="FFFFFF"/>
              </w:rPr>
              <w:t>151,753</w:t>
            </w:r>
          </w:p>
        </w:tc>
      </w:tr>
      <w:tr w:rsidR="00F86D38" w:rsidRPr="004D0F80" w14:paraId="33540417" w14:textId="77777777" w:rsidTr="006A5FF7">
        <w:tc>
          <w:tcPr>
            <w:cnfStyle w:val="001000000000" w:firstRow="0" w:lastRow="0" w:firstColumn="1" w:lastColumn="0" w:oddVBand="0" w:evenVBand="0" w:oddHBand="0" w:evenHBand="0" w:firstRowFirstColumn="0" w:firstRowLastColumn="0" w:lastRowFirstColumn="0" w:lastRowLastColumn="0"/>
            <w:tcW w:w="5382" w:type="dxa"/>
            <w:gridSpan w:val="2"/>
          </w:tcPr>
          <w:p w14:paraId="39754B09" w14:textId="23F91C90" w:rsidR="00F86D38" w:rsidRPr="006A5FF7" w:rsidRDefault="00F86D38" w:rsidP="006D6B1F">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Full-time equivalent (FTE)</w:t>
            </w:r>
          </w:p>
        </w:tc>
        <w:tc>
          <w:tcPr>
            <w:tcW w:w="1418" w:type="dxa"/>
          </w:tcPr>
          <w:p w14:paraId="63CC6538" w14:textId="38F5FCDE" w:rsidR="00F86D38" w:rsidRPr="006A5FF7" w:rsidRDefault="006D614E" w:rsidP="006D6B1F">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D614E">
              <w:rPr>
                <w:sz w:val="21"/>
                <w:szCs w:val="21"/>
                <w:shd w:val="clear" w:color="auto" w:fill="FFFFFF"/>
              </w:rPr>
              <w:t>120,3</w:t>
            </w:r>
            <w:r w:rsidR="000B1091">
              <w:rPr>
                <w:sz w:val="21"/>
                <w:szCs w:val="21"/>
                <w:shd w:val="clear" w:color="auto" w:fill="FFFFFF"/>
              </w:rPr>
              <w:t>57</w:t>
            </w:r>
          </w:p>
        </w:tc>
      </w:tr>
      <w:tr w:rsidR="00F86D38" w:rsidRPr="000610C7" w14:paraId="3C63FF01" w14:textId="77777777" w:rsidTr="006A5FF7">
        <w:tc>
          <w:tcPr>
            <w:cnfStyle w:val="001000000000" w:firstRow="0" w:lastRow="0" w:firstColumn="1" w:lastColumn="0" w:oddVBand="0" w:evenVBand="0" w:oddHBand="0" w:evenHBand="0" w:firstRowFirstColumn="0" w:firstRowLastColumn="0" w:lastRowFirstColumn="0" w:lastRowLastColumn="0"/>
            <w:tcW w:w="5382" w:type="dxa"/>
            <w:gridSpan w:val="2"/>
          </w:tcPr>
          <w:p w14:paraId="6BC13504" w14:textId="6582F2D8" w:rsidR="00F86D38" w:rsidRPr="006A5FF7" w:rsidRDefault="00F86D38" w:rsidP="006D6B1F">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General government expenses (</w:t>
            </w:r>
            <w:r w:rsidR="00B4588C">
              <w:rPr>
                <w:b w:val="0"/>
                <w:sz w:val="21"/>
                <w:szCs w:val="21"/>
                <w:shd w:val="clear" w:color="auto" w:fill="FFFFFF"/>
              </w:rPr>
              <w:t>March</w:t>
            </w:r>
            <w:r w:rsidR="000D7AD8" w:rsidRPr="006A5FF7">
              <w:rPr>
                <w:b w:val="0"/>
                <w:sz w:val="21"/>
                <w:szCs w:val="21"/>
                <w:shd w:val="clear" w:color="auto" w:fill="FFFFFF"/>
              </w:rPr>
              <w:t xml:space="preserve"> </w:t>
            </w:r>
            <w:r w:rsidRPr="006A5FF7">
              <w:rPr>
                <w:b w:val="0"/>
                <w:sz w:val="21"/>
                <w:szCs w:val="21"/>
                <w:shd w:val="clear" w:color="auto" w:fill="FFFFFF"/>
              </w:rPr>
              <w:t>quarter)</w:t>
            </w:r>
          </w:p>
        </w:tc>
        <w:tc>
          <w:tcPr>
            <w:tcW w:w="1418" w:type="dxa"/>
          </w:tcPr>
          <w:p w14:paraId="6E1BD269" w14:textId="358F7A45" w:rsidR="00F86D38" w:rsidRPr="006A5FF7" w:rsidRDefault="00B4588C" w:rsidP="006D6B1F">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w:t>
            </w:r>
            <w:r w:rsidRPr="001F332C">
              <w:rPr>
                <w:sz w:val="21"/>
                <w:szCs w:val="21"/>
                <w:shd w:val="clear" w:color="auto" w:fill="FFFFFF"/>
              </w:rPr>
              <w:t>3,</w:t>
            </w:r>
            <w:r w:rsidR="00F76D8B" w:rsidRPr="001F332C">
              <w:rPr>
                <w:sz w:val="21"/>
                <w:szCs w:val="21"/>
                <w:shd w:val="clear" w:color="auto" w:fill="FFFFFF"/>
              </w:rPr>
              <w:t>298</w:t>
            </w:r>
            <w:r w:rsidR="00F76D8B">
              <w:rPr>
                <w:sz w:val="21"/>
                <w:szCs w:val="21"/>
                <w:shd w:val="clear" w:color="auto" w:fill="FFFFFF"/>
              </w:rPr>
              <w:t>m</w:t>
            </w:r>
          </w:p>
        </w:tc>
      </w:tr>
      <w:tr w:rsidR="00F86D38" w:rsidRPr="000610C7" w14:paraId="3971AAC8" w14:textId="77777777" w:rsidTr="006A5FF7">
        <w:tc>
          <w:tcPr>
            <w:cnfStyle w:val="001000000000" w:firstRow="0" w:lastRow="0" w:firstColumn="1" w:lastColumn="0" w:oddVBand="0" w:evenVBand="0" w:oddHBand="0" w:evenHBand="0" w:firstRowFirstColumn="0" w:firstRowLastColumn="0" w:lastRowFirstColumn="0" w:lastRowLastColumn="0"/>
            <w:tcW w:w="5382" w:type="dxa"/>
            <w:gridSpan w:val="2"/>
          </w:tcPr>
          <w:p w14:paraId="75E52A65" w14:textId="27E8ECD3" w:rsidR="00F86D38" w:rsidRPr="006A5FF7" w:rsidRDefault="00F86D38" w:rsidP="006D6B1F">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Senior Executive Service (SES)</w:t>
            </w:r>
          </w:p>
        </w:tc>
        <w:tc>
          <w:tcPr>
            <w:tcW w:w="1418" w:type="dxa"/>
          </w:tcPr>
          <w:p w14:paraId="73986BEF" w14:textId="19759E80" w:rsidR="00F86D38" w:rsidRPr="006A5FF7" w:rsidRDefault="00276D58" w:rsidP="006D6B1F">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400</w:t>
            </w:r>
          </w:p>
        </w:tc>
      </w:tr>
      <w:tr w:rsidR="00F86D38" w:rsidRPr="000610C7" w14:paraId="2903238C" w14:textId="77777777" w:rsidTr="006A5FF7">
        <w:tc>
          <w:tcPr>
            <w:cnfStyle w:val="001000000000" w:firstRow="0" w:lastRow="0" w:firstColumn="1" w:lastColumn="0" w:oddVBand="0" w:evenVBand="0" w:oddHBand="0" w:evenHBand="0" w:firstRowFirstColumn="0" w:firstRowLastColumn="0" w:lastRowFirstColumn="0" w:lastRowLastColumn="0"/>
            <w:tcW w:w="5382" w:type="dxa"/>
            <w:gridSpan w:val="2"/>
          </w:tcPr>
          <w:p w14:paraId="5B9D79AB" w14:textId="75D1B13D" w:rsidR="00F86D38" w:rsidRPr="006A5FF7" w:rsidRDefault="006A5FF7" w:rsidP="006D6B1F">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Public sector m</w:t>
            </w:r>
            <w:r w:rsidR="00F86D38" w:rsidRPr="006A5FF7">
              <w:rPr>
                <w:b w:val="0"/>
                <w:sz w:val="21"/>
                <w:szCs w:val="21"/>
                <w:shd w:val="clear" w:color="auto" w:fill="FFFFFF"/>
              </w:rPr>
              <w:t>edian age</w:t>
            </w:r>
          </w:p>
        </w:tc>
        <w:tc>
          <w:tcPr>
            <w:tcW w:w="1418" w:type="dxa"/>
          </w:tcPr>
          <w:p w14:paraId="4351825E" w14:textId="0AEFF3A6" w:rsidR="00F86D38" w:rsidRPr="006A5FF7" w:rsidRDefault="00276D58" w:rsidP="006D6B1F">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45</w:t>
            </w:r>
          </w:p>
        </w:tc>
      </w:tr>
      <w:tr w:rsidR="00F86D38" w:rsidRPr="000610C7" w14:paraId="609145EC" w14:textId="77777777" w:rsidTr="006A5FF7">
        <w:tc>
          <w:tcPr>
            <w:cnfStyle w:val="001000000000" w:firstRow="0" w:lastRow="0" w:firstColumn="1" w:lastColumn="0" w:oddVBand="0" w:evenVBand="0" w:oddHBand="0" w:evenHBand="0" w:firstRowFirstColumn="0" w:firstRowLastColumn="0" w:lastRowFirstColumn="0" w:lastRowLastColumn="0"/>
            <w:tcW w:w="1678" w:type="dxa"/>
            <w:vMerge w:val="restart"/>
          </w:tcPr>
          <w:p w14:paraId="1DE8E763" w14:textId="2B84DB0B" w:rsidR="00F86D38" w:rsidRPr="006A5FF7" w:rsidRDefault="00F86D38" w:rsidP="006D6B1F">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Top 3 occupation groups (FTE)</w:t>
            </w:r>
          </w:p>
        </w:tc>
        <w:tc>
          <w:tcPr>
            <w:tcW w:w="3704" w:type="dxa"/>
          </w:tcPr>
          <w:p w14:paraId="0B019051" w14:textId="3955FB6D" w:rsidR="00F86D38" w:rsidRPr="006A5FF7" w:rsidRDefault="00F86D38" w:rsidP="006D6B1F">
            <w:pPr>
              <w:pStyle w:val="TableText"/>
              <w:spacing w:before="0" w:beforeAutospacing="0" w:after="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Teachers</w:t>
            </w:r>
          </w:p>
        </w:tc>
        <w:tc>
          <w:tcPr>
            <w:tcW w:w="1418" w:type="dxa"/>
          </w:tcPr>
          <w:p w14:paraId="560A349D" w14:textId="1A4520A9" w:rsidR="00F86D38" w:rsidRPr="006A5FF7" w:rsidRDefault="00276D58" w:rsidP="006D6B1F">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19.1%</w:t>
            </w:r>
          </w:p>
        </w:tc>
      </w:tr>
      <w:tr w:rsidR="00F86D38" w:rsidRPr="000610C7" w14:paraId="526F70BD" w14:textId="77777777" w:rsidTr="006A5FF7">
        <w:tc>
          <w:tcPr>
            <w:cnfStyle w:val="001000000000" w:firstRow="0" w:lastRow="0" w:firstColumn="1" w:lastColumn="0" w:oddVBand="0" w:evenVBand="0" w:oddHBand="0" w:evenHBand="0" w:firstRowFirstColumn="0" w:firstRowLastColumn="0" w:lastRowFirstColumn="0" w:lastRowLastColumn="0"/>
            <w:tcW w:w="1678" w:type="dxa"/>
            <w:vMerge/>
          </w:tcPr>
          <w:p w14:paraId="4034553D" w14:textId="77777777" w:rsidR="00F86D38" w:rsidRPr="006A5FF7" w:rsidRDefault="00F86D38" w:rsidP="006D6B1F">
            <w:pPr>
              <w:pStyle w:val="TableText"/>
              <w:spacing w:before="0" w:beforeAutospacing="0" w:after="0" w:line="240" w:lineRule="auto"/>
              <w:rPr>
                <w:b w:val="0"/>
                <w:sz w:val="21"/>
                <w:szCs w:val="21"/>
                <w:shd w:val="clear" w:color="auto" w:fill="FFFFFF"/>
              </w:rPr>
            </w:pPr>
          </w:p>
        </w:tc>
        <w:tc>
          <w:tcPr>
            <w:tcW w:w="3704" w:type="dxa"/>
          </w:tcPr>
          <w:p w14:paraId="32B6CB38" w14:textId="0EE45075" w:rsidR="00F86D38" w:rsidRPr="006A5FF7" w:rsidRDefault="00F86D38" w:rsidP="006D6B1F">
            <w:pPr>
              <w:pStyle w:val="TableText"/>
              <w:spacing w:before="0" w:beforeAutospacing="0" w:after="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Clerical workers</w:t>
            </w:r>
          </w:p>
        </w:tc>
        <w:tc>
          <w:tcPr>
            <w:tcW w:w="1418" w:type="dxa"/>
          </w:tcPr>
          <w:p w14:paraId="299EF6D1" w14:textId="30533300" w:rsidR="00F86D38" w:rsidRPr="006A5FF7" w:rsidRDefault="00276D58" w:rsidP="006D6B1F">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16.5%</w:t>
            </w:r>
          </w:p>
        </w:tc>
      </w:tr>
      <w:tr w:rsidR="00F86D38" w:rsidRPr="000610C7" w14:paraId="2278A679" w14:textId="77777777" w:rsidTr="006A5FF7">
        <w:tc>
          <w:tcPr>
            <w:cnfStyle w:val="001000000000" w:firstRow="0" w:lastRow="0" w:firstColumn="1" w:lastColumn="0" w:oddVBand="0" w:evenVBand="0" w:oddHBand="0" w:evenHBand="0" w:firstRowFirstColumn="0" w:firstRowLastColumn="0" w:lastRowFirstColumn="0" w:lastRowLastColumn="0"/>
            <w:tcW w:w="1678" w:type="dxa"/>
            <w:vMerge/>
          </w:tcPr>
          <w:p w14:paraId="1844E113" w14:textId="77777777" w:rsidR="00F86D38" w:rsidRPr="006A5FF7" w:rsidRDefault="00F86D38" w:rsidP="006D6B1F">
            <w:pPr>
              <w:pStyle w:val="TableText"/>
              <w:spacing w:before="0" w:beforeAutospacing="0" w:after="0" w:line="240" w:lineRule="auto"/>
              <w:rPr>
                <w:b w:val="0"/>
                <w:sz w:val="21"/>
                <w:szCs w:val="21"/>
                <w:shd w:val="clear" w:color="auto" w:fill="FFFFFF"/>
              </w:rPr>
            </w:pPr>
          </w:p>
        </w:tc>
        <w:tc>
          <w:tcPr>
            <w:tcW w:w="3704" w:type="dxa"/>
          </w:tcPr>
          <w:p w14:paraId="257B4449" w14:textId="60F81CBA" w:rsidR="00F86D38" w:rsidRPr="006A5FF7" w:rsidRDefault="00F86D38" w:rsidP="006D6B1F">
            <w:pPr>
              <w:pStyle w:val="TableText"/>
              <w:spacing w:before="0" w:beforeAutospacing="0" w:after="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Nurses and midwives</w:t>
            </w:r>
          </w:p>
        </w:tc>
        <w:tc>
          <w:tcPr>
            <w:tcW w:w="1418" w:type="dxa"/>
          </w:tcPr>
          <w:p w14:paraId="04F768B5" w14:textId="0AA94772" w:rsidR="00F86D38" w:rsidRPr="006A5FF7" w:rsidRDefault="00276D58" w:rsidP="006D6B1F">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10.9%</w:t>
            </w:r>
          </w:p>
        </w:tc>
      </w:tr>
    </w:tbl>
    <w:p w14:paraId="00DE3416" w14:textId="77777777" w:rsidR="006F3EC6" w:rsidRPr="006A5FF7" w:rsidRDefault="006F3EC6" w:rsidP="00607466">
      <w:pPr>
        <w:rPr>
          <w:sz w:val="2"/>
          <w:shd w:val="clear" w:color="auto" w:fill="FFFFFF"/>
        </w:rPr>
      </w:pPr>
    </w:p>
    <w:tbl>
      <w:tblPr>
        <w:tblStyle w:val="CommissionTable1"/>
        <w:tblW w:w="8811"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3539"/>
        <w:gridCol w:w="1776"/>
        <w:gridCol w:w="1525"/>
        <w:gridCol w:w="1971"/>
      </w:tblGrid>
      <w:tr w:rsidR="00B271FA" w:rsidRPr="006A5FF7" w14:paraId="550C2343" w14:textId="77777777" w:rsidTr="006A5FF7">
        <w:trPr>
          <w:cnfStyle w:val="100000000000" w:firstRow="1" w:lastRow="0" w:firstColumn="0" w:lastColumn="0" w:oddVBand="0" w:evenVBand="0" w:oddHBand="0" w:evenHBand="0" w:firstRowFirstColumn="0" w:firstRowLastColumn="0" w:lastRowFirstColumn="0" w:lastRowLastColumn="0"/>
        </w:trPr>
        <w:tc>
          <w:tcPr>
            <w:tcW w:w="3539" w:type="dxa"/>
          </w:tcPr>
          <w:p w14:paraId="577EF88F" w14:textId="77777777" w:rsidR="00B271FA" w:rsidRPr="006A5FF7" w:rsidRDefault="00B271FA" w:rsidP="006A5FF7">
            <w:pPr>
              <w:spacing w:before="40" w:after="40"/>
              <w:ind w:right="245"/>
              <w:rPr>
                <w:color w:val="FFFFFF" w:themeColor="background1"/>
              </w:rPr>
            </w:pPr>
            <w:r w:rsidRPr="006A5FF7">
              <w:rPr>
                <w:color w:val="FFFFFF" w:themeColor="background1"/>
              </w:rPr>
              <w:t>Diversity groups</w:t>
            </w:r>
          </w:p>
        </w:tc>
        <w:tc>
          <w:tcPr>
            <w:tcW w:w="3301" w:type="dxa"/>
            <w:gridSpan w:val="2"/>
            <w:tcBorders>
              <w:bottom w:val="single" w:sz="4" w:space="0" w:color="2B9947"/>
            </w:tcBorders>
          </w:tcPr>
          <w:p w14:paraId="3D126E53" w14:textId="7ABAEE95" w:rsidR="00B271FA" w:rsidRPr="006A5FF7" w:rsidRDefault="00403A6B" w:rsidP="006A5FF7">
            <w:pPr>
              <w:spacing w:before="40" w:after="40"/>
              <w:ind w:right="245"/>
              <w:jc w:val="center"/>
              <w:rPr>
                <w:color w:val="FFFFFF" w:themeColor="background1"/>
              </w:rPr>
            </w:pPr>
            <w:r>
              <w:rPr>
                <w:color w:val="FFFFFF" w:themeColor="background1"/>
              </w:rPr>
              <w:t>Mar</w:t>
            </w:r>
            <w:r w:rsidR="00F76D8B">
              <w:rPr>
                <w:color w:val="FFFFFF" w:themeColor="background1"/>
              </w:rPr>
              <w:t>ch</w:t>
            </w:r>
            <w:r>
              <w:rPr>
                <w:color w:val="FFFFFF" w:themeColor="background1"/>
              </w:rPr>
              <w:t xml:space="preserve"> 2021</w:t>
            </w:r>
          </w:p>
        </w:tc>
        <w:tc>
          <w:tcPr>
            <w:tcW w:w="1971" w:type="dxa"/>
            <w:tcBorders>
              <w:bottom w:val="single" w:sz="4" w:space="0" w:color="2B9947"/>
            </w:tcBorders>
            <w:vAlign w:val="bottom"/>
          </w:tcPr>
          <w:p w14:paraId="071F40F8" w14:textId="77777777" w:rsidR="00B271FA" w:rsidRPr="006A5FF7" w:rsidRDefault="00B271FA" w:rsidP="006A5FF7">
            <w:pPr>
              <w:spacing w:before="40" w:after="40"/>
              <w:jc w:val="center"/>
              <w:rPr>
                <w:color w:val="FFFFFF" w:themeColor="background1"/>
                <w:shd w:val="clear" w:color="auto" w:fill="FFFFFF"/>
              </w:rPr>
            </w:pPr>
            <w:r w:rsidRPr="006A5FF7">
              <w:rPr>
                <w:color w:val="FFFFFF" w:themeColor="background1"/>
              </w:rPr>
              <w:t>Aspirational target</w:t>
            </w:r>
          </w:p>
        </w:tc>
      </w:tr>
      <w:tr w:rsidR="00B271FA" w:rsidRPr="009308A2" w14:paraId="28E26A0F" w14:textId="77777777" w:rsidTr="006A5FF7">
        <w:tc>
          <w:tcPr>
            <w:tcW w:w="3539" w:type="dxa"/>
            <w:vMerge w:val="restart"/>
          </w:tcPr>
          <w:p w14:paraId="4DB1B1E2" w14:textId="77777777"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Women in SES</w:t>
            </w:r>
          </w:p>
        </w:tc>
        <w:tc>
          <w:tcPr>
            <w:tcW w:w="1776" w:type="dxa"/>
            <w:tcBorders>
              <w:right w:val="nil"/>
            </w:tcBorders>
          </w:tcPr>
          <w:p w14:paraId="3501FE33" w14:textId="77777777"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Representation</w:t>
            </w:r>
          </w:p>
        </w:tc>
        <w:tc>
          <w:tcPr>
            <w:tcW w:w="1525" w:type="dxa"/>
            <w:tcBorders>
              <w:left w:val="nil"/>
            </w:tcBorders>
          </w:tcPr>
          <w:p w14:paraId="2881AEDD" w14:textId="0FE735A8" w:rsidR="00B271FA" w:rsidRPr="0044026E" w:rsidRDefault="00276D58"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43.5%</w:t>
            </w:r>
          </w:p>
        </w:tc>
        <w:tc>
          <w:tcPr>
            <w:tcW w:w="1971" w:type="dxa"/>
            <w:tcBorders>
              <w:bottom w:val="nil"/>
            </w:tcBorders>
          </w:tcPr>
          <w:p w14:paraId="121E20F1" w14:textId="77777777" w:rsidR="00B271FA" w:rsidRPr="0044026E" w:rsidRDefault="00B271FA" w:rsidP="006A5FF7">
            <w:pPr>
              <w:pStyle w:val="TableText"/>
              <w:spacing w:beforeAutospacing="0" w:line="240" w:lineRule="auto"/>
              <w:ind w:right="486"/>
              <w:contextualSpacing w:val="0"/>
              <w:jc w:val="right"/>
              <w:rPr>
                <w:sz w:val="21"/>
                <w:szCs w:val="21"/>
                <w:shd w:val="clear" w:color="auto" w:fill="FFFFFF"/>
              </w:rPr>
            </w:pPr>
            <w:r w:rsidRPr="0044026E">
              <w:rPr>
                <w:sz w:val="21"/>
                <w:szCs w:val="21"/>
                <w:shd w:val="clear" w:color="auto" w:fill="FFFFFF"/>
              </w:rPr>
              <w:t>50.0%</w:t>
            </w:r>
          </w:p>
        </w:tc>
      </w:tr>
      <w:tr w:rsidR="00B271FA" w:rsidRPr="009308A2" w14:paraId="4E9B6E30" w14:textId="77777777" w:rsidTr="006A5FF7">
        <w:trPr>
          <w:trHeight w:val="63"/>
        </w:trPr>
        <w:tc>
          <w:tcPr>
            <w:tcW w:w="3539" w:type="dxa"/>
            <w:vMerge/>
          </w:tcPr>
          <w:p w14:paraId="110B973F" w14:textId="77777777" w:rsidR="00B271FA" w:rsidRPr="0044026E"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04B5FE8B" w14:textId="77777777"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Headcount</w:t>
            </w:r>
          </w:p>
        </w:tc>
        <w:tc>
          <w:tcPr>
            <w:tcW w:w="1525" w:type="dxa"/>
            <w:tcBorders>
              <w:left w:val="nil"/>
            </w:tcBorders>
          </w:tcPr>
          <w:p w14:paraId="54F2C5E1" w14:textId="0F96AF89" w:rsidR="00B271FA" w:rsidRPr="0044026E" w:rsidRDefault="00276D58"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174</w:t>
            </w:r>
          </w:p>
        </w:tc>
        <w:tc>
          <w:tcPr>
            <w:tcW w:w="1971" w:type="dxa"/>
            <w:tcBorders>
              <w:top w:val="nil"/>
              <w:bottom w:val="single" w:sz="4" w:space="0" w:color="2B9947"/>
            </w:tcBorders>
          </w:tcPr>
          <w:p w14:paraId="009E291A" w14:textId="77777777" w:rsidR="00B271FA" w:rsidRPr="0044026E"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6AECC508" w14:textId="77777777" w:rsidTr="006A5FF7">
        <w:tc>
          <w:tcPr>
            <w:tcW w:w="3539" w:type="dxa"/>
            <w:vMerge w:val="restart"/>
          </w:tcPr>
          <w:p w14:paraId="3BDEF391"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Aboriginal and Torres Strait Islander people</w:t>
            </w:r>
          </w:p>
        </w:tc>
        <w:tc>
          <w:tcPr>
            <w:tcW w:w="1776" w:type="dxa"/>
            <w:tcBorders>
              <w:right w:val="nil"/>
            </w:tcBorders>
          </w:tcPr>
          <w:p w14:paraId="7332D59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003912D9" w14:textId="30778765" w:rsidR="00B271FA" w:rsidRPr="006A5FF7" w:rsidRDefault="00276D58"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2.7%</w:t>
            </w:r>
          </w:p>
        </w:tc>
        <w:tc>
          <w:tcPr>
            <w:tcW w:w="1971" w:type="dxa"/>
            <w:tcBorders>
              <w:bottom w:val="nil"/>
            </w:tcBorders>
          </w:tcPr>
          <w:p w14:paraId="2894AE3B" w14:textId="48293FCE"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3.7%</w:t>
            </w:r>
          </w:p>
        </w:tc>
      </w:tr>
      <w:tr w:rsidR="00B271FA" w:rsidRPr="009308A2" w14:paraId="0979DF9F" w14:textId="77777777" w:rsidTr="006A5FF7">
        <w:tc>
          <w:tcPr>
            <w:tcW w:w="3539" w:type="dxa"/>
            <w:vMerge/>
          </w:tcPr>
          <w:p w14:paraId="184FA398"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4243B00C"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39C58E2F" w14:textId="6EDD64D1" w:rsidR="00B271FA" w:rsidRPr="006A5FF7" w:rsidRDefault="00276D58"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3,115</w:t>
            </w:r>
          </w:p>
        </w:tc>
        <w:tc>
          <w:tcPr>
            <w:tcW w:w="1971" w:type="dxa"/>
            <w:tcBorders>
              <w:top w:val="nil"/>
              <w:bottom w:val="single" w:sz="4" w:space="0" w:color="2B9947"/>
            </w:tcBorders>
          </w:tcPr>
          <w:p w14:paraId="6AEC6209"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02B3A48F" w14:textId="77777777" w:rsidTr="006A5FF7">
        <w:tc>
          <w:tcPr>
            <w:tcW w:w="3539" w:type="dxa"/>
            <w:vMerge w:val="restart"/>
          </w:tcPr>
          <w:p w14:paraId="23847D0D"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People with disability</w:t>
            </w:r>
          </w:p>
        </w:tc>
        <w:tc>
          <w:tcPr>
            <w:tcW w:w="1776" w:type="dxa"/>
            <w:tcBorders>
              <w:right w:val="nil"/>
            </w:tcBorders>
          </w:tcPr>
          <w:p w14:paraId="2CBE2E9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170E5304" w14:textId="08EB2580" w:rsidR="00B271FA" w:rsidRPr="006A5FF7" w:rsidRDefault="00276D58"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1.5%</w:t>
            </w:r>
          </w:p>
        </w:tc>
        <w:tc>
          <w:tcPr>
            <w:tcW w:w="1971" w:type="dxa"/>
            <w:tcBorders>
              <w:bottom w:val="nil"/>
            </w:tcBorders>
          </w:tcPr>
          <w:p w14:paraId="1B93731B" w14:textId="220A3EC1"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5.0%</w:t>
            </w:r>
          </w:p>
        </w:tc>
      </w:tr>
      <w:tr w:rsidR="00B271FA" w:rsidRPr="009308A2" w14:paraId="029D7560" w14:textId="77777777" w:rsidTr="006A5FF7">
        <w:tc>
          <w:tcPr>
            <w:tcW w:w="3539" w:type="dxa"/>
            <w:vMerge/>
          </w:tcPr>
          <w:p w14:paraId="40BCBBF2"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2382FD06"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73318BF2" w14:textId="7306B6C3" w:rsidR="00B271FA" w:rsidRPr="006A5FF7" w:rsidRDefault="00071A0B" w:rsidP="00022074">
            <w:pPr>
              <w:pStyle w:val="TableText"/>
              <w:spacing w:beforeAutospacing="0" w:line="240" w:lineRule="auto"/>
              <w:contextualSpacing w:val="0"/>
              <w:jc w:val="right"/>
              <w:rPr>
                <w:sz w:val="21"/>
                <w:szCs w:val="21"/>
                <w:shd w:val="clear" w:color="auto" w:fill="FFFFFF"/>
              </w:rPr>
            </w:pPr>
            <w:r>
              <w:rPr>
                <w:sz w:val="21"/>
                <w:szCs w:val="21"/>
                <w:shd w:val="clear" w:color="auto" w:fill="FFFFFF"/>
              </w:rPr>
              <w:t>1,734</w:t>
            </w:r>
          </w:p>
        </w:tc>
        <w:tc>
          <w:tcPr>
            <w:tcW w:w="1971" w:type="dxa"/>
            <w:tcBorders>
              <w:top w:val="nil"/>
              <w:bottom w:val="single" w:sz="4" w:space="0" w:color="2B9947"/>
            </w:tcBorders>
          </w:tcPr>
          <w:p w14:paraId="4ED2A8AB"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7B27020C" w14:textId="77777777" w:rsidTr="006A5FF7">
        <w:tc>
          <w:tcPr>
            <w:tcW w:w="3539" w:type="dxa"/>
            <w:vMerge w:val="restart"/>
          </w:tcPr>
          <w:p w14:paraId="6DACA1C3"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Culturally and linguistically diverse people</w:t>
            </w:r>
          </w:p>
        </w:tc>
        <w:tc>
          <w:tcPr>
            <w:tcW w:w="1776" w:type="dxa"/>
            <w:tcBorders>
              <w:right w:val="nil"/>
            </w:tcBorders>
          </w:tcPr>
          <w:p w14:paraId="12C6B765"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6C766A57" w14:textId="36F4633A" w:rsidR="00B271FA" w:rsidRPr="006A5FF7" w:rsidRDefault="00276D58"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14.6%</w:t>
            </w:r>
          </w:p>
        </w:tc>
        <w:tc>
          <w:tcPr>
            <w:tcW w:w="1971" w:type="dxa"/>
            <w:tcBorders>
              <w:bottom w:val="nil"/>
            </w:tcBorders>
          </w:tcPr>
          <w:p w14:paraId="15DA84D8" w14:textId="79F42285"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15.5%</w:t>
            </w:r>
          </w:p>
        </w:tc>
      </w:tr>
      <w:tr w:rsidR="00B271FA" w:rsidRPr="009308A2" w14:paraId="57293750" w14:textId="77777777" w:rsidTr="006A5FF7">
        <w:tc>
          <w:tcPr>
            <w:tcW w:w="3539" w:type="dxa"/>
            <w:vMerge/>
          </w:tcPr>
          <w:p w14:paraId="22866D50"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1A1C5FB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4D90DE86" w14:textId="657C170D" w:rsidR="00B271FA" w:rsidRPr="006A5FF7" w:rsidRDefault="00071A0B" w:rsidP="00022074">
            <w:pPr>
              <w:pStyle w:val="TableText"/>
              <w:spacing w:beforeAutospacing="0" w:line="240" w:lineRule="auto"/>
              <w:contextualSpacing w:val="0"/>
              <w:jc w:val="right"/>
              <w:rPr>
                <w:sz w:val="21"/>
                <w:szCs w:val="21"/>
                <w:shd w:val="clear" w:color="auto" w:fill="FFFFFF"/>
              </w:rPr>
            </w:pPr>
            <w:r>
              <w:rPr>
                <w:sz w:val="21"/>
                <w:szCs w:val="21"/>
                <w:shd w:val="clear" w:color="auto" w:fill="FFFFFF"/>
              </w:rPr>
              <w:t>15,382</w:t>
            </w:r>
          </w:p>
        </w:tc>
        <w:tc>
          <w:tcPr>
            <w:tcW w:w="1971" w:type="dxa"/>
            <w:tcBorders>
              <w:top w:val="nil"/>
              <w:bottom w:val="single" w:sz="4" w:space="0" w:color="2B9947"/>
            </w:tcBorders>
          </w:tcPr>
          <w:p w14:paraId="49B59BDD"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2A45285F" w14:textId="77777777" w:rsidTr="006A5FF7">
        <w:tc>
          <w:tcPr>
            <w:tcW w:w="3539" w:type="dxa"/>
            <w:vMerge w:val="restart"/>
          </w:tcPr>
          <w:p w14:paraId="633BE395"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 xml:space="preserve">Youth </w:t>
            </w:r>
            <w:r w:rsidRPr="006A5FF7">
              <w:rPr>
                <w:sz w:val="21"/>
                <w:szCs w:val="21"/>
                <w:shd w:val="clear" w:color="auto" w:fill="FFFFFF"/>
              </w:rPr>
              <w:br/>
              <w:t>(aged 24 and under)</w:t>
            </w:r>
          </w:p>
        </w:tc>
        <w:tc>
          <w:tcPr>
            <w:tcW w:w="1776" w:type="dxa"/>
            <w:tcBorders>
              <w:right w:val="nil"/>
            </w:tcBorders>
          </w:tcPr>
          <w:p w14:paraId="0B96BE13"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31068471" w14:textId="7B3B3F93" w:rsidR="00B271FA" w:rsidRPr="006A5FF7" w:rsidRDefault="00276D58"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4.3%</w:t>
            </w:r>
          </w:p>
        </w:tc>
        <w:tc>
          <w:tcPr>
            <w:tcW w:w="1971" w:type="dxa"/>
            <w:tcBorders>
              <w:bottom w:val="nil"/>
            </w:tcBorders>
          </w:tcPr>
          <w:p w14:paraId="6213BCF7" w14:textId="7A92D290"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5.8%</w:t>
            </w:r>
          </w:p>
        </w:tc>
      </w:tr>
      <w:tr w:rsidR="006A5FF7" w:rsidRPr="009308A2" w14:paraId="16C27AAB" w14:textId="77777777" w:rsidTr="006A5FF7">
        <w:tc>
          <w:tcPr>
            <w:tcW w:w="3539" w:type="dxa"/>
            <w:vMerge/>
          </w:tcPr>
          <w:p w14:paraId="3A2A99C8"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bottom w:val="single" w:sz="4" w:space="0" w:color="2B9947"/>
              <w:right w:val="nil"/>
            </w:tcBorders>
          </w:tcPr>
          <w:p w14:paraId="0F5A5C42"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bottom w:val="single" w:sz="4" w:space="0" w:color="2B9947"/>
            </w:tcBorders>
          </w:tcPr>
          <w:p w14:paraId="18921836" w14:textId="3B4DBB08" w:rsidR="00B271FA" w:rsidRPr="006A5FF7" w:rsidRDefault="00276D58"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6,529</w:t>
            </w:r>
          </w:p>
        </w:tc>
        <w:tc>
          <w:tcPr>
            <w:tcW w:w="1971" w:type="dxa"/>
            <w:tcBorders>
              <w:top w:val="nil"/>
              <w:bottom w:val="single" w:sz="4" w:space="0" w:color="2B9947"/>
            </w:tcBorders>
          </w:tcPr>
          <w:p w14:paraId="37B786FD"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72F15DC5" w14:textId="77777777" w:rsidTr="006A5FF7">
        <w:tc>
          <w:tcPr>
            <w:tcW w:w="3539" w:type="dxa"/>
            <w:vMerge w:val="restart"/>
          </w:tcPr>
          <w:p w14:paraId="3DE8B50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 xml:space="preserve">Mature </w:t>
            </w:r>
            <w:r w:rsidRPr="006A5FF7">
              <w:rPr>
                <w:sz w:val="21"/>
                <w:szCs w:val="21"/>
                <w:shd w:val="clear" w:color="auto" w:fill="FFFFFF"/>
              </w:rPr>
              <w:br/>
              <w:t>(aged 45 and over)</w:t>
            </w:r>
          </w:p>
        </w:tc>
        <w:tc>
          <w:tcPr>
            <w:tcW w:w="1776" w:type="dxa"/>
            <w:tcBorders>
              <w:right w:val="nil"/>
            </w:tcBorders>
          </w:tcPr>
          <w:p w14:paraId="2375D59D"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7A90BC7A" w14:textId="58DDC75E" w:rsidR="00B271FA" w:rsidRPr="006A5FF7" w:rsidRDefault="00276D58"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52.0%</w:t>
            </w:r>
          </w:p>
        </w:tc>
        <w:tc>
          <w:tcPr>
            <w:tcW w:w="1971" w:type="dxa"/>
            <w:tcBorders>
              <w:bottom w:val="nil"/>
            </w:tcBorders>
          </w:tcPr>
          <w:p w14:paraId="1D9B895C" w14:textId="52222CD7" w:rsidR="00B271FA" w:rsidRPr="006A5FF7" w:rsidRDefault="00F846F5" w:rsidP="006A5FF7">
            <w:pPr>
              <w:pStyle w:val="TableText"/>
              <w:spacing w:beforeAutospacing="0" w:line="240" w:lineRule="auto"/>
              <w:ind w:right="486"/>
              <w:contextualSpacing w:val="0"/>
              <w:jc w:val="right"/>
              <w:rPr>
                <w:sz w:val="21"/>
                <w:szCs w:val="21"/>
                <w:shd w:val="clear" w:color="auto" w:fill="FFFFFF"/>
              </w:rPr>
            </w:pPr>
            <w:proofErr w:type="spellStart"/>
            <w:r>
              <w:rPr>
                <w:sz w:val="21"/>
                <w:szCs w:val="21"/>
                <w:shd w:val="clear" w:color="auto" w:fill="FFFFFF"/>
              </w:rPr>
              <w:t>n.a.</w:t>
            </w:r>
            <w:proofErr w:type="spellEnd"/>
          </w:p>
        </w:tc>
      </w:tr>
      <w:tr w:rsidR="00B271FA" w:rsidRPr="009308A2" w14:paraId="5EA0B89C" w14:textId="77777777" w:rsidTr="006A5FF7">
        <w:tc>
          <w:tcPr>
            <w:tcW w:w="3539" w:type="dxa"/>
            <w:vMerge/>
          </w:tcPr>
          <w:p w14:paraId="30A7361E"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19D3F7F0"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73DB8043" w14:textId="6A160E8D" w:rsidR="00B271FA" w:rsidRPr="006A5FF7" w:rsidRDefault="00276D58" w:rsidP="00071A0B">
            <w:pPr>
              <w:pStyle w:val="TableText"/>
              <w:spacing w:beforeAutospacing="0" w:line="240" w:lineRule="auto"/>
              <w:contextualSpacing w:val="0"/>
              <w:jc w:val="right"/>
              <w:rPr>
                <w:sz w:val="21"/>
                <w:szCs w:val="21"/>
                <w:shd w:val="clear" w:color="auto" w:fill="FFFFFF"/>
              </w:rPr>
            </w:pPr>
            <w:r>
              <w:rPr>
                <w:sz w:val="21"/>
                <w:szCs w:val="21"/>
                <w:shd w:val="clear" w:color="auto" w:fill="FFFFFF"/>
              </w:rPr>
              <w:t>78,8</w:t>
            </w:r>
            <w:r w:rsidR="00071A0B">
              <w:rPr>
                <w:sz w:val="21"/>
                <w:szCs w:val="21"/>
                <w:shd w:val="clear" w:color="auto" w:fill="FFFFFF"/>
              </w:rPr>
              <w:t>66</w:t>
            </w:r>
          </w:p>
        </w:tc>
        <w:tc>
          <w:tcPr>
            <w:tcW w:w="1971" w:type="dxa"/>
            <w:tcBorders>
              <w:top w:val="nil"/>
            </w:tcBorders>
          </w:tcPr>
          <w:p w14:paraId="46D46E85" w14:textId="77777777" w:rsidR="00B271FA" w:rsidRPr="006A5FF7" w:rsidRDefault="00B271FA" w:rsidP="006A5FF7">
            <w:pPr>
              <w:pStyle w:val="TableText"/>
              <w:spacing w:beforeAutospacing="0" w:line="240" w:lineRule="auto"/>
              <w:contextualSpacing w:val="0"/>
              <w:jc w:val="right"/>
              <w:rPr>
                <w:sz w:val="21"/>
                <w:szCs w:val="21"/>
                <w:shd w:val="clear" w:color="auto" w:fill="FFFFFF"/>
              </w:rPr>
            </w:pPr>
          </w:p>
        </w:tc>
      </w:tr>
    </w:tbl>
    <w:p w14:paraId="4D724E11" w14:textId="7CCB0A9B" w:rsidR="00CC76B7" w:rsidRPr="000610C7" w:rsidRDefault="00CC76B7" w:rsidP="00607466">
      <w:pPr>
        <w:pStyle w:val="Heading2"/>
      </w:pPr>
      <w:r w:rsidRPr="000610C7">
        <w:lastRenderedPageBreak/>
        <w:t>Sector profile</w:t>
      </w:r>
    </w:p>
    <w:p w14:paraId="3529C276" w14:textId="77777777" w:rsidR="004375DD" w:rsidRPr="004D0F80" w:rsidRDefault="004375DD" w:rsidP="00607466">
      <w:pPr>
        <w:pStyle w:val="Heading3"/>
      </w:pPr>
      <w:r w:rsidRPr="004D0F80">
        <w:t>Employment trends</w:t>
      </w:r>
    </w:p>
    <w:p w14:paraId="6D6F40EC" w14:textId="4318EF4D" w:rsidR="008A73CD" w:rsidRDefault="00931992" w:rsidP="000002FD">
      <w:pPr>
        <w:spacing w:before="0" w:beforeAutospacing="0" w:after="0"/>
      </w:pPr>
      <w:r w:rsidRPr="006243F1">
        <w:t xml:space="preserve">In </w:t>
      </w:r>
      <w:r w:rsidR="00403A6B">
        <w:t>March 2021</w:t>
      </w:r>
      <w:r w:rsidRPr="006243F1">
        <w:t xml:space="preserve"> the WA public sector employed </w:t>
      </w:r>
      <w:r w:rsidR="006D614E" w:rsidRPr="006D614E">
        <w:rPr>
          <w:sz w:val="21"/>
          <w:szCs w:val="21"/>
          <w:shd w:val="clear" w:color="auto" w:fill="FFFFFF"/>
        </w:rPr>
        <w:t>151,</w:t>
      </w:r>
      <w:r w:rsidR="00071A0B">
        <w:rPr>
          <w:sz w:val="21"/>
          <w:szCs w:val="21"/>
          <w:shd w:val="clear" w:color="auto" w:fill="FFFFFF"/>
        </w:rPr>
        <w:t>753</w:t>
      </w:r>
      <w:r w:rsidR="006D614E">
        <w:rPr>
          <w:sz w:val="21"/>
          <w:szCs w:val="21"/>
          <w:shd w:val="clear" w:color="auto" w:fill="FFFFFF"/>
        </w:rPr>
        <w:t xml:space="preserve"> </w:t>
      </w:r>
      <w:r w:rsidRPr="006243F1">
        <w:t xml:space="preserve">people, equating to </w:t>
      </w:r>
      <w:r w:rsidR="00FD38D4" w:rsidRPr="00FD38D4">
        <w:rPr>
          <w:sz w:val="21"/>
          <w:szCs w:val="21"/>
          <w:shd w:val="clear" w:color="auto" w:fill="FFFFFF"/>
        </w:rPr>
        <w:t>120,3</w:t>
      </w:r>
      <w:r w:rsidR="000B1091">
        <w:rPr>
          <w:sz w:val="21"/>
          <w:szCs w:val="21"/>
          <w:shd w:val="clear" w:color="auto" w:fill="FFFFFF"/>
        </w:rPr>
        <w:t>57</w:t>
      </w:r>
      <w:r w:rsidR="00FD38D4">
        <w:rPr>
          <w:sz w:val="21"/>
          <w:szCs w:val="21"/>
          <w:shd w:val="clear" w:color="auto" w:fill="FFFFFF"/>
        </w:rPr>
        <w:t xml:space="preserve"> </w:t>
      </w:r>
      <w:r w:rsidRPr="006243F1">
        <w:t>full-time equivalent (FTE) employees.</w:t>
      </w:r>
      <w:r w:rsidR="008A73CD">
        <w:t xml:space="preserve"> </w:t>
      </w:r>
    </w:p>
    <w:p w14:paraId="485804D5" w14:textId="77777777" w:rsidR="000002FD" w:rsidRDefault="000002FD" w:rsidP="000002FD">
      <w:pPr>
        <w:spacing w:before="0" w:beforeAutospacing="0" w:after="0"/>
      </w:pPr>
    </w:p>
    <w:p w14:paraId="03ECE2B0" w14:textId="368CE39F" w:rsidR="00FD38D4" w:rsidRDefault="00AA5212" w:rsidP="000002FD">
      <w:pPr>
        <w:spacing w:before="0" w:beforeAutospacing="0" w:after="0"/>
      </w:pPr>
      <w:r w:rsidRPr="006243F1">
        <w:t xml:space="preserve">In headcount terms, this reflected a quarterly increase of </w:t>
      </w:r>
      <w:r w:rsidR="00FD38D4">
        <w:t>3,2</w:t>
      </w:r>
      <w:r w:rsidR="00071A0B">
        <w:t>21 (</w:t>
      </w:r>
      <w:r w:rsidR="00F76D8B">
        <w:t>+</w:t>
      </w:r>
      <w:r w:rsidR="00071A0B">
        <w:t>2.2%)</w:t>
      </w:r>
      <w:r w:rsidR="00FD38D4">
        <w:t xml:space="preserve"> </w:t>
      </w:r>
      <w:r w:rsidRPr="006243F1">
        <w:t xml:space="preserve">since </w:t>
      </w:r>
      <w:r w:rsidR="00403A6B">
        <w:t>December 2020</w:t>
      </w:r>
      <w:r w:rsidRPr="00A5247E">
        <w:t>,</w:t>
      </w:r>
      <w:r w:rsidRPr="006243F1">
        <w:t xml:space="preserve"> and an annual increase of </w:t>
      </w:r>
      <w:r w:rsidR="00FD38D4">
        <w:t>5,4</w:t>
      </w:r>
      <w:r w:rsidR="00071A0B">
        <w:t>10</w:t>
      </w:r>
      <w:r w:rsidR="00FD38D4">
        <w:t xml:space="preserve"> (</w:t>
      </w:r>
      <w:r w:rsidR="00F76D8B">
        <w:t>+</w:t>
      </w:r>
      <w:r w:rsidR="00FD38D4">
        <w:t>3.7%)</w:t>
      </w:r>
      <w:r w:rsidR="00A5247E">
        <w:t xml:space="preserve"> </w:t>
      </w:r>
      <w:r w:rsidRPr="006243F1">
        <w:t xml:space="preserve">since </w:t>
      </w:r>
      <w:r w:rsidR="00403A6B">
        <w:t>March 2020</w:t>
      </w:r>
      <w:r w:rsidRPr="006243F1">
        <w:t>.</w:t>
      </w:r>
      <w:r>
        <w:t xml:space="preserve"> </w:t>
      </w:r>
    </w:p>
    <w:p w14:paraId="53F769CC" w14:textId="77777777" w:rsidR="000002FD" w:rsidRDefault="000002FD" w:rsidP="000002FD">
      <w:pPr>
        <w:spacing w:before="0" w:beforeAutospacing="0" w:after="0"/>
      </w:pPr>
    </w:p>
    <w:p w14:paraId="6AE30889" w14:textId="37C5256F" w:rsidR="00AA5212" w:rsidRDefault="00AA5212" w:rsidP="000002FD">
      <w:pPr>
        <w:spacing w:before="0" w:beforeAutospacing="0" w:after="0"/>
      </w:pPr>
      <w:r w:rsidRPr="006243F1">
        <w:t>In FTE te</w:t>
      </w:r>
      <w:r w:rsidR="00FD38D4">
        <w:t>rms, this reflects a quarterly in</w:t>
      </w:r>
      <w:r w:rsidRPr="006243F1">
        <w:t xml:space="preserve">crease of </w:t>
      </w:r>
      <w:r w:rsidR="00FD38D4">
        <w:t>2,</w:t>
      </w:r>
      <w:r w:rsidR="000B1091">
        <w:t>693</w:t>
      </w:r>
      <w:r w:rsidR="00FD38D4">
        <w:t xml:space="preserve"> (</w:t>
      </w:r>
      <w:r w:rsidR="00F76D8B">
        <w:t>+</w:t>
      </w:r>
      <w:r w:rsidR="00FD38D4">
        <w:t xml:space="preserve">2.3%) </w:t>
      </w:r>
      <w:r w:rsidRPr="006243F1">
        <w:t xml:space="preserve">since </w:t>
      </w:r>
      <w:r w:rsidR="00403A6B">
        <w:t>December</w:t>
      </w:r>
      <w:r w:rsidR="00523436">
        <w:t xml:space="preserve"> </w:t>
      </w:r>
      <w:r w:rsidRPr="006243F1">
        <w:t xml:space="preserve">2020 and an annual increase of </w:t>
      </w:r>
      <w:r w:rsidR="00FD38D4">
        <w:t>4,</w:t>
      </w:r>
      <w:r w:rsidR="000B1091">
        <w:t>809</w:t>
      </w:r>
      <w:r w:rsidR="00FD38D4">
        <w:t xml:space="preserve"> (</w:t>
      </w:r>
      <w:r w:rsidR="00F76D8B">
        <w:t>+</w:t>
      </w:r>
      <w:r w:rsidR="00FD38D4">
        <w:t xml:space="preserve">4.2%) </w:t>
      </w:r>
      <w:r w:rsidRPr="006243F1">
        <w:t xml:space="preserve">since </w:t>
      </w:r>
      <w:r w:rsidR="00403A6B">
        <w:t>March 2020</w:t>
      </w:r>
      <w:r w:rsidRPr="006243F1">
        <w:t>.</w:t>
      </w:r>
    </w:p>
    <w:p w14:paraId="63107A4A" w14:textId="0505C625" w:rsidR="000002FD" w:rsidRDefault="000002FD" w:rsidP="000002FD">
      <w:pPr>
        <w:spacing w:before="0" w:beforeAutospacing="0" w:after="0"/>
      </w:pPr>
    </w:p>
    <w:p w14:paraId="13AD1DD6" w14:textId="6851040E" w:rsidR="00F76D8B" w:rsidRDefault="00F76D8B" w:rsidP="000002FD">
      <w:pPr>
        <w:spacing w:before="0" w:beforeAutospacing="0" w:after="0"/>
      </w:pPr>
      <w:r w:rsidRPr="00F76D8B">
        <w:t>WA Health continues to drive growth in staffing levels, accounting for over just over half (50.5%) of the total increase in headcount this quarter. Between D</w:t>
      </w:r>
      <w:r>
        <w:t>ecember 2020 and March 2021, WA </w:t>
      </w:r>
      <w:r w:rsidRPr="00F76D8B">
        <w:t>Health’s headcount increased by 1,625 (+3.2%) while FTE increased by 1,122 (+2.9%). WA</w:t>
      </w:r>
      <w:r>
        <w:t> </w:t>
      </w:r>
      <w:r w:rsidRPr="00F76D8B">
        <w:t>Health reported that these increases were related to system-wide activities associated with COVID-19 response including, but not limited to, resourcing for contact tr</w:t>
      </w:r>
      <w:r>
        <w:t>acing and vaccination programs.</w:t>
      </w:r>
    </w:p>
    <w:p w14:paraId="4D06D908" w14:textId="77777777" w:rsidR="00F76D8B" w:rsidRDefault="00F76D8B" w:rsidP="000002FD">
      <w:pPr>
        <w:spacing w:before="0" w:beforeAutospacing="0" w:after="0"/>
      </w:pPr>
    </w:p>
    <w:p w14:paraId="3A6924EF" w14:textId="77777777" w:rsidR="00F76D8B" w:rsidRDefault="00F76D8B" w:rsidP="000002FD">
      <w:pPr>
        <w:spacing w:before="0" w:beforeAutospacing="0" w:after="0"/>
      </w:pPr>
      <w:r w:rsidRPr="00F76D8B">
        <w:t xml:space="preserve">The Department of Education’s headcount increased by 1,048 (+1.9%) and FTE by 1,228 (+3.0%) between December 2020 and March 2021. This reflects schools reopening from February 2021, and is </w:t>
      </w:r>
      <w:proofErr w:type="gramStart"/>
      <w:r w:rsidRPr="00F76D8B">
        <w:t>similar to</w:t>
      </w:r>
      <w:proofErr w:type="gramEnd"/>
      <w:r w:rsidRPr="00F76D8B">
        <w:t xml:space="preserve"> the increase in the March 2020 quarter.</w:t>
      </w:r>
    </w:p>
    <w:p w14:paraId="09E9A82B" w14:textId="77777777" w:rsidR="00F76D8B" w:rsidRDefault="00F76D8B" w:rsidP="000002FD">
      <w:pPr>
        <w:spacing w:before="0" w:beforeAutospacing="0" w:after="0"/>
      </w:pPr>
    </w:p>
    <w:p w14:paraId="1CCDDBAD" w14:textId="66AD2DC4" w:rsidR="00F76D8B" w:rsidRDefault="00F76D8B" w:rsidP="00F76D8B">
      <w:pPr>
        <w:spacing w:before="0" w:beforeAutospacing="0" w:after="0"/>
      </w:pPr>
      <w:r>
        <w:t xml:space="preserve">Staffing at the 5 TAFE colleges increased by 517 headcount (+13.5%) and 371 FTE (+11.7%) with the recommencement of the semester. </w:t>
      </w:r>
      <w:r w:rsidR="00B302DE">
        <w:t xml:space="preserve">Two of the colleges reported increased demand for lecturers, with </w:t>
      </w:r>
      <w:r w:rsidR="00B302DE" w:rsidRPr="00E24E91">
        <w:t xml:space="preserve">Central Regional TAFE </w:t>
      </w:r>
      <w:r w:rsidR="00B302DE">
        <w:t xml:space="preserve">employing more </w:t>
      </w:r>
      <w:r w:rsidR="00B302DE" w:rsidRPr="00E24E91">
        <w:t xml:space="preserve">lecturers due to </w:t>
      </w:r>
      <w:r w:rsidR="00B302DE">
        <w:t xml:space="preserve">the </w:t>
      </w:r>
      <w:r w:rsidR="00B302DE" w:rsidRPr="00E24E91">
        <w:t>uptake of free and half price TAFE courses</w:t>
      </w:r>
      <w:r w:rsidR="00B302DE">
        <w:t>.</w:t>
      </w:r>
    </w:p>
    <w:p w14:paraId="1CC19771" w14:textId="4B7874BA" w:rsidR="00B302DE" w:rsidRDefault="00B302DE" w:rsidP="00F76D8B">
      <w:pPr>
        <w:spacing w:before="0" w:beforeAutospacing="0" w:after="0"/>
      </w:pPr>
    </w:p>
    <w:p w14:paraId="6722F250" w14:textId="40FB7AD6" w:rsidR="00B302DE" w:rsidRDefault="00B302DE" w:rsidP="00F76D8B">
      <w:pPr>
        <w:spacing w:before="0" w:beforeAutospacing="0" w:after="0"/>
      </w:pPr>
      <w:r w:rsidRPr="00A464A7">
        <w:t xml:space="preserve">WA Police continued </w:t>
      </w:r>
      <w:r>
        <w:t>its</w:t>
      </w:r>
      <w:r w:rsidRPr="00A464A7">
        <w:t xml:space="preserve"> expansion, increasing by </w:t>
      </w:r>
      <w:r>
        <w:t xml:space="preserve">137 </w:t>
      </w:r>
      <w:proofErr w:type="gramStart"/>
      <w:r>
        <w:t>headcount</w:t>
      </w:r>
      <w:proofErr w:type="gramEnd"/>
      <w:r w:rsidRPr="00A464A7">
        <w:t xml:space="preserve"> </w:t>
      </w:r>
      <w:r>
        <w:t xml:space="preserve">in </w:t>
      </w:r>
      <w:r w:rsidRPr="00A464A7">
        <w:t>the March 2021 quarter.</w:t>
      </w:r>
    </w:p>
    <w:p w14:paraId="10F3DEE2" w14:textId="77777777" w:rsidR="00F76D8B" w:rsidRDefault="00F76D8B" w:rsidP="00F76D8B">
      <w:pPr>
        <w:spacing w:before="0" w:beforeAutospacing="0" w:after="0"/>
      </w:pPr>
    </w:p>
    <w:p w14:paraId="48026D7D" w14:textId="5C68D993" w:rsidR="00F76D8B" w:rsidRPr="00B302DE" w:rsidRDefault="00B302DE" w:rsidP="00F76D8B">
      <w:pPr>
        <w:spacing w:before="0" w:beforeAutospacing="0" w:after="0"/>
        <w:rPr>
          <w:rFonts w:eastAsiaTheme="minorHAnsi"/>
          <w:lang w:eastAsia="en-US"/>
        </w:rPr>
      </w:pPr>
      <w:r>
        <w:t xml:space="preserve">A small number of </w:t>
      </w:r>
      <w:r w:rsidRPr="00A464A7">
        <w:t>agencies</w:t>
      </w:r>
      <w:r>
        <w:t xml:space="preserve"> saw decreases in headcount and FTE, with the most notable being </w:t>
      </w:r>
      <w:r>
        <w:rPr>
          <w:rFonts w:eastAsiaTheme="minorHAnsi"/>
          <w:lang w:eastAsia="en-US"/>
        </w:rPr>
        <w:t>t</w:t>
      </w:r>
      <w:r w:rsidRPr="00071A0B">
        <w:rPr>
          <w:rFonts w:eastAsiaTheme="minorHAnsi"/>
          <w:lang w:eastAsia="en-US"/>
        </w:rPr>
        <w:t>he Department of Communities</w:t>
      </w:r>
      <w:r>
        <w:rPr>
          <w:rFonts w:eastAsiaTheme="minorHAnsi"/>
          <w:lang w:eastAsia="en-US"/>
        </w:rPr>
        <w:t xml:space="preserve"> </w:t>
      </w:r>
      <w:r w:rsidRPr="00071A0B">
        <w:rPr>
          <w:rFonts w:eastAsiaTheme="minorHAnsi"/>
          <w:lang w:eastAsia="en-US"/>
        </w:rPr>
        <w:t>decreas</w:t>
      </w:r>
      <w:r>
        <w:rPr>
          <w:rFonts w:eastAsiaTheme="minorHAnsi"/>
          <w:lang w:eastAsia="en-US"/>
        </w:rPr>
        <w:t>ing</w:t>
      </w:r>
      <w:r w:rsidRPr="00071A0B">
        <w:rPr>
          <w:rFonts w:eastAsiaTheme="minorHAnsi"/>
          <w:lang w:eastAsia="en-US"/>
        </w:rPr>
        <w:t xml:space="preserve"> by 315 headcount (-5.2%) </w:t>
      </w:r>
      <w:r>
        <w:rPr>
          <w:rFonts w:eastAsiaTheme="minorHAnsi"/>
          <w:lang w:eastAsia="en-US"/>
        </w:rPr>
        <w:t>or 207 FTE (-3.9%). This included cessation of fixed term contracts</w:t>
      </w:r>
      <w:r w:rsidR="003B74DA">
        <w:rPr>
          <w:rFonts w:eastAsiaTheme="minorHAnsi"/>
          <w:lang w:eastAsia="en-US"/>
        </w:rPr>
        <w:t xml:space="preserve">, severances, </w:t>
      </w:r>
      <w:proofErr w:type="gramStart"/>
      <w:r w:rsidR="003B74DA">
        <w:rPr>
          <w:rFonts w:eastAsiaTheme="minorHAnsi"/>
          <w:lang w:eastAsia="en-US"/>
        </w:rPr>
        <w:t>secondments</w:t>
      </w:r>
      <w:proofErr w:type="gramEnd"/>
      <w:r w:rsidR="003B74DA">
        <w:rPr>
          <w:rFonts w:eastAsiaTheme="minorHAnsi"/>
          <w:lang w:eastAsia="en-US"/>
        </w:rPr>
        <w:t xml:space="preserve"> and retirements.</w:t>
      </w:r>
    </w:p>
    <w:p w14:paraId="0B5AE616" w14:textId="77777777" w:rsidR="00F76D8B" w:rsidRDefault="00F76D8B">
      <w:pPr>
        <w:spacing w:before="0" w:beforeAutospacing="0" w:after="160"/>
        <w:rPr>
          <w:rFonts w:ascii="Century Gothic" w:eastAsiaTheme="majorEastAsia" w:hAnsi="Century Gothic" w:cstheme="majorBidi"/>
          <w:color w:val="404040" w:themeColor="text1" w:themeTint="BF"/>
          <w:sz w:val="26"/>
          <w:szCs w:val="26"/>
        </w:rPr>
      </w:pPr>
      <w:r>
        <w:br w:type="page"/>
      </w:r>
    </w:p>
    <w:p w14:paraId="1C8695B5" w14:textId="520299B8" w:rsidR="00CC76B7" w:rsidRDefault="00CC76B7" w:rsidP="00607466">
      <w:pPr>
        <w:pStyle w:val="Heading3"/>
        <w:rPr>
          <w:shd w:val="clear" w:color="auto" w:fill="FFFFFF"/>
        </w:rPr>
      </w:pPr>
      <w:r w:rsidRPr="00CC76B7">
        <w:rPr>
          <w:shd w:val="clear" w:color="auto" w:fill="FFFFFF"/>
        </w:rPr>
        <w:lastRenderedPageBreak/>
        <w:t>Salaries expenditure</w:t>
      </w:r>
    </w:p>
    <w:p w14:paraId="56869802" w14:textId="66F15D24" w:rsidR="001F4612" w:rsidRDefault="001F4612" w:rsidP="000002FD">
      <w:pPr>
        <w:spacing w:before="0" w:beforeAutospacing="0" w:after="0"/>
      </w:pPr>
      <w:r>
        <w:t>Salaries represent the single largest component of general government sector expenses (41% for March 2021, or 45% if concurrent superannuation costs are also included).</w:t>
      </w:r>
    </w:p>
    <w:p w14:paraId="4725FBF4" w14:textId="77777777" w:rsidR="000002FD" w:rsidRDefault="000002FD" w:rsidP="000002FD">
      <w:pPr>
        <w:spacing w:before="0" w:beforeAutospacing="0" w:after="0"/>
      </w:pPr>
    </w:p>
    <w:p w14:paraId="04826038" w14:textId="557282DC" w:rsidR="001F4612" w:rsidRDefault="001F4612" w:rsidP="000002FD">
      <w:pPr>
        <w:spacing w:before="0" w:beforeAutospacing="0" w:after="0"/>
      </w:pPr>
      <w:r>
        <w:t>General government salaries fo</w:t>
      </w:r>
      <w:r w:rsidR="004970D8">
        <w:t>r the first nine months of 2020–</w:t>
      </w:r>
      <w:r>
        <w:t>21 grew by 4.9% to total $9,967 million.</w:t>
      </w:r>
    </w:p>
    <w:p w14:paraId="57913DFA" w14:textId="5105FEE2" w:rsidR="0092508A" w:rsidRPr="00607466" w:rsidRDefault="001F4612" w:rsidP="001F4612">
      <w:pPr>
        <w:pStyle w:val="Caption"/>
        <w:rPr>
          <w:shd w:val="clear" w:color="auto" w:fill="FFFFFF"/>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321097">
        <w:t xml:space="preserve">Salaries growth for the </w:t>
      </w:r>
      <w:r w:rsidR="00F76D8B">
        <w:t>first nine months</w:t>
      </w:r>
      <w:r w:rsidRPr="00321097">
        <w:t xml:space="preserve"> </w:t>
      </w:r>
      <w:r w:rsidR="00F76D8B">
        <w:t xml:space="preserve">of each financial year (to the March quarter), </w:t>
      </w:r>
      <w:r w:rsidRPr="00321097">
        <w:t>since 2010–11 (general government)</w:t>
      </w:r>
    </w:p>
    <w:p w14:paraId="6FBB2B37" w14:textId="579D2E75" w:rsidR="00A81B43" w:rsidRPr="00607466" w:rsidRDefault="006F3EC6" w:rsidP="000002FD">
      <w:pPr>
        <w:spacing w:before="0" w:beforeAutospacing="0" w:after="0"/>
        <w:rPr>
          <w:sz w:val="20"/>
          <w:szCs w:val="20"/>
          <w:lang w:eastAsia="zh-CN"/>
        </w:rPr>
      </w:pPr>
      <w:r>
        <w:rPr>
          <w:noProof/>
          <w:sz w:val="20"/>
          <w:szCs w:val="20"/>
          <w:shd w:val="clear" w:color="auto" w:fill="FFFFFF"/>
        </w:rPr>
        <w:drawing>
          <wp:inline distT="0" distB="0" distL="0" distR="0" wp14:anchorId="7D964CA5" wp14:editId="09819895">
            <wp:extent cx="5669915" cy="2817337"/>
            <wp:effectExtent l="0" t="0" r="6985"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633"/>
                    <a:stretch/>
                  </pic:blipFill>
                  <pic:spPr bwMode="auto">
                    <a:xfrm>
                      <a:off x="0" y="0"/>
                      <a:ext cx="5678975" cy="2821839"/>
                    </a:xfrm>
                    <a:prstGeom prst="rect">
                      <a:avLst/>
                    </a:prstGeom>
                    <a:noFill/>
                    <a:ln>
                      <a:noFill/>
                    </a:ln>
                    <a:extLst>
                      <a:ext uri="{53640926-AAD7-44D8-BBD7-CCE9431645EC}">
                        <a14:shadowObscured xmlns:a14="http://schemas.microsoft.com/office/drawing/2010/main"/>
                      </a:ext>
                    </a:extLst>
                  </pic:spPr>
                </pic:pic>
              </a:graphicData>
            </a:graphic>
          </wp:inline>
        </w:drawing>
      </w:r>
      <w:r w:rsidRPr="00607466">
        <w:rPr>
          <w:sz w:val="20"/>
          <w:szCs w:val="20"/>
          <w:lang w:eastAsia="zh-CN"/>
        </w:rPr>
        <w:t xml:space="preserve"> </w:t>
      </w:r>
      <w:r w:rsidR="00A81B43" w:rsidRPr="00607466">
        <w:rPr>
          <w:sz w:val="20"/>
          <w:szCs w:val="20"/>
          <w:lang w:eastAsia="zh-CN"/>
        </w:rPr>
        <w:t xml:space="preserve">[ALT text - </w:t>
      </w:r>
      <w:r w:rsidR="00F84448" w:rsidRPr="00607466">
        <w:rPr>
          <w:sz w:val="20"/>
          <w:szCs w:val="20"/>
        </w:rPr>
        <w:t xml:space="preserve">Salaries growth for the </w:t>
      </w:r>
      <w:r w:rsidR="00F76D8B" w:rsidRPr="00DE6386">
        <w:rPr>
          <w:sz w:val="20"/>
          <w:szCs w:val="20"/>
        </w:rPr>
        <w:t xml:space="preserve">first nine months of 2020–21 </w:t>
      </w:r>
      <w:r w:rsidR="0092508A">
        <w:rPr>
          <w:sz w:val="20"/>
          <w:szCs w:val="20"/>
        </w:rPr>
        <w:t xml:space="preserve">was </w:t>
      </w:r>
      <w:r w:rsidR="001F4612">
        <w:rPr>
          <w:sz w:val="20"/>
          <w:szCs w:val="20"/>
        </w:rPr>
        <w:t xml:space="preserve">4.9%, </w:t>
      </w:r>
      <w:r w:rsidR="00F84448" w:rsidRPr="00607466">
        <w:rPr>
          <w:sz w:val="20"/>
          <w:szCs w:val="20"/>
        </w:rPr>
        <w:t xml:space="preserve">compared to a ten-year average of </w:t>
      </w:r>
      <w:r w:rsidR="001F4612">
        <w:rPr>
          <w:sz w:val="20"/>
          <w:szCs w:val="20"/>
        </w:rPr>
        <w:t>4.5</w:t>
      </w:r>
      <w:r w:rsidR="00BD55E1">
        <w:rPr>
          <w:sz w:val="20"/>
          <w:szCs w:val="20"/>
        </w:rPr>
        <w:t>%</w:t>
      </w:r>
      <w:r w:rsidR="00A81B43" w:rsidRPr="00607466">
        <w:rPr>
          <w:noProof/>
          <w:sz w:val="20"/>
          <w:szCs w:val="20"/>
        </w:rPr>
        <w:t>.]</w:t>
      </w:r>
    </w:p>
    <w:p w14:paraId="7A75E127" w14:textId="15474B88" w:rsidR="007C147E" w:rsidRPr="000610C7" w:rsidRDefault="0092508A" w:rsidP="000002FD">
      <w:pPr>
        <w:spacing w:before="0" w:beforeAutospacing="0" w:after="0"/>
        <w:rPr>
          <w:shd w:val="clear" w:color="auto" w:fill="FFFFFF"/>
        </w:rPr>
      </w:pPr>
      <w:r>
        <w:rPr>
          <w:shd w:val="clear" w:color="auto" w:fill="FFFFFF"/>
        </w:rPr>
        <w:t>Source: Department of Treasury</w:t>
      </w:r>
    </w:p>
    <w:p w14:paraId="730694A5" w14:textId="77777777" w:rsidR="00763D60" w:rsidRDefault="00763D60" w:rsidP="00607466">
      <w:pPr>
        <w:rPr>
          <w:color w:val="1A1A1A"/>
          <w:sz w:val="32"/>
          <w:szCs w:val="32"/>
        </w:rPr>
      </w:pPr>
      <w:r>
        <w:br w:type="page"/>
      </w:r>
    </w:p>
    <w:p w14:paraId="464FD60E" w14:textId="157DC352" w:rsidR="007C147E" w:rsidRDefault="00C96AD0" w:rsidP="00607466">
      <w:pPr>
        <w:pStyle w:val="Heading2"/>
      </w:pPr>
      <w:r>
        <w:lastRenderedPageBreak/>
        <w:t>Historical h</w:t>
      </w:r>
      <w:r w:rsidR="007C147E" w:rsidRPr="007C147E">
        <w:t>eadcount</w:t>
      </w:r>
      <w:r w:rsidR="000610C7">
        <w:t xml:space="preserve">, </w:t>
      </w:r>
      <w:proofErr w:type="gramStart"/>
      <w:r w:rsidR="000610C7">
        <w:t>FTE</w:t>
      </w:r>
      <w:proofErr w:type="gramEnd"/>
      <w:r w:rsidR="000610C7">
        <w:t xml:space="preserve"> and salaries expenditure </w:t>
      </w:r>
    </w:p>
    <w:tbl>
      <w:tblPr>
        <w:tblStyle w:val="ListTable3-Accent6"/>
        <w:tblW w:w="0" w:type="auto"/>
        <w:tblBorders>
          <w:insideH w:val="single" w:sz="4" w:space="0" w:color="70AD47" w:themeColor="accent6"/>
          <w:insideV w:val="single" w:sz="4" w:space="0" w:color="70AD47" w:themeColor="accent6"/>
        </w:tblBorders>
        <w:shd w:val="clear" w:color="auto" w:fill="2B9947"/>
        <w:tblLook w:val="04A0" w:firstRow="1" w:lastRow="0" w:firstColumn="1" w:lastColumn="0" w:noHBand="0" w:noVBand="1"/>
      </w:tblPr>
      <w:tblGrid>
        <w:gridCol w:w="2266"/>
        <w:gridCol w:w="1845"/>
        <w:gridCol w:w="1701"/>
        <w:gridCol w:w="2268"/>
      </w:tblGrid>
      <w:tr w:rsidR="00607466" w:rsidRPr="00607466" w14:paraId="244B2CDB" w14:textId="77777777" w:rsidTr="00607466">
        <w:trPr>
          <w:cnfStyle w:val="100000000000" w:firstRow="1" w:lastRow="0" w:firstColumn="0" w:lastColumn="0" w:oddVBand="0" w:evenVBand="0" w:oddHBand="0" w:evenHBand="0" w:firstRowFirstColumn="0" w:firstRowLastColumn="0" w:lastRowFirstColumn="0" w:lastRowLastColumn="0"/>
          <w:trHeight w:val="242"/>
        </w:trPr>
        <w:tc>
          <w:tcPr>
            <w:cnfStyle w:val="001000000100" w:firstRow="0" w:lastRow="0" w:firstColumn="1" w:lastColumn="0" w:oddVBand="0" w:evenVBand="0" w:oddHBand="0" w:evenHBand="0" w:firstRowFirstColumn="1" w:firstRowLastColumn="0" w:lastRowFirstColumn="0" w:lastRowLastColumn="0"/>
            <w:tcW w:w="2266" w:type="dxa"/>
            <w:shd w:val="clear" w:color="auto" w:fill="2B9947"/>
            <w:vAlign w:val="bottom"/>
          </w:tcPr>
          <w:p w14:paraId="7FD3C022" w14:textId="77777777" w:rsidR="007C147E" w:rsidRPr="00607466" w:rsidRDefault="007C147E" w:rsidP="001648F9">
            <w:pPr>
              <w:spacing w:before="60" w:beforeAutospacing="0" w:after="60"/>
              <w:rPr>
                <w:b w:val="0"/>
                <w:color w:val="FFFFFF" w:themeColor="background1"/>
                <w:lang w:val="en-US" w:eastAsia="zh-CN"/>
              </w:rPr>
            </w:pPr>
            <w:r w:rsidRPr="00607466">
              <w:rPr>
                <w:b w:val="0"/>
                <w:color w:val="FFFFFF" w:themeColor="background1"/>
                <w:lang w:val="en-US" w:eastAsia="zh-CN"/>
              </w:rPr>
              <w:t>Quarter</w:t>
            </w:r>
          </w:p>
        </w:tc>
        <w:tc>
          <w:tcPr>
            <w:tcW w:w="1845" w:type="dxa"/>
            <w:shd w:val="clear" w:color="auto" w:fill="2B9947"/>
            <w:vAlign w:val="bottom"/>
          </w:tcPr>
          <w:p w14:paraId="797ECB83" w14:textId="2CA23FE8"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Headcount</w:t>
            </w:r>
            <w:bookmarkStart w:id="0" w:name="_Ref501379223"/>
            <w:bookmarkEnd w:id="0"/>
          </w:p>
        </w:tc>
        <w:tc>
          <w:tcPr>
            <w:tcW w:w="1701" w:type="dxa"/>
            <w:shd w:val="clear" w:color="auto" w:fill="2B9947"/>
            <w:vAlign w:val="bottom"/>
          </w:tcPr>
          <w:p w14:paraId="105267D7" w14:textId="677A67F1"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FTE</w:t>
            </w:r>
            <w:bookmarkStart w:id="1" w:name="_Ref501379429"/>
            <w:bookmarkEnd w:id="1"/>
          </w:p>
        </w:tc>
        <w:tc>
          <w:tcPr>
            <w:tcW w:w="2268" w:type="dxa"/>
            <w:shd w:val="clear" w:color="auto" w:fill="2B9947"/>
          </w:tcPr>
          <w:p w14:paraId="44665156" w14:textId="0F51BB4E" w:rsidR="007C147E" w:rsidRPr="00607466" w:rsidRDefault="00A966F1">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Pr>
                <w:b w:val="0"/>
                <w:color w:val="FFFFFF" w:themeColor="background1"/>
                <w:lang w:val="en-US" w:eastAsia="zh-CN"/>
              </w:rPr>
              <w:t>Quarterly s</w:t>
            </w:r>
            <w:r w:rsidR="007C147E" w:rsidRPr="00607466">
              <w:rPr>
                <w:b w:val="0"/>
                <w:color w:val="FFFFFF" w:themeColor="background1"/>
                <w:lang w:val="en-US" w:eastAsia="zh-CN"/>
              </w:rPr>
              <w:t xml:space="preserve">alaries </w:t>
            </w:r>
            <w:r w:rsidR="00F27804" w:rsidRPr="00607466">
              <w:rPr>
                <w:b w:val="0"/>
                <w:color w:val="FFFFFF" w:themeColor="background1"/>
                <w:lang w:val="en-US" w:eastAsia="zh-CN"/>
              </w:rPr>
              <w:br/>
            </w:r>
            <w:r w:rsidR="007C147E" w:rsidRPr="00607466">
              <w:rPr>
                <w:b w:val="0"/>
                <w:color w:val="FFFFFF" w:themeColor="background1"/>
                <w:lang w:val="en-US" w:eastAsia="zh-CN"/>
              </w:rPr>
              <w:t>expenditure ($</w:t>
            </w:r>
            <w:r>
              <w:rPr>
                <w:b w:val="0"/>
                <w:color w:val="FFFFFF" w:themeColor="background1"/>
                <w:lang w:val="en-US" w:eastAsia="zh-CN"/>
              </w:rPr>
              <w:t>m</w:t>
            </w:r>
            <w:r w:rsidR="007C147E" w:rsidRPr="00607466">
              <w:rPr>
                <w:b w:val="0"/>
                <w:color w:val="FFFFFF" w:themeColor="background1"/>
                <w:lang w:val="en-US" w:eastAsia="zh-CN"/>
              </w:rPr>
              <w:t>)</w:t>
            </w:r>
          </w:p>
        </w:tc>
      </w:tr>
      <w:tr w:rsidR="007C147E" w:rsidRPr="00EB09F0" w14:paraId="6C73D5C3"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7304948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2015</w:t>
            </w:r>
          </w:p>
        </w:tc>
        <w:tc>
          <w:tcPr>
            <w:tcW w:w="1845" w:type="dxa"/>
            <w:tcBorders>
              <w:top w:val="none" w:sz="0" w:space="0" w:color="auto"/>
              <w:bottom w:val="none" w:sz="0" w:space="0" w:color="auto"/>
            </w:tcBorders>
            <w:shd w:val="clear" w:color="auto" w:fill="auto"/>
          </w:tcPr>
          <w:p w14:paraId="11C26652" w14:textId="72A5394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277</w:t>
            </w:r>
          </w:p>
        </w:tc>
        <w:tc>
          <w:tcPr>
            <w:tcW w:w="1701" w:type="dxa"/>
            <w:tcBorders>
              <w:top w:val="none" w:sz="0" w:space="0" w:color="auto"/>
              <w:bottom w:val="none" w:sz="0" w:space="0" w:color="auto"/>
            </w:tcBorders>
            <w:shd w:val="clear" w:color="auto" w:fill="auto"/>
          </w:tcPr>
          <w:p w14:paraId="69DC0DA9" w14:textId="5A9BB308"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919</w:t>
            </w:r>
          </w:p>
        </w:tc>
        <w:tc>
          <w:tcPr>
            <w:tcW w:w="2268" w:type="dxa"/>
            <w:tcBorders>
              <w:top w:val="none" w:sz="0" w:space="0" w:color="auto"/>
              <w:bottom w:val="none" w:sz="0" w:space="0" w:color="auto"/>
            </w:tcBorders>
            <w:shd w:val="clear" w:color="auto" w:fill="auto"/>
          </w:tcPr>
          <w:p w14:paraId="3A04FD3D" w14:textId="65649D0B"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837</w:t>
            </w:r>
          </w:p>
        </w:tc>
      </w:tr>
      <w:tr w:rsidR="007C147E" w:rsidRPr="00EB09F0" w14:paraId="586CB399"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32DC9A6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2015</w:t>
            </w:r>
          </w:p>
        </w:tc>
        <w:tc>
          <w:tcPr>
            <w:tcW w:w="1845" w:type="dxa"/>
            <w:shd w:val="clear" w:color="auto" w:fill="auto"/>
          </w:tcPr>
          <w:p w14:paraId="541CC905" w14:textId="29AEB55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520</w:t>
            </w:r>
          </w:p>
        </w:tc>
        <w:tc>
          <w:tcPr>
            <w:tcW w:w="1701" w:type="dxa"/>
            <w:shd w:val="clear" w:color="auto" w:fill="auto"/>
          </w:tcPr>
          <w:p w14:paraId="6F58AFF6" w14:textId="103A6A9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325</w:t>
            </w:r>
          </w:p>
        </w:tc>
        <w:tc>
          <w:tcPr>
            <w:tcW w:w="2268" w:type="dxa"/>
            <w:shd w:val="clear" w:color="auto" w:fill="auto"/>
          </w:tcPr>
          <w:p w14:paraId="386366D4" w14:textId="22662F8A"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888</w:t>
            </w:r>
          </w:p>
        </w:tc>
      </w:tr>
      <w:tr w:rsidR="007C147E" w:rsidRPr="00EB09F0" w14:paraId="14B66C56"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5D32D397"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2016</w:t>
            </w:r>
          </w:p>
        </w:tc>
        <w:tc>
          <w:tcPr>
            <w:tcW w:w="1845" w:type="dxa"/>
            <w:tcBorders>
              <w:top w:val="none" w:sz="0" w:space="0" w:color="auto"/>
              <w:bottom w:val="none" w:sz="0" w:space="0" w:color="auto"/>
            </w:tcBorders>
            <w:shd w:val="clear" w:color="auto" w:fill="auto"/>
          </w:tcPr>
          <w:p w14:paraId="01EC2DFD" w14:textId="2D93FDDE"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371</w:t>
            </w:r>
          </w:p>
        </w:tc>
        <w:tc>
          <w:tcPr>
            <w:tcW w:w="1701" w:type="dxa"/>
            <w:tcBorders>
              <w:top w:val="none" w:sz="0" w:space="0" w:color="auto"/>
              <w:bottom w:val="none" w:sz="0" w:space="0" w:color="auto"/>
            </w:tcBorders>
            <w:shd w:val="clear" w:color="auto" w:fill="auto"/>
          </w:tcPr>
          <w:p w14:paraId="5CACE620" w14:textId="1CC2EC76"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722</w:t>
            </w:r>
          </w:p>
        </w:tc>
        <w:tc>
          <w:tcPr>
            <w:tcW w:w="2268" w:type="dxa"/>
            <w:tcBorders>
              <w:top w:val="none" w:sz="0" w:space="0" w:color="auto"/>
              <w:bottom w:val="none" w:sz="0" w:space="0" w:color="auto"/>
            </w:tcBorders>
            <w:shd w:val="clear" w:color="auto" w:fill="auto"/>
          </w:tcPr>
          <w:p w14:paraId="700541B3" w14:textId="700B25A8"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801</w:t>
            </w:r>
          </w:p>
        </w:tc>
      </w:tr>
      <w:tr w:rsidR="007C147E" w:rsidRPr="00EB09F0" w14:paraId="19A26FDD"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3566DFE8"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2016</w:t>
            </w:r>
          </w:p>
        </w:tc>
        <w:tc>
          <w:tcPr>
            <w:tcW w:w="1845" w:type="dxa"/>
            <w:shd w:val="clear" w:color="auto" w:fill="auto"/>
          </w:tcPr>
          <w:p w14:paraId="46A897C1" w14:textId="0BCE26ED"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135</w:t>
            </w:r>
            <w:r w:rsidR="005F66C6">
              <w:rPr>
                <w:shd w:val="clear" w:color="auto" w:fill="FFFFFF"/>
              </w:rPr>
              <w:t>,</w:t>
            </w:r>
            <w:r w:rsidRPr="00EB09F0">
              <w:rPr>
                <w:shd w:val="clear" w:color="auto" w:fill="FFFFFF"/>
              </w:rPr>
              <w:t>770</w:t>
            </w:r>
          </w:p>
        </w:tc>
        <w:tc>
          <w:tcPr>
            <w:tcW w:w="1701" w:type="dxa"/>
            <w:shd w:val="clear" w:color="auto" w:fill="auto"/>
          </w:tcPr>
          <w:p w14:paraId="4CD2A419" w14:textId="73A6B67D"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107</w:t>
            </w:r>
            <w:r w:rsidR="005F66C6">
              <w:rPr>
                <w:shd w:val="clear" w:color="auto" w:fill="FFFFFF"/>
              </w:rPr>
              <w:t>,</w:t>
            </w:r>
            <w:r w:rsidRPr="00EB09F0">
              <w:rPr>
                <w:shd w:val="clear" w:color="auto" w:fill="FFFFFF"/>
              </w:rPr>
              <w:t>809</w:t>
            </w:r>
          </w:p>
        </w:tc>
        <w:tc>
          <w:tcPr>
            <w:tcW w:w="2268" w:type="dxa"/>
            <w:shd w:val="clear" w:color="auto" w:fill="auto"/>
          </w:tcPr>
          <w:p w14:paraId="47EE3CE1" w14:textId="7173CCF3"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857</w:t>
            </w:r>
          </w:p>
        </w:tc>
      </w:tr>
      <w:tr w:rsidR="007C147E" w:rsidRPr="00EB09F0" w14:paraId="05750C32"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7AA28E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2016</w:t>
            </w:r>
          </w:p>
        </w:tc>
        <w:tc>
          <w:tcPr>
            <w:tcW w:w="1845" w:type="dxa"/>
            <w:tcBorders>
              <w:top w:val="none" w:sz="0" w:space="0" w:color="auto"/>
              <w:bottom w:val="none" w:sz="0" w:space="0" w:color="auto"/>
            </w:tcBorders>
            <w:shd w:val="clear" w:color="auto" w:fill="auto"/>
          </w:tcPr>
          <w:p w14:paraId="25EF3767" w14:textId="53B0DBD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746</w:t>
            </w:r>
          </w:p>
        </w:tc>
        <w:tc>
          <w:tcPr>
            <w:tcW w:w="1701" w:type="dxa"/>
            <w:tcBorders>
              <w:top w:val="none" w:sz="0" w:space="0" w:color="auto"/>
              <w:bottom w:val="none" w:sz="0" w:space="0" w:color="auto"/>
            </w:tcBorders>
            <w:shd w:val="clear" w:color="auto" w:fill="auto"/>
          </w:tcPr>
          <w:p w14:paraId="652D20F7" w14:textId="3D41055F"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295</w:t>
            </w:r>
          </w:p>
        </w:tc>
        <w:tc>
          <w:tcPr>
            <w:tcW w:w="2268" w:type="dxa"/>
            <w:tcBorders>
              <w:top w:val="none" w:sz="0" w:space="0" w:color="auto"/>
              <w:bottom w:val="none" w:sz="0" w:space="0" w:color="auto"/>
            </w:tcBorders>
            <w:shd w:val="clear" w:color="auto" w:fill="auto"/>
          </w:tcPr>
          <w:p w14:paraId="0F568690" w14:textId="183BE416"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887</w:t>
            </w:r>
          </w:p>
        </w:tc>
      </w:tr>
      <w:tr w:rsidR="007C147E" w:rsidRPr="00EB09F0" w14:paraId="37DFFE0A"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6619162"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2016</w:t>
            </w:r>
          </w:p>
        </w:tc>
        <w:tc>
          <w:tcPr>
            <w:tcW w:w="1845" w:type="dxa"/>
            <w:shd w:val="clear" w:color="auto" w:fill="auto"/>
          </w:tcPr>
          <w:p w14:paraId="181357C9" w14:textId="4ECD8407"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135</w:t>
            </w:r>
            <w:r w:rsidR="005F66C6">
              <w:rPr>
                <w:shd w:val="clear" w:color="auto" w:fill="FFFFFF"/>
              </w:rPr>
              <w:t>,</w:t>
            </w:r>
            <w:r w:rsidRPr="00EB09F0">
              <w:rPr>
                <w:shd w:val="clear" w:color="auto" w:fill="FFFFFF"/>
              </w:rPr>
              <w:t>936</w:t>
            </w:r>
          </w:p>
        </w:tc>
        <w:tc>
          <w:tcPr>
            <w:tcW w:w="1701" w:type="dxa"/>
            <w:shd w:val="clear" w:color="auto" w:fill="auto"/>
          </w:tcPr>
          <w:p w14:paraId="391B852C" w14:textId="16A0D8D2"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106</w:t>
            </w:r>
            <w:r w:rsidR="005F66C6">
              <w:rPr>
                <w:shd w:val="clear" w:color="auto" w:fill="FFFFFF"/>
              </w:rPr>
              <w:t>,</w:t>
            </w:r>
            <w:r w:rsidRPr="00EB09F0">
              <w:rPr>
                <w:shd w:val="clear" w:color="auto" w:fill="FFFFFF"/>
              </w:rPr>
              <w:t>830</w:t>
            </w:r>
          </w:p>
        </w:tc>
        <w:tc>
          <w:tcPr>
            <w:tcW w:w="2268" w:type="dxa"/>
            <w:shd w:val="clear" w:color="auto" w:fill="auto"/>
          </w:tcPr>
          <w:p w14:paraId="6FD0C9F0" w14:textId="2D72851E"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931</w:t>
            </w:r>
          </w:p>
        </w:tc>
      </w:tr>
      <w:tr w:rsidR="007C147E" w:rsidRPr="00EB09F0" w14:paraId="4474A4E5"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721973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2017</w:t>
            </w:r>
          </w:p>
        </w:tc>
        <w:tc>
          <w:tcPr>
            <w:tcW w:w="1845" w:type="dxa"/>
            <w:tcBorders>
              <w:top w:val="none" w:sz="0" w:space="0" w:color="auto"/>
              <w:bottom w:val="none" w:sz="0" w:space="0" w:color="auto"/>
            </w:tcBorders>
            <w:shd w:val="clear" w:color="auto" w:fill="auto"/>
          </w:tcPr>
          <w:p w14:paraId="4EB384DB" w14:textId="35C9575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144</w:t>
            </w:r>
          </w:p>
        </w:tc>
        <w:tc>
          <w:tcPr>
            <w:tcW w:w="1701" w:type="dxa"/>
            <w:tcBorders>
              <w:top w:val="none" w:sz="0" w:space="0" w:color="auto"/>
              <w:bottom w:val="none" w:sz="0" w:space="0" w:color="auto"/>
            </w:tcBorders>
            <w:shd w:val="clear" w:color="auto" w:fill="auto"/>
          </w:tcPr>
          <w:p w14:paraId="57FC97E7" w14:textId="7927A861"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895</w:t>
            </w:r>
          </w:p>
        </w:tc>
        <w:tc>
          <w:tcPr>
            <w:tcW w:w="2268" w:type="dxa"/>
            <w:tcBorders>
              <w:top w:val="none" w:sz="0" w:space="0" w:color="auto"/>
              <w:bottom w:val="none" w:sz="0" w:space="0" w:color="auto"/>
            </w:tcBorders>
            <w:shd w:val="clear" w:color="auto" w:fill="auto"/>
          </w:tcPr>
          <w:p w14:paraId="105C6AAA" w14:textId="79FD8531"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880</w:t>
            </w:r>
          </w:p>
        </w:tc>
      </w:tr>
      <w:tr w:rsidR="007C147E" w:rsidRPr="00EB09F0" w14:paraId="3DBA2E77"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9E6B451"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2017</w:t>
            </w:r>
          </w:p>
        </w:tc>
        <w:tc>
          <w:tcPr>
            <w:tcW w:w="1845" w:type="dxa"/>
            <w:shd w:val="clear" w:color="auto" w:fill="auto"/>
          </w:tcPr>
          <w:p w14:paraId="32A05A13" w14:textId="48F2F58F"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140</w:t>
            </w:r>
            <w:r w:rsidR="005F66C6">
              <w:rPr>
                <w:shd w:val="clear" w:color="auto" w:fill="FFFFFF"/>
              </w:rPr>
              <w:t>,</w:t>
            </w:r>
            <w:r w:rsidRPr="00EB09F0">
              <w:rPr>
                <w:shd w:val="clear" w:color="auto" w:fill="FFFFFF"/>
              </w:rPr>
              <w:t>403</w:t>
            </w:r>
          </w:p>
        </w:tc>
        <w:tc>
          <w:tcPr>
            <w:tcW w:w="1701" w:type="dxa"/>
            <w:shd w:val="clear" w:color="auto" w:fill="auto"/>
          </w:tcPr>
          <w:p w14:paraId="4CAC4BCA" w14:textId="7B9603FE"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662</w:t>
            </w:r>
          </w:p>
        </w:tc>
        <w:tc>
          <w:tcPr>
            <w:tcW w:w="2268" w:type="dxa"/>
            <w:shd w:val="clear" w:color="auto" w:fill="auto"/>
          </w:tcPr>
          <w:p w14:paraId="08E469C4" w14:textId="222A3ADB"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912</w:t>
            </w:r>
          </w:p>
        </w:tc>
      </w:tr>
      <w:tr w:rsidR="007C147E" w:rsidRPr="00EB09F0" w14:paraId="00C7239A"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A954FC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2017</w:t>
            </w:r>
          </w:p>
        </w:tc>
        <w:tc>
          <w:tcPr>
            <w:tcW w:w="1845" w:type="dxa"/>
            <w:tcBorders>
              <w:top w:val="none" w:sz="0" w:space="0" w:color="auto"/>
              <w:bottom w:val="none" w:sz="0" w:space="0" w:color="auto"/>
            </w:tcBorders>
            <w:shd w:val="clear" w:color="auto" w:fill="auto"/>
          </w:tcPr>
          <w:p w14:paraId="3D22D9F1" w14:textId="16B508F3"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141</w:t>
            </w:r>
            <w:r w:rsidR="005F66C6">
              <w:rPr>
                <w:shd w:val="clear" w:color="auto" w:fill="FFFFFF"/>
              </w:rPr>
              <w:t>,</w:t>
            </w:r>
            <w:r w:rsidRPr="00EB09F0">
              <w:rPr>
                <w:shd w:val="clear" w:color="auto" w:fill="FFFFFF"/>
              </w:rPr>
              <w:t>609</w:t>
            </w:r>
          </w:p>
        </w:tc>
        <w:tc>
          <w:tcPr>
            <w:tcW w:w="1701" w:type="dxa"/>
            <w:tcBorders>
              <w:top w:val="none" w:sz="0" w:space="0" w:color="auto"/>
              <w:bottom w:val="none" w:sz="0" w:space="0" w:color="auto"/>
            </w:tcBorders>
            <w:shd w:val="clear" w:color="auto" w:fill="auto"/>
          </w:tcPr>
          <w:p w14:paraId="7D0FB90E" w14:textId="3B9C54CB"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472</w:t>
            </w:r>
          </w:p>
        </w:tc>
        <w:tc>
          <w:tcPr>
            <w:tcW w:w="2268" w:type="dxa"/>
            <w:tcBorders>
              <w:top w:val="none" w:sz="0" w:space="0" w:color="auto"/>
              <w:bottom w:val="none" w:sz="0" w:space="0" w:color="auto"/>
            </w:tcBorders>
            <w:shd w:val="clear" w:color="auto" w:fill="auto"/>
          </w:tcPr>
          <w:p w14:paraId="5F3B4B5D" w14:textId="0759ABE1"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980</w:t>
            </w:r>
          </w:p>
        </w:tc>
      </w:tr>
      <w:tr w:rsidR="007C147E" w:rsidRPr="00EB09F0" w14:paraId="5124A480"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2AD853D"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2017</w:t>
            </w:r>
          </w:p>
        </w:tc>
        <w:tc>
          <w:tcPr>
            <w:tcW w:w="1845" w:type="dxa"/>
            <w:shd w:val="clear" w:color="auto" w:fill="auto"/>
          </w:tcPr>
          <w:p w14:paraId="05DD5B25" w14:textId="4663192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878</w:t>
            </w:r>
          </w:p>
        </w:tc>
        <w:tc>
          <w:tcPr>
            <w:tcW w:w="1701" w:type="dxa"/>
            <w:shd w:val="clear" w:color="auto" w:fill="auto"/>
          </w:tcPr>
          <w:p w14:paraId="17FE3B56" w14:textId="24576CBF"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371</w:t>
            </w:r>
          </w:p>
        </w:tc>
        <w:tc>
          <w:tcPr>
            <w:tcW w:w="2268" w:type="dxa"/>
            <w:shd w:val="clear" w:color="auto" w:fill="auto"/>
          </w:tcPr>
          <w:p w14:paraId="0F37221E" w14:textId="6B12E1D1"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029</w:t>
            </w:r>
          </w:p>
        </w:tc>
      </w:tr>
      <w:tr w:rsidR="007C147E" w:rsidRPr="00EB09F0" w14:paraId="2D2891C1"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5C7A6E8"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2018</w:t>
            </w:r>
          </w:p>
        </w:tc>
        <w:tc>
          <w:tcPr>
            <w:tcW w:w="1845" w:type="dxa"/>
            <w:tcBorders>
              <w:top w:val="none" w:sz="0" w:space="0" w:color="auto"/>
              <w:bottom w:val="none" w:sz="0" w:space="0" w:color="auto"/>
            </w:tcBorders>
            <w:shd w:val="clear" w:color="auto" w:fill="auto"/>
          </w:tcPr>
          <w:p w14:paraId="575AD50B" w14:textId="47DB4AFC"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140</w:t>
            </w:r>
            <w:r w:rsidR="005F66C6">
              <w:rPr>
                <w:shd w:val="clear" w:color="auto" w:fill="FFFFFF"/>
              </w:rPr>
              <w:t>,</w:t>
            </w:r>
            <w:r w:rsidRPr="00EB09F0">
              <w:rPr>
                <w:shd w:val="clear" w:color="auto" w:fill="FFFFFF"/>
              </w:rPr>
              <w:t>799</w:t>
            </w:r>
          </w:p>
        </w:tc>
        <w:tc>
          <w:tcPr>
            <w:tcW w:w="1701" w:type="dxa"/>
            <w:tcBorders>
              <w:top w:val="none" w:sz="0" w:space="0" w:color="auto"/>
              <w:bottom w:val="none" w:sz="0" w:space="0" w:color="auto"/>
            </w:tcBorders>
            <w:shd w:val="clear" w:color="auto" w:fill="auto"/>
          </w:tcPr>
          <w:p w14:paraId="52ABDAC4" w14:textId="06A18A6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404</w:t>
            </w:r>
          </w:p>
        </w:tc>
        <w:tc>
          <w:tcPr>
            <w:tcW w:w="2268" w:type="dxa"/>
            <w:tcBorders>
              <w:top w:val="none" w:sz="0" w:space="0" w:color="auto"/>
              <w:bottom w:val="none" w:sz="0" w:space="0" w:color="auto"/>
            </w:tcBorders>
            <w:shd w:val="clear" w:color="auto" w:fill="auto"/>
          </w:tcPr>
          <w:p w14:paraId="25F46DE4" w14:textId="6BEBBD54"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049</w:t>
            </w:r>
          </w:p>
        </w:tc>
      </w:tr>
      <w:tr w:rsidR="007C147E" w:rsidRPr="00EB09F0" w14:paraId="1D75F231"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6C6F5C"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2018</w:t>
            </w:r>
          </w:p>
        </w:tc>
        <w:tc>
          <w:tcPr>
            <w:tcW w:w="1845" w:type="dxa"/>
            <w:shd w:val="clear" w:color="auto" w:fill="auto"/>
          </w:tcPr>
          <w:p w14:paraId="42F8D285" w14:textId="711EB0F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812</w:t>
            </w:r>
          </w:p>
        </w:tc>
        <w:tc>
          <w:tcPr>
            <w:tcW w:w="1701" w:type="dxa"/>
            <w:shd w:val="clear" w:color="auto" w:fill="auto"/>
          </w:tcPr>
          <w:p w14:paraId="5EB117B3" w14:textId="0672DD4A"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373</w:t>
            </w:r>
          </w:p>
        </w:tc>
        <w:tc>
          <w:tcPr>
            <w:tcW w:w="2268" w:type="dxa"/>
            <w:shd w:val="clear" w:color="auto" w:fill="auto"/>
          </w:tcPr>
          <w:p w14:paraId="4AE710A2" w14:textId="0436A2C5"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135</w:t>
            </w:r>
          </w:p>
        </w:tc>
      </w:tr>
      <w:tr w:rsidR="007C147E" w:rsidRPr="00EB09F0" w14:paraId="7198FF12"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50D9056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2018</w:t>
            </w:r>
          </w:p>
        </w:tc>
        <w:tc>
          <w:tcPr>
            <w:tcW w:w="1845" w:type="dxa"/>
            <w:tcBorders>
              <w:top w:val="none" w:sz="0" w:space="0" w:color="auto"/>
              <w:bottom w:val="none" w:sz="0" w:space="0" w:color="auto"/>
            </w:tcBorders>
            <w:shd w:val="clear" w:color="auto" w:fill="auto"/>
          </w:tcPr>
          <w:p w14:paraId="30B07AA9" w14:textId="3C8091AB"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141</w:t>
            </w:r>
            <w:r w:rsidR="005F66C6">
              <w:rPr>
                <w:shd w:val="clear" w:color="auto" w:fill="FFFFFF"/>
              </w:rPr>
              <w:t>,</w:t>
            </w:r>
            <w:r w:rsidRPr="00EB09F0">
              <w:rPr>
                <w:shd w:val="clear" w:color="auto" w:fill="FFFFFF"/>
              </w:rPr>
              <w:t>744</w:t>
            </w:r>
          </w:p>
        </w:tc>
        <w:tc>
          <w:tcPr>
            <w:tcW w:w="1701" w:type="dxa"/>
            <w:tcBorders>
              <w:top w:val="none" w:sz="0" w:space="0" w:color="auto"/>
              <w:bottom w:val="none" w:sz="0" w:space="0" w:color="auto"/>
            </w:tcBorders>
            <w:shd w:val="clear" w:color="auto" w:fill="auto"/>
          </w:tcPr>
          <w:p w14:paraId="7D5E7B1C" w14:textId="4B202605"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255</w:t>
            </w:r>
          </w:p>
        </w:tc>
        <w:tc>
          <w:tcPr>
            <w:tcW w:w="2268" w:type="dxa"/>
            <w:tcBorders>
              <w:top w:val="none" w:sz="0" w:space="0" w:color="auto"/>
              <w:bottom w:val="none" w:sz="0" w:space="0" w:color="auto"/>
            </w:tcBorders>
            <w:shd w:val="clear" w:color="auto" w:fill="auto"/>
          </w:tcPr>
          <w:p w14:paraId="2CA5D995" w14:textId="42E6E150"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023</w:t>
            </w:r>
          </w:p>
        </w:tc>
      </w:tr>
      <w:tr w:rsidR="007C147E" w:rsidRPr="00EB09F0" w14:paraId="3494DDF2"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157E3C7E"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2018</w:t>
            </w:r>
          </w:p>
        </w:tc>
        <w:tc>
          <w:tcPr>
            <w:tcW w:w="1845" w:type="dxa"/>
            <w:shd w:val="clear" w:color="auto" w:fill="auto"/>
          </w:tcPr>
          <w:p w14:paraId="26E3776E" w14:textId="0554F28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138</w:t>
            </w:r>
            <w:r w:rsidR="005F66C6">
              <w:rPr>
                <w:shd w:val="clear" w:color="auto" w:fill="FFFFFF"/>
              </w:rPr>
              <w:t>,</w:t>
            </w:r>
            <w:r w:rsidRPr="00EB09F0">
              <w:rPr>
                <w:shd w:val="clear" w:color="auto" w:fill="FFFFFF"/>
              </w:rPr>
              <w:t>678</w:t>
            </w:r>
          </w:p>
        </w:tc>
        <w:tc>
          <w:tcPr>
            <w:tcW w:w="1701" w:type="dxa"/>
            <w:shd w:val="clear" w:color="auto" w:fill="auto"/>
          </w:tcPr>
          <w:p w14:paraId="7F697FA3" w14:textId="2738341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40739E">
              <w:rPr>
                <w:shd w:val="clear" w:color="auto" w:fill="FFFFFF"/>
              </w:rPr>
              <w:t>108</w:t>
            </w:r>
            <w:r w:rsidR="005F66C6">
              <w:rPr>
                <w:shd w:val="clear" w:color="auto" w:fill="FFFFFF"/>
              </w:rPr>
              <w:t>,</w:t>
            </w:r>
            <w:r w:rsidR="0040739E" w:rsidRPr="0040739E">
              <w:rPr>
                <w:shd w:val="clear" w:color="auto" w:fill="FFFFFF"/>
              </w:rPr>
              <w:t>601</w:t>
            </w:r>
          </w:p>
        </w:tc>
        <w:tc>
          <w:tcPr>
            <w:tcW w:w="2268" w:type="dxa"/>
            <w:shd w:val="clear" w:color="auto" w:fill="auto"/>
          </w:tcPr>
          <w:p w14:paraId="0D5297C3" w14:textId="7B1550D7"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091</w:t>
            </w:r>
          </w:p>
        </w:tc>
      </w:tr>
      <w:tr w:rsidR="007C147E" w:rsidRPr="00EB09F0" w14:paraId="4028E4BD"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4E13590A"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2019</w:t>
            </w:r>
          </w:p>
        </w:tc>
        <w:tc>
          <w:tcPr>
            <w:tcW w:w="1845" w:type="dxa"/>
            <w:tcBorders>
              <w:top w:val="none" w:sz="0" w:space="0" w:color="auto"/>
              <w:bottom w:val="none" w:sz="0" w:space="0" w:color="auto"/>
            </w:tcBorders>
            <w:shd w:val="clear" w:color="auto" w:fill="auto"/>
          </w:tcPr>
          <w:p w14:paraId="574BC373" w14:textId="75D485E5"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142</w:t>
            </w:r>
            <w:r w:rsidR="005F66C6">
              <w:rPr>
                <w:shd w:val="clear" w:color="auto" w:fill="FFFFFF"/>
              </w:rPr>
              <w:t>,</w:t>
            </w:r>
            <w:r w:rsidRPr="00EB09F0">
              <w:rPr>
                <w:shd w:val="clear" w:color="auto" w:fill="FFFFFF"/>
              </w:rPr>
              <w:t>278</w:t>
            </w:r>
          </w:p>
        </w:tc>
        <w:tc>
          <w:tcPr>
            <w:tcW w:w="1701" w:type="dxa"/>
            <w:tcBorders>
              <w:top w:val="none" w:sz="0" w:space="0" w:color="auto"/>
              <w:bottom w:val="none" w:sz="0" w:space="0" w:color="auto"/>
            </w:tcBorders>
            <w:shd w:val="clear" w:color="auto" w:fill="auto"/>
          </w:tcPr>
          <w:p w14:paraId="1096056C" w14:textId="2596977E"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112</w:t>
            </w:r>
            <w:r w:rsidR="005F66C6">
              <w:rPr>
                <w:shd w:val="clear" w:color="auto" w:fill="FFFFFF"/>
              </w:rPr>
              <w:t>,</w:t>
            </w:r>
            <w:r w:rsidRPr="00EB09F0">
              <w:rPr>
                <w:shd w:val="clear" w:color="auto" w:fill="FFFFFF"/>
              </w:rPr>
              <w:t>099</w:t>
            </w:r>
          </w:p>
        </w:tc>
        <w:tc>
          <w:tcPr>
            <w:tcW w:w="2268" w:type="dxa"/>
            <w:tcBorders>
              <w:top w:val="none" w:sz="0" w:space="0" w:color="auto"/>
              <w:bottom w:val="none" w:sz="0" w:space="0" w:color="auto"/>
            </w:tcBorders>
            <w:shd w:val="clear" w:color="auto" w:fill="auto"/>
          </w:tcPr>
          <w:p w14:paraId="665AB043" w14:textId="3F73FE1A"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982</w:t>
            </w:r>
          </w:p>
        </w:tc>
      </w:tr>
      <w:tr w:rsidR="00623A1B" w:rsidRPr="00EB09F0" w14:paraId="15A2096C"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FF2B123" w14:textId="0610CC2B" w:rsidR="00623A1B" w:rsidRPr="00607466" w:rsidRDefault="00623A1B" w:rsidP="001648F9">
            <w:pPr>
              <w:spacing w:before="60" w:beforeAutospacing="0" w:after="60"/>
              <w:rPr>
                <w:b w:val="0"/>
                <w:bCs w:val="0"/>
                <w:shd w:val="clear" w:color="auto" w:fill="FFFFFF"/>
              </w:rPr>
            </w:pPr>
            <w:r w:rsidRPr="00607466">
              <w:rPr>
                <w:b w:val="0"/>
                <w:shd w:val="clear" w:color="auto" w:fill="FFFFFF"/>
              </w:rPr>
              <w:t>June 2019</w:t>
            </w:r>
          </w:p>
        </w:tc>
        <w:tc>
          <w:tcPr>
            <w:tcW w:w="1845" w:type="dxa"/>
            <w:shd w:val="clear" w:color="auto" w:fill="auto"/>
          </w:tcPr>
          <w:p w14:paraId="2C826C39" w14:textId="035EAB25"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142</w:t>
            </w:r>
            <w:r w:rsidR="005F66C6">
              <w:rPr>
                <w:shd w:val="clear" w:color="auto" w:fill="FFFFFF"/>
              </w:rPr>
              <w:t>,</w:t>
            </w:r>
            <w:r w:rsidRPr="00EB09F0">
              <w:rPr>
                <w:shd w:val="clear" w:color="auto" w:fill="FFFFFF"/>
              </w:rPr>
              <w:t>735</w:t>
            </w:r>
          </w:p>
        </w:tc>
        <w:tc>
          <w:tcPr>
            <w:tcW w:w="1701" w:type="dxa"/>
            <w:shd w:val="clear" w:color="auto" w:fill="auto"/>
          </w:tcPr>
          <w:p w14:paraId="227E9EC0" w14:textId="445E54A1"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932</w:t>
            </w:r>
          </w:p>
        </w:tc>
        <w:tc>
          <w:tcPr>
            <w:tcW w:w="2268" w:type="dxa"/>
            <w:shd w:val="clear" w:color="auto" w:fill="auto"/>
          </w:tcPr>
          <w:p w14:paraId="6E9CEFA2" w14:textId="61032B81" w:rsidR="00623A1B"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172</w:t>
            </w:r>
          </w:p>
        </w:tc>
      </w:tr>
      <w:tr w:rsidR="00623A1B" w:rsidRPr="00EB09F0" w14:paraId="302B54F3"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3432A0D" w14:textId="0B0D9C86" w:rsidR="00623A1B" w:rsidRPr="00607466" w:rsidRDefault="00623A1B" w:rsidP="001648F9">
            <w:pPr>
              <w:spacing w:before="60" w:beforeAutospacing="0" w:after="60"/>
              <w:rPr>
                <w:b w:val="0"/>
                <w:bCs w:val="0"/>
                <w:shd w:val="clear" w:color="auto" w:fill="FFFFFF"/>
              </w:rPr>
            </w:pPr>
            <w:r w:rsidRPr="00607466">
              <w:rPr>
                <w:b w:val="0"/>
                <w:shd w:val="clear" w:color="auto" w:fill="FFFFFF"/>
              </w:rPr>
              <w:t>September 2019</w:t>
            </w:r>
          </w:p>
        </w:tc>
        <w:tc>
          <w:tcPr>
            <w:tcW w:w="1845" w:type="dxa"/>
            <w:tcBorders>
              <w:top w:val="none" w:sz="0" w:space="0" w:color="auto"/>
              <w:bottom w:val="none" w:sz="0" w:space="0" w:color="auto"/>
            </w:tcBorders>
            <w:shd w:val="clear" w:color="auto" w:fill="auto"/>
          </w:tcPr>
          <w:p w14:paraId="42B0F9F5" w14:textId="73816522" w:rsidR="00623A1B" w:rsidRPr="00EB09F0" w:rsidRDefault="00623A1B"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143</w:t>
            </w:r>
            <w:r w:rsidR="005F66C6">
              <w:rPr>
                <w:shd w:val="clear" w:color="auto" w:fill="FFFFFF"/>
              </w:rPr>
              <w:t>,</w:t>
            </w:r>
            <w:r w:rsidRPr="00EB09F0">
              <w:rPr>
                <w:shd w:val="clear" w:color="auto" w:fill="FFFFFF"/>
              </w:rPr>
              <w:t>775</w:t>
            </w:r>
          </w:p>
        </w:tc>
        <w:tc>
          <w:tcPr>
            <w:tcW w:w="1701" w:type="dxa"/>
            <w:tcBorders>
              <w:top w:val="none" w:sz="0" w:space="0" w:color="auto"/>
              <w:bottom w:val="none" w:sz="0" w:space="0" w:color="auto"/>
            </w:tcBorders>
            <w:shd w:val="clear" w:color="auto" w:fill="auto"/>
          </w:tcPr>
          <w:p w14:paraId="1A71FF8E" w14:textId="30604183" w:rsidR="00623A1B" w:rsidRPr="00EB09F0" w:rsidRDefault="00623A1B"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113</w:t>
            </w:r>
            <w:r w:rsidR="005F66C6">
              <w:rPr>
                <w:shd w:val="clear" w:color="auto" w:fill="FFFFFF"/>
              </w:rPr>
              <w:t>,</w:t>
            </w:r>
            <w:r w:rsidRPr="00EB09F0">
              <w:rPr>
                <w:shd w:val="clear" w:color="auto" w:fill="FFFFFF"/>
              </w:rPr>
              <w:t>367</w:t>
            </w:r>
          </w:p>
        </w:tc>
        <w:tc>
          <w:tcPr>
            <w:tcW w:w="2268" w:type="dxa"/>
            <w:tcBorders>
              <w:top w:val="none" w:sz="0" w:space="0" w:color="auto"/>
              <w:bottom w:val="none" w:sz="0" w:space="0" w:color="auto"/>
            </w:tcBorders>
            <w:shd w:val="clear" w:color="auto" w:fill="auto"/>
          </w:tcPr>
          <w:p w14:paraId="2265A302" w14:textId="54F677E8" w:rsidR="00623A1B"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140</w:t>
            </w:r>
          </w:p>
        </w:tc>
      </w:tr>
      <w:tr w:rsidR="00623A1B" w:rsidRPr="00EB09F0" w14:paraId="101147DA"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A3FC39" w14:textId="6E985AB0" w:rsidR="00623A1B" w:rsidRPr="00607466" w:rsidRDefault="00623A1B" w:rsidP="001648F9">
            <w:pPr>
              <w:spacing w:before="60" w:beforeAutospacing="0" w:after="60"/>
              <w:rPr>
                <w:b w:val="0"/>
                <w:bCs w:val="0"/>
                <w:shd w:val="clear" w:color="auto" w:fill="FFFFFF"/>
              </w:rPr>
            </w:pPr>
            <w:r w:rsidRPr="00607466">
              <w:rPr>
                <w:b w:val="0"/>
                <w:shd w:val="clear" w:color="auto" w:fill="FFFFFF"/>
              </w:rPr>
              <w:t>December 2019</w:t>
            </w:r>
          </w:p>
        </w:tc>
        <w:tc>
          <w:tcPr>
            <w:tcW w:w="1845" w:type="dxa"/>
            <w:shd w:val="clear" w:color="auto" w:fill="auto"/>
          </w:tcPr>
          <w:p w14:paraId="160FD679" w14:textId="4F384E1C"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143</w:t>
            </w:r>
            <w:r w:rsidR="005F66C6">
              <w:rPr>
                <w:shd w:val="clear" w:color="auto" w:fill="FFFFFF"/>
              </w:rPr>
              <w:t>,</w:t>
            </w:r>
            <w:r w:rsidRPr="00EB09F0">
              <w:rPr>
                <w:shd w:val="clear" w:color="auto" w:fill="FFFFFF"/>
              </w:rPr>
              <w:t>586</w:t>
            </w:r>
          </w:p>
        </w:tc>
        <w:tc>
          <w:tcPr>
            <w:tcW w:w="1701" w:type="dxa"/>
            <w:shd w:val="clear" w:color="auto" w:fill="auto"/>
          </w:tcPr>
          <w:p w14:paraId="78A3A989" w14:textId="72587627"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BB1612">
              <w:rPr>
                <w:shd w:val="clear" w:color="auto" w:fill="FFFFFF"/>
              </w:rPr>
              <w:t>113</w:t>
            </w:r>
            <w:r w:rsidR="005F66C6">
              <w:rPr>
                <w:shd w:val="clear" w:color="auto" w:fill="FFFFFF"/>
              </w:rPr>
              <w:t>,</w:t>
            </w:r>
            <w:r w:rsidRPr="00BB1612">
              <w:rPr>
                <w:shd w:val="clear" w:color="auto" w:fill="FFFFFF"/>
              </w:rPr>
              <w:t>143</w:t>
            </w:r>
          </w:p>
        </w:tc>
        <w:tc>
          <w:tcPr>
            <w:tcW w:w="2268" w:type="dxa"/>
            <w:shd w:val="clear" w:color="auto" w:fill="auto"/>
          </w:tcPr>
          <w:p w14:paraId="39ABD4D8" w14:textId="008F532E" w:rsidR="00623A1B"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212</w:t>
            </w:r>
          </w:p>
        </w:tc>
      </w:tr>
      <w:tr w:rsidR="004E0EE5" w:rsidRPr="00EB09F0" w14:paraId="1701671A"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2287206" w14:textId="483ED3C0" w:rsidR="004E0EE5" w:rsidRPr="00607466" w:rsidRDefault="004E0EE5" w:rsidP="001648F9">
            <w:pPr>
              <w:spacing w:before="60" w:beforeAutospacing="0" w:after="60"/>
              <w:rPr>
                <w:b w:val="0"/>
                <w:bCs w:val="0"/>
                <w:shd w:val="clear" w:color="auto" w:fill="FFFFFF"/>
              </w:rPr>
            </w:pPr>
            <w:r w:rsidRPr="00607466">
              <w:rPr>
                <w:b w:val="0"/>
                <w:shd w:val="clear" w:color="auto" w:fill="FFFFFF"/>
              </w:rPr>
              <w:t>March 2020</w:t>
            </w:r>
          </w:p>
        </w:tc>
        <w:tc>
          <w:tcPr>
            <w:tcW w:w="1845" w:type="dxa"/>
            <w:tcBorders>
              <w:top w:val="none" w:sz="0" w:space="0" w:color="auto"/>
              <w:bottom w:val="none" w:sz="0" w:space="0" w:color="auto"/>
            </w:tcBorders>
            <w:shd w:val="clear" w:color="auto" w:fill="auto"/>
          </w:tcPr>
          <w:p w14:paraId="04AB24A1" w14:textId="5951DD67" w:rsidR="004E0EE5" w:rsidRPr="00EB09F0" w:rsidRDefault="00D55AAF"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146</w:t>
            </w:r>
            <w:r w:rsidR="005F66C6">
              <w:rPr>
                <w:shd w:val="clear" w:color="auto" w:fill="FFFFFF"/>
              </w:rPr>
              <w:t>,</w:t>
            </w:r>
            <w:r>
              <w:rPr>
                <w:shd w:val="clear" w:color="auto" w:fill="FFFFFF"/>
              </w:rPr>
              <w:t>343</w:t>
            </w:r>
          </w:p>
        </w:tc>
        <w:tc>
          <w:tcPr>
            <w:tcW w:w="1701" w:type="dxa"/>
            <w:tcBorders>
              <w:top w:val="none" w:sz="0" w:space="0" w:color="auto"/>
              <w:bottom w:val="none" w:sz="0" w:space="0" w:color="auto"/>
            </w:tcBorders>
            <w:shd w:val="clear" w:color="auto" w:fill="auto"/>
          </w:tcPr>
          <w:p w14:paraId="34A8DCCD" w14:textId="1B94604C" w:rsidR="004E0EE5" w:rsidRPr="00BB1612" w:rsidRDefault="004E0EE5"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115</w:t>
            </w:r>
            <w:r w:rsidR="005F66C6">
              <w:rPr>
                <w:shd w:val="clear" w:color="auto" w:fill="FFFFFF"/>
              </w:rPr>
              <w:t>,</w:t>
            </w:r>
            <w:r w:rsidR="00D55AAF">
              <w:rPr>
                <w:shd w:val="clear" w:color="auto" w:fill="FFFFFF"/>
              </w:rPr>
              <w:t>548</w:t>
            </w:r>
          </w:p>
        </w:tc>
        <w:tc>
          <w:tcPr>
            <w:tcW w:w="2268" w:type="dxa"/>
            <w:tcBorders>
              <w:top w:val="none" w:sz="0" w:space="0" w:color="auto"/>
              <w:bottom w:val="none" w:sz="0" w:space="0" w:color="auto"/>
            </w:tcBorders>
            <w:shd w:val="clear" w:color="auto" w:fill="auto"/>
          </w:tcPr>
          <w:p w14:paraId="4D2B73AC" w14:textId="079725DB" w:rsidR="004E0EE5" w:rsidRDefault="008374F7"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DC38B1">
              <w:rPr>
                <w:shd w:val="clear" w:color="auto" w:fill="FFFFFF"/>
              </w:rPr>
              <w:t>147</w:t>
            </w:r>
          </w:p>
        </w:tc>
      </w:tr>
      <w:tr w:rsidR="005F66C6" w:rsidRPr="00EB09F0" w14:paraId="0C2153E8"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AD82DEE" w14:textId="35C44291" w:rsidR="005F66C6" w:rsidRPr="00607466" w:rsidRDefault="005F66C6" w:rsidP="001648F9">
            <w:pPr>
              <w:spacing w:before="60" w:beforeAutospacing="0" w:after="60"/>
              <w:rPr>
                <w:b w:val="0"/>
                <w:bCs w:val="0"/>
                <w:shd w:val="clear" w:color="auto" w:fill="FFFFFF"/>
              </w:rPr>
            </w:pPr>
            <w:r w:rsidRPr="00607466">
              <w:rPr>
                <w:b w:val="0"/>
                <w:shd w:val="clear" w:color="auto" w:fill="FFFFFF"/>
              </w:rPr>
              <w:t>June 2020</w:t>
            </w:r>
          </w:p>
        </w:tc>
        <w:tc>
          <w:tcPr>
            <w:tcW w:w="1845" w:type="dxa"/>
            <w:shd w:val="clear" w:color="auto" w:fill="auto"/>
          </w:tcPr>
          <w:p w14:paraId="5266F07B" w14:textId="5B9F15E0" w:rsidR="005F66C6" w:rsidRDefault="005F66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146,562</w:t>
            </w:r>
          </w:p>
        </w:tc>
        <w:tc>
          <w:tcPr>
            <w:tcW w:w="1701" w:type="dxa"/>
            <w:shd w:val="clear" w:color="auto" w:fill="auto"/>
          </w:tcPr>
          <w:p w14:paraId="5224839C" w14:textId="5FF91F7C" w:rsidR="005F66C6" w:rsidRDefault="005F66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116,878</w:t>
            </w:r>
          </w:p>
        </w:tc>
        <w:tc>
          <w:tcPr>
            <w:tcW w:w="2268" w:type="dxa"/>
            <w:shd w:val="clear" w:color="auto" w:fill="auto"/>
          </w:tcPr>
          <w:p w14:paraId="5DD9EB36" w14:textId="0E156689" w:rsidR="005F66C6" w:rsidRDefault="00905088"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3,366</w:t>
            </w:r>
          </w:p>
        </w:tc>
      </w:tr>
      <w:tr w:rsidR="005C4AC3" w:rsidRPr="00EB09F0" w14:paraId="1F59F062"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7655105E" w14:textId="1EA1D218" w:rsidR="005C4AC3" w:rsidRPr="00607466" w:rsidRDefault="005C4AC3" w:rsidP="001648F9">
            <w:pPr>
              <w:spacing w:before="60" w:beforeAutospacing="0" w:after="60"/>
              <w:rPr>
                <w:b w:val="0"/>
                <w:bCs w:val="0"/>
                <w:shd w:val="clear" w:color="auto" w:fill="FFFFFF"/>
              </w:rPr>
            </w:pPr>
            <w:r w:rsidRPr="00607466">
              <w:rPr>
                <w:b w:val="0"/>
                <w:shd w:val="clear" w:color="auto" w:fill="FFFFFF"/>
              </w:rPr>
              <w:t>September 2020</w:t>
            </w:r>
          </w:p>
        </w:tc>
        <w:tc>
          <w:tcPr>
            <w:tcW w:w="1845" w:type="dxa"/>
            <w:tcBorders>
              <w:top w:val="none" w:sz="0" w:space="0" w:color="auto"/>
              <w:bottom w:val="none" w:sz="0" w:space="0" w:color="auto"/>
            </w:tcBorders>
            <w:shd w:val="clear" w:color="auto" w:fill="auto"/>
          </w:tcPr>
          <w:p w14:paraId="3861E48E" w14:textId="4481C8BA" w:rsidR="005C4AC3" w:rsidRDefault="005C4AC3"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148,408</w:t>
            </w:r>
          </w:p>
        </w:tc>
        <w:tc>
          <w:tcPr>
            <w:tcW w:w="1701" w:type="dxa"/>
            <w:tcBorders>
              <w:top w:val="none" w:sz="0" w:space="0" w:color="auto"/>
              <w:bottom w:val="none" w:sz="0" w:space="0" w:color="auto"/>
            </w:tcBorders>
            <w:shd w:val="clear" w:color="auto" w:fill="auto"/>
          </w:tcPr>
          <w:p w14:paraId="1E89DF8C" w14:textId="7E2DEA70" w:rsidR="005C4AC3" w:rsidRDefault="005C4AC3" w:rsidP="00034220">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117,</w:t>
            </w:r>
            <w:r w:rsidR="00034220">
              <w:rPr>
                <w:shd w:val="clear" w:color="auto" w:fill="FFFFFF"/>
              </w:rPr>
              <w:t>793</w:t>
            </w:r>
          </w:p>
        </w:tc>
        <w:tc>
          <w:tcPr>
            <w:tcW w:w="2268" w:type="dxa"/>
            <w:tcBorders>
              <w:top w:val="none" w:sz="0" w:space="0" w:color="auto"/>
              <w:bottom w:val="none" w:sz="0" w:space="0" w:color="auto"/>
            </w:tcBorders>
            <w:shd w:val="clear" w:color="auto" w:fill="auto"/>
          </w:tcPr>
          <w:p w14:paraId="2A51CE09" w14:textId="349FE50D" w:rsidR="005C4AC3" w:rsidRDefault="005C4AC3"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3,319</w:t>
            </w:r>
          </w:p>
        </w:tc>
      </w:tr>
      <w:tr w:rsidR="00022074" w:rsidRPr="00EB09F0" w14:paraId="4F03CED5" w14:textId="77777777" w:rsidTr="0060746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D5DEFF" w14:textId="563001A3" w:rsidR="00022074" w:rsidRPr="00607466" w:rsidRDefault="00022074" w:rsidP="001648F9">
            <w:pPr>
              <w:spacing w:before="60" w:beforeAutospacing="0" w:after="60"/>
              <w:rPr>
                <w:b w:val="0"/>
                <w:shd w:val="clear" w:color="auto" w:fill="FFFFFF"/>
              </w:rPr>
            </w:pPr>
            <w:r>
              <w:rPr>
                <w:b w:val="0"/>
                <w:shd w:val="clear" w:color="auto" w:fill="FFFFFF"/>
              </w:rPr>
              <w:t>December 2020</w:t>
            </w:r>
          </w:p>
        </w:tc>
        <w:tc>
          <w:tcPr>
            <w:tcW w:w="1845" w:type="dxa"/>
            <w:shd w:val="clear" w:color="auto" w:fill="auto"/>
          </w:tcPr>
          <w:p w14:paraId="33D8C59D" w14:textId="34606DC0" w:rsidR="00022074" w:rsidRDefault="00022074"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148,532</w:t>
            </w:r>
          </w:p>
        </w:tc>
        <w:tc>
          <w:tcPr>
            <w:tcW w:w="1701" w:type="dxa"/>
            <w:shd w:val="clear" w:color="auto" w:fill="auto"/>
          </w:tcPr>
          <w:p w14:paraId="1E21DDF2" w14:textId="6A5396B7" w:rsidR="00022074" w:rsidRDefault="00022074"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117,664</w:t>
            </w:r>
          </w:p>
        </w:tc>
        <w:tc>
          <w:tcPr>
            <w:tcW w:w="2268" w:type="dxa"/>
            <w:shd w:val="clear" w:color="auto" w:fill="auto"/>
          </w:tcPr>
          <w:p w14:paraId="144C5273" w14:textId="67392948" w:rsidR="00022074" w:rsidRDefault="00173063"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3,350</w:t>
            </w:r>
          </w:p>
        </w:tc>
      </w:tr>
      <w:tr w:rsidR="002660F9" w:rsidRPr="00EB09F0" w14:paraId="5A6AED53"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2BB83D" w14:textId="4C39B231" w:rsidR="002660F9" w:rsidRDefault="002660F9" w:rsidP="001648F9">
            <w:pPr>
              <w:spacing w:before="60" w:beforeAutospacing="0" w:after="60"/>
              <w:rPr>
                <w:b w:val="0"/>
                <w:shd w:val="clear" w:color="auto" w:fill="FFFFFF"/>
              </w:rPr>
            </w:pPr>
            <w:r>
              <w:rPr>
                <w:b w:val="0"/>
                <w:shd w:val="clear" w:color="auto" w:fill="FFFFFF"/>
              </w:rPr>
              <w:t>March 2021</w:t>
            </w:r>
          </w:p>
        </w:tc>
        <w:tc>
          <w:tcPr>
            <w:tcW w:w="1845" w:type="dxa"/>
            <w:shd w:val="clear" w:color="auto" w:fill="auto"/>
          </w:tcPr>
          <w:p w14:paraId="34480548" w14:textId="6F2482DE" w:rsidR="002660F9" w:rsidRDefault="004970D8" w:rsidP="00E12BC0">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151,7</w:t>
            </w:r>
            <w:r w:rsidR="00E12BC0">
              <w:rPr>
                <w:shd w:val="clear" w:color="auto" w:fill="FFFFFF"/>
              </w:rPr>
              <w:t>53</w:t>
            </w:r>
          </w:p>
        </w:tc>
        <w:tc>
          <w:tcPr>
            <w:tcW w:w="1701" w:type="dxa"/>
            <w:shd w:val="clear" w:color="auto" w:fill="auto"/>
          </w:tcPr>
          <w:p w14:paraId="49FF5E37" w14:textId="764A7E96" w:rsidR="002660F9" w:rsidRDefault="004970D8" w:rsidP="000B1091">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120,3</w:t>
            </w:r>
            <w:r w:rsidR="000B1091">
              <w:rPr>
                <w:shd w:val="clear" w:color="auto" w:fill="FFFFFF"/>
              </w:rPr>
              <w:t>57</w:t>
            </w:r>
          </w:p>
        </w:tc>
        <w:tc>
          <w:tcPr>
            <w:tcW w:w="2268" w:type="dxa"/>
            <w:shd w:val="clear" w:color="auto" w:fill="auto"/>
          </w:tcPr>
          <w:p w14:paraId="64CE539F" w14:textId="5816DCFF" w:rsidR="002660F9" w:rsidRDefault="004970D8"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3,298</w:t>
            </w:r>
          </w:p>
        </w:tc>
      </w:tr>
    </w:tbl>
    <w:p w14:paraId="464080CB" w14:textId="77777777" w:rsidR="005211EB" w:rsidRDefault="005211EB" w:rsidP="00647C0A"/>
    <w:p w14:paraId="2BFBEBA6" w14:textId="77777777" w:rsidR="005211EB" w:rsidRDefault="005211EB" w:rsidP="00DD61C1">
      <w:pPr>
        <w:rPr>
          <w:rFonts w:eastAsiaTheme="majorEastAsia"/>
        </w:rPr>
      </w:pPr>
      <w:r>
        <w:br w:type="page"/>
      </w:r>
    </w:p>
    <w:p w14:paraId="4DCCC76B" w14:textId="1BCD3510" w:rsidR="00B72D78" w:rsidRDefault="00C96AD0" w:rsidP="00607466">
      <w:pPr>
        <w:pStyle w:val="Heading2"/>
      </w:pPr>
      <w:r w:rsidRPr="00C96AD0">
        <w:lastRenderedPageBreak/>
        <w:t xml:space="preserve">WA </w:t>
      </w:r>
      <w:r w:rsidR="00A966F1">
        <w:t>P</w:t>
      </w:r>
      <w:r w:rsidRPr="00C96AD0">
        <w:t xml:space="preserve">ublic </w:t>
      </w:r>
      <w:r w:rsidR="00A966F1">
        <w:t>S</w:t>
      </w:r>
      <w:r w:rsidRPr="00C96AD0">
        <w:t xml:space="preserve">ector </w:t>
      </w:r>
      <w:r w:rsidR="00A966F1">
        <w:t>agencies’</w:t>
      </w:r>
      <w:r w:rsidR="00A966F1" w:rsidRPr="00C96AD0">
        <w:t xml:space="preserve"> </w:t>
      </w:r>
      <w:r w:rsidRPr="00C96AD0">
        <w:t>staffing levels</w:t>
      </w:r>
    </w:p>
    <w:tbl>
      <w:tblPr>
        <w:tblStyle w:val="CommissionTable1"/>
        <w:tblW w:w="10114" w:type="dxa"/>
        <w:tblBorders>
          <w:top w:val="single" w:sz="8" w:space="0" w:color="2B9947"/>
          <w:left w:val="single" w:sz="8" w:space="0" w:color="2B9947"/>
          <w:bottom w:val="single" w:sz="8" w:space="0" w:color="2B9947"/>
          <w:right w:val="single" w:sz="8" w:space="0" w:color="2B9947"/>
          <w:insideH w:val="single" w:sz="8" w:space="0" w:color="2B9947"/>
          <w:insideV w:val="single" w:sz="8" w:space="0" w:color="2B9947"/>
        </w:tblBorders>
        <w:tblLayout w:type="fixed"/>
        <w:tblLook w:val="04A0" w:firstRow="1" w:lastRow="0" w:firstColumn="1" w:lastColumn="0" w:noHBand="0" w:noVBand="1"/>
      </w:tblPr>
      <w:tblGrid>
        <w:gridCol w:w="5093"/>
        <w:gridCol w:w="1347"/>
        <w:gridCol w:w="1347"/>
        <w:gridCol w:w="1163"/>
        <w:gridCol w:w="1164"/>
      </w:tblGrid>
      <w:tr w:rsidR="004970D8" w:rsidRPr="00607466" w14:paraId="4EDFC1D0" w14:textId="77777777" w:rsidTr="000B1091">
        <w:trPr>
          <w:cnfStyle w:val="100000000000" w:firstRow="1" w:lastRow="0" w:firstColumn="0" w:lastColumn="0" w:oddVBand="0" w:evenVBand="0" w:oddHBand="0" w:evenHBand="0" w:firstRowFirstColumn="0" w:firstRowLastColumn="0" w:lastRowFirstColumn="0" w:lastRowLastColumn="0"/>
          <w:trHeight w:val="1035"/>
          <w:tblHeader/>
        </w:trPr>
        <w:tc>
          <w:tcPr>
            <w:tcW w:w="5093" w:type="dxa"/>
            <w:vAlign w:val="bottom"/>
            <w:hideMark/>
          </w:tcPr>
          <w:p w14:paraId="0E04D857" w14:textId="77777777" w:rsidR="004970D8" w:rsidRPr="00607466" w:rsidRDefault="004970D8" w:rsidP="000B1091">
            <w:pPr>
              <w:spacing w:before="60" w:beforeAutospacing="0" w:after="60"/>
              <w:contextualSpacing w:val="0"/>
              <w:rPr>
                <w:b w:val="0"/>
                <w:color w:val="FFFFFF" w:themeColor="background1"/>
              </w:rPr>
            </w:pPr>
            <w:r w:rsidRPr="00607466">
              <w:rPr>
                <w:b w:val="0"/>
                <w:color w:val="FFFFFF" w:themeColor="background1"/>
              </w:rPr>
              <w:t>Agency</w:t>
            </w:r>
          </w:p>
        </w:tc>
        <w:tc>
          <w:tcPr>
            <w:tcW w:w="1347" w:type="dxa"/>
            <w:vAlign w:val="bottom"/>
          </w:tcPr>
          <w:p w14:paraId="32CE3E0D" w14:textId="77777777" w:rsidR="004970D8" w:rsidRPr="004970D8" w:rsidRDefault="004970D8" w:rsidP="000B1091">
            <w:pPr>
              <w:spacing w:before="60" w:beforeAutospacing="0" w:after="60"/>
              <w:jc w:val="right"/>
              <w:rPr>
                <w:b w:val="0"/>
                <w:color w:val="FFFFFF" w:themeColor="background1"/>
              </w:rPr>
            </w:pPr>
            <w:r w:rsidRPr="004970D8">
              <w:rPr>
                <w:b w:val="0"/>
                <w:color w:val="FFFFFF" w:themeColor="background1"/>
              </w:rPr>
              <w:t>Mar-21</w:t>
            </w:r>
          </w:p>
          <w:p w14:paraId="7045C802" w14:textId="2E742549" w:rsidR="004970D8" w:rsidRPr="004970D8" w:rsidRDefault="004970D8" w:rsidP="000B1091">
            <w:pPr>
              <w:spacing w:before="60" w:beforeAutospacing="0" w:after="60"/>
              <w:jc w:val="right"/>
              <w:rPr>
                <w:b w:val="0"/>
                <w:color w:val="FFFFFF" w:themeColor="background1"/>
              </w:rPr>
            </w:pPr>
            <w:r w:rsidRPr="004970D8">
              <w:rPr>
                <w:b w:val="0"/>
                <w:color w:val="FFFFFF" w:themeColor="background1"/>
              </w:rPr>
              <w:t>Headcount</w:t>
            </w:r>
          </w:p>
        </w:tc>
        <w:tc>
          <w:tcPr>
            <w:tcW w:w="1347" w:type="dxa"/>
            <w:vAlign w:val="bottom"/>
          </w:tcPr>
          <w:p w14:paraId="597F64BE" w14:textId="77777777" w:rsidR="004970D8" w:rsidRPr="004970D8" w:rsidRDefault="004970D8" w:rsidP="000B1091">
            <w:pPr>
              <w:spacing w:before="60" w:beforeAutospacing="0" w:after="60"/>
              <w:jc w:val="right"/>
              <w:rPr>
                <w:b w:val="0"/>
                <w:color w:val="FFFFFF" w:themeColor="background1"/>
              </w:rPr>
            </w:pPr>
            <w:r w:rsidRPr="004970D8">
              <w:rPr>
                <w:b w:val="0"/>
                <w:color w:val="FFFFFF" w:themeColor="background1"/>
              </w:rPr>
              <w:t>Mar-21</w:t>
            </w:r>
          </w:p>
          <w:p w14:paraId="65EF3913" w14:textId="14358606" w:rsidR="004970D8" w:rsidRPr="004970D8" w:rsidRDefault="004970D8" w:rsidP="000B1091">
            <w:pPr>
              <w:spacing w:before="60" w:beforeAutospacing="0" w:after="60"/>
              <w:jc w:val="right"/>
              <w:rPr>
                <w:b w:val="0"/>
                <w:color w:val="FFFFFF" w:themeColor="background1"/>
              </w:rPr>
            </w:pPr>
            <w:r w:rsidRPr="004970D8">
              <w:rPr>
                <w:b w:val="0"/>
                <w:color w:val="FFFFFF" w:themeColor="background1"/>
              </w:rPr>
              <w:t>FTE</w:t>
            </w:r>
          </w:p>
        </w:tc>
        <w:tc>
          <w:tcPr>
            <w:tcW w:w="1163" w:type="dxa"/>
            <w:vAlign w:val="bottom"/>
            <w:hideMark/>
          </w:tcPr>
          <w:p w14:paraId="16733DD4" w14:textId="58D677E7" w:rsidR="004970D8" w:rsidRPr="004970D8" w:rsidRDefault="004970D8" w:rsidP="000B1091">
            <w:pPr>
              <w:spacing w:before="60" w:beforeAutospacing="0" w:after="60"/>
              <w:contextualSpacing w:val="0"/>
              <w:jc w:val="right"/>
              <w:rPr>
                <w:b w:val="0"/>
                <w:color w:val="FFFFFF" w:themeColor="background1"/>
              </w:rPr>
            </w:pPr>
            <w:r w:rsidRPr="004970D8">
              <w:rPr>
                <w:b w:val="0"/>
                <w:color w:val="FFFFFF" w:themeColor="background1"/>
              </w:rPr>
              <w:t xml:space="preserve">FTE change from </w:t>
            </w:r>
            <w:r w:rsidRPr="004970D8">
              <w:rPr>
                <w:b w:val="0"/>
                <w:color w:val="FFFFFF" w:themeColor="background1"/>
              </w:rPr>
              <w:br/>
              <w:t>Dec-20</w:t>
            </w:r>
          </w:p>
        </w:tc>
        <w:tc>
          <w:tcPr>
            <w:tcW w:w="1164" w:type="dxa"/>
            <w:vAlign w:val="bottom"/>
            <w:hideMark/>
          </w:tcPr>
          <w:p w14:paraId="5E17B74C" w14:textId="65B45154" w:rsidR="004970D8" w:rsidRPr="004970D8" w:rsidRDefault="004970D8" w:rsidP="000B1091">
            <w:pPr>
              <w:spacing w:before="60" w:beforeAutospacing="0" w:after="60"/>
              <w:contextualSpacing w:val="0"/>
              <w:jc w:val="right"/>
              <w:rPr>
                <w:b w:val="0"/>
                <w:color w:val="FFFFFF" w:themeColor="background1"/>
              </w:rPr>
            </w:pPr>
            <w:r w:rsidRPr="004970D8">
              <w:rPr>
                <w:b w:val="0"/>
                <w:color w:val="FFFFFF" w:themeColor="background1"/>
              </w:rPr>
              <w:t>FTE change from Mar-20</w:t>
            </w:r>
          </w:p>
        </w:tc>
      </w:tr>
      <w:tr w:rsidR="000B1091" w:rsidRPr="00A9236C" w14:paraId="3D02EF30" w14:textId="77777777" w:rsidTr="000B1091">
        <w:trPr>
          <w:trHeight w:val="315"/>
        </w:trPr>
        <w:tc>
          <w:tcPr>
            <w:tcW w:w="5093" w:type="dxa"/>
            <w:noWrap/>
            <w:hideMark/>
          </w:tcPr>
          <w:p w14:paraId="791B3548" w14:textId="14A2C662" w:rsidR="000B1091" w:rsidRPr="00CD0213" w:rsidRDefault="000B1091" w:rsidP="000B1091">
            <w:pPr>
              <w:spacing w:beforeLines="20" w:before="48" w:beforeAutospacing="0" w:afterLines="20" w:after="48"/>
              <w:contextualSpacing w:val="0"/>
              <w:rPr>
                <w:b/>
                <w:bCs/>
              </w:rPr>
            </w:pPr>
            <w:r>
              <w:rPr>
                <w:b/>
                <w:bCs/>
              </w:rPr>
              <w:t>Western Australian Public Sector</w:t>
            </w:r>
          </w:p>
        </w:tc>
        <w:tc>
          <w:tcPr>
            <w:tcW w:w="1347" w:type="dxa"/>
          </w:tcPr>
          <w:p w14:paraId="4C82976A" w14:textId="1E965F1B" w:rsidR="000B1091" w:rsidRPr="00CD0213" w:rsidRDefault="000B1091" w:rsidP="000B1091">
            <w:pPr>
              <w:spacing w:beforeLines="20" w:before="48" w:beforeAutospacing="0" w:afterLines="20" w:after="48"/>
              <w:contextualSpacing w:val="0"/>
              <w:jc w:val="right"/>
              <w:rPr>
                <w:b/>
              </w:rPr>
            </w:pPr>
            <w:r>
              <w:rPr>
                <w:b/>
                <w:bCs/>
              </w:rPr>
              <w:t>151,753</w:t>
            </w:r>
          </w:p>
        </w:tc>
        <w:tc>
          <w:tcPr>
            <w:tcW w:w="1347" w:type="dxa"/>
          </w:tcPr>
          <w:p w14:paraId="723A29CB" w14:textId="55789F2A" w:rsidR="000B1091" w:rsidRPr="00CD0213" w:rsidRDefault="000B1091" w:rsidP="000B1091">
            <w:pPr>
              <w:spacing w:beforeLines="20" w:before="48" w:beforeAutospacing="0" w:afterLines="20" w:after="48"/>
              <w:contextualSpacing w:val="0"/>
              <w:jc w:val="right"/>
              <w:rPr>
                <w:b/>
              </w:rPr>
            </w:pPr>
            <w:r>
              <w:rPr>
                <w:b/>
                <w:bCs/>
              </w:rPr>
              <w:t>120,357</w:t>
            </w:r>
          </w:p>
        </w:tc>
        <w:tc>
          <w:tcPr>
            <w:tcW w:w="1163" w:type="dxa"/>
            <w:noWrap/>
          </w:tcPr>
          <w:p w14:paraId="549F1273" w14:textId="153E5A5D" w:rsidR="000B1091" w:rsidRPr="00CD0213" w:rsidRDefault="000B1091" w:rsidP="000B1091">
            <w:pPr>
              <w:spacing w:beforeLines="20" w:before="48" w:beforeAutospacing="0" w:afterLines="20" w:after="48"/>
              <w:contextualSpacing w:val="0"/>
              <w:jc w:val="right"/>
              <w:rPr>
                <w:b/>
              </w:rPr>
            </w:pPr>
            <w:r>
              <w:rPr>
                <w:b/>
                <w:bCs/>
              </w:rPr>
              <w:t>+2,693</w:t>
            </w:r>
          </w:p>
        </w:tc>
        <w:tc>
          <w:tcPr>
            <w:tcW w:w="1164" w:type="dxa"/>
            <w:noWrap/>
          </w:tcPr>
          <w:p w14:paraId="7593AA8E" w14:textId="48A3EBBD" w:rsidR="000B1091" w:rsidRPr="00CD0213" w:rsidRDefault="000B1091" w:rsidP="000B1091">
            <w:pPr>
              <w:spacing w:beforeLines="20" w:before="48" w:beforeAutospacing="0" w:afterLines="20" w:after="48"/>
              <w:contextualSpacing w:val="0"/>
              <w:jc w:val="right"/>
              <w:rPr>
                <w:b/>
              </w:rPr>
            </w:pPr>
            <w:r>
              <w:rPr>
                <w:b/>
                <w:bCs/>
              </w:rPr>
              <w:t>+4,809</w:t>
            </w:r>
          </w:p>
        </w:tc>
      </w:tr>
      <w:tr w:rsidR="000B1091" w:rsidRPr="00C14672" w14:paraId="793EA623" w14:textId="77777777" w:rsidTr="000B1091">
        <w:trPr>
          <w:trHeight w:val="315"/>
        </w:trPr>
        <w:tc>
          <w:tcPr>
            <w:tcW w:w="5093" w:type="dxa"/>
            <w:noWrap/>
            <w:hideMark/>
          </w:tcPr>
          <w:p w14:paraId="349EE9F7" w14:textId="78289B29" w:rsidR="000B1091" w:rsidRPr="005211EB" w:rsidRDefault="000B1091" w:rsidP="000B1091">
            <w:pPr>
              <w:spacing w:beforeLines="20" w:before="48" w:beforeAutospacing="0" w:afterLines="20" w:after="48"/>
              <w:contextualSpacing w:val="0"/>
            </w:pPr>
            <w:r>
              <w:t>Department of Education</w:t>
            </w:r>
          </w:p>
        </w:tc>
        <w:tc>
          <w:tcPr>
            <w:tcW w:w="1347" w:type="dxa"/>
          </w:tcPr>
          <w:p w14:paraId="5CAFABED" w14:textId="3DDCAB63" w:rsidR="000B1091" w:rsidRDefault="000B1091" w:rsidP="000B1091">
            <w:pPr>
              <w:spacing w:beforeLines="20" w:before="48" w:beforeAutospacing="0" w:afterLines="20" w:after="48"/>
              <w:contextualSpacing w:val="0"/>
              <w:jc w:val="right"/>
            </w:pPr>
            <w:r>
              <w:t>56,248</w:t>
            </w:r>
          </w:p>
        </w:tc>
        <w:tc>
          <w:tcPr>
            <w:tcW w:w="1347" w:type="dxa"/>
          </w:tcPr>
          <w:p w14:paraId="2363850B" w14:textId="207C349B" w:rsidR="000B1091" w:rsidRDefault="000B1091" w:rsidP="000B1091">
            <w:pPr>
              <w:spacing w:beforeLines="20" w:before="48" w:beforeAutospacing="0" w:afterLines="20" w:after="48"/>
              <w:contextualSpacing w:val="0"/>
              <w:jc w:val="right"/>
            </w:pPr>
            <w:r>
              <w:t>42,443</w:t>
            </w:r>
          </w:p>
        </w:tc>
        <w:tc>
          <w:tcPr>
            <w:tcW w:w="1163" w:type="dxa"/>
            <w:noWrap/>
          </w:tcPr>
          <w:p w14:paraId="05F4EA9F" w14:textId="50510F85" w:rsidR="000B1091" w:rsidRPr="004D2D10" w:rsidRDefault="000B1091" w:rsidP="000B1091">
            <w:pPr>
              <w:spacing w:beforeLines="20" w:before="48" w:beforeAutospacing="0" w:afterLines="20" w:after="48"/>
              <w:contextualSpacing w:val="0"/>
              <w:jc w:val="right"/>
            </w:pPr>
            <w:r>
              <w:t>+1,228</w:t>
            </w:r>
          </w:p>
        </w:tc>
        <w:tc>
          <w:tcPr>
            <w:tcW w:w="1164" w:type="dxa"/>
            <w:noWrap/>
          </w:tcPr>
          <w:p w14:paraId="1FD9953A" w14:textId="700F34E9" w:rsidR="000B1091" w:rsidRPr="004D2D10" w:rsidRDefault="000B1091" w:rsidP="000B1091">
            <w:pPr>
              <w:spacing w:beforeLines="20" w:before="48" w:beforeAutospacing="0" w:afterLines="20" w:after="48"/>
              <w:contextualSpacing w:val="0"/>
              <w:jc w:val="right"/>
            </w:pPr>
            <w:r>
              <w:t>+1,872</w:t>
            </w:r>
          </w:p>
        </w:tc>
      </w:tr>
      <w:tr w:rsidR="000B1091" w:rsidRPr="00C14672" w14:paraId="4AE236CC" w14:textId="77777777" w:rsidTr="000B1091">
        <w:trPr>
          <w:trHeight w:val="315"/>
        </w:trPr>
        <w:tc>
          <w:tcPr>
            <w:tcW w:w="5093" w:type="dxa"/>
            <w:noWrap/>
          </w:tcPr>
          <w:p w14:paraId="28CC9079" w14:textId="18D915B0" w:rsidR="000B1091" w:rsidRPr="005211EB" w:rsidRDefault="000B1091" w:rsidP="000B1091">
            <w:pPr>
              <w:spacing w:beforeLines="20" w:before="48" w:beforeAutospacing="0" w:afterLines="20" w:after="48"/>
              <w:contextualSpacing w:val="0"/>
            </w:pPr>
            <w:r>
              <w:t>WA Health</w:t>
            </w:r>
          </w:p>
        </w:tc>
        <w:tc>
          <w:tcPr>
            <w:tcW w:w="1347" w:type="dxa"/>
          </w:tcPr>
          <w:p w14:paraId="380A1A59" w14:textId="3A9C8F71" w:rsidR="000B1091" w:rsidRDefault="000B1091" w:rsidP="000B1091">
            <w:pPr>
              <w:spacing w:beforeLines="20" w:before="48" w:beforeAutospacing="0" w:afterLines="20" w:after="48"/>
              <w:contextualSpacing w:val="0"/>
              <w:jc w:val="right"/>
            </w:pPr>
            <w:r>
              <w:t>51,869</w:t>
            </w:r>
          </w:p>
        </w:tc>
        <w:tc>
          <w:tcPr>
            <w:tcW w:w="1347" w:type="dxa"/>
          </w:tcPr>
          <w:p w14:paraId="0FFEFD31" w14:textId="2D0D418B" w:rsidR="000B1091" w:rsidRDefault="000B1091" w:rsidP="000B1091">
            <w:pPr>
              <w:spacing w:beforeLines="20" w:before="48" w:beforeAutospacing="0" w:afterLines="20" w:after="48"/>
              <w:contextualSpacing w:val="0"/>
              <w:jc w:val="right"/>
            </w:pPr>
            <w:r>
              <w:t>39,424</w:t>
            </w:r>
          </w:p>
        </w:tc>
        <w:tc>
          <w:tcPr>
            <w:tcW w:w="1163" w:type="dxa"/>
            <w:noWrap/>
          </w:tcPr>
          <w:p w14:paraId="6075E524" w14:textId="1BEE26AB" w:rsidR="000B1091" w:rsidRPr="004D2D10" w:rsidRDefault="000B1091" w:rsidP="000B1091">
            <w:pPr>
              <w:spacing w:beforeLines="20" w:before="48" w:beforeAutospacing="0" w:afterLines="20" w:after="48"/>
              <w:contextualSpacing w:val="0"/>
              <w:jc w:val="right"/>
            </w:pPr>
            <w:r>
              <w:t>+1,121</w:t>
            </w:r>
          </w:p>
        </w:tc>
        <w:tc>
          <w:tcPr>
            <w:tcW w:w="1164" w:type="dxa"/>
            <w:noWrap/>
          </w:tcPr>
          <w:p w14:paraId="25E48580" w14:textId="45AD56C0" w:rsidR="000B1091" w:rsidRPr="004D2D10" w:rsidRDefault="000B1091" w:rsidP="000B1091">
            <w:pPr>
              <w:spacing w:beforeLines="20" w:before="48" w:beforeAutospacing="0" w:afterLines="20" w:after="48"/>
              <w:contextualSpacing w:val="0"/>
              <w:jc w:val="right"/>
            </w:pPr>
            <w:r>
              <w:t>+2,149</w:t>
            </w:r>
          </w:p>
        </w:tc>
      </w:tr>
      <w:tr w:rsidR="000B1091" w:rsidRPr="00C14672" w14:paraId="5DA1E791" w14:textId="77777777" w:rsidTr="000B1091">
        <w:trPr>
          <w:trHeight w:val="315"/>
        </w:trPr>
        <w:tc>
          <w:tcPr>
            <w:tcW w:w="5093" w:type="dxa"/>
            <w:noWrap/>
            <w:hideMark/>
          </w:tcPr>
          <w:p w14:paraId="73788546" w14:textId="1AFFDFD3" w:rsidR="000B1091" w:rsidRPr="005211EB" w:rsidRDefault="000B1091" w:rsidP="000B1091">
            <w:pPr>
              <w:spacing w:beforeLines="20" w:before="48" w:beforeAutospacing="0" w:afterLines="20" w:after="48"/>
              <w:ind w:left="447"/>
              <w:contextualSpacing w:val="0"/>
            </w:pPr>
            <w:r>
              <w:t xml:space="preserve">    North Metropolitan Health Service</w:t>
            </w:r>
          </w:p>
        </w:tc>
        <w:tc>
          <w:tcPr>
            <w:tcW w:w="1347" w:type="dxa"/>
          </w:tcPr>
          <w:p w14:paraId="31A665DB" w14:textId="4B333697" w:rsidR="000B1091" w:rsidRDefault="000B1091" w:rsidP="000B1091">
            <w:pPr>
              <w:spacing w:beforeLines="20" w:before="48" w:beforeAutospacing="0" w:afterLines="20" w:after="48"/>
              <w:contextualSpacing w:val="0"/>
              <w:jc w:val="right"/>
            </w:pPr>
            <w:r>
              <w:t>11,724</w:t>
            </w:r>
          </w:p>
        </w:tc>
        <w:tc>
          <w:tcPr>
            <w:tcW w:w="1347" w:type="dxa"/>
          </w:tcPr>
          <w:p w14:paraId="7C304E48" w14:textId="623F738C" w:rsidR="000B1091" w:rsidRDefault="000B1091" w:rsidP="000B1091">
            <w:pPr>
              <w:spacing w:beforeLines="20" w:before="48" w:beforeAutospacing="0" w:afterLines="20" w:after="48"/>
              <w:contextualSpacing w:val="0"/>
              <w:jc w:val="right"/>
            </w:pPr>
            <w:r>
              <w:t>8,816</w:t>
            </w:r>
          </w:p>
        </w:tc>
        <w:tc>
          <w:tcPr>
            <w:tcW w:w="1163" w:type="dxa"/>
            <w:noWrap/>
          </w:tcPr>
          <w:p w14:paraId="0D31E959" w14:textId="45290D9F" w:rsidR="000B1091" w:rsidRPr="004D2D10" w:rsidRDefault="000B1091" w:rsidP="000B1091">
            <w:pPr>
              <w:spacing w:beforeLines="20" w:before="48" w:beforeAutospacing="0" w:afterLines="20" w:after="48"/>
              <w:contextualSpacing w:val="0"/>
              <w:jc w:val="right"/>
            </w:pPr>
            <w:r>
              <w:t>+150</w:t>
            </w:r>
          </w:p>
        </w:tc>
        <w:tc>
          <w:tcPr>
            <w:tcW w:w="1164" w:type="dxa"/>
            <w:noWrap/>
          </w:tcPr>
          <w:p w14:paraId="4ED1B1E1" w14:textId="379FD7A1" w:rsidR="000B1091" w:rsidRPr="004D2D10" w:rsidRDefault="000B1091" w:rsidP="000B1091">
            <w:pPr>
              <w:spacing w:beforeLines="20" w:before="48" w:beforeAutospacing="0" w:afterLines="20" w:after="48"/>
              <w:contextualSpacing w:val="0"/>
              <w:jc w:val="right"/>
            </w:pPr>
            <w:r>
              <w:t>+237</w:t>
            </w:r>
          </w:p>
        </w:tc>
      </w:tr>
      <w:tr w:rsidR="000B1091" w:rsidRPr="00C14672" w14:paraId="1BD15359" w14:textId="77777777" w:rsidTr="000B1091">
        <w:trPr>
          <w:trHeight w:val="315"/>
        </w:trPr>
        <w:tc>
          <w:tcPr>
            <w:tcW w:w="5093" w:type="dxa"/>
            <w:noWrap/>
            <w:hideMark/>
          </w:tcPr>
          <w:p w14:paraId="273D95EC" w14:textId="017438D1" w:rsidR="000B1091" w:rsidRPr="005211EB" w:rsidRDefault="000B1091" w:rsidP="000B1091">
            <w:pPr>
              <w:spacing w:beforeLines="20" w:before="48" w:beforeAutospacing="0" w:afterLines="20" w:after="48"/>
              <w:ind w:left="447"/>
              <w:contextualSpacing w:val="0"/>
            </w:pPr>
            <w:r>
              <w:t xml:space="preserve">    WA Country Health Service</w:t>
            </w:r>
          </w:p>
        </w:tc>
        <w:tc>
          <w:tcPr>
            <w:tcW w:w="1347" w:type="dxa"/>
          </w:tcPr>
          <w:p w14:paraId="703D52E1" w14:textId="1EA9EF7A" w:rsidR="000B1091" w:rsidRDefault="000B1091" w:rsidP="000B1091">
            <w:pPr>
              <w:spacing w:beforeLines="20" w:before="48" w:beforeAutospacing="0" w:afterLines="20" w:after="48"/>
              <w:contextualSpacing w:val="0"/>
              <w:jc w:val="right"/>
            </w:pPr>
            <w:r>
              <w:t>10,499</w:t>
            </w:r>
          </w:p>
        </w:tc>
        <w:tc>
          <w:tcPr>
            <w:tcW w:w="1347" w:type="dxa"/>
          </w:tcPr>
          <w:p w14:paraId="59DF0857" w14:textId="6C682D6C" w:rsidR="000B1091" w:rsidRDefault="000B1091" w:rsidP="000B1091">
            <w:pPr>
              <w:spacing w:beforeLines="20" w:before="48" w:beforeAutospacing="0" w:afterLines="20" w:after="48"/>
              <w:contextualSpacing w:val="0"/>
              <w:jc w:val="right"/>
            </w:pPr>
            <w:r>
              <w:t>7,963</w:t>
            </w:r>
          </w:p>
        </w:tc>
        <w:tc>
          <w:tcPr>
            <w:tcW w:w="1163" w:type="dxa"/>
            <w:noWrap/>
          </w:tcPr>
          <w:p w14:paraId="49ED85CE" w14:textId="5ECAFB14" w:rsidR="000B1091" w:rsidRPr="004D2D10" w:rsidRDefault="000B1091" w:rsidP="000B1091">
            <w:pPr>
              <w:spacing w:beforeLines="20" w:before="48" w:beforeAutospacing="0" w:afterLines="20" w:after="48"/>
              <w:contextualSpacing w:val="0"/>
              <w:jc w:val="right"/>
            </w:pPr>
            <w:r>
              <w:t>+151</w:t>
            </w:r>
          </w:p>
        </w:tc>
        <w:tc>
          <w:tcPr>
            <w:tcW w:w="1164" w:type="dxa"/>
            <w:noWrap/>
          </w:tcPr>
          <w:p w14:paraId="38331C4C" w14:textId="58FE76BC" w:rsidR="000B1091" w:rsidRPr="004D2D10" w:rsidRDefault="000B1091" w:rsidP="000B1091">
            <w:pPr>
              <w:spacing w:beforeLines="20" w:before="48" w:beforeAutospacing="0" w:afterLines="20" w:after="48"/>
              <w:contextualSpacing w:val="0"/>
              <w:jc w:val="right"/>
            </w:pPr>
            <w:r>
              <w:t>+251</w:t>
            </w:r>
          </w:p>
        </w:tc>
      </w:tr>
      <w:tr w:rsidR="000B1091" w:rsidRPr="00C14672" w14:paraId="20C956EA" w14:textId="77777777" w:rsidTr="000B1091">
        <w:trPr>
          <w:trHeight w:val="315"/>
        </w:trPr>
        <w:tc>
          <w:tcPr>
            <w:tcW w:w="5093" w:type="dxa"/>
            <w:noWrap/>
            <w:hideMark/>
          </w:tcPr>
          <w:p w14:paraId="4877389A" w14:textId="51BE9B45" w:rsidR="000B1091" w:rsidRPr="005211EB" w:rsidRDefault="000B1091" w:rsidP="000B1091">
            <w:pPr>
              <w:spacing w:beforeLines="20" w:before="48" w:beforeAutospacing="0" w:afterLines="20" w:after="48"/>
              <w:ind w:left="447"/>
              <w:contextualSpacing w:val="0"/>
            </w:pPr>
            <w:r>
              <w:t xml:space="preserve">    South Metropolitan Health Service</w:t>
            </w:r>
          </w:p>
        </w:tc>
        <w:tc>
          <w:tcPr>
            <w:tcW w:w="1347" w:type="dxa"/>
          </w:tcPr>
          <w:p w14:paraId="7E81469B" w14:textId="4C1E1556" w:rsidR="000B1091" w:rsidRDefault="000B1091" w:rsidP="000B1091">
            <w:pPr>
              <w:spacing w:beforeLines="20" w:before="48" w:beforeAutospacing="0" w:afterLines="20" w:after="48"/>
              <w:contextualSpacing w:val="0"/>
              <w:jc w:val="right"/>
            </w:pPr>
            <w:r>
              <w:t>9,782</w:t>
            </w:r>
          </w:p>
        </w:tc>
        <w:tc>
          <w:tcPr>
            <w:tcW w:w="1347" w:type="dxa"/>
          </w:tcPr>
          <w:p w14:paraId="7E9B2ACB" w14:textId="68272DDA" w:rsidR="000B1091" w:rsidRDefault="000B1091" w:rsidP="000B1091">
            <w:pPr>
              <w:spacing w:beforeLines="20" w:before="48" w:beforeAutospacing="0" w:afterLines="20" w:after="48"/>
              <w:contextualSpacing w:val="0"/>
              <w:jc w:val="right"/>
            </w:pPr>
            <w:r>
              <w:t>7,434</w:t>
            </w:r>
          </w:p>
        </w:tc>
        <w:tc>
          <w:tcPr>
            <w:tcW w:w="1163" w:type="dxa"/>
            <w:noWrap/>
          </w:tcPr>
          <w:p w14:paraId="24407CBC" w14:textId="068F600F" w:rsidR="000B1091" w:rsidRPr="004D2D10" w:rsidRDefault="000B1091" w:rsidP="000B1091">
            <w:pPr>
              <w:spacing w:beforeLines="20" w:before="48" w:beforeAutospacing="0" w:afterLines="20" w:after="48"/>
              <w:contextualSpacing w:val="0"/>
              <w:jc w:val="right"/>
            </w:pPr>
            <w:r>
              <w:t>+265</w:t>
            </w:r>
          </w:p>
        </w:tc>
        <w:tc>
          <w:tcPr>
            <w:tcW w:w="1164" w:type="dxa"/>
            <w:noWrap/>
          </w:tcPr>
          <w:p w14:paraId="58FDEF11" w14:textId="4A30066C" w:rsidR="000B1091" w:rsidRPr="004D2D10" w:rsidRDefault="000B1091" w:rsidP="000B1091">
            <w:pPr>
              <w:spacing w:beforeLines="20" w:before="48" w:beforeAutospacing="0" w:afterLines="20" w:after="48"/>
              <w:contextualSpacing w:val="0"/>
              <w:jc w:val="right"/>
            </w:pPr>
            <w:r>
              <w:t>+495</w:t>
            </w:r>
          </w:p>
        </w:tc>
      </w:tr>
      <w:tr w:rsidR="000B1091" w:rsidRPr="00C14672" w14:paraId="023862C5" w14:textId="77777777" w:rsidTr="000B1091">
        <w:trPr>
          <w:trHeight w:val="315"/>
        </w:trPr>
        <w:tc>
          <w:tcPr>
            <w:tcW w:w="5093" w:type="dxa"/>
            <w:noWrap/>
            <w:hideMark/>
          </w:tcPr>
          <w:p w14:paraId="67180C86" w14:textId="28FD4DAA" w:rsidR="000B1091" w:rsidRPr="005211EB" w:rsidRDefault="000B1091" w:rsidP="000B1091">
            <w:pPr>
              <w:spacing w:beforeLines="20" w:before="48" w:beforeAutospacing="0" w:afterLines="20" w:after="48"/>
              <w:ind w:left="447"/>
              <w:contextualSpacing w:val="0"/>
            </w:pPr>
            <w:r>
              <w:t xml:space="preserve">    East Metropolitan Health Service</w:t>
            </w:r>
          </w:p>
        </w:tc>
        <w:tc>
          <w:tcPr>
            <w:tcW w:w="1347" w:type="dxa"/>
          </w:tcPr>
          <w:p w14:paraId="52E32010" w14:textId="1EFA8028" w:rsidR="000B1091" w:rsidRDefault="000B1091" w:rsidP="000B1091">
            <w:pPr>
              <w:spacing w:beforeLines="20" w:before="48" w:beforeAutospacing="0" w:afterLines="20" w:after="48"/>
              <w:contextualSpacing w:val="0"/>
              <w:jc w:val="right"/>
            </w:pPr>
            <w:r>
              <w:t>8,747</w:t>
            </w:r>
          </w:p>
        </w:tc>
        <w:tc>
          <w:tcPr>
            <w:tcW w:w="1347" w:type="dxa"/>
          </w:tcPr>
          <w:p w14:paraId="39895F9C" w14:textId="7A164C89" w:rsidR="000B1091" w:rsidRDefault="000B1091" w:rsidP="000B1091">
            <w:pPr>
              <w:spacing w:beforeLines="20" w:before="48" w:beforeAutospacing="0" w:afterLines="20" w:after="48"/>
              <w:contextualSpacing w:val="0"/>
              <w:jc w:val="right"/>
            </w:pPr>
            <w:r>
              <w:t>6,803</w:t>
            </w:r>
          </w:p>
        </w:tc>
        <w:tc>
          <w:tcPr>
            <w:tcW w:w="1163" w:type="dxa"/>
            <w:noWrap/>
          </w:tcPr>
          <w:p w14:paraId="31BC2332" w14:textId="72BABF39" w:rsidR="000B1091" w:rsidRPr="004D2D10" w:rsidRDefault="000B1091" w:rsidP="000B1091">
            <w:pPr>
              <w:spacing w:beforeLines="20" w:before="48" w:beforeAutospacing="0" w:afterLines="20" w:after="48"/>
              <w:contextualSpacing w:val="0"/>
              <w:jc w:val="right"/>
            </w:pPr>
            <w:r>
              <w:t>+221</w:t>
            </w:r>
          </w:p>
        </w:tc>
        <w:tc>
          <w:tcPr>
            <w:tcW w:w="1164" w:type="dxa"/>
            <w:noWrap/>
          </w:tcPr>
          <w:p w14:paraId="199EF562" w14:textId="17B4C5BE" w:rsidR="000B1091" w:rsidRPr="004D2D10" w:rsidRDefault="000B1091" w:rsidP="000B1091">
            <w:pPr>
              <w:spacing w:beforeLines="20" w:before="48" w:beforeAutospacing="0" w:afterLines="20" w:after="48"/>
              <w:contextualSpacing w:val="0"/>
              <w:jc w:val="right"/>
            </w:pPr>
            <w:r>
              <w:t>+414</w:t>
            </w:r>
          </w:p>
        </w:tc>
      </w:tr>
      <w:tr w:rsidR="000B1091" w:rsidRPr="00C14672" w14:paraId="145AC281" w14:textId="77777777" w:rsidTr="000B1091">
        <w:trPr>
          <w:trHeight w:val="315"/>
        </w:trPr>
        <w:tc>
          <w:tcPr>
            <w:tcW w:w="5093" w:type="dxa"/>
            <w:noWrap/>
            <w:hideMark/>
          </w:tcPr>
          <w:p w14:paraId="372813DE" w14:textId="375EF26F" w:rsidR="000B1091" w:rsidRPr="005211EB" w:rsidRDefault="000B1091" w:rsidP="000B1091">
            <w:pPr>
              <w:spacing w:beforeLines="20" w:before="48" w:beforeAutospacing="0" w:afterLines="20" w:after="48"/>
              <w:ind w:left="447"/>
              <w:contextualSpacing w:val="0"/>
            </w:pPr>
            <w:r>
              <w:t xml:space="preserve">    Child and Adolescent Health Service</w:t>
            </w:r>
          </w:p>
        </w:tc>
        <w:tc>
          <w:tcPr>
            <w:tcW w:w="1347" w:type="dxa"/>
          </w:tcPr>
          <w:p w14:paraId="59E34E76" w14:textId="34989ED0" w:rsidR="000B1091" w:rsidRDefault="000B1091" w:rsidP="000B1091">
            <w:pPr>
              <w:spacing w:beforeLines="20" w:before="48" w:beforeAutospacing="0" w:afterLines="20" w:after="48"/>
              <w:contextualSpacing w:val="0"/>
              <w:jc w:val="right"/>
            </w:pPr>
            <w:r>
              <w:t>5,284</w:t>
            </w:r>
          </w:p>
        </w:tc>
        <w:tc>
          <w:tcPr>
            <w:tcW w:w="1347" w:type="dxa"/>
          </w:tcPr>
          <w:p w14:paraId="52682ACD" w14:textId="5A5B423B" w:rsidR="000B1091" w:rsidRDefault="000B1091" w:rsidP="000B1091">
            <w:pPr>
              <w:spacing w:beforeLines="20" w:before="48" w:beforeAutospacing="0" w:afterLines="20" w:after="48"/>
              <w:contextualSpacing w:val="0"/>
              <w:jc w:val="right"/>
            </w:pPr>
            <w:r>
              <w:t>3,804</w:t>
            </w:r>
          </w:p>
        </w:tc>
        <w:tc>
          <w:tcPr>
            <w:tcW w:w="1163" w:type="dxa"/>
            <w:noWrap/>
          </w:tcPr>
          <w:p w14:paraId="44ACBC5A" w14:textId="3B9F1715" w:rsidR="000B1091" w:rsidRPr="004D2D10" w:rsidRDefault="000B1091" w:rsidP="000B1091">
            <w:pPr>
              <w:spacing w:beforeLines="20" w:before="48" w:beforeAutospacing="0" w:afterLines="20" w:after="48"/>
              <w:contextualSpacing w:val="0"/>
              <w:jc w:val="right"/>
            </w:pPr>
            <w:r>
              <w:t>+147</w:t>
            </w:r>
          </w:p>
        </w:tc>
        <w:tc>
          <w:tcPr>
            <w:tcW w:w="1164" w:type="dxa"/>
            <w:noWrap/>
          </w:tcPr>
          <w:p w14:paraId="31C2AC5A" w14:textId="3BE9080F" w:rsidR="000B1091" w:rsidRPr="004D2D10" w:rsidRDefault="000B1091" w:rsidP="000B1091">
            <w:pPr>
              <w:spacing w:beforeLines="20" w:before="48" w:beforeAutospacing="0" w:afterLines="20" w:after="48"/>
              <w:contextualSpacing w:val="0"/>
              <w:jc w:val="right"/>
            </w:pPr>
            <w:r>
              <w:t>+188</w:t>
            </w:r>
          </w:p>
        </w:tc>
      </w:tr>
      <w:tr w:rsidR="000B1091" w:rsidRPr="00C14672" w14:paraId="0A080A0F" w14:textId="77777777" w:rsidTr="000B1091">
        <w:trPr>
          <w:trHeight w:val="318"/>
        </w:trPr>
        <w:tc>
          <w:tcPr>
            <w:tcW w:w="5093" w:type="dxa"/>
            <w:noWrap/>
          </w:tcPr>
          <w:p w14:paraId="60A9EB48" w14:textId="03DC027C" w:rsidR="000B1091" w:rsidRPr="005211EB" w:rsidRDefault="000B1091" w:rsidP="000B1091">
            <w:pPr>
              <w:spacing w:beforeLines="20" w:before="48" w:beforeAutospacing="0" w:afterLines="20" w:after="48"/>
              <w:ind w:left="447"/>
              <w:contextualSpacing w:val="0"/>
            </w:pPr>
            <w:r>
              <w:t xml:space="preserve">    Health Support Services</w:t>
            </w:r>
          </w:p>
        </w:tc>
        <w:tc>
          <w:tcPr>
            <w:tcW w:w="1347" w:type="dxa"/>
          </w:tcPr>
          <w:p w14:paraId="1799A818" w14:textId="13671077" w:rsidR="000B1091" w:rsidRDefault="000B1091" w:rsidP="000B1091">
            <w:pPr>
              <w:spacing w:beforeLines="20" w:before="48" w:beforeAutospacing="0" w:afterLines="20" w:after="48"/>
              <w:contextualSpacing w:val="0"/>
              <w:jc w:val="right"/>
            </w:pPr>
            <w:r>
              <w:t>2,309</w:t>
            </w:r>
          </w:p>
        </w:tc>
        <w:tc>
          <w:tcPr>
            <w:tcW w:w="1347" w:type="dxa"/>
          </w:tcPr>
          <w:p w14:paraId="652F9288" w14:textId="3F677238" w:rsidR="000B1091" w:rsidRDefault="000B1091" w:rsidP="000B1091">
            <w:pPr>
              <w:spacing w:beforeLines="20" w:before="48" w:beforeAutospacing="0" w:afterLines="20" w:after="48"/>
              <w:contextualSpacing w:val="0"/>
              <w:jc w:val="right"/>
            </w:pPr>
            <w:r>
              <w:t>1,721</w:t>
            </w:r>
          </w:p>
        </w:tc>
        <w:tc>
          <w:tcPr>
            <w:tcW w:w="1163" w:type="dxa"/>
            <w:noWrap/>
          </w:tcPr>
          <w:p w14:paraId="78132698" w14:textId="5016D116" w:rsidR="000B1091" w:rsidRDefault="000B1091" w:rsidP="000B1091">
            <w:pPr>
              <w:spacing w:beforeLines="20" w:before="48" w:beforeAutospacing="0" w:afterLines="20" w:after="48"/>
              <w:contextualSpacing w:val="0"/>
              <w:jc w:val="right"/>
            </w:pPr>
            <w:r>
              <w:t>+124</w:t>
            </w:r>
          </w:p>
        </w:tc>
        <w:tc>
          <w:tcPr>
            <w:tcW w:w="1164" w:type="dxa"/>
            <w:noWrap/>
          </w:tcPr>
          <w:p w14:paraId="11BC90B4" w14:textId="02909B16" w:rsidR="000B1091" w:rsidRDefault="000B1091" w:rsidP="000B1091">
            <w:pPr>
              <w:spacing w:beforeLines="20" w:before="48" w:beforeAutospacing="0" w:afterLines="20" w:after="48"/>
              <w:contextualSpacing w:val="0"/>
              <w:jc w:val="right"/>
            </w:pPr>
            <w:r>
              <w:t>+255</w:t>
            </w:r>
          </w:p>
        </w:tc>
      </w:tr>
      <w:tr w:rsidR="000B1091" w:rsidRPr="00C14672" w14:paraId="3A82AF46" w14:textId="77777777" w:rsidTr="000B1091">
        <w:trPr>
          <w:trHeight w:val="318"/>
        </w:trPr>
        <w:tc>
          <w:tcPr>
            <w:tcW w:w="5093" w:type="dxa"/>
            <w:noWrap/>
            <w:hideMark/>
          </w:tcPr>
          <w:p w14:paraId="52E744C8" w14:textId="6D78C0C2" w:rsidR="000B1091" w:rsidRPr="005211EB" w:rsidRDefault="000B1091" w:rsidP="000B1091">
            <w:pPr>
              <w:spacing w:beforeLines="20" w:before="48" w:beforeAutospacing="0" w:afterLines="20" w:after="48"/>
              <w:ind w:left="447"/>
              <w:contextualSpacing w:val="0"/>
            </w:pPr>
            <w:r>
              <w:t xml:space="preserve">    PathWest</w:t>
            </w:r>
          </w:p>
        </w:tc>
        <w:tc>
          <w:tcPr>
            <w:tcW w:w="1347" w:type="dxa"/>
          </w:tcPr>
          <w:p w14:paraId="2FD1B5B7" w14:textId="2F2AEB37" w:rsidR="000B1091" w:rsidRDefault="000B1091" w:rsidP="000B1091">
            <w:pPr>
              <w:spacing w:beforeLines="20" w:before="48" w:beforeAutospacing="0" w:afterLines="20" w:after="48"/>
              <w:contextualSpacing w:val="0"/>
              <w:jc w:val="right"/>
            </w:pPr>
            <w:r>
              <w:t>2,287</w:t>
            </w:r>
          </w:p>
        </w:tc>
        <w:tc>
          <w:tcPr>
            <w:tcW w:w="1347" w:type="dxa"/>
          </w:tcPr>
          <w:p w14:paraId="656FEF1D" w14:textId="1D8009D9" w:rsidR="000B1091" w:rsidRDefault="000B1091" w:rsidP="000B1091">
            <w:pPr>
              <w:spacing w:beforeLines="20" w:before="48" w:beforeAutospacing="0" w:afterLines="20" w:after="48"/>
              <w:contextualSpacing w:val="0"/>
              <w:jc w:val="right"/>
            </w:pPr>
            <w:r>
              <w:t>1,818</w:t>
            </w:r>
          </w:p>
        </w:tc>
        <w:tc>
          <w:tcPr>
            <w:tcW w:w="1163" w:type="dxa"/>
            <w:noWrap/>
          </w:tcPr>
          <w:p w14:paraId="5C6DABEA" w14:textId="18C58894" w:rsidR="000B1091" w:rsidRPr="004D2D10" w:rsidRDefault="000B1091" w:rsidP="000B1091">
            <w:pPr>
              <w:spacing w:beforeLines="20" w:before="48" w:beforeAutospacing="0" w:afterLines="20" w:after="48"/>
              <w:contextualSpacing w:val="0"/>
              <w:jc w:val="right"/>
            </w:pPr>
            <w:r>
              <w:t>+10</w:t>
            </w:r>
          </w:p>
        </w:tc>
        <w:tc>
          <w:tcPr>
            <w:tcW w:w="1164" w:type="dxa"/>
            <w:noWrap/>
          </w:tcPr>
          <w:p w14:paraId="76692378" w14:textId="6895B3EE" w:rsidR="000B1091" w:rsidRPr="004D2D10" w:rsidRDefault="000B1091" w:rsidP="000B1091">
            <w:pPr>
              <w:spacing w:beforeLines="20" w:before="48" w:beforeAutospacing="0" w:afterLines="20" w:after="48"/>
              <w:contextualSpacing w:val="0"/>
              <w:jc w:val="right"/>
            </w:pPr>
            <w:r>
              <w:t>+90</w:t>
            </w:r>
          </w:p>
        </w:tc>
      </w:tr>
      <w:tr w:rsidR="000B1091" w:rsidRPr="00C14672" w14:paraId="798ED191" w14:textId="77777777" w:rsidTr="000B1091">
        <w:trPr>
          <w:trHeight w:val="315"/>
        </w:trPr>
        <w:tc>
          <w:tcPr>
            <w:tcW w:w="5093" w:type="dxa"/>
            <w:noWrap/>
            <w:hideMark/>
          </w:tcPr>
          <w:p w14:paraId="431384CB" w14:textId="1E9716C5" w:rsidR="000B1091" w:rsidRPr="005211EB" w:rsidRDefault="000B1091" w:rsidP="000B1091">
            <w:pPr>
              <w:spacing w:beforeLines="20" w:before="48" w:beforeAutospacing="0" w:afterLines="20" w:after="48"/>
              <w:ind w:left="444"/>
              <w:contextualSpacing w:val="0"/>
            </w:pPr>
            <w:r>
              <w:t xml:space="preserve">    Department of Health</w:t>
            </w:r>
          </w:p>
        </w:tc>
        <w:tc>
          <w:tcPr>
            <w:tcW w:w="1347" w:type="dxa"/>
          </w:tcPr>
          <w:p w14:paraId="5D131EB3" w14:textId="7DCDC4A7" w:rsidR="000B1091" w:rsidRDefault="000B1091" w:rsidP="000B1091">
            <w:pPr>
              <w:spacing w:beforeLines="20" w:before="48" w:beforeAutospacing="0" w:afterLines="20" w:after="48"/>
              <w:contextualSpacing w:val="0"/>
              <w:jc w:val="right"/>
            </w:pPr>
            <w:r>
              <w:t>1,237</w:t>
            </w:r>
          </w:p>
        </w:tc>
        <w:tc>
          <w:tcPr>
            <w:tcW w:w="1347" w:type="dxa"/>
          </w:tcPr>
          <w:p w14:paraId="1A635FC9" w14:textId="0AB7BCA8" w:rsidR="000B1091" w:rsidRDefault="000B1091" w:rsidP="000B1091">
            <w:pPr>
              <w:spacing w:beforeLines="20" w:before="48" w:beforeAutospacing="0" w:afterLines="20" w:after="48"/>
              <w:contextualSpacing w:val="0"/>
              <w:jc w:val="right"/>
            </w:pPr>
            <w:r>
              <w:t>1,065</w:t>
            </w:r>
          </w:p>
        </w:tc>
        <w:tc>
          <w:tcPr>
            <w:tcW w:w="1163" w:type="dxa"/>
            <w:noWrap/>
          </w:tcPr>
          <w:p w14:paraId="250E50BF" w14:textId="6BF1E03B" w:rsidR="000B1091" w:rsidRPr="004D2D10" w:rsidRDefault="000B1091" w:rsidP="000B1091">
            <w:pPr>
              <w:spacing w:beforeLines="20" w:before="48" w:beforeAutospacing="0" w:afterLines="20" w:after="48"/>
              <w:contextualSpacing w:val="0"/>
              <w:jc w:val="right"/>
            </w:pPr>
            <w:r>
              <w:t>+53</w:t>
            </w:r>
          </w:p>
        </w:tc>
        <w:tc>
          <w:tcPr>
            <w:tcW w:w="1164" w:type="dxa"/>
            <w:noWrap/>
          </w:tcPr>
          <w:p w14:paraId="313C8388" w14:textId="2213A7BA" w:rsidR="000B1091" w:rsidRPr="004D2D10" w:rsidRDefault="000B1091" w:rsidP="000B1091">
            <w:pPr>
              <w:spacing w:beforeLines="20" w:before="48" w:beforeAutospacing="0" w:afterLines="20" w:after="48"/>
              <w:contextualSpacing w:val="0"/>
              <w:jc w:val="right"/>
            </w:pPr>
            <w:r>
              <w:t>+220</w:t>
            </w:r>
          </w:p>
        </w:tc>
      </w:tr>
      <w:tr w:rsidR="000B1091" w:rsidRPr="00C14672" w14:paraId="6BFBF1A4" w14:textId="77777777" w:rsidTr="000B1091">
        <w:trPr>
          <w:trHeight w:val="315"/>
        </w:trPr>
        <w:tc>
          <w:tcPr>
            <w:tcW w:w="5093" w:type="dxa"/>
            <w:noWrap/>
            <w:hideMark/>
          </w:tcPr>
          <w:p w14:paraId="4831D733" w14:textId="5E1D2416" w:rsidR="000B1091" w:rsidRPr="005211EB" w:rsidRDefault="000B1091" w:rsidP="000B1091">
            <w:pPr>
              <w:spacing w:beforeLines="20" w:before="48" w:beforeAutospacing="0" w:afterLines="20" w:after="48"/>
              <w:contextualSpacing w:val="0"/>
            </w:pPr>
            <w:r>
              <w:t>Department of Justice</w:t>
            </w:r>
          </w:p>
        </w:tc>
        <w:tc>
          <w:tcPr>
            <w:tcW w:w="1347" w:type="dxa"/>
          </w:tcPr>
          <w:p w14:paraId="72673C5D" w14:textId="1C9B33EC" w:rsidR="000B1091" w:rsidRDefault="000B1091" w:rsidP="000B1091">
            <w:pPr>
              <w:spacing w:beforeLines="20" w:before="48" w:beforeAutospacing="0" w:afterLines="20" w:after="48"/>
              <w:contextualSpacing w:val="0"/>
              <w:jc w:val="right"/>
            </w:pPr>
            <w:r>
              <w:t>7,448</w:t>
            </w:r>
          </w:p>
        </w:tc>
        <w:tc>
          <w:tcPr>
            <w:tcW w:w="1347" w:type="dxa"/>
          </w:tcPr>
          <w:p w14:paraId="4E94D1AF" w14:textId="3556C401" w:rsidR="000B1091" w:rsidRDefault="000B1091" w:rsidP="000B1091">
            <w:pPr>
              <w:spacing w:beforeLines="20" w:before="48" w:beforeAutospacing="0" w:afterLines="20" w:after="48"/>
              <w:contextualSpacing w:val="0"/>
              <w:jc w:val="right"/>
            </w:pPr>
            <w:r>
              <w:t>6,953</w:t>
            </w:r>
          </w:p>
        </w:tc>
        <w:tc>
          <w:tcPr>
            <w:tcW w:w="1163" w:type="dxa"/>
            <w:noWrap/>
          </w:tcPr>
          <w:p w14:paraId="1C945E6F" w14:textId="0A08D066" w:rsidR="000B1091" w:rsidRPr="004D2D10" w:rsidRDefault="000B1091" w:rsidP="000B1091">
            <w:pPr>
              <w:spacing w:beforeLines="20" w:before="48" w:beforeAutospacing="0" w:afterLines="20" w:after="48"/>
              <w:contextualSpacing w:val="0"/>
              <w:jc w:val="right"/>
            </w:pPr>
            <w:r>
              <w:t>+55</w:t>
            </w:r>
          </w:p>
        </w:tc>
        <w:tc>
          <w:tcPr>
            <w:tcW w:w="1164" w:type="dxa"/>
            <w:noWrap/>
          </w:tcPr>
          <w:p w14:paraId="02F78026" w14:textId="316809F6" w:rsidR="000B1091" w:rsidRPr="004D2D10" w:rsidRDefault="000B1091" w:rsidP="000B1091">
            <w:pPr>
              <w:spacing w:beforeLines="20" w:before="48" w:beforeAutospacing="0" w:afterLines="20" w:after="48"/>
              <w:contextualSpacing w:val="0"/>
              <w:jc w:val="right"/>
            </w:pPr>
            <w:r>
              <w:t>+480</w:t>
            </w:r>
          </w:p>
        </w:tc>
      </w:tr>
      <w:tr w:rsidR="000B1091" w:rsidRPr="00C14672" w14:paraId="27610C0C" w14:textId="77777777" w:rsidTr="000B1091">
        <w:trPr>
          <w:trHeight w:val="315"/>
        </w:trPr>
        <w:tc>
          <w:tcPr>
            <w:tcW w:w="5093" w:type="dxa"/>
            <w:noWrap/>
            <w:hideMark/>
          </w:tcPr>
          <w:p w14:paraId="3B72177E" w14:textId="2E8B2474" w:rsidR="000B1091" w:rsidRPr="005211EB" w:rsidRDefault="000B1091" w:rsidP="000B1091">
            <w:pPr>
              <w:spacing w:beforeLines="20" w:before="48" w:beforeAutospacing="0" w:afterLines="20" w:after="48"/>
              <w:contextualSpacing w:val="0"/>
            </w:pPr>
            <w:r>
              <w:t>Department of Communities</w:t>
            </w:r>
          </w:p>
        </w:tc>
        <w:tc>
          <w:tcPr>
            <w:tcW w:w="1347" w:type="dxa"/>
          </w:tcPr>
          <w:p w14:paraId="4287A261" w14:textId="0EACD0EF" w:rsidR="000B1091" w:rsidRDefault="000B1091" w:rsidP="000B1091">
            <w:pPr>
              <w:spacing w:beforeLines="20" w:before="48" w:beforeAutospacing="0" w:afterLines="20" w:after="48"/>
              <w:contextualSpacing w:val="0"/>
              <w:jc w:val="right"/>
            </w:pPr>
            <w:r>
              <w:t>5,750</w:t>
            </w:r>
          </w:p>
        </w:tc>
        <w:tc>
          <w:tcPr>
            <w:tcW w:w="1347" w:type="dxa"/>
          </w:tcPr>
          <w:p w14:paraId="4448BF8F" w14:textId="7B13D9B1" w:rsidR="000B1091" w:rsidRDefault="000B1091" w:rsidP="000B1091">
            <w:pPr>
              <w:spacing w:beforeLines="20" w:before="48" w:beforeAutospacing="0" w:afterLines="20" w:after="48"/>
              <w:contextualSpacing w:val="0"/>
              <w:jc w:val="right"/>
            </w:pPr>
            <w:r>
              <w:t>5,134</w:t>
            </w:r>
          </w:p>
        </w:tc>
        <w:tc>
          <w:tcPr>
            <w:tcW w:w="1163" w:type="dxa"/>
            <w:noWrap/>
          </w:tcPr>
          <w:p w14:paraId="335642CC" w14:textId="076F3283" w:rsidR="000B1091" w:rsidRPr="004D2D10" w:rsidRDefault="000B1091" w:rsidP="000B1091">
            <w:pPr>
              <w:spacing w:beforeLines="20" w:before="48" w:beforeAutospacing="0" w:afterLines="20" w:after="48"/>
              <w:contextualSpacing w:val="0"/>
              <w:jc w:val="right"/>
            </w:pPr>
            <w:r>
              <w:t>-207</w:t>
            </w:r>
          </w:p>
        </w:tc>
        <w:tc>
          <w:tcPr>
            <w:tcW w:w="1164" w:type="dxa"/>
            <w:noWrap/>
          </w:tcPr>
          <w:p w14:paraId="0F4D667A" w14:textId="7C4BBBE0" w:rsidR="000B1091" w:rsidRPr="004D2D10" w:rsidRDefault="000B1091" w:rsidP="000B1091">
            <w:pPr>
              <w:spacing w:beforeLines="20" w:before="48" w:beforeAutospacing="0" w:afterLines="20" w:after="48"/>
              <w:contextualSpacing w:val="0"/>
              <w:jc w:val="right"/>
            </w:pPr>
            <w:r>
              <w:t>-523</w:t>
            </w:r>
          </w:p>
        </w:tc>
      </w:tr>
      <w:tr w:rsidR="000B1091" w:rsidRPr="00C14672" w14:paraId="54BA2ED5" w14:textId="77777777" w:rsidTr="000B1091">
        <w:trPr>
          <w:trHeight w:val="315"/>
        </w:trPr>
        <w:tc>
          <w:tcPr>
            <w:tcW w:w="5093" w:type="dxa"/>
            <w:noWrap/>
            <w:hideMark/>
          </w:tcPr>
          <w:p w14:paraId="53089CB9" w14:textId="66DF848D" w:rsidR="000B1091" w:rsidRPr="005211EB" w:rsidRDefault="000B1091" w:rsidP="000B1091">
            <w:pPr>
              <w:spacing w:beforeLines="20" w:before="48" w:beforeAutospacing="0" w:afterLines="20" w:after="48"/>
              <w:contextualSpacing w:val="0"/>
            </w:pPr>
            <w:r>
              <w:t>Western Australia Police</w:t>
            </w:r>
          </w:p>
        </w:tc>
        <w:tc>
          <w:tcPr>
            <w:tcW w:w="1347" w:type="dxa"/>
          </w:tcPr>
          <w:p w14:paraId="4381E648" w14:textId="4C507FC3" w:rsidR="000B1091" w:rsidRDefault="000B1091" w:rsidP="000B1091">
            <w:pPr>
              <w:spacing w:beforeLines="20" w:before="48" w:beforeAutospacing="0" w:afterLines="20" w:after="48"/>
              <w:contextualSpacing w:val="0"/>
              <w:jc w:val="right"/>
            </w:pPr>
            <w:r>
              <w:t>2,964</w:t>
            </w:r>
          </w:p>
        </w:tc>
        <w:tc>
          <w:tcPr>
            <w:tcW w:w="1347" w:type="dxa"/>
          </w:tcPr>
          <w:p w14:paraId="62D37BD3" w14:textId="50BEF524" w:rsidR="000B1091" w:rsidRDefault="000B1091" w:rsidP="000B1091">
            <w:pPr>
              <w:spacing w:beforeLines="20" w:before="48" w:beforeAutospacing="0" w:afterLines="20" w:after="48"/>
              <w:contextualSpacing w:val="0"/>
              <w:jc w:val="right"/>
            </w:pPr>
            <w:r>
              <w:t>2,193</w:t>
            </w:r>
          </w:p>
        </w:tc>
        <w:tc>
          <w:tcPr>
            <w:tcW w:w="1163" w:type="dxa"/>
            <w:noWrap/>
          </w:tcPr>
          <w:p w14:paraId="138E0E7E" w14:textId="55A54012" w:rsidR="000B1091" w:rsidRPr="004D2D10" w:rsidRDefault="000B1091" w:rsidP="000B1091">
            <w:pPr>
              <w:spacing w:beforeLines="20" w:before="48" w:beforeAutospacing="0" w:afterLines="20" w:after="48"/>
              <w:contextualSpacing w:val="0"/>
              <w:jc w:val="right"/>
            </w:pPr>
            <w:r>
              <w:t>+28</w:t>
            </w:r>
          </w:p>
        </w:tc>
        <w:tc>
          <w:tcPr>
            <w:tcW w:w="1164" w:type="dxa"/>
            <w:noWrap/>
          </w:tcPr>
          <w:p w14:paraId="4BCEB9C9" w14:textId="40349822" w:rsidR="000B1091" w:rsidRPr="004D2D10" w:rsidRDefault="000B1091" w:rsidP="000B1091">
            <w:pPr>
              <w:spacing w:beforeLines="20" w:before="48" w:beforeAutospacing="0" w:afterLines="20" w:after="48"/>
              <w:contextualSpacing w:val="0"/>
              <w:jc w:val="right"/>
            </w:pPr>
            <w:r>
              <w:t>+67</w:t>
            </w:r>
          </w:p>
        </w:tc>
      </w:tr>
      <w:tr w:rsidR="000B1091" w:rsidRPr="00C14672" w14:paraId="08E46EA2" w14:textId="77777777" w:rsidTr="000B1091">
        <w:trPr>
          <w:trHeight w:val="315"/>
        </w:trPr>
        <w:tc>
          <w:tcPr>
            <w:tcW w:w="5093" w:type="dxa"/>
            <w:noWrap/>
            <w:hideMark/>
          </w:tcPr>
          <w:p w14:paraId="05A380EB" w14:textId="3CB591C1" w:rsidR="000B1091" w:rsidRPr="005211EB" w:rsidRDefault="000B1091" w:rsidP="000B1091">
            <w:pPr>
              <w:spacing w:beforeLines="20" w:before="48" w:beforeAutospacing="0" w:afterLines="20" w:after="48"/>
              <w:contextualSpacing w:val="0"/>
            </w:pPr>
            <w:r>
              <w:t>Department of Biodiversity, Conservation and Attractions</w:t>
            </w:r>
          </w:p>
        </w:tc>
        <w:tc>
          <w:tcPr>
            <w:tcW w:w="1347" w:type="dxa"/>
          </w:tcPr>
          <w:p w14:paraId="74D2ABCF" w14:textId="10FB9A8B" w:rsidR="000B1091" w:rsidRDefault="000B1091" w:rsidP="000B1091">
            <w:pPr>
              <w:spacing w:beforeLines="20" w:before="48" w:beforeAutospacing="0" w:afterLines="20" w:after="48"/>
              <w:contextualSpacing w:val="0"/>
              <w:jc w:val="right"/>
            </w:pPr>
            <w:r>
              <w:t>2,345</w:t>
            </w:r>
          </w:p>
        </w:tc>
        <w:tc>
          <w:tcPr>
            <w:tcW w:w="1347" w:type="dxa"/>
          </w:tcPr>
          <w:p w14:paraId="17082F60" w14:textId="6B88A40F" w:rsidR="000B1091" w:rsidRDefault="000B1091" w:rsidP="000B1091">
            <w:pPr>
              <w:spacing w:beforeLines="20" w:before="48" w:beforeAutospacing="0" w:afterLines="20" w:after="48"/>
              <w:contextualSpacing w:val="0"/>
              <w:jc w:val="right"/>
            </w:pPr>
            <w:r>
              <w:t>1,979</w:t>
            </w:r>
          </w:p>
        </w:tc>
        <w:tc>
          <w:tcPr>
            <w:tcW w:w="1163" w:type="dxa"/>
            <w:noWrap/>
          </w:tcPr>
          <w:p w14:paraId="5472332E" w14:textId="5CD9D143" w:rsidR="000B1091" w:rsidRPr="004D2D10" w:rsidRDefault="000B1091" w:rsidP="000B1091">
            <w:pPr>
              <w:spacing w:beforeLines="20" w:before="48" w:beforeAutospacing="0" w:afterLines="20" w:after="48"/>
              <w:contextualSpacing w:val="0"/>
              <w:jc w:val="right"/>
            </w:pPr>
            <w:r>
              <w:t>-1</w:t>
            </w:r>
          </w:p>
        </w:tc>
        <w:tc>
          <w:tcPr>
            <w:tcW w:w="1164" w:type="dxa"/>
            <w:noWrap/>
          </w:tcPr>
          <w:p w14:paraId="3C223F55" w14:textId="7D88E3A3" w:rsidR="000B1091" w:rsidRPr="004D2D10" w:rsidRDefault="000B1091" w:rsidP="000B1091">
            <w:pPr>
              <w:spacing w:beforeLines="20" w:before="48" w:beforeAutospacing="0" w:afterLines="20" w:after="48"/>
              <w:contextualSpacing w:val="0"/>
              <w:jc w:val="right"/>
            </w:pPr>
            <w:r>
              <w:t>+46</w:t>
            </w:r>
          </w:p>
        </w:tc>
      </w:tr>
      <w:tr w:rsidR="000B1091" w:rsidRPr="00C14672" w14:paraId="7997FDD9" w14:textId="77777777" w:rsidTr="000B1091">
        <w:trPr>
          <w:trHeight w:val="315"/>
        </w:trPr>
        <w:tc>
          <w:tcPr>
            <w:tcW w:w="5093" w:type="dxa"/>
            <w:noWrap/>
            <w:hideMark/>
          </w:tcPr>
          <w:p w14:paraId="052DF8F6" w14:textId="041FA12C" w:rsidR="000B1091" w:rsidRPr="005211EB" w:rsidRDefault="000B1091" w:rsidP="000B1091">
            <w:pPr>
              <w:spacing w:beforeLines="20" w:before="48" w:beforeAutospacing="0" w:afterLines="20" w:after="48"/>
              <w:contextualSpacing w:val="0"/>
            </w:pPr>
            <w:r>
              <w:t>Public Transport Authority</w:t>
            </w:r>
          </w:p>
        </w:tc>
        <w:tc>
          <w:tcPr>
            <w:tcW w:w="1347" w:type="dxa"/>
          </w:tcPr>
          <w:p w14:paraId="57A7EA60" w14:textId="03F248AC" w:rsidR="000B1091" w:rsidRDefault="000B1091" w:rsidP="000B1091">
            <w:pPr>
              <w:spacing w:beforeLines="20" w:before="48" w:beforeAutospacing="0" w:afterLines="20" w:after="48"/>
              <w:contextualSpacing w:val="0"/>
              <w:jc w:val="right"/>
            </w:pPr>
            <w:r>
              <w:t>2,226</w:t>
            </w:r>
          </w:p>
        </w:tc>
        <w:tc>
          <w:tcPr>
            <w:tcW w:w="1347" w:type="dxa"/>
          </w:tcPr>
          <w:p w14:paraId="29AE7ADF" w14:textId="5F1105B3" w:rsidR="000B1091" w:rsidRDefault="000B1091" w:rsidP="000B1091">
            <w:pPr>
              <w:spacing w:beforeLines="20" w:before="48" w:beforeAutospacing="0" w:afterLines="20" w:after="48"/>
              <w:contextualSpacing w:val="0"/>
              <w:jc w:val="right"/>
            </w:pPr>
            <w:r>
              <w:t>2,123</w:t>
            </w:r>
          </w:p>
        </w:tc>
        <w:tc>
          <w:tcPr>
            <w:tcW w:w="1163" w:type="dxa"/>
            <w:noWrap/>
          </w:tcPr>
          <w:p w14:paraId="08BFBA9A" w14:textId="5057FACE" w:rsidR="000B1091" w:rsidRPr="004D2D10" w:rsidRDefault="000B1091" w:rsidP="000B1091">
            <w:pPr>
              <w:spacing w:beforeLines="20" w:before="48" w:beforeAutospacing="0" w:afterLines="20" w:after="48"/>
              <w:contextualSpacing w:val="0"/>
              <w:jc w:val="right"/>
            </w:pPr>
            <w:r>
              <w:t>+5</w:t>
            </w:r>
          </w:p>
        </w:tc>
        <w:tc>
          <w:tcPr>
            <w:tcW w:w="1164" w:type="dxa"/>
            <w:noWrap/>
          </w:tcPr>
          <w:p w14:paraId="3E66675C" w14:textId="0590A570" w:rsidR="000B1091" w:rsidRPr="004D2D10" w:rsidRDefault="000B1091" w:rsidP="000B1091">
            <w:pPr>
              <w:spacing w:beforeLines="20" w:before="48" w:beforeAutospacing="0" w:afterLines="20" w:after="48"/>
              <w:contextualSpacing w:val="0"/>
              <w:jc w:val="right"/>
            </w:pPr>
            <w:r>
              <w:t>+99</w:t>
            </w:r>
          </w:p>
        </w:tc>
      </w:tr>
      <w:tr w:rsidR="000B1091" w:rsidRPr="00C14672" w14:paraId="18B23686" w14:textId="77777777" w:rsidTr="000B1091">
        <w:trPr>
          <w:trHeight w:val="315"/>
        </w:trPr>
        <w:tc>
          <w:tcPr>
            <w:tcW w:w="5093" w:type="dxa"/>
            <w:noWrap/>
          </w:tcPr>
          <w:p w14:paraId="3AA88DF6" w14:textId="18FB3147" w:rsidR="000B1091" w:rsidRPr="005211EB" w:rsidRDefault="000B1091" w:rsidP="000B1091">
            <w:pPr>
              <w:spacing w:beforeLines="20" w:before="48" w:beforeAutospacing="0" w:afterLines="20" w:after="48"/>
              <w:contextualSpacing w:val="0"/>
            </w:pPr>
            <w:r>
              <w:t>Department of Primary Industries and Regional Development</w:t>
            </w:r>
          </w:p>
        </w:tc>
        <w:tc>
          <w:tcPr>
            <w:tcW w:w="1347" w:type="dxa"/>
          </w:tcPr>
          <w:p w14:paraId="5E54723F" w14:textId="099474B9" w:rsidR="000B1091" w:rsidRDefault="000B1091" w:rsidP="000B1091">
            <w:pPr>
              <w:spacing w:beforeLines="20" w:before="48" w:beforeAutospacing="0" w:afterLines="20" w:after="48"/>
              <w:contextualSpacing w:val="0"/>
              <w:jc w:val="right"/>
            </w:pPr>
            <w:r>
              <w:t>1,836</w:t>
            </w:r>
          </w:p>
        </w:tc>
        <w:tc>
          <w:tcPr>
            <w:tcW w:w="1347" w:type="dxa"/>
          </w:tcPr>
          <w:p w14:paraId="64A62E98" w14:textId="25F44585" w:rsidR="000B1091" w:rsidRDefault="000B1091" w:rsidP="000B1091">
            <w:pPr>
              <w:spacing w:beforeLines="20" w:before="48" w:beforeAutospacing="0" w:afterLines="20" w:after="48"/>
              <w:contextualSpacing w:val="0"/>
              <w:jc w:val="right"/>
            </w:pPr>
            <w:r>
              <w:t>1,660</w:t>
            </w:r>
          </w:p>
        </w:tc>
        <w:tc>
          <w:tcPr>
            <w:tcW w:w="1163" w:type="dxa"/>
            <w:noWrap/>
          </w:tcPr>
          <w:p w14:paraId="55CD96D1" w14:textId="72106915" w:rsidR="000B1091" w:rsidRDefault="000B1091" w:rsidP="000B1091">
            <w:pPr>
              <w:spacing w:beforeLines="20" w:before="48" w:beforeAutospacing="0" w:afterLines="20" w:after="48"/>
              <w:contextualSpacing w:val="0"/>
              <w:jc w:val="right"/>
            </w:pPr>
            <w:r>
              <w:t>+33</w:t>
            </w:r>
          </w:p>
        </w:tc>
        <w:tc>
          <w:tcPr>
            <w:tcW w:w="1164" w:type="dxa"/>
            <w:noWrap/>
          </w:tcPr>
          <w:p w14:paraId="4B1FA964" w14:textId="5466535F" w:rsidR="000B1091" w:rsidRDefault="000B1091" w:rsidP="000B1091">
            <w:pPr>
              <w:spacing w:beforeLines="20" w:before="48" w:beforeAutospacing="0" w:afterLines="20" w:after="48"/>
              <w:contextualSpacing w:val="0"/>
              <w:jc w:val="right"/>
            </w:pPr>
            <w:r>
              <w:t>+100</w:t>
            </w:r>
          </w:p>
        </w:tc>
      </w:tr>
      <w:tr w:rsidR="000B1091" w:rsidRPr="00C14672" w14:paraId="1ABA7414" w14:textId="77777777" w:rsidTr="000B1091">
        <w:trPr>
          <w:trHeight w:val="315"/>
        </w:trPr>
        <w:tc>
          <w:tcPr>
            <w:tcW w:w="5093" w:type="dxa"/>
            <w:noWrap/>
            <w:hideMark/>
          </w:tcPr>
          <w:p w14:paraId="2E4D5AA6" w14:textId="391AD19B" w:rsidR="000B1091" w:rsidRPr="005211EB" w:rsidRDefault="000B1091" w:rsidP="000B1091">
            <w:pPr>
              <w:spacing w:beforeLines="20" w:before="48" w:beforeAutospacing="0" w:afterLines="20" w:after="48"/>
              <w:contextualSpacing w:val="0"/>
            </w:pPr>
            <w:r>
              <w:t>Department of Fire and Emergency Services</w:t>
            </w:r>
          </w:p>
        </w:tc>
        <w:tc>
          <w:tcPr>
            <w:tcW w:w="1347" w:type="dxa"/>
          </w:tcPr>
          <w:p w14:paraId="3BB74713" w14:textId="6158F94E" w:rsidR="000B1091" w:rsidRDefault="000B1091" w:rsidP="000B1091">
            <w:pPr>
              <w:spacing w:beforeLines="20" w:before="48" w:beforeAutospacing="0" w:afterLines="20" w:after="48"/>
              <w:contextualSpacing w:val="0"/>
              <w:jc w:val="right"/>
            </w:pPr>
            <w:r>
              <w:t>1,791</w:t>
            </w:r>
          </w:p>
        </w:tc>
        <w:tc>
          <w:tcPr>
            <w:tcW w:w="1347" w:type="dxa"/>
          </w:tcPr>
          <w:p w14:paraId="4ED72CC0" w14:textId="00B0CA6A" w:rsidR="000B1091" w:rsidRDefault="000B1091" w:rsidP="000B1091">
            <w:pPr>
              <w:spacing w:beforeLines="20" w:before="48" w:beforeAutospacing="0" w:afterLines="20" w:after="48"/>
              <w:contextualSpacing w:val="0"/>
              <w:jc w:val="right"/>
            </w:pPr>
            <w:r>
              <w:t>1,674</w:t>
            </w:r>
          </w:p>
        </w:tc>
        <w:tc>
          <w:tcPr>
            <w:tcW w:w="1163" w:type="dxa"/>
            <w:noWrap/>
          </w:tcPr>
          <w:p w14:paraId="7DC27EC4" w14:textId="7A1EBF25" w:rsidR="000B1091" w:rsidRPr="004D2D10" w:rsidRDefault="000B1091" w:rsidP="000B1091">
            <w:pPr>
              <w:spacing w:beforeLines="20" w:before="48" w:beforeAutospacing="0" w:afterLines="20" w:after="48"/>
              <w:contextualSpacing w:val="0"/>
              <w:jc w:val="right"/>
            </w:pPr>
            <w:r>
              <w:t>-7</w:t>
            </w:r>
          </w:p>
        </w:tc>
        <w:tc>
          <w:tcPr>
            <w:tcW w:w="1164" w:type="dxa"/>
            <w:noWrap/>
          </w:tcPr>
          <w:p w14:paraId="29862808" w14:textId="484A8A8C" w:rsidR="000B1091" w:rsidRPr="004D2D10" w:rsidRDefault="000B1091" w:rsidP="000B1091">
            <w:pPr>
              <w:spacing w:beforeLines="20" w:before="48" w:beforeAutospacing="0" w:afterLines="20" w:after="48"/>
              <w:contextualSpacing w:val="0"/>
              <w:jc w:val="right"/>
            </w:pPr>
            <w:r>
              <w:t>+36</w:t>
            </w:r>
          </w:p>
        </w:tc>
      </w:tr>
      <w:tr w:rsidR="000B1091" w:rsidRPr="00C14672" w14:paraId="2E5D35A6" w14:textId="77777777" w:rsidTr="000B1091">
        <w:trPr>
          <w:trHeight w:val="315"/>
        </w:trPr>
        <w:tc>
          <w:tcPr>
            <w:tcW w:w="5093" w:type="dxa"/>
            <w:noWrap/>
            <w:hideMark/>
          </w:tcPr>
          <w:p w14:paraId="7E03ED71" w14:textId="3E09CEEA" w:rsidR="000B1091" w:rsidRPr="005211EB" w:rsidRDefault="000B1091" w:rsidP="000B1091">
            <w:pPr>
              <w:spacing w:beforeLines="20" w:before="48" w:beforeAutospacing="0" w:afterLines="20" w:after="48"/>
              <w:contextualSpacing w:val="0"/>
            </w:pPr>
            <w:r>
              <w:t>Department of Mines, Industry Regulation and Safety</w:t>
            </w:r>
          </w:p>
        </w:tc>
        <w:tc>
          <w:tcPr>
            <w:tcW w:w="1347" w:type="dxa"/>
          </w:tcPr>
          <w:p w14:paraId="6D86EB9E" w14:textId="3A8AB3FE" w:rsidR="000B1091" w:rsidRDefault="000B1091" w:rsidP="000B1091">
            <w:pPr>
              <w:spacing w:beforeLines="20" w:before="48" w:beforeAutospacing="0" w:afterLines="20" w:after="48"/>
              <w:contextualSpacing w:val="0"/>
              <w:jc w:val="right"/>
            </w:pPr>
            <w:r>
              <w:t>1,768</w:t>
            </w:r>
          </w:p>
        </w:tc>
        <w:tc>
          <w:tcPr>
            <w:tcW w:w="1347" w:type="dxa"/>
          </w:tcPr>
          <w:p w14:paraId="3F4F2A40" w14:textId="725D199B" w:rsidR="000B1091" w:rsidRDefault="000B1091" w:rsidP="000B1091">
            <w:pPr>
              <w:spacing w:beforeLines="20" w:before="48" w:beforeAutospacing="0" w:afterLines="20" w:after="48"/>
              <w:contextualSpacing w:val="0"/>
              <w:jc w:val="right"/>
            </w:pPr>
            <w:r>
              <w:t>1,647</w:t>
            </w:r>
          </w:p>
        </w:tc>
        <w:tc>
          <w:tcPr>
            <w:tcW w:w="1163" w:type="dxa"/>
            <w:noWrap/>
          </w:tcPr>
          <w:p w14:paraId="19F4AAB3" w14:textId="02EF434F" w:rsidR="000B1091" w:rsidRPr="004D2D10" w:rsidRDefault="000B1091" w:rsidP="000B1091">
            <w:pPr>
              <w:spacing w:beforeLines="20" w:before="48" w:beforeAutospacing="0" w:afterLines="20" w:after="48"/>
              <w:contextualSpacing w:val="0"/>
              <w:jc w:val="right"/>
            </w:pPr>
            <w:r>
              <w:t>+21</w:t>
            </w:r>
          </w:p>
        </w:tc>
        <w:tc>
          <w:tcPr>
            <w:tcW w:w="1164" w:type="dxa"/>
            <w:noWrap/>
          </w:tcPr>
          <w:p w14:paraId="5A454461" w14:textId="08253D82" w:rsidR="000B1091" w:rsidRPr="004D2D10" w:rsidRDefault="000B1091" w:rsidP="000B1091">
            <w:pPr>
              <w:spacing w:beforeLines="20" w:before="48" w:beforeAutospacing="0" w:afterLines="20" w:after="48"/>
              <w:contextualSpacing w:val="0"/>
              <w:jc w:val="right"/>
            </w:pPr>
            <w:r>
              <w:t>+68</w:t>
            </w:r>
          </w:p>
        </w:tc>
      </w:tr>
      <w:tr w:rsidR="000B1091" w:rsidRPr="00C14672" w14:paraId="4BA958C1" w14:textId="77777777" w:rsidTr="000B1091">
        <w:trPr>
          <w:trHeight w:val="315"/>
        </w:trPr>
        <w:tc>
          <w:tcPr>
            <w:tcW w:w="5093" w:type="dxa"/>
            <w:noWrap/>
            <w:hideMark/>
          </w:tcPr>
          <w:p w14:paraId="40ADD6AC" w14:textId="2134DA1C" w:rsidR="000B1091" w:rsidRPr="005211EB" w:rsidRDefault="000B1091" w:rsidP="000B1091">
            <w:pPr>
              <w:spacing w:beforeLines="20" w:before="48" w:beforeAutospacing="0" w:afterLines="20" w:after="48"/>
              <w:contextualSpacing w:val="0"/>
            </w:pPr>
            <w:r>
              <w:t>Department of Transport</w:t>
            </w:r>
          </w:p>
        </w:tc>
        <w:tc>
          <w:tcPr>
            <w:tcW w:w="1347" w:type="dxa"/>
          </w:tcPr>
          <w:p w14:paraId="57C63656" w14:textId="336402B0" w:rsidR="000B1091" w:rsidRDefault="000B1091" w:rsidP="000B1091">
            <w:pPr>
              <w:spacing w:beforeLines="20" w:before="48" w:beforeAutospacing="0" w:afterLines="20" w:after="48"/>
              <w:contextualSpacing w:val="0"/>
              <w:jc w:val="right"/>
            </w:pPr>
            <w:r>
              <w:t>1,552</w:t>
            </w:r>
          </w:p>
        </w:tc>
        <w:tc>
          <w:tcPr>
            <w:tcW w:w="1347" w:type="dxa"/>
          </w:tcPr>
          <w:p w14:paraId="4227A20C" w14:textId="7713D425" w:rsidR="000B1091" w:rsidRDefault="000B1091" w:rsidP="000B1091">
            <w:pPr>
              <w:spacing w:beforeLines="20" w:before="48" w:beforeAutospacing="0" w:afterLines="20" w:after="48"/>
              <w:contextualSpacing w:val="0"/>
              <w:jc w:val="right"/>
            </w:pPr>
            <w:r>
              <w:t>1,417</w:t>
            </w:r>
          </w:p>
        </w:tc>
        <w:tc>
          <w:tcPr>
            <w:tcW w:w="1163" w:type="dxa"/>
            <w:noWrap/>
          </w:tcPr>
          <w:p w14:paraId="376F988C" w14:textId="4A58BB0C" w:rsidR="000B1091" w:rsidRPr="004D2D10" w:rsidRDefault="000B1091" w:rsidP="000B1091">
            <w:pPr>
              <w:spacing w:beforeLines="20" w:before="48" w:beforeAutospacing="0" w:afterLines="20" w:after="48"/>
              <w:contextualSpacing w:val="0"/>
              <w:jc w:val="right"/>
            </w:pPr>
            <w:r>
              <w:t>0</w:t>
            </w:r>
          </w:p>
        </w:tc>
        <w:tc>
          <w:tcPr>
            <w:tcW w:w="1164" w:type="dxa"/>
            <w:noWrap/>
          </w:tcPr>
          <w:p w14:paraId="4F3BFEC3" w14:textId="33F10DCF" w:rsidR="000B1091" w:rsidRPr="004D2D10" w:rsidRDefault="000B1091" w:rsidP="000B1091">
            <w:pPr>
              <w:spacing w:beforeLines="20" w:before="48" w:beforeAutospacing="0" w:afterLines="20" w:after="48"/>
              <w:contextualSpacing w:val="0"/>
              <w:jc w:val="right"/>
            </w:pPr>
            <w:r>
              <w:t>+63</w:t>
            </w:r>
          </w:p>
        </w:tc>
      </w:tr>
      <w:tr w:rsidR="000B1091" w:rsidRPr="00C14672" w14:paraId="5CE4D164" w14:textId="77777777" w:rsidTr="000B1091">
        <w:trPr>
          <w:trHeight w:val="315"/>
        </w:trPr>
        <w:tc>
          <w:tcPr>
            <w:tcW w:w="5093" w:type="dxa"/>
            <w:noWrap/>
            <w:hideMark/>
          </w:tcPr>
          <w:p w14:paraId="3ABEBCC1" w14:textId="6F8722B5" w:rsidR="000B1091" w:rsidRPr="005211EB" w:rsidRDefault="000B1091" w:rsidP="000B1091">
            <w:pPr>
              <w:spacing w:beforeLines="20" w:before="48" w:beforeAutospacing="0" w:afterLines="20" w:after="48"/>
              <w:contextualSpacing w:val="0"/>
            </w:pPr>
            <w:r>
              <w:t>North Metropolitan TAFE</w:t>
            </w:r>
          </w:p>
        </w:tc>
        <w:tc>
          <w:tcPr>
            <w:tcW w:w="1347" w:type="dxa"/>
          </w:tcPr>
          <w:p w14:paraId="535A1F3E" w14:textId="1DC0FE24" w:rsidR="000B1091" w:rsidRDefault="000B1091" w:rsidP="000B1091">
            <w:pPr>
              <w:spacing w:beforeLines="20" w:before="48" w:beforeAutospacing="0" w:afterLines="20" w:after="48"/>
              <w:contextualSpacing w:val="0"/>
              <w:jc w:val="right"/>
            </w:pPr>
            <w:r>
              <w:t>1,513</w:t>
            </w:r>
          </w:p>
        </w:tc>
        <w:tc>
          <w:tcPr>
            <w:tcW w:w="1347" w:type="dxa"/>
          </w:tcPr>
          <w:p w14:paraId="2E63EEF5" w14:textId="7A0A627D" w:rsidR="000B1091" w:rsidRDefault="000B1091" w:rsidP="000B1091">
            <w:pPr>
              <w:spacing w:beforeLines="20" w:before="48" w:beforeAutospacing="0" w:afterLines="20" w:after="48"/>
              <w:contextualSpacing w:val="0"/>
              <w:jc w:val="right"/>
            </w:pPr>
            <w:r>
              <w:t>1,230</w:t>
            </w:r>
          </w:p>
        </w:tc>
        <w:tc>
          <w:tcPr>
            <w:tcW w:w="1163" w:type="dxa"/>
            <w:noWrap/>
          </w:tcPr>
          <w:p w14:paraId="4BA48E1F" w14:textId="440E2F4E" w:rsidR="000B1091" w:rsidRPr="004D2D10" w:rsidRDefault="000B1091" w:rsidP="000B1091">
            <w:pPr>
              <w:spacing w:beforeLines="20" w:before="48" w:beforeAutospacing="0" w:afterLines="20" w:after="48"/>
              <w:contextualSpacing w:val="0"/>
              <w:jc w:val="right"/>
            </w:pPr>
            <w:r>
              <w:t>+133</w:t>
            </w:r>
          </w:p>
        </w:tc>
        <w:tc>
          <w:tcPr>
            <w:tcW w:w="1164" w:type="dxa"/>
            <w:noWrap/>
          </w:tcPr>
          <w:p w14:paraId="02ED1900" w14:textId="0FE81DAE" w:rsidR="000B1091" w:rsidRPr="004D2D10" w:rsidRDefault="000B1091" w:rsidP="000B1091">
            <w:pPr>
              <w:spacing w:beforeLines="20" w:before="48" w:beforeAutospacing="0" w:afterLines="20" w:after="48"/>
              <w:contextualSpacing w:val="0"/>
              <w:jc w:val="right"/>
            </w:pPr>
            <w:r>
              <w:t>+60</w:t>
            </w:r>
          </w:p>
        </w:tc>
      </w:tr>
      <w:tr w:rsidR="000B1091" w:rsidRPr="00C14672" w14:paraId="29F754D3" w14:textId="77777777" w:rsidTr="000B1091">
        <w:trPr>
          <w:trHeight w:val="315"/>
        </w:trPr>
        <w:tc>
          <w:tcPr>
            <w:tcW w:w="5093" w:type="dxa"/>
            <w:noWrap/>
            <w:hideMark/>
          </w:tcPr>
          <w:p w14:paraId="5141D29B" w14:textId="3679EDEC" w:rsidR="000B1091" w:rsidRPr="005211EB" w:rsidRDefault="000B1091" w:rsidP="000B1091">
            <w:pPr>
              <w:spacing w:beforeLines="20" w:before="48" w:beforeAutospacing="0" w:afterLines="20" w:after="48"/>
              <w:contextualSpacing w:val="0"/>
            </w:pPr>
            <w:r>
              <w:t>South Metropolitan TAFE</w:t>
            </w:r>
          </w:p>
        </w:tc>
        <w:tc>
          <w:tcPr>
            <w:tcW w:w="1347" w:type="dxa"/>
          </w:tcPr>
          <w:p w14:paraId="5A48083F" w14:textId="3EECBB70" w:rsidR="000B1091" w:rsidRDefault="000B1091" w:rsidP="000B1091">
            <w:pPr>
              <w:spacing w:beforeLines="20" w:before="48" w:beforeAutospacing="0" w:afterLines="20" w:after="48"/>
              <w:contextualSpacing w:val="0"/>
              <w:jc w:val="right"/>
            </w:pPr>
            <w:r>
              <w:t>1,450</w:t>
            </w:r>
          </w:p>
        </w:tc>
        <w:tc>
          <w:tcPr>
            <w:tcW w:w="1347" w:type="dxa"/>
          </w:tcPr>
          <w:p w14:paraId="1C921FF4" w14:textId="0F4329AF" w:rsidR="000B1091" w:rsidRDefault="000B1091" w:rsidP="000B1091">
            <w:pPr>
              <w:spacing w:beforeLines="20" w:before="48" w:beforeAutospacing="0" w:afterLines="20" w:after="48"/>
              <w:contextualSpacing w:val="0"/>
              <w:jc w:val="right"/>
            </w:pPr>
            <w:r>
              <w:t>1,221</w:t>
            </w:r>
          </w:p>
        </w:tc>
        <w:tc>
          <w:tcPr>
            <w:tcW w:w="1163" w:type="dxa"/>
            <w:noWrap/>
          </w:tcPr>
          <w:p w14:paraId="133A29A6" w14:textId="65786461" w:rsidR="000B1091" w:rsidRPr="004D2D10" w:rsidRDefault="000B1091" w:rsidP="000B1091">
            <w:pPr>
              <w:spacing w:beforeLines="20" w:before="48" w:beforeAutospacing="0" w:afterLines="20" w:after="48"/>
              <w:contextualSpacing w:val="0"/>
              <w:jc w:val="right"/>
            </w:pPr>
            <w:r>
              <w:t>+113</w:t>
            </w:r>
          </w:p>
        </w:tc>
        <w:tc>
          <w:tcPr>
            <w:tcW w:w="1164" w:type="dxa"/>
            <w:noWrap/>
          </w:tcPr>
          <w:p w14:paraId="395C6E11" w14:textId="2F7F3B63" w:rsidR="000B1091" w:rsidRPr="004D2D10" w:rsidRDefault="000B1091" w:rsidP="000B1091">
            <w:pPr>
              <w:spacing w:beforeLines="20" w:before="48" w:beforeAutospacing="0" w:afterLines="20" w:after="48"/>
              <w:contextualSpacing w:val="0"/>
              <w:jc w:val="right"/>
            </w:pPr>
            <w:r>
              <w:t>-9</w:t>
            </w:r>
          </w:p>
        </w:tc>
      </w:tr>
      <w:tr w:rsidR="000B1091" w:rsidRPr="00C14672" w14:paraId="530EA4C8" w14:textId="77777777" w:rsidTr="000B1091">
        <w:trPr>
          <w:trHeight w:val="315"/>
        </w:trPr>
        <w:tc>
          <w:tcPr>
            <w:tcW w:w="5093" w:type="dxa"/>
            <w:noWrap/>
            <w:hideMark/>
          </w:tcPr>
          <w:p w14:paraId="20BF1D1E" w14:textId="4A4788F2" w:rsidR="000B1091" w:rsidRPr="005211EB" w:rsidRDefault="000B1091" w:rsidP="000B1091">
            <w:pPr>
              <w:spacing w:beforeLines="20" w:before="48" w:beforeAutospacing="0" w:afterLines="20" w:after="48"/>
              <w:contextualSpacing w:val="0"/>
            </w:pPr>
            <w:r>
              <w:t>Main Roads Western Australia</w:t>
            </w:r>
          </w:p>
        </w:tc>
        <w:tc>
          <w:tcPr>
            <w:tcW w:w="1347" w:type="dxa"/>
          </w:tcPr>
          <w:p w14:paraId="492FA131" w14:textId="5F34968B" w:rsidR="000B1091" w:rsidRDefault="000B1091" w:rsidP="000B1091">
            <w:pPr>
              <w:spacing w:beforeLines="20" w:before="48" w:beforeAutospacing="0" w:afterLines="20" w:after="48"/>
              <w:contextualSpacing w:val="0"/>
              <w:jc w:val="right"/>
            </w:pPr>
            <w:r>
              <w:t>1,231</w:t>
            </w:r>
          </w:p>
        </w:tc>
        <w:tc>
          <w:tcPr>
            <w:tcW w:w="1347" w:type="dxa"/>
          </w:tcPr>
          <w:p w14:paraId="3F80BAFB" w14:textId="75AFD433" w:rsidR="000B1091" w:rsidRDefault="000B1091" w:rsidP="000B1091">
            <w:pPr>
              <w:spacing w:beforeLines="20" w:before="48" w:beforeAutospacing="0" w:afterLines="20" w:after="48"/>
              <w:contextualSpacing w:val="0"/>
              <w:jc w:val="right"/>
            </w:pPr>
            <w:r>
              <w:t>1,168</w:t>
            </w:r>
          </w:p>
        </w:tc>
        <w:tc>
          <w:tcPr>
            <w:tcW w:w="1163" w:type="dxa"/>
            <w:noWrap/>
          </w:tcPr>
          <w:p w14:paraId="2A8E73E4" w14:textId="6560D65E" w:rsidR="000B1091" w:rsidRPr="005E0E6E" w:rsidRDefault="000B1091" w:rsidP="000B1091">
            <w:pPr>
              <w:spacing w:beforeLines="20" w:before="48" w:beforeAutospacing="0" w:afterLines="20" w:after="48"/>
              <w:contextualSpacing w:val="0"/>
              <w:jc w:val="right"/>
            </w:pPr>
            <w:r>
              <w:t>+30</w:t>
            </w:r>
          </w:p>
        </w:tc>
        <w:tc>
          <w:tcPr>
            <w:tcW w:w="1164" w:type="dxa"/>
            <w:noWrap/>
          </w:tcPr>
          <w:p w14:paraId="3600AD8C" w14:textId="36FF779D" w:rsidR="000B1091" w:rsidRPr="005E0E6E" w:rsidRDefault="000B1091" w:rsidP="000B1091">
            <w:pPr>
              <w:spacing w:beforeLines="20" w:before="48" w:beforeAutospacing="0" w:afterLines="20" w:after="48"/>
              <w:contextualSpacing w:val="0"/>
              <w:jc w:val="right"/>
            </w:pPr>
            <w:r>
              <w:t>+73</w:t>
            </w:r>
          </w:p>
        </w:tc>
      </w:tr>
      <w:tr w:rsidR="000B1091" w:rsidRPr="00C14672" w14:paraId="71E7C541" w14:textId="77777777" w:rsidTr="000B1091">
        <w:trPr>
          <w:trHeight w:val="315"/>
        </w:trPr>
        <w:tc>
          <w:tcPr>
            <w:tcW w:w="5093" w:type="dxa"/>
            <w:noWrap/>
            <w:hideMark/>
          </w:tcPr>
          <w:p w14:paraId="16199D11" w14:textId="6FA776F5" w:rsidR="000B1091" w:rsidRPr="005211EB" w:rsidRDefault="000B1091" w:rsidP="000B1091">
            <w:pPr>
              <w:spacing w:beforeLines="20" w:before="48" w:beforeAutospacing="0" w:afterLines="20" w:after="48"/>
              <w:contextualSpacing w:val="0"/>
            </w:pPr>
            <w:r>
              <w:t xml:space="preserve">Department of Local Government, </w:t>
            </w:r>
            <w:proofErr w:type="gramStart"/>
            <w:r>
              <w:t>Sport</w:t>
            </w:r>
            <w:proofErr w:type="gramEnd"/>
            <w:r>
              <w:t xml:space="preserve"> and Cultural Industries</w:t>
            </w:r>
          </w:p>
        </w:tc>
        <w:tc>
          <w:tcPr>
            <w:tcW w:w="1347" w:type="dxa"/>
          </w:tcPr>
          <w:p w14:paraId="2F9C1FE8" w14:textId="344F6AE3" w:rsidR="000B1091" w:rsidRDefault="000B1091" w:rsidP="000B1091">
            <w:pPr>
              <w:spacing w:beforeLines="20" w:before="48" w:beforeAutospacing="0" w:afterLines="20" w:after="48"/>
              <w:contextualSpacing w:val="0"/>
              <w:jc w:val="right"/>
            </w:pPr>
            <w:r>
              <w:t>1,215</w:t>
            </w:r>
          </w:p>
        </w:tc>
        <w:tc>
          <w:tcPr>
            <w:tcW w:w="1347" w:type="dxa"/>
          </w:tcPr>
          <w:p w14:paraId="24F84249" w14:textId="3584F1FD" w:rsidR="000B1091" w:rsidRDefault="000B1091" w:rsidP="000B1091">
            <w:pPr>
              <w:spacing w:beforeLines="20" w:before="48" w:beforeAutospacing="0" w:afterLines="20" w:after="48"/>
              <w:contextualSpacing w:val="0"/>
              <w:jc w:val="right"/>
            </w:pPr>
            <w:r>
              <w:t>932</w:t>
            </w:r>
          </w:p>
        </w:tc>
        <w:tc>
          <w:tcPr>
            <w:tcW w:w="1163" w:type="dxa"/>
            <w:noWrap/>
          </w:tcPr>
          <w:p w14:paraId="3BCA9061" w14:textId="7EF1D1E5" w:rsidR="000B1091" w:rsidRPr="005E0E6E" w:rsidRDefault="000B1091" w:rsidP="000B1091">
            <w:pPr>
              <w:spacing w:beforeLines="20" w:before="48" w:beforeAutospacing="0" w:afterLines="20" w:after="48"/>
              <w:contextualSpacing w:val="0"/>
              <w:jc w:val="right"/>
            </w:pPr>
            <w:r>
              <w:t>+15</w:t>
            </w:r>
          </w:p>
        </w:tc>
        <w:tc>
          <w:tcPr>
            <w:tcW w:w="1164" w:type="dxa"/>
            <w:noWrap/>
          </w:tcPr>
          <w:p w14:paraId="6511AB5C" w14:textId="21B36EEE" w:rsidR="000B1091" w:rsidRPr="005E0E6E" w:rsidRDefault="000B1091" w:rsidP="000B1091">
            <w:pPr>
              <w:spacing w:beforeLines="20" w:before="48" w:beforeAutospacing="0" w:afterLines="20" w:after="48"/>
              <w:contextualSpacing w:val="0"/>
              <w:jc w:val="right"/>
            </w:pPr>
            <w:r>
              <w:t>+14</w:t>
            </w:r>
          </w:p>
        </w:tc>
      </w:tr>
      <w:tr w:rsidR="000B1091" w:rsidRPr="00C14672" w14:paraId="329A25B5" w14:textId="77777777" w:rsidTr="000B1091">
        <w:trPr>
          <w:trHeight w:val="315"/>
        </w:trPr>
        <w:tc>
          <w:tcPr>
            <w:tcW w:w="5093" w:type="dxa"/>
            <w:noWrap/>
            <w:hideMark/>
          </w:tcPr>
          <w:p w14:paraId="638750D6" w14:textId="2A0C8B56" w:rsidR="000B1091" w:rsidRPr="005211EB" w:rsidRDefault="000B1091" w:rsidP="000B1091">
            <w:pPr>
              <w:spacing w:beforeLines="20" w:before="48" w:beforeAutospacing="0" w:afterLines="20" w:after="48"/>
              <w:contextualSpacing w:val="0"/>
            </w:pPr>
            <w:r>
              <w:t>Department of Finance</w:t>
            </w:r>
          </w:p>
        </w:tc>
        <w:tc>
          <w:tcPr>
            <w:tcW w:w="1347" w:type="dxa"/>
          </w:tcPr>
          <w:p w14:paraId="51747D81" w14:textId="3C833641" w:rsidR="000B1091" w:rsidRDefault="000B1091" w:rsidP="000B1091">
            <w:pPr>
              <w:spacing w:beforeLines="20" w:before="48" w:beforeAutospacing="0" w:afterLines="20" w:after="48"/>
              <w:contextualSpacing w:val="0"/>
              <w:jc w:val="right"/>
            </w:pPr>
            <w:r>
              <w:t>1,089</w:t>
            </w:r>
          </w:p>
        </w:tc>
        <w:tc>
          <w:tcPr>
            <w:tcW w:w="1347" w:type="dxa"/>
          </w:tcPr>
          <w:p w14:paraId="0580F034" w14:textId="7A6C601E" w:rsidR="000B1091" w:rsidRDefault="000B1091" w:rsidP="000B1091">
            <w:pPr>
              <w:spacing w:beforeLines="20" w:before="48" w:beforeAutospacing="0" w:afterLines="20" w:after="48"/>
              <w:contextualSpacing w:val="0"/>
              <w:jc w:val="right"/>
            </w:pPr>
            <w:r>
              <w:t>1,023</w:t>
            </w:r>
          </w:p>
        </w:tc>
        <w:tc>
          <w:tcPr>
            <w:tcW w:w="1163" w:type="dxa"/>
            <w:noWrap/>
          </w:tcPr>
          <w:p w14:paraId="754156EF" w14:textId="4A180762" w:rsidR="000B1091" w:rsidRPr="005E0E6E" w:rsidRDefault="000B1091" w:rsidP="000B1091">
            <w:pPr>
              <w:spacing w:beforeLines="20" w:before="48" w:beforeAutospacing="0" w:afterLines="20" w:after="48"/>
              <w:contextualSpacing w:val="0"/>
              <w:jc w:val="right"/>
            </w:pPr>
            <w:r>
              <w:t>+24</w:t>
            </w:r>
          </w:p>
        </w:tc>
        <w:tc>
          <w:tcPr>
            <w:tcW w:w="1164" w:type="dxa"/>
            <w:noWrap/>
          </w:tcPr>
          <w:p w14:paraId="66B115B1" w14:textId="2E37DC51" w:rsidR="000B1091" w:rsidRPr="005E0E6E" w:rsidRDefault="000B1091" w:rsidP="000B1091">
            <w:pPr>
              <w:spacing w:beforeLines="20" w:before="48" w:beforeAutospacing="0" w:afterLines="20" w:after="48"/>
              <w:contextualSpacing w:val="0"/>
              <w:jc w:val="right"/>
            </w:pPr>
            <w:r>
              <w:t>+92</w:t>
            </w:r>
          </w:p>
        </w:tc>
      </w:tr>
      <w:tr w:rsidR="000B1091" w:rsidRPr="00C14672" w14:paraId="250CB023" w14:textId="77777777" w:rsidTr="000B1091">
        <w:trPr>
          <w:trHeight w:val="315"/>
        </w:trPr>
        <w:tc>
          <w:tcPr>
            <w:tcW w:w="5093" w:type="dxa"/>
            <w:noWrap/>
            <w:hideMark/>
          </w:tcPr>
          <w:p w14:paraId="5EA554A3" w14:textId="540946FC" w:rsidR="000B1091" w:rsidRPr="005211EB" w:rsidRDefault="000B1091" w:rsidP="000B1091">
            <w:pPr>
              <w:spacing w:beforeLines="20" w:before="48" w:beforeAutospacing="0" w:afterLines="20" w:after="48"/>
              <w:contextualSpacing w:val="0"/>
            </w:pPr>
            <w:r>
              <w:t>Department of Water and Environmental Regulation</w:t>
            </w:r>
          </w:p>
        </w:tc>
        <w:tc>
          <w:tcPr>
            <w:tcW w:w="1347" w:type="dxa"/>
          </w:tcPr>
          <w:p w14:paraId="740FAA33" w14:textId="1196DA8A" w:rsidR="000B1091" w:rsidRDefault="000B1091" w:rsidP="000B1091">
            <w:pPr>
              <w:spacing w:beforeLines="20" w:before="48" w:beforeAutospacing="0" w:afterLines="20" w:after="48"/>
              <w:contextualSpacing w:val="0"/>
              <w:jc w:val="right"/>
            </w:pPr>
            <w:r>
              <w:t>940</w:t>
            </w:r>
          </w:p>
        </w:tc>
        <w:tc>
          <w:tcPr>
            <w:tcW w:w="1347" w:type="dxa"/>
          </w:tcPr>
          <w:p w14:paraId="127BBD7E" w14:textId="411BB8AE" w:rsidR="000B1091" w:rsidRDefault="000B1091" w:rsidP="000B1091">
            <w:pPr>
              <w:spacing w:beforeLines="20" w:before="48" w:beforeAutospacing="0" w:afterLines="20" w:after="48"/>
              <w:contextualSpacing w:val="0"/>
              <w:jc w:val="right"/>
            </w:pPr>
            <w:r>
              <w:t>845</w:t>
            </w:r>
          </w:p>
        </w:tc>
        <w:tc>
          <w:tcPr>
            <w:tcW w:w="1163" w:type="dxa"/>
            <w:noWrap/>
          </w:tcPr>
          <w:p w14:paraId="1F9F4529" w14:textId="1D864F30" w:rsidR="000B1091" w:rsidRPr="005E0E6E" w:rsidRDefault="000B1091" w:rsidP="000B1091">
            <w:pPr>
              <w:spacing w:beforeLines="20" w:before="48" w:beforeAutospacing="0" w:afterLines="20" w:after="48"/>
              <w:contextualSpacing w:val="0"/>
              <w:jc w:val="right"/>
            </w:pPr>
            <w:r>
              <w:t>-7</w:t>
            </w:r>
          </w:p>
        </w:tc>
        <w:tc>
          <w:tcPr>
            <w:tcW w:w="1164" w:type="dxa"/>
            <w:noWrap/>
          </w:tcPr>
          <w:p w14:paraId="3C2CFDAD" w14:textId="31D14697" w:rsidR="000B1091" w:rsidRPr="005E0E6E" w:rsidRDefault="000B1091" w:rsidP="000B1091">
            <w:pPr>
              <w:spacing w:beforeLines="20" w:before="48" w:beforeAutospacing="0" w:afterLines="20" w:after="48"/>
              <w:contextualSpacing w:val="0"/>
              <w:jc w:val="right"/>
            </w:pPr>
            <w:r>
              <w:t>-6</w:t>
            </w:r>
          </w:p>
        </w:tc>
      </w:tr>
      <w:tr w:rsidR="000B1091" w:rsidRPr="00C14672" w14:paraId="050801A4" w14:textId="77777777" w:rsidTr="000B1091">
        <w:trPr>
          <w:trHeight w:val="315"/>
        </w:trPr>
        <w:tc>
          <w:tcPr>
            <w:tcW w:w="5093" w:type="dxa"/>
            <w:noWrap/>
            <w:hideMark/>
          </w:tcPr>
          <w:p w14:paraId="72CE03D5" w14:textId="0EB2798D" w:rsidR="000B1091" w:rsidRPr="005211EB" w:rsidRDefault="000B1091" w:rsidP="000B1091">
            <w:pPr>
              <w:spacing w:beforeLines="20" w:before="48" w:beforeAutospacing="0" w:afterLines="20" w:after="48"/>
              <w:contextualSpacing w:val="0"/>
            </w:pPr>
            <w:r>
              <w:t>Department of Planning, Lands and Heritage</w:t>
            </w:r>
          </w:p>
        </w:tc>
        <w:tc>
          <w:tcPr>
            <w:tcW w:w="1347" w:type="dxa"/>
          </w:tcPr>
          <w:p w14:paraId="05878B73" w14:textId="1367C6C9" w:rsidR="000B1091" w:rsidRDefault="000B1091" w:rsidP="000B1091">
            <w:pPr>
              <w:spacing w:beforeLines="20" w:before="48" w:beforeAutospacing="0" w:afterLines="20" w:after="48"/>
              <w:contextualSpacing w:val="0"/>
              <w:jc w:val="right"/>
            </w:pPr>
            <w:r>
              <w:t>872</w:t>
            </w:r>
          </w:p>
        </w:tc>
        <w:tc>
          <w:tcPr>
            <w:tcW w:w="1347" w:type="dxa"/>
          </w:tcPr>
          <w:p w14:paraId="07216622" w14:textId="686B9AD7" w:rsidR="000B1091" w:rsidRDefault="000B1091" w:rsidP="000B1091">
            <w:pPr>
              <w:spacing w:beforeLines="20" w:before="48" w:beforeAutospacing="0" w:afterLines="20" w:after="48"/>
              <w:contextualSpacing w:val="0"/>
              <w:jc w:val="right"/>
            </w:pPr>
            <w:r>
              <w:t>788</w:t>
            </w:r>
          </w:p>
        </w:tc>
        <w:tc>
          <w:tcPr>
            <w:tcW w:w="1163" w:type="dxa"/>
            <w:noWrap/>
          </w:tcPr>
          <w:p w14:paraId="70277978" w14:textId="0323B476" w:rsidR="000B1091" w:rsidRPr="005E0E6E" w:rsidRDefault="000B1091" w:rsidP="000B1091">
            <w:pPr>
              <w:spacing w:beforeLines="20" w:before="48" w:beforeAutospacing="0" w:afterLines="20" w:after="48"/>
              <w:contextualSpacing w:val="0"/>
              <w:jc w:val="right"/>
            </w:pPr>
            <w:r>
              <w:t>-2</w:t>
            </w:r>
          </w:p>
        </w:tc>
        <w:tc>
          <w:tcPr>
            <w:tcW w:w="1164" w:type="dxa"/>
            <w:noWrap/>
          </w:tcPr>
          <w:p w14:paraId="356BD646" w14:textId="18B86E54" w:rsidR="000B1091" w:rsidRPr="005E0E6E" w:rsidRDefault="000B1091" w:rsidP="000B1091">
            <w:pPr>
              <w:spacing w:beforeLines="20" w:before="48" w:beforeAutospacing="0" w:afterLines="20" w:after="48"/>
              <w:contextualSpacing w:val="0"/>
              <w:jc w:val="right"/>
            </w:pPr>
            <w:r>
              <w:t>+41</w:t>
            </w:r>
          </w:p>
        </w:tc>
      </w:tr>
      <w:tr w:rsidR="000B1091" w:rsidRPr="00C14672" w14:paraId="4C818384" w14:textId="77777777" w:rsidTr="000B1091">
        <w:trPr>
          <w:trHeight w:val="315"/>
        </w:trPr>
        <w:tc>
          <w:tcPr>
            <w:tcW w:w="5093" w:type="dxa"/>
            <w:noWrap/>
            <w:hideMark/>
          </w:tcPr>
          <w:p w14:paraId="1F33ABA0" w14:textId="5A4B853F" w:rsidR="000B1091" w:rsidRPr="005211EB" w:rsidRDefault="000B1091" w:rsidP="000B1091">
            <w:pPr>
              <w:spacing w:beforeLines="20" w:before="48" w:beforeAutospacing="0" w:afterLines="20" w:after="48"/>
              <w:contextualSpacing w:val="0"/>
            </w:pPr>
            <w:r>
              <w:t>South Regional TAFE</w:t>
            </w:r>
          </w:p>
        </w:tc>
        <w:tc>
          <w:tcPr>
            <w:tcW w:w="1347" w:type="dxa"/>
          </w:tcPr>
          <w:p w14:paraId="01D243F1" w14:textId="230A7CA0" w:rsidR="000B1091" w:rsidRDefault="000B1091" w:rsidP="000B1091">
            <w:pPr>
              <w:spacing w:beforeLines="20" w:before="48" w:beforeAutospacing="0" w:afterLines="20" w:after="48"/>
              <w:contextualSpacing w:val="0"/>
              <w:jc w:val="right"/>
            </w:pPr>
            <w:r>
              <w:t>623</w:t>
            </w:r>
          </w:p>
        </w:tc>
        <w:tc>
          <w:tcPr>
            <w:tcW w:w="1347" w:type="dxa"/>
          </w:tcPr>
          <w:p w14:paraId="6E7AC0A3" w14:textId="2DCF5BE9" w:rsidR="000B1091" w:rsidRDefault="000B1091" w:rsidP="000B1091">
            <w:pPr>
              <w:spacing w:beforeLines="20" w:before="48" w:beforeAutospacing="0" w:afterLines="20" w:after="48"/>
              <w:contextualSpacing w:val="0"/>
              <w:jc w:val="right"/>
            </w:pPr>
            <w:r>
              <w:t>445</w:t>
            </w:r>
          </w:p>
        </w:tc>
        <w:tc>
          <w:tcPr>
            <w:tcW w:w="1163" w:type="dxa"/>
            <w:noWrap/>
          </w:tcPr>
          <w:p w14:paraId="7700045A" w14:textId="05EB0996" w:rsidR="000B1091" w:rsidRPr="005E0E6E" w:rsidRDefault="000B1091" w:rsidP="000B1091">
            <w:pPr>
              <w:spacing w:beforeLines="20" w:before="48" w:beforeAutospacing="0" w:afterLines="20" w:after="48"/>
              <w:contextualSpacing w:val="0"/>
              <w:jc w:val="right"/>
            </w:pPr>
            <w:r>
              <w:t>+72</w:t>
            </w:r>
          </w:p>
        </w:tc>
        <w:tc>
          <w:tcPr>
            <w:tcW w:w="1164" w:type="dxa"/>
            <w:noWrap/>
          </w:tcPr>
          <w:p w14:paraId="56B3D865" w14:textId="0F414384" w:rsidR="000B1091" w:rsidRPr="005E0E6E" w:rsidRDefault="000B1091" w:rsidP="000B1091">
            <w:pPr>
              <w:spacing w:beforeLines="20" w:before="48" w:beforeAutospacing="0" w:afterLines="20" w:after="48"/>
              <w:contextualSpacing w:val="0"/>
              <w:jc w:val="right"/>
            </w:pPr>
            <w:r>
              <w:t>+24</w:t>
            </w:r>
          </w:p>
        </w:tc>
      </w:tr>
      <w:tr w:rsidR="000B1091" w:rsidRPr="00C14672" w14:paraId="6606E85D" w14:textId="77777777" w:rsidTr="000B1091">
        <w:trPr>
          <w:trHeight w:val="315"/>
        </w:trPr>
        <w:tc>
          <w:tcPr>
            <w:tcW w:w="5093" w:type="dxa"/>
            <w:noWrap/>
            <w:hideMark/>
          </w:tcPr>
          <w:p w14:paraId="1F9F3D37" w14:textId="6C202BCE" w:rsidR="000B1091" w:rsidRPr="005211EB" w:rsidRDefault="000B1091" w:rsidP="000B1091">
            <w:pPr>
              <w:spacing w:beforeLines="20" w:before="48" w:beforeAutospacing="0" w:afterLines="20" w:after="48"/>
              <w:contextualSpacing w:val="0"/>
            </w:pPr>
            <w:r>
              <w:lastRenderedPageBreak/>
              <w:t>Department of the Premier and Cabinet</w:t>
            </w:r>
          </w:p>
        </w:tc>
        <w:tc>
          <w:tcPr>
            <w:tcW w:w="1347" w:type="dxa"/>
          </w:tcPr>
          <w:p w14:paraId="5E2FEAD1" w14:textId="35A36831" w:rsidR="000B1091" w:rsidRDefault="000B1091" w:rsidP="000B1091">
            <w:pPr>
              <w:spacing w:beforeLines="20" w:before="48" w:beforeAutospacing="0" w:afterLines="20" w:after="48"/>
              <w:contextualSpacing w:val="0"/>
              <w:jc w:val="right"/>
            </w:pPr>
            <w:r>
              <w:t>593</w:t>
            </w:r>
          </w:p>
        </w:tc>
        <w:tc>
          <w:tcPr>
            <w:tcW w:w="1347" w:type="dxa"/>
          </w:tcPr>
          <w:p w14:paraId="20835BF8" w14:textId="4A9C3153" w:rsidR="000B1091" w:rsidRDefault="000B1091" w:rsidP="000B1091">
            <w:pPr>
              <w:spacing w:beforeLines="20" w:before="48" w:beforeAutospacing="0" w:afterLines="20" w:after="48"/>
              <w:contextualSpacing w:val="0"/>
              <w:jc w:val="right"/>
            </w:pPr>
            <w:r>
              <w:t>528</w:t>
            </w:r>
          </w:p>
        </w:tc>
        <w:tc>
          <w:tcPr>
            <w:tcW w:w="1163" w:type="dxa"/>
            <w:noWrap/>
          </w:tcPr>
          <w:p w14:paraId="6E8F6B87" w14:textId="2B57D9CC" w:rsidR="000B1091" w:rsidRPr="005E0E6E" w:rsidRDefault="000B1091" w:rsidP="000B1091">
            <w:pPr>
              <w:spacing w:beforeLines="20" w:before="48" w:beforeAutospacing="0" w:afterLines="20" w:after="48"/>
              <w:contextualSpacing w:val="0"/>
              <w:jc w:val="right"/>
            </w:pPr>
            <w:r>
              <w:t>-28</w:t>
            </w:r>
          </w:p>
        </w:tc>
        <w:tc>
          <w:tcPr>
            <w:tcW w:w="1164" w:type="dxa"/>
            <w:noWrap/>
          </w:tcPr>
          <w:p w14:paraId="0F1CFC47" w14:textId="22F6718C" w:rsidR="000B1091" w:rsidRPr="005E0E6E" w:rsidRDefault="000B1091" w:rsidP="000B1091">
            <w:pPr>
              <w:spacing w:beforeLines="20" w:before="48" w:beforeAutospacing="0" w:afterLines="20" w:after="48"/>
              <w:contextualSpacing w:val="0"/>
              <w:jc w:val="right"/>
            </w:pPr>
            <w:r>
              <w:t>0</w:t>
            </w:r>
          </w:p>
        </w:tc>
      </w:tr>
      <w:tr w:rsidR="000B1091" w:rsidRPr="00C14672" w14:paraId="7B8354A2" w14:textId="77777777" w:rsidTr="000B1091">
        <w:trPr>
          <w:trHeight w:val="315"/>
        </w:trPr>
        <w:tc>
          <w:tcPr>
            <w:tcW w:w="5093" w:type="dxa"/>
            <w:noWrap/>
            <w:hideMark/>
          </w:tcPr>
          <w:p w14:paraId="320D16F2" w14:textId="62A7DF8D" w:rsidR="000B1091" w:rsidRPr="005211EB" w:rsidRDefault="000B1091" w:rsidP="000B1091">
            <w:pPr>
              <w:spacing w:beforeLines="20" w:before="48" w:beforeAutospacing="0" w:afterLines="20" w:after="48"/>
              <w:contextualSpacing w:val="0"/>
            </w:pPr>
            <w:r>
              <w:t>Landgate</w:t>
            </w:r>
          </w:p>
        </w:tc>
        <w:tc>
          <w:tcPr>
            <w:tcW w:w="1347" w:type="dxa"/>
          </w:tcPr>
          <w:p w14:paraId="71E74AA6" w14:textId="4B7BB68F" w:rsidR="000B1091" w:rsidRDefault="000B1091" w:rsidP="000B1091">
            <w:pPr>
              <w:spacing w:beforeLines="20" w:before="48" w:beforeAutospacing="0" w:afterLines="20" w:after="48"/>
              <w:contextualSpacing w:val="0"/>
              <w:jc w:val="right"/>
            </w:pPr>
            <w:r>
              <w:t>504</w:t>
            </w:r>
          </w:p>
        </w:tc>
        <w:tc>
          <w:tcPr>
            <w:tcW w:w="1347" w:type="dxa"/>
          </w:tcPr>
          <w:p w14:paraId="4D534130" w14:textId="6EABFEF1" w:rsidR="000B1091" w:rsidRDefault="000B1091" w:rsidP="000B1091">
            <w:pPr>
              <w:spacing w:beforeLines="20" w:before="48" w:beforeAutospacing="0" w:afterLines="20" w:after="48"/>
              <w:contextualSpacing w:val="0"/>
              <w:jc w:val="right"/>
            </w:pPr>
            <w:r>
              <w:t>467</w:t>
            </w:r>
          </w:p>
        </w:tc>
        <w:tc>
          <w:tcPr>
            <w:tcW w:w="1163" w:type="dxa"/>
            <w:noWrap/>
          </w:tcPr>
          <w:p w14:paraId="773DD21E" w14:textId="27E294A8" w:rsidR="000B1091" w:rsidRPr="005E0E6E" w:rsidRDefault="000B1091" w:rsidP="000B1091">
            <w:pPr>
              <w:spacing w:beforeLines="20" w:before="48" w:beforeAutospacing="0" w:afterLines="20" w:after="48"/>
              <w:contextualSpacing w:val="0"/>
              <w:jc w:val="right"/>
            </w:pPr>
            <w:r>
              <w:t>+6</w:t>
            </w:r>
          </w:p>
        </w:tc>
        <w:tc>
          <w:tcPr>
            <w:tcW w:w="1164" w:type="dxa"/>
            <w:noWrap/>
          </w:tcPr>
          <w:p w14:paraId="19B2CD86" w14:textId="205D4693" w:rsidR="000B1091" w:rsidRPr="005E0E6E" w:rsidRDefault="000B1091" w:rsidP="000B1091">
            <w:pPr>
              <w:spacing w:beforeLines="20" w:before="48" w:beforeAutospacing="0" w:afterLines="20" w:after="48"/>
              <w:contextualSpacing w:val="0"/>
              <w:jc w:val="right"/>
            </w:pPr>
            <w:r>
              <w:t>-16</w:t>
            </w:r>
          </w:p>
        </w:tc>
      </w:tr>
      <w:tr w:rsidR="000B1091" w:rsidRPr="00C14672" w14:paraId="2BFE0C41" w14:textId="77777777" w:rsidTr="000B1091">
        <w:trPr>
          <w:trHeight w:val="315"/>
        </w:trPr>
        <w:tc>
          <w:tcPr>
            <w:tcW w:w="5093" w:type="dxa"/>
            <w:noWrap/>
            <w:hideMark/>
          </w:tcPr>
          <w:p w14:paraId="7852CB93" w14:textId="216E4D97" w:rsidR="000B1091" w:rsidRPr="005211EB" w:rsidRDefault="000B1091" w:rsidP="000B1091">
            <w:pPr>
              <w:spacing w:beforeLines="20" w:before="48" w:beforeAutospacing="0" w:afterLines="20" w:after="48"/>
              <w:contextualSpacing w:val="0"/>
            </w:pPr>
            <w:proofErr w:type="spellStart"/>
            <w:r>
              <w:t>VenuesWest</w:t>
            </w:r>
            <w:proofErr w:type="spellEnd"/>
          </w:p>
        </w:tc>
        <w:tc>
          <w:tcPr>
            <w:tcW w:w="1347" w:type="dxa"/>
          </w:tcPr>
          <w:p w14:paraId="7B415F49" w14:textId="58309829" w:rsidR="000B1091" w:rsidRDefault="000B1091" w:rsidP="000B1091">
            <w:pPr>
              <w:spacing w:beforeLines="20" w:before="48" w:beforeAutospacing="0" w:afterLines="20" w:after="48"/>
              <w:contextualSpacing w:val="0"/>
              <w:jc w:val="right"/>
            </w:pPr>
            <w:r>
              <w:t>502</w:t>
            </w:r>
          </w:p>
        </w:tc>
        <w:tc>
          <w:tcPr>
            <w:tcW w:w="1347" w:type="dxa"/>
          </w:tcPr>
          <w:p w14:paraId="185F31D4" w14:textId="4A506E64" w:rsidR="000B1091" w:rsidRDefault="000B1091" w:rsidP="000B1091">
            <w:pPr>
              <w:spacing w:beforeLines="20" w:before="48" w:beforeAutospacing="0" w:afterLines="20" w:after="48"/>
              <w:contextualSpacing w:val="0"/>
              <w:jc w:val="right"/>
            </w:pPr>
            <w:r>
              <w:t>264</w:t>
            </w:r>
          </w:p>
        </w:tc>
        <w:tc>
          <w:tcPr>
            <w:tcW w:w="1163" w:type="dxa"/>
            <w:noWrap/>
          </w:tcPr>
          <w:p w14:paraId="569E07F2" w14:textId="60A41290" w:rsidR="000B1091" w:rsidRPr="005E0E6E" w:rsidRDefault="000B1091" w:rsidP="000B1091">
            <w:pPr>
              <w:spacing w:beforeLines="20" w:before="48" w:beforeAutospacing="0" w:afterLines="20" w:after="48"/>
              <w:contextualSpacing w:val="0"/>
              <w:jc w:val="right"/>
            </w:pPr>
            <w:r>
              <w:t>-13</w:t>
            </w:r>
          </w:p>
        </w:tc>
        <w:tc>
          <w:tcPr>
            <w:tcW w:w="1164" w:type="dxa"/>
            <w:noWrap/>
          </w:tcPr>
          <w:p w14:paraId="07A3A503" w14:textId="02FC223B" w:rsidR="000B1091" w:rsidRPr="005E0E6E" w:rsidRDefault="000B1091" w:rsidP="000B1091">
            <w:pPr>
              <w:spacing w:beforeLines="20" w:before="48" w:beforeAutospacing="0" w:afterLines="20" w:after="48"/>
              <w:contextualSpacing w:val="0"/>
              <w:jc w:val="right"/>
            </w:pPr>
            <w:r>
              <w:t>+22</w:t>
            </w:r>
          </w:p>
        </w:tc>
      </w:tr>
      <w:tr w:rsidR="000B1091" w:rsidRPr="00C14672" w14:paraId="1BE0CE16" w14:textId="77777777" w:rsidTr="000B1091">
        <w:trPr>
          <w:trHeight w:val="315"/>
        </w:trPr>
        <w:tc>
          <w:tcPr>
            <w:tcW w:w="5093" w:type="dxa"/>
            <w:noWrap/>
            <w:hideMark/>
          </w:tcPr>
          <w:p w14:paraId="4C28DAE0" w14:textId="01589BC3" w:rsidR="000B1091" w:rsidRPr="005211EB" w:rsidRDefault="000B1091" w:rsidP="000B1091">
            <w:pPr>
              <w:spacing w:beforeLines="20" w:before="48" w:beforeAutospacing="0" w:afterLines="20" w:after="48"/>
              <w:contextualSpacing w:val="0"/>
            </w:pPr>
            <w:r>
              <w:t>Department of Training and Workforce Development</w:t>
            </w:r>
          </w:p>
        </w:tc>
        <w:tc>
          <w:tcPr>
            <w:tcW w:w="1347" w:type="dxa"/>
          </w:tcPr>
          <w:p w14:paraId="674B1C0F" w14:textId="4D8804B0" w:rsidR="000B1091" w:rsidRDefault="000B1091" w:rsidP="000B1091">
            <w:pPr>
              <w:spacing w:beforeLines="20" w:before="48" w:beforeAutospacing="0" w:afterLines="20" w:after="48"/>
              <w:contextualSpacing w:val="0"/>
              <w:jc w:val="right"/>
            </w:pPr>
            <w:r>
              <w:t>483</w:t>
            </w:r>
          </w:p>
        </w:tc>
        <w:tc>
          <w:tcPr>
            <w:tcW w:w="1347" w:type="dxa"/>
          </w:tcPr>
          <w:p w14:paraId="0ED92F3D" w14:textId="13AD854D" w:rsidR="000B1091" w:rsidRDefault="000B1091" w:rsidP="000B1091">
            <w:pPr>
              <w:spacing w:beforeLines="20" w:before="48" w:beforeAutospacing="0" w:afterLines="20" w:after="48"/>
              <w:contextualSpacing w:val="0"/>
              <w:jc w:val="right"/>
            </w:pPr>
            <w:r>
              <w:t>430</w:t>
            </w:r>
          </w:p>
        </w:tc>
        <w:tc>
          <w:tcPr>
            <w:tcW w:w="1163" w:type="dxa"/>
            <w:noWrap/>
          </w:tcPr>
          <w:p w14:paraId="3001DA5C" w14:textId="57514D76" w:rsidR="000B1091" w:rsidRPr="005E0E6E" w:rsidRDefault="000B1091" w:rsidP="000B1091">
            <w:pPr>
              <w:spacing w:beforeLines="20" w:before="48" w:beforeAutospacing="0" w:afterLines="20" w:after="48"/>
              <w:contextualSpacing w:val="0"/>
              <w:jc w:val="right"/>
            </w:pPr>
            <w:r>
              <w:t>-1</w:t>
            </w:r>
          </w:p>
        </w:tc>
        <w:tc>
          <w:tcPr>
            <w:tcW w:w="1164" w:type="dxa"/>
            <w:noWrap/>
          </w:tcPr>
          <w:p w14:paraId="5222CB5F" w14:textId="094B3553" w:rsidR="000B1091" w:rsidRPr="005E0E6E" w:rsidRDefault="000B1091" w:rsidP="000B1091">
            <w:pPr>
              <w:spacing w:beforeLines="20" w:before="48" w:beforeAutospacing="0" w:afterLines="20" w:after="48"/>
              <w:contextualSpacing w:val="0"/>
              <w:jc w:val="right"/>
            </w:pPr>
            <w:r>
              <w:t>+13</w:t>
            </w:r>
          </w:p>
        </w:tc>
      </w:tr>
      <w:tr w:rsidR="000B1091" w:rsidRPr="00C14672" w14:paraId="7F062F0C" w14:textId="77777777" w:rsidTr="000B1091">
        <w:trPr>
          <w:trHeight w:val="315"/>
        </w:trPr>
        <w:tc>
          <w:tcPr>
            <w:tcW w:w="5093" w:type="dxa"/>
            <w:noWrap/>
            <w:hideMark/>
          </w:tcPr>
          <w:p w14:paraId="1A4EDBEA" w14:textId="0A72B400" w:rsidR="000B1091" w:rsidRPr="005211EB" w:rsidRDefault="000B1091" w:rsidP="000B1091">
            <w:pPr>
              <w:spacing w:beforeLines="20" w:before="48" w:beforeAutospacing="0" w:afterLines="20" w:after="48"/>
              <w:contextualSpacing w:val="0"/>
            </w:pPr>
            <w:r>
              <w:t>Central Regional TAFE</w:t>
            </w:r>
          </w:p>
        </w:tc>
        <w:tc>
          <w:tcPr>
            <w:tcW w:w="1347" w:type="dxa"/>
          </w:tcPr>
          <w:p w14:paraId="20730819" w14:textId="0307750D" w:rsidR="000B1091" w:rsidRDefault="000B1091" w:rsidP="000B1091">
            <w:pPr>
              <w:spacing w:beforeLines="20" w:before="48" w:beforeAutospacing="0" w:afterLines="20" w:after="48"/>
              <w:contextualSpacing w:val="0"/>
              <w:jc w:val="right"/>
            </w:pPr>
            <w:r>
              <w:t>440</w:t>
            </w:r>
          </w:p>
        </w:tc>
        <w:tc>
          <w:tcPr>
            <w:tcW w:w="1347" w:type="dxa"/>
          </w:tcPr>
          <w:p w14:paraId="43596851" w14:textId="4BE742F0" w:rsidR="000B1091" w:rsidRDefault="000B1091" w:rsidP="000B1091">
            <w:pPr>
              <w:spacing w:beforeLines="20" w:before="48" w:beforeAutospacing="0" w:afterLines="20" w:after="48"/>
              <w:contextualSpacing w:val="0"/>
              <w:jc w:val="right"/>
            </w:pPr>
            <w:r>
              <w:t>364</w:t>
            </w:r>
          </w:p>
        </w:tc>
        <w:tc>
          <w:tcPr>
            <w:tcW w:w="1163" w:type="dxa"/>
            <w:noWrap/>
          </w:tcPr>
          <w:p w14:paraId="1E081862" w14:textId="4FB49F57" w:rsidR="000B1091" w:rsidRPr="005E0E6E" w:rsidRDefault="000B1091" w:rsidP="000B1091">
            <w:pPr>
              <w:spacing w:beforeLines="20" w:before="48" w:beforeAutospacing="0" w:afterLines="20" w:after="48"/>
              <w:contextualSpacing w:val="0"/>
              <w:jc w:val="right"/>
            </w:pPr>
            <w:r>
              <w:t>+37</w:t>
            </w:r>
          </w:p>
        </w:tc>
        <w:tc>
          <w:tcPr>
            <w:tcW w:w="1164" w:type="dxa"/>
            <w:noWrap/>
          </w:tcPr>
          <w:p w14:paraId="379C3767" w14:textId="5B6B2094" w:rsidR="000B1091" w:rsidRPr="005E0E6E" w:rsidRDefault="000B1091" w:rsidP="000B1091">
            <w:pPr>
              <w:spacing w:beforeLines="20" w:before="48" w:beforeAutospacing="0" w:afterLines="20" w:after="48"/>
              <w:contextualSpacing w:val="0"/>
              <w:jc w:val="right"/>
            </w:pPr>
            <w:r>
              <w:t>+20</w:t>
            </w:r>
          </w:p>
        </w:tc>
      </w:tr>
      <w:tr w:rsidR="000B1091" w:rsidRPr="00C14672" w14:paraId="319D4A4E" w14:textId="77777777" w:rsidTr="000B1091">
        <w:trPr>
          <w:trHeight w:val="315"/>
        </w:trPr>
        <w:tc>
          <w:tcPr>
            <w:tcW w:w="5093" w:type="dxa"/>
            <w:noWrap/>
            <w:hideMark/>
          </w:tcPr>
          <w:p w14:paraId="2B47EE40" w14:textId="68BD6A4E" w:rsidR="000B1091" w:rsidRPr="005211EB" w:rsidRDefault="000B1091" w:rsidP="000B1091">
            <w:pPr>
              <w:spacing w:beforeLines="20" w:before="48" w:beforeAutospacing="0" w:afterLines="20" w:after="48"/>
              <w:contextualSpacing w:val="0"/>
            </w:pPr>
            <w:r>
              <w:t>Insurance Commission of Western Australia</w:t>
            </w:r>
          </w:p>
        </w:tc>
        <w:tc>
          <w:tcPr>
            <w:tcW w:w="1347" w:type="dxa"/>
          </w:tcPr>
          <w:p w14:paraId="430CB16B" w14:textId="441A4D80" w:rsidR="000B1091" w:rsidRDefault="000B1091" w:rsidP="000B1091">
            <w:pPr>
              <w:spacing w:beforeLines="20" w:before="48" w:beforeAutospacing="0" w:afterLines="20" w:after="48"/>
              <w:contextualSpacing w:val="0"/>
              <w:jc w:val="right"/>
            </w:pPr>
            <w:r>
              <w:t>424</w:t>
            </w:r>
          </w:p>
        </w:tc>
        <w:tc>
          <w:tcPr>
            <w:tcW w:w="1347" w:type="dxa"/>
          </w:tcPr>
          <w:p w14:paraId="2146AF50" w14:textId="0B559056" w:rsidR="000B1091" w:rsidRDefault="000B1091" w:rsidP="000B1091">
            <w:pPr>
              <w:spacing w:beforeLines="20" w:before="48" w:beforeAutospacing="0" w:afterLines="20" w:after="48"/>
              <w:contextualSpacing w:val="0"/>
              <w:jc w:val="right"/>
            </w:pPr>
            <w:r>
              <w:t>388</w:t>
            </w:r>
          </w:p>
        </w:tc>
        <w:tc>
          <w:tcPr>
            <w:tcW w:w="1163" w:type="dxa"/>
            <w:noWrap/>
          </w:tcPr>
          <w:p w14:paraId="4DA0EB0C" w14:textId="4107F496" w:rsidR="000B1091" w:rsidRPr="005E0E6E" w:rsidRDefault="000B1091" w:rsidP="000B1091">
            <w:pPr>
              <w:spacing w:beforeLines="20" w:before="48" w:beforeAutospacing="0" w:afterLines="20" w:after="48"/>
              <w:contextualSpacing w:val="0"/>
              <w:jc w:val="right"/>
            </w:pPr>
            <w:r>
              <w:t>+12</w:t>
            </w:r>
          </w:p>
        </w:tc>
        <w:tc>
          <w:tcPr>
            <w:tcW w:w="1164" w:type="dxa"/>
            <w:noWrap/>
          </w:tcPr>
          <w:p w14:paraId="31660367" w14:textId="2E2039B1" w:rsidR="000B1091" w:rsidRPr="005E0E6E" w:rsidRDefault="000B1091" w:rsidP="000B1091">
            <w:pPr>
              <w:spacing w:beforeLines="20" w:before="48" w:beforeAutospacing="0" w:afterLines="20" w:after="48"/>
              <w:contextualSpacing w:val="0"/>
              <w:jc w:val="right"/>
            </w:pPr>
            <w:r>
              <w:t>+4</w:t>
            </w:r>
          </w:p>
        </w:tc>
      </w:tr>
      <w:tr w:rsidR="000B1091" w:rsidRPr="00C14672" w14:paraId="1DF12170" w14:textId="77777777" w:rsidTr="000B1091">
        <w:trPr>
          <w:trHeight w:val="315"/>
        </w:trPr>
        <w:tc>
          <w:tcPr>
            <w:tcW w:w="5093" w:type="dxa"/>
            <w:noWrap/>
            <w:hideMark/>
          </w:tcPr>
          <w:p w14:paraId="7A385B8A" w14:textId="585B1F40" w:rsidR="000B1091" w:rsidRPr="005211EB" w:rsidRDefault="000B1091" w:rsidP="000B1091">
            <w:pPr>
              <w:spacing w:beforeLines="20" w:before="48" w:beforeAutospacing="0" w:afterLines="20" w:after="48"/>
              <w:contextualSpacing w:val="0"/>
            </w:pPr>
            <w:r>
              <w:t>Mental Health Commission</w:t>
            </w:r>
          </w:p>
        </w:tc>
        <w:tc>
          <w:tcPr>
            <w:tcW w:w="1347" w:type="dxa"/>
          </w:tcPr>
          <w:p w14:paraId="523A9AC0" w14:textId="0EAD998C" w:rsidR="000B1091" w:rsidRDefault="000B1091" w:rsidP="000B1091">
            <w:pPr>
              <w:spacing w:beforeLines="20" w:before="48" w:beforeAutospacing="0" w:afterLines="20" w:after="48"/>
              <w:contextualSpacing w:val="0"/>
              <w:jc w:val="right"/>
            </w:pPr>
            <w:r>
              <w:t>364</w:t>
            </w:r>
          </w:p>
        </w:tc>
        <w:tc>
          <w:tcPr>
            <w:tcW w:w="1347" w:type="dxa"/>
          </w:tcPr>
          <w:p w14:paraId="7F058A21" w14:textId="4D2CCEC2" w:rsidR="000B1091" w:rsidRDefault="000B1091" w:rsidP="000B1091">
            <w:pPr>
              <w:spacing w:beforeLines="20" w:before="48" w:beforeAutospacing="0" w:afterLines="20" w:after="48"/>
              <w:contextualSpacing w:val="0"/>
              <w:jc w:val="right"/>
            </w:pPr>
            <w:r>
              <w:t>294</w:t>
            </w:r>
          </w:p>
        </w:tc>
        <w:tc>
          <w:tcPr>
            <w:tcW w:w="1163" w:type="dxa"/>
            <w:noWrap/>
          </w:tcPr>
          <w:p w14:paraId="36B3F377" w14:textId="12A4D7D2" w:rsidR="000B1091" w:rsidRPr="005E0E6E" w:rsidRDefault="000B1091" w:rsidP="000B1091">
            <w:pPr>
              <w:spacing w:beforeLines="20" w:before="48" w:beforeAutospacing="0" w:afterLines="20" w:after="48"/>
              <w:contextualSpacing w:val="0"/>
              <w:jc w:val="right"/>
            </w:pPr>
            <w:r>
              <w:t>+1</w:t>
            </w:r>
          </w:p>
        </w:tc>
        <w:tc>
          <w:tcPr>
            <w:tcW w:w="1164" w:type="dxa"/>
            <w:noWrap/>
          </w:tcPr>
          <w:p w14:paraId="308FF685" w14:textId="4B7FB3AE" w:rsidR="000B1091" w:rsidRPr="005E0E6E" w:rsidRDefault="000B1091" w:rsidP="000B1091">
            <w:pPr>
              <w:spacing w:beforeLines="20" w:before="48" w:beforeAutospacing="0" w:afterLines="20" w:after="48"/>
              <w:contextualSpacing w:val="0"/>
              <w:jc w:val="right"/>
            </w:pPr>
            <w:r>
              <w:t>+19</w:t>
            </w:r>
          </w:p>
        </w:tc>
      </w:tr>
      <w:tr w:rsidR="000B1091" w:rsidRPr="00C14672" w14:paraId="5E53624F" w14:textId="77777777" w:rsidTr="000B1091">
        <w:trPr>
          <w:trHeight w:val="315"/>
        </w:trPr>
        <w:tc>
          <w:tcPr>
            <w:tcW w:w="5093" w:type="dxa"/>
            <w:noWrap/>
            <w:hideMark/>
          </w:tcPr>
          <w:p w14:paraId="469C865A" w14:textId="5B6C6127" w:rsidR="000B1091" w:rsidRPr="005211EB" w:rsidRDefault="000B1091" w:rsidP="000B1091">
            <w:pPr>
              <w:spacing w:beforeLines="20" w:before="48" w:beforeAutospacing="0" w:afterLines="20" w:after="48"/>
              <w:contextualSpacing w:val="0"/>
            </w:pPr>
            <w:r>
              <w:t>Legal Aid Commission of Western Australia</w:t>
            </w:r>
          </w:p>
        </w:tc>
        <w:tc>
          <w:tcPr>
            <w:tcW w:w="1347" w:type="dxa"/>
          </w:tcPr>
          <w:p w14:paraId="6468334C" w14:textId="61D672F3" w:rsidR="000B1091" w:rsidRDefault="000B1091" w:rsidP="000B1091">
            <w:pPr>
              <w:spacing w:beforeLines="20" w:before="48" w:beforeAutospacing="0" w:afterLines="20" w:after="48"/>
              <w:contextualSpacing w:val="0"/>
              <w:jc w:val="right"/>
            </w:pPr>
            <w:r>
              <w:t>361</w:t>
            </w:r>
          </w:p>
        </w:tc>
        <w:tc>
          <w:tcPr>
            <w:tcW w:w="1347" w:type="dxa"/>
          </w:tcPr>
          <w:p w14:paraId="5FA7113D" w14:textId="7F30B434" w:rsidR="000B1091" w:rsidRDefault="000B1091" w:rsidP="000B1091">
            <w:pPr>
              <w:spacing w:beforeLines="20" w:before="48" w:beforeAutospacing="0" w:afterLines="20" w:after="48"/>
              <w:contextualSpacing w:val="0"/>
              <w:jc w:val="right"/>
            </w:pPr>
            <w:r>
              <w:t>318</w:t>
            </w:r>
          </w:p>
        </w:tc>
        <w:tc>
          <w:tcPr>
            <w:tcW w:w="1163" w:type="dxa"/>
            <w:noWrap/>
          </w:tcPr>
          <w:p w14:paraId="0FF98D2F" w14:textId="245A8F0E" w:rsidR="000B1091" w:rsidRPr="005E0E6E" w:rsidRDefault="000B1091" w:rsidP="000B1091">
            <w:pPr>
              <w:spacing w:beforeLines="20" w:before="48" w:beforeAutospacing="0" w:afterLines="20" w:after="48"/>
              <w:contextualSpacing w:val="0"/>
              <w:jc w:val="right"/>
            </w:pPr>
            <w:r>
              <w:t>-1</w:t>
            </w:r>
          </w:p>
        </w:tc>
        <w:tc>
          <w:tcPr>
            <w:tcW w:w="1164" w:type="dxa"/>
            <w:noWrap/>
          </w:tcPr>
          <w:p w14:paraId="73AA10CC" w14:textId="3DF2B562" w:rsidR="000B1091" w:rsidRPr="005E0E6E" w:rsidRDefault="000B1091" w:rsidP="000B1091">
            <w:pPr>
              <w:spacing w:beforeLines="20" w:before="48" w:beforeAutospacing="0" w:afterLines="20" w:after="48"/>
              <w:contextualSpacing w:val="0"/>
              <w:jc w:val="right"/>
            </w:pPr>
            <w:r>
              <w:t>+14</w:t>
            </w:r>
          </w:p>
        </w:tc>
      </w:tr>
      <w:tr w:rsidR="000B1091" w:rsidRPr="00C14672" w14:paraId="3DCEE4F7" w14:textId="77777777" w:rsidTr="000B1091">
        <w:trPr>
          <w:trHeight w:val="315"/>
        </w:trPr>
        <w:tc>
          <w:tcPr>
            <w:tcW w:w="5093" w:type="dxa"/>
            <w:noWrap/>
            <w:hideMark/>
          </w:tcPr>
          <w:p w14:paraId="3FEF68CF" w14:textId="69607A50" w:rsidR="000B1091" w:rsidRPr="005211EB" w:rsidRDefault="000B1091" w:rsidP="000B1091">
            <w:pPr>
              <w:spacing w:beforeLines="20" w:before="48" w:beforeAutospacing="0" w:afterLines="20" w:after="48"/>
              <w:contextualSpacing w:val="0"/>
            </w:pPr>
            <w:r>
              <w:t xml:space="preserve">Department of Jobs, Tourism, </w:t>
            </w:r>
            <w:proofErr w:type="gramStart"/>
            <w:r>
              <w:t>Science</w:t>
            </w:r>
            <w:proofErr w:type="gramEnd"/>
            <w:r>
              <w:t xml:space="preserve"> and Innovation</w:t>
            </w:r>
          </w:p>
        </w:tc>
        <w:tc>
          <w:tcPr>
            <w:tcW w:w="1347" w:type="dxa"/>
          </w:tcPr>
          <w:p w14:paraId="5DE130E5" w14:textId="259354FD" w:rsidR="000B1091" w:rsidRDefault="000B1091" w:rsidP="000B1091">
            <w:pPr>
              <w:spacing w:beforeLines="20" w:before="48" w:beforeAutospacing="0" w:afterLines="20" w:after="48"/>
              <w:contextualSpacing w:val="0"/>
              <w:jc w:val="right"/>
            </w:pPr>
            <w:r>
              <w:t>347</w:t>
            </w:r>
          </w:p>
        </w:tc>
        <w:tc>
          <w:tcPr>
            <w:tcW w:w="1347" w:type="dxa"/>
          </w:tcPr>
          <w:p w14:paraId="5B2BDA7C" w14:textId="7551D889" w:rsidR="000B1091" w:rsidRDefault="000B1091" w:rsidP="000B1091">
            <w:pPr>
              <w:spacing w:beforeLines="20" w:before="48" w:beforeAutospacing="0" w:afterLines="20" w:after="48"/>
              <w:contextualSpacing w:val="0"/>
              <w:jc w:val="right"/>
            </w:pPr>
            <w:r>
              <w:t>313</w:t>
            </w:r>
          </w:p>
        </w:tc>
        <w:tc>
          <w:tcPr>
            <w:tcW w:w="1163" w:type="dxa"/>
            <w:noWrap/>
          </w:tcPr>
          <w:p w14:paraId="24421237" w14:textId="1E730FD4" w:rsidR="000B1091" w:rsidRPr="005E0E6E" w:rsidRDefault="000B1091" w:rsidP="000B1091">
            <w:pPr>
              <w:spacing w:beforeLines="20" w:before="48" w:beforeAutospacing="0" w:afterLines="20" w:after="48"/>
              <w:contextualSpacing w:val="0"/>
              <w:jc w:val="right"/>
            </w:pPr>
            <w:r>
              <w:t>+22</w:t>
            </w:r>
          </w:p>
        </w:tc>
        <w:tc>
          <w:tcPr>
            <w:tcW w:w="1164" w:type="dxa"/>
            <w:noWrap/>
          </w:tcPr>
          <w:p w14:paraId="15C19070" w14:textId="237D8489" w:rsidR="000B1091" w:rsidRPr="005E0E6E" w:rsidRDefault="000B1091" w:rsidP="000B1091">
            <w:pPr>
              <w:spacing w:beforeLines="20" w:before="48" w:beforeAutospacing="0" w:afterLines="20" w:after="48"/>
              <w:contextualSpacing w:val="0"/>
              <w:jc w:val="right"/>
            </w:pPr>
            <w:r>
              <w:t>+27</w:t>
            </w:r>
          </w:p>
        </w:tc>
      </w:tr>
      <w:tr w:rsidR="000B1091" w:rsidRPr="00C14672" w14:paraId="688D8B78" w14:textId="77777777" w:rsidTr="000B1091">
        <w:trPr>
          <w:trHeight w:val="315"/>
        </w:trPr>
        <w:tc>
          <w:tcPr>
            <w:tcW w:w="5093" w:type="dxa"/>
            <w:noWrap/>
            <w:hideMark/>
          </w:tcPr>
          <w:p w14:paraId="4532AE1F" w14:textId="6DD37D0A" w:rsidR="000B1091" w:rsidRPr="005211EB" w:rsidRDefault="000B1091" w:rsidP="000B1091">
            <w:pPr>
              <w:spacing w:beforeLines="20" w:before="48" w:beforeAutospacing="0" w:afterLines="20" w:after="48"/>
              <w:contextualSpacing w:val="0"/>
            </w:pPr>
            <w:r>
              <w:t>North Regional TAFE</w:t>
            </w:r>
          </w:p>
        </w:tc>
        <w:tc>
          <w:tcPr>
            <w:tcW w:w="1347" w:type="dxa"/>
          </w:tcPr>
          <w:p w14:paraId="433003CD" w14:textId="37E34897" w:rsidR="000B1091" w:rsidRDefault="000B1091" w:rsidP="000B1091">
            <w:pPr>
              <w:spacing w:beforeLines="20" w:before="48" w:beforeAutospacing="0" w:afterLines="20" w:after="48"/>
              <w:contextualSpacing w:val="0"/>
              <w:jc w:val="right"/>
            </w:pPr>
            <w:r>
              <w:t>323</w:t>
            </w:r>
          </w:p>
        </w:tc>
        <w:tc>
          <w:tcPr>
            <w:tcW w:w="1347" w:type="dxa"/>
          </w:tcPr>
          <w:p w14:paraId="3B2E578F" w14:textId="2013003A" w:rsidR="000B1091" w:rsidRDefault="000B1091" w:rsidP="000B1091">
            <w:pPr>
              <w:spacing w:beforeLines="20" w:before="48" w:beforeAutospacing="0" w:afterLines="20" w:after="48"/>
              <w:contextualSpacing w:val="0"/>
              <w:jc w:val="right"/>
            </w:pPr>
            <w:r>
              <w:t>294</w:t>
            </w:r>
          </w:p>
        </w:tc>
        <w:tc>
          <w:tcPr>
            <w:tcW w:w="1163" w:type="dxa"/>
            <w:noWrap/>
          </w:tcPr>
          <w:p w14:paraId="66845A1F" w14:textId="57C65CB5" w:rsidR="000B1091" w:rsidRPr="005E0E6E" w:rsidRDefault="000B1091" w:rsidP="000B1091">
            <w:pPr>
              <w:spacing w:beforeLines="20" w:before="48" w:beforeAutospacing="0" w:afterLines="20" w:after="48"/>
              <w:contextualSpacing w:val="0"/>
              <w:jc w:val="right"/>
            </w:pPr>
            <w:r>
              <w:t>+16</w:t>
            </w:r>
          </w:p>
        </w:tc>
        <w:tc>
          <w:tcPr>
            <w:tcW w:w="1164" w:type="dxa"/>
            <w:noWrap/>
          </w:tcPr>
          <w:p w14:paraId="7E8251EA" w14:textId="699F5A80" w:rsidR="000B1091" w:rsidRPr="005E0E6E" w:rsidRDefault="000B1091" w:rsidP="000B1091">
            <w:pPr>
              <w:spacing w:beforeLines="20" w:before="48" w:beforeAutospacing="0" w:afterLines="20" w:after="48"/>
              <w:contextualSpacing w:val="0"/>
              <w:jc w:val="right"/>
            </w:pPr>
            <w:r>
              <w:t>+5</w:t>
            </w:r>
          </w:p>
        </w:tc>
      </w:tr>
      <w:tr w:rsidR="000B1091" w:rsidRPr="00C14672" w14:paraId="0B9716F0" w14:textId="77777777" w:rsidTr="000B1091">
        <w:trPr>
          <w:trHeight w:val="315"/>
        </w:trPr>
        <w:tc>
          <w:tcPr>
            <w:tcW w:w="5093" w:type="dxa"/>
            <w:noWrap/>
            <w:hideMark/>
          </w:tcPr>
          <w:p w14:paraId="192C7867" w14:textId="71AD1F91" w:rsidR="000B1091" w:rsidRPr="005211EB" w:rsidRDefault="000B1091" w:rsidP="000B1091">
            <w:pPr>
              <w:spacing w:beforeLines="20" w:before="48" w:beforeAutospacing="0" w:afterLines="20" w:after="48"/>
              <w:contextualSpacing w:val="0"/>
            </w:pPr>
            <w:r>
              <w:t>Office of the Director of Public Prosecutions</w:t>
            </w:r>
          </w:p>
        </w:tc>
        <w:tc>
          <w:tcPr>
            <w:tcW w:w="1347" w:type="dxa"/>
          </w:tcPr>
          <w:p w14:paraId="60D5BB7E" w14:textId="4DEE0CDE" w:rsidR="000B1091" w:rsidRDefault="000B1091" w:rsidP="000B1091">
            <w:pPr>
              <w:spacing w:beforeLines="20" w:before="48" w:beforeAutospacing="0" w:afterLines="20" w:after="48"/>
              <w:contextualSpacing w:val="0"/>
              <w:jc w:val="right"/>
            </w:pPr>
            <w:r>
              <w:t>314</w:t>
            </w:r>
          </w:p>
        </w:tc>
        <w:tc>
          <w:tcPr>
            <w:tcW w:w="1347" w:type="dxa"/>
          </w:tcPr>
          <w:p w14:paraId="24C045CE" w14:textId="36937986" w:rsidR="000B1091" w:rsidRDefault="000B1091" w:rsidP="000B1091">
            <w:pPr>
              <w:spacing w:beforeLines="20" w:before="48" w:beforeAutospacing="0" w:afterLines="20" w:after="48"/>
              <w:contextualSpacing w:val="0"/>
              <w:jc w:val="right"/>
            </w:pPr>
            <w:r>
              <w:t>283</w:t>
            </w:r>
          </w:p>
        </w:tc>
        <w:tc>
          <w:tcPr>
            <w:tcW w:w="1163" w:type="dxa"/>
            <w:noWrap/>
          </w:tcPr>
          <w:p w14:paraId="7094FB18" w14:textId="56E9C0C2" w:rsidR="000B1091" w:rsidRPr="005E0E6E" w:rsidRDefault="000B1091" w:rsidP="000B1091">
            <w:pPr>
              <w:spacing w:beforeLines="20" w:before="48" w:beforeAutospacing="0" w:afterLines="20" w:after="48"/>
              <w:contextualSpacing w:val="0"/>
              <w:jc w:val="right"/>
            </w:pPr>
            <w:r>
              <w:t>+6</w:t>
            </w:r>
          </w:p>
        </w:tc>
        <w:tc>
          <w:tcPr>
            <w:tcW w:w="1164" w:type="dxa"/>
            <w:noWrap/>
          </w:tcPr>
          <w:p w14:paraId="1E71B770" w14:textId="469463B4" w:rsidR="000B1091" w:rsidRPr="005E0E6E" w:rsidRDefault="000B1091" w:rsidP="000B1091">
            <w:pPr>
              <w:spacing w:beforeLines="20" w:before="48" w:beforeAutospacing="0" w:afterLines="20" w:after="48"/>
              <w:contextualSpacing w:val="0"/>
              <w:jc w:val="right"/>
            </w:pPr>
            <w:r>
              <w:t>+16</w:t>
            </w:r>
          </w:p>
        </w:tc>
      </w:tr>
      <w:tr w:rsidR="000B1091" w:rsidRPr="00C14672" w14:paraId="31938CD7" w14:textId="77777777" w:rsidTr="000B1091">
        <w:trPr>
          <w:trHeight w:val="315"/>
        </w:trPr>
        <w:tc>
          <w:tcPr>
            <w:tcW w:w="5093" w:type="dxa"/>
            <w:noWrap/>
            <w:hideMark/>
          </w:tcPr>
          <w:p w14:paraId="3E57A119" w14:textId="3818D85B" w:rsidR="000B1091" w:rsidRPr="005211EB" w:rsidRDefault="000B1091" w:rsidP="000B1091">
            <w:pPr>
              <w:spacing w:beforeLines="20" w:before="48" w:beforeAutospacing="0" w:afterLines="20" w:after="48"/>
              <w:contextualSpacing w:val="0"/>
            </w:pPr>
            <w:r>
              <w:t>Department of Treasury</w:t>
            </w:r>
          </w:p>
        </w:tc>
        <w:tc>
          <w:tcPr>
            <w:tcW w:w="1347" w:type="dxa"/>
          </w:tcPr>
          <w:p w14:paraId="05CA3E00" w14:textId="69CEB427" w:rsidR="000B1091" w:rsidRDefault="000B1091" w:rsidP="000B1091">
            <w:pPr>
              <w:spacing w:beforeLines="20" w:before="48" w:beforeAutospacing="0" w:afterLines="20" w:after="48"/>
              <w:contextualSpacing w:val="0"/>
              <w:jc w:val="right"/>
            </w:pPr>
            <w:r>
              <w:t>274</w:t>
            </w:r>
          </w:p>
        </w:tc>
        <w:tc>
          <w:tcPr>
            <w:tcW w:w="1347" w:type="dxa"/>
          </w:tcPr>
          <w:p w14:paraId="3E349B0F" w14:textId="334D6710" w:rsidR="000B1091" w:rsidRDefault="000B1091" w:rsidP="000B1091">
            <w:pPr>
              <w:spacing w:beforeLines="20" w:before="48" w:beforeAutospacing="0" w:afterLines="20" w:after="48"/>
              <w:contextualSpacing w:val="0"/>
              <w:jc w:val="right"/>
            </w:pPr>
            <w:r>
              <w:t>251</w:t>
            </w:r>
          </w:p>
        </w:tc>
        <w:tc>
          <w:tcPr>
            <w:tcW w:w="1163" w:type="dxa"/>
            <w:noWrap/>
          </w:tcPr>
          <w:p w14:paraId="38AAB271" w14:textId="749EEB18" w:rsidR="000B1091" w:rsidRPr="005E0E6E" w:rsidRDefault="000B1091" w:rsidP="000B1091">
            <w:pPr>
              <w:spacing w:beforeLines="20" w:before="48" w:beforeAutospacing="0" w:afterLines="20" w:after="48"/>
              <w:contextualSpacing w:val="0"/>
              <w:jc w:val="right"/>
            </w:pPr>
            <w:r>
              <w:t>-4</w:t>
            </w:r>
          </w:p>
        </w:tc>
        <w:tc>
          <w:tcPr>
            <w:tcW w:w="1164" w:type="dxa"/>
            <w:noWrap/>
          </w:tcPr>
          <w:p w14:paraId="078C6F39" w14:textId="1D18EC6C" w:rsidR="000B1091" w:rsidRPr="005E0E6E" w:rsidRDefault="000B1091" w:rsidP="000B1091">
            <w:pPr>
              <w:spacing w:beforeLines="20" w:before="48" w:beforeAutospacing="0" w:afterLines="20" w:after="48"/>
              <w:contextualSpacing w:val="0"/>
              <w:jc w:val="right"/>
            </w:pPr>
            <w:r>
              <w:t>+1</w:t>
            </w:r>
          </w:p>
        </w:tc>
      </w:tr>
      <w:tr w:rsidR="000B1091" w:rsidRPr="00C14672" w14:paraId="4476B0A9" w14:textId="77777777" w:rsidTr="000B1091">
        <w:trPr>
          <w:trHeight w:val="315"/>
        </w:trPr>
        <w:tc>
          <w:tcPr>
            <w:tcW w:w="5093" w:type="dxa"/>
            <w:noWrap/>
            <w:hideMark/>
          </w:tcPr>
          <w:p w14:paraId="048ED140" w14:textId="12610DE3" w:rsidR="000B1091" w:rsidRPr="005211EB" w:rsidRDefault="000B1091" w:rsidP="000B1091">
            <w:pPr>
              <w:spacing w:beforeLines="20" w:before="48" w:beforeAutospacing="0" w:afterLines="20" w:after="48"/>
              <w:contextualSpacing w:val="0"/>
            </w:pPr>
            <w:proofErr w:type="spellStart"/>
            <w:r>
              <w:t>Lotterywest</w:t>
            </w:r>
            <w:proofErr w:type="spellEnd"/>
          </w:p>
        </w:tc>
        <w:tc>
          <w:tcPr>
            <w:tcW w:w="1347" w:type="dxa"/>
          </w:tcPr>
          <w:p w14:paraId="6FADDCAC" w14:textId="30D50E19" w:rsidR="000B1091" w:rsidRDefault="000B1091" w:rsidP="000B1091">
            <w:pPr>
              <w:spacing w:beforeLines="20" w:before="48" w:beforeAutospacing="0" w:afterLines="20" w:after="48"/>
              <w:contextualSpacing w:val="0"/>
              <w:jc w:val="right"/>
            </w:pPr>
            <w:r>
              <w:t>257</w:t>
            </w:r>
          </w:p>
        </w:tc>
        <w:tc>
          <w:tcPr>
            <w:tcW w:w="1347" w:type="dxa"/>
          </w:tcPr>
          <w:p w14:paraId="7D604F12" w14:textId="779CB0FC" w:rsidR="000B1091" w:rsidRDefault="000B1091" w:rsidP="000B1091">
            <w:pPr>
              <w:spacing w:beforeLines="20" w:before="48" w:beforeAutospacing="0" w:afterLines="20" w:after="48"/>
              <w:contextualSpacing w:val="0"/>
              <w:jc w:val="right"/>
            </w:pPr>
            <w:r>
              <w:t>243</w:t>
            </w:r>
          </w:p>
        </w:tc>
        <w:tc>
          <w:tcPr>
            <w:tcW w:w="1163" w:type="dxa"/>
            <w:noWrap/>
          </w:tcPr>
          <w:p w14:paraId="1E26F3D2" w14:textId="6E9C51D2" w:rsidR="000B1091" w:rsidRPr="005E0E6E" w:rsidRDefault="000B1091" w:rsidP="000B1091">
            <w:pPr>
              <w:spacing w:beforeLines="20" w:before="48" w:beforeAutospacing="0" w:afterLines="20" w:after="48"/>
              <w:contextualSpacing w:val="0"/>
              <w:jc w:val="right"/>
            </w:pPr>
            <w:r>
              <w:t>+2</w:t>
            </w:r>
          </w:p>
        </w:tc>
        <w:tc>
          <w:tcPr>
            <w:tcW w:w="1164" w:type="dxa"/>
            <w:noWrap/>
          </w:tcPr>
          <w:p w14:paraId="576478AF" w14:textId="4191DC1D" w:rsidR="000B1091" w:rsidRPr="005E0E6E" w:rsidRDefault="000B1091" w:rsidP="000B1091">
            <w:pPr>
              <w:spacing w:beforeLines="20" w:before="48" w:beforeAutospacing="0" w:afterLines="20" w:after="48"/>
              <w:contextualSpacing w:val="0"/>
              <w:jc w:val="right"/>
            </w:pPr>
            <w:r>
              <w:t>-8</w:t>
            </w:r>
          </w:p>
        </w:tc>
      </w:tr>
      <w:tr w:rsidR="000B1091" w:rsidRPr="00C14672" w14:paraId="746E7068" w14:textId="77777777" w:rsidTr="000B1091">
        <w:trPr>
          <w:trHeight w:val="315"/>
        </w:trPr>
        <w:tc>
          <w:tcPr>
            <w:tcW w:w="5093" w:type="dxa"/>
            <w:noWrap/>
            <w:hideMark/>
          </w:tcPr>
          <w:p w14:paraId="18640A21" w14:textId="4AB2B1D3" w:rsidR="000B1091" w:rsidRPr="005211EB" w:rsidRDefault="000B1091" w:rsidP="000B1091">
            <w:pPr>
              <w:spacing w:beforeLines="20" w:before="48" w:beforeAutospacing="0" w:afterLines="20" w:after="48"/>
              <w:contextualSpacing w:val="0"/>
            </w:pPr>
            <w:r>
              <w:t>Office of the Auditor General</w:t>
            </w:r>
          </w:p>
        </w:tc>
        <w:tc>
          <w:tcPr>
            <w:tcW w:w="1347" w:type="dxa"/>
          </w:tcPr>
          <w:p w14:paraId="665E54D3" w14:textId="37EE6EFA" w:rsidR="000B1091" w:rsidRDefault="000B1091" w:rsidP="000B1091">
            <w:pPr>
              <w:spacing w:beforeLines="20" w:before="48" w:beforeAutospacing="0" w:afterLines="20" w:after="48"/>
              <w:contextualSpacing w:val="0"/>
              <w:jc w:val="right"/>
            </w:pPr>
            <w:r>
              <w:t>194</w:t>
            </w:r>
          </w:p>
        </w:tc>
        <w:tc>
          <w:tcPr>
            <w:tcW w:w="1347" w:type="dxa"/>
          </w:tcPr>
          <w:p w14:paraId="422E3C32" w14:textId="789D88B8" w:rsidR="000B1091" w:rsidRDefault="000B1091" w:rsidP="000B1091">
            <w:pPr>
              <w:spacing w:beforeLines="20" w:before="48" w:beforeAutospacing="0" w:afterLines="20" w:after="48"/>
              <w:contextualSpacing w:val="0"/>
              <w:jc w:val="right"/>
            </w:pPr>
            <w:r>
              <w:t>183</w:t>
            </w:r>
          </w:p>
        </w:tc>
        <w:tc>
          <w:tcPr>
            <w:tcW w:w="1163" w:type="dxa"/>
            <w:noWrap/>
          </w:tcPr>
          <w:p w14:paraId="2668CA12" w14:textId="743AB532" w:rsidR="000B1091" w:rsidRPr="005E0E6E" w:rsidRDefault="000B1091" w:rsidP="000B1091">
            <w:pPr>
              <w:spacing w:beforeLines="20" w:before="48" w:beforeAutospacing="0" w:afterLines="20" w:after="48"/>
              <w:contextualSpacing w:val="0"/>
              <w:jc w:val="right"/>
            </w:pPr>
            <w:r>
              <w:t>+19</w:t>
            </w:r>
          </w:p>
        </w:tc>
        <w:tc>
          <w:tcPr>
            <w:tcW w:w="1164" w:type="dxa"/>
            <w:noWrap/>
          </w:tcPr>
          <w:p w14:paraId="1D1CC997" w14:textId="1DEECDDF" w:rsidR="000B1091" w:rsidRPr="005E0E6E" w:rsidRDefault="000B1091" w:rsidP="000B1091">
            <w:pPr>
              <w:spacing w:beforeLines="20" w:before="48" w:beforeAutospacing="0" w:afterLines="20" w:after="48"/>
              <w:contextualSpacing w:val="0"/>
              <w:jc w:val="right"/>
            </w:pPr>
            <w:r>
              <w:t>+33</w:t>
            </w:r>
          </w:p>
        </w:tc>
      </w:tr>
      <w:tr w:rsidR="000B1091" w:rsidRPr="00C14672" w14:paraId="7A90AFDB" w14:textId="77777777" w:rsidTr="000B1091">
        <w:trPr>
          <w:trHeight w:val="315"/>
        </w:trPr>
        <w:tc>
          <w:tcPr>
            <w:tcW w:w="5093" w:type="dxa"/>
            <w:noWrap/>
            <w:hideMark/>
          </w:tcPr>
          <w:p w14:paraId="4BDB3BB8" w14:textId="14BF017D" w:rsidR="000B1091" w:rsidRPr="005211EB" w:rsidRDefault="000B1091" w:rsidP="000B1091">
            <w:pPr>
              <w:spacing w:beforeLines="20" w:before="48" w:beforeAutospacing="0" w:afterLines="20" w:after="48"/>
              <w:contextualSpacing w:val="0"/>
            </w:pPr>
            <w:r>
              <w:t>Public Sector Commission</w:t>
            </w:r>
          </w:p>
        </w:tc>
        <w:tc>
          <w:tcPr>
            <w:tcW w:w="1347" w:type="dxa"/>
          </w:tcPr>
          <w:p w14:paraId="498F015E" w14:textId="2F93B341" w:rsidR="000B1091" w:rsidRDefault="000B1091" w:rsidP="000B1091">
            <w:pPr>
              <w:spacing w:beforeLines="20" w:before="48" w:beforeAutospacing="0" w:afterLines="20" w:after="48"/>
              <w:contextualSpacing w:val="0"/>
              <w:jc w:val="right"/>
            </w:pPr>
            <w:r>
              <w:t>181</w:t>
            </w:r>
          </w:p>
        </w:tc>
        <w:tc>
          <w:tcPr>
            <w:tcW w:w="1347" w:type="dxa"/>
          </w:tcPr>
          <w:p w14:paraId="537607E5" w14:textId="3EF5A429" w:rsidR="000B1091" w:rsidRDefault="000B1091" w:rsidP="000B1091">
            <w:pPr>
              <w:spacing w:beforeLines="20" w:before="48" w:beforeAutospacing="0" w:afterLines="20" w:after="48"/>
              <w:contextualSpacing w:val="0"/>
              <w:jc w:val="right"/>
            </w:pPr>
            <w:r>
              <w:t>127</w:t>
            </w:r>
          </w:p>
        </w:tc>
        <w:tc>
          <w:tcPr>
            <w:tcW w:w="1163" w:type="dxa"/>
            <w:noWrap/>
          </w:tcPr>
          <w:p w14:paraId="378C6186" w14:textId="654DE3A4" w:rsidR="000B1091" w:rsidRPr="005E0E6E" w:rsidRDefault="000B1091" w:rsidP="000B1091">
            <w:pPr>
              <w:spacing w:beforeLines="20" w:before="48" w:beforeAutospacing="0" w:afterLines="20" w:after="48"/>
              <w:contextualSpacing w:val="0"/>
              <w:jc w:val="right"/>
            </w:pPr>
            <w:r>
              <w:t>+5</w:t>
            </w:r>
          </w:p>
        </w:tc>
        <w:tc>
          <w:tcPr>
            <w:tcW w:w="1164" w:type="dxa"/>
            <w:noWrap/>
          </w:tcPr>
          <w:p w14:paraId="1F86344A" w14:textId="733EEDE1" w:rsidR="000B1091" w:rsidRPr="005E0E6E" w:rsidRDefault="000B1091" w:rsidP="000B1091">
            <w:pPr>
              <w:spacing w:beforeLines="20" w:before="48" w:beforeAutospacing="0" w:afterLines="20" w:after="48"/>
              <w:contextualSpacing w:val="0"/>
              <w:jc w:val="right"/>
            </w:pPr>
            <w:r>
              <w:t>-2</w:t>
            </w:r>
          </w:p>
        </w:tc>
      </w:tr>
      <w:tr w:rsidR="000B1091" w:rsidRPr="00C14672" w14:paraId="424B810F" w14:textId="77777777" w:rsidTr="000B1091">
        <w:trPr>
          <w:trHeight w:val="315"/>
        </w:trPr>
        <w:tc>
          <w:tcPr>
            <w:tcW w:w="5093" w:type="dxa"/>
            <w:noWrap/>
            <w:hideMark/>
          </w:tcPr>
          <w:p w14:paraId="1BB74E82" w14:textId="2A92AEE4" w:rsidR="000B1091" w:rsidRPr="005211EB" w:rsidRDefault="000B1091" w:rsidP="000B1091">
            <w:pPr>
              <w:spacing w:beforeLines="20" w:before="48" w:beforeAutospacing="0" w:afterLines="20" w:after="48"/>
              <w:contextualSpacing w:val="0"/>
            </w:pPr>
            <w:r>
              <w:t>Forest Products Commission</w:t>
            </w:r>
          </w:p>
        </w:tc>
        <w:tc>
          <w:tcPr>
            <w:tcW w:w="1347" w:type="dxa"/>
          </w:tcPr>
          <w:p w14:paraId="09ECFB65" w14:textId="7DBBB794" w:rsidR="000B1091" w:rsidRDefault="000B1091" w:rsidP="000B1091">
            <w:pPr>
              <w:spacing w:beforeLines="20" w:before="48" w:beforeAutospacing="0" w:afterLines="20" w:after="48"/>
              <w:contextualSpacing w:val="0"/>
              <w:jc w:val="right"/>
            </w:pPr>
            <w:r>
              <w:t>173</w:t>
            </w:r>
          </w:p>
        </w:tc>
        <w:tc>
          <w:tcPr>
            <w:tcW w:w="1347" w:type="dxa"/>
          </w:tcPr>
          <w:p w14:paraId="6293D51C" w14:textId="03D509EC" w:rsidR="000B1091" w:rsidRDefault="000B1091" w:rsidP="000B1091">
            <w:pPr>
              <w:spacing w:beforeLines="20" w:before="48" w:beforeAutospacing="0" w:afterLines="20" w:after="48"/>
              <w:contextualSpacing w:val="0"/>
              <w:jc w:val="right"/>
            </w:pPr>
            <w:r>
              <w:t>163</w:t>
            </w:r>
          </w:p>
        </w:tc>
        <w:tc>
          <w:tcPr>
            <w:tcW w:w="1163" w:type="dxa"/>
            <w:noWrap/>
          </w:tcPr>
          <w:p w14:paraId="613752F7" w14:textId="1D1FDCA1" w:rsidR="000B1091" w:rsidRPr="005E0E6E" w:rsidRDefault="000B1091" w:rsidP="000B1091">
            <w:pPr>
              <w:spacing w:beforeLines="20" w:before="48" w:beforeAutospacing="0" w:afterLines="20" w:after="48"/>
              <w:contextualSpacing w:val="0"/>
              <w:jc w:val="right"/>
            </w:pPr>
            <w:r>
              <w:t>-23</w:t>
            </w:r>
          </w:p>
        </w:tc>
        <w:tc>
          <w:tcPr>
            <w:tcW w:w="1164" w:type="dxa"/>
            <w:noWrap/>
          </w:tcPr>
          <w:p w14:paraId="2276CAB7" w14:textId="7A6D6932" w:rsidR="000B1091" w:rsidRPr="005E0E6E" w:rsidRDefault="000B1091" w:rsidP="000B1091">
            <w:pPr>
              <w:spacing w:beforeLines="20" w:before="48" w:beforeAutospacing="0" w:afterLines="20" w:after="48"/>
              <w:contextualSpacing w:val="0"/>
              <w:jc w:val="right"/>
            </w:pPr>
            <w:r>
              <w:t>-12</w:t>
            </w:r>
          </w:p>
        </w:tc>
      </w:tr>
      <w:tr w:rsidR="000B1091" w:rsidRPr="00C14672" w14:paraId="7A19C751" w14:textId="77777777" w:rsidTr="000B1091">
        <w:trPr>
          <w:trHeight w:val="315"/>
        </w:trPr>
        <w:tc>
          <w:tcPr>
            <w:tcW w:w="5093" w:type="dxa"/>
            <w:noWrap/>
            <w:hideMark/>
          </w:tcPr>
          <w:p w14:paraId="65A2E73A" w14:textId="38684D96" w:rsidR="000B1091" w:rsidRPr="005211EB" w:rsidRDefault="000B1091" w:rsidP="000B1091">
            <w:pPr>
              <w:spacing w:beforeLines="20" w:before="48" w:beforeAutospacing="0" w:afterLines="20" w:after="48"/>
              <w:contextualSpacing w:val="0"/>
            </w:pPr>
            <w:r>
              <w:t>Metropolitan Cemeteries Board</w:t>
            </w:r>
          </w:p>
        </w:tc>
        <w:tc>
          <w:tcPr>
            <w:tcW w:w="1347" w:type="dxa"/>
          </w:tcPr>
          <w:p w14:paraId="18DBB0BF" w14:textId="7036494D" w:rsidR="000B1091" w:rsidRDefault="000B1091" w:rsidP="000B1091">
            <w:pPr>
              <w:spacing w:beforeLines="20" w:before="48" w:beforeAutospacing="0" w:afterLines="20" w:after="48"/>
              <w:contextualSpacing w:val="0"/>
              <w:jc w:val="right"/>
            </w:pPr>
            <w:r>
              <w:t>160</w:t>
            </w:r>
          </w:p>
        </w:tc>
        <w:tc>
          <w:tcPr>
            <w:tcW w:w="1347" w:type="dxa"/>
          </w:tcPr>
          <w:p w14:paraId="70003F3D" w14:textId="3D236157" w:rsidR="000B1091" w:rsidRDefault="000B1091" w:rsidP="000B1091">
            <w:pPr>
              <w:spacing w:beforeLines="20" w:before="48" w:beforeAutospacing="0" w:afterLines="20" w:after="48"/>
              <w:contextualSpacing w:val="0"/>
              <w:jc w:val="right"/>
            </w:pPr>
            <w:r>
              <w:t>146</w:t>
            </w:r>
          </w:p>
        </w:tc>
        <w:tc>
          <w:tcPr>
            <w:tcW w:w="1163" w:type="dxa"/>
            <w:noWrap/>
          </w:tcPr>
          <w:p w14:paraId="02D8E24B" w14:textId="4745A1FC" w:rsidR="000B1091" w:rsidRPr="005E0E6E" w:rsidRDefault="000B1091" w:rsidP="000B1091">
            <w:pPr>
              <w:spacing w:beforeLines="20" w:before="48" w:beforeAutospacing="0" w:afterLines="20" w:after="48"/>
              <w:contextualSpacing w:val="0"/>
              <w:jc w:val="right"/>
            </w:pPr>
            <w:r>
              <w:t>-3</w:t>
            </w:r>
          </w:p>
        </w:tc>
        <w:tc>
          <w:tcPr>
            <w:tcW w:w="1164" w:type="dxa"/>
            <w:noWrap/>
          </w:tcPr>
          <w:p w14:paraId="556E0DF1" w14:textId="7E3DC3A6" w:rsidR="000B1091" w:rsidRPr="005E0E6E" w:rsidRDefault="000B1091" w:rsidP="000B1091">
            <w:pPr>
              <w:spacing w:beforeLines="20" w:before="48" w:beforeAutospacing="0" w:afterLines="20" w:after="48"/>
              <w:contextualSpacing w:val="0"/>
              <w:jc w:val="right"/>
            </w:pPr>
            <w:r>
              <w:t>-6</w:t>
            </w:r>
          </w:p>
        </w:tc>
      </w:tr>
      <w:tr w:rsidR="000B1091" w:rsidRPr="00C14672" w14:paraId="43AB44EC" w14:textId="77777777" w:rsidTr="000B1091">
        <w:trPr>
          <w:trHeight w:val="315"/>
        </w:trPr>
        <w:tc>
          <w:tcPr>
            <w:tcW w:w="5093" w:type="dxa"/>
            <w:noWrap/>
            <w:hideMark/>
          </w:tcPr>
          <w:p w14:paraId="4A006D6E" w14:textId="4A055A14" w:rsidR="000B1091" w:rsidRPr="005211EB" w:rsidRDefault="000B1091" w:rsidP="000B1091">
            <w:pPr>
              <w:spacing w:beforeLines="20" w:before="48" w:beforeAutospacing="0" w:afterLines="20" w:after="48"/>
              <w:contextualSpacing w:val="0"/>
            </w:pPr>
            <w:proofErr w:type="spellStart"/>
            <w:r>
              <w:t>ChemCentre</w:t>
            </w:r>
            <w:proofErr w:type="spellEnd"/>
          </w:p>
        </w:tc>
        <w:tc>
          <w:tcPr>
            <w:tcW w:w="1347" w:type="dxa"/>
          </w:tcPr>
          <w:p w14:paraId="245C00D5" w14:textId="02E1EEA6" w:rsidR="000B1091" w:rsidRDefault="000B1091" w:rsidP="000B1091">
            <w:pPr>
              <w:spacing w:beforeLines="20" w:before="48" w:beforeAutospacing="0" w:afterLines="20" w:after="48"/>
              <w:contextualSpacing w:val="0"/>
              <w:jc w:val="right"/>
            </w:pPr>
            <w:r>
              <w:t>147</w:t>
            </w:r>
          </w:p>
        </w:tc>
        <w:tc>
          <w:tcPr>
            <w:tcW w:w="1347" w:type="dxa"/>
          </w:tcPr>
          <w:p w14:paraId="591BA496" w14:textId="2AD490D4" w:rsidR="000B1091" w:rsidRDefault="000B1091" w:rsidP="000B1091">
            <w:pPr>
              <w:spacing w:beforeLines="20" w:before="48" w:beforeAutospacing="0" w:afterLines="20" w:after="48"/>
              <w:contextualSpacing w:val="0"/>
              <w:jc w:val="right"/>
            </w:pPr>
            <w:r>
              <w:t>134</w:t>
            </w:r>
          </w:p>
        </w:tc>
        <w:tc>
          <w:tcPr>
            <w:tcW w:w="1163" w:type="dxa"/>
            <w:noWrap/>
          </w:tcPr>
          <w:p w14:paraId="12D19365" w14:textId="751B9D5B" w:rsidR="000B1091" w:rsidRPr="005E0E6E" w:rsidRDefault="000B1091" w:rsidP="000B1091">
            <w:pPr>
              <w:spacing w:beforeLines="20" w:before="48" w:beforeAutospacing="0" w:afterLines="20" w:after="48"/>
              <w:contextualSpacing w:val="0"/>
              <w:jc w:val="right"/>
            </w:pPr>
            <w:r>
              <w:t>0</w:t>
            </w:r>
          </w:p>
        </w:tc>
        <w:tc>
          <w:tcPr>
            <w:tcW w:w="1164" w:type="dxa"/>
            <w:noWrap/>
          </w:tcPr>
          <w:p w14:paraId="0D104171" w14:textId="061B60A5" w:rsidR="000B1091" w:rsidRPr="005E0E6E" w:rsidRDefault="000B1091" w:rsidP="000B1091">
            <w:pPr>
              <w:spacing w:beforeLines="20" w:before="48" w:beforeAutospacing="0" w:afterLines="20" w:after="48"/>
              <w:contextualSpacing w:val="0"/>
              <w:jc w:val="right"/>
            </w:pPr>
            <w:r>
              <w:t>-3</w:t>
            </w:r>
          </w:p>
        </w:tc>
      </w:tr>
      <w:tr w:rsidR="000B1091" w:rsidRPr="00C14672" w14:paraId="1E22F7B4" w14:textId="77777777" w:rsidTr="000B1091">
        <w:trPr>
          <w:trHeight w:val="315"/>
        </w:trPr>
        <w:tc>
          <w:tcPr>
            <w:tcW w:w="5093" w:type="dxa"/>
            <w:noWrap/>
            <w:hideMark/>
          </w:tcPr>
          <w:p w14:paraId="1C7FE668" w14:textId="294CFC02" w:rsidR="000B1091" w:rsidRPr="005211EB" w:rsidRDefault="000B1091" w:rsidP="000B1091">
            <w:pPr>
              <w:spacing w:beforeLines="20" w:before="48" w:beforeAutospacing="0" w:afterLines="20" w:after="48"/>
              <w:contextualSpacing w:val="0"/>
            </w:pPr>
            <w:proofErr w:type="spellStart"/>
            <w:r>
              <w:t>WorkCover</w:t>
            </w:r>
            <w:proofErr w:type="spellEnd"/>
            <w:r>
              <w:t xml:space="preserve"> Western Australia</w:t>
            </w:r>
          </w:p>
        </w:tc>
        <w:tc>
          <w:tcPr>
            <w:tcW w:w="1347" w:type="dxa"/>
          </w:tcPr>
          <w:p w14:paraId="16D5D266" w14:textId="26CF5B98" w:rsidR="000B1091" w:rsidRDefault="000B1091" w:rsidP="000B1091">
            <w:pPr>
              <w:spacing w:beforeLines="20" w:before="48" w:beforeAutospacing="0" w:afterLines="20" w:after="48"/>
              <w:contextualSpacing w:val="0"/>
              <w:jc w:val="right"/>
            </w:pPr>
            <w:r>
              <w:t>145</w:t>
            </w:r>
          </w:p>
        </w:tc>
        <w:tc>
          <w:tcPr>
            <w:tcW w:w="1347" w:type="dxa"/>
          </w:tcPr>
          <w:p w14:paraId="710C2C97" w14:textId="3476C609" w:rsidR="000B1091" w:rsidRDefault="000B1091" w:rsidP="000B1091">
            <w:pPr>
              <w:spacing w:beforeLines="20" w:before="48" w:beforeAutospacing="0" w:afterLines="20" w:after="48"/>
              <w:contextualSpacing w:val="0"/>
              <w:jc w:val="right"/>
            </w:pPr>
            <w:r>
              <w:t>129</w:t>
            </w:r>
          </w:p>
        </w:tc>
        <w:tc>
          <w:tcPr>
            <w:tcW w:w="1163" w:type="dxa"/>
            <w:noWrap/>
          </w:tcPr>
          <w:p w14:paraId="7F4F0F7A" w14:textId="26A27C31" w:rsidR="000B1091" w:rsidRPr="005E0E6E" w:rsidRDefault="000B1091" w:rsidP="000B1091">
            <w:pPr>
              <w:spacing w:beforeLines="20" w:before="48" w:beforeAutospacing="0" w:afterLines="20" w:after="48"/>
              <w:contextualSpacing w:val="0"/>
              <w:jc w:val="right"/>
            </w:pPr>
            <w:r>
              <w:t>-4</w:t>
            </w:r>
          </w:p>
        </w:tc>
        <w:tc>
          <w:tcPr>
            <w:tcW w:w="1164" w:type="dxa"/>
            <w:noWrap/>
          </w:tcPr>
          <w:p w14:paraId="1711BA40" w14:textId="3AD30872" w:rsidR="000B1091" w:rsidRPr="005E0E6E" w:rsidRDefault="000B1091" w:rsidP="000B1091">
            <w:pPr>
              <w:spacing w:beforeLines="20" w:before="48" w:beforeAutospacing="0" w:afterLines="20" w:after="48"/>
              <w:contextualSpacing w:val="0"/>
              <w:jc w:val="right"/>
            </w:pPr>
            <w:r>
              <w:t>+4</w:t>
            </w:r>
          </w:p>
        </w:tc>
      </w:tr>
      <w:tr w:rsidR="000B1091" w:rsidRPr="00C14672" w14:paraId="6A64CDF5" w14:textId="77777777" w:rsidTr="000B1091">
        <w:trPr>
          <w:trHeight w:val="315"/>
        </w:trPr>
        <w:tc>
          <w:tcPr>
            <w:tcW w:w="5093" w:type="dxa"/>
            <w:noWrap/>
            <w:hideMark/>
          </w:tcPr>
          <w:p w14:paraId="3E856EAF" w14:textId="5CEC948F" w:rsidR="000B1091" w:rsidRPr="005211EB" w:rsidRDefault="000B1091" w:rsidP="000B1091">
            <w:pPr>
              <w:spacing w:beforeLines="20" w:before="48" w:beforeAutospacing="0" w:afterLines="20" w:after="48"/>
              <w:contextualSpacing w:val="0"/>
            </w:pPr>
            <w:r>
              <w:t>Corruption and Crime Commission</w:t>
            </w:r>
          </w:p>
        </w:tc>
        <w:tc>
          <w:tcPr>
            <w:tcW w:w="1347" w:type="dxa"/>
          </w:tcPr>
          <w:p w14:paraId="162F0398" w14:textId="17D6D9F0" w:rsidR="000B1091" w:rsidRDefault="000B1091" w:rsidP="000B1091">
            <w:pPr>
              <w:spacing w:beforeLines="20" w:before="48" w:beforeAutospacing="0" w:afterLines="20" w:after="48"/>
              <w:contextualSpacing w:val="0"/>
              <w:jc w:val="right"/>
            </w:pPr>
            <w:r>
              <w:t>127</w:t>
            </w:r>
          </w:p>
        </w:tc>
        <w:tc>
          <w:tcPr>
            <w:tcW w:w="1347" w:type="dxa"/>
          </w:tcPr>
          <w:p w14:paraId="52504D06" w14:textId="732BE076" w:rsidR="000B1091" w:rsidRDefault="000B1091" w:rsidP="000B1091">
            <w:pPr>
              <w:spacing w:beforeLines="20" w:before="48" w:beforeAutospacing="0" w:afterLines="20" w:after="48"/>
              <w:contextualSpacing w:val="0"/>
              <w:jc w:val="right"/>
            </w:pPr>
            <w:r>
              <w:t>122</w:t>
            </w:r>
          </w:p>
        </w:tc>
        <w:tc>
          <w:tcPr>
            <w:tcW w:w="1163" w:type="dxa"/>
            <w:noWrap/>
          </w:tcPr>
          <w:p w14:paraId="78083562" w14:textId="717B5FE4" w:rsidR="000B1091" w:rsidRPr="005E0E6E" w:rsidRDefault="000B1091" w:rsidP="000B1091">
            <w:pPr>
              <w:spacing w:beforeLines="20" w:before="48" w:beforeAutospacing="0" w:afterLines="20" w:after="48"/>
              <w:contextualSpacing w:val="0"/>
              <w:jc w:val="right"/>
            </w:pPr>
            <w:r>
              <w:t>-5</w:t>
            </w:r>
          </w:p>
        </w:tc>
        <w:tc>
          <w:tcPr>
            <w:tcW w:w="1164" w:type="dxa"/>
            <w:noWrap/>
          </w:tcPr>
          <w:p w14:paraId="6DF4FB97" w14:textId="0B03811F" w:rsidR="000B1091" w:rsidRPr="005E0E6E" w:rsidRDefault="000B1091" w:rsidP="000B1091">
            <w:pPr>
              <w:spacing w:beforeLines="20" w:before="48" w:beforeAutospacing="0" w:afterLines="20" w:after="48"/>
              <w:contextualSpacing w:val="0"/>
              <w:jc w:val="right"/>
            </w:pPr>
            <w:r>
              <w:t>-6</w:t>
            </w:r>
          </w:p>
        </w:tc>
      </w:tr>
      <w:tr w:rsidR="000B1091" w:rsidRPr="00C14672" w14:paraId="56A3C84A" w14:textId="77777777" w:rsidTr="000B1091">
        <w:trPr>
          <w:trHeight w:val="315"/>
        </w:trPr>
        <w:tc>
          <w:tcPr>
            <w:tcW w:w="5093" w:type="dxa"/>
            <w:noWrap/>
            <w:hideMark/>
          </w:tcPr>
          <w:p w14:paraId="383E24D1" w14:textId="019FA183" w:rsidR="000B1091" w:rsidRPr="005211EB" w:rsidRDefault="000B1091" w:rsidP="000B1091">
            <w:pPr>
              <w:spacing w:beforeLines="20" w:before="48" w:beforeAutospacing="0" w:afterLines="20" w:after="48"/>
              <w:contextualSpacing w:val="0"/>
            </w:pPr>
            <w:r>
              <w:t>Ombudsman Western Australia</w:t>
            </w:r>
          </w:p>
        </w:tc>
        <w:tc>
          <w:tcPr>
            <w:tcW w:w="1347" w:type="dxa"/>
          </w:tcPr>
          <w:p w14:paraId="1B214A7D" w14:textId="02F4B877" w:rsidR="000B1091" w:rsidRDefault="000B1091" w:rsidP="000B1091">
            <w:pPr>
              <w:spacing w:beforeLines="20" w:before="48" w:beforeAutospacing="0" w:afterLines="20" w:after="48"/>
              <w:contextualSpacing w:val="0"/>
              <w:jc w:val="right"/>
            </w:pPr>
            <w:r>
              <w:t>80</w:t>
            </w:r>
          </w:p>
        </w:tc>
        <w:tc>
          <w:tcPr>
            <w:tcW w:w="1347" w:type="dxa"/>
          </w:tcPr>
          <w:p w14:paraId="560A4B25" w14:textId="4091B247" w:rsidR="000B1091" w:rsidRDefault="000B1091" w:rsidP="000B1091">
            <w:pPr>
              <w:spacing w:beforeLines="20" w:before="48" w:beforeAutospacing="0" w:afterLines="20" w:after="48"/>
              <w:contextualSpacing w:val="0"/>
              <w:jc w:val="right"/>
            </w:pPr>
            <w:r>
              <w:t>66</w:t>
            </w:r>
          </w:p>
        </w:tc>
        <w:tc>
          <w:tcPr>
            <w:tcW w:w="1163" w:type="dxa"/>
            <w:noWrap/>
          </w:tcPr>
          <w:p w14:paraId="476CF5D1" w14:textId="7F4F3275" w:rsidR="000B1091" w:rsidRPr="005E0E6E" w:rsidRDefault="000B1091" w:rsidP="000B1091">
            <w:pPr>
              <w:spacing w:beforeLines="20" w:before="48" w:beforeAutospacing="0" w:afterLines="20" w:after="48"/>
              <w:contextualSpacing w:val="0"/>
              <w:jc w:val="right"/>
            </w:pPr>
            <w:r>
              <w:t>+1</w:t>
            </w:r>
          </w:p>
        </w:tc>
        <w:tc>
          <w:tcPr>
            <w:tcW w:w="1164" w:type="dxa"/>
            <w:noWrap/>
          </w:tcPr>
          <w:p w14:paraId="3A1F1CE1" w14:textId="3687F286" w:rsidR="000B1091" w:rsidRPr="005E0E6E" w:rsidRDefault="000B1091" w:rsidP="000B1091">
            <w:pPr>
              <w:spacing w:beforeLines="20" w:before="48" w:beforeAutospacing="0" w:afterLines="20" w:after="48"/>
              <w:contextualSpacing w:val="0"/>
              <w:jc w:val="right"/>
            </w:pPr>
            <w:r>
              <w:t>+1</w:t>
            </w:r>
          </w:p>
        </w:tc>
      </w:tr>
      <w:tr w:rsidR="000B1091" w:rsidRPr="00C14672" w14:paraId="5A59E187" w14:textId="77777777" w:rsidTr="000B1091">
        <w:trPr>
          <w:trHeight w:val="315"/>
        </w:trPr>
        <w:tc>
          <w:tcPr>
            <w:tcW w:w="5093" w:type="dxa"/>
            <w:noWrap/>
            <w:hideMark/>
          </w:tcPr>
          <w:p w14:paraId="6447B5F1" w14:textId="11BEC6F0" w:rsidR="000B1091" w:rsidRPr="005211EB" w:rsidRDefault="000B1091" w:rsidP="000B1091">
            <w:pPr>
              <w:spacing w:beforeLines="20" w:before="48" w:beforeAutospacing="0" w:afterLines="20" w:after="48"/>
              <w:contextualSpacing w:val="0"/>
            </w:pPr>
            <w:r>
              <w:t>Economic Regulation Authority</w:t>
            </w:r>
          </w:p>
        </w:tc>
        <w:tc>
          <w:tcPr>
            <w:tcW w:w="1347" w:type="dxa"/>
          </w:tcPr>
          <w:p w14:paraId="3ABDB794" w14:textId="35EDA498" w:rsidR="000B1091" w:rsidRDefault="000B1091" w:rsidP="000B1091">
            <w:pPr>
              <w:spacing w:beforeLines="20" w:before="48" w:beforeAutospacing="0" w:afterLines="20" w:after="48"/>
              <w:contextualSpacing w:val="0"/>
              <w:jc w:val="right"/>
            </w:pPr>
            <w:r>
              <w:t>74</w:t>
            </w:r>
          </w:p>
        </w:tc>
        <w:tc>
          <w:tcPr>
            <w:tcW w:w="1347" w:type="dxa"/>
          </w:tcPr>
          <w:p w14:paraId="47693924" w14:textId="664E3518" w:rsidR="000B1091" w:rsidRDefault="000B1091" w:rsidP="000B1091">
            <w:pPr>
              <w:spacing w:beforeLines="20" w:before="48" w:beforeAutospacing="0" w:afterLines="20" w:after="48"/>
              <w:contextualSpacing w:val="0"/>
              <w:jc w:val="right"/>
            </w:pPr>
            <w:r>
              <w:t>67</w:t>
            </w:r>
          </w:p>
        </w:tc>
        <w:tc>
          <w:tcPr>
            <w:tcW w:w="1163" w:type="dxa"/>
            <w:noWrap/>
          </w:tcPr>
          <w:p w14:paraId="4DA0EE4B" w14:textId="7F36A819" w:rsidR="000B1091" w:rsidRPr="005E0E6E" w:rsidRDefault="000B1091" w:rsidP="000B1091">
            <w:pPr>
              <w:spacing w:beforeLines="20" w:before="48" w:beforeAutospacing="0" w:afterLines="20" w:after="48"/>
              <w:contextualSpacing w:val="0"/>
              <w:jc w:val="right"/>
            </w:pPr>
            <w:r>
              <w:t>+4</w:t>
            </w:r>
          </w:p>
        </w:tc>
        <w:tc>
          <w:tcPr>
            <w:tcW w:w="1164" w:type="dxa"/>
            <w:noWrap/>
          </w:tcPr>
          <w:p w14:paraId="31E286CB" w14:textId="7E626551" w:rsidR="000B1091" w:rsidRPr="005E0E6E" w:rsidRDefault="000B1091" w:rsidP="000B1091">
            <w:pPr>
              <w:spacing w:beforeLines="20" w:before="48" w:beforeAutospacing="0" w:afterLines="20" w:after="48"/>
              <w:contextualSpacing w:val="0"/>
              <w:jc w:val="right"/>
            </w:pPr>
            <w:r>
              <w:t>+5</w:t>
            </w:r>
          </w:p>
        </w:tc>
      </w:tr>
      <w:tr w:rsidR="000B1091" w:rsidRPr="00C14672" w14:paraId="4AEACCAB" w14:textId="77777777" w:rsidTr="000B1091">
        <w:trPr>
          <w:trHeight w:val="315"/>
        </w:trPr>
        <w:tc>
          <w:tcPr>
            <w:tcW w:w="5093" w:type="dxa"/>
            <w:noWrap/>
            <w:hideMark/>
          </w:tcPr>
          <w:p w14:paraId="452DD255" w14:textId="6A2B2C25" w:rsidR="000B1091" w:rsidRPr="005211EB" w:rsidRDefault="000B1091" w:rsidP="000B1091">
            <w:pPr>
              <w:spacing w:beforeLines="20" w:before="48" w:beforeAutospacing="0" w:afterLines="20" w:after="48"/>
              <w:contextualSpacing w:val="0"/>
            </w:pPr>
            <w:r>
              <w:t>Animal Resources Centre</w:t>
            </w:r>
          </w:p>
        </w:tc>
        <w:tc>
          <w:tcPr>
            <w:tcW w:w="1347" w:type="dxa"/>
          </w:tcPr>
          <w:p w14:paraId="63C8F107" w14:textId="3FB20474" w:rsidR="000B1091" w:rsidRDefault="000B1091" w:rsidP="000B1091">
            <w:pPr>
              <w:spacing w:beforeLines="20" w:before="48" w:beforeAutospacing="0" w:afterLines="20" w:after="48"/>
              <w:contextualSpacing w:val="0"/>
              <w:jc w:val="right"/>
            </w:pPr>
            <w:r>
              <w:t>66</w:t>
            </w:r>
          </w:p>
        </w:tc>
        <w:tc>
          <w:tcPr>
            <w:tcW w:w="1347" w:type="dxa"/>
          </w:tcPr>
          <w:p w14:paraId="6C1F2268" w14:textId="5AAF4420" w:rsidR="000B1091" w:rsidRDefault="000B1091" w:rsidP="000B1091">
            <w:pPr>
              <w:spacing w:beforeLines="20" w:before="48" w:beforeAutospacing="0" w:afterLines="20" w:after="48"/>
              <w:contextualSpacing w:val="0"/>
              <w:jc w:val="right"/>
            </w:pPr>
            <w:r>
              <w:t>62</w:t>
            </w:r>
          </w:p>
        </w:tc>
        <w:tc>
          <w:tcPr>
            <w:tcW w:w="1163" w:type="dxa"/>
            <w:noWrap/>
          </w:tcPr>
          <w:p w14:paraId="251AC63C" w14:textId="6673BDC4" w:rsidR="000B1091" w:rsidRPr="005E0E6E" w:rsidRDefault="000B1091" w:rsidP="000B1091">
            <w:pPr>
              <w:spacing w:beforeLines="20" w:before="48" w:beforeAutospacing="0" w:afterLines="20" w:after="48"/>
              <w:contextualSpacing w:val="0"/>
              <w:jc w:val="right"/>
            </w:pPr>
            <w:r>
              <w:t>+3</w:t>
            </w:r>
          </w:p>
        </w:tc>
        <w:tc>
          <w:tcPr>
            <w:tcW w:w="1164" w:type="dxa"/>
            <w:noWrap/>
          </w:tcPr>
          <w:p w14:paraId="0F33A26C" w14:textId="29C6F22C" w:rsidR="000B1091" w:rsidRPr="005E0E6E" w:rsidRDefault="000B1091" w:rsidP="000B1091">
            <w:pPr>
              <w:spacing w:beforeLines="20" w:before="48" w:beforeAutospacing="0" w:afterLines="20" w:after="48"/>
              <w:contextualSpacing w:val="0"/>
              <w:jc w:val="right"/>
            </w:pPr>
            <w:r>
              <w:t>-2</w:t>
            </w:r>
          </w:p>
        </w:tc>
      </w:tr>
      <w:tr w:rsidR="000B1091" w:rsidRPr="00C14672" w14:paraId="30E54262" w14:textId="77777777" w:rsidTr="000B1091">
        <w:trPr>
          <w:trHeight w:val="315"/>
        </w:trPr>
        <w:tc>
          <w:tcPr>
            <w:tcW w:w="5093" w:type="dxa"/>
            <w:noWrap/>
            <w:hideMark/>
          </w:tcPr>
          <w:p w14:paraId="2CBAA83E" w14:textId="0B881CE1" w:rsidR="000B1091" w:rsidRPr="005211EB" w:rsidRDefault="000B1091" w:rsidP="000B1091">
            <w:pPr>
              <w:spacing w:beforeLines="20" w:before="48" w:beforeAutospacing="0" w:afterLines="20" w:after="48"/>
              <w:contextualSpacing w:val="0"/>
            </w:pPr>
            <w:r>
              <w:t>Small Business Development Corporation</w:t>
            </w:r>
          </w:p>
        </w:tc>
        <w:tc>
          <w:tcPr>
            <w:tcW w:w="1347" w:type="dxa"/>
          </w:tcPr>
          <w:p w14:paraId="045CA17B" w14:textId="4D0A8E67" w:rsidR="000B1091" w:rsidRDefault="000B1091" w:rsidP="000B1091">
            <w:pPr>
              <w:spacing w:beforeLines="20" w:before="48" w:beforeAutospacing="0" w:afterLines="20" w:after="48"/>
              <w:contextualSpacing w:val="0"/>
              <w:jc w:val="right"/>
            </w:pPr>
            <w:r>
              <w:t>64</w:t>
            </w:r>
          </w:p>
        </w:tc>
        <w:tc>
          <w:tcPr>
            <w:tcW w:w="1347" w:type="dxa"/>
          </w:tcPr>
          <w:p w14:paraId="6CE31A78" w14:textId="61EDF1AA" w:rsidR="000B1091" w:rsidRDefault="000B1091" w:rsidP="000B1091">
            <w:pPr>
              <w:spacing w:beforeLines="20" w:before="48" w:beforeAutospacing="0" w:afterLines="20" w:after="48"/>
              <w:contextualSpacing w:val="0"/>
              <w:jc w:val="right"/>
            </w:pPr>
            <w:r>
              <w:t>57</w:t>
            </w:r>
          </w:p>
        </w:tc>
        <w:tc>
          <w:tcPr>
            <w:tcW w:w="1163" w:type="dxa"/>
            <w:noWrap/>
          </w:tcPr>
          <w:p w14:paraId="4178CAE1" w14:textId="073512D8" w:rsidR="000B1091" w:rsidRPr="005E0E6E" w:rsidRDefault="000B1091" w:rsidP="000B1091">
            <w:pPr>
              <w:spacing w:beforeLines="20" w:before="48" w:beforeAutospacing="0" w:afterLines="20" w:after="48"/>
              <w:contextualSpacing w:val="0"/>
              <w:jc w:val="right"/>
            </w:pPr>
            <w:r>
              <w:t>+3</w:t>
            </w:r>
          </w:p>
        </w:tc>
        <w:tc>
          <w:tcPr>
            <w:tcW w:w="1164" w:type="dxa"/>
            <w:noWrap/>
          </w:tcPr>
          <w:p w14:paraId="520BFC92" w14:textId="6E2E486E" w:rsidR="000B1091" w:rsidRPr="005E0E6E" w:rsidRDefault="000B1091" w:rsidP="000B1091">
            <w:pPr>
              <w:spacing w:beforeLines="20" w:before="48" w:beforeAutospacing="0" w:afterLines="20" w:after="48"/>
              <w:contextualSpacing w:val="0"/>
              <w:jc w:val="right"/>
            </w:pPr>
            <w:r>
              <w:t>+2</w:t>
            </w:r>
          </w:p>
        </w:tc>
      </w:tr>
      <w:tr w:rsidR="000B1091" w:rsidRPr="00C14672" w14:paraId="01D5BAF4" w14:textId="77777777" w:rsidTr="000B1091">
        <w:trPr>
          <w:trHeight w:val="315"/>
        </w:trPr>
        <w:tc>
          <w:tcPr>
            <w:tcW w:w="5093" w:type="dxa"/>
            <w:noWrap/>
            <w:hideMark/>
          </w:tcPr>
          <w:p w14:paraId="66307F2B" w14:textId="36A64F76" w:rsidR="000B1091" w:rsidRPr="005211EB" w:rsidRDefault="000B1091" w:rsidP="000B1091">
            <w:pPr>
              <w:spacing w:beforeLines="20" w:before="48" w:beforeAutospacing="0" w:afterLines="20" w:after="48"/>
              <w:contextualSpacing w:val="0"/>
            </w:pPr>
            <w:r>
              <w:t>GESB</w:t>
            </w:r>
          </w:p>
        </w:tc>
        <w:tc>
          <w:tcPr>
            <w:tcW w:w="1347" w:type="dxa"/>
          </w:tcPr>
          <w:p w14:paraId="01A70959" w14:textId="1D98DFF0" w:rsidR="000B1091" w:rsidRDefault="000B1091" w:rsidP="000B1091">
            <w:pPr>
              <w:spacing w:beforeLines="20" w:before="48" w:beforeAutospacing="0" w:afterLines="20" w:after="48"/>
              <w:contextualSpacing w:val="0"/>
              <w:jc w:val="right"/>
            </w:pPr>
            <w:r>
              <w:t>61</w:t>
            </w:r>
          </w:p>
        </w:tc>
        <w:tc>
          <w:tcPr>
            <w:tcW w:w="1347" w:type="dxa"/>
          </w:tcPr>
          <w:p w14:paraId="1C52B248" w14:textId="323287FB" w:rsidR="000B1091" w:rsidRDefault="000B1091" w:rsidP="000B1091">
            <w:pPr>
              <w:spacing w:beforeLines="20" w:before="48" w:beforeAutospacing="0" w:afterLines="20" w:after="48"/>
              <w:contextualSpacing w:val="0"/>
              <w:jc w:val="right"/>
            </w:pPr>
            <w:r>
              <w:t>56</w:t>
            </w:r>
          </w:p>
        </w:tc>
        <w:tc>
          <w:tcPr>
            <w:tcW w:w="1163" w:type="dxa"/>
            <w:noWrap/>
          </w:tcPr>
          <w:p w14:paraId="21F53940" w14:textId="66AF5C87" w:rsidR="000B1091" w:rsidRPr="005E0E6E" w:rsidRDefault="000B1091" w:rsidP="000B1091">
            <w:pPr>
              <w:spacing w:beforeLines="20" w:before="48" w:beforeAutospacing="0" w:afterLines="20" w:after="48"/>
              <w:contextualSpacing w:val="0"/>
              <w:jc w:val="right"/>
            </w:pPr>
            <w:r>
              <w:t>+3</w:t>
            </w:r>
          </w:p>
        </w:tc>
        <w:tc>
          <w:tcPr>
            <w:tcW w:w="1164" w:type="dxa"/>
            <w:noWrap/>
          </w:tcPr>
          <w:p w14:paraId="57A220EB" w14:textId="1C4A12CF" w:rsidR="000B1091" w:rsidRPr="005E0E6E" w:rsidRDefault="000B1091" w:rsidP="000B1091">
            <w:pPr>
              <w:spacing w:beforeLines="20" w:before="48" w:beforeAutospacing="0" w:afterLines="20" w:after="48"/>
              <w:contextualSpacing w:val="0"/>
              <w:jc w:val="right"/>
            </w:pPr>
            <w:r>
              <w:t>+6</w:t>
            </w:r>
          </w:p>
        </w:tc>
      </w:tr>
      <w:tr w:rsidR="000B1091" w:rsidRPr="00C14672" w14:paraId="07C8F8DA" w14:textId="77777777" w:rsidTr="000B1091">
        <w:trPr>
          <w:trHeight w:val="315"/>
        </w:trPr>
        <w:tc>
          <w:tcPr>
            <w:tcW w:w="5093" w:type="dxa"/>
            <w:noWrap/>
            <w:hideMark/>
          </w:tcPr>
          <w:p w14:paraId="7F71E579" w14:textId="4A633D2D" w:rsidR="000B1091" w:rsidRPr="005211EB" w:rsidRDefault="000B1091" w:rsidP="000B1091">
            <w:pPr>
              <w:spacing w:beforeLines="20" w:before="48" w:beforeAutospacing="0" w:afterLines="20" w:after="48"/>
              <w:contextualSpacing w:val="0"/>
            </w:pPr>
            <w:r>
              <w:t>Western Australian Electoral Commission</w:t>
            </w:r>
          </w:p>
        </w:tc>
        <w:tc>
          <w:tcPr>
            <w:tcW w:w="1347" w:type="dxa"/>
          </w:tcPr>
          <w:p w14:paraId="264C26AB" w14:textId="07E169AF" w:rsidR="000B1091" w:rsidRDefault="000B1091" w:rsidP="000B1091">
            <w:pPr>
              <w:spacing w:beforeLines="20" w:before="48" w:beforeAutospacing="0" w:afterLines="20" w:after="48"/>
              <w:contextualSpacing w:val="0"/>
              <w:jc w:val="right"/>
            </w:pPr>
            <w:r>
              <w:t>51</w:t>
            </w:r>
          </w:p>
        </w:tc>
        <w:tc>
          <w:tcPr>
            <w:tcW w:w="1347" w:type="dxa"/>
          </w:tcPr>
          <w:p w14:paraId="08E95423" w14:textId="30855289" w:rsidR="000B1091" w:rsidRDefault="000B1091" w:rsidP="000B1091">
            <w:pPr>
              <w:spacing w:beforeLines="20" w:before="48" w:beforeAutospacing="0" w:afterLines="20" w:after="48"/>
              <w:contextualSpacing w:val="0"/>
              <w:jc w:val="right"/>
            </w:pPr>
            <w:r>
              <w:t>48</w:t>
            </w:r>
          </w:p>
        </w:tc>
        <w:tc>
          <w:tcPr>
            <w:tcW w:w="1163" w:type="dxa"/>
            <w:noWrap/>
          </w:tcPr>
          <w:p w14:paraId="4CF68C0D" w14:textId="1B9A771C" w:rsidR="000B1091" w:rsidRPr="005E0E6E" w:rsidRDefault="000B1091" w:rsidP="000B1091">
            <w:pPr>
              <w:spacing w:beforeLines="20" w:before="48" w:beforeAutospacing="0" w:afterLines="20" w:after="48"/>
              <w:contextualSpacing w:val="0"/>
              <w:jc w:val="right"/>
            </w:pPr>
            <w:r>
              <w:t>+3</w:t>
            </w:r>
          </w:p>
        </w:tc>
        <w:tc>
          <w:tcPr>
            <w:tcW w:w="1164" w:type="dxa"/>
            <w:noWrap/>
          </w:tcPr>
          <w:p w14:paraId="2967A245" w14:textId="73747A70" w:rsidR="000B1091" w:rsidRPr="005E0E6E" w:rsidRDefault="000B1091" w:rsidP="000B1091">
            <w:pPr>
              <w:spacing w:beforeLines="20" w:before="48" w:beforeAutospacing="0" w:afterLines="20" w:after="48"/>
              <w:contextualSpacing w:val="0"/>
              <w:jc w:val="right"/>
            </w:pPr>
            <w:r>
              <w:t>+7</w:t>
            </w:r>
          </w:p>
        </w:tc>
      </w:tr>
      <w:tr w:rsidR="000B1091" w:rsidRPr="00C14672" w14:paraId="7350B3AD" w14:textId="77777777" w:rsidTr="000B1091">
        <w:trPr>
          <w:trHeight w:val="315"/>
        </w:trPr>
        <w:tc>
          <w:tcPr>
            <w:tcW w:w="5093" w:type="dxa"/>
            <w:noWrap/>
            <w:hideMark/>
          </w:tcPr>
          <w:p w14:paraId="43FF771F" w14:textId="07FA93D3" w:rsidR="000B1091" w:rsidRPr="005211EB" w:rsidRDefault="000B1091" w:rsidP="000B1091">
            <w:pPr>
              <w:spacing w:beforeLines="20" w:before="48" w:beforeAutospacing="0" w:afterLines="20" w:after="48"/>
              <w:contextualSpacing w:val="0"/>
            </w:pPr>
            <w:r>
              <w:t>Legal Practice Board</w:t>
            </w:r>
          </w:p>
        </w:tc>
        <w:tc>
          <w:tcPr>
            <w:tcW w:w="1347" w:type="dxa"/>
          </w:tcPr>
          <w:p w14:paraId="4CFBAF68" w14:textId="7E3A118B" w:rsidR="000B1091" w:rsidRDefault="000B1091" w:rsidP="000B1091">
            <w:pPr>
              <w:spacing w:beforeLines="20" w:before="48" w:beforeAutospacing="0" w:afterLines="20" w:after="48"/>
              <w:contextualSpacing w:val="0"/>
              <w:jc w:val="right"/>
            </w:pPr>
            <w:r>
              <w:t>41</w:t>
            </w:r>
          </w:p>
        </w:tc>
        <w:tc>
          <w:tcPr>
            <w:tcW w:w="1347" w:type="dxa"/>
          </w:tcPr>
          <w:p w14:paraId="09E9D9E6" w14:textId="2583DC66" w:rsidR="000B1091" w:rsidRDefault="000B1091" w:rsidP="000B1091">
            <w:pPr>
              <w:spacing w:beforeLines="20" w:before="48" w:beforeAutospacing="0" w:afterLines="20" w:after="48"/>
              <w:contextualSpacing w:val="0"/>
              <w:jc w:val="right"/>
            </w:pPr>
            <w:r>
              <w:t>39</w:t>
            </w:r>
          </w:p>
        </w:tc>
        <w:tc>
          <w:tcPr>
            <w:tcW w:w="1163" w:type="dxa"/>
            <w:noWrap/>
          </w:tcPr>
          <w:p w14:paraId="326ECE2D" w14:textId="1102F46A" w:rsidR="000B1091" w:rsidRPr="005E0E6E" w:rsidRDefault="000B1091" w:rsidP="000B1091">
            <w:pPr>
              <w:spacing w:beforeLines="20" w:before="48" w:beforeAutospacing="0" w:afterLines="20" w:after="48"/>
              <w:contextualSpacing w:val="0"/>
              <w:jc w:val="right"/>
            </w:pPr>
            <w:r>
              <w:t>-3</w:t>
            </w:r>
          </w:p>
        </w:tc>
        <w:tc>
          <w:tcPr>
            <w:tcW w:w="1164" w:type="dxa"/>
            <w:noWrap/>
          </w:tcPr>
          <w:p w14:paraId="5FE87155" w14:textId="4767B2E2" w:rsidR="000B1091" w:rsidRPr="005E0E6E" w:rsidRDefault="000B1091" w:rsidP="000B1091">
            <w:pPr>
              <w:spacing w:beforeLines="20" w:before="48" w:beforeAutospacing="0" w:afterLines="20" w:after="48"/>
              <w:contextualSpacing w:val="0"/>
              <w:jc w:val="right"/>
            </w:pPr>
            <w:r>
              <w:t>-2</w:t>
            </w:r>
          </w:p>
        </w:tc>
      </w:tr>
      <w:tr w:rsidR="000B1091" w:rsidRPr="00C14672" w14:paraId="14818DB0" w14:textId="77777777" w:rsidTr="000B1091">
        <w:trPr>
          <w:trHeight w:val="315"/>
        </w:trPr>
        <w:tc>
          <w:tcPr>
            <w:tcW w:w="5093" w:type="dxa"/>
            <w:noWrap/>
            <w:hideMark/>
          </w:tcPr>
          <w:p w14:paraId="7A09DFF7" w14:textId="58393FEF" w:rsidR="000B1091" w:rsidRPr="005211EB" w:rsidRDefault="000B1091" w:rsidP="000B1091">
            <w:pPr>
              <w:spacing w:beforeLines="20" w:before="48" w:beforeAutospacing="0" w:afterLines="20" w:after="48"/>
              <w:contextualSpacing w:val="0"/>
            </w:pPr>
            <w:r>
              <w:t>National Trust of Australia (W.A.)</w:t>
            </w:r>
          </w:p>
        </w:tc>
        <w:tc>
          <w:tcPr>
            <w:tcW w:w="1347" w:type="dxa"/>
          </w:tcPr>
          <w:p w14:paraId="7F9181A1" w14:textId="43091071" w:rsidR="000B1091" w:rsidRDefault="000B1091" w:rsidP="000B1091">
            <w:pPr>
              <w:spacing w:beforeLines="20" w:before="48" w:beforeAutospacing="0" w:afterLines="20" w:after="48"/>
              <w:contextualSpacing w:val="0"/>
              <w:jc w:val="right"/>
            </w:pPr>
            <w:r>
              <w:t>37</w:t>
            </w:r>
          </w:p>
        </w:tc>
        <w:tc>
          <w:tcPr>
            <w:tcW w:w="1347" w:type="dxa"/>
          </w:tcPr>
          <w:p w14:paraId="4EB997B8" w14:textId="227EC16F" w:rsidR="000B1091" w:rsidRDefault="000B1091" w:rsidP="000B1091">
            <w:pPr>
              <w:spacing w:beforeLines="20" w:before="48" w:beforeAutospacing="0" w:afterLines="20" w:after="48"/>
              <w:contextualSpacing w:val="0"/>
              <w:jc w:val="right"/>
            </w:pPr>
            <w:r>
              <w:t>26</w:t>
            </w:r>
          </w:p>
        </w:tc>
        <w:tc>
          <w:tcPr>
            <w:tcW w:w="1163" w:type="dxa"/>
            <w:noWrap/>
          </w:tcPr>
          <w:p w14:paraId="3C257B46" w14:textId="7CA703C6" w:rsidR="000B1091" w:rsidRPr="005E0E6E" w:rsidRDefault="000B1091" w:rsidP="000B1091">
            <w:pPr>
              <w:spacing w:beforeLines="20" w:before="48" w:beforeAutospacing="0" w:afterLines="20" w:after="48"/>
              <w:contextualSpacing w:val="0"/>
              <w:jc w:val="right"/>
            </w:pPr>
            <w:r>
              <w:t>+1</w:t>
            </w:r>
          </w:p>
        </w:tc>
        <w:tc>
          <w:tcPr>
            <w:tcW w:w="1164" w:type="dxa"/>
            <w:noWrap/>
          </w:tcPr>
          <w:p w14:paraId="04F70B85" w14:textId="375ECD84" w:rsidR="000B1091" w:rsidRPr="005E0E6E" w:rsidRDefault="000B1091" w:rsidP="000B1091">
            <w:pPr>
              <w:spacing w:beforeLines="20" w:before="48" w:beforeAutospacing="0" w:afterLines="20" w:after="48"/>
              <w:contextualSpacing w:val="0"/>
              <w:jc w:val="right"/>
            </w:pPr>
            <w:r>
              <w:t>-4</w:t>
            </w:r>
          </w:p>
        </w:tc>
      </w:tr>
      <w:tr w:rsidR="000B1091" w:rsidRPr="00C14672" w14:paraId="32EC44C2" w14:textId="77777777" w:rsidTr="000B1091">
        <w:trPr>
          <w:trHeight w:val="315"/>
        </w:trPr>
        <w:tc>
          <w:tcPr>
            <w:tcW w:w="5093" w:type="dxa"/>
            <w:noWrap/>
            <w:hideMark/>
          </w:tcPr>
          <w:p w14:paraId="49255E65" w14:textId="34B9F1B1" w:rsidR="000B1091" w:rsidRPr="005211EB" w:rsidRDefault="000B1091" w:rsidP="000B1091">
            <w:pPr>
              <w:spacing w:beforeLines="20" w:before="48" w:beforeAutospacing="0" w:afterLines="20" w:after="48"/>
              <w:contextualSpacing w:val="0"/>
            </w:pPr>
            <w:r>
              <w:t>Department of the Registrar, Western Australian Industrial Relations Commission</w:t>
            </w:r>
          </w:p>
        </w:tc>
        <w:tc>
          <w:tcPr>
            <w:tcW w:w="1347" w:type="dxa"/>
          </w:tcPr>
          <w:p w14:paraId="4DD10D34" w14:textId="496953D5" w:rsidR="000B1091" w:rsidRDefault="000B1091" w:rsidP="000B1091">
            <w:pPr>
              <w:spacing w:beforeLines="20" w:before="48" w:beforeAutospacing="0" w:afterLines="20" w:after="48"/>
              <w:contextualSpacing w:val="0"/>
              <w:jc w:val="right"/>
            </w:pPr>
            <w:r>
              <w:t>35</w:t>
            </w:r>
          </w:p>
        </w:tc>
        <w:tc>
          <w:tcPr>
            <w:tcW w:w="1347" w:type="dxa"/>
          </w:tcPr>
          <w:p w14:paraId="756FDD7C" w14:textId="725394BB" w:rsidR="000B1091" w:rsidRDefault="000B1091" w:rsidP="000B1091">
            <w:pPr>
              <w:spacing w:beforeLines="20" w:before="48" w:beforeAutospacing="0" w:afterLines="20" w:after="48"/>
              <w:contextualSpacing w:val="0"/>
              <w:jc w:val="right"/>
            </w:pPr>
            <w:r>
              <w:t>34</w:t>
            </w:r>
          </w:p>
        </w:tc>
        <w:tc>
          <w:tcPr>
            <w:tcW w:w="1163" w:type="dxa"/>
            <w:noWrap/>
          </w:tcPr>
          <w:p w14:paraId="7283BA55" w14:textId="6F68046F" w:rsidR="000B1091" w:rsidRPr="005E0E6E" w:rsidRDefault="000B1091" w:rsidP="000B1091">
            <w:pPr>
              <w:spacing w:beforeLines="20" w:before="48" w:beforeAutospacing="0" w:afterLines="20" w:after="48"/>
              <w:contextualSpacing w:val="0"/>
              <w:jc w:val="right"/>
            </w:pPr>
            <w:r>
              <w:t>-5</w:t>
            </w:r>
          </w:p>
        </w:tc>
        <w:tc>
          <w:tcPr>
            <w:tcW w:w="1164" w:type="dxa"/>
            <w:noWrap/>
          </w:tcPr>
          <w:p w14:paraId="42903FCC" w14:textId="1A0061B0" w:rsidR="000B1091" w:rsidRPr="005E0E6E" w:rsidRDefault="000B1091" w:rsidP="000B1091">
            <w:pPr>
              <w:spacing w:beforeLines="20" w:before="48" w:beforeAutospacing="0" w:afterLines="20" w:after="48"/>
              <w:contextualSpacing w:val="0"/>
              <w:jc w:val="right"/>
            </w:pPr>
            <w:r>
              <w:t>0</w:t>
            </w:r>
          </w:p>
        </w:tc>
      </w:tr>
      <w:tr w:rsidR="000B1091" w:rsidRPr="00C14672" w14:paraId="6A4518F8" w14:textId="77777777" w:rsidTr="000B1091">
        <w:trPr>
          <w:trHeight w:val="315"/>
        </w:trPr>
        <w:tc>
          <w:tcPr>
            <w:tcW w:w="5093" w:type="dxa"/>
            <w:noWrap/>
            <w:hideMark/>
          </w:tcPr>
          <w:p w14:paraId="2D16A38A" w14:textId="12017A66" w:rsidR="000B1091" w:rsidRPr="005211EB" w:rsidRDefault="000B1091" w:rsidP="000B1091">
            <w:pPr>
              <w:spacing w:beforeLines="20" w:before="48" w:beforeAutospacing="0" w:afterLines="20" w:after="48"/>
              <w:contextualSpacing w:val="0"/>
            </w:pPr>
            <w:r>
              <w:t>Metropolitan Redevelopment Authority</w:t>
            </w:r>
          </w:p>
        </w:tc>
        <w:tc>
          <w:tcPr>
            <w:tcW w:w="1347" w:type="dxa"/>
          </w:tcPr>
          <w:p w14:paraId="26466EE4" w14:textId="5DB1D4C6" w:rsidR="000B1091" w:rsidRDefault="000B1091" w:rsidP="000B1091">
            <w:pPr>
              <w:spacing w:beforeLines="20" w:before="48" w:beforeAutospacing="0" w:afterLines="20" w:after="48"/>
              <w:contextualSpacing w:val="0"/>
              <w:jc w:val="right"/>
            </w:pPr>
            <w:r>
              <w:t>28</w:t>
            </w:r>
          </w:p>
        </w:tc>
        <w:tc>
          <w:tcPr>
            <w:tcW w:w="1347" w:type="dxa"/>
          </w:tcPr>
          <w:p w14:paraId="53B0CEBD" w14:textId="50333417" w:rsidR="000B1091" w:rsidRDefault="000B1091" w:rsidP="000B1091">
            <w:pPr>
              <w:spacing w:beforeLines="20" w:before="48" w:beforeAutospacing="0" w:afterLines="20" w:after="48"/>
              <w:contextualSpacing w:val="0"/>
              <w:jc w:val="right"/>
            </w:pPr>
            <w:r>
              <w:t>23</w:t>
            </w:r>
          </w:p>
        </w:tc>
        <w:tc>
          <w:tcPr>
            <w:tcW w:w="1163" w:type="dxa"/>
            <w:noWrap/>
          </w:tcPr>
          <w:p w14:paraId="61721DE6" w14:textId="6E249138" w:rsidR="000B1091" w:rsidRPr="005E0E6E" w:rsidRDefault="000B1091" w:rsidP="000B1091">
            <w:pPr>
              <w:spacing w:beforeLines="20" w:before="48" w:beforeAutospacing="0" w:afterLines="20" w:after="48"/>
              <w:contextualSpacing w:val="0"/>
              <w:jc w:val="right"/>
            </w:pPr>
            <w:r>
              <w:t>-18</w:t>
            </w:r>
          </w:p>
        </w:tc>
        <w:tc>
          <w:tcPr>
            <w:tcW w:w="1164" w:type="dxa"/>
            <w:noWrap/>
          </w:tcPr>
          <w:p w14:paraId="71F1F4B1" w14:textId="46A4A3A4" w:rsidR="000B1091" w:rsidRPr="005E0E6E" w:rsidRDefault="000B1091" w:rsidP="000B1091">
            <w:pPr>
              <w:spacing w:beforeLines="20" w:before="48" w:beforeAutospacing="0" w:afterLines="20" w:after="48"/>
              <w:contextualSpacing w:val="0"/>
              <w:jc w:val="right"/>
            </w:pPr>
            <w:r>
              <w:t>-68</w:t>
            </w:r>
          </w:p>
        </w:tc>
      </w:tr>
      <w:tr w:rsidR="000B1091" w:rsidRPr="00C14672" w14:paraId="67965D59" w14:textId="77777777" w:rsidTr="000B1091">
        <w:trPr>
          <w:trHeight w:val="315"/>
        </w:trPr>
        <w:tc>
          <w:tcPr>
            <w:tcW w:w="5093" w:type="dxa"/>
            <w:noWrap/>
            <w:hideMark/>
          </w:tcPr>
          <w:p w14:paraId="77DBC6DF" w14:textId="2453A781" w:rsidR="000B1091" w:rsidRPr="005211EB" w:rsidRDefault="000B1091" w:rsidP="000B1091">
            <w:pPr>
              <w:spacing w:beforeLines="20" w:before="48" w:beforeAutospacing="0" w:afterLines="20" w:after="48"/>
              <w:contextualSpacing w:val="0"/>
            </w:pPr>
            <w:r>
              <w:t>Western Australian Meat Industry Authority</w:t>
            </w:r>
          </w:p>
        </w:tc>
        <w:tc>
          <w:tcPr>
            <w:tcW w:w="1347" w:type="dxa"/>
          </w:tcPr>
          <w:p w14:paraId="10251409" w14:textId="1C0A928F" w:rsidR="000B1091" w:rsidRDefault="000B1091" w:rsidP="000B1091">
            <w:pPr>
              <w:spacing w:beforeLines="20" w:before="48" w:beforeAutospacing="0" w:afterLines="20" w:after="48"/>
              <w:contextualSpacing w:val="0"/>
              <w:jc w:val="right"/>
            </w:pPr>
            <w:r>
              <w:t>27</w:t>
            </w:r>
          </w:p>
        </w:tc>
        <w:tc>
          <w:tcPr>
            <w:tcW w:w="1347" w:type="dxa"/>
          </w:tcPr>
          <w:p w14:paraId="05429D26" w14:textId="49824F1F" w:rsidR="000B1091" w:rsidRDefault="000B1091" w:rsidP="000B1091">
            <w:pPr>
              <w:spacing w:beforeLines="20" w:before="48" w:beforeAutospacing="0" w:afterLines="20" w:after="48"/>
              <w:contextualSpacing w:val="0"/>
              <w:jc w:val="right"/>
            </w:pPr>
            <w:r>
              <w:t>16</w:t>
            </w:r>
          </w:p>
        </w:tc>
        <w:tc>
          <w:tcPr>
            <w:tcW w:w="1163" w:type="dxa"/>
            <w:noWrap/>
          </w:tcPr>
          <w:p w14:paraId="53CD5CDF" w14:textId="64875106" w:rsidR="000B1091" w:rsidRPr="005E0E6E" w:rsidRDefault="000B1091" w:rsidP="000B1091">
            <w:pPr>
              <w:spacing w:beforeLines="20" w:before="48" w:beforeAutospacing="0" w:afterLines="20" w:after="48"/>
              <w:contextualSpacing w:val="0"/>
              <w:jc w:val="right"/>
            </w:pPr>
            <w:r>
              <w:t>-2</w:t>
            </w:r>
          </w:p>
        </w:tc>
        <w:tc>
          <w:tcPr>
            <w:tcW w:w="1164" w:type="dxa"/>
            <w:noWrap/>
          </w:tcPr>
          <w:p w14:paraId="0870B9D9" w14:textId="3EBFFD2B" w:rsidR="000B1091" w:rsidRPr="005E0E6E" w:rsidRDefault="000B1091" w:rsidP="000B1091">
            <w:pPr>
              <w:spacing w:beforeLines="20" w:before="48" w:beforeAutospacing="0" w:afterLines="20" w:after="48"/>
              <w:contextualSpacing w:val="0"/>
              <w:jc w:val="right"/>
            </w:pPr>
            <w:r>
              <w:t>-3</w:t>
            </w:r>
          </w:p>
        </w:tc>
      </w:tr>
      <w:tr w:rsidR="000B1091" w:rsidRPr="00C14672" w14:paraId="5820C3E0" w14:textId="77777777" w:rsidTr="000B1091">
        <w:trPr>
          <w:trHeight w:val="315"/>
        </w:trPr>
        <w:tc>
          <w:tcPr>
            <w:tcW w:w="5093" w:type="dxa"/>
            <w:noWrap/>
            <w:hideMark/>
          </w:tcPr>
          <w:p w14:paraId="0E87FCEC" w14:textId="13594996" w:rsidR="000B1091" w:rsidRPr="005211EB" w:rsidRDefault="000B1091" w:rsidP="000B1091">
            <w:pPr>
              <w:spacing w:beforeLines="20" w:before="48" w:beforeAutospacing="0" w:afterLines="20" w:after="48"/>
              <w:contextualSpacing w:val="0"/>
            </w:pPr>
            <w:r>
              <w:t>Construction Training Fund</w:t>
            </w:r>
          </w:p>
        </w:tc>
        <w:tc>
          <w:tcPr>
            <w:tcW w:w="1347" w:type="dxa"/>
          </w:tcPr>
          <w:p w14:paraId="7E42BD2D" w14:textId="43AC39FF" w:rsidR="000B1091" w:rsidRDefault="000B1091" w:rsidP="000B1091">
            <w:pPr>
              <w:spacing w:beforeLines="20" w:before="48" w:beforeAutospacing="0" w:afterLines="20" w:after="48"/>
              <w:contextualSpacing w:val="0"/>
              <w:jc w:val="right"/>
            </w:pPr>
            <w:r>
              <w:t>25</w:t>
            </w:r>
          </w:p>
        </w:tc>
        <w:tc>
          <w:tcPr>
            <w:tcW w:w="1347" w:type="dxa"/>
          </w:tcPr>
          <w:p w14:paraId="209E1370" w14:textId="6192FCE5" w:rsidR="000B1091" w:rsidRDefault="000B1091" w:rsidP="000B1091">
            <w:pPr>
              <w:spacing w:beforeLines="20" w:before="48" w:beforeAutospacing="0" w:afterLines="20" w:after="48"/>
              <w:contextualSpacing w:val="0"/>
              <w:jc w:val="right"/>
            </w:pPr>
            <w:r>
              <w:t>21</w:t>
            </w:r>
          </w:p>
        </w:tc>
        <w:tc>
          <w:tcPr>
            <w:tcW w:w="1163" w:type="dxa"/>
            <w:noWrap/>
          </w:tcPr>
          <w:p w14:paraId="6DAB2398" w14:textId="21A18D16" w:rsidR="000B1091" w:rsidRPr="005E0E6E" w:rsidRDefault="000B1091" w:rsidP="000B1091">
            <w:pPr>
              <w:spacing w:beforeLines="20" w:before="48" w:beforeAutospacing="0" w:afterLines="20" w:after="48"/>
              <w:contextualSpacing w:val="0"/>
              <w:jc w:val="right"/>
            </w:pPr>
            <w:r>
              <w:t>+1</w:t>
            </w:r>
          </w:p>
        </w:tc>
        <w:tc>
          <w:tcPr>
            <w:tcW w:w="1164" w:type="dxa"/>
            <w:noWrap/>
          </w:tcPr>
          <w:p w14:paraId="59818038" w14:textId="3353DBC1" w:rsidR="000B1091" w:rsidRPr="005E0E6E" w:rsidRDefault="000B1091" w:rsidP="000B1091">
            <w:pPr>
              <w:spacing w:beforeLines="20" w:before="48" w:beforeAutospacing="0" w:afterLines="20" w:after="48"/>
              <w:contextualSpacing w:val="0"/>
              <w:jc w:val="right"/>
            </w:pPr>
            <w:r>
              <w:t>+1</w:t>
            </w:r>
          </w:p>
        </w:tc>
      </w:tr>
      <w:tr w:rsidR="000B1091" w:rsidRPr="00C14672" w14:paraId="316C26DA" w14:textId="77777777" w:rsidTr="000B1091">
        <w:trPr>
          <w:trHeight w:val="315"/>
        </w:trPr>
        <w:tc>
          <w:tcPr>
            <w:tcW w:w="5093" w:type="dxa"/>
            <w:noWrap/>
            <w:hideMark/>
          </w:tcPr>
          <w:p w14:paraId="7C0758EA" w14:textId="444AA708" w:rsidR="000B1091" w:rsidRPr="005211EB" w:rsidRDefault="000B1091" w:rsidP="000B1091">
            <w:pPr>
              <w:spacing w:beforeLines="20" w:before="48" w:beforeAutospacing="0" w:afterLines="20" w:after="48"/>
              <w:contextualSpacing w:val="0"/>
            </w:pPr>
            <w:r>
              <w:lastRenderedPageBreak/>
              <w:t>Health and Disability Services Complaints Office</w:t>
            </w:r>
          </w:p>
        </w:tc>
        <w:tc>
          <w:tcPr>
            <w:tcW w:w="1347" w:type="dxa"/>
          </w:tcPr>
          <w:p w14:paraId="49186D7D" w14:textId="5AE84111" w:rsidR="000B1091" w:rsidRDefault="000B1091" w:rsidP="000B1091">
            <w:pPr>
              <w:spacing w:beforeLines="20" w:before="48" w:beforeAutospacing="0" w:afterLines="20" w:after="48"/>
              <w:contextualSpacing w:val="0"/>
              <w:jc w:val="right"/>
            </w:pPr>
            <w:r>
              <w:t>21</w:t>
            </w:r>
          </w:p>
        </w:tc>
        <w:tc>
          <w:tcPr>
            <w:tcW w:w="1347" w:type="dxa"/>
          </w:tcPr>
          <w:p w14:paraId="569C42A8" w14:textId="0F528B71" w:rsidR="000B1091" w:rsidRDefault="000B1091" w:rsidP="000B1091">
            <w:pPr>
              <w:spacing w:beforeLines="20" w:before="48" w:beforeAutospacing="0" w:afterLines="20" w:after="48"/>
              <w:contextualSpacing w:val="0"/>
              <w:jc w:val="right"/>
            </w:pPr>
            <w:r>
              <w:t>15</w:t>
            </w:r>
          </w:p>
        </w:tc>
        <w:tc>
          <w:tcPr>
            <w:tcW w:w="1163" w:type="dxa"/>
            <w:noWrap/>
          </w:tcPr>
          <w:p w14:paraId="7CB74BFB" w14:textId="06C6DC15" w:rsidR="000B1091" w:rsidRPr="005E0E6E" w:rsidRDefault="000B1091" w:rsidP="000B1091">
            <w:pPr>
              <w:spacing w:beforeLines="20" w:before="48" w:beforeAutospacing="0" w:afterLines="20" w:after="48"/>
              <w:contextualSpacing w:val="0"/>
              <w:jc w:val="right"/>
            </w:pPr>
            <w:r>
              <w:t>+1</w:t>
            </w:r>
          </w:p>
        </w:tc>
        <w:tc>
          <w:tcPr>
            <w:tcW w:w="1164" w:type="dxa"/>
            <w:noWrap/>
          </w:tcPr>
          <w:p w14:paraId="1EEAD14D" w14:textId="11FBDE72" w:rsidR="000B1091" w:rsidRPr="005E0E6E" w:rsidRDefault="000B1091" w:rsidP="000B1091">
            <w:pPr>
              <w:spacing w:beforeLines="20" w:before="48" w:beforeAutospacing="0" w:afterLines="20" w:after="48"/>
              <w:contextualSpacing w:val="0"/>
              <w:jc w:val="right"/>
            </w:pPr>
            <w:r>
              <w:t>-2</w:t>
            </w:r>
          </w:p>
        </w:tc>
      </w:tr>
      <w:tr w:rsidR="000B1091" w:rsidRPr="00C14672" w14:paraId="657089E4" w14:textId="77777777" w:rsidTr="000B1091">
        <w:trPr>
          <w:trHeight w:val="315"/>
        </w:trPr>
        <w:tc>
          <w:tcPr>
            <w:tcW w:w="5093" w:type="dxa"/>
            <w:noWrap/>
          </w:tcPr>
          <w:p w14:paraId="7EE15C08" w14:textId="182F0646" w:rsidR="000B1091" w:rsidRPr="005211EB" w:rsidRDefault="000B1091" w:rsidP="000B1091">
            <w:pPr>
              <w:spacing w:beforeLines="20" w:before="48" w:beforeAutospacing="0" w:afterLines="20" w:after="48"/>
              <w:contextualSpacing w:val="0"/>
            </w:pPr>
            <w:r>
              <w:t>Commissioner for Children and Young People</w:t>
            </w:r>
          </w:p>
        </w:tc>
        <w:tc>
          <w:tcPr>
            <w:tcW w:w="1347" w:type="dxa"/>
          </w:tcPr>
          <w:p w14:paraId="65AD3AE9" w14:textId="1385AB67" w:rsidR="000B1091" w:rsidRDefault="000B1091" w:rsidP="000B1091">
            <w:pPr>
              <w:spacing w:beforeLines="20" w:before="48" w:beforeAutospacing="0" w:afterLines="20" w:after="48"/>
              <w:contextualSpacing w:val="0"/>
              <w:jc w:val="right"/>
            </w:pPr>
            <w:r>
              <w:t>20</w:t>
            </w:r>
          </w:p>
        </w:tc>
        <w:tc>
          <w:tcPr>
            <w:tcW w:w="1347" w:type="dxa"/>
          </w:tcPr>
          <w:p w14:paraId="38A8388C" w14:textId="3B047016" w:rsidR="000B1091" w:rsidRDefault="000B1091" w:rsidP="000B1091">
            <w:pPr>
              <w:spacing w:beforeLines="20" w:before="48" w:beforeAutospacing="0" w:afterLines="20" w:after="48"/>
              <w:contextualSpacing w:val="0"/>
              <w:jc w:val="right"/>
            </w:pPr>
            <w:r>
              <w:t>18</w:t>
            </w:r>
          </w:p>
        </w:tc>
        <w:tc>
          <w:tcPr>
            <w:tcW w:w="1163" w:type="dxa"/>
            <w:noWrap/>
          </w:tcPr>
          <w:p w14:paraId="22372354" w14:textId="0207A5D0" w:rsidR="000B1091" w:rsidRPr="005E0E6E" w:rsidRDefault="000B1091" w:rsidP="000B1091">
            <w:pPr>
              <w:spacing w:beforeLines="20" w:before="48" w:beforeAutospacing="0" w:afterLines="20" w:after="48"/>
              <w:contextualSpacing w:val="0"/>
              <w:jc w:val="right"/>
            </w:pPr>
            <w:r>
              <w:t>+4</w:t>
            </w:r>
          </w:p>
        </w:tc>
        <w:tc>
          <w:tcPr>
            <w:tcW w:w="1164" w:type="dxa"/>
            <w:noWrap/>
          </w:tcPr>
          <w:p w14:paraId="38530EEE" w14:textId="57680498" w:rsidR="000B1091" w:rsidRPr="005E0E6E" w:rsidRDefault="000B1091" w:rsidP="000B1091">
            <w:pPr>
              <w:spacing w:beforeLines="20" w:before="48" w:beforeAutospacing="0" w:afterLines="20" w:after="48"/>
              <w:contextualSpacing w:val="0"/>
              <w:jc w:val="right"/>
            </w:pPr>
            <w:r>
              <w:t>+3</w:t>
            </w:r>
          </w:p>
        </w:tc>
      </w:tr>
      <w:tr w:rsidR="000B1091" w:rsidRPr="00C14672" w14:paraId="7FBB960F" w14:textId="77777777" w:rsidTr="000B1091">
        <w:trPr>
          <w:trHeight w:val="315"/>
        </w:trPr>
        <w:tc>
          <w:tcPr>
            <w:tcW w:w="5093" w:type="dxa"/>
            <w:noWrap/>
            <w:hideMark/>
          </w:tcPr>
          <w:p w14:paraId="1D1B55A9" w14:textId="2CCA00FB" w:rsidR="000B1091" w:rsidRPr="005211EB" w:rsidRDefault="000B1091" w:rsidP="000B1091">
            <w:pPr>
              <w:spacing w:beforeLines="20" w:before="48" w:beforeAutospacing="0" w:afterLines="20" w:after="48"/>
              <w:contextualSpacing w:val="0"/>
            </w:pPr>
            <w:r>
              <w:t>Office of the Inspector of Custodial Services</w:t>
            </w:r>
          </w:p>
        </w:tc>
        <w:tc>
          <w:tcPr>
            <w:tcW w:w="1347" w:type="dxa"/>
          </w:tcPr>
          <w:p w14:paraId="152ED924" w14:textId="41DE69F2" w:rsidR="000B1091" w:rsidRDefault="000B1091" w:rsidP="000B1091">
            <w:pPr>
              <w:spacing w:beforeLines="20" w:before="48" w:beforeAutospacing="0" w:afterLines="20" w:after="48"/>
              <w:contextualSpacing w:val="0"/>
              <w:jc w:val="right"/>
            </w:pPr>
            <w:r>
              <w:t>18</w:t>
            </w:r>
          </w:p>
        </w:tc>
        <w:tc>
          <w:tcPr>
            <w:tcW w:w="1347" w:type="dxa"/>
          </w:tcPr>
          <w:p w14:paraId="6EC07E71" w14:textId="0704C858" w:rsidR="000B1091" w:rsidRDefault="000B1091" w:rsidP="000B1091">
            <w:pPr>
              <w:spacing w:beforeLines="20" w:before="48" w:beforeAutospacing="0" w:afterLines="20" w:after="48"/>
              <w:contextualSpacing w:val="0"/>
              <w:jc w:val="right"/>
            </w:pPr>
            <w:r>
              <w:t>15</w:t>
            </w:r>
          </w:p>
        </w:tc>
        <w:tc>
          <w:tcPr>
            <w:tcW w:w="1163" w:type="dxa"/>
            <w:noWrap/>
          </w:tcPr>
          <w:p w14:paraId="106ED9E0" w14:textId="5FBEBC36" w:rsidR="000B1091" w:rsidRPr="005E0E6E" w:rsidRDefault="000B1091" w:rsidP="000B1091">
            <w:pPr>
              <w:spacing w:beforeLines="20" w:before="48" w:beforeAutospacing="0" w:afterLines="20" w:after="48"/>
              <w:contextualSpacing w:val="0"/>
              <w:jc w:val="right"/>
            </w:pPr>
            <w:r>
              <w:t>0</w:t>
            </w:r>
          </w:p>
        </w:tc>
        <w:tc>
          <w:tcPr>
            <w:tcW w:w="1164" w:type="dxa"/>
            <w:noWrap/>
          </w:tcPr>
          <w:p w14:paraId="07A929F7" w14:textId="53C309A8" w:rsidR="000B1091" w:rsidRPr="005E0E6E" w:rsidRDefault="000B1091" w:rsidP="000B1091">
            <w:pPr>
              <w:spacing w:beforeLines="20" w:before="48" w:beforeAutospacing="0" w:afterLines="20" w:after="48"/>
              <w:contextualSpacing w:val="0"/>
              <w:jc w:val="right"/>
            </w:pPr>
            <w:r>
              <w:t>+3</w:t>
            </w:r>
          </w:p>
        </w:tc>
      </w:tr>
      <w:tr w:rsidR="000B1091" w:rsidRPr="00C14672" w14:paraId="0AF3CCC2" w14:textId="77777777" w:rsidTr="000B1091">
        <w:trPr>
          <w:trHeight w:val="315"/>
        </w:trPr>
        <w:tc>
          <w:tcPr>
            <w:tcW w:w="5093" w:type="dxa"/>
            <w:noWrap/>
            <w:hideMark/>
          </w:tcPr>
          <w:p w14:paraId="5A78B987" w14:textId="1547C015" w:rsidR="000B1091" w:rsidRPr="005211EB" w:rsidRDefault="000B1091" w:rsidP="000B1091">
            <w:pPr>
              <w:spacing w:beforeLines="20" w:before="48" w:beforeAutospacing="0" w:afterLines="20" w:after="48"/>
              <w:contextualSpacing w:val="0"/>
            </w:pPr>
            <w:r>
              <w:t>Infrastructure WA</w:t>
            </w:r>
          </w:p>
        </w:tc>
        <w:tc>
          <w:tcPr>
            <w:tcW w:w="1347" w:type="dxa"/>
          </w:tcPr>
          <w:p w14:paraId="3E08E05B" w14:textId="3BCD4810" w:rsidR="000B1091" w:rsidRDefault="000B1091" w:rsidP="000B1091">
            <w:pPr>
              <w:spacing w:beforeLines="20" w:before="48" w:beforeAutospacing="0" w:afterLines="20" w:after="48"/>
              <w:contextualSpacing w:val="0"/>
              <w:jc w:val="right"/>
            </w:pPr>
            <w:r>
              <w:t>16</w:t>
            </w:r>
          </w:p>
        </w:tc>
        <w:tc>
          <w:tcPr>
            <w:tcW w:w="1347" w:type="dxa"/>
          </w:tcPr>
          <w:p w14:paraId="78D8E488" w14:textId="6BFAD360" w:rsidR="000B1091" w:rsidRDefault="000B1091" w:rsidP="000B1091">
            <w:pPr>
              <w:spacing w:beforeLines="20" w:before="48" w:beforeAutospacing="0" w:afterLines="20" w:after="48"/>
              <w:contextualSpacing w:val="0"/>
              <w:jc w:val="right"/>
            </w:pPr>
            <w:r>
              <w:t>15</w:t>
            </w:r>
          </w:p>
        </w:tc>
        <w:tc>
          <w:tcPr>
            <w:tcW w:w="1163" w:type="dxa"/>
            <w:noWrap/>
          </w:tcPr>
          <w:p w14:paraId="5DF32CB5" w14:textId="140F4CF4" w:rsidR="000B1091" w:rsidRPr="004D2D10" w:rsidRDefault="000B1091" w:rsidP="000B1091">
            <w:pPr>
              <w:spacing w:beforeLines="20" w:before="48" w:beforeAutospacing="0" w:afterLines="20" w:after="48"/>
              <w:contextualSpacing w:val="0"/>
              <w:jc w:val="right"/>
            </w:pPr>
            <w:r>
              <w:t>0</w:t>
            </w:r>
          </w:p>
        </w:tc>
        <w:tc>
          <w:tcPr>
            <w:tcW w:w="1164" w:type="dxa"/>
            <w:noWrap/>
          </w:tcPr>
          <w:p w14:paraId="55070FBE" w14:textId="2E04901B" w:rsidR="000B1091" w:rsidRPr="004D2D10" w:rsidRDefault="000B1091" w:rsidP="000B1091">
            <w:pPr>
              <w:spacing w:beforeLines="20" w:before="48" w:beforeAutospacing="0" w:afterLines="20" w:after="48"/>
              <w:contextualSpacing w:val="0"/>
              <w:jc w:val="right"/>
            </w:pPr>
            <w:r>
              <w:t>+13</w:t>
            </w:r>
          </w:p>
        </w:tc>
      </w:tr>
      <w:tr w:rsidR="000B1091" w:rsidRPr="00C14672" w14:paraId="71AAF909" w14:textId="77777777" w:rsidTr="000B1091">
        <w:trPr>
          <w:trHeight w:val="315"/>
        </w:trPr>
        <w:tc>
          <w:tcPr>
            <w:tcW w:w="5093" w:type="dxa"/>
            <w:noWrap/>
            <w:hideMark/>
          </w:tcPr>
          <w:p w14:paraId="4602F50F" w14:textId="5D384C02" w:rsidR="000B1091" w:rsidRPr="005211EB" w:rsidRDefault="000B1091" w:rsidP="000B1091">
            <w:pPr>
              <w:spacing w:beforeLines="20" w:before="48" w:beforeAutospacing="0" w:afterLines="20" w:after="48"/>
              <w:contextualSpacing w:val="0"/>
            </w:pPr>
            <w:r>
              <w:t>Office of the Information Commissioner</w:t>
            </w:r>
          </w:p>
        </w:tc>
        <w:tc>
          <w:tcPr>
            <w:tcW w:w="1347" w:type="dxa"/>
          </w:tcPr>
          <w:p w14:paraId="42D0A946" w14:textId="59F0DC0F" w:rsidR="000B1091" w:rsidRDefault="000B1091" w:rsidP="000B1091">
            <w:pPr>
              <w:spacing w:beforeLines="20" w:before="48" w:beforeAutospacing="0" w:afterLines="20" w:after="48"/>
              <w:contextualSpacing w:val="0"/>
              <w:jc w:val="right"/>
            </w:pPr>
            <w:r>
              <w:t>13</w:t>
            </w:r>
          </w:p>
        </w:tc>
        <w:tc>
          <w:tcPr>
            <w:tcW w:w="1347" w:type="dxa"/>
          </w:tcPr>
          <w:p w14:paraId="08DF1848" w14:textId="42D28E0B" w:rsidR="000B1091" w:rsidRDefault="000B1091" w:rsidP="000B1091">
            <w:pPr>
              <w:spacing w:beforeLines="20" w:before="48" w:beforeAutospacing="0" w:afterLines="20" w:after="48"/>
              <w:contextualSpacing w:val="0"/>
              <w:jc w:val="right"/>
            </w:pPr>
            <w:r>
              <w:t>12</w:t>
            </w:r>
          </w:p>
        </w:tc>
        <w:tc>
          <w:tcPr>
            <w:tcW w:w="1163" w:type="dxa"/>
            <w:noWrap/>
          </w:tcPr>
          <w:p w14:paraId="69E22912" w14:textId="587F47D6" w:rsidR="000B1091" w:rsidRPr="005E0E6E" w:rsidRDefault="000B1091" w:rsidP="000B1091">
            <w:pPr>
              <w:spacing w:beforeLines="20" w:before="48" w:beforeAutospacing="0" w:afterLines="20" w:after="48"/>
              <w:contextualSpacing w:val="0"/>
              <w:jc w:val="right"/>
            </w:pPr>
            <w:r>
              <w:t>0</w:t>
            </w:r>
          </w:p>
        </w:tc>
        <w:tc>
          <w:tcPr>
            <w:tcW w:w="1164" w:type="dxa"/>
            <w:noWrap/>
          </w:tcPr>
          <w:p w14:paraId="244E79FF" w14:textId="6E07752F" w:rsidR="000B1091" w:rsidRPr="005E0E6E" w:rsidRDefault="000B1091" w:rsidP="000B1091">
            <w:pPr>
              <w:spacing w:beforeLines="20" w:before="48" w:beforeAutospacing="0" w:afterLines="20" w:after="48"/>
              <w:contextualSpacing w:val="0"/>
              <w:jc w:val="right"/>
            </w:pPr>
            <w:r>
              <w:t>+2</w:t>
            </w:r>
          </w:p>
        </w:tc>
      </w:tr>
      <w:tr w:rsidR="000B1091" w:rsidRPr="00C14672" w14:paraId="7AE71784" w14:textId="77777777" w:rsidTr="000B1091">
        <w:trPr>
          <w:trHeight w:val="315"/>
        </w:trPr>
        <w:tc>
          <w:tcPr>
            <w:tcW w:w="5093" w:type="dxa"/>
            <w:noWrap/>
            <w:hideMark/>
          </w:tcPr>
          <w:p w14:paraId="4720C076" w14:textId="188890C9" w:rsidR="000B1091" w:rsidRPr="005211EB" w:rsidRDefault="000B1091" w:rsidP="000B1091">
            <w:pPr>
              <w:spacing w:beforeLines="20" w:before="48" w:beforeAutospacing="0" w:afterLines="20" w:after="48"/>
              <w:contextualSpacing w:val="0"/>
            </w:pPr>
            <w:r>
              <w:t>Keep Australia Beautiful WA</w:t>
            </w:r>
          </w:p>
        </w:tc>
        <w:tc>
          <w:tcPr>
            <w:tcW w:w="1347" w:type="dxa"/>
          </w:tcPr>
          <w:p w14:paraId="01048C8A" w14:textId="5BC4C3E6" w:rsidR="000B1091" w:rsidRDefault="000B1091" w:rsidP="000B1091">
            <w:pPr>
              <w:spacing w:beforeLines="20" w:before="48" w:beforeAutospacing="0" w:afterLines="20" w:after="48"/>
              <w:contextualSpacing w:val="0"/>
              <w:jc w:val="right"/>
            </w:pPr>
            <w:r>
              <w:t>10</w:t>
            </w:r>
          </w:p>
        </w:tc>
        <w:tc>
          <w:tcPr>
            <w:tcW w:w="1347" w:type="dxa"/>
          </w:tcPr>
          <w:p w14:paraId="04FD63EE" w14:textId="543BA905" w:rsidR="000B1091" w:rsidRDefault="000B1091" w:rsidP="000B1091">
            <w:pPr>
              <w:spacing w:beforeLines="20" w:before="48" w:beforeAutospacing="0" w:afterLines="20" w:after="48"/>
              <w:contextualSpacing w:val="0"/>
              <w:jc w:val="right"/>
            </w:pPr>
            <w:r>
              <w:t>8</w:t>
            </w:r>
          </w:p>
        </w:tc>
        <w:tc>
          <w:tcPr>
            <w:tcW w:w="1163" w:type="dxa"/>
            <w:noWrap/>
          </w:tcPr>
          <w:p w14:paraId="4C1C360C" w14:textId="3B604E12" w:rsidR="000B1091" w:rsidRPr="005E0E6E" w:rsidRDefault="000B1091" w:rsidP="000B1091">
            <w:pPr>
              <w:spacing w:beforeLines="20" w:before="48" w:beforeAutospacing="0" w:afterLines="20" w:after="48"/>
              <w:contextualSpacing w:val="0"/>
              <w:jc w:val="right"/>
            </w:pPr>
            <w:r>
              <w:t>-3</w:t>
            </w:r>
          </w:p>
        </w:tc>
        <w:tc>
          <w:tcPr>
            <w:tcW w:w="1164" w:type="dxa"/>
            <w:noWrap/>
          </w:tcPr>
          <w:p w14:paraId="71523C7A" w14:textId="29D3485E" w:rsidR="000B1091" w:rsidRPr="005E0E6E" w:rsidRDefault="000B1091" w:rsidP="000B1091">
            <w:pPr>
              <w:spacing w:beforeLines="20" w:before="48" w:beforeAutospacing="0" w:afterLines="20" w:after="48"/>
              <w:contextualSpacing w:val="0"/>
              <w:jc w:val="right"/>
            </w:pPr>
            <w:r>
              <w:t>-1</w:t>
            </w:r>
          </w:p>
        </w:tc>
      </w:tr>
      <w:tr w:rsidR="000B1091" w:rsidRPr="00C14672" w14:paraId="68F409C8" w14:textId="77777777" w:rsidTr="000B1091">
        <w:trPr>
          <w:trHeight w:val="315"/>
        </w:trPr>
        <w:tc>
          <w:tcPr>
            <w:tcW w:w="5093" w:type="dxa"/>
            <w:noWrap/>
            <w:hideMark/>
          </w:tcPr>
          <w:p w14:paraId="0E7E2542" w14:textId="7C08B308" w:rsidR="000B1091" w:rsidRPr="005211EB" w:rsidRDefault="000B1091" w:rsidP="000B1091">
            <w:pPr>
              <w:spacing w:beforeLines="20" w:before="48" w:beforeAutospacing="0" w:afterLines="20" w:after="48"/>
              <w:contextualSpacing w:val="0"/>
            </w:pPr>
            <w:r>
              <w:t>Burswood Park Board</w:t>
            </w:r>
          </w:p>
        </w:tc>
        <w:tc>
          <w:tcPr>
            <w:tcW w:w="1347" w:type="dxa"/>
          </w:tcPr>
          <w:p w14:paraId="052E2BA5" w14:textId="64996F02" w:rsidR="000B1091" w:rsidRDefault="000B1091" w:rsidP="000B1091">
            <w:pPr>
              <w:spacing w:beforeLines="20" w:before="48" w:beforeAutospacing="0" w:afterLines="20" w:after="48"/>
              <w:contextualSpacing w:val="0"/>
              <w:jc w:val="right"/>
            </w:pPr>
            <w:r>
              <w:t>8</w:t>
            </w:r>
          </w:p>
        </w:tc>
        <w:tc>
          <w:tcPr>
            <w:tcW w:w="1347" w:type="dxa"/>
          </w:tcPr>
          <w:p w14:paraId="03E50980" w14:textId="7709C092" w:rsidR="000B1091" w:rsidRDefault="000B1091" w:rsidP="000B1091">
            <w:pPr>
              <w:spacing w:beforeLines="20" w:before="48" w:beforeAutospacing="0" w:afterLines="20" w:after="48"/>
              <w:contextualSpacing w:val="0"/>
              <w:jc w:val="right"/>
            </w:pPr>
            <w:r>
              <w:t>6</w:t>
            </w:r>
          </w:p>
        </w:tc>
        <w:tc>
          <w:tcPr>
            <w:tcW w:w="1163" w:type="dxa"/>
            <w:noWrap/>
          </w:tcPr>
          <w:p w14:paraId="4EB25AF3" w14:textId="5866379B" w:rsidR="000B1091" w:rsidRPr="005E0E6E" w:rsidRDefault="000B1091" w:rsidP="000B1091">
            <w:pPr>
              <w:spacing w:beforeLines="20" w:before="48" w:beforeAutospacing="0" w:afterLines="20" w:after="48"/>
              <w:contextualSpacing w:val="0"/>
              <w:jc w:val="right"/>
            </w:pPr>
            <w:r>
              <w:t>0</w:t>
            </w:r>
          </w:p>
        </w:tc>
        <w:tc>
          <w:tcPr>
            <w:tcW w:w="1164" w:type="dxa"/>
            <w:noWrap/>
          </w:tcPr>
          <w:p w14:paraId="2B57F8E4" w14:textId="6140F792" w:rsidR="000B1091" w:rsidRPr="005E0E6E" w:rsidRDefault="000B1091" w:rsidP="000B1091">
            <w:pPr>
              <w:spacing w:beforeLines="20" w:before="48" w:beforeAutospacing="0" w:afterLines="20" w:after="48"/>
              <w:contextualSpacing w:val="0"/>
              <w:jc w:val="right"/>
            </w:pPr>
            <w:r>
              <w:t>+1</w:t>
            </w:r>
          </w:p>
        </w:tc>
      </w:tr>
      <w:tr w:rsidR="000B1091" w:rsidRPr="00C14672" w14:paraId="46AAEE4D" w14:textId="77777777" w:rsidTr="000B1091">
        <w:trPr>
          <w:trHeight w:val="315"/>
        </w:trPr>
        <w:tc>
          <w:tcPr>
            <w:tcW w:w="5093" w:type="dxa"/>
            <w:noWrap/>
            <w:hideMark/>
          </w:tcPr>
          <w:p w14:paraId="75283E61" w14:textId="3C90CA35" w:rsidR="000B1091" w:rsidRPr="005211EB" w:rsidRDefault="000B1091" w:rsidP="000B1091">
            <w:pPr>
              <w:spacing w:beforeLines="20" w:before="48" w:beforeAutospacing="0" w:afterLines="20" w:after="48"/>
              <w:contextualSpacing w:val="0"/>
            </w:pPr>
            <w:r>
              <w:t>Veterinary Surgeons' Board</w:t>
            </w:r>
          </w:p>
        </w:tc>
        <w:tc>
          <w:tcPr>
            <w:tcW w:w="1347" w:type="dxa"/>
          </w:tcPr>
          <w:p w14:paraId="40DE123F" w14:textId="31F2537C" w:rsidR="000B1091" w:rsidRDefault="000B1091" w:rsidP="000B1091">
            <w:pPr>
              <w:spacing w:beforeLines="20" w:before="48" w:beforeAutospacing="0" w:afterLines="20" w:after="48"/>
              <w:contextualSpacing w:val="0"/>
              <w:jc w:val="right"/>
            </w:pPr>
            <w:r>
              <w:t>6</w:t>
            </w:r>
          </w:p>
        </w:tc>
        <w:tc>
          <w:tcPr>
            <w:tcW w:w="1347" w:type="dxa"/>
          </w:tcPr>
          <w:p w14:paraId="0FC58990" w14:textId="2A2D6603" w:rsidR="000B1091" w:rsidRDefault="000B1091" w:rsidP="000B1091">
            <w:pPr>
              <w:spacing w:beforeLines="20" w:before="48" w:beforeAutospacing="0" w:afterLines="20" w:after="48"/>
              <w:contextualSpacing w:val="0"/>
              <w:jc w:val="right"/>
            </w:pPr>
            <w:r>
              <w:t>4</w:t>
            </w:r>
          </w:p>
        </w:tc>
        <w:tc>
          <w:tcPr>
            <w:tcW w:w="1163" w:type="dxa"/>
            <w:noWrap/>
          </w:tcPr>
          <w:p w14:paraId="73B7622F" w14:textId="62ED261B" w:rsidR="000B1091" w:rsidRPr="005E0E6E" w:rsidRDefault="000B1091" w:rsidP="000B1091">
            <w:pPr>
              <w:spacing w:beforeLines="20" w:before="48" w:beforeAutospacing="0" w:afterLines="20" w:after="48"/>
              <w:contextualSpacing w:val="0"/>
              <w:jc w:val="right"/>
            </w:pPr>
            <w:r>
              <w:t>0</w:t>
            </w:r>
          </w:p>
        </w:tc>
        <w:tc>
          <w:tcPr>
            <w:tcW w:w="1164" w:type="dxa"/>
            <w:noWrap/>
          </w:tcPr>
          <w:p w14:paraId="5D3EA0C8" w14:textId="3A134280" w:rsidR="000B1091" w:rsidRPr="005E0E6E" w:rsidRDefault="000B1091" w:rsidP="000B1091">
            <w:pPr>
              <w:spacing w:beforeLines="20" w:before="48" w:beforeAutospacing="0" w:afterLines="20" w:after="48"/>
              <w:contextualSpacing w:val="0"/>
              <w:jc w:val="right"/>
            </w:pPr>
            <w:r>
              <w:t>0</w:t>
            </w:r>
          </w:p>
        </w:tc>
      </w:tr>
      <w:tr w:rsidR="000B1091" w:rsidRPr="00C14672" w14:paraId="3AFCDE00" w14:textId="77777777" w:rsidTr="000B1091">
        <w:trPr>
          <w:trHeight w:val="315"/>
        </w:trPr>
        <w:tc>
          <w:tcPr>
            <w:tcW w:w="5093" w:type="dxa"/>
            <w:noWrap/>
            <w:hideMark/>
          </w:tcPr>
          <w:p w14:paraId="2684CB0D" w14:textId="159FD806" w:rsidR="000B1091" w:rsidRPr="005211EB" w:rsidRDefault="000B1091" w:rsidP="000B1091">
            <w:pPr>
              <w:spacing w:beforeLines="20" w:before="48" w:beforeAutospacing="0" w:afterLines="20" w:after="48"/>
              <w:contextualSpacing w:val="0"/>
            </w:pPr>
            <w:r>
              <w:t xml:space="preserve">Minerals Research Institute of Western </w:t>
            </w:r>
            <w:proofErr w:type="gramStart"/>
            <w:r>
              <w:t>Australia  (</w:t>
            </w:r>
            <w:proofErr w:type="gramEnd"/>
            <w:r>
              <w:t>MRIWA)</w:t>
            </w:r>
          </w:p>
        </w:tc>
        <w:tc>
          <w:tcPr>
            <w:tcW w:w="1347" w:type="dxa"/>
          </w:tcPr>
          <w:p w14:paraId="12174768" w14:textId="194F2580" w:rsidR="000B1091" w:rsidRDefault="000B1091" w:rsidP="000B1091">
            <w:pPr>
              <w:spacing w:beforeLines="20" w:before="48" w:beforeAutospacing="0" w:afterLines="20" w:after="48"/>
              <w:contextualSpacing w:val="0"/>
              <w:jc w:val="right"/>
            </w:pPr>
            <w:r>
              <w:t>5</w:t>
            </w:r>
          </w:p>
        </w:tc>
        <w:tc>
          <w:tcPr>
            <w:tcW w:w="1347" w:type="dxa"/>
          </w:tcPr>
          <w:p w14:paraId="7DD0A2C2" w14:textId="18AADD9E" w:rsidR="000B1091" w:rsidRDefault="000B1091" w:rsidP="000B1091">
            <w:pPr>
              <w:spacing w:beforeLines="20" w:before="48" w:beforeAutospacing="0" w:afterLines="20" w:after="48"/>
              <w:contextualSpacing w:val="0"/>
              <w:jc w:val="right"/>
            </w:pPr>
            <w:r>
              <w:t>5</w:t>
            </w:r>
          </w:p>
        </w:tc>
        <w:tc>
          <w:tcPr>
            <w:tcW w:w="1163" w:type="dxa"/>
            <w:noWrap/>
          </w:tcPr>
          <w:p w14:paraId="1DA644B8" w14:textId="4543390C" w:rsidR="000B1091" w:rsidRPr="005E0E6E" w:rsidRDefault="000B1091" w:rsidP="000B1091">
            <w:pPr>
              <w:spacing w:beforeLines="20" w:before="48" w:beforeAutospacing="0" w:afterLines="20" w:after="48"/>
              <w:contextualSpacing w:val="0"/>
              <w:jc w:val="right"/>
            </w:pPr>
            <w:r>
              <w:t>-1</w:t>
            </w:r>
          </w:p>
        </w:tc>
        <w:tc>
          <w:tcPr>
            <w:tcW w:w="1164" w:type="dxa"/>
            <w:noWrap/>
          </w:tcPr>
          <w:p w14:paraId="0EA715D2" w14:textId="2335A43D" w:rsidR="000B1091" w:rsidRPr="005E0E6E" w:rsidRDefault="000B1091" w:rsidP="000B1091">
            <w:pPr>
              <w:spacing w:beforeLines="20" w:before="48" w:beforeAutospacing="0" w:afterLines="20" w:after="48"/>
              <w:contextualSpacing w:val="0"/>
              <w:jc w:val="right"/>
            </w:pPr>
            <w:r>
              <w:t>-1</w:t>
            </w:r>
          </w:p>
        </w:tc>
      </w:tr>
      <w:tr w:rsidR="000B1091" w:rsidRPr="00C14672" w14:paraId="57E7BEB1" w14:textId="77777777" w:rsidTr="000B1091">
        <w:trPr>
          <w:trHeight w:val="315"/>
        </w:trPr>
        <w:tc>
          <w:tcPr>
            <w:tcW w:w="5093" w:type="dxa"/>
            <w:noWrap/>
            <w:hideMark/>
          </w:tcPr>
          <w:p w14:paraId="11DD6F22" w14:textId="4F9CAAEF" w:rsidR="000B1091" w:rsidRPr="005211EB" w:rsidRDefault="000B1091" w:rsidP="000B1091">
            <w:pPr>
              <w:spacing w:beforeLines="20" w:before="48" w:beforeAutospacing="0" w:afterLines="20" w:after="48"/>
              <w:contextualSpacing w:val="0"/>
            </w:pPr>
            <w:r>
              <w:t>Architects Board of Western Australia</w:t>
            </w:r>
          </w:p>
        </w:tc>
        <w:tc>
          <w:tcPr>
            <w:tcW w:w="1347" w:type="dxa"/>
          </w:tcPr>
          <w:p w14:paraId="06BC38EF" w14:textId="34A51DAD" w:rsidR="000B1091" w:rsidRDefault="000B1091" w:rsidP="000B1091">
            <w:pPr>
              <w:spacing w:beforeLines="20" w:before="48" w:beforeAutospacing="0" w:afterLines="20" w:after="48"/>
              <w:contextualSpacing w:val="0"/>
              <w:jc w:val="right"/>
            </w:pPr>
            <w:r>
              <w:t>2</w:t>
            </w:r>
          </w:p>
        </w:tc>
        <w:tc>
          <w:tcPr>
            <w:tcW w:w="1347" w:type="dxa"/>
          </w:tcPr>
          <w:p w14:paraId="635FC52B" w14:textId="159A480C" w:rsidR="000B1091" w:rsidRDefault="000B1091" w:rsidP="000B1091">
            <w:pPr>
              <w:spacing w:beforeLines="20" w:before="48" w:beforeAutospacing="0" w:afterLines="20" w:after="48"/>
              <w:contextualSpacing w:val="0"/>
              <w:jc w:val="right"/>
            </w:pPr>
            <w:r>
              <w:t>2</w:t>
            </w:r>
          </w:p>
        </w:tc>
        <w:tc>
          <w:tcPr>
            <w:tcW w:w="1163" w:type="dxa"/>
            <w:noWrap/>
          </w:tcPr>
          <w:p w14:paraId="4E1BD5BB" w14:textId="419EEF5B" w:rsidR="000B1091" w:rsidRPr="005E0E6E" w:rsidRDefault="000B1091" w:rsidP="000B1091">
            <w:pPr>
              <w:spacing w:beforeLines="20" w:before="48" w:beforeAutospacing="0" w:afterLines="20" w:after="48"/>
              <w:contextualSpacing w:val="0"/>
              <w:jc w:val="right"/>
            </w:pPr>
            <w:r>
              <w:t>0</w:t>
            </w:r>
          </w:p>
        </w:tc>
        <w:tc>
          <w:tcPr>
            <w:tcW w:w="1164" w:type="dxa"/>
            <w:noWrap/>
          </w:tcPr>
          <w:p w14:paraId="1CE352AF" w14:textId="15075E95" w:rsidR="000B1091" w:rsidRPr="005E0E6E" w:rsidRDefault="000B1091" w:rsidP="000B1091">
            <w:pPr>
              <w:spacing w:beforeLines="20" w:before="48" w:beforeAutospacing="0" w:afterLines="20" w:after="48"/>
              <w:contextualSpacing w:val="0"/>
              <w:jc w:val="right"/>
            </w:pPr>
            <w:r>
              <w:t>-1</w:t>
            </w:r>
          </w:p>
        </w:tc>
      </w:tr>
      <w:tr w:rsidR="000B1091" w:rsidRPr="00C14672" w14:paraId="0980587A" w14:textId="77777777" w:rsidTr="000B1091">
        <w:trPr>
          <w:trHeight w:val="315"/>
        </w:trPr>
        <w:tc>
          <w:tcPr>
            <w:tcW w:w="5093" w:type="dxa"/>
            <w:noWrap/>
            <w:hideMark/>
          </w:tcPr>
          <w:p w14:paraId="708B7233" w14:textId="3DF6F1EA" w:rsidR="000B1091" w:rsidRPr="005211EB" w:rsidRDefault="000B1091" w:rsidP="000B1091">
            <w:pPr>
              <w:spacing w:beforeLines="20" w:before="48" w:beforeAutospacing="0" w:afterLines="20" w:after="48"/>
              <w:contextualSpacing w:val="0"/>
            </w:pPr>
            <w:r>
              <w:t>Salaries and Allowances Tribunal</w:t>
            </w:r>
          </w:p>
        </w:tc>
        <w:tc>
          <w:tcPr>
            <w:tcW w:w="1347" w:type="dxa"/>
          </w:tcPr>
          <w:p w14:paraId="35597431" w14:textId="5C94E359" w:rsidR="000B1091" w:rsidRDefault="000B1091" w:rsidP="000B1091">
            <w:pPr>
              <w:spacing w:beforeLines="20" w:before="48" w:beforeAutospacing="0" w:afterLines="20" w:after="48"/>
              <w:contextualSpacing w:val="0"/>
              <w:jc w:val="right"/>
            </w:pPr>
            <w:r>
              <w:t>2</w:t>
            </w:r>
          </w:p>
        </w:tc>
        <w:tc>
          <w:tcPr>
            <w:tcW w:w="1347" w:type="dxa"/>
          </w:tcPr>
          <w:p w14:paraId="05527C1E" w14:textId="54DFDEDB" w:rsidR="000B1091" w:rsidRDefault="000B1091" w:rsidP="000B1091">
            <w:pPr>
              <w:spacing w:beforeLines="20" w:before="48" w:beforeAutospacing="0" w:afterLines="20" w:after="48"/>
              <w:contextualSpacing w:val="0"/>
              <w:jc w:val="right"/>
            </w:pPr>
            <w:r>
              <w:t>2</w:t>
            </w:r>
          </w:p>
        </w:tc>
        <w:tc>
          <w:tcPr>
            <w:tcW w:w="1163" w:type="dxa"/>
            <w:noWrap/>
          </w:tcPr>
          <w:p w14:paraId="635FAAD1" w14:textId="6C480FDD" w:rsidR="000B1091" w:rsidRPr="005E0E6E" w:rsidRDefault="000B1091" w:rsidP="000B1091">
            <w:pPr>
              <w:spacing w:beforeLines="20" w:before="48" w:beforeAutospacing="0" w:afterLines="20" w:after="48"/>
              <w:contextualSpacing w:val="0"/>
              <w:jc w:val="right"/>
            </w:pPr>
            <w:r>
              <w:t>0</w:t>
            </w:r>
          </w:p>
        </w:tc>
        <w:tc>
          <w:tcPr>
            <w:tcW w:w="1164" w:type="dxa"/>
            <w:noWrap/>
          </w:tcPr>
          <w:p w14:paraId="68290A63" w14:textId="109C3AF4" w:rsidR="000B1091" w:rsidRPr="005E0E6E" w:rsidRDefault="000B1091" w:rsidP="000B1091">
            <w:pPr>
              <w:spacing w:beforeLines="20" w:before="48" w:beforeAutospacing="0" w:afterLines="20" w:after="48"/>
              <w:contextualSpacing w:val="0"/>
              <w:jc w:val="right"/>
            </w:pPr>
            <w:r>
              <w:t>0</w:t>
            </w:r>
          </w:p>
        </w:tc>
      </w:tr>
    </w:tbl>
    <w:p w14:paraId="460A601D" w14:textId="77777777" w:rsidR="0017783C" w:rsidRPr="0017783C" w:rsidRDefault="0017783C" w:rsidP="00607466">
      <w:pPr>
        <w:sectPr w:rsidR="0017783C" w:rsidRPr="0017783C" w:rsidSect="00DD61C1">
          <w:footerReference w:type="default" r:id="rId12"/>
          <w:headerReference w:type="first" r:id="rId13"/>
          <w:type w:val="continuous"/>
          <w:pgSz w:w="11906" w:h="16838"/>
          <w:pgMar w:top="1418" w:right="1440" w:bottom="993" w:left="1134" w:header="708" w:footer="708" w:gutter="0"/>
          <w:cols w:space="708"/>
          <w:docGrid w:linePitch="360"/>
        </w:sectPr>
      </w:pPr>
    </w:p>
    <w:p w14:paraId="109DD161" w14:textId="5A3C13B4" w:rsidR="00BC2116" w:rsidRPr="00C736B0" w:rsidRDefault="00BC2116" w:rsidP="00607466"/>
    <w:p w14:paraId="6A4CA3DC" w14:textId="77777777" w:rsidR="00DC38B1" w:rsidRDefault="00DC38B1" w:rsidP="00607466">
      <w:pPr>
        <w:pStyle w:val="Heading2"/>
        <w:sectPr w:rsidR="00DC38B1" w:rsidSect="00B72D78">
          <w:type w:val="continuous"/>
          <w:pgSz w:w="11906" w:h="16838"/>
          <w:pgMar w:top="1440" w:right="1440" w:bottom="1440" w:left="1440" w:header="708" w:footer="708" w:gutter="0"/>
          <w:cols w:space="708"/>
          <w:docGrid w:linePitch="360"/>
        </w:sectPr>
      </w:pPr>
    </w:p>
    <w:p w14:paraId="6DE1E2D0" w14:textId="7E75B29E" w:rsidR="006258A2" w:rsidRPr="00142732" w:rsidRDefault="00C66375" w:rsidP="00607466">
      <w:pPr>
        <w:pStyle w:val="Heading2"/>
      </w:pPr>
      <w:r>
        <w:lastRenderedPageBreak/>
        <w:t>Data quality statement</w:t>
      </w:r>
    </w:p>
    <w:p w14:paraId="3903A897" w14:textId="77777777" w:rsidR="00115034" w:rsidRDefault="00115034" w:rsidP="00115034">
      <w:r>
        <w:t xml:space="preserve">Information is based on an aggregate of agency supplied data, collected quarterly through the Human Resource Minimum Obligatory Information Requirement (HR MOIR). Data is supplied by agencies according to the guidelines set out in </w:t>
      </w:r>
      <w:r w:rsidRPr="000670C1">
        <w:rPr>
          <w:i/>
        </w:rPr>
        <w:t>HR MOIR Data Definitions 1.5.1</w:t>
      </w:r>
      <w:r>
        <w:t xml:space="preserve">. </w:t>
      </w:r>
    </w:p>
    <w:p w14:paraId="36E49AED" w14:textId="1E46C6AB" w:rsidR="00C66375" w:rsidRDefault="00115034" w:rsidP="00607466">
      <w:r>
        <w:t xml:space="preserve">The information provided reflects the Commission’s holdings at the date of release. Workforce data is occasionally revised for quality, and corrections applied may result in figures being adjusted over time. </w:t>
      </w:r>
      <w:r w:rsidRPr="00115034">
        <w:t xml:space="preserve">This information relates only to </w:t>
      </w:r>
      <w:r w:rsidR="004A3184">
        <w:t>public</w:t>
      </w:r>
      <w:r w:rsidR="004A3184" w:rsidRPr="00115034">
        <w:t xml:space="preserve"> </w:t>
      </w:r>
      <w:r w:rsidR="004A3184">
        <w:t xml:space="preserve">sector </w:t>
      </w:r>
      <w:r w:rsidRPr="00115034">
        <w:t xml:space="preserve">(Department, </w:t>
      </w:r>
      <w:proofErr w:type="gramStart"/>
      <w:r w:rsidRPr="00115034">
        <w:t>SES</w:t>
      </w:r>
      <w:proofErr w:type="gramEnd"/>
      <w:r w:rsidRPr="00115034">
        <w:t xml:space="preserve"> and non-SES agencies), and excludes sworn officers of the WA Police Force, public universities, local governments, government trading enterprises and other authorities.</w:t>
      </w:r>
    </w:p>
    <w:p w14:paraId="3AB7ADED" w14:textId="77777777" w:rsidR="00C66375" w:rsidRPr="00C66375" w:rsidRDefault="00C66375" w:rsidP="00607466">
      <w:r w:rsidRPr="00C66375">
        <w:t>All data is accurate as reported to us by contributing agencies.</w:t>
      </w:r>
    </w:p>
    <w:p w14:paraId="2515E35B" w14:textId="749C700E" w:rsidR="0001245B" w:rsidRDefault="00115034" w:rsidP="00607466">
      <w:r w:rsidRPr="00115034">
        <w:t>As some figures have been rounded, discrepancies may occur between sums of the component items and totals.</w:t>
      </w:r>
      <w:r>
        <w:t xml:space="preserve"> </w:t>
      </w:r>
      <w:r w:rsidR="0001245B" w:rsidRPr="0001245B">
        <w:t>Salaries expenditure</w:t>
      </w:r>
      <w:r w:rsidR="0001245B">
        <w:t xml:space="preserve"> data and information is provided by the Department of Treasury.</w:t>
      </w:r>
    </w:p>
    <w:p w14:paraId="2EE0B7FE" w14:textId="609B8F0D" w:rsidR="006258A2" w:rsidRPr="00142732" w:rsidRDefault="006258A2" w:rsidP="00607466">
      <w:pPr>
        <w:pStyle w:val="Heading2"/>
      </w:pPr>
      <w:r w:rsidRPr="00142732">
        <w:t>Contact</w:t>
      </w:r>
    </w:p>
    <w:p w14:paraId="7DFF4C75" w14:textId="5BB6A1F3" w:rsidR="006258A2" w:rsidRPr="00607466" w:rsidRDefault="006258A2" w:rsidP="00607466">
      <w:r w:rsidRPr="00607466">
        <w:t xml:space="preserve">All enquiries about the Public Sector Commission’s data should be directed to </w:t>
      </w:r>
      <w:hyperlink r:id="rId14" w:history="1">
        <w:r w:rsidRPr="00607466">
          <w:t>stateadministrator@psc.wa.gov.au</w:t>
        </w:r>
      </w:hyperlink>
      <w:r w:rsidRPr="00607466">
        <w:t xml:space="preserve">. </w:t>
      </w:r>
    </w:p>
    <w:p w14:paraId="5F7095F4" w14:textId="7D359FEF" w:rsidR="00C736B0" w:rsidRDefault="00C736B0" w:rsidP="00607466"/>
    <w:p w14:paraId="0D457C0E" w14:textId="3DB4CBAD" w:rsidR="00C736B0" w:rsidRDefault="00C736B0" w:rsidP="00607466"/>
    <w:p w14:paraId="5BF6743A" w14:textId="77777777" w:rsidR="00C736B0" w:rsidRPr="00142732" w:rsidRDefault="00C736B0" w:rsidP="00607466"/>
    <w:sectPr w:rsidR="00C736B0" w:rsidRPr="00142732" w:rsidSect="00DC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27F4" w14:textId="77777777" w:rsidR="000B3AA3" w:rsidRDefault="000B3AA3" w:rsidP="00607466">
      <w:r>
        <w:separator/>
      </w:r>
    </w:p>
  </w:endnote>
  <w:endnote w:type="continuationSeparator" w:id="0">
    <w:p w14:paraId="7DF286A8" w14:textId="77777777" w:rsidR="000B3AA3" w:rsidRDefault="000B3AA3" w:rsidP="0060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A693" w14:textId="77777777" w:rsidR="00B302DE" w:rsidRPr="00DD61C1" w:rsidRDefault="00B302DE" w:rsidP="00DD61C1">
    <w:pPr>
      <w:spacing w:before="0" w:beforeAutospacing="0" w:after="120"/>
      <w:rPr>
        <w:rFonts w:eastAsiaTheme="minorHAnsi"/>
        <w:color w:val="auto"/>
        <w:szCs w:val="24"/>
        <w:lang w:eastAsia="en-US"/>
      </w:rPr>
    </w:pPr>
    <w:r w:rsidRPr="00DD61C1">
      <w:rPr>
        <w:rFonts w:ascii="Century Gothic" w:eastAsiaTheme="minorHAnsi" w:hAnsi="Century Gothic"/>
        <w:noProof/>
        <w:color w:val="auto"/>
        <w:sz w:val="18"/>
        <w:szCs w:val="24"/>
      </w:rPr>
      <mc:AlternateContent>
        <mc:Choice Requires="wps">
          <w:drawing>
            <wp:anchor distT="0" distB="0" distL="114300" distR="114300" simplePos="0" relativeHeight="251663360" behindDoc="0" locked="0" layoutInCell="1" allowOverlap="1" wp14:anchorId="2C8ADC5F" wp14:editId="0002E115">
              <wp:simplePos x="0" y="0"/>
              <wp:positionH relativeFrom="margin">
                <wp:posOffset>-21265</wp:posOffset>
              </wp:positionH>
              <wp:positionV relativeFrom="paragraph">
                <wp:posOffset>130411</wp:posOffset>
              </wp:positionV>
              <wp:extent cx="5736708" cy="0"/>
              <wp:effectExtent l="0" t="0" r="35560" b="19050"/>
              <wp:wrapNone/>
              <wp:docPr id="72" name="Straight Connector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36708" cy="0"/>
                      </a:xfrm>
                      <a:prstGeom prst="line">
                        <a:avLst/>
                      </a:prstGeom>
                      <a:noFill/>
                      <a:ln w="12700" cap="flat" cmpd="sng" algn="ctr">
                        <a:solidFill>
                          <a:srgbClr val="2B9947"/>
                        </a:solidFill>
                        <a:prstDash val="solid"/>
                        <a:miter lim="800000"/>
                      </a:ln>
                      <a:effectLst/>
                    </wps:spPr>
                    <wps:bodyPr/>
                  </wps:wsp>
                </a:graphicData>
              </a:graphic>
              <wp14:sizeRelH relativeFrom="margin">
                <wp14:pctWidth>0</wp14:pctWidth>
              </wp14:sizeRelH>
            </wp:anchor>
          </w:drawing>
        </mc:Choice>
        <mc:Fallback>
          <w:pict>
            <v:line w14:anchorId="039CCF45" id="Straight Connector 72" o:spid="_x0000_s1026" alt="&quot;&quot;"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10.25pt" to="45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" strokecolor="#2b9947" strokeweight="1pt">
              <v:stroke joinstyle="miter"/>
              <w10:wrap anchorx="margin"/>
            </v:line>
          </w:pict>
        </mc:Fallback>
      </mc:AlternateContent>
    </w:r>
  </w:p>
  <w:p w14:paraId="5F2705AA" w14:textId="065731DF" w:rsidR="00B302DE" w:rsidRPr="00DD61C1" w:rsidRDefault="00B302DE" w:rsidP="00DD61C1">
    <w:pPr>
      <w:tabs>
        <w:tab w:val="right" w:pos="9026"/>
      </w:tabs>
      <w:spacing w:before="0" w:beforeAutospacing="0" w:after="0"/>
      <w:rPr>
        <w:rFonts w:ascii="Century Gothic" w:eastAsiaTheme="minorHAnsi" w:hAnsi="Century Gothic"/>
        <w:color w:val="auto"/>
        <w:sz w:val="18"/>
        <w:szCs w:val="24"/>
        <w:lang w:eastAsia="en-US"/>
      </w:rPr>
    </w:pPr>
    <w:r>
      <w:rPr>
        <w:rFonts w:ascii="Century Gothic" w:eastAsiaTheme="minorHAnsi" w:hAnsi="Century Gothic"/>
        <w:color w:val="auto"/>
        <w:sz w:val="18"/>
        <w:szCs w:val="24"/>
        <w:lang w:eastAsia="en-US"/>
      </w:rPr>
      <w:t>Western Australian Public Sector quarterly workforce report</w:t>
    </w:r>
    <w:r w:rsidRPr="00DD61C1">
      <w:rPr>
        <w:rFonts w:ascii="Century Gothic" w:eastAsiaTheme="minorHAnsi" w:hAnsi="Century Gothic"/>
        <w:color w:val="auto"/>
        <w:sz w:val="18"/>
        <w:szCs w:val="24"/>
        <w:lang w:eastAsia="en-US"/>
      </w:rPr>
      <w:t xml:space="preserve"> – </w:t>
    </w:r>
    <w:r>
      <w:rPr>
        <w:rFonts w:ascii="Century Gothic" w:eastAsiaTheme="minorHAnsi" w:hAnsi="Century Gothic"/>
        <w:color w:val="auto"/>
        <w:sz w:val="18"/>
        <w:szCs w:val="24"/>
        <w:lang w:eastAsia="en-US"/>
      </w:rPr>
      <w:t>March 2021</w:t>
    </w:r>
    <w:sdt>
      <w:sdtPr>
        <w:rPr>
          <w:rFonts w:ascii="Century Gothic" w:eastAsiaTheme="minorHAnsi" w:hAnsi="Century Gothic" w:cs="Calibri Light"/>
          <w:color w:val="auto"/>
          <w:sz w:val="18"/>
          <w:szCs w:val="24"/>
          <w:lang w:eastAsia="en-US"/>
        </w:rPr>
        <w:id w:val="1279605289"/>
        <w:docPartObj>
          <w:docPartGallery w:val="Page Numbers (Bottom of Page)"/>
          <w:docPartUnique/>
        </w:docPartObj>
      </w:sdtPr>
      <w:sdtEndPr>
        <w:rPr>
          <w:rFonts w:cs="Arial"/>
          <w:noProof/>
        </w:rPr>
      </w:sdtEndPr>
      <w:sdtContent>
        <w:r w:rsidRPr="00DD61C1">
          <w:rPr>
            <w:rFonts w:ascii="Century Gothic" w:eastAsiaTheme="minorHAnsi" w:hAnsi="Century Gothic" w:cs="Calibri Light"/>
            <w:color w:val="auto"/>
            <w:sz w:val="18"/>
            <w:szCs w:val="24"/>
            <w:lang w:eastAsia="en-US"/>
          </w:rPr>
          <w:tab/>
        </w:r>
        <w:r w:rsidRPr="00DD61C1">
          <w:rPr>
            <w:rFonts w:ascii="Century Gothic" w:eastAsiaTheme="minorHAnsi" w:hAnsi="Century Gothic"/>
            <w:color w:val="auto"/>
            <w:sz w:val="18"/>
            <w:szCs w:val="24"/>
            <w:lang w:eastAsia="en-US"/>
          </w:rPr>
          <w:fldChar w:fldCharType="begin"/>
        </w:r>
        <w:r w:rsidRPr="00DD61C1">
          <w:rPr>
            <w:rFonts w:ascii="Century Gothic" w:eastAsiaTheme="minorHAnsi" w:hAnsi="Century Gothic"/>
            <w:color w:val="auto"/>
            <w:sz w:val="18"/>
            <w:szCs w:val="24"/>
            <w:lang w:eastAsia="en-US"/>
          </w:rPr>
          <w:instrText xml:space="preserve"> PAGE   \* MERGEFORMAT </w:instrText>
        </w:r>
        <w:r w:rsidRPr="00DD61C1">
          <w:rPr>
            <w:rFonts w:ascii="Century Gothic" w:eastAsiaTheme="minorHAnsi" w:hAnsi="Century Gothic"/>
            <w:color w:val="auto"/>
            <w:sz w:val="18"/>
            <w:szCs w:val="24"/>
            <w:lang w:eastAsia="en-US"/>
          </w:rPr>
          <w:fldChar w:fldCharType="separate"/>
        </w:r>
        <w:r w:rsidR="00E17198">
          <w:rPr>
            <w:rFonts w:ascii="Century Gothic" w:eastAsiaTheme="minorHAnsi" w:hAnsi="Century Gothic"/>
            <w:noProof/>
            <w:color w:val="auto"/>
            <w:sz w:val="18"/>
            <w:szCs w:val="24"/>
            <w:lang w:eastAsia="en-US"/>
          </w:rPr>
          <w:t>1</w:t>
        </w:r>
        <w:r w:rsidRPr="00DD61C1">
          <w:rPr>
            <w:rFonts w:ascii="Century Gothic" w:eastAsiaTheme="minorHAnsi" w:hAnsi="Century Gothic"/>
            <w:noProof/>
            <w:color w:val="auto"/>
            <w:sz w:val="18"/>
            <w:szCs w:val="24"/>
            <w:lang w:eastAsia="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1547" w14:textId="77777777" w:rsidR="000B3AA3" w:rsidRDefault="000B3AA3" w:rsidP="00607466">
      <w:r>
        <w:separator/>
      </w:r>
    </w:p>
  </w:footnote>
  <w:footnote w:type="continuationSeparator" w:id="0">
    <w:p w14:paraId="319FBB1B" w14:textId="77777777" w:rsidR="000B3AA3" w:rsidRDefault="000B3AA3" w:rsidP="0060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9A9" w14:textId="28603EC0" w:rsidR="00B302DE" w:rsidRDefault="00B302DE" w:rsidP="00607466">
    <w:pPr>
      <w:pStyle w:val="Header"/>
    </w:pPr>
    <w:r>
      <w:rPr>
        <w:noProof/>
      </w:rPr>
      <w:drawing>
        <wp:anchor distT="0" distB="0" distL="114300" distR="114300" simplePos="0" relativeHeight="251661312" behindDoc="0" locked="0" layoutInCell="1" allowOverlap="1" wp14:anchorId="0F540C57" wp14:editId="4BC73737">
          <wp:simplePos x="0" y="0"/>
          <wp:positionH relativeFrom="page">
            <wp:posOffset>15240</wp:posOffset>
          </wp:positionH>
          <wp:positionV relativeFrom="paragraph">
            <wp:posOffset>-457835</wp:posOffset>
          </wp:positionV>
          <wp:extent cx="7548785" cy="10026502"/>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6097"/>
                  <a:stretch/>
                </pic:blipFill>
                <pic:spPr bwMode="auto">
                  <a:xfrm>
                    <a:off x="0" y="0"/>
                    <a:ext cx="7548785" cy="100265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2AA"/>
    <w:multiLevelType w:val="hybridMultilevel"/>
    <w:tmpl w:val="146E4656"/>
    <w:lvl w:ilvl="0" w:tplc="B290C11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CC2ED9"/>
    <w:multiLevelType w:val="hybridMultilevel"/>
    <w:tmpl w:val="0438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73B37"/>
    <w:multiLevelType w:val="hybridMultilevel"/>
    <w:tmpl w:val="E78CA0B2"/>
    <w:lvl w:ilvl="0" w:tplc="53CE5910">
      <w:start w:val="1"/>
      <w:numFmt w:val="bullet"/>
      <w:lvlText w:val="•"/>
      <w:lvlJc w:val="left"/>
      <w:pPr>
        <w:tabs>
          <w:tab w:val="num" w:pos="720"/>
        </w:tabs>
        <w:ind w:left="720" w:hanging="360"/>
      </w:pPr>
      <w:rPr>
        <w:rFonts w:ascii="Arial" w:hAnsi="Arial" w:hint="default"/>
      </w:rPr>
    </w:lvl>
    <w:lvl w:ilvl="1" w:tplc="3A6CB686" w:tentative="1">
      <w:start w:val="1"/>
      <w:numFmt w:val="bullet"/>
      <w:lvlText w:val="•"/>
      <w:lvlJc w:val="left"/>
      <w:pPr>
        <w:tabs>
          <w:tab w:val="num" w:pos="1440"/>
        </w:tabs>
        <w:ind w:left="1440" w:hanging="360"/>
      </w:pPr>
      <w:rPr>
        <w:rFonts w:ascii="Arial" w:hAnsi="Arial" w:hint="default"/>
      </w:rPr>
    </w:lvl>
    <w:lvl w:ilvl="2" w:tplc="A642DB82" w:tentative="1">
      <w:start w:val="1"/>
      <w:numFmt w:val="bullet"/>
      <w:lvlText w:val="•"/>
      <w:lvlJc w:val="left"/>
      <w:pPr>
        <w:tabs>
          <w:tab w:val="num" w:pos="2160"/>
        </w:tabs>
        <w:ind w:left="2160" w:hanging="360"/>
      </w:pPr>
      <w:rPr>
        <w:rFonts w:ascii="Arial" w:hAnsi="Arial" w:hint="default"/>
      </w:rPr>
    </w:lvl>
    <w:lvl w:ilvl="3" w:tplc="AC6A05CE" w:tentative="1">
      <w:start w:val="1"/>
      <w:numFmt w:val="bullet"/>
      <w:lvlText w:val="•"/>
      <w:lvlJc w:val="left"/>
      <w:pPr>
        <w:tabs>
          <w:tab w:val="num" w:pos="2880"/>
        </w:tabs>
        <w:ind w:left="2880" w:hanging="360"/>
      </w:pPr>
      <w:rPr>
        <w:rFonts w:ascii="Arial" w:hAnsi="Arial" w:hint="default"/>
      </w:rPr>
    </w:lvl>
    <w:lvl w:ilvl="4" w:tplc="2CA2A52A" w:tentative="1">
      <w:start w:val="1"/>
      <w:numFmt w:val="bullet"/>
      <w:lvlText w:val="•"/>
      <w:lvlJc w:val="left"/>
      <w:pPr>
        <w:tabs>
          <w:tab w:val="num" w:pos="3600"/>
        </w:tabs>
        <w:ind w:left="3600" w:hanging="360"/>
      </w:pPr>
      <w:rPr>
        <w:rFonts w:ascii="Arial" w:hAnsi="Arial" w:hint="default"/>
      </w:rPr>
    </w:lvl>
    <w:lvl w:ilvl="5" w:tplc="CF4E8900" w:tentative="1">
      <w:start w:val="1"/>
      <w:numFmt w:val="bullet"/>
      <w:lvlText w:val="•"/>
      <w:lvlJc w:val="left"/>
      <w:pPr>
        <w:tabs>
          <w:tab w:val="num" w:pos="4320"/>
        </w:tabs>
        <w:ind w:left="4320" w:hanging="360"/>
      </w:pPr>
      <w:rPr>
        <w:rFonts w:ascii="Arial" w:hAnsi="Arial" w:hint="default"/>
      </w:rPr>
    </w:lvl>
    <w:lvl w:ilvl="6" w:tplc="695441CA" w:tentative="1">
      <w:start w:val="1"/>
      <w:numFmt w:val="bullet"/>
      <w:lvlText w:val="•"/>
      <w:lvlJc w:val="left"/>
      <w:pPr>
        <w:tabs>
          <w:tab w:val="num" w:pos="5040"/>
        </w:tabs>
        <w:ind w:left="5040" w:hanging="360"/>
      </w:pPr>
      <w:rPr>
        <w:rFonts w:ascii="Arial" w:hAnsi="Arial" w:hint="default"/>
      </w:rPr>
    </w:lvl>
    <w:lvl w:ilvl="7" w:tplc="648A6742" w:tentative="1">
      <w:start w:val="1"/>
      <w:numFmt w:val="bullet"/>
      <w:lvlText w:val="•"/>
      <w:lvlJc w:val="left"/>
      <w:pPr>
        <w:tabs>
          <w:tab w:val="num" w:pos="5760"/>
        </w:tabs>
        <w:ind w:left="5760" w:hanging="360"/>
      </w:pPr>
      <w:rPr>
        <w:rFonts w:ascii="Arial" w:hAnsi="Arial" w:hint="default"/>
      </w:rPr>
    </w:lvl>
    <w:lvl w:ilvl="8" w:tplc="D11010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41C27"/>
    <w:multiLevelType w:val="hybridMultilevel"/>
    <w:tmpl w:val="505AD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1089A"/>
    <w:multiLevelType w:val="hybridMultilevel"/>
    <w:tmpl w:val="6A6A0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630F0"/>
    <w:multiLevelType w:val="hybridMultilevel"/>
    <w:tmpl w:val="1286E0B4"/>
    <w:lvl w:ilvl="0" w:tplc="0C090001">
      <w:start w:val="1"/>
      <w:numFmt w:val="bullet"/>
      <w:lvlText w:val=""/>
      <w:lvlJc w:val="left"/>
      <w:pPr>
        <w:ind w:left="426" w:hanging="360"/>
      </w:pPr>
      <w:rPr>
        <w:rFonts w:ascii="Symbol" w:hAnsi="Symbol" w:hint="default"/>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6" w15:restartNumberingAfterBreak="0">
    <w:nsid w:val="32412EF9"/>
    <w:multiLevelType w:val="hybridMultilevel"/>
    <w:tmpl w:val="7E7602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8A0B79"/>
    <w:multiLevelType w:val="hybridMultilevel"/>
    <w:tmpl w:val="AC641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04B11"/>
    <w:multiLevelType w:val="hybridMultilevel"/>
    <w:tmpl w:val="E4ECF662"/>
    <w:lvl w:ilvl="0" w:tplc="BD5CEBA6">
      <w:start w:val="1"/>
      <w:numFmt w:val="bullet"/>
      <w:lvlText w:val=""/>
      <w:lvlJc w:val="left"/>
      <w:pPr>
        <w:ind w:left="360" w:hanging="360"/>
      </w:pPr>
      <w:rPr>
        <w:rFonts w:ascii="Symbol" w:hAnsi="Symbol" w:hint="default"/>
      </w:rPr>
    </w:lvl>
    <w:lvl w:ilvl="1" w:tplc="D604FBC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594D9F"/>
    <w:multiLevelType w:val="hybridMultilevel"/>
    <w:tmpl w:val="45622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03042C"/>
    <w:multiLevelType w:val="hybridMultilevel"/>
    <w:tmpl w:val="7C485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1A0DCE"/>
    <w:multiLevelType w:val="hybridMultilevel"/>
    <w:tmpl w:val="8D5A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95A15"/>
    <w:multiLevelType w:val="hybridMultilevel"/>
    <w:tmpl w:val="23885A4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6D7578A2"/>
    <w:multiLevelType w:val="hybridMultilevel"/>
    <w:tmpl w:val="62B8B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5F6CFA"/>
    <w:multiLevelType w:val="hybridMultilevel"/>
    <w:tmpl w:val="F3FE0ADA"/>
    <w:lvl w:ilvl="0" w:tplc="83B09AEC">
      <w:start w:val="1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AF7308"/>
    <w:multiLevelType w:val="multilevel"/>
    <w:tmpl w:val="960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26974"/>
    <w:multiLevelType w:val="hybridMultilevel"/>
    <w:tmpl w:val="96385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2709218">
    <w:abstractNumId w:val="15"/>
  </w:num>
  <w:num w:numId="2" w16cid:durableId="929703825">
    <w:abstractNumId w:val="14"/>
  </w:num>
  <w:num w:numId="3" w16cid:durableId="1611939034">
    <w:abstractNumId w:val="6"/>
  </w:num>
  <w:num w:numId="4" w16cid:durableId="226840125">
    <w:abstractNumId w:val="8"/>
  </w:num>
  <w:num w:numId="5" w16cid:durableId="1428847010">
    <w:abstractNumId w:val="10"/>
  </w:num>
  <w:num w:numId="6" w16cid:durableId="1275821289">
    <w:abstractNumId w:val="1"/>
  </w:num>
  <w:num w:numId="7" w16cid:durableId="382677048">
    <w:abstractNumId w:val="7"/>
  </w:num>
  <w:num w:numId="8" w16cid:durableId="193422920">
    <w:abstractNumId w:val="11"/>
  </w:num>
  <w:num w:numId="9" w16cid:durableId="1930768373">
    <w:abstractNumId w:val="0"/>
  </w:num>
  <w:num w:numId="10" w16cid:durableId="653802110">
    <w:abstractNumId w:val="16"/>
  </w:num>
  <w:num w:numId="11" w16cid:durableId="304546994">
    <w:abstractNumId w:val="2"/>
  </w:num>
  <w:num w:numId="12" w16cid:durableId="1224370129">
    <w:abstractNumId w:val="12"/>
  </w:num>
  <w:num w:numId="13" w16cid:durableId="48579375">
    <w:abstractNumId w:val="9"/>
  </w:num>
  <w:num w:numId="14" w16cid:durableId="202907076">
    <w:abstractNumId w:val="3"/>
  </w:num>
  <w:num w:numId="15" w16cid:durableId="1690375033">
    <w:abstractNumId w:val="4"/>
  </w:num>
  <w:num w:numId="16" w16cid:durableId="752626969">
    <w:abstractNumId w:val="13"/>
  </w:num>
  <w:num w:numId="17" w16cid:durableId="558059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D9"/>
    <w:rsid w:val="000002FD"/>
    <w:rsid w:val="000039AA"/>
    <w:rsid w:val="0001245B"/>
    <w:rsid w:val="000163A9"/>
    <w:rsid w:val="00017D66"/>
    <w:rsid w:val="00022074"/>
    <w:rsid w:val="00024274"/>
    <w:rsid w:val="0003049E"/>
    <w:rsid w:val="00030603"/>
    <w:rsid w:val="00034091"/>
    <w:rsid w:val="00034220"/>
    <w:rsid w:val="000610C7"/>
    <w:rsid w:val="000633EC"/>
    <w:rsid w:val="00066AAA"/>
    <w:rsid w:val="000670C1"/>
    <w:rsid w:val="00070C4C"/>
    <w:rsid w:val="00071A0B"/>
    <w:rsid w:val="00073FAA"/>
    <w:rsid w:val="000903CB"/>
    <w:rsid w:val="00093DCC"/>
    <w:rsid w:val="000A3161"/>
    <w:rsid w:val="000B1091"/>
    <w:rsid w:val="000B3AA3"/>
    <w:rsid w:val="000B5B90"/>
    <w:rsid w:val="000B67A1"/>
    <w:rsid w:val="000C4D29"/>
    <w:rsid w:val="000D0B9E"/>
    <w:rsid w:val="000D1422"/>
    <w:rsid w:val="000D297F"/>
    <w:rsid w:val="000D3754"/>
    <w:rsid w:val="000D7AD8"/>
    <w:rsid w:val="000E1883"/>
    <w:rsid w:val="00112F25"/>
    <w:rsid w:val="00115034"/>
    <w:rsid w:val="001164A8"/>
    <w:rsid w:val="00124A29"/>
    <w:rsid w:val="00142732"/>
    <w:rsid w:val="001533F4"/>
    <w:rsid w:val="00155969"/>
    <w:rsid w:val="00156AF1"/>
    <w:rsid w:val="00160270"/>
    <w:rsid w:val="00161957"/>
    <w:rsid w:val="0016263F"/>
    <w:rsid w:val="00163AC1"/>
    <w:rsid w:val="001648F9"/>
    <w:rsid w:val="00166066"/>
    <w:rsid w:val="00166F9C"/>
    <w:rsid w:val="00167A36"/>
    <w:rsid w:val="00173063"/>
    <w:rsid w:val="00176402"/>
    <w:rsid w:val="001772B6"/>
    <w:rsid w:val="0017783C"/>
    <w:rsid w:val="001819FB"/>
    <w:rsid w:val="00184365"/>
    <w:rsid w:val="001943ED"/>
    <w:rsid w:val="00194F4C"/>
    <w:rsid w:val="001B3D81"/>
    <w:rsid w:val="001B563A"/>
    <w:rsid w:val="001C2218"/>
    <w:rsid w:val="001C2AD2"/>
    <w:rsid w:val="001D5DEC"/>
    <w:rsid w:val="001E2493"/>
    <w:rsid w:val="001F332C"/>
    <w:rsid w:val="001F4612"/>
    <w:rsid w:val="001F5036"/>
    <w:rsid w:val="00201696"/>
    <w:rsid w:val="00220804"/>
    <w:rsid w:val="00225510"/>
    <w:rsid w:val="00235732"/>
    <w:rsid w:val="00237216"/>
    <w:rsid w:val="00243430"/>
    <w:rsid w:val="002443EF"/>
    <w:rsid w:val="0024476A"/>
    <w:rsid w:val="002470F4"/>
    <w:rsid w:val="002500BA"/>
    <w:rsid w:val="002506AA"/>
    <w:rsid w:val="0025175B"/>
    <w:rsid w:val="00254FD5"/>
    <w:rsid w:val="002660F9"/>
    <w:rsid w:val="00266709"/>
    <w:rsid w:val="002677BA"/>
    <w:rsid w:val="00273A8D"/>
    <w:rsid w:val="002741E8"/>
    <w:rsid w:val="0027558C"/>
    <w:rsid w:val="00276D58"/>
    <w:rsid w:val="00277CE4"/>
    <w:rsid w:val="002861A8"/>
    <w:rsid w:val="0029182E"/>
    <w:rsid w:val="00297FF6"/>
    <w:rsid w:val="002D4961"/>
    <w:rsid w:val="002E25E1"/>
    <w:rsid w:val="002E40BB"/>
    <w:rsid w:val="00303049"/>
    <w:rsid w:val="00303693"/>
    <w:rsid w:val="00307CD4"/>
    <w:rsid w:val="0031286C"/>
    <w:rsid w:val="00323411"/>
    <w:rsid w:val="003239DA"/>
    <w:rsid w:val="003401E6"/>
    <w:rsid w:val="003444F2"/>
    <w:rsid w:val="00344738"/>
    <w:rsid w:val="00350690"/>
    <w:rsid w:val="00353B63"/>
    <w:rsid w:val="00360B0E"/>
    <w:rsid w:val="00361907"/>
    <w:rsid w:val="00362E86"/>
    <w:rsid w:val="00370A08"/>
    <w:rsid w:val="00370A3C"/>
    <w:rsid w:val="00372658"/>
    <w:rsid w:val="0037417C"/>
    <w:rsid w:val="00380750"/>
    <w:rsid w:val="00383E02"/>
    <w:rsid w:val="00390E39"/>
    <w:rsid w:val="00391A65"/>
    <w:rsid w:val="003934B4"/>
    <w:rsid w:val="00396099"/>
    <w:rsid w:val="003B5090"/>
    <w:rsid w:val="003B67F9"/>
    <w:rsid w:val="003B7136"/>
    <w:rsid w:val="003B74DA"/>
    <w:rsid w:val="003D4C38"/>
    <w:rsid w:val="003D7A87"/>
    <w:rsid w:val="003E1971"/>
    <w:rsid w:val="003E1A9C"/>
    <w:rsid w:val="003E40AB"/>
    <w:rsid w:val="003E5358"/>
    <w:rsid w:val="003F31B7"/>
    <w:rsid w:val="00402C29"/>
    <w:rsid w:val="00403A6B"/>
    <w:rsid w:val="00405CAE"/>
    <w:rsid w:val="0040739E"/>
    <w:rsid w:val="0041564A"/>
    <w:rsid w:val="00423313"/>
    <w:rsid w:val="00425F5A"/>
    <w:rsid w:val="004338CC"/>
    <w:rsid w:val="004375DD"/>
    <w:rsid w:val="0044026E"/>
    <w:rsid w:val="0044046D"/>
    <w:rsid w:val="00443D3E"/>
    <w:rsid w:val="00455B8B"/>
    <w:rsid w:val="004560E9"/>
    <w:rsid w:val="004619AD"/>
    <w:rsid w:val="00470068"/>
    <w:rsid w:val="004704B6"/>
    <w:rsid w:val="00480722"/>
    <w:rsid w:val="00484458"/>
    <w:rsid w:val="004939BE"/>
    <w:rsid w:val="00495618"/>
    <w:rsid w:val="004970D8"/>
    <w:rsid w:val="0049790C"/>
    <w:rsid w:val="004A3184"/>
    <w:rsid w:val="004B0540"/>
    <w:rsid w:val="004B4E73"/>
    <w:rsid w:val="004C1114"/>
    <w:rsid w:val="004C7EDF"/>
    <w:rsid w:val="004D0F80"/>
    <w:rsid w:val="004D1F4A"/>
    <w:rsid w:val="004D2D10"/>
    <w:rsid w:val="004E0EE5"/>
    <w:rsid w:val="00500F12"/>
    <w:rsid w:val="00504075"/>
    <w:rsid w:val="00510811"/>
    <w:rsid w:val="0051632C"/>
    <w:rsid w:val="005164C9"/>
    <w:rsid w:val="00517FE7"/>
    <w:rsid w:val="005211EB"/>
    <w:rsid w:val="00523436"/>
    <w:rsid w:val="00526D6D"/>
    <w:rsid w:val="005430B9"/>
    <w:rsid w:val="00557EEB"/>
    <w:rsid w:val="00562226"/>
    <w:rsid w:val="005660CE"/>
    <w:rsid w:val="00566F6A"/>
    <w:rsid w:val="00572E33"/>
    <w:rsid w:val="00576493"/>
    <w:rsid w:val="0058211D"/>
    <w:rsid w:val="00583006"/>
    <w:rsid w:val="00590449"/>
    <w:rsid w:val="00593DB6"/>
    <w:rsid w:val="0059550D"/>
    <w:rsid w:val="005A0512"/>
    <w:rsid w:val="005A6E16"/>
    <w:rsid w:val="005B22C8"/>
    <w:rsid w:val="005C4AC3"/>
    <w:rsid w:val="005C5C7B"/>
    <w:rsid w:val="005C79A8"/>
    <w:rsid w:val="005E0E6E"/>
    <w:rsid w:val="005E2237"/>
    <w:rsid w:val="005E38F4"/>
    <w:rsid w:val="005E5722"/>
    <w:rsid w:val="005E7A49"/>
    <w:rsid w:val="005F66C6"/>
    <w:rsid w:val="00607466"/>
    <w:rsid w:val="006122AC"/>
    <w:rsid w:val="00613088"/>
    <w:rsid w:val="00622D0C"/>
    <w:rsid w:val="00623A1B"/>
    <w:rsid w:val="006258A2"/>
    <w:rsid w:val="006369EB"/>
    <w:rsid w:val="00647C0A"/>
    <w:rsid w:val="0065446D"/>
    <w:rsid w:val="00664DAC"/>
    <w:rsid w:val="00665B90"/>
    <w:rsid w:val="00677EE7"/>
    <w:rsid w:val="0068227C"/>
    <w:rsid w:val="00684AFE"/>
    <w:rsid w:val="006908B0"/>
    <w:rsid w:val="006961F2"/>
    <w:rsid w:val="006A5FF7"/>
    <w:rsid w:val="006B2D39"/>
    <w:rsid w:val="006B3054"/>
    <w:rsid w:val="006C5CBE"/>
    <w:rsid w:val="006D3B95"/>
    <w:rsid w:val="006D445E"/>
    <w:rsid w:val="006D595F"/>
    <w:rsid w:val="006D614E"/>
    <w:rsid w:val="006D6B1F"/>
    <w:rsid w:val="006F0A81"/>
    <w:rsid w:val="006F3EC6"/>
    <w:rsid w:val="0070136C"/>
    <w:rsid w:val="0070439F"/>
    <w:rsid w:val="0070619F"/>
    <w:rsid w:val="007070EE"/>
    <w:rsid w:val="00724A8B"/>
    <w:rsid w:val="0072796E"/>
    <w:rsid w:val="00727EE6"/>
    <w:rsid w:val="00733085"/>
    <w:rsid w:val="007376EF"/>
    <w:rsid w:val="0074648E"/>
    <w:rsid w:val="007472F0"/>
    <w:rsid w:val="0074786D"/>
    <w:rsid w:val="00752048"/>
    <w:rsid w:val="0075296C"/>
    <w:rsid w:val="00757BD6"/>
    <w:rsid w:val="00763D60"/>
    <w:rsid w:val="007817B0"/>
    <w:rsid w:val="00785C66"/>
    <w:rsid w:val="00792A3A"/>
    <w:rsid w:val="007947EA"/>
    <w:rsid w:val="007B3317"/>
    <w:rsid w:val="007B4FC7"/>
    <w:rsid w:val="007C147E"/>
    <w:rsid w:val="007D31EE"/>
    <w:rsid w:val="007D4DB2"/>
    <w:rsid w:val="007D74F4"/>
    <w:rsid w:val="007E0645"/>
    <w:rsid w:val="007E6A33"/>
    <w:rsid w:val="007F2DA5"/>
    <w:rsid w:val="00803B35"/>
    <w:rsid w:val="00807AB4"/>
    <w:rsid w:val="00820973"/>
    <w:rsid w:val="00822699"/>
    <w:rsid w:val="0082329E"/>
    <w:rsid w:val="00826F9F"/>
    <w:rsid w:val="00835C76"/>
    <w:rsid w:val="008374F7"/>
    <w:rsid w:val="00841678"/>
    <w:rsid w:val="00880F9C"/>
    <w:rsid w:val="0088303B"/>
    <w:rsid w:val="00884B91"/>
    <w:rsid w:val="00893864"/>
    <w:rsid w:val="008A73CD"/>
    <w:rsid w:val="008B2549"/>
    <w:rsid w:val="008B64B5"/>
    <w:rsid w:val="008E60DB"/>
    <w:rsid w:val="008F0DDE"/>
    <w:rsid w:val="008F67C0"/>
    <w:rsid w:val="0090220D"/>
    <w:rsid w:val="00904528"/>
    <w:rsid w:val="00904564"/>
    <w:rsid w:val="00905088"/>
    <w:rsid w:val="009228C1"/>
    <w:rsid w:val="00925062"/>
    <w:rsid w:val="0092508A"/>
    <w:rsid w:val="00931992"/>
    <w:rsid w:val="009348F3"/>
    <w:rsid w:val="00952CFF"/>
    <w:rsid w:val="00955AD6"/>
    <w:rsid w:val="00972AB7"/>
    <w:rsid w:val="00981050"/>
    <w:rsid w:val="009871F6"/>
    <w:rsid w:val="00987BF2"/>
    <w:rsid w:val="00992D51"/>
    <w:rsid w:val="00994760"/>
    <w:rsid w:val="0099607C"/>
    <w:rsid w:val="00997333"/>
    <w:rsid w:val="009C012D"/>
    <w:rsid w:val="009C28B3"/>
    <w:rsid w:val="009D43F4"/>
    <w:rsid w:val="009D4B14"/>
    <w:rsid w:val="009D4F20"/>
    <w:rsid w:val="009D5A65"/>
    <w:rsid w:val="009F2188"/>
    <w:rsid w:val="009F516F"/>
    <w:rsid w:val="009F5326"/>
    <w:rsid w:val="00A03D1D"/>
    <w:rsid w:val="00A04729"/>
    <w:rsid w:val="00A112D3"/>
    <w:rsid w:val="00A14F67"/>
    <w:rsid w:val="00A21ABE"/>
    <w:rsid w:val="00A25DC0"/>
    <w:rsid w:val="00A26E99"/>
    <w:rsid w:val="00A41CC5"/>
    <w:rsid w:val="00A4444D"/>
    <w:rsid w:val="00A5247E"/>
    <w:rsid w:val="00A60109"/>
    <w:rsid w:val="00A60D4F"/>
    <w:rsid w:val="00A60D76"/>
    <w:rsid w:val="00A61904"/>
    <w:rsid w:val="00A64506"/>
    <w:rsid w:val="00A67125"/>
    <w:rsid w:val="00A81B43"/>
    <w:rsid w:val="00A9236C"/>
    <w:rsid w:val="00A966F1"/>
    <w:rsid w:val="00A969C2"/>
    <w:rsid w:val="00AA0B53"/>
    <w:rsid w:val="00AA5212"/>
    <w:rsid w:val="00AE23DF"/>
    <w:rsid w:val="00AE35DD"/>
    <w:rsid w:val="00AE5150"/>
    <w:rsid w:val="00AF4110"/>
    <w:rsid w:val="00B043C4"/>
    <w:rsid w:val="00B12D35"/>
    <w:rsid w:val="00B22A8E"/>
    <w:rsid w:val="00B271FA"/>
    <w:rsid w:val="00B302DE"/>
    <w:rsid w:val="00B316D7"/>
    <w:rsid w:val="00B4588C"/>
    <w:rsid w:val="00B547E5"/>
    <w:rsid w:val="00B563B1"/>
    <w:rsid w:val="00B57116"/>
    <w:rsid w:val="00B62A5F"/>
    <w:rsid w:val="00B728CC"/>
    <w:rsid w:val="00B72D78"/>
    <w:rsid w:val="00B73D1B"/>
    <w:rsid w:val="00B7476C"/>
    <w:rsid w:val="00B75F29"/>
    <w:rsid w:val="00B76FBB"/>
    <w:rsid w:val="00B83360"/>
    <w:rsid w:val="00BA26FE"/>
    <w:rsid w:val="00BA5DD5"/>
    <w:rsid w:val="00BB1612"/>
    <w:rsid w:val="00BB74E6"/>
    <w:rsid w:val="00BC2116"/>
    <w:rsid w:val="00BC6761"/>
    <w:rsid w:val="00BC6983"/>
    <w:rsid w:val="00BD55E1"/>
    <w:rsid w:val="00BE086E"/>
    <w:rsid w:val="00BE223B"/>
    <w:rsid w:val="00BF4A87"/>
    <w:rsid w:val="00BF7A90"/>
    <w:rsid w:val="00C050EB"/>
    <w:rsid w:val="00C07157"/>
    <w:rsid w:val="00C13BC1"/>
    <w:rsid w:val="00C14672"/>
    <w:rsid w:val="00C36EDA"/>
    <w:rsid w:val="00C40167"/>
    <w:rsid w:val="00C4073F"/>
    <w:rsid w:val="00C51007"/>
    <w:rsid w:val="00C51C2E"/>
    <w:rsid w:val="00C53454"/>
    <w:rsid w:val="00C63010"/>
    <w:rsid w:val="00C66375"/>
    <w:rsid w:val="00C728FE"/>
    <w:rsid w:val="00C736B0"/>
    <w:rsid w:val="00C76518"/>
    <w:rsid w:val="00C81E22"/>
    <w:rsid w:val="00C8204B"/>
    <w:rsid w:val="00C910D3"/>
    <w:rsid w:val="00C928CA"/>
    <w:rsid w:val="00C96AD0"/>
    <w:rsid w:val="00C96C7E"/>
    <w:rsid w:val="00CA1B50"/>
    <w:rsid w:val="00CA4321"/>
    <w:rsid w:val="00CA7882"/>
    <w:rsid w:val="00CB15A1"/>
    <w:rsid w:val="00CB36F5"/>
    <w:rsid w:val="00CC22E0"/>
    <w:rsid w:val="00CC76B7"/>
    <w:rsid w:val="00CD0213"/>
    <w:rsid w:val="00CD2F1C"/>
    <w:rsid w:val="00CD7582"/>
    <w:rsid w:val="00CE4FCA"/>
    <w:rsid w:val="00CF389B"/>
    <w:rsid w:val="00CF3CF5"/>
    <w:rsid w:val="00D22474"/>
    <w:rsid w:val="00D30820"/>
    <w:rsid w:val="00D35FC7"/>
    <w:rsid w:val="00D42F5B"/>
    <w:rsid w:val="00D453C8"/>
    <w:rsid w:val="00D47BA3"/>
    <w:rsid w:val="00D55AAF"/>
    <w:rsid w:val="00D65FD3"/>
    <w:rsid w:val="00D7121A"/>
    <w:rsid w:val="00D762E2"/>
    <w:rsid w:val="00D932B6"/>
    <w:rsid w:val="00DA0E34"/>
    <w:rsid w:val="00DA2C0E"/>
    <w:rsid w:val="00DA35A9"/>
    <w:rsid w:val="00DA5773"/>
    <w:rsid w:val="00DB0BDA"/>
    <w:rsid w:val="00DC0A1B"/>
    <w:rsid w:val="00DC3674"/>
    <w:rsid w:val="00DC38B1"/>
    <w:rsid w:val="00DD16E2"/>
    <w:rsid w:val="00DD4EFB"/>
    <w:rsid w:val="00DD5F21"/>
    <w:rsid w:val="00DD61C1"/>
    <w:rsid w:val="00DE6386"/>
    <w:rsid w:val="00E107F3"/>
    <w:rsid w:val="00E119AB"/>
    <w:rsid w:val="00E12BC0"/>
    <w:rsid w:val="00E17198"/>
    <w:rsid w:val="00E21BDB"/>
    <w:rsid w:val="00E23D5E"/>
    <w:rsid w:val="00E32716"/>
    <w:rsid w:val="00E327C6"/>
    <w:rsid w:val="00E47372"/>
    <w:rsid w:val="00E47A3C"/>
    <w:rsid w:val="00E62899"/>
    <w:rsid w:val="00E64377"/>
    <w:rsid w:val="00E704AE"/>
    <w:rsid w:val="00E84001"/>
    <w:rsid w:val="00E90851"/>
    <w:rsid w:val="00EB0109"/>
    <w:rsid w:val="00EB09F0"/>
    <w:rsid w:val="00EB0D97"/>
    <w:rsid w:val="00EB4AC2"/>
    <w:rsid w:val="00ED289B"/>
    <w:rsid w:val="00EF4B0F"/>
    <w:rsid w:val="00EF5FD2"/>
    <w:rsid w:val="00EF64F7"/>
    <w:rsid w:val="00EF6C1F"/>
    <w:rsid w:val="00F140D9"/>
    <w:rsid w:val="00F27804"/>
    <w:rsid w:val="00F4323B"/>
    <w:rsid w:val="00F54D74"/>
    <w:rsid w:val="00F55570"/>
    <w:rsid w:val="00F60192"/>
    <w:rsid w:val="00F73E21"/>
    <w:rsid w:val="00F76D8B"/>
    <w:rsid w:val="00F77A0C"/>
    <w:rsid w:val="00F84448"/>
    <w:rsid w:val="00F846F5"/>
    <w:rsid w:val="00F86D38"/>
    <w:rsid w:val="00F955C4"/>
    <w:rsid w:val="00FA235B"/>
    <w:rsid w:val="00FB056F"/>
    <w:rsid w:val="00FB39F8"/>
    <w:rsid w:val="00FB6D7D"/>
    <w:rsid w:val="00FB6F6B"/>
    <w:rsid w:val="00FC05EA"/>
    <w:rsid w:val="00FD38AA"/>
    <w:rsid w:val="00FD38D4"/>
    <w:rsid w:val="00FD7641"/>
    <w:rsid w:val="00FE17DB"/>
    <w:rsid w:val="00FE7DE9"/>
    <w:rsid w:val="00FF1F8E"/>
    <w:rsid w:val="00FF345E"/>
    <w:rsid w:val="00FF48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9F3D"/>
  <w15:chartTrackingRefBased/>
  <w15:docId w15:val="{E272EB0D-3016-492D-8538-0E460CA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66"/>
    <w:pPr>
      <w:spacing w:before="100" w:beforeAutospacing="1" w:after="100"/>
    </w:pPr>
    <w:rPr>
      <w:rFonts w:ascii="Arial" w:eastAsia="Times New Roman" w:hAnsi="Arial" w:cs="Arial"/>
      <w:color w:val="000000"/>
      <w:lang w:eastAsia="en-AU"/>
    </w:rPr>
  </w:style>
  <w:style w:type="paragraph" w:styleId="Heading1">
    <w:name w:val="heading 1"/>
    <w:basedOn w:val="Title"/>
    <w:link w:val="Heading1Char"/>
    <w:uiPriority w:val="9"/>
    <w:qFormat/>
    <w:rsid w:val="004D0F80"/>
    <w:pPr>
      <w:outlineLvl w:val="0"/>
    </w:pPr>
  </w:style>
  <w:style w:type="paragraph" w:styleId="Heading2">
    <w:name w:val="heading 2"/>
    <w:basedOn w:val="Normal"/>
    <w:next w:val="Normal"/>
    <w:link w:val="Heading2Char"/>
    <w:uiPriority w:val="9"/>
    <w:unhideWhenUsed/>
    <w:qFormat/>
    <w:rsid w:val="004D0F80"/>
    <w:pPr>
      <w:shd w:val="clear" w:color="auto" w:fill="FFFFFF"/>
      <w:spacing w:afterAutospacing="1" w:line="713" w:lineRule="atLeast"/>
      <w:outlineLvl w:val="1"/>
    </w:pPr>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style>
  <w:style w:type="paragraph" w:styleId="Heading3">
    <w:name w:val="heading 3"/>
    <w:basedOn w:val="Normal"/>
    <w:next w:val="Normal"/>
    <w:link w:val="Heading3Char"/>
    <w:uiPriority w:val="9"/>
    <w:unhideWhenUsed/>
    <w:qFormat/>
    <w:rsid w:val="004D0F80"/>
    <w:pPr>
      <w:outlineLvl w:val="2"/>
    </w:pPr>
    <w:rPr>
      <w:rFonts w:ascii="Century Gothic" w:eastAsiaTheme="majorEastAsia" w:hAnsi="Century Gothic" w:cstheme="majorBidi"/>
      <w:color w:val="404040" w:themeColor="text1" w:themeTint="BF"/>
      <w:sz w:val="26"/>
      <w:szCs w:val="26"/>
    </w:rPr>
  </w:style>
  <w:style w:type="paragraph" w:styleId="Heading4">
    <w:name w:val="heading 4"/>
    <w:basedOn w:val="Normal"/>
    <w:next w:val="Normal"/>
    <w:link w:val="Heading4Char"/>
    <w:uiPriority w:val="9"/>
    <w:unhideWhenUsed/>
    <w:qFormat/>
    <w:rsid w:val="00F140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80"/>
    <w:rPr>
      <w:rFonts w:ascii="Century Gothic" w:eastAsiaTheme="majorEastAsia" w:hAnsi="Century Gothic" w:cstheme="majorBidi"/>
      <w:color w:val="2B9947"/>
      <w:spacing w:val="-10"/>
      <w:kern w:val="28"/>
      <w:sz w:val="56"/>
      <w:szCs w:val="56"/>
    </w:rPr>
  </w:style>
  <w:style w:type="character" w:customStyle="1" w:styleId="Heading2Char">
    <w:name w:val="Heading 2 Char"/>
    <w:basedOn w:val="DefaultParagraphFont"/>
    <w:link w:val="Heading2"/>
    <w:uiPriority w:val="9"/>
    <w:rsid w:val="004D0F80"/>
    <w:rPr>
      <w:rFonts w:ascii="Century Gothic" w:eastAsiaTheme="majorEastAsia" w:hAnsi="Century Gothic" w:cstheme="majorBidi"/>
      <w:color w:val="000000" w:themeColor="text1"/>
      <w:sz w:val="32"/>
      <w:szCs w:val="32"/>
      <w:shd w:val="clear" w:color="auto" w:fill="FFFFFF"/>
      <w14:textFill>
        <w14:solidFill>
          <w14:schemeClr w14:val="tx1">
            <w14:lumMod w14:val="85000"/>
            <w14:lumOff w14:val="15000"/>
            <w14:lumMod w14:val="25000"/>
          </w14:schemeClr>
        </w14:solidFill>
      </w14:textFill>
    </w:rPr>
  </w:style>
  <w:style w:type="character" w:customStyle="1" w:styleId="Heading3Char">
    <w:name w:val="Heading 3 Char"/>
    <w:basedOn w:val="DefaultParagraphFont"/>
    <w:link w:val="Heading3"/>
    <w:uiPriority w:val="9"/>
    <w:rsid w:val="004D0F80"/>
    <w:rPr>
      <w:rFonts w:ascii="Century Gothic" w:eastAsiaTheme="majorEastAsia" w:hAnsi="Century Gothic" w:cstheme="majorBidi"/>
      <w:color w:val="404040" w:themeColor="text1" w:themeTint="BF"/>
      <w:sz w:val="26"/>
      <w:szCs w:val="26"/>
    </w:rPr>
  </w:style>
  <w:style w:type="character" w:customStyle="1" w:styleId="Heading4Char">
    <w:name w:val="Heading 4 Char"/>
    <w:basedOn w:val="DefaultParagraphFont"/>
    <w:link w:val="Heading4"/>
    <w:rsid w:val="00F140D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411"/>
    <w:pPr>
      <w:ind w:left="720"/>
      <w:contextualSpacing/>
    </w:pPr>
  </w:style>
  <w:style w:type="character" w:styleId="Hyperlink">
    <w:name w:val="Hyperlink"/>
    <w:uiPriority w:val="99"/>
    <w:rsid w:val="006258A2"/>
    <w:rPr>
      <w:color w:val="0000FF"/>
      <w:u w:val="single"/>
    </w:rPr>
  </w:style>
  <w:style w:type="table" w:styleId="TableGrid">
    <w:name w:val="Table Grid"/>
    <w:basedOn w:val="TableNormal"/>
    <w:uiPriority w:val="39"/>
    <w:rsid w:val="0062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7"/>
    <w:rPr>
      <w:rFonts w:ascii="Segoe UI" w:hAnsi="Segoe UI" w:cs="Segoe UI"/>
      <w:sz w:val="18"/>
      <w:szCs w:val="18"/>
    </w:rPr>
  </w:style>
  <w:style w:type="character" w:styleId="CommentReference">
    <w:name w:val="annotation reference"/>
    <w:basedOn w:val="DefaultParagraphFont"/>
    <w:uiPriority w:val="99"/>
    <w:unhideWhenUsed/>
    <w:rsid w:val="00CC76B7"/>
    <w:rPr>
      <w:sz w:val="16"/>
      <w:szCs w:val="16"/>
    </w:rPr>
  </w:style>
  <w:style w:type="paragraph" w:styleId="CommentText">
    <w:name w:val="annotation text"/>
    <w:basedOn w:val="Normal"/>
    <w:link w:val="CommentTextChar"/>
    <w:uiPriority w:val="99"/>
    <w:unhideWhenUsed/>
    <w:rsid w:val="00CC76B7"/>
    <w:pPr>
      <w:spacing w:line="240" w:lineRule="auto"/>
    </w:pPr>
    <w:rPr>
      <w:sz w:val="20"/>
      <w:szCs w:val="20"/>
    </w:rPr>
  </w:style>
  <w:style w:type="character" w:customStyle="1" w:styleId="CommentTextChar">
    <w:name w:val="Comment Text Char"/>
    <w:basedOn w:val="DefaultParagraphFont"/>
    <w:link w:val="CommentText"/>
    <w:uiPriority w:val="99"/>
    <w:rsid w:val="00CC76B7"/>
    <w:rPr>
      <w:sz w:val="20"/>
      <w:szCs w:val="20"/>
    </w:rPr>
  </w:style>
  <w:style w:type="paragraph" w:styleId="CommentSubject">
    <w:name w:val="annotation subject"/>
    <w:basedOn w:val="CommentText"/>
    <w:next w:val="CommentText"/>
    <w:link w:val="CommentSubjectChar"/>
    <w:uiPriority w:val="99"/>
    <w:semiHidden/>
    <w:unhideWhenUsed/>
    <w:rsid w:val="00CC76B7"/>
    <w:rPr>
      <w:b/>
      <w:bCs/>
    </w:rPr>
  </w:style>
  <w:style w:type="character" w:customStyle="1" w:styleId="CommentSubjectChar">
    <w:name w:val="Comment Subject Char"/>
    <w:basedOn w:val="CommentTextChar"/>
    <w:link w:val="CommentSubject"/>
    <w:uiPriority w:val="99"/>
    <w:semiHidden/>
    <w:rsid w:val="00CC76B7"/>
    <w:rPr>
      <w:b/>
      <w:bCs/>
      <w:sz w:val="20"/>
      <w:szCs w:val="20"/>
    </w:rPr>
  </w:style>
  <w:style w:type="paragraph" w:styleId="FootnoteText">
    <w:name w:val="footnote text"/>
    <w:basedOn w:val="Normal"/>
    <w:link w:val="FootnoteTextChar"/>
    <w:uiPriority w:val="99"/>
    <w:rsid w:val="00CC76B7"/>
    <w:pPr>
      <w:spacing w:after="0" w:line="240" w:lineRule="auto"/>
    </w:pPr>
    <w:rPr>
      <w:rFonts w:eastAsia="Arial Unicode MS" w:cs="Times New Roman"/>
      <w:sz w:val="20"/>
      <w:szCs w:val="20"/>
      <w:lang w:val="en-US" w:eastAsia="zh-CN"/>
    </w:rPr>
  </w:style>
  <w:style w:type="character" w:customStyle="1" w:styleId="FootnoteTextChar">
    <w:name w:val="Footnote Text Char"/>
    <w:basedOn w:val="DefaultParagraphFont"/>
    <w:link w:val="FootnoteText"/>
    <w:uiPriority w:val="99"/>
    <w:rsid w:val="00CC76B7"/>
    <w:rPr>
      <w:rFonts w:ascii="Arial" w:eastAsia="Arial Unicode MS" w:hAnsi="Arial" w:cs="Times New Roman"/>
      <w:sz w:val="20"/>
      <w:szCs w:val="20"/>
      <w:lang w:val="en-US" w:eastAsia="zh-CN"/>
    </w:rPr>
  </w:style>
  <w:style w:type="character" w:styleId="FootnoteReference">
    <w:name w:val="footnote reference"/>
    <w:basedOn w:val="DefaultParagraphFont"/>
    <w:uiPriority w:val="99"/>
    <w:rsid w:val="00CC76B7"/>
    <w:rPr>
      <w:vertAlign w:val="superscript"/>
    </w:rPr>
  </w:style>
  <w:style w:type="paragraph" w:styleId="Caption">
    <w:name w:val="caption"/>
    <w:basedOn w:val="Normal"/>
    <w:next w:val="Normal"/>
    <w:uiPriority w:val="35"/>
    <w:unhideWhenUsed/>
    <w:qFormat/>
    <w:rsid w:val="007C147E"/>
    <w:pPr>
      <w:spacing w:before="240" w:after="240" w:line="240" w:lineRule="auto"/>
    </w:pPr>
    <w:rPr>
      <w:rFonts w:eastAsia="Arial Unicode MS" w:cs="Times New Roman"/>
      <w:b/>
      <w:bCs/>
      <w:sz w:val="20"/>
      <w:szCs w:val="20"/>
      <w:lang w:val="en-US" w:eastAsia="zh-CN"/>
    </w:rPr>
  </w:style>
  <w:style w:type="table" w:styleId="TableGridLight">
    <w:name w:val="Grid Table Light"/>
    <w:basedOn w:val="TableNormal"/>
    <w:uiPriority w:val="40"/>
    <w:rsid w:val="007C14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7C147E"/>
    <w:pPr>
      <w:spacing w:after="0" w:line="240" w:lineRule="auto"/>
    </w:pPr>
    <w:rPr>
      <w:sz w:val="20"/>
      <w:szCs w:val="20"/>
    </w:rPr>
  </w:style>
  <w:style w:type="character" w:customStyle="1" w:styleId="EndnoteTextChar">
    <w:name w:val="Endnote Text Char"/>
    <w:basedOn w:val="DefaultParagraphFont"/>
    <w:link w:val="EndnoteText"/>
    <w:uiPriority w:val="99"/>
    <w:rsid w:val="007C147E"/>
    <w:rPr>
      <w:sz w:val="20"/>
      <w:szCs w:val="20"/>
    </w:rPr>
  </w:style>
  <w:style w:type="character" w:styleId="EndnoteReference">
    <w:name w:val="endnote reference"/>
    <w:basedOn w:val="DefaultParagraphFont"/>
    <w:uiPriority w:val="99"/>
    <w:unhideWhenUsed/>
    <w:rsid w:val="007C147E"/>
    <w:rPr>
      <w:vertAlign w:val="superscript"/>
    </w:rPr>
  </w:style>
  <w:style w:type="character" w:styleId="FollowedHyperlink">
    <w:name w:val="FollowedHyperlink"/>
    <w:basedOn w:val="DefaultParagraphFont"/>
    <w:uiPriority w:val="99"/>
    <w:semiHidden/>
    <w:unhideWhenUsed/>
    <w:rsid w:val="005B22C8"/>
    <w:rPr>
      <w:color w:val="954F72" w:themeColor="followedHyperlink"/>
      <w:u w:val="single"/>
    </w:rPr>
  </w:style>
  <w:style w:type="paragraph" w:customStyle="1" w:styleId="ListParagraph2">
    <w:name w:val="List Paragraph 2"/>
    <w:basedOn w:val="ListParagraph"/>
    <w:qFormat/>
    <w:rsid w:val="00484458"/>
    <w:pPr>
      <w:spacing w:before="60" w:after="60" w:line="276" w:lineRule="auto"/>
      <w:ind w:left="706" w:hanging="360"/>
      <w:contextualSpacing w:val="0"/>
    </w:pPr>
    <w:rPr>
      <w:sz w:val="23"/>
      <w:szCs w:val="23"/>
    </w:rPr>
  </w:style>
  <w:style w:type="paragraph" w:customStyle="1" w:styleId="TableText">
    <w:name w:val="Table Text"/>
    <w:basedOn w:val="Normal"/>
    <w:qFormat/>
    <w:rsid w:val="000610C7"/>
    <w:pPr>
      <w:spacing w:before="60" w:after="60" w:line="276" w:lineRule="auto"/>
    </w:pPr>
    <w:rPr>
      <w:rFonts w:eastAsia="Arial Unicode MS" w:cs="Times New Roman"/>
      <w:bCs/>
      <w:sz w:val="23"/>
      <w:szCs w:val="20"/>
      <w:lang w:val="en-US" w:eastAsia="zh-CN"/>
    </w:rPr>
  </w:style>
  <w:style w:type="paragraph" w:customStyle="1" w:styleId="BodyText1">
    <w:name w:val="Body Text1"/>
    <w:basedOn w:val="Normal"/>
    <w:rsid w:val="001164A8"/>
    <w:pPr>
      <w:spacing w:after="200" w:line="280" w:lineRule="exact"/>
      <w:jc w:val="both"/>
    </w:pPr>
    <w:rPr>
      <w:rFonts w:ascii="Times New Roman" w:hAnsi="Times New Roman" w:cs="Times New Roman"/>
    </w:rPr>
  </w:style>
  <w:style w:type="table" w:styleId="PlainTable2">
    <w:name w:val="Plain Table 2"/>
    <w:basedOn w:val="TableNormal"/>
    <w:uiPriority w:val="42"/>
    <w:rsid w:val="00EF6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94F4C"/>
    <w:pPr>
      <w:spacing w:after="0" w:line="240" w:lineRule="auto"/>
    </w:pPr>
  </w:style>
  <w:style w:type="paragraph" w:styleId="Header">
    <w:name w:val="header"/>
    <w:basedOn w:val="Normal"/>
    <w:link w:val="HeaderChar"/>
    <w:uiPriority w:val="99"/>
    <w:unhideWhenUsed/>
    <w:rsid w:val="004D0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F80"/>
  </w:style>
  <w:style w:type="paragraph" w:styleId="Footer">
    <w:name w:val="footer"/>
    <w:basedOn w:val="Normal"/>
    <w:link w:val="FooterChar"/>
    <w:uiPriority w:val="99"/>
    <w:unhideWhenUsed/>
    <w:rsid w:val="004D0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F80"/>
  </w:style>
  <w:style w:type="paragraph" w:styleId="Title">
    <w:name w:val="Title"/>
    <w:basedOn w:val="Normal"/>
    <w:next w:val="Normal"/>
    <w:link w:val="TitleChar"/>
    <w:autoRedefine/>
    <w:uiPriority w:val="10"/>
    <w:qFormat/>
    <w:rsid w:val="004D0F80"/>
    <w:pPr>
      <w:spacing w:after="0" w:line="240" w:lineRule="auto"/>
      <w:contextualSpacing/>
    </w:pPr>
    <w:rPr>
      <w:rFonts w:ascii="Century Gothic" w:eastAsiaTheme="majorEastAsia" w:hAnsi="Century Gothic" w:cstheme="majorBidi"/>
      <w:color w:val="2B9947"/>
      <w:spacing w:val="-10"/>
      <w:kern w:val="28"/>
      <w:sz w:val="56"/>
      <w:szCs w:val="56"/>
    </w:rPr>
  </w:style>
  <w:style w:type="character" w:customStyle="1" w:styleId="TitleChar">
    <w:name w:val="Title Char"/>
    <w:basedOn w:val="DefaultParagraphFont"/>
    <w:link w:val="Title"/>
    <w:uiPriority w:val="10"/>
    <w:rsid w:val="004D0F80"/>
    <w:rPr>
      <w:rFonts w:ascii="Century Gothic" w:eastAsiaTheme="majorEastAsia" w:hAnsi="Century Gothic" w:cstheme="majorBidi"/>
      <w:color w:val="2B9947"/>
      <w:spacing w:val="-10"/>
      <w:kern w:val="28"/>
      <w:sz w:val="56"/>
      <w:szCs w:val="56"/>
    </w:rPr>
  </w:style>
  <w:style w:type="table" w:styleId="ListTable1Light-Accent6">
    <w:name w:val="List Table 1 Light Accent 6"/>
    <w:basedOn w:val="TableNormal"/>
    <w:uiPriority w:val="46"/>
    <w:rsid w:val="004D0F8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4D0F8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4D0F8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CommissionTable1">
    <w:name w:val="Commission Table 1"/>
    <w:basedOn w:val="TableNormal"/>
    <w:uiPriority w:val="99"/>
    <w:rsid w:val="004D0F80"/>
    <w:pPr>
      <w:spacing w:before="120" w:after="120" w:line="240" w:lineRule="auto"/>
      <w:contextualSpacing/>
    </w:pPr>
    <w:rPr>
      <w:rFonts w:ascii="Arial" w:hAnsi="Arial"/>
    </w:rPr>
    <w:tblPr>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
    <w:tcPr>
      <w:vAlign w:val="center"/>
    </w:tcPr>
    <w:tblStylePr w:type="firstRow">
      <w:rPr>
        <w:rFonts w:ascii="Arial" w:hAnsi="Arial"/>
        <w:b/>
        <w:color w:val="FFFFFF" w:themeColor="background1"/>
        <w:sz w:val="22"/>
      </w:rPr>
      <w:tblPr/>
      <w:tcPr>
        <w:shd w:val="clear" w:color="auto" w:fill="2B9947"/>
      </w:tcPr>
    </w:tblStylePr>
  </w:style>
  <w:style w:type="table" w:customStyle="1" w:styleId="TableGrid1">
    <w:name w:val="Table Grid1"/>
    <w:basedOn w:val="TableNormal"/>
    <w:next w:val="TableGrid"/>
    <w:semiHidden/>
    <w:rsid w:val="00B27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581">
      <w:bodyDiv w:val="1"/>
      <w:marLeft w:val="0"/>
      <w:marRight w:val="0"/>
      <w:marTop w:val="0"/>
      <w:marBottom w:val="0"/>
      <w:divBdr>
        <w:top w:val="none" w:sz="0" w:space="0" w:color="auto"/>
        <w:left w:val="none" w:sz="0" w:space="0" w:color="auto"/>
        <w:bottom w:val="none" w:sz="0" w:space="0" w:color="auto"/>
        <w:right w:val="none" w:sz="0" w:space="0" w:color="auto"/>
      </w:divBdr>
    </w:div>
    <w:div w:id="135101322">
      <w:bodyDiv w:val="1"/>
      <w:marLeft w:val="0"/>
      <w:marRight w:val="0"/>
      <w:marTop w:val="0"/>
      <w:marBottom w:val="0"/>
      <w:divBdr>
        <w:top w:val="none" w:sz="0" w:space="0" w:color="auto"/>
        <w:left w:val="none" w:sz="0" w:space="0" w:color="auto"/>
        <w:bottom w:val="none" w:sz="0" w:space="0" w:color="auto"/>
        <w:right w:val="none" w:sz="0" w:space="0" w:color="auto"/>
      </w:divBdr>
    </w:div>
    <w:div w:id="136456053">
      <w:bodyDiv w:val="1"/>
      <w:marLeft w:val="0"/>
      <w:marRight w:val="0"/>
      <w:marTop w:val="0"/>
      <w:marBottom w:val="0"/>
      <w:divBdr>
        <w:top w:val="none" w:sz="0" w:space="0" w:color="auto"/>
        <w:left w:val="none" w:sz="0" w:space="0" w:color="auto"/>
        <w:bottom w:val="none" w:sz="0" w:space="0" w:color="auto"/>
        <w:right w:val="none" w:sz="0" w:space="0" w:color="auto"/>
      </w:divBdr>
    </w:div>
    <w:div w:id="145972678">
      <w:bodyDiv w:val="1"/>
      <w:marLeft w:val="0"/>
      <w:marRight w:val="0"/>
      <w:marTop w:val="0"/>
      <w:marBottom w:val="0"/>
      <w:divBdr>
        <w:top w:val="none" w:sz="0" w:space="0" w:color="auto"/>
        <w:left w:val="none" w:sz="0" w:space="0" w:color="auto"/>
        <w:bottom w:val="none" w:sz="0" w:space="0" w:color="auto"/>
        <w:right w:val="none" w:sz="0" w:space="0" w:color="auto"/>
      </w:divBdr>
    </w:div>
    <w:div w:id="349647200">
      <w:bodyDiv w:val="1"/>
      <w:marLeft w:val="0"/>
      <w:marRight w:val="0"/>
      <w:marTop w:val="0"/>
      <w:marBottom w:val="0"/>
      <w:divBdr>
        <w:top w:val="none" w:sz="0" w:space="0" w:color="auto"/>
        <w:left w:val="none" w:sz="0" w:space="0" w:color="auto"/>
        <w:bottom w:val="none" w:sz="0" w:space="0" w:color="auto"/>
        <w:right w:val="none" w:sz="0" w:space="0" w:color="auto"/>
      </w:divBdr>
    </w:div>
    <w:div w:id="479886858">
      <w:bodyDiv w:val="1"/>
      <w:marLeft w:val="0"/>
      <w:marRight w:val="0"/>
      <w:marTop w:val="0"/>
      <w:marBottom w:val="0"/>
      <w:divBdr>
        <w:top w:val="none" w:sz="0" w:space="0" w:color="auto"/>
        <w:left w:val="none" w:sz="0" w:space="0" w:color="auto"/>
        <w:bottom w:val="none" w:sz="0" w:space="0" w:color="auto"/>
        <w:right w:val="none" w:sz="0" w:space="0" w:color="auto"/>
      </w:divBdr>
    </w:div>
    <w:div w:id="532571398">
      <w:bodyDiv w:val="1"/>
      <w:marLeft w:val="0"/>
      <w:marRight w:val="0"/>
      <w:marTop w:val="0"/>
      <w:marBottom w:val="0"/>
      <w:divBdr>
        <w:top w:val="none" w:sz="0" w:space="0" w:color="auto"/>
        <w:left w:val="none" w:sz="0" w:space="0" w:color="auto"/>
        <w:bottom w:val="none" w:sz="0" w:space="0" w:color="auto"/>
        <w:right w:val="none" w:sz="0" w:space="0" w:color="auto"/>
      </w:divBdr>
    </w:div>
    <w:div w:id="649291309">
      <w:bodyDiv w:val="1"/>
      <w:marLeft w:val="0"/>
      <w:marRight w:val="0"/>
      <w:marTop w:val="0"/>
      <w:marBottom w:val="0"/>
      <w:divBdr>
        <w:top w:val="none" w:sz="0" w:space="0" w:color="auto"/>
        <w:left w:val="none" w:sz="0" w:space="0" w:color="auto"/>
        <w:bottom w:val="none" w:sz="0" w:space="0" w:color="auto"/>
        <w:right w:val="none" w:sz="0" w:space="0" w:color="auto"/>
      </w:divBdr>
    </w:div>
    <w:div w:id="660502905">
      <w:bodyDiv w:val="1"/>
      <w:marLeft w:val="0"/>
      <w:marRight w:val="0"/>
      <w:marTop w:val="0"/>
      <w:marBottom w:val="0"/>
      <w:divBdr>
        <w:top w:val="none" w:sz="0" w:space="0" w:color="auto"/>
        <w:left w:val="none" w:sz="0" w:space="0" w:color="auto"/>
        <w:bottom w:val="none" w:sz="0" w:space="0" w:color="auto"/>
        <w:right w:val="none" w:sz="0" w:space="0" w:color="auto"/>
      </w:divBdr>
    </w:div>
    <w:div w:id="665279852">
      <w:bodyDiv w:val="1"/>
      <w:marLeft w:val="0"/>
      <w:marRight w:val="0"/>
      <w:marTop w:val="0"/>
      <w:marBottom w:val="0"/>
      <w:divBdr>
        <w:top w:val="none" w:sz="0" w:space="0" w:color="auto"/>
        <w:left w:val="none" w:sz="0" w:space="0" w:color="auto"/>
        <w:bottom w:val="none" w:sz="0" w:space="0" w:color="auto"/>
        <w:right w:val="none" w:sz="0" w:space="0" w:color="auto"/>
      </w:divBdr>
    </w:div>
    <w:div w:id="705956644">
      <w:bodyDiv w:val="1"/>
      <w:marLeft w:val="0"/>
      <w:marRight w:val="0"/>
      <w:marTop w:val="0"/>
      <w:marBottom w:val="0"/>
      <w:divBdr>
        <w:top w:val="none" w:sz="0" w:space="0" w:color="auto"/>
        <w:left w:val="none" w:sz="0" w:space="0" w:color="auto"/>
        <w:bottom w:val="none" w:sz="0" w:space="0" w:color="auto"/>
        <w:right w:val="none" w:sz="0" w:space="0" w:color="auto"/>
      </w:divBdr>
    </w:div>
    <w:div w:id="735587685">
      <w:bodyDiv w:val="1"/>
      <w:marLeft w:val="0"/>
      <w:marRight w:val="0"/>
      <w:marTop w:val="0"/>
      <w:marBottom w:val="0"/>
      <w:divBdr>
        <w:top w:val="none" w:sz="0" w:space="0" w:color="auto"/>
        <w:left w:val="none" w:sz="0" w:space="0" w:color="auto"/>
        <w:bottom w:val="none" w:sz="0" w:space="0" w:color="auto"/>
        <w:right w:val="none" w:sz="0" w:space="0" w:color="auto"/>
      </w:divBdr>
    </w:div>
    <w:div w:id="745036108">
      <w:bodyDiv w:val="1"/>
      <w:marLeft w:val="0"/>
      <w:marRight w:val="0"/>
      <w:marTop w:val="0"/>
      <w:marBottom w:val="0"/>
      <w:divBdr>
        <w:top w:val="none" w:sz="0" w:space="0" w:color="auto"/>
        <w:left w:val="none" w:sz="0" w:space="0" w:color="auto"/>
        <w:bottom w:val="none" w:sz="0" w:space="0" w:color="auto"/>
        <w:right w:val="none" w:sz="0" w:space="0" w:color="auto"/>
      </w:divBdr>
    </w:div>
    <w:div w:id="1850758307">
      <w:bodyDiv w:val="1"/>
      <w:marLeft w:val="0"/>
      <w:marRight w:val="0"/>
      <w:marTop w:val="0"/>
      <w:marBottom w:val="0"/>
      <w:divBdr>
        <w:top w:val="none" w:sz="0" w:space="0" w:color="auto"/>
        <w:left w:val="none" w:sz="0" w:space="0" w:color="auto"/>
        <w:bottom w:val="none" w:sz="0" w:space="0" w:color="auto"/>
        <w:right w:val="none" w:sz="0" w:space="0" w:color="auto"/>
      </w:divBdr>
    </w:div>
    <w:div w:id="1877233356">
      <w:bodyDiv w:val="1"/>
      <w:marLeft w:val="0"/>
      <w:marRight w:val="0"/>
      <w:marTop w:val="0"/>
      <w:marBottom w:val="0"/>
      <w:divBdr>
        <w:top w:val="none" w:sz="0" w:space="0" w:color="auto"/>
        <w:left w:val="none" w:sz="0" w:space="0" w:color="auto"/>
        <w:bottom w:val="none" w:sz="0" w:space="0" w:color="auto"/>
        <w:right w:val="none" w:sz="0" w:space="0" w:color="auto"/>
      </w:divBdr>
      <w:divsChild>
        <w:div w:id="1946689074">
          <w:marLeft w:val="274"/>
          <w:marRight w:val="0"/>
          <w:marTop w:val="0"/>
          <w:marBottom w:val="0"/>
          <w:divBdr>
            <w:top w:val="none" w:sz="0" w:space="0" w:color="auto"/>
            <w:left w:val="none" w:sz="0" w:space="0" w:color="auto"/>
            <w:bottom w:val="none" w:sz="0" w:space="0" w:color="auto"/>
            <w:right w:val="none" w:sz="0" w:space="0" w:color="auto"/>
          </w:divBdr>
        </w:div>
      </w:divsChild>
    </w:div>
    <w:div w:id="1939017895">
      <w:bodyDiv w:val="1"/>
      <w:marLeft w:val="0"/>
      <w:marRight w:val="0"/>
      <w:marTop w:val="0"/>
      <w:marBottom w:val="0"/>
      <w:divBdr>
        <w:top w:val="none" w:sz="0" w:space="0" w:color="auto"/>
        <w:left w:val="none" w:sz="0" w:space="0" w:color="auto"/>
        <w:bottom w:val="none" w:sz="0" w:space="0" w:color="auto"/>
        <w:right w:val="none" w:sz="0" w:space="0" w:color="auto"/>
      </w:divBdr>
    </w:div>
    <w:div w:id="198967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a.gov.au/government/publications/about-our-workforce-data" TargetMode="External"/><Relationship Id="rId4" Type="http://schemas.openxmlformats.org/officeDocument/2006/relationships/settings" Target="settings.xml"/><Relationship Id="rId9" Type="http://schemas.openxmlformats.org/officeDocument/2006/relationships/hyperlink" Target="https://www.wa.gov.au/government/publications/state-of-the-wa-government-sector-workforce-2019-20" TargetMode="External"/><Relationship Id="rId14" Type="http://schemas.openxmlformats.org/officeDocument/2006/relationships/hyperlink" Target="mailto:stateadministrator@psc.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2C4C-A5D8-4421-9FE6-3F155055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Public Sector Quarterly Workforce Report - March 2021</dc:title>
  <dc:subject/>
  <dc:creator>Public Sector Commission</dc:creator>
  <cp:keywords/>
  <dc:description/>
  <cp:lastModifiedBy>Partridge, Julian</cp:lastModifiedBy>
  <cp:revision>29</cp:revision>
  <cp:lastPrinted>2021-02-25T09:29:00Z</cp:lastPrinted>
  <dcterms:created xsi:type="dcterms:W3CDTF">2021-04-28T01:09:00Z</dcterms:created>
  <dcterms:modified xsi:type="dcterms:W3CDTF">2023-11-10T07:46:00Z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2023-11-10T07:46:06Z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d650421b-b4f0-42e3-8ac4-80ed904e444b</vt:lpwstr>
  </property>
  <property fmtid="{D5CDD505-2E9C-101B-9397-08002B2CF9AE}" pid="8" name="MSIP_Label_9debd643-ebde-44ed-8e8b-40a2ae139fe2_ContentBits">
    <vt:lpwstr>0</vt:lpwstr>
  </property>
</Properties>
</file>