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3E4E" w14:textId="01FDFBD5" w:rsidR="001B4FC2" w:rsidRPr="00946F0F" w:rsidRDefault="001B4FC2" w:rsidP="001B4FC2">
      <w:pPr>
        <w:keepNext/>
        <w:keepLines/>
        <w:spacing w:after="0"/>
        <w:outlineLvl w:val="0"/>
        <w:rPr>
          <w:rFonts w:ascii="Times New Roman" w:eastAsia="BIZ UDPMincho Medium" w:hAnsi="Times New Roman" w:cs="Times New Roman"/>
          <w:b/>
          <w:bCs/>
          <w:color w:val="000000" w:themeColor="text1"/>
          <w:sz w:val="22"/>
          <w:szCs w:val="22"/>
          <w:lang w:eastAsia="ja-JP"/>
        </w:rPr>
        <w:sectPr w:rsidR="001B4FC2" w:rsidRPr="00946F0F" w:rsidSect="009B423D">
          <w:headerReference w:type="default" r:id="rId8"/>
          <w:footerReference w:type="default" r:id="rId9"/>
          <w:footerReference w:type="first" r:id="rId10"/>
          <w:type w:val="continuous"/>
          <w:pgSz w:w="11907" w:h="16840" w:code="9"/>
          <w:pgMar w:top="1701" w:right="720" w:bottom="720" w:left="720" w:header="709" w:footer="709" w:gutter="0"/>
          <w:cols w:space="284"/>
          <w:docGrid w:linePitch="360"/>
        </w:sectPr>
      </w:pPr>
      <w:bookmarkStart w:id="0" w:name="_Hlk120869035"/>
      <w:bookmarkEnd w:id="0"/>
      <w:r w:rsidRPr="00946F0F">
        <w:rPr>
          <w:rFonts w:ascii="Times New Roman" w:eastAsia="BIZ UDPMincho Medium" w:hAnsi="Times New Roman" w:cs="Times New Roman"/>
          <w:b/>
          <w:bCs/>
          <w:color w:val="000000" w:themeColor="text1"/>
          <w:sz w:val="22"/>
          <w:szCs w:val="22"/>
          <w:lang w:eastAsia="ja-JP"/>
        </w:rPr>
        <w:t>西オーストラリア州経済的側面</w:t>
      </w:r>
      <w:r w:rsidRPr="00946F0F">
        <w:rPr>
          <w:rFonts w:ascii="Times New Roman" w:eastAsia="BIZ UDPMincho Medium" w:hAnsi="Times New Roman" w:cs="Times New Roman"/>
          <w:b/>
          <w:bCs/>
          <w:color w:val="000000" w:themeColor="text1"/>
          <w:sz w:val="22"/>
          <w:szCs w:val="22"/>
          <w:lang w:eastAsia="ja-JP"/>
        </w:rPr>
        <w:t xml:space="preserve"> – 2023</w:t>
      </w:r>
      <w:r w:rsidRPr="00946F0F">
        <w:rPr>
          <w:rFonts w:ascii="Times New Roman" w:eastAsia="BIZ UDPMincho Medium" w:hAnsi="Times New Roman" w:cs="Times New Roman"/>
          <w:b/>
          <w:bCs/>
          <w:color w:val="000000" w:themeColor="text1"/>
          <w:sz w:val="22"/>
          <w:szCs w:val="22"/>
          <w:lang w:eastAsia="ja-JP"/>
        </w:rPr>
        <w:t>年</w:t>
      </w:r>
      <w:r w:rsidR="00D87045" w:rsidRPr="00946F0F">
        <w:rPr>
          <w:rFonts w:ascii="Times New Roman" w:eastAsia="BIZ UDPMincho Medium" w:hAnsi="Times New Roman" w:cs="Times New Roman"/>
          <w:b/>
          <w:bCs/>
          <w:color w:val="000000" w:themeColor="text1"/>
          <w:sz w:val="22"/>
          <w:szCs w:val="22"/>
          <w:lang w:eastAsia="ja-JP"/>
        </w:rPr>
        <w:t>10</w:t>
      </w:r>
      <w:r w:rsidRPr="00946F0F">
        <w:rPr>
          <w:rFonts w:ascii="Times New Roman" w:eastAsia="BIZ UDPMincho Medium" w:hAnsi="Times New Roman" w:cs="Times New Roman"/>
          <w:b/>
          <w:bCs/>
          <w:color w:val="000000" w:themeColor="text1"/>
          <w:sz w:val="22"/>
          <w:szCs w:val="22"/>
          <w:lang w:eastAsia="ja-JP"/>
        </w:rPr>
        <w:t>月</w:t>
      </w:r>
    </w:p>
    <w:p w14:paraId="58970E3A" w14:textId="77777777" w:rsidR="001B4FC2" w:rsidRPr="00946F0F" w:rsidRDefault="001B4FC2" w:rsidP="001B4FC2">
      <w:pPr>
        <w:spacing w:after="0"/>
        <w:jc w:val="both"/>
        <w:rPr>
          <w:rFonts w:ascii="Times New Roman" w:eastAsia="BIZ UDPMincho Medium" w:hAnsi="Times New Roman" w:cs="Times New Roman"/>
          <w:b/>
          <w:color w:val="000000" w:themeColor="text1"/>
          <w:sz w:val="22"/>
        </w:rPr>
      </w:pPr>
      <w:r w:rsidRPr="00946F0F">
        <w:rPr>
          <w:rFonts w:ascii="Times New Roman" w:eastAsia="BIZ UDPMincho Medium" w:hAnsi="Times New Roman" w:cs="Times New Roman"/>
          <w:b/>
          <w:color w:val="000000" w:themeColor="text1"/>
          <w:sz w:val="22"/>
          <w:lang w:eastAsia="ja-JP"/>
        </w:rPr>
        <w:t>経済</w:t>
      </w:r>
    </w:p>
    <w:p w14:paraId="3609A362" w14:textId="4F7B399C" w:rsidR="001B4FC2" w:rsidRPr="00946F0F" w:rsidRDefault="001B4FC2" w:rsidP="001B4FC2">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rPr>
        <w:t>G</w:t>
      </w:r>
      <w:r w:rsidRPr="00946F0F">
        <w:rPr>
          <w:rFonts w:ascii="Times New Roman" w:eastAsia="BIZ UDPMincho Medium" w:hAnsi="Times New Roman" w:cs="Times New Roman"/>
          <w:b/>
          <w:color w:val="000000" w:themeColor="text1"/>
          <w:sz w:val="20"/>
          <w:lang w:eastAsia="ja-JP"/>
        </w:rPr>
        <w:t>SP</w:t>
      </w:r>
      <w:r w:rsidRPr="00946F0F">
        <w:rPr>
          <w:rFonts w:ascii="Times New Roman" w:eastAsia="BIZ UDPMincho Medium" w:hAnsi="Times New Roman" w:cs="Times New Roman"/>
          <w:b/>
          <w:color w:val="000000" w:themeColor="text1"/>
          <w:sz w:val="20"/>
          <w:lang w:eastAsia="ja-JP"/>
        </w:rPr>
        <w:t>：州総生産</w:t>
      </w:r>
      <w:r w:rsidRPr="00946F0F">
        <w:rPr>
          <w:rFonts w:ascii="Times New Roman" w:eastAsia="BIZ UDPMincho Medium" w:hAnsi="Times New Roman" w:cs="Times New Roman"/>
          <w:b/>
          <w:color w:val="000000" w:themeColor="text1"/>
          <w:sz w:val="20"/>
        </w:rPr>
        <w:t xml:space="preserve"> (% </w:t>
      </w:r>
      <w:r w:rsidRPr="00946F0F">
        <w:rPr>
          <w:rFonts w:ascii="Times New Roman" w:eastAsia="BIZ UDPMincho Medium" w:hAnsi="Times New Roman" w:cs="Times New Roman"/>
          <w:b/>
          <w:color w:val="000000" w:themeColor="text1"/>
          <w:sz w:val="20"/>
          <w:lang w:eastAsia="ja-JP"/>
        </w:rPr>
        <w:t>推移</w:t>
      </w:r>
      <w:r w:rsidRPr="00946F0F">
        <w:rPr>
          <w:rFonts w:ascii="Times New Roman" w:eastAsia="BIZ UDPMincho Medium" w:hAnsi="Times New Roman" w:cs="Times New Roman"/>
          <w:b/>
          <w:color w:val="000000" w:themeColor="text1"/>
          <w:sz w:val="20"/>
          <w:vertAlign w:val="superscript"/>
        </w:rPr>
        <w:t>1</w:t>
      </w:r>
      <w:r w:rsidRPr="00946F0F">
        <w:rPr>
          <w:rFonts w:ascii="Times New Roman" w:eastAsia="BIZ UDPMincho Medium" w:hAnsi="Times New Roman" w:cs="Times New Roman"/>
          <w:b/>
          <w:color w:val="000000" w:themeColor="text1"/>
          <w:sz w:val="20"/>
        </w:rPr>
        <w:t>)</w:t>
      </w:r>
      <w:r w:rsidR="00FD1AF7" w:rsidRPr="00946F0F" w:rsidDel="00FD1AF7">
        <w:rPr>
          <w:rFonts w:ascii="Times New Roman" w:eastAsia="BIZ UDPMincho Medium" w:hAnsi="Times New Roman" w:cs="Times New Roman"/>
          <w:b/>
          <w:color w:val="000000" w:themeColor="text1"/>
          <w:sz w:val="20"/>
        </w:rPr>
        <w:t xml:space="preserve"> </w:t>
      </w:r>
    </w:p>
    <w:p w14:paraId="431D4094" w14:textId="744B91DB" w:rsidR="00775B65" w:rsidRPr="00946F0F" w:rsidRDefault="00A42106" w:rsidP="00775B65">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1227624B" wp14:editId="6146A260">
            <wp:extent cx="3526971" cy="213400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2978" cy="2137639"/>
                    </a:xfrm>
                    <a:prstGeom prst="rect">
                      <a:avLst/>
                    </a:prstGeom>
                    <a:noFill/>
                    <a:ln>
                      <a:noFill/>
                    </a:ln>
                  </pic:spPr>
                </pic:pic>
              </a:graphicData>
            </a:graphic>
          </wp:inline>
        </w:drawing>
      </w:r>
    </w:p>
    <w:p w14:paraId="32B5C1DC"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Real or adjusted for price changes. Original series. Note – Forecasts start in 2022-23.</w:t>
      </w:r>
    </w:p>
    <w:p w14:paraId="0582B4D3" w14:textId="01DAD18B" w:rsidR="00FD2E59" w:rsidRPr="00946F0F" w:rsidRDefault="00A42106" w:rsidP="00A42106">
      <w:pPr>
        <w:pStyle w:val="BodyText"/>
        <w:spacing w:after="0"/>
        <w:jc w:val="both"/>
        <w:rPr>
          <w:rFonts w:ascii="Times New Roman" w:eastAsia="BIZ UDPMincho Medium" w:hAnsi="Times New Roman" w:cs="Times New Roman"/>
          <w:color w:val="000000" w:themeColor="text1"/>
          <w:sz w:val="16"/>
        </w:rPr>
      </w:pPr>
      <w:r w:rsidRPr="00946F0F">
        <w:rPr>
          <w:color w:val="000000" w:themeColor="text1"/>
          <w:sz w:val="10"/>
        </w:rPr>
        <w:t>Source: Based on data from ABS 5220.0 Australian National Accounts: State Accounts (Annual); 5204.0 Australian System of National Accounts (Annual); WA Government State Budget 2023-24 (May 2023); and Australian Government Budget 2023</w:t>
      </w:r>
      <w:r w:rsidRPr="00946F0F">
        <w:rPr>
          <w:color w:val="000000" w:themeColor="text1"/>
          <w:sz w:val="10"/>
        </w:rPr>
        <w:noBreakHyphen/>
        <w:t>24 (May 2023).</w:t>
      </w:r>
      <w:r w:rsidR="00FD2E59" w:rsidRPr="00946F0F">
        <w:rPr>
          <w:rFonts w:ascii="Times New Roman" w:eastAsia="BIZ UDPMincho Medium" w:hAnsi="Times New Roman" w:cs="Times New Roman"/>
          <w:color w:val="000000" w:themeColor="text1"/>
          <w:sz w:val="16"/>
        </w:rPr>
        <w:br w:type="column"/>
      </w:r>
    </w:p>
    <w:p w14:paraId="025FBA8E"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rPr>
      </w:pPr>
    </w:p>
    <w:p w14:paraId="5E5CF84B" w14:textId="0DDC39A4" w:rsidR="0087573A" w:rsidRPr="00946F0F" w:rsidRDefault="0087573A" w:rsidP="0087573A">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年、西オーストラリア州</w:t>
      </w:r>
      <w:r w:rsidRPr="00946F0F">
        <w:rPr>
          <w:rFonts w:ascii="Times New Roman" w:eastAsia="BIZ UDPMincho Medium" w:hAnsi="Times New Roman" w:cs="Times New Roman"/>
          <w:color w:val="000000" w:themeColor="text1"/>
          <w:sz w:val="16"/>
          <w:lang w:eastAsia="ja-JP"/>
        </w:rPr>
        <w:t>GSP</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州総生産</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$4,045</w:t>
      </w:r>
      <w:r w:rsidRPr="00946F0F">
        <w:rPr>
          <w:rFonts w:ascii="Times New Roman" w:eastAsia="BIZ UDPMincho Medium" w:hAnsi="Times New Roman" w:cs="Times New Roman"/>
          <w:color w:val="000000" w:themeColor="text1"/>
          <w:sz w:val="16"/>
          <w:lang w:eastAsia="ja-JP"/>
        </w:rPr>
        <w:t>億で、オーストラリア</w:t>
      </w:r>
      <w:r w:rsidRPr="00946F0F">
        <w:rPr>
          <w:rFonts w:ascii="Times New Roman" w:eastAsia="BIZ UDPMincho Medium" w:hAnsi="Times New Roman" w:cs="Times New Roman"/>
          <w:color w:val="000000" w:themeColor="text1"/>
          <w:sz w:val="16"/>
          <w:lang w:eastAsia="ja-JP"/>
        </w:rPr>
        <w:t>GDP</w:t>
      </w:r>
      <w:r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17.5%</w:t>
      </w:r>
      <w:r w:rsidRPr="00946F0F">
        <w:rPr>
          <w:rFonts w:ascii="Times New Roman" w:eastAsia="BIZ UDPMincho Medium" w:hAnsi="Times New Roman" w:cs="Times New Roman"/>
          <w:color w:val="000000" w:themeColor="text1"/>
          <w:sz w:val="16"/>
          <w:lang w:eastAsia="ja-JP"/>
        </w:rPr>
        <w:t>を占めた。</w:t>
      </w:r>
    </w:p>
    <w:p w14:paraId="2FAE3648" w14:textId="77777777" w:rsidR="0087573A" w:rsidRPr="00946F0F" w:rsidRDefault="0087573A" w:rsidP="0087573A">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年、西豪州の一人当たりの</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$146,423</w:t>
      </w:r>
      <w:r w:rsidRPr="00946F0F">
        <w:rPr>
          <w:rFonts w:ascii="Times New Roman" w:eastAsia="BIZ UDPMincho Medium" w:hAnsi="Times New Roman" w:cs="Times New Roman"/>
          <w:color w:val="000000" w:themeColor="text1"/>
          <w:sz w:val="16"/>
          <w:lang w:eastAsia="ja-JP"/>
        </w:rPr>
        <w:t>となり、オーストラリアの一人当たりの</w:t>
      </w:r>
      <w:r w:rsidRPr="00946F0F">
        <w:rPr>
          <w:rFonts w:ascii="Times New Roman" w:eastAsia="BIZ UDPMincho Medium" w:hAnsi="Times New Roman" w:cs="Times New Roman"/>
          <w:color w:val="000000" w:themeColor="text1"/>
          <w:sz w:val="16"/>
          <w:lang w:eastAsia="ja-JP"/>
        </w:rPr>
        <w:t>GDP $89,631</w:t>
      </w:r>
      <w:r w:rsidRPr="00946F0F">
        <w:rPr>
          <w:rFonts w:ascii="Times New Roman" w:eastAsia="BIZ UDPMincho Medium" w:hAnsi="Times New Roman" w:cs="Times New Roman"/>
          <w:color w:val="000000" w:themeColor="text1"/>
          <w:sz w:val="16"/>
          <w:lang w:eastAsia="ja-JP"/>
        </w:rPr>
        <w:t>を</w:t>
      </w:r>
      <w:r w:rsidRPr="00946F0F">
        <w:rPr>
          <w:rFonts w:ascii="Times New Roman" w:eastAsia="BIZ UDPMincho Medium" w:hAnsi="Times New Roman" w:cs="Times New Roman"/>
          <w:color w:val="000000" w:themeColor="text1"/>
          <w:sz w:val="16"/>
          <w:lang w:eastAsia="ja-JP"/>
        </w:rPr>
        <w:t>63%</w:t>
      </w:r>
      <w:r w:rsidRPr="00946F0F">
        <w:rPr>
          <w:rFonts w:ascii="Times New Roman" w:eastAsia="BIZ UDPMincho Medium" w:hAnsi="Times New Roman" w:cs="Times New Roman"/>
          <w:color w:val="000000" w:themeColor="text1"/>
          <w:sz w:val="16"/>
          <w:lang w:eastAsia="ja-JP"/>
        </w:rPr>
        <w:t>上回った。</w:t>
      </w:r>
    </w:p>
    <w:p w14:paraId="49652440" w14:textId="77777777" w:rsidR="0087573A" w:rsidRPr="00946F0F" w:rsidRDefault="0087573A" w:rsidP="0087573A">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年、実質ベースで西オーストラリア州</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3.1%</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2020-21</w:t>
      </w:r>
      <w:r w:rsidRPr="00946F0F">
        <w:rPr>
          <w:rFonts w:ascii="Times New Roman" w:eastAsia="BIZ UDPMincho Medium" w:hAnsi="Times New Roman" w:cs="Times New Roman"/>
          <w:color w:val="000000" w:themeColor="text1"/>
          <w:sz w:val="16"/>
          <w:lang w:eastAsia="ja-JP"/>
        </w:rPr>
        <w:t>年の</w:t>
      </w:r>
      <w:r w:rsidRPr="00946F0F">
        <w:rPr>
          <w:rFonts w:ascii="Times New Roman" w:eastAsia="BIZ UDPMincho Medium" w:hAnsi="Times New Roman" w:cs="Times New Roman"/>
          <w:color w:val="000000" w:themeColor="text1"/>
          <w:sz w:val="16"/>
          <w:lang w:eastAsia="ja-JP"/>
        </w:rPr>
        <w:t>3.3%</w:t>
      </w:r>
      <w:r w:rsidRPr="00946F0F">
        <w:rPr>
          <w:rFonts w:ascii="Times New Roman" w:eastAsia="BIZ UDPMincho Medium" w:hAnsi="Times New Roman" w:cs="Times New Roman"/>
          <w:color w:val="000000" w:themeColor="text1"/>
          <w:sz w:val="16"/>
          <w:lang w:eastAsia="ja-JP"/>
        </w:rPr>
        <w:t>成長を下回ったが、過去</w:t>
      </w:r>
      <w:r w:rsidRPr="00946F0F">
        <w:rPr>
          <w:rFonts w:ascii="Times New Roman" w:eastAsia="BIZ UDPMincho Medium" w:hAnsi="Times New Roman" w:cs="Times New Roman"/>
          <w:color w:val="000000" w:themeColor="text1"/>
          <w:sz w:val="16"/>
          <w:lang w:eastAsia="ja-JP"/>
        </w:rPr>
        <w:t>10</w:t>
      </w:r>
      <w:r w:rsidRPr="00946F0F">
        <w:rPr>
          <w:rFonts w:ascii="Times New Roman" w:eastAsia="BIZ UDPMincho Medium" w:hAnsi="Times New Roman" w:cs="Times New Roman"/>
          <w:color w:val="000000" w:themeColor="text1"/>
          <w:sz w:val="16"/>
          <w:lang w:eastAsia="ja-JP"/>
        </w:rPr>
        <w:t>年間の平均年間成長率</w:t>
      </w:r>
      <w:r w:rsidRPr="00946F0F">
        <w:rPr>
          <w:rFonts w:ascii="Times New Roman" w:eastAsia="BIZ UDPMincho Medium" w:hAnsi="Times New Roman" w:cs="Times New Roman"/>
          <w:color w:val="000000" w:themeColor="text1"/>
          <w:sz w:val="16"/>
          <w:lang w:eastAsia="ja-JP"/>
        </w:rPr>
        <w:t>2.5%</w:t>
      </w:r>
      <w:r w:rsidRPr="00946F0F">
        <w:rPr>
          <w:rFonts w:ascii="Times New Roman" w:eastAsia="BIZ UDPMincho Medium" w:hAnsi="Times New Roman" w:cs="Times New Roman"/>
          <w:color w:val="000000" w:themeColor="text1"/>
          <w:sz w:val="16"/>
          <w:lang w:eastAsia="ja-JP"/>
        </w:rPr>
        <w:t>を上回った。</w:t>
      </w:r>
    </w:p>
    <w:p w14:paraId="482C78A7" w14:textId="2D8E3255" w:rsidR="0087573A" w:rsidRPr="00946F0F" w:rsidRDefault="00745B21" w:rsidP="00704B87">
      <w:pPr>
        <w:pStyle w:val="ListParagraph"/>
        <w:numPr>
          <w:ilvl w:val="0"/>
          <w:numId w:val="9"/>
        </w:numPr>
        <w:spacing w:after="0"/>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西オーストラリア州政府の</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w:t>
      </w:r>
      <w:r w:rsidR="0041797B" w:rsidRPr="00946F0F">
        <w:rPr>
          <w:rFonts w:ascii="Times New Roman" w:eastAsia="BIZ UDPMincho Medium" w:hAnsi="Times New Roman" w:cs="Times New Roman"/>
          <w:color w:val="000000" w:themeColor="text1"/>
          <w:sz w:val="16"/>
          <w:lang w:eastAsia="ja-JP"/>
        </w:rPr>
        <w:t>では</w:t>
      </w:r>
      <w:r w:rsidRPr="00946F0F">
        <w:rPr>
          <w:rFonts w:ascii="Times New Roman" w:eastAsia="BIZ UDPMincho Medium" w:hAnsi="Times New Roman" w:cs="Times New Roman"/>
          <w:color w:val="000000" w:themeColor="text1"/>
          <w:sz w:val="16"/>
          <w:lang w:eastAsia="ja-JP"/>
        </w:rPr>
        <w:t>、</w:t>
      </w:r>
      <w:r w:rsidR="002E5B41" w:rsidRPr="00946F0F">
        <w:rPr>
          <w:rFonts w:ascii="Times New Roman" w:eastAsia="BIZ UDPMincho Medium" w:hAnsi="Times New Roman" w:cs="Times New Roman"/>
          <w:color w:val="000000" w:themeColor="text1"/>
          <w:sz w:val="16"/>
          <w:lang w:eastAsia="ja-JP"/>
        </w:rPr>
        <w:t>州の</w:t>
      </w:r>
      <w:r w:rsidRPr="00946F0F">
        <w:rPr>
          <w:rFonts w:ascii="Times New Roman" w:eastAsia="BIZ UDPMincho Medium" w:hAnsi="Times New Roman" w:cs="Times New Roman"/>
          <w:color w:val="000000" w:themeColor="text1"/>
          <w:sz w:val="16"/>
          <w:lang w:eastAsia="ja-JP"/>
        </w:rPr>
        <w:t>実質</w:t>
      </w:r>
      <w:r w:rsidRPr="00946F0F">
        <w:rPr>
          <w:rFonts w:ascii="Times New Roman" w:eastAsia="BIZ UDPMincho Medium" w:hAnsi="Times New Roman" w:cs="Times New Roman"/>
          <w:color w:val="000000" w:themeColor="text1"/>
          <w:sz w:val="16"/>
          <w:lang w:eastAsia="ja-JP"/>
        </w:rPr>
        <w:t>GSP</w:t>
      </w:r>
      <w:r w:rsidR="002E5B41" w:rsidRPr="00946F0F">
        <w:rPr>
          <w:rFonts w:ascii="Times New Roman" w:eastAsia="BIZ UDPMincho Medium" w:hAnsi="Times New Roman" w:cs="Times New Roman"/>
          <w:color w:val="000000" w:themeColor="text1"/>
          <w:sz w:val="16"/>
          <w:lang w:eastAsia="ja-JP"/>
        </w:rPr>
        <w:t>が</w:t>
      </w: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4.25</w:t>
      </w:r>
      <w:r w:rsidR="005538A8"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2.25%</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2024-25</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1.75</w:t>
      </w:r>
      <w:r w:rsidR="005538A8"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それぞれ</w:t>
      </w:r>
      <w:r w:rsidR="005538A8" w:rsidRPr="00946F0F">
        <w:rPr>
          <w:rFonts w:ascii="Times New Roman" w:eastAsia="BIZ UDPMincho Medium" w:hAnsi="Times New Roman" w:cs="Times New Roman"/>
          <w:color w:val="000000" w:themeColor="text1"/>
          <w:sz w:val="16"/>
          <w:lang w:eastAsia="ja-JP"/>
        </w:rPr>
        <w:t>上昇</w:t>
      </w:r>
      <w:r w:rsidRPr="00946F0F">
        <w:rPr>
          <w:rFonts w:ascii="Times New Roman" w:eastAsia="BIZ UDPMincho Medium" w:hAnsi="Times New Roman" w:cs="Times New Roman"/>
          <w:color w:val="000000" w:themeColor="text1"/>
          <w:sz w:val="16"/>
          <w:lang w:eastAsia="ja-JP"/>
        </w:rPr>
        <w:t>すると予測</w:t>
      </w:r>
      <w:r w:rsidR="002E5B41" w:rsidRPr="00946F0F">
        <w:rPr>
          <w:rFonts w:ascii="Times New Roman" w:eastAsia="BIZ UDPMincho Medium" w:hAnsi="Times New Roman" w:cs="Times New Roman"/>
          <w:color w:val="000000" w:themeColor="text1"/>
          <w:sz w:val="16"/>
          <w:lang w:eastAsia="ja-JP"/>
        </w:rPr>
        <w:t>している</w:t>
      </w:r>
      <w:r w:rsidRPr="00946F0F">
        <w:rPr>
          <w:rFonts w:ascii="Times New Roman" w:eastAsia="BIZ UDPMincho Medium" w:hAnsi="Times New Roman" w:cs="Times New Roman"/>
          <w:color w:val="000000" w:themeColor="text1"/>
          <w:sz w:val="16"/>
          <w:lang w:eastAsia="ja-JP"/>
        </w:rPr>
        <w:t>。</w:t>
      </w:r>
    </w:p>
    <w:p w14:paraId="6D1D6A7E" w14:textId="11659B01" w:rsidR="0087573A" w:rsidRPr="00946F0F" w:rsidRDefault="0087573A" w:rsidP="0087573A">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オーストラリアの実質</w:t>
      </w:r>
      <w:r w:rsidRPr="00946F0F">
        <w:rPr>
          <w:rFonts w:ascii="Times New Roman" w:eastAsia="BIZ UDPMincho Medium" w:hAnsi="Times New Roman" w:cs="Times New Roman"/>
          <w:color w:val="000000" w:themeColor="text1"/>
          <w:sz w:val="16"/>
          <w:lang w:eastAsia="ja-JP"/>
        </w:rPr>
        <w:t>GDP</w:t>
      </w:r>
      <w:r w:rsidRPr="00946F0F">
        <w:rPr>
          <w:rFonts w:ascii="Times New Roman" w:eastAsia="BIZ UDPMincho Medium" w:hAnsi="Times New Roman" w:cs="Times New Roman"/>
          <w:color w:val="000000" w:themeColor="text1"/>
          <w:sz w:val="16"/>
          <w:lang w:eastAsia="ja-JP"/>
        </w:rPr>
        <w:t>は</w:t>
      </w:r>
      <w:r w:rsidR="00D87045" w:rsidRPr="00946F0F">
        <w:rPr>
          <w:rFonts w:ascii="Times New Roman" w:eastAsia="BIZ UDPMincho Medium" w:hAnsi="Times New Roman" w:cs="Times New Roman"/>
          <w:color w:val="000000" w:themeColor="text1"/>
          <w:sz w:val="16"/>
          <w:lang w:eastAsia="ja-JP"/>
        </w:rPr>
        <w:t>2022</w:t>
      </w:r>
      <w:r w:rsidRPr="00946F0F">
        <w:rPr>
          <w:rFonts w:ascii="Times New Roman" w:eastAsia="BIZ UDPMincho Medium" w:hAnsi="Times New Roman" w:cs="Times New Roman"/>
          <w:color w:val="000000" w:themeColor="text1"/>
          <w:sz w:val="16"/>
          <w:lang w:eastAsia="ja-JP"/>
        </w:rPr>
        <w:t>-</w:t>
      </w:r>
      <w:r w:rsidR="00D87045"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年には</w:t>
      </w:r>
      <w:r w:rsidRPr="00946F0F">
        <w:rPr>
          <w:rFonts w:ascii="Times New Roman" w:eastAsia="BIZ UDPMincho Medium" w:hAnsi="Times New Roman" w:cs="Times New Roman"/>
          <w:color w:val="000000" w:themeColor="text1"/>
          <w:sz w:val="16"/>
          <w:lang w:eastAsia="ja-JP"/>
        </w:rPr>
        <w:t>3.</w:t>
      </w:r>
      <w:r w:rsidR="00D87045"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増加した。</w:t>
      </w:r>
    </w:p>
    <w:p w14:paraId="1C8B5D16" w14:textId="7F84136D" w:rsidR="0087573A" w:rsidRPr="00946F0F" w:rsidRDefault="002648D7" w:rsidP="0087573A">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0087573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24</w:t>
      </w:r>
      <w:r w:rsidR="0087573A" w:rsidRPr="00946F0F">
        <w:rPr>
          <w:rFonts w:ascii="Times New Roman" w:eastAsia="BIZ UDPMincho Medium" w:hAnsi="Times New Roman" w:cs="Times New Roman"/>
          <w:color w:val="000000" w:themeColor="text1"/>
          <w:sz w:val="16"/>
          <w:lang w:eastAsia="ja-JP"/>
        </w:rPr>
        <w:t>年のオーストラリア政府予算によると、国内実質</w:t>
      </w:r>
      <w:r w:rsidR="0087573A" w:rsidRPr="00946F0F">
        <w:rPr>
          <w:rFonts w:ascii="Times New Roman" w:eastAsia="BIZ UDPMincho Medium" w:hAnsi="Times New Roman" w:cs="Times New Roman"/>
          <w:color w:val="000000" w:themeColor="text1"/>
          <w:sz w:val="16"/>
          <w:lang w:eastAsia="ja-JP"/>
        </w:rPr>
        <w:t>GDP</w:t>
      </w:r>
      <w:r w:rsidR="0087573A" w:rsidRPr="00946F0F">
        <w:rPr>
          <w:rFonts w:ascii="Times New Roman" w:eastAsia="BIZ UDPMincho Medium" w:hAnsi="Times New Roman" w:cs="Times New Roman"/>
          <w:color w:val="000000" w:themeColor="text1"/>
          <w:sz w:val="16"/>
          <w:lang w:eastAsia="ja-JP"/>
        </w:rPr>
        <w:t>は</w:t>
      </w:r>
      <w:r w:rsidR="0087573A" w:rsidRPr="00946F0F">
        <w:rPr>
          <w:rFonts w:ascii="Times New Roman" w:eastAsia="BIZ UDPMincho Medium" w:hAnsi="Times New Roman" w:cs="Times New Roman"/>
          <w:color w:val="000000" w:themeColor="text1"/>
          <w:sz w:val="16"/>
          <w:lang w:eastAsia="ja-JP"/>
        </w:rPr>
        <w:t>2022-23</w:t>
      </w:r>
      <w:r w:rsidR="0087573A" w:rsidRPr="00946F0F">
        <w:rPr>
          <w:rFonts w:ascii="Times New Roman" w:eastAsia="BIZ UDPMincho Medium" w:hAnsi="Times New Roman" w:cs="Times New Roman"/>
          <w:color w:val="000000" w:themeColor="text1"/>
          <w:sz w:val="16"/>
          <w:lang w:eastAsia="ja-JP"/>
        </w:rPr>
        <w:t>年には</w:t>
      </w:r>
      <w:r w:rsidR="0087573A" w:rsidRPr="00946F0F">
        <w:rPr>
          <w:rFonts w:ascii="Times New Roman" w:eastAsia="BIZ UDPMincho Medium" w:hAnsi="Times New Roman" w:cs="Times New Roman"/>
          <w:color w:val="000000" w:themeColor="text1"/>
          <w:sz w:val="16"/>
          <w:lang w:eastAsia="ja-JP"/>
        </w:rPr>
        <w:t>3.25%</w:t>
      </w:r>
      <w:r w:rsidR="0087573A" w:rsidRPr="00946F0F">
        <w:rPr>
          <w:rFonts w:ascii="Times New Roman" w:eastAsia="BIZ UDPMincho Medium" w:hAnsi="Times New Roman" w:cs="Times New Roman"/>
          <w:color w:val="000000" w:themeColor="text1"/>
          <w:sz w:val="16"/>
          <w:lang w:eastAsia="ja-JP"/>
        </w:rPr>
        <w:t>、</w:t>
      </w:r>
      <w:r w:rsidR="0087573A" w:rsidRPr="00946F0F">
        <w:rPr>
          <w:rFonts w:ascii="Times New Roman" w:eastAsia="BIZ UDPMincho Medium" w:hAnsi="Times New Roman" w:cs="Times New Roman"/>
          <w:color w:val="000000" w:themeColor="text1"/>
          <w:sz w:val="16"/>
          <w:lang w:eastAsia="ja-JP"/>
        </w:rPr>
        <w:t>2023-24</w:t>
      </w:r>
      <w:r w:rsidR="0087573A" w:rsidRPr="00946F0F">
        <w:rPr>
          <w:rFonts w:ascii="Times New Roman" w:eastAsia="BIZ UDPMincho Medium" w:hAnsi="Times New Roman" w:cs="Times New Roman"/>
          <w:color w:val="000000" w:themeColor="text1"/>
          <w:sz w:val="16"/>
          <w:lang w:eastAsia="ja-JP"/>
        </w:rPr>
        <w:t>年には</w:t>
      </w:r>
      <w:r w:rsidR="0087573A" w:rsidRPr="00946F0F">
        <w:rPr>
          <w:rFonts w:ascii="Times New Roman" w:eastAsia="BIZ UDPMincho Medium" w:hAnsi="Times New Roman" w:cs="Times New Roman"/>
          <w:color w:val="000000" w:themeColor="text1"/>
          <w:sz w:val="16"/>
          <w:lang w:eastAsia="ja-JP"/>
        </w:rPr>
        <w:t>1.5%</w:t>
      </w:r>
      <w:r w:rsidR="0087573A" w:rsidRPr="00946F0F">
        <w:rPr>
          <w:rFonts w:ascii="Times New Roman" w:eastAsia="BIZ UDPMincho Medium" w:hAnsi="Times New Roman" w:cs="Times New Roman"/>
          <w:color w:val="000000" w:themeColor="text1"/>
          <w:sz w:val="16"/>
          <w:lang w:eastAsia="ja-JP"/>
        </w:rPr>
        <w:t>成長、そして</w:t>
      </w:r>
      <w:r w:rsidR="0087573A" w:rsidRPr="00946F0F">
        <w:rPr>
          <w:rFonts w:ascii="Times New Roman" w:eastAsia="BIZ UDPMincho Medium" w:hAnsi="Times New Roman" w:cs="Times New Roman"/>
          <w:color w:val="000000" w:themeColor="text1"/>
          <w:sz w:val="16"/>
          <w:lang w:eastAsia="ja-JP"/>
        </w:rPr>
        <w:t>2024-25</w:t>
      </w:r>
      <w:r w:rsidR="0087573A" w:rsidRPr="00946F0F">
        <w:rPr>
          <w:rFonts w:ascii="Times New Roman" w:eastAsia="BIZ UDPMincho Medium" w:hAnsi="Times New Roman" w:cs="Times New Roman"/>
          <w:color w:val="000000" w:themeColor="text1"/>
          <w:sz w:val="16"/>
          <w:lang w:eastAsia="ja-JP"/>
        </w:rPr>
        <w:t>年には</w:t>
      </w:r>
      <w:r w:rsidR="0087573A"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2</w:t>
      </w:r>
      <w:r w:rsidR="0087573A" w:rsidRPr="00946F0F">
        <w:rPr>
          <w:rFonts w:ascii="Times New Roman" w:eastAsia="BIZ UDPMincho Medium" w:hAnsi="Times New Roman" w:cs="Times New Roman"/>
          <w:color w:val="000000" w:themeColor="text1"/>
          <w:sz w:val="16"/>
          <w:lang w:eastAsia="ja-JP"/>
        </w:rPr>
        <w:t>5%</w:t>
      </w:r>
      <w:r w:rsidR="00D9697D" w:rsidRPr="00946F0F">
        <w:rPr>
          <w:rFonts w:ascii="Times New Roman" w:eastAsia="BIZ UDPMincho Medium" w:hAnsi="Times New Roman" w:cs="Times New Roman"/>
          <w:color w:val="000000" w:themeColor="text1"/>
          <w:sz w:val="16"/>
          <w:lang w:eastAsia="ja-JP"/>
        </w:rPr>
        <w:t>成長</w:t>
      </w:r>
      <w:r w:rsidR="0087573A" w:rsidRPr="00946F0F">
        <w:rPr>
          <w:rFonts w:ascii="Times New Roman" w:eastAsia="BIZ UDPMincho Medium" w:hAnsi="Times New Roman" w:cs="Times New Roman"/>
          <w:color w:val="000000" w:themeColor="text1"/>
          <w:sz w:val="16"/>
          <w:lang w:eastAsia="ja-JP"/>
        </w:rPr>
        <w:t>すると予測されている。</w:t>
      </w:r>
    </w:p>
    <w:p w14:paraId="689818D4"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lang w:eastAsia="ja-JP"/>
        </w:rPr>
        <w:sectPr w:rsidR="00FD2E59" w:rsidRPr="00946F0F" w:rsidSect="00F7498D">
          <w:headerReference w:type="default" r:id="rId12"/>
          <w:footerReference w:type="default" r:id="rId13"/>
          <w:footerReference w:type="first" r:id="rId14"/>
          <w:type w:val="continuous"/>
          <w:pgSz w:w="11907" w:h="16840" w:code="9"/>
          <w:pgMar w:top="1701" w:right="720" w:bottom="720" w:left="720" w:header="709" w:footer="709" w:gutter="0"/>
          <w:cols w:num="2" w:space="284" w:equalWidth="0">
            <w:col w:w="5647" w:space="284"/>
            <w:col w:w="4536"/>
          </w:cols>
          <w:docGrid w:linePitch="360"/>
        </w:sectPr>
      </w:pPr>
    </w:p>
    <w:p w14:paraId="2DFD6DEF"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lang w:eastAsia="ja-JP"/>
        </w:rPr>
      </w:pPr>
    </w:p>
    <w:p w14:paraId="0EC3FD6E" w14:textId="407E187E" w:rsidR="006F2AC0" w:rsidRPr="00946F0F" w:rsidRDefault="006F2AC0" w:rsidP="006F2AC0">
      <w:pPr>
        <w:spacing w:after="0"/>
        <w:jc w:val="both"/>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GSP</w:t>
      </w:r>
      <w:r w:rsidRPr="00946F0F">
        <w:rPr>
          <w:rFonts w:ascii="Times New Roman" w:eastAsia="BIZ UDPMincho Medium" w:hAnsi="Times New Roman" w:cs="Times New Roman"/>
          <w:b/>
          <w:color w:val="000000" w:themeColor="text1"/>
          <w:sz w:val="20"/>
          <w:vertAlign w:val="superscript"/>
          <w:lang w:eastAsia="ja-JP"/>
        </w:rPr>
        <w:t>1</w:t>
      </w:r>
      <w:r w:rsidRPr="00946F0F">
        <w:rPr>
          <w:rFonts w:ascii="Times New Roman" w:eastAsia="BIZ UDPMincho Medium" w:hAnsi="Times New Roman" w:cs="Times New Roman"/>
          <w:b/>
          <w:color w:val="000000" w:themeColor="text1"/>
          <w:sz w:val="20"/>
          <w:lang w:eastAsia="ja-JP"/>
        </w:rPr>
        <w:t>への各産業の貢献</w:t>
      </w:r>
    </w:p>
    <w:p w14:paraId="2C395D18" w14:textId="20F89E1A" w:rsidR="00775B65" w:rsidRPr="00946F0F" w:rsidRDefault="00A42106" w:rsidP="00775B65">
      <w:pPr>
        <w:pStyle w:val="BodyText"/>
        <w:spacing w:after="0"/>
        <w:jc w:val="both"/>
        <w:rPr>
          <w:rFonts w:ascii="Times New Roman" w:eastAsia="BIZ UDPMincho Medium" w:hAnsi="Times New Roman" w:cs="Times New Roman"/>
          <w:b/>
          <w:color w:val="000000" w:themeColor="text1"/>
          <w:sz w:val="16"/>
        </w:rPr>
      </w:pPr>
      <w:r w:rsidRPr="00946F0F">
        <w:rPr>
          <w:b/>
          <w:noProof/>
          <w:color w:val="000000" w:themeColor="text1"/>
          <w:sz w:val="16"/>
          <w:lang w:val="en-US" w:eastAsia="ja-JP"/>
        </w:rPr>
        <w:drawing>
          <wp:inline distT="0" distB="0" distL="0" distR="0" wp14:anchorId="7CD60057" wp14:editId="1043C7B8">
            <wp:extent cx="3461657" cy="1892943"/>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355" cy="1896059"/>
                    </a:xfrm>
                    <a:prstGeom prst="rect">
                      <a:avLst/>
                    </a:prstGeom>
                    <a:noFill/>
                    <a:ln>
                      <a:noFill/>
                    </a:ln>
                  </pic:spPr>
                </pic:pic>
              </a:graphicData>
            </a:graphic>
          </wp:inline>
        </w:drawing>
      </w:r>
    </w:p>
    <w:p w14:paraId="72E9BF6F" w14:textId="77777777" w:rsidR="00A42106" w:rsidRPr="00946F0F" w:rsidRDefault="00A42106" w:rsidP="00A42106">
      <w:pPr>
        <w:pStyle w:val="BodyText"/>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Original series. (a) Gross operating surplus of dwelling owners, with owner</w:t>
      </w:r>
      <w:r w:rsidRPr="00946F0F">
        <w:rPr>
          <w:color w:val="000000" w:themeColor="text1"/>
          <w:sz w:val="10"/>
        </w:rPr>
        <w:noBreakHyphen/>
        <w:t xml:space="preserve">occupiers assigned a rent for their dwellings. (b) Repairs, </w:t>
      </w:r>
      <w:proofErr w:type="gramStart"/>
      <w:r w:rsidRPr="00946F0F">
        <w:rPr>
          <w:color w:val="000000" w:themeColor="text1"/>
          <w:sz w:val="10"/>
        </w:rPr>
        <w:t>maintenance</w:t>
      </w:r>
      <w:proofErr w:type="gramEnd"/>
      <w:r w:rsidRPr="00946F0F">
        <w:rPr>
          <w:color w:val="000000" w:themeColor="text1"/>
          <w:sz w:val="10"/>
        </w:rPr>
        <w:t xml:space="preserve"> and personal services.</w:t>
      </w:r>
    </w:p>
    <w:p w14:paraId="0C620215" w14:textId="77777777" w:rsidR="00A42106" w:rsidRPr="00946F0F" w:rsidRDefault="00A42106" w:rsidP="00A42106">
      <w:pPr>
        <w:pStyle w:val="BodyText"/>
        <w:spacing w:after="0"/>
        <w:jc w:val="both"/>
        <w:rPr>
          <w:color w:val="000000" w:themeColor="text1"/>
          <w:sz w:val="10"/>
        </w:rPr>
      </w:pPr>
      <w:r w:rsidRPr="00946F0F">
        <w:rPr>
          <w:color w:val="000000" w:themeColor="text1"/>
          <w:sz w:val="10"/>
        </w:rPr>
        <w:t>Source: Based on data from ABS 5220.0 Australian National Accounts: State Accounts (Annual).</w:t>
      </w:r>
    </w:p>
    <w:p w14:paraId="459F99E9" w14:textId="6711AD7C" w:rsidR="00527AF7" w:rsidRPr="00946F0F" w:rsidRDefault="00527AF7" w:rsidP="00527AF7">
      <w:pPr>
        <w:pStyle w:val="BodyText"/>
        <w:spacing w:after="0"/>
        <w:jc w:val="both"/>
        <w:rPr>
          <w:rFonts w:ascii="Times New Roman" w:eastAsia="BIZ UDPMincho Medium" w:hAnsi="Times New Roman" w:cs="Times New Roman"/>
          <w:color w:val="000000" w:themeColor="text1"/>
          <w:sz w:val="10"/>
        </w:rPr>
      </w:pPr>
    </w:p>
    <w:p w14:paraId="2382C60F"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6AF4E8CA"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rPr>
      </w:pPr>
    </w:p>
    <w:p w14:paraId="17266BA3" w14:textId="5FCCB85C" w:rsidR="0039348E" w:rsidRPr="00946F0F" w:rsidRDefault="0039348E" w:rsidP="00704B87">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年、以下の製造業全体で</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の</w:t>
      </w:r>
      <w:r w:rsidR="00C5476A" w:rsidRPr="00946F0F">
        <w:rPr>
          <w:rFonts w:ascii="Times New Roman" w:eastAsia="BIZ UDPMincho Medium" w:hAnsi="Times New Roman" w:cs="Times New Roman"/>
          <w:color w:val="000000" w:themeColor="text1"/>
          <w:sz w:val="16"/>
          <w:lang w:eastAsia="ja-JP"/>
        </w:rPr>
        <w:t>60%</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$2,426</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を占めた。</w:t>
      </w:r>
      <w:r w:rsidR="00704B87" w:rsidRPr="00946F0F">
        <w:rPr>
          <w:rFonts w:ascii="Times New Roman" w:eastAsia="BIZ UDPMincho Medium" w:hAnsi="Times New Roman" w:cs="Times New Roman"/>
          <w:color w:val="000000" w:themeColor="text1"/>
          <w:sz w:val="16"/>
          <w:lang w:eastAsia="ja-JP"/>
        </w:rPr>
        <w:t>その内訳は：</w:t>
      </w:r>
    </w:p>
    <w:p w14:paraId="37FBFDE5" w14:textId="6561D7E7" w:rsidR="0039348E" w:rsidRPr="00946F0F" w:rsidRDefault="0039348E" w:rsidP="0039348E">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鉱業</w:t>
      </w:r>
      <w:r w:rsidR="00C5476A" w:rsidRPr="00946F0F">
        <w:rPr>
          <w:rFonts w:ascii="Times New Roman" w:eastAsia="BIZ UDPMincho Medium" w:hAnsi="Times New Roman" w:cs="Times New Roman"/>
          <w:color w:val="000000" w:themeColor="text1"/>
          <w:sz w:val="16"/>
        </w:rPr>
        <w:t xml:space="preserve"> </w:t>
      </w:r>
      <w:r w:rsidR="00C5476A"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rPr>
        <w:t>46%</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 xml:space="preserve"> $1,868</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rPr>
        <w:t>）</w:t>
      </w:r>
    </w:p>
    <w:p w14:paraId="5947FE13" w14:textId="64D3D1DF" w:rsidR="0039348E" w:rsidRPr="00946F0F" w:rsidRDefault="0039348E" w:rsidP="0039348E">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建設業</w:t>
      </w:r>
      <w:r w:rsidRPr="00946F0F">
        <w:rPr>
          <w:rFonts w:ascii="Times New Roman" w:eastAsia="BIZ UDPMincho Medium" w:hAnsi="Times New Roman" w:cs="Times New Roman"/>
          <w:color w:val="000000" w:themeColor="text1"/>
          <w:sz w:val="16"/>
        </w:rPr>
        <w:t xml:space="preserve"> </w:t>
      </w:r>
      <w:r w:rsidR="00C5476A"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rPr>
        <w:t>5%</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 xml:space="preserve"> $210</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lang w:eastAsia="ja-JP"/>
        </w:rPr>
        <w:t>）</w:t>
      </w:r>
    </w:p>
    <w:p w14:paraId="39EB0E79" w14:textId="64EB7450" w:rsidR="0039348E" w:rsidRPr="00946F0F" w:rsidRDefault="0039348E" w:rsidP="0039348E">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工業</w:t>
      </w:r>
      <w:r w:rsidR="00C5476A" w:rsidRPr="00946F0F">
        <w:rPr>
          <w:rFonts w:ascii="Times New Roman" w:eastAsia="BIZ UDPMincho Medium" w:hAnsi="Times New Roman" w:cs="Times New Roman"/>
          <w:color w:val="000000" w:themeColor="text1"/>
          <w:sz w:val="16"/>
        </w:rPr>
        <w:t xml:space="preserve"> </w:t>
      </w:r>
      <w:r w:rsidR="00C5476A"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rPr>
        <w:t>5%</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 xml:space="preserve"> $188</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rPr>
        <w:t>）</w:t>
      </w:r>
    </w:p>
    <w:p w14:paraId="0996FD32" w14:textId="0F35B073" w:rsidR="0039348E" w:rsidRPr="00946F0F" w:rsidRDefault="0039348E" w:rsidP="0039348E">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農林水産業</w:t>
      </w:r>
      <w:r w:rsidR="00C5476A" w:rsidRPr="00946F0F">
        <w:rPr>
          <w:rFonts w:ascii="Times New Roman" w:eastAsia="BIZ UDPMincho Medium" w:hAnsi="Times New Roman" w:cs="Times New Roman"/>
          <w:color w:val="000000" w:themeColor="text1"/>
          <w:sz w:val="16"/>
        </w:rPr>
        <w:t xml:space="preserve"> </w:t>
      </w:r>
      <w:r w:rsidR="00C5476A"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rPr>
        <w:t>3%</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 xml:space="preserve"> $108</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rPr>
        <w:t>）</w:t>
      </w:r>
    </w:p>
    <w:p w14:paraId="3325621D" w14:textId="0DDAB060" w:rsidR="0039348E" w:rsidRPr="00946F0F" w:rsidRDefault="0039348E" w:rsidP="00704B87">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年、以下のサービス業全体で</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の</w:t>
      </w:r>
      <w:r w:rsidR="00C5476A" w:rsidRPr="00946F0F">
        <w:rPr>
          <w:rFonts w:ascii="Times New Roman" w:eastAsia="BIZ UDPMincho Medium" w:hAnsi="Times New Roman" w:cs="Times New Roman"/>
          <w:color w:val="000000" w:themeColor="text1"/>
          <w:sz w:val="16"/>
          <w:lang w:eastAsia="ja-JP"/>
        </w:rPr>
        <w:t xml:space="preserve">32%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$1,288</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を占めた。</w:t>
      </w:r>
      <w:r w:rsidR="00704B87" w:rsidRPr="00946F0F">
        <w:rPr>
          <w:rFonts w:ascii="Times New Roman" w:eastAsia="BIZ UDPMincho Medium" w:hAnsi="Times New Roman" w:cs="Times New Roman"/>
          <w:color w:val="000000" w:themeColor="text1"/>
          <w:sz w:val="16"/>
          <w:lang w:eastAsia="ja-JP"/>
        </w:rPr>
        <w:t>その内訳は：</w:t>
      </w:r>
    </w:p>
    <w:p w14:paraId="3C31CCD3" w14:textId="136B7A81" w:rsidR="0039348E" w:rsidRPr="00946F0F" w:rsidRDefault="0039348E" w:rsidP="0039348E">
      <w:pPr>
        <w:numPr>
          <w:ilvl w:val="1"/>
          <w:numId w:val="10"/>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医療、社会扶助</w:t>
      </w:r>
      <w:r w:rsidR="00C5476A"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 xml:space="preserve"> $187</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rPr>
        <w:t>）</w:t>
      </w:r>
    </w:p>
    <w:p w14:paraId="5D8B9B45" w14:textId="02835BCD" w:rsidR="0039348E" w:rsidRPr="00946F0F" w:rsidRDefault="0039348E" w:rsidP="0039348E">
      <w:pPr>
        <w:numPr>
          <w:ilvl w:val="1"/>
          <w:numId w:val="10"/>
        </w:numPr>
        <w:spacing w:after="0"/>
        <w:ind w:left="851" w:hanging="284"/>
        <w:jc w:val="both"/>
        <w:rPr>
          <w:rFonts w:ascii="Times New Roman" w:eastAsia="BIZ UDPMincho Medium" w:hAnsi="Times New Roman" w:cs="Times New Roman"/>
          <w:color w:val="000000" w:themeColor="text1"/>
          <w:sz w:val="16"/>
          <w:lang w:eastAsia="zh-TW"/>
        </w:rPr>
      </w:pPr>
      <w:r w:rsidRPr="00946F0F">
        <w:rPr>
          <w:rFonts w:ascii="Times New Roman" w:eastAsia="BIZ UDPMincho Medium" w:hAnsi="Times New Roman" w:cs="Times New Roman"/>
          <w:color w:val="000000" w:themeColor="text1"/>
          <w:sz w:val="16"/>
          <w:lang w:eastAsia="zh-TW"/>
        </w:rPr>
        <w:t>専門的、科学技術</w:t>
      </w:r>
      <w:r w:rsidR="00C5476A"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lang w:eastAsia="zh-TW"/>
        </w:rPr>
        <w:t>4%</w:t>
      </w:r>
      <w:r w:rsidRPr="00946F0F">
        <w:rPr>
          <w:rFonts w:ascii="Times New Roman" w:eastAsia="BIZ UDPMincho Medium" w:hAnsi="Times New Roman" w:cs="Times New Roman"/>
          <w:color w:val="000000" w:themeColor="text1"/>
          <w:sz w:val="16"/>
          <w:lang w:eastAsia="zh-TW"/>
        </w:rPr>
        <w:t>、</w:t>
      </w:r>
      <w:r w:rsidRPr="00946F0F">
        <w:rPr>
          <w:rFonts w:ascii="Times New Roman" w:eastAsia="BIZ UDPMincho Medium" w:hAnsi="Times New Roman" w:cs="Times New Roman"/>
          <w:color w:val="000000" w:themeColor="text1"/>
          <w:sz w:val="16"/>
          <w:lang w:eastAsia="zh-TW"/>
        </w:rPr>
        <w:t xml:space="preserve"> $176</w:t>
      </w:r>
      <w:r w:rsidRPr="00946F0F">
        <w:rPr>
          <w:rFonts w:ascii="Times New Roman" w:eastAsia="BIZ UDPMincho Medium" w:hAnsi="Times New Roman" w:cs="Times New Roman"/>
          <w:color w:val="000000" w:themeColor="text1"/>
          <w:sz w:val="16"/>
          <w:lang w:eastAsia="zh-TW"/>
        </w:rPr>
        <w:t>億</w:t>
      </w:r>
      <w:r w:rsidR="00C5476A" w:rsidRPr="00946F0F">
        <w:rPr>
          <w:rFonts w:ascii="Times New Roman" w:eastAsia="BIZ UDPMincho Medium" w:hAnsi="Times New Roman" w:cs="Times New Roman"/>
          <w:color w:val="000000" w:themeColor="text1"/>
          <w:sz w:val="16"/>
        </w:rPr>
        <w:t>）</w:t>
      </w:r>
    </w:p>
    <w:p w14:paraId="4FD09BB4" w14:textId="5766F5FF" w:rsidR="0039348E" w:rsidRPr="00946F0F" w:rsidRDefault="0039348E" w:rsidP="0039348E">
      <w:pPr>
        <w:numPr>
          <w:ilvl w:val="1"/>
          <w:numId w:val="10"/>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金融保険</w:t>
      </w:r>
      <w:r w:rsidR="00C5476A"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 xml:space="preserve"> $122</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rPr>
        <w:t>）</w:t>
      </w:r>
    </w:p>
    <w:p w14:paraId="10F228FA" w14:textId="77777777" w:rsidR="0039348E" w:rsidRPr="00946F0F" w:rsidRDefault="0039348E" w:rsidP="0039348E">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年、住宅所有権、その他で残りの</w:t>
      </w:r>
      <w:r w:rsidRPr="00946F0F">
        <w:rPr>
          <w:rFonts w:ascii="Times New Roman" w:eastAsia="BIZ UDPMincho Medium" w:hAnsi="Times New Roman" w:cs="Times New Roman"/>
          <w:color w:val="000000" w:themeColor="text1"/>
          <w:sz w:val="16"/>
          <w:lang w:eastAsia="ja-JP"/>
        </w:rPr>
        <w:t>GSP8%</w:t>
      </w:r>
      <w:r w:rsidRPr="00946F0F">
        <w:rPr>
          <w:rFonts w:ascii="Times New Roman" w:eastAsia="BIZ UDPMincho Medium" w:hAnsi="Times New Roman" w:cs="Times New Roman"/>
          <w:color w:val="000000" w:themeColor="text1"/>
          <w:sz w:val="16"/>
          <w:lang w:eastAsia="ja-JP"/>
        </w:rPr>
        <w:t>を占めた。</w:t>
      </w:r>
    </w:p>
    <w:p w14:paraId="67A95AC3" w14:textId="77777777" w:rsidR="00FD2E59" w:rsidRPr="00946F0F" w:rsidRDefault="00FD2E59" w:rsidP="00FD2E59">
      <w:pPr>
        <w:pStyle w:val="BodyText"/>
        <w:spacing w:after="0"/>
        <w:ind w:left="36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4A2EB141"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lang w:eastAsia="ja-JP"/>
        </w:rPr>
      </w:pPr>
    </w:p>
    <w:p w14:paraId="76B3D3C4" w14:textId="407E708A" w:rsidR="00C116AC" w:rsidRPr="00946F0F" w:rsidRDefault="00C116AC" w:rsidP="00C116AC">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GSP</w:t>
      </w:r>
      <w:r w:rsidRPr="00946F0F">
        <w:rPr>
          <w:rFonts w:ascii="Times New Roman" w:eastAsia="BIZ UDPMincho Medium" w:hAnsi="Times New Roman" w:cs="Times New Roman"/>
          <w:b/>
          <w:color w:val="000000" w:themeColor="text1"/>
          <w:sz w:val="20"/>
          <w:lang w:eastAsia="ja-JP"/>
        </w:rPr>
        <w:t>成長</w:t>
      </w:r>
      <w:r w:rsidRPr="00946F0F">
        <w:rPr>
          <w:rFonts w:ascii="Times New Roman" w:eastAsia="BIZ UDPMincho Medium" w:hAnsi="Times New Roman" w:cs="Times New Roman"/>
          <w:b/>
          <w:color w:val="000000" w:themeColor="text1"/>
          <w:sz w:val="20"/>
          <w:vertAlign w:val="superscript"/>
          <w:lang w:eastAsia="ja-JP"/>
        </w:rPr>
        <w:t>1</w:t>
      </w:r>
      <w:r w:rsidRPr="00946F0F">
        <w:rPr>
          <w:rFonts w:ascii="Times New Roman" w:eastAsia="BIZ UDPMincho Medium" w:hAnsi="Times New Roman" w:cs="Times New Roman"/>
          <w:b/>
          <w:color w:val="000000" w:themeColor="text1"/>
          <w:sz w:val="20"/>
          <w:lang w:eastAsia="ja-JP"/>
        </w:rPr>
        <w:t>への各産業の貢献</w:t>
      </w:r>
      <w:r w:rsidRPr="00946F0F">
        <w:rPr>
          <w:rFonts w:ascii="Times New Roman" w:eastAsia="BIZ UDPMincho Medium" w:hAnsi="Times New Roman" w:cs="Times New Roman"/>
          <w:b/>
          <w:color w:val="000000" w:themeColor="text1"/>
          <w:sz w:val="20"/>
          <w:lang w:eastAsia="ja-JP"/>
        </w:rPr>
        <w:t>: 2021-22</w:t>
      </w:r>
      <w:r w:rsidRPr="00946F0F">
        <w:rPr>
          <w:rFonts w:ascii="Times New Roman" w:eastAsia="BIZ UDPMincho Medium" w:hAnsi="Times New Roman" w:cs="Times New Roman"/>
          <w:b/>
          <w:color w:val="000000" w:themeColor="text1"/>
          <w:sz w:val="20"/>
          <w:lang w:eastAsia="ja-JP"/>
        </w:rPr>
        <w:t>年</w:t>
      </w:r>
    </w:p>
    <w:p w14:paraId="6C68B680" w14:textId="147B052D" w:rsidR="00775B65" w:rsidRPr="00946F0F" w:rsidRDefault="00A42106" w:rsidP="00775B65">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4E824213" wp14:editId="4DFC7566">
            <wp:extent cx="3489649" cy="208059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9905" cy="2086712"/>
                    </a:xfrm>
                    <a:prstGeom prst="rect">
                      <a:avLst/>
                    </a:prstGeom>
                    <a:noFill/>
                    <a:ln>
                      <a:noFill/>
                    </a:ln>
                  </pic:spPr>
                </pic:pic>
              </a:graphicData>
            </a:graphic>
          </wp:inline>
        </w:drawing>
      </w:r>
    </w:p>
    <w:p w14:paraId="14C3FC63"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Real or adjusted for price changes. Original series. pp = percentage point. (a) Gross operating surplus of dwelling owners, with owner-occupiers assigned a rent for their dwellings. (b) Repairs, </w:t>
      </w:r>
      <w:proofErr w:type="gramStart"/>
      <w:r w:rsidRPr="00946F0F">
        <w:rPr>
          <w:color w:val="000000" w:themeColor="text1"/>
          <w:sz w:val="10"/>
        </w:rPr>
        <w:t>maintenance</w:t>
      </w:r>
      <w:proofErr w:type="gramEnd"/>
      <w:r w:rsidRPr="00946F0F">
        <w:rPr>
          <w:color w:val="000000" w:themeColor="text1"/>
          <w:sz w:val="10"/>
        </w:rPr>
        <w:t xml:space="preserve"> and personal services. </w:t>
      </w:r>
    </w:p>
    <w:p w14:paraId="3DB60B8D" w14:textId="77777777" w:rsidR="00A42106" w:rsidRPr="00946F0F" w:rsidRDefault="00A42106" w:rsidP="00A42106">
      <w:pPr>
        <w:pStyle w:val="BodyText"/>
        <w:spacing w:after="0"/>
        <w:jc w:val="both"/>
        <w:rPr>
          <w:color w:val="000000" w:themeColor="text1"/>
          <w:sz w:val="10"/>
        </w:rPr>
      </w:pPr>
      <w:r w:rsidRPr="00946F0F">
        <w:rPr>
          <w:color w:val="000000" w:themeColor="text1"/>
          <w:sz w:val="10"/>
        </w:rPr>
        <w:t>Source: Based on data from ABS 5220.0 Australian National Accounts: State Accounts (Annual).</w:t>
      </w:r>
    </w:p>
    <w:p w14:paraId="6E3B503D" w14:textId="2EB42352" w:rsidR="00FD2E59" w:rsidRPr="00946F0F" w:rsidRDefault="00FD2E59" w:rsidP="00FD2E59">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rPr>
        <w:br w:type="column"/>
      </w:r>
    </w:p>
    <w:p w14:paraId="4FBBCB91" w14:textId="77777777" w:rsidR="00097FD4" w:rsidRPr="00946F0F" w:rsidRDefault="00097FD4" w:rsidP="00FD2E59">
      <w:pPr>
        <w:spacing w:after="0"/>
        <w:jc w:val="both"/>
        <w:rPr>
          <w:rFonts w:ascii="Times New Roman" w:eastAsia="BIZ UDPMincho Medium" w:hAnsi="Times New Roman" w:cs="Times New Roman"/>
          <w:color w:val="000000" w:themeColor="text1"/>
          <w:sz w:val="16"/>
        </w:rPr>
      </w:pPr>
    </w:p>
    <w:p w14:paraId="055C705F" w14:textId="1241C08B" w:rsidR="0042141D" w:rsidRPr="00946F0F" w:rsidRDefault="0042141D" w:rsidP="00704B87">
      <w:pPr>
        <w:numPr>
          <w:ilvl w:val="0"/>
          <w:numId w:val="9"/>
        </w:num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w:t>
      </w:r>
      <w:proofErr w:type="gramStart"/>
      <w:r w:rsidRPr="00946F0F">
        <w:rPr>
          <w:rFonts w:ascii="Times New Roman" w:eastAsia="BIZ UDPMincho Medium" w:hAnsi="Times New Roman" w:cs="Times New Roman"/>
          <w:color w:val="000000" w:themeColor="text1"/>
          <w:sz w:val="16"/>
          <w:lang w:eastAsia="ja-JP"/>
        </w:rPr>
        <w:t>農林水産</w:t>
      </w:r>
      <w:r w:rsidRPr="00946F0F">
        <w:rPr>
          <w:rFonts w:ascii="Times New Roman" w:eastAsia="BIZ UDPMincho Medium" w:hAnsi="Times New Roman" w:cs="Times New Roman"/>
          <w:color w:val="000000" w:themeColor="text1"/>
          <w:sz w:val="16"/>
          <w:lang w:eastAsia="ja-JP"/>
        </w:rPr>
        <w:t>(</w:t>
      </w:r>
      <w:proofErr w:type="gramEnd"/>
      <w:r w:rsidRPr="00946F0F">
        <w:rPr>
          <w:rFonts w:ascii="Times New Roman" w:eastAsia="BIZ UDPMincho Medium" w:hAnsi="Times New Roman" w:cs="Times New Roman"/>
          <w:color w:val="000000" w:themeColor="text1"/>
          <w:sz w:val="16"/>
          <w:lang w:eastAsia="ja-JP"/>
        </w:rPr>
        <w:t>30.3%</w:t>
      </w:r>
      <w:r w:rsidRPr="00946F0F">
        <w:rPr>
          <w:rFonts w:ascii="Times New Roman" w:eastAsia="BIZ UDPMincho Medium" w:hAnsi="Times New Roman" w:cs="Times New Roman"/>
          <w:color w:val="000000" w:themeColor="text1"/>
          <w:sz w:val="16"/>
          <w:lang w:eastAsia="ja-JP"/>
        </w:rPr>
        <w:t>増</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が実質</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成長へ最大の貢献を果たした。次いで</w:t>
      </w:r>
      <w:r w:rsidRPr="00946F0F">
        <w:rPr>
          <w:rFonts w:ascii="Times New Roman" w:eastAsia="BIZ UDPMincho Medium" w:hAnsi="Times New Roman" w:cs="Times New Roman"/>
          <w:color w:val="000000" w:themeColor="text1"/>
          <w:sz w:val="16"/>
        </w:rPr>
        <w:t>:</w:t>
      </w:r>
    </w:p>
    <w:p w14:paraId="464F9F50" w14:textId="77777777" w:rsidR="0042141D" w:rsidRPr="00946F0F" w:rsidRDefault="0042141D" w:rsidP="0042141D">
      <w:pPr>
        <w:numPr>
          <w:ilvl w:val="1"/>
          <w:numId w:val="10"/>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建設（</w:t>
      </w:r>
      <w:r w:rsidRPr="00946F0F">
        <w:rPr>
          <w:rFonts w:ascii="Times New Roman" w:eastAsia="BIZ UDPMincho Medium" w:hAnsi="Times New Roman" w:cs="Times New Roman"/>
          <w:color w:val="000000" w:themeColor="text1"/>
          <w:sz w:val="16"/>
          <w:lang w:eastAsia="ja-JP"/>
        </w:rPr>
        <w:t>9.6%</w:t>
      </w:r>
      <w:r w:rsidRPr="00946F0F">
        <w:rPr>
          <w:rFonts w:ascii="Times New Roman" w:eastAsia="BIZ UDPMincho Medium" w:hAnsi="Times New Roman" w:cs="Times New Roman"/>
          <w:color w:val="000000" w:themeColor="text1"/>
          <w:sz w:val="16"/>
          <w:lang w:eastAsia="ja-JP"/>
        </w:rPr>
        <w:t>増）</w:t>
      </w:r>
    </w:p>
    <w:p w14:paraId="779F9FBE" w14:textId="44CB86B6" w:rsidR="0042141D" w:rsidRPr="00946F0F" w:rsidRDefault="0042141D" w:rsidP="0042141D">
      <w:pPr>
        <w:numPr>
          <w:ilvl w:val="1"/>
          <w:numId w:val="10"/>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専門的、科学技術</w:t>
      </w:r>
      <w:r w:rsidRPr="00946F0F">
        <w:rPr>
          <w:rFonts w:ascii="Times New Roman" w:eastAsia="BIZ UDPMincho Medium" w:hAnsi="Times New Roman" w:cs="Times New Roman"/>
          <w:color w:val="000000" w:themeColor="text1"/>
          <w:sz w:val="16"/>
          <w:lang w:eastAsia="ja-JP"/>
        </w:rPr>
        <w:t xml:space="preserve"> </w:t>
      </w:r>
      <w:r w:rsidR="00C5476A" w:rsidRPr="00946F0F">
        <w:rPr>
          <w:rFonts w:ascii="Times New Roman" w:eastAsia="BIZ UDPMincho Medium" w:hAnsi="Times New Roman" w:cs="Times New Roman"/>
          <w:color w:val="000000" w:themeColor="text1"/>
          <w:sz w:val="16"/>
        </w:rPr>
        <w:t xml:space="preserve"> </w:t>
      </w:r>
      <w:r w:rsidR="00C5476A"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lang w:eastAsia="ja-JP"/>
        </w:rPr>
        <w:t>10.8%</w:t>
      </w:r>
      <w:r w:rsidRPr="00946F0F">
        <w:rPr>
          <w:rFonts w:ascii="Times New Roman" w:eastAsia="BIZ UDPMincho Medium" w:hAnsi="Times New Roman" w:cs="Times New Roman"/>
          <w:color w:val="000000" w:themeColor="text1"/>
          <w:sz w:val="16"/>
          <w:lang w:eastAsia="ja-JP"/>
        </w:rPr>
        <w:t>増</w:t>
      </w:r>
      <w:r w:rsidR="00C5476A" w:rsidRPr="00946F0F">
        <w:rPr>
          <w:rFonts w:ascii="Times New Roman" w:eastAsia="BIZ UDPMincho Medium" w:hAnsi="Times New Roman" w:cs="Times New Roman"/>
          <w:color w:val="000000" w:themeColor="text1"/>
          <w:sz w:val="16"/>
        </w:rPr>
        <w:t>）</w:t>
      </w:r>
    </w:p>
    <w:p w14:paraId="41C03A81" w14:textId="2AA321FD" w:rsidR="0042141D" w:rsidRPr="00946F0F" w:rsidRDefault="0042141D" w:rsidP="0042141D">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管理支援</w:t>
      </w:r>
      <w:r w:rsidR="00C5476A"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rPr>
        <w:t>18.9%</w:t>
      </w:r>
      <w:r w:rsidRPr="00946F0F">
        <w:rPr>
          <w:rFonts w:ascii="Times New Roman" w:eastAsia="BIZ UDPMincho Medium" w:hAnsi="Times New Roman" w:cs="Times New Roman"/>
          <w:color w:val="000000" w:themeColor="text1"/>
          <w:sz w:val="16"/>
          <w:lang w:eastAsia="ja-JP"/>
        </w:rPr>
        <w:t>増</w:t>
      </w:r>
      <w:r w:rsidR="00C5476A" w:rsidRPr="00946F0F">
        <w:rPr>
          <w:rFonts w:ascii="Times New Roman" w:eastAsia="BIZ UDPMincho Medium" w:hAnsi="Times New Roman" w:cs="Times New Roman"/>
          <w:color w:val="000000" w:themeColor="text1"/>
          <w:sz w:val="16"/>
        </w:rPr>
        <w:t>）</w:t>
      </w:r>
    </w:p>
    <w:p w14:paraId="069131B8" w14:textId="5E3B372F" w:rsidR="0042141D" w:rsidRPr="00946F0F" w:rsidRDefault="0042141D" w:rsidP="0042141D">
      <w:pPr>
        <w:numPr>
          <w:ilvl w:val="1"/>
          <w:numId w:val="10"/>
        </w:numPr>
        <w:spacing w:after="0"/>
        <w:ind w:left="851" w:hanging="284"/>
        <w:jc w:val="both"/>
        <w:rPr>
          <w:rFonts w:ascii="Times New Roman" w:eastAsia="BIZ UDPMincho Medium" w:hAnsi="Times New Roman" w:cs="Times New Roman"/>
          <w:color w:val="000000" w:themeColor="text1"/>
          <w:sz w:val="16"/>
          <w:lang w:eastAsia="zh-TW"/>
        </w:rPr>
      </w:pPr>
      <w:r w:rsidRPr="00946F0F">
        <w:rPr>
          <w:rFonts w:ascii="Times New Roman" w:eastAsia="BIZ UDPMincho Medium" w:hAnsi="Times New Roman" w:cs="Times New Roman"/>
          <w:color w:val="000000" w:themeColor="text1"/>
          <w:sz w:val="16"/>
          <w:lang w:eastAsia="zh-TW"/>
        </w:rPr>
        <w:t>運輸、郵便、倉庫業</w:t>
      </w:r>
      <w:r w:rsidR="00C5476A"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lang w:eastAsia="zh-TW"/>
        </w:rPr>
        <w:t>11.5%</w:t>
      </w:r>
      <w:r w:rsidRPr="00946F0F">
        <w:rPr>
          <w:rFonts w:ascii="Times New Roman" w:eastAsia="BIZ UDPMincho Medium" w:hAnsi="Times New Roman" w:cs="Times New Roman"/>
          <w:color w:val="000000" w:themeColor="text1"/>
          <w:sz w:val="16"/>
          <w:lang w:eastAsia="zh-TW"/>
        </w:rPr>
        <w:t>増</w:t>
      </w:r>
      <w:r w:rsidR="00C5476A" w:rsidRPr="00946F0F">
        <w:rPr>
          <w:rFonts w:ascii="Times New Roman" w:eastAsia="BIZ UDPMincho Medium" w:hAnsi="Times New Roman" w:cs="Times New Roman"/>
          <w:color w:val="000000" w:themeColor="text1"/>
          <w:sz w:val="16"/>
        </w:rPr>
        <w:t>）</w:t>
      </w:r>
    </w:p>
    <w:p w14:paraId="0B2D24EE" w14:textId="0AE21B40" w:rsidR="0042141D" w:rsidRPr="00946F0F" w:rsidRDefault="0042141D" w:rsidP="0042141D">
      <w:pPr>
        <w:numPr>
          <w:ilvl w:val="1"/>
          <w:numId w:val="10"/>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医療、社会扶助</w:t>
      </w:r>
      <w:r w:rsidRPr="00946F0F">
        <w:rPr>
          <w:rFonts w:ascii="Times New Roman" w:eastAsia="BIZ UDPMincho Medium" w:hAnsi="Times New Roman" w:cs="Times New Roman"/>
          <w:color w:val="000000" w:themeColor="text1"/>
          <w:sz w:val="16"/>
          <w:lang w:eastAsia="ja-JP"/>
        </w:rPr>
        <w:t xml:space="preserve"> </w:t>
      </w:r>
      <w:r w:rsidR="00C5476A" w:rsidRPr="00946F0F">
        <w:rPr>
          <w:rFonts w:ascii="Times New Roman" w:eastAsia="BIZ UDPMincho Medium" w:hAnsi="Times New Roman" w:cs="Times New Roman"/>
          <w:color w:val="000000" w:themeColor="text1"/>
          <w:sz w:val="16"/>
        </w:rPr>
        <w:t xml:space="preserve"> </w:t>
      </w:r>
      <w:r w:rsidR="00C5476A"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lang w:eastAsia="ja-JP"/>
        </w:rPr>
        <w:t>5.6%</w:t>
      </w:r>
      <w:r w:rsidRPr="00946F0F">
        <w:rPr>
          <w:rFonts w:ascii="Times New Roman" w:eastAsia="BIZ UDPMincho Medium" w:hAnsi="Times New Roman" w:cs="Times New Roman"/>
          <w:color w:val="000000" w:themeColor="text1"/>
          <w:sz w:val="16"/>
          <w:lang w:eastAsia="ja-JP"/>
        </w:rPr>
        <w:t>増</w:t>
      </w:r>
      <w:r w:rsidR="00C5476A" w:rsidRPr="00946F0F">
        <w:rPr>
          <w:rFonts w:ascii="Times New Roman" w:eastAsia="BIZ UDPMincho Medium" w:hAnsi="Times New Roman" w:cs="Times New Roman"/>
          <w:color w:val="000000" w:themeColor="text1"/>
          <w:sz w:val="16"/>
        </w:rPr>
        <w:t>）</w:t>
      </w:r>
    </w:p>
    <w:p w14:paraId="5DEE8411" w14:textId="5F66587F" w:rsidR="0042141D" w:rsidRPr="00946F0F" w:rsidRDefault="0042141D" w:rsidP="0042141D">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w:t>
      </w:r>
      <w:r w:rsidR="00704B87"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w:t>
      </w:r>
      <w:r w:rsidR="00704B87" w:rsidRPr="00946F0F">
        <w:rPr>
          <w:rFonts w:ascii="Times New Roman" w:eastAsia="BIZ UDPMincho Medium" w:hAnsi="Times New Roman" w:cs="Times New Roman"/>
          <w:color w:val="000000" w:themeColor="text1"/>
          <w:sz w:val="16"/>
          <w:lang w:eastAsia="ja-JP"/>
        </w:rPr>
        <w:t>22</w:t>
      </w:r>
      <w:r w:rsidRPr="00946F0F">
        <w:rPr>
          <w:rFonts w:ascii="Times New Roman" w:eastAsia="BIZ UDPMincho Medium" w:hAnsi="Times New Roman" w:cs="Times New Roman"/>
          <w:color w:val="000000" w:themeColor="text1"/>
          <w:sz w:val="16"/>
          <w:lang w:eastAsia="ja-JP"/>
        </w:rPr>
        <w:t>年、西オーストラリア州農林水産業は好天に恵まれ記録的な収穫量を得たことで、特に好調となった。</w:t>
      </w:r>
    </w:p>
    <w:p w14:paraId="224D7691" w14:textId="22B401AC" w:rsidR="0042141D" w:rsidRPr="00946F0F" w:rsidRDefault="0042141D" w:rsidP="0042141D">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年、主にグレード調整後の鉄鉱石生産量の減少により、鉱業</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1.8%</w:t>
      </w:r>
      <w:r w:rsidRPr="00946F0F">
        <w:rPr>
          <w:rFonts w:ascii="Times New Roman" w:eastAsia="BIZ UDPMincho Medium" w:hAnsi="Times New Roman" w:cs="Times New Roman"/>
          <w:color w:val="000000" w:themeColor="text1"/>
          <w:sz w:val="16"/>
          <w:lang w:eastAsia="ja-JP"/>
        </w:rPr>
        <w:t>減</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が実質</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成長へ唯一の妨げとなった。</w:t>
      </w:r>
    </w:p>
    <w:p w14:paraId="3A6AC1B3" w14:textId="77777777" w:rsidR="00FD2E59" w:rsidRPr="00946F0F" w:rsidRDefault="00FD2E59" w:rsidP="00FD2E59">
      <w:pPr>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page"/>
      </w:r>
    </w:p>
    <w:p w14:paraId="38D1011D" w14:textId="77777777" w:rsidR="007243D9" w:rsidRPr="00946F0F" w:rsidRDefault="007243D9" w:rsidP="007243D9">
      <w:pPr>
        <w:spacing w:after="0"/>
        <w:jc w:val="both"/>
        <w:rPr>
          <w:rFonts w:ascii="Times New Roman" w:eastAsia="BIZ UDPMincho Medium" w:hAnsi="Times New Roman" w:cs="Times New Roman"/>
          <w:b/>
          <w:color w:val="000000" w:themeColor="text1"/>
          <w:sz w:val="22"/>
        </w:rPr>
      </w:pPr>
      <w:r w:rsidRPr="00946F0F">
        <w:rPr>
          <w:rFonts w:ascii="Times New Roman" w:eastAsia="BIZ UDPMincho Medium" w:hAnsi="Times New Roman" w:cs="Times New Roman"/>
          <w:b/>
          <w:color w:val="000000" w:themeColor="text1"/>
          <w:sz w:val="22"/>
          <w:lang w:eastAsia="ja-JP"/>
        </w:rPr>
        <w:lastRenderedPageBreak/>
        <w:t>経済</w:t>
      </w:r>
    </w:p>
    <w:p w14:paraId="452488EE" w14:textId="48AC7210" w:rsidR="007243D9" w:rsidRPr="00946F0F" w:rsidRDefault="007243D9" w:rsidP="007243D9">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rPr>
        <w:t>GSP</w:t>
      </w:r>
      <w:r w:rsidRPr="00946F0F">
        <w:rPr>
          <w:rFonts w:ascii="Times New Roman" w:eastAsia="BIZ UDPMincho Medium" w:hAnsi="Times New Roman" w:cs="Times New Roman"/>
          <w:b/>
          <w:color w:val="000000" w:themeColor="text1"/>
          <w:sz w:val="20"/>
          <w:vertAlign w:val="superscript"/>
        </w:rPr>
        <w:t>1</w:t>
      </w:r>
      <w:r w:rsidRPr="00946F0F">
        <w:rPr>
          <w:rFonts w:ascii="Times New Roman" w:eastAsia="BIZ UDPMincho Medium" w:hAnsi="Times New Roman" w:cs="Times New Roman"/>
          <w:b/>
          <w:color w:val="000000" w:themeColor="text1"/>
          <w:sz w:val="20"/>
          <w:lang w:eastAsia="ja-JP"/>
        </w:rPr>
        <w:t>支出</w:t>
      </w:r>
    </w:p>
    <w:p w14:paraId="3D68995F" w14:textId="2A274C28" w:rsidR="00775B65" w:rsidRPr="00946F0F" w:rsidRDefault="00A42106" w:rsidP="00775B65">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40A171D3" wp14:editId="293518DE">
            <wp:extent cx="3554963" cy="2119538"/>
            <wp:effectExtent l="0" t="0" r="762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2004" cy="2123736"/>
                    </a:xfrm>
                    <a:prstGeom prst="rect">
                      <a:avLst/>
                    </a:prstGeom>
                    <a:noFill/>
                    <a:ln>
                      <a:noFill/>
                    </a:ln>
                  </pic:spPr>
                </pic:pic>
              </a:graphicData>
            </a:graphic>
          </wp:inline>
        </w:drawing>
      </w:r>
    </w:p>
    <w:p w14:paraId="047616B3"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Original series. (a) General government final consumption expenditure and public gross fixed capital formation. (b) Includes ownership transfer costs. (c) International imports of goods and services. (d) Implicitly comprises net interstate trade in goods and services, changes in inventories, miscellaneous items and a balancing item that equates the sum of GSP across the states and territories to Australia’s GDP.</w:t>
      </w:r>
    </w:p>
    <w:p w14:paraId="6D8A2426" w14:textId="40E42298" w:rsidR="00FD2E59" w:rsidRPr="00946F0F" w:rsidRDefault="00A42106" w:rsidP="00047290">
      <w:pPr>
        <w:pStyle w:val="BodyText"/>
        <w:spacing w:after="0"/>
        <w:jc w:val="both"/>
        <w:rPr>
          <w:rFonts w:ascii="Times New Roman" w:eastAsia="BIZ UDPMincho Medium" w:hAnsi="Times New Roman" w:cs="Times New Roman"/>
          <w:color w:val="000000" w:themeColor="text1"/>
          <w:sz w:val="16"/>
        </w:rPr>
      </w:pPr>
      <w:r w:rsidRPr="00946F0F">
        <w:rPr>
          <w:color w:val="000000" w:themeColor="text1"/>
          <w:sz w:val="10"/>
        </w:rPr>
        <w:t>Source: Based on data from ABS 5220.0 Australian National Accounts: State Accounts (Annual).</w:t>
      </w:r>
      <w:r w:rsidR="00FD2E59" w:rsidRPr="00946F0F">
        <w:rPr>
          <w:rFonts w:ascii="Times New Roman" w:eastAsia="BIZ UDPMincho Medium" w:hAnsi="Times New Roman" w:cs="Times New Roman"/>
          <w:color w:val="000000" w:themeColor="text1"/>
          <w:sz w:val="16"/>
        </w:rPr>
        <w:br w:type="column"/>
      </w:r>
    </w:p>
    <w:p w14:paraId="0115E8E0" w14:textId="0FCCC53A" w:rsidR="00072D3B" w:rsidRPr="00946F0F" w:rsidRDefault="00072D3B" w:rsidP="00072D3B">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年、物品輸出が</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 xml:space="preserve">61%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$2,470</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を占め、次いで：</w:t>
      </w:r>
    </w:p>
    <w:p w14:paraId="40938E46" w14:textId="4FBF94C1" w:rsidR="00072D3B" w:rsidRPr="00946F0F" w:rsidRDefault="00072D3B" w:rsidP="00072D3B">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家計消費</w:t>
      </w:r>
      <w:r w:rsidRPr="00946F0F">
        <w:rPr>
          <w:rFonts w:ascii="Times New Roman" w:eastAsia="BIZ UDPMincho Medium" w:hAnsi="Times New Roman" w:cs="Times New Roman"/>
          <w:color w:val="000000" w:themeColor="text1"/>
          <w:sz w:val="16"/>
        </w:rPr>
        <w:t xml:space="preserve">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 xml:space="preserve">30% </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$1</w:t>
      </w:r>
      <w:r w:rsidRPr="00946F0F">
        <w:rPr>
          <w:rFonts w:ascii="Times New Roman" w:eastAsia="BIZ UDPMincho Medium" w:hAnsi="Times New Roman" w:cs="Times New Roman"/>
          <w:color w:val="000000" w:themeColor="text1"/>
          <w:sz w:val="16"/>
          <w:lang w:eastAsia="ja-JP"/>
        </w:rPr>
        <w:t>,208</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rPr>
        <w:t>）</w:t>
      </w:r>
    </w:p>
    <w:p w14:paraId="77C5F668" w14:textId="3F6FD4AA" w:rsidR="00072D3B" w:rsidRPr="00946F0F" w:rsidRDefault="00072D3B" w:rsidP="00072D3B">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公的最終需要</w:t>
      </w:r>
      <w:r w:rsidRPr="00946F0F">
        <w:rPr>
          <w:rFonts w:ascii="Times New Roman" w:eastAsia="BIZ UDPMincho Medium" w:hAnsi="Times New Roman" w:cs="Times New Roman"/>
          <w:color w:val="000000" w:themeColor="text1"/>
          <w:sz w:val="16"/>
        </w:rPr>
        <w:t xml:space="preserve">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16%</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$628</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rPr>
        <w:t>）</w:t>
      </w:r>
    </w:p>
    <w:p w14:paraId="008AFD6E" w14:textId="26B2A2A9" w:rsidR="00072D3B" w:rsidRPr="00946F0F" w:rsidRDefault="00072D3B" w:rsidP="00072D3B">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設備投資</w:t>
      </w:r>
      <w:r w:rsidRPr="00946F0F">
        <w:rPr>
          <w:rFonts w:ascii="Times New Roman" w:eastAsia="BIZ UDPMincho Medium" w:hAnsi="Times New Roman" w:cs="Times New Roman"/>
          <w:color w:val="000000" w:themeColor="text1"/>
          <w:sz w:val="16"/>
        </w:rPr>
        <w:t xml:space="preserve">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12%</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$466</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rPr>
        <w:t>）</w:t>
      </w:r>
    </w:p>
    <w:p w14:paraId="6F290BFF" w14:textId="55041BA7" w:rsidR="00072D3B" w:rsidRPr="00946F0F" w:rsidRDefault="00072D3B" w:rsidP="00072D3B">
      <w:pPr>
        <w:numPr>
          <w:ilvl w:val="1"/>
          <w:numId w:val="10"/>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住宅投資、</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所有権の譲渡費</w:t>
      </w:r>
      <w:r w:rsidRPr="00946F0F">
        <w:rPr>
          <w:rFonts w:ascii="Times New Roman" w:eastAsia="BIZ UDPMincho Medium" w:hAnsi="Times New Roman" w:cs="Times New Roman"/>
          <w:color w:val="000000" w:themeColor="text1"/>
          <w:sz w:val="16"/>
          <w:lang w:eastAsia="ja-JP"/>
        </w:rPr>
        <w:t xml:space="preserve">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$138</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lang w:eastAsia="ja-JP"/>
        </w:rPr>
        <w:t>）</w:t>
      </w:r>
    </w:p>
    <w:p w14:paraId="14BE27D5" w14:textId="34964487" w:rsidR="00072D3B" w:rsidRPr="00946F0F" w:rsidRDefault="00072D3B" w:rsidP="00072D3B">
      <w:pPr>
        <w:numPr>
          <w:ilvl w:val="1"/>
          <w:numId w:val="10"/>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サービス輸出</w:t>
      </w:r>
      <w:r w:rsidRPr="00946F0F">
        <w:rPr>
          <w:rFonts w:ascii="Times New Roman" w:eastAsia="BIZ UDPMincho Medium" w:hAnsi="Times New Roman" w:cs="Times New Roman"/>
          <w:color w:val="000000" w:themeColor="text1"/>
          <w:sz w:val="16"/>
          <w:lang w:eastAsia="ja-JP"/>
        </w:rPr>
        <w:t xml:space="preserve">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$40</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lang w:eastAsia="ja-JP"/>
        </w:rPr>
        <w:t>）</w:t>
      </w:r>
    </w:p>
    <w:p w14:paraId="5E0ACE80" w14:textId="058151EF" w:rsidR="00072D3B" w:rsidRPr="00946F0F" w:rsidRDefault="00072D3B" w:rsidP="00072D3B">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物品およびサービス輸入は、州経済外で生産された物品およびサービスの支出のため、</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から差し引かれる。</w:t>
      </w: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年、物品およびサービス輸入は州</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から</w:t>
      </w:r>
      <w:r w:rsidRPr="00946F0F">
        <w:rPr>
          <w:rFonts w:ascii="Times New Roman" w:eastAsia="BIZ UDPMincho Medium" w:hAnsi="Times New Roman" w:cs="Times New Roman"/>
          <w:color w:val="000000" w:themeColor="text1"/>
          <w:sz w:val="16"/>
          <w:lang w:eastAsia="ja-JP"/>
        </w:rPr>
        <w:t>$505</w:t>
      </w:r>
      <w:r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12%</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マイナスとなった。</w:t>
      </w:r>
    </w:p>
    <w:p w14:paraId="5FA0E036" w14:textId="6BDF0F09" w:rsidR="00072D3B" w:rsidRPr="00946F0F" w:rsidRDefault="00072D3B" w:rsidP="00072D3B">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w:t>
      </w:r>
      <w:r w:rsidR="000A72CB"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その他の項目</w:t>
      </w:r>
      <w:r w:rsidRPr="00946F0F">
        <w:rPr>
          <w:rFonts w:ascii="Times New Roman" w:eastAsia="BIZ UDPMincho Medium" w:hAnsi="Times New Roman" w:cs="Times New Roman"/>
          <w:color w:val="000000" w:themeColor="text1"/>
          <w:sz w:val="16"/>
          <w:vertAlign w:val="superscript"/>
          <w:lang w:eastAsia="ja-JP"/>
        </w:rPr>
        <w:t>(</w:t>
      </w:r>
      <w:r w:rsidR="00690A0F" w:rsidRPr="00946F0F">
        <w:rPr>
          <w:rFonts w:ascii="Times New Roman" w:eastAsia="BIZ UDPMincho Medium" w:hAnsi="Times New Roman" w:cs="Times New Roman"/>
          <w:color w:val="000000" w:themeColor="text1"/>
          <w:sz w:val="16"/>
          <w:vertAlign w:val="superscript"/>
          <w:lang w:eastAsia="ja-JP"/>
        </w:rPr>
        <w:t>d</w:t>
      </w:r>
      <w:r w:rsidRPr="00946F0F">
        <w:rPr>
          <w:rFonts w:ascii="Times New Roman" w:eastAsia="BIZ UDPMincho Medium" w:hAnsi="Times New Roman" w:cs="Times New Roman"/>
          <w:color w:val="000000" w:themeColor="text1"/>
          <w:sz w:val="16"/>
          <w:vertAlign w:val="superscript"/>
          <w:lang w:eastAsia="ja-JP"/>
        </w:rPr>
        <w:t>)</w:t>
      </w:r>
      <w:r w:rsidRPr="00946F0F">
        <w:rPr>
          <w:rFonts w:ascii="Times New Roman" w:eastAsia="BIZ UDPMincho Medium" w:hAnsi="Times New Roman" w:cs="Times New Roman"/>
          <w:color w:val="000000" w:themeColor="text1"/>
          <w:sz w:val="16"/>
          <w:lang w:eastAsia="ja-JP"/>
        </w:rPr>
        <w:t>が</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から</w:t>
      </w:r>
      <w:r w:rsidRPr="00946F0F">
        <w:rPr>
          <w:rFonts w:ascii="Times New Roman" w:eastAsia="BIZ UDPMincho Medium" w:hAnsi="Times New Roman" w:cs="Times New Roman"/>
          <w:color w:val="000000" w:themeColor="text1"/>
          <w:sz w:val="16"/>
          <w:lang w:eastAsia="ja-JP"/>
        </w:rPr>
        <w:t>$401</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 xml:space="preserve">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10%</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差し引いた。西オーストラリア州は州間貿易が赤字のため、通常このカテゴリーはマイナスを示す。</w:t>
      </w:r>
    </w:p>
    <w:p w14:paraId="2448F6DC"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7680FB21" w14:textId="1EB932F1" w:rsidR="00DA7C0F" w:rsidRPr="00946F0F" w:rsidRDefault="00DA7C0F" w:rsidP="00DA7C0F">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GSP</w:t>
      </w:r>
      <w:r w:rsidRPr="00946F0F">
        <w:rPr>
          <w:rFonts w:ascii="Times New Roman" w:eastAsia="BIZ UDPMincho Medium" w:hAnsi="Times New Roman" w:cs="Times New Roman"/>
          <w:b/>
          <w:color w:val="000000" w:themeColor="text1"/>
          <w:sz w:val="20"/>
          <w:lang w:eastAsia="ja-JP"/>
        </w:rPr>
        <w:t>成長</w:t>
      </w:r>
      <w:r w:rsidRPr="00946F0F">
        <w:rPr>
          <w:rFonts w:ascii="Times New Roman" w:eastAsia="BIZ UDPMincho Medium" w:hAnsi="Times New Roman" w:cs="Times New Roman"/>
          <w:b/>
          <w:color w:val="000000" w:themeColor="text1"/>
          <w:sz w:val="20"/>
          <w:vertAlign w:val="superscript"/>
          <w:lang w:eastAsia="ja-JP"/>
        </w:rPr>
        <w:t>1</w:t>
      </w:r>
      <w:r w:rsidRPr="00946F0F">
        <w:rPr>
          <w:rFonts w:ascii="Times New Roman" w:eastAsia="BIZ UDPMincho Medium" w:hAnsi="Times New Roman" w:cs="Times New Roman"/>
          <w:b/>
          <w:color w:val="000000" w:themeColor="text1"/>
          <w:sz w:val="20"/>
          <w:lang w:eastAsia="ja-JP"/>
        </w:rPr>
        <w:t>への支出貢献</w:t>
      </w:r>
      <w:r w:rsidRPr="00946F0F">
        <w:rPr>
          <w:rFonts w:ascii="Times New Roman" w:eastAsia="BIZ UDPMincho Medium" w:hAnsi="Times New Roman" w:cs="Times New Roman"/>
          <w:b/>
          <w:color w:val="000000" w:themeColor="text1"/>
          <w:sz w:val="20"/>
          <w:lang w:eastAsia="ja-JP"/>
        </w:rPr>
        <w:t>: 2021-22</w:t>
      </w:r>
      <w:r w:rsidRPr="00946F0F">
        <w:rPr>
          <w:rFonts w:ascii="Times New Roman" w:eastAsia="BIZ UDPMincho Medium" w:hAnsi="Times New Roman" w:cs="Times New Roman"/>
          <w:b/>
          <w:color w:val="000000" w:themeColor="text1"/>
          <w:sz w:val="20"/>
          <w:lang w:eastAsia="ja-JP"/>
        </w:rPr>
        <w:t>年</w:t>
      </w:r>
    </w:p>
    <w:p w14:paraId="47B1BE7D" w14:textId="4B50B0AF" w:rsidR="00775B65" w:rsidRPr="00946F0F" w:rsidRDefault="00A42106" w:rsidP="00775B65">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71970D4D" wp14:editId="628ADABF">
            <wp:extent cx="3662014" cy="2183364"/>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68135" cy="2187013"/>
                    </a:xfrm>
                    <a:prstGeom prst="rect">
                      <a:avLst/>
                    </a:prstGeom>
                    <a:noFill/>
                    <a:ln>
                      <a:noFill/>
                    </a:ln>
                  </pic:spPr>
                </pic:pic>
              </a:graphicData>
            </a:graphic>
          </wp:inline>
        </w:drawing>
      </w:r>
    </w:p>
    <w:p w14:paraId="5E2F621C"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Real or adjusted for price changes. Original series. pp = percentage point. (a) Implicitly comprises net interstate trade in goods and services, changes in inventories, miscellaneous items and a balancing item that equates the sum of GSP across the states and territories to Australia’s GDP. (b) General government final consumption expenditure and public gross fixed capital formation. (c) Includes ownership transfer costs. (d) International imports of goods and services.</w:t>
      </w:r>
    </w:p>
    <w:p w14:paraId="1506B4BA" w14:textId="6FFB9D1D" w:rsidR="00FD2E59" w:rsidRPr="00946F0F" w:rsidRDefault="00A42106" w:rsidP="00047290">
      <w:pPr>
        <w:spacing w:after="0"/>
        <w:jc w:val="both"/>
        <w:rPr>
          <w:rFonts w:ascii="Times New Roman" w:eastAsia="BIZ UDPMincho Medium" w:hAnsi="Times New Roman" w:cs="Times New Roman"/>
          <w:color w:val="000000" w:themeColor="text1"/>
          <w:sz w:val="16"/>
        </w:rPr>
      </w:pPr>
      <w:r w:rsidRPr="00946F0F">
        <w:rPr>
          <w:color w:val="000000" w:themeColor="text1"/>
          <w:sz w:val="10"/>
        </w:rPr>
        <w:t>Source: Based on data from ABS 5220.0 Australian National Accounts: State Accounts (Annual).</w:t>
      </w:r>
    </w:p>
    <w:p w14:paraId="081CC615" w14:textId="77777777" w:rsidR="004D747D" w:rsidRPr="00946F0F" w:rsidRDefault="004D747D" w:rsidP="00FD2E59">
      <w:pPr>
        <w:pStyle w:val="BodyText"/>
        <w:spacing w:after="0"/>
        <w:jc w:val="both"/>
        <w:rPr>
          <w:rFonts w:ascii="Times New Roman" w:eastAsia="BIZ UDPMincho Medium" w:hAnsi="Times New Roman" w:cs="Times New Roman"/>
          <w:color w:val="000000" w:themeColor="text1"/>
          <w:sz w:val="16"/>
        </w:rPr>
      </w:pPr>
    </w:p>
    <w:p w14:paraId="50C83397" w14:textId="20232254" w:rsidR="00674884" w:rsidRPr="00946F0F" w:rsidRDefault="00674884" w:rsidP="00674884">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年、家計消費</w:t>
      </w:r>
      <w:r w:rsidRPr="00946F0F">
        <w:rPr>
          <w:rFonts w:ascii="Times New Roman" w:eastAsia="BIZ UDPMincho Medium" w:hAnsi="Times New Roman" w:cs="Times New Roman"/>
          <w:color w:val="000000" w:themeColor="text1"/>
          <w:sz w:val="16"/>
          <w:lang w:eastAsia="ja-JP"/>
        </w:rPr>
        <w:t xml:space="preserve">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5.5%</w:t>
      </w:r>
      <w:r w:rsidRPr="00946F0F">
        <w:rPr>
          <w:rFonts w:ascii="Times New Roman" w:eastAsia="BIZ UDPMincho Medium" w:hAnsi="Times New Roman" w:cs="Times New Roman"/>
          <w:color w:val="000000" w:themeColor="text1"/>
          <w:sz w:val="16"/>
          <w:lang w:eastAsia="ja-JP"/>
        </w:rPr>
        <w:t>増</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が、実質</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成長に最大の貢献を果たした。家計消費は</w:t>
      </w: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年の好調な雇用成長に支えられた。</w:t>
      </w:r>
    </w:p>
    <w:p w14:paraId="2B70169A" w14:textId="518CA414" w:rsidR="00674884" w:rsidRPr="00946F0F" w:rsidRDefault="00674884" w:rsidP="00674884">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年、州</w:t>
      </w:r>
      <w:r w:rsidR="00252F25" w:rsidRPr="00946F0F">
        <w:rPr>
          <w:rFonts w:ascii="Times New Roman" w:eastAsia="BIZ UDPMincho Medium" w:hAnsi="Times New Roman" w:cs="Times New Roman"/>
          <w:color w:val="000000" w:themeColor="text1"/>
          <w:sz w:val="16"/>
          <w:lang w:eastAsia="ja-JP"/>
        </w:rPr>
        <w:t>の実質</w:t>
      </w:r>
      <w:r w:rsidRPr="00946F0F">
        <w:rPr>
          <w:rFonts w:ascii="Times New Roman" w:eastAsia="BIZ UDPMincho Medium" w:hAnsi="Times New Roman" w:cs="Times New Roman"/>
          <w:color w:val="000000" w:themeColor="text1"/>
          <w:sz w:val="16"/>
          <w:lang w:eastAsia="ja-JP"/>
        </w:rPr>
        <w:t>GDP</w:t>
      </w:r>
      <w:r w:rsidRPr="00946F0F">
        <w:rPr>
          <w:rFonts w:ascii="Times New Roman" w:eastAsia="BIZ UDPMincho Medium" w:hAnsi="Times New Roman" w:cs="Times New Roman"/>
          <w:color w:val="000000" w:themeColor="text1"/>
          <w:sz w:val="16"/>
          <w:lang w:eastAsia="ja-JP"/>
        </w:rPr>
        <w:t>成長へ貢献したその他の項目：</w:t>
      </w:r>
    </w:p>
    <w:p w14:paraId="061FD742" w14:textId="41940EA8" w:rsidR="00674884" w:rsidRPr="00946F0F" w:rsidRDefault="00674884" w:rsidP="00674884">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その他の項目</w:t>
      </w:r>
      <w:r w:rsidRPr="00946F0F">
        <w:rPr>
          <w:rFonts w:ascii="Times New Roman" w:eastAsia="BIZ UDPMincho Medium" w:hAnsi="Times New Roman" w:cs="Times New Roman"/>
          <w:color w:val="000000" w:themeColor="text1"/>
          <w:sz w:val="16"/>
          <w:vertAlign w:val="superscript"/>
          <w:lang w:eastAsia="ja-JP"/>
        </w:rPr>
        <w:t>(</w:t>
      </w:r>
      <w:r w:rsidR="00F31A5A" w:rsidRPr="00946F0F">
        <w:rPr>
          <w:rFonts w:ascii="Times New Roman" w:eastAsia="BIZ UDPMincho Medium" w:hAnsi="Times New Roman" w:cs="Times New Roman"/>
          <w:color w:val="000000" w:themeColor="text1"/>
          <w:sz w:val="16"/>
          <w:vertAlign w:val="superscript"/>
          <w:lang w:eastAsia="ja-JP"/>
        </w:rPr>
        <w:t>a</w:t>
      </w:r>
      <w:r w:rsidRPr="00946F0F">
        <w:rPr>
          <w:rFonts w:ascii="Times New Roman" w:eastAsia="BIZ UDPMincho Medium" w:hAnsi="Times New Roman" w:cs="Times New Roman"/>
          <w:color w:val="000000" w:themeColor="text1"/>
          <w:sz w:val="16"/>
          <w:vertAlign w:val="superscript"/>
          <w:lang w:eastAsia="ja-JP"/>
        </w:rPr>
        <w:t>)</w:t>
      </w:r>
      <w:r w:rsidRPr="00946F0F">
        <w:rPr>
          <w:rFonts w:ascii="Times New Roman" w:eastAsia="BIZ UDPMincho Medium" w:hAnsi="Times New Roman" w:cs="Times New Roman"/>
          <w:color w:val="000000" w:themeColor="text1"/>
          <w:sz w:val="16"/>
        </w:rPr>
        <w:t xml:space="preserve">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12.8%</w:t>
      </w:r>
      <w:r w:rsidRPr="00946F0F">
        <w:rPr>
          <w:rFonts w:ascii="Times New Roman" w:eastAsia="BIZ UDPMincho Medium" w:hAnsi="Times New Roman" w:cs="Times New Roman"/>
          <w:color w:val="000000" w:themeColor="text1"/>
          <w:sz w:val="16"/>
          <w:lang w:eastAsia="ja-JP"/>
        </w:rPr>
        <w:t>減</w:t>
      </w:r>
      <w:r w:rsidR="00C5476A" w:rsidRPr="00946F0F">
        <w:rPr>
          <w:rFonts w:ascii="Times New Roman" w:eastAsia="BIZ UDPMincho Medium" w:hAnsi="Times New Roman" w:cs="Times New Roman"/>
          <w:color w:val="000000" w:themeColor="text1"/>
          <w:sz w:val="16"/>
        </w:rPr>
        <w:t>）</w:t>
      </w:r>
    </w:p>
    <w:p w14:paraId="0E91B321" w14:textId="59AE31BC" w:rsidR="00674884" w:rsidRPr="00946F0F" w:rsidRDefault="00674884" w:rsidP="00674884">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公的最終需要</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6.6%</w:t>
      </w:r>
      <w:r w:rsidRPr="00946F0F">
        <w:rPr>
          <w:rFonts w:ascii="Times New Roman" w:eastAsia="BIZ UDPMincho Medium" w:hAnsi="Times New Roman" w:cs="Times New Roman"/>
          <w:color w:val="000000" w:themeColor="text1"/>
          <w:sz w:val="16"/>
          <w:lang w:eastAsia="ja-JP"/>
        </w:rPr>
        <w:t>増</w:t>
      </w:r>
      <w:r w:rsidR="00C5476A" w:rsidRPr="00946F0F">
        <w:rPr>
          <w:rFonts w:ascii="Times New Roman" w:eastAsia="BIZ UDPMincho Medium" w:hAnsi="Times New Roman" w:cs="Times New Roman"/>
          <w:color w:val="000000" w:themeColor="text1"/>
          <w:sz w:val="16"/>
        </w:rPr>
        <w:t>）</w:t>
      </w:r>
    </w:p>
    <w:p w14:paraId="0691BCA7" w14:textId="25BA15C4" w:rsidR="00674884" w:rsidRPr="00946F0F" w:rsidRDefault="00674884" w:rsidP="00674884">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設備投資</w:t>
      </w:r>
      <w:r w:rsidRPr="00946F0F">
        <w:rPr>
          <w:rFonts w:ascii="Times New Roman" w:eastAsia="BIZ UDPMincho Medium" w:hAnsi="Times New Roman" w:cs="Times New Roman"/>
          <w:color w:val="000000" w:themeColor="text1"/>
          <w:sz w:val="16"/>
        </w:rPr>
        <w:t xml:space="preserve">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3.1%</w:t>
      </w:r>
      <w:r w:rsidRPr="00946F0F">
        <w:rPr>
          <w:rFonts w:ascii="Times New Roman" w:eastAsia="BIZ UDPMincho Medium" w:hAnsi="Times New Roman" w:cs="Times New Roman"/>
          <w:color w:val="000000" w:themeColor="text1"/>
          <w:sz w:val="16"/>
          <w:lang w:eastAsia="ja-JP"/>
        </w:rPr>
        <w:t>増</w:t>
      </w:r>
      <w:r w:rsidR="00C5476A" w:rsidRPr="00946F0F">
        <w:rPr>
          <w:rFonts w:ascii="Times New Roman" w:eastAsia="BIZ UDPMincho Medium" w:hAnsi="Times New Roman" w:cs="Times New Roman"/>
          <w:color w:val="000000" w:themeColor="text1"/>
          <w:sz w:val="16"/>
        </w:rPr>
        <w:t>）</w:t>
      </w:r>
    </w:p>
    <w:p w14:paraId="1FFF06F8" w14:textId="640D2800" w:rsidR="00674884" w:rsidRPr="00946F0F" w:rsidRDefault="00674884" w:rsidP="00674884">
      <w:pPr>
        <w:numPr>
          <w:ilvl w:val="1"/>
          <w:numId w:val="10"/>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住宅投資、</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所有権の譲渡費</w:t>
      </w:r>
      <w:r w:rsidRPr="00946F0F">
        <w:rPr>
          <w:rFonts w:ascii="Times New Roman" w:eastAsia="BIZ UDPMincho Medium" w:hAnsi="Times New Roman" w:cs="Times New Roman"/>
          <w:color w:val="000000" w:themeColor="text1"/>
          <w:sz w:val="16"/>
          <w:lang w:eastAsia="ja-JP"/>
        </w:rPr>
        <w:t xml:space="preserve">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6.8%</w:t>
      </w:r>
      <w:r w:rsidRPr="00946F0F">
        <w:rPr>
          <w:rFonts w:ascii="Times New Roman" w:eastAsia="BIZ UDPMincho Medium" w:hAnsi="Times New Roman" w:cs="Times New Roman"/>
          <w:color w:val="000000" w:themeColor="text1"/>
          <w:sz w:val="16"/>
          <w:lang w:eastAsia="ja-JP"/>
        </w:rPr>
        <w:t>増</w:t>
      </w:r>
      <w:r w:rsidR="00C5476A" w:rsidRPr="00946F0F">
        <w:rPr>
          <w:rFonts w:ascii="Times New Roman" w:eastAsia="BIZ UDPMincho Medium" w:hAnsi="Times New Roman" w:cs="Times New Roman"/>
          <w:color w:val="000000" w:themeColor="text1"/>
          <w:sz w:val="16"/>
          <w:lang w:eastAsia="ja-JP"/>
        </w:rPr>
        <w:t>）</w:t>
      </w:r>
    </w:p>
    <w:p w14:paraId="15BB29B2" w14:textId="0E82EC5D" w:rsidR="00674884" w:rsidRPr="00946F0F" w:rsidRDefault="00674884" w:rsidP="00674884">
      <w:pPr>
        <w:numPr>
          <w:ilvl w:val="0"/>
          <w:numId w:val="9"/>
        </w:numPr>
        <w:spacing w:after="0"/>
        <w:contextualSpacing/>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物品およびサービス輸入</w:t>
      </w:r>
      <w:r w:rsidRPr="00946F0F">
        <w:rPr>
          <w:rFonts w:ascii="Times New Roman" w:eastAsia="BIZ UDPMincho Medium" w:hAnsi="Times New Roman" w:cs="Times New Roman"/>
          <w:color w:val="000000" w:themeColor="text1"/>
          <w:sz w:val="16"/>
          <w:lang w:eastAsia="ja-JP"/>
        </w:rPr>
        <w:t xml:space="preserve">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2.7%</w:t>
      </w:r>
      <w:r w:rsidRPr="00946F0F">
        <w:rPr>
          <w:rFonts w:ascii="Times New Roman" w:eastAsia="BIZ UDPMincho Medium" w:hAnsi="Times New Roman" w:cs="Times New Roman"/>
          <w:color w:val="000000" w:themeColor="text1"/>
          <w:sz w:val="16"/>
          <w:lang w:eastAsia="ja-JP"/>
        </w:rPr>
        <w:t>減</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が</w:t>
      </w: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年、州実質</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成長への最大のマイナス成長となり、</w:t>
      </w:r>
      <w:r w:rsidR="00F543DF" w:rsidRPr="00946F0F">
        <w:rPr>
          <w:rFonts w:ascii="Times New Roman" w:eastAsia="BIZ UDPMincho Medium" w:hAnsi="Times New Roman" w:cs="Times New Roman"/>
          <w:color w:val="000000" w:themeColor="text1"/>
          <w:sz w:val="16"/>
          <w:lang w:eastAsia="ja-JP"/>
        </w:rPr>
        <w:t>次いで</w:t>
      </w:r>
      <w:r w:rsidRPr="00946F0F">
        <w:rPr>
          <w:rFonts w:ascii="Times New Roman" w:eastAsia="BIZ UDPMincho Medium" w:hAnsi="Times New Roman" w:cs="Times New Roman"/>
          <w:color w:val="000000" w:themeColor="text1"/>
          <w:sz w:val="16"/>
          <w:lang w:eastAsia="ja-JP"/>
        </w:rPr>
        <w:t>サービス輸出</w:t>
      </w:r>
      <w:r w:rsidRPr="00946F0F">
        <w:rPr>
          <w:rFonts w:ascii="Times New Roman" w:eastAsia="BIZ UDPMincho Medium" w:hAnsi="Times New Roman" w:cs="Times New Roman"/>
          <w:color w:val="000000" w:themeColor="text1"/>
          <w:sz w:val="16"/>
          <w:lang w:eastAsia="ja-JP"/>
        </w:rPr>
        <w:t xml:space="preserve">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4.4%</w:t>
      </w:r>
      <w:r w:rsidRPr="00946F0F">
        <w:rPr>
          <w:rFonts w:ascii="Times New Roman" w:eastAsia="BIZ UDPMincho Medium" w:hAnsi="Times New Roman" w:cs="Times New Roman"/>
          <w:color w:val="000000" w:themeColor="text1"/>
          <w:sz w:val="16"/>
          <w:lang w:eastAsia="ja-JP"/>
        </w:rPr>
        <w:t>減</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となった。</w:t>
      </w:r>
      <w:r w:rsidRPr="00946F0F">
        <w:rPr>
          <w:rFonts w:ascii="Times New Roman" w:eastAsia="BIZ UDPMincho Medium" w:hAnsi="Times New Roman" w:cs="Times New Roman"/>
          <w:color w:val="000000" w:themeColor="text1"/>
          <w:sz w:val="16"/>
          <w:lang w:eastAsia="ja-JP"/>
        </w:rPr>
        <w:t>2021</w:t>
      </w:r>
      <w:r w:rsidRPr="00946F0F">
        <w:rPr>
          <w:rFonts w:ascii="Times New Roman" w:eastAsia="BIZ UDPMincho Medium" w:hAnsi="Times New Roman" w:cs="Times New Roman"/>
          <w:color w:val="000000" w:themeColor="text1"/>
          <w:sz w:val="16"/>
          <w:lang w:eastAsia="ja-JP"/>
        </w:rPr>
        <w:noBreakHyphen/>
        <w:t>22</w:t>
      </w:r>
      <w:r w:rsidRPr="00946F0F">
        <w:rPr>
          <w:rFonts w:ascii="Times New Roman" w:eastAsia="BIZ UDPMincho Medium" w:hAnsi="Times New Roman" w:cs="Times New Roman"/>
          <w:color w:val="000000" w:themeColor="text1"/>
          <w:sz w:val="16"/>
          <w:lang w:eastAsia="ja-JP"/>
        </w:rPr>
        <w:t>年、州の商品およびサービス輸出額は増加したものの、グレード調整後のコモディティ輸出量に減少したものがあったため、実質</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成長からの減少となった。</w:t>
      </w:r>
    </w:p>
    <w:p w14:paraId="005923AD" w14:textId="77777777" w:rsidR="00CC3E8C" w:rsidRPr="00946F0F" w:rsidRDefault="00CC3E8C" w:rsidP="00FD2E59">
      <w:pPr>
        <w:pStyle w:val="BodyText"/>
        <w:numPr>
          <w:ilvl w:val="0"/>
          <w:numId w:val="9"/>
        </w:numPr>
        <w:spacing w:after="0"/>
        <w:jc w:val="both"/>
        <w:rPr>
          <w:rFonts w:ascii="Times New Roman" w:eastAsia="BIZ UDPMincho Medium" w:hAnsi="Times New Roman" w:cs="Times New Roman"/>
          <w:color w:val="000000" w:themeColor="text1"/>
          <w:sz w:val="16"/>
          <w:lang w:eastAsia="ja-JP"/>
        </w:rPr>
        <w:sectPr w:rsidR="00CC3E8C"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5E38D5F0" w14:textId="7C7C033B" w:rsidR="00E81C7E" w:rsidRPr="00946F0F" w:rsidRDefault="00E81C7E" w:rsidP="00E81C7E">
      <w:pPr>
        <w:spacing w:after="0"/>
        <w:jc w:val="both"/>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州最終需要</w:t>
      </w:r>
      <w:r w:rsidRPr="00946F0F">
        <w:rPr>
          <w:rFonts w:ascii="Times New Roman" w:eastAsia="BIZ UDPMincho Medium" w:hAnsi="Times New Roman" w:cs="Times New Roman"/>
          <w:b/>
          <w:color w:val="000000" w:themeColor="text1"/>
          <w:sz w:val="20"/>
          <w:lang w:eastAsia="ja-JP"/>
        </w:rPr>
        <w:t>(SFD)</w:t>
      </w:r>
      <w:r w:rsidRPr="00946F0F">
        <w:rPr>
          <w:rFonts w:ascii="Times New Roman" w:eastAsia="BIZ UDPMincho Medium" w:hAnsi="Times New Roman" w:cs="Times New Roman"/>
          <w:b/>
          <w:color w:val="000000" w:themeColor="text1"/>
          <w:sz w:val="20"/>
          <w:vertAlign w:val="superscript"/>
          <w:lang w:eastAsia="ja-JP"/>
        </w:rPr>
        <w:t xml:space="preserve"> 1 </w:t>
      </w:r>
      <w:r w:rsidRPr="00946F0F">
        <w:rPr>
          <w:rFonts w:ascii="Times New Roman" w:eastAsia="BIZ UDPMincho Medium" w:hAnsi="Times New Roman" w:cs="Times New Roman"/>
          <w:b/>
          <w:color w:val="000000" w:themeColor="text1"/>
          <w:sz w:val="20"/>
          <w:lang w:eastAsia="ja-JP"/>
        </w:rPr>
        <w:t>(</w:t>
      </w:r>
      <w:r w:rsidRPr="00946F0F">
        <w:rPr>
          <w:rFonts w:ascii="Times New Roman" w:eastAsia="BIZ UDPMincho Medium" w:hAnsi="Times New Roman" w:cs="Times New Roman"/>
          <w:b/>
          <w:color w:val="000000" w:themeColor="text1"/>
          <w:sz w:val="20"/>
          <w:lang w:eastAsia="ja-JP"/>
        </w:rPr>
        <w:t>成長への支出貢献</w:t>
      </w:r>
      <w:r w:rsidRPr="00946F0F">
        <w:rPr>
          <w:rFonts w:ascii="Times New Roman" w:eastAsia="BIZ UDPMincho Medium" w:hAnsi="Times New Roman" w:cs="Times New Roman"/>
          <w:b/>
          <w:color w:val="000000" w:themeColor="text1"/>
          <w:sz w:val="20"/>
          <w:vertAlign w:val="superscript"/>
          <w:lang w:eastAsia="ja-JP"/>
        </w:rPr>
        <w:t>2</w:t>
      </w:r>
      <w:r w:rsidRPr="00946F0F">
        <w:rPr>
          <w:rFonts w:ascii="Times New Roman" w:eastAsia="BIZ UDPMincho Medium" w:hAnsi="Times New Roman" w:cs="Times New Roman"/>
          <w:b/>
          <w:color w:val="000000" w:themeColor="text1"/>
          <w:sz w:val="20"/>
          <w:lang w:eastAsia="ja-JP"/>
        </w:rPr>
        <w:t>)</w:t>
      </w:r>
    </w:p>
    <w:p w14:paraId="23AAE728" w14:textId="47B8DF61" w:rsidR="00775B65" w:rsidRPr="00946F0F" w:rsidRDefault="00A42106" w:rsidP="00775B65">
      <w:pPr>
        <w:spacing w:after="0"/>
        <w:jc w:val="both"/>
        <w:rPr>
          <w:rFonts w:ascii="Times New Roman" w:eastAsia="BIZ UDPMincho Medium" w:hAnsi="Times New Roman" w:cs="Times New Roman"/>
          <w:color w:val="000000" w:themeColor="text1"/>
          <w:sz w:val="16"/>
          <w:szCs w:val="16"/>
        </w:rPr>
      </w:pPr>
      <w:r w:rsidRPr="00946F0F">
        <w:rPr>
          <w:noProof/>
          <w:color w:val="000000" w:themeColor="text1"/>
          <w:sz w:val="16"/>
          <w:szCs w:val="16"/>
          <w:lang w:val="en-US" w:eastAsia="ja-JP"/>
        </w:rPr>
        <w:drawing>
          <wp:inline distT="0" distB="0" distL="0" distR="0" wp14:anchorId="1A5E622F" wp14:editId="22B03E4B">
            <wp:extent cx="3480318" cy="1977046"/>
            <wp:effectExtent l="0" t="0" r="635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88335" cy="1981600"/>
                    </a:xfrm>
                    <a:prstGeom prst="rect">
                      <a:avLst/>
                    </a:prstGeom>
                    <a:noFill/>
                    <a:ln>
                      <a:noFill/>
                    </a:ln>
                  </pic:spPr>
                </pic:pic>
              </a:graphicData>
            </a:graphic>
          </wp:inline>
        </w:drawing>
      </w:r>
    </w:p>
    <w:p w14:paraId="0C39409C"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Seasonally adjusted series. </w:t>
      </w:r>
      <w:r w:rsidRPr="00946F0F">
        <w:rPr>
          <w:color w:val="000000" w:themeColor="text1"/>
          <w:sz w:val="10"/>
          <w:vertAlign w:val="superscript"/>
        </w:rPr>
        <w:t>2</w:t>
      </w:r>
      <w:r w:rsidRPr="00946F0F">
        <w:rPr>
          <w:color w:val="000000" w:themeColor="text1"/>
          <w:sz w:val="10"/>
        </w:rPr>
        <w:t xml:space="preserve"> Real or adjusted for price changes. Note - Changes in SFD can be exaggerated by large swings in business investment without adjusting for the associated changes in imports. (a) Includes ownership transfer costs. (b) General government final consumption expenditure and public gross fixed capital formation.</w:t>
      </w:r>
    </w:p>
    <w:p w14:paraId="1115D384" w14:textId="22C74CC2" w:rsidR="00404C5D" w:rsidRPr="00946F0F" w:rsidRDefault="00A42106" w:rsidP="00047290">
      <w:pPr>
        <w:spacing w:after="0"/>
        <w:jc w:val="both"/>
        <w:rPr>
          <w:rFonts w:ascii="Times New Roman" w:eastAsia="BIZ UDPMincho Medium" w:hAnsi="Times New Roman" w:cs="Times New Roman"/>
          <w:color w:val="000000" w:themeColor="text1"/>
          <w:sz w:val="16"/>
          <w:lang w:eastAsia="ja-JP"/>
        </w:rPr>
      </w:pPr>
      <w:r w:rsidRPr="00946F0F">
        <w:rPr>
          <w:color w:val="000000" w:themeColor="text1"/>
          <w:sz w:val="10"/>
        </w:rPr>
        <w:t>Source: Based on data from ABS 5206.0. Australian National Accounts: National Income, Expenditure and Product (Quarterly</w:t>
      </w:r>
      <w:r w:rsidRPr="00946F0F">
        <w:rPr>
          <w:rFonts w:ascii="Times New Roman" w:eastAsia="BIZ UDPMincho Medium" w:hAnsi="Times New Roman" w:cs="Times New Roman"/>
          <w:color w:val="000000" w:themeColor="text1"/>
          <w:sz w:val="10"/>
        </w:rPr>
        <w:t xml:space="preserve"> </w:t>
      </w:r>
      <w:r w:rsidR="00FD2E59" w:rsidRPr="00946F0F">
        <w:rPr>
          <w:rFonts w:ascii="Times New Roman" w:eastAsia="BIZ UDPMincho Medium" w:hAnsi="Times New Roman" w:cs="Times New Roman"/>
          <w:color w:val="000000" w:themeColor="text1"/>
          <w:sz w:val="10"/>
        </w:rPr>
        <w:br w:type="column"/>
      </w:r>
      <w:r w:rsidR="00404C5D" w:rsidRPr="00946F0F">
        <w:rPr>
          <w:rFonts w:ascii="Times New Roman" w:eastAsia="BIZ UDPMincho Medium" w:hAnsi="Times New Roman" w:cs="Times New Roman"/>
          <w:color w:val="000000" w:themeColor="text1"/>
          <w:sz w:val="16"/>
          <w:lang w:eastAsia="ja-JP"/>
        </w:rPr>
        <w:t>SFD</w:t>
      </w:r>
      <w:r w:rsidR="00C5476A" w:rsidRPr="00946F0F">
        <w:rPr>
          <w:rFonts w:ascii="Times New Roman" w:eastAsia="BIZ UDPMincho Medium" w:hAnsi="Times New Roman" w:cs="Times New Roman"/>
          <w:color w:val="000000" w:themeColor="text1"/>
          <w:sz w:val="16"/>
          <w:lang w:eastAsia="ja-JP"/>
        </w:rPr>
        <w:t>（</w:t>
      </w:r>
      <w:r w:rsidR="00404C5D" w:rsidRPr="00946F0F">
        <w:rPr>
          <w:rFonts w:ascii="Times New Roman" w:eastAsia="BIZ UDPMincho Medium" w:hAnsi="Times New Roman" w:cs="Times New Roman"/>
          <w:color w:val="000000" w:themeColor="text1"/>
          <w:sz w:val="16"/>
          <w:lang w:eastAsia="ja-JP"/>
        </w:rPr>
        <w:t>州最終需要</w:t>
      </w:r>
      <w:r w:rsidR="00C5476A" w:rsidRPr="00946F0F">
        <w:rPr>
          <w:rFonts w:ascii="Times New Roman" w:eastAsia="BIZ UDPMincho Medium" w:hAnsi="Times New Roman" w:cs="Times New Roman"/>
          <w:color w:val="000000" w:themeColor="text1"/>
          <w:sz w:val="16"/>
          <w:lang w:eastAsia="ja-JP"/>
        </w:rPr>
        <w:t>）</w:t>
      </w:r>
      <w:r w:rsidR="00404C5D" w:rsidRPr="00946F0F">
        <w:rPr>
          <w:rFonts w:ascii="Times New Roman" w:eastAsia="BIZ UDPMincho Medium" w:hAnsi="Times New Roman" w:cs="Times New Roman"/>
          <w:color w:val="000000" w:themeColor="text1"/>
          <w:sz w:val="16"/>
          <w:lang w:eastAsia="ja-JP"/>
        </w:rPr>
        <w:t>は、民間および公共分野による総消費および投資を測定する。</w:t>
      </w:r>
      <w:r w:rsidR="00404C5D" w:rsidRPr="00946F0F">
        <w:rPr>
          <w:rFonts w:ascii="Times New Roman" w:eastAsia="BIZ UDPMincho Medium" w:hAnsi="Times New Roman" w:cs="Times New Roman"/>
          <w:color w:val="000000" w:themeColor="text1"/>
          <w:sz w:val="16"/>
          <w:lang w:eastAsia="ja-JP"/>
        </w:rPr>
        <w:t>2020-21</w:t>
      </w:r>
      <w:r w:rsidR="00404C5D" w:rsidRPr="00946F0F">
        <w:rPr>
          <w:rFonts w:ascii="Times New Roman" w:eastAsia="BIZ UDPMincho Medium" w:hAnsi="Times New Roman" w:cs="Times New Roman"/>
          <w:color w:val="000000" w:themeColor="text1"/>
          <w:sz w:val="16"/>
          <w:lang w:eastAsia="ja-JP"/>
        </w:rPr>
        <w:t>年、</w:t>
      </w:r>
      <w:r w:rsidR="00404C5D" w:rsidRPr="00946F0F">
        <w:rPr>
          <w:rFonts w:ascii="Times New Roman" w:eastAsia="BIZ UDPMincho Medium" w:hAnsi="Times New Roman" w:cs="Times New Roman"/>
          <w:color w:val="000000" w:themeColor="text1"/>
          <w:sz w:val="16"/>
          <w:lang w:eastAsia="ja-JP"/>
        </w:rPr>
        <w:t>SFD</w:t>
      </w:r>
      <w:r w:rsidR="00404C5D" w:rsidRPr="00946F0F">
        <w:rPr>
          <w:rFonts w:ascii="Times New Roman" w:eastAsia="BIZ UDPMincho Medium" w:hAnsi="Times New Roman" w:cs="Times New Roman"/>
          <w:color w:val="000000" w:themeColor="text1"/>
          <w:sz w:val="16"/>
          <w:lang w:eastAsia="ja-JP"/>
        </w:rPr>
        <w:t>は、</w:t>
      </w:r>
      <w:r w:rsidR="00404C5D" w:rsidRPr="00946F0F">
        <w:rPr>
          <w:rFonts w:ascii="Times New Roman" w:eastAsia="BIZ UDPMincho Medium" w:hAnsi="Times New Roman" w:cs="Times New Roman"/>
          <w:color w:val="000000" w:themeColor="text1"/>
          <w:sz w:val="16"/>
          <w:lang w:eastAsia="ja-JP"/>
        </w:rPr>
        <w:t>GSP</w:t>
      </w:r>
      <w:r w:rsidR="00404C5D" w:rsidRPr="00946F0F">
        <w:rPr>
          <w:rFonts w:ascii="Times New Roman" w:eastAsia="BIZ UDPMincho Medium" w:hAnsi="Times New Roman" w:cs="Times New Roman"/>
          <w:color w:val="000000" w:themeColor="text1"/>
          <w:sz w:val="16"/>
          <w:lang w:eastAsia="ja-JP"/>
        </w:rPr>
        <w:t>の</w:t>
      </w:r>
      <w:r w:rsidR="00404C5D" w:rsidRPr="00946F0F">
        <w:rPr>
          <w:rFonts w:ascii="Times New Roman" w:eastAsia="BIZ UDPMincho Medium" w:hAnsi="Times New Roman" w:cs="Times New Roman"/>
          <w:color w:val="000000" w:themeColor="text1"/>
          <w:sz w:val="16"/>
          <w:lang w:eastAsia="ja-JP"/>
        </w:rPr>
        <w:t xml:space="preserve">60% </w:t>
      </w:r>
      <w:r w:rsidR="00C5476A" w:rsidRPr="00946F0F">
        <w:rPr>
          <w:rFonts w:ascii="Times New Roman" w:eastAsia="BIZ UDPMincho Medium" w:hAnsi="Times New Roman" w:cs="Times New Roman"/>
          <w:color w:val="000000" w:themeColor="text1"/>
          <w:sz w:val="16"/>
          <w:lang w:eastAsia="ja-JP"/>
        </w:rPr>
        <w:t>（</w:t>
      </w:r>
      <w:r w:rsidR="00404C5D" w:rsidRPr="00946F0F">
        <w:rPr>
          <w:rFonts w:ascii="Times New Roman" w:eastAsia="BIZ UDPMincho Medium" w:hAnsi="Times New Roman" w:cs="Times New Roman"/>
          <w:color w:val="000000" w:themeColor="text1"/>
          <w:sz w:val="16"/>
          <w:lang w:eastAsia="ja-JP"/>
        </w:rPr>
        <w:t>$2,441</w:t>
      </w:r>
      <w:r w:rsidR="00404C5D" w:rsidRPr="00946F0F">
        <w:rPr>
          <w:rFonts w:ascii="Times New Roman" w:eastAsia="BIZ UDPMincho Medium" w:hAnsi="Times New Roman" w:cs="Times New Roman"/>
          <w:color w:val="000000" w:themeColor="text1"/>
          <w:sz w:val="16"/>
          <w:lang w:eastAsia="ja-JP"/>
        </w:rPr>
        <w:t>億</w:t>
      </w:r>
      <w:r w:rsidR="00C5476A" w:rsidRPr="00946F0F">
        <w:rPr>
          <w:rFonts w:ascii="Times New Roman" w:eastAsia="BIZ UDPMincho Medium" w:hAnsi="Times New Roman" w:cs="Times New Roman"/>
          <w:color w:val="000000" w:themeColor="text1"/>
          <w:sz w:val="16"/>
          <w:lang w:eastAsia="ja-JP"/>
        </w:rPr>
        <w:t>）</w:t>
      </w:r>
      <w:r w:rsidR="00404C5D" w:rsidRPr="00946F0F">
        <w:rPr>
          <w:rFonts w:ascii="Times New Roman" w:eastAsia="BIZ UDPMincho Medium" w:hAnsi="Times New Roman" w:cs="Times New Roman"/>
          <w:color w:val="000000" w:themeColor="text1"/>
          <w:sz w:val="16"/>
          <w:lang w:eastAsia="ja-JP"/>
        </w:rPr>
        <w:t>を占めた。</w:t>
      </w:r>
    </w:p>
    <w:p w14:paraId="21E5B593" w14:textId="209E189D" w:rsidR="00C411C8" w:rsidRPr="00946F0F" w:rsidRDefault="00DE7F07" w:rsidP="00C411C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w:t>
      </w:r>
      <w:r w:rsidRPr="00946F0F">
        <w:rPr>
          <w:rFonts w:ascii="Times New Roman" w:eastAsia="BIZ UDPMincho Medium" w:hAnsi="Times New Roman" w:cs="Times New Roman"/>
          <w:color w:val="000000" w:themeColor="text1"/>
          <w:sz w:val="16"/>
          <w:lang w:eastAsia="ja-JP"/>
        </w:rPr>
        <w:t>SFD</w:t>
      </w:r>
      <w:r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2020</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4-6</w:t>
      </w:r>
      <w:r w:rsidRPr="00946F0F">
        <w:rPr>
          <w:rFonts w:ascii="Times New Roman" w:eastAsia="BIZ UDPMincho Medium" w:hAnsi="Times New Roman" w:cs="Times New Roman"/>
          <w:color w:val="000000" w:themeColor="text1"/>
          <w:sz w:val="16"/>
          <w:lang w:eastAsia="ja-JP"/>
        </w:rPr>
        <w:t>月期にコロナウィルス感染症拡大により急低下した後上昇に転じ、</w:t>
      </w: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CB3ABF"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w:t>
      </w:r>
      <w:r w:rsidR="00CB3ABF"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月期は</w:t>
      </w:r>
      <w:r w:rsidRPr="00946F0F">
        <w:rPr>
          <w:rFonts w:ascii="Times New Roman" w:eastAsia="BIZ UDPMincho Medium" w:hAnsi="Times New Roman" w:cs="Times New Roman"/>
          <w:color w:val="000000" w:themeColor="text1"/>
          <w:sz w:val="16"/>
          <w:lang w:eastAsia="ja-JP"/>
        </w:rPr>
        <w:t>1</w:t>
      </w:r>
      <w:r w:rsidR="00CB3ABF"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四半期連続の成長となった</w:t>
      </w:r>
      <w:r w:rsidR="001F4696" w:rsidRPr="00946F0F">
        <w:rPr>
          <w:rFonts w:ascii="Times New Roman" w:eastAsia="BIZ UDPMincho Medium" w:hAnsi="Times New Roman" w:cs="Times New Roman"/>
          <w:color w:val="000000" w:themeColor="text1"/>
          <w:sz w:val="16"/>
          <w:lang w:eastAsia="ja-JP"/>
        </w:rPr>
        <w:t>。</w:t>
      </w:r>
    </w:p>
    <w:p w14:paraId="04738253" w14:textId="3F8CFC9B" w:rsidR="00C411C8" w:rsidRPr="00946F0F" w:rsidRDefault="00056E7B" w:rsidP="00C74C59">
      <w:pPr>
        <w:pStyle w:val="ListParagraph"/>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西オーストラリア州の実質</w:t>
      </w:r>
      <w:r w:rsidR="00074B2F" w:rsidRPr="00946F0F">
        <w:rPr>
          <w:rFonts w:ascii="Times New Roman" w:eastAsia="BIZ UDPMincho Medium" w:hAnsi="Times New Roman" w:cs="Times New Roman"/>
          <w:color w:val="000000" w:themeColor="text1"/>
          <w:sz w:val="16"/>
          <w:lang w:eastAsia="ja-JP"/>
        </w:rPr>
        <w:t>SFD</w:t>
      </w:r>
      <w:r w:rsidR="00074B2F" w:rsidRPr="00946F0F">
        <w:rPr>
          <w:rFonts w:ascii="Times New Roman" w:eastAsia="BIZ UDPMincho Medium" w:hAnsi="Times New Roman" w:cs="Times New Roman"/>
          <w:color w:val="000000" w:themeColor="text1"/>
          <w:sz w:val="16"/>
          <w:lang w:eastAsia="ja-JP"/>
        </w:rPr>
        <w:t>は</w:t>
      </w:r>
      <w:r w:rsidR="00074B2F" w:rsidRPr="00946F0F">
        <w:rPr>
          <w:rFonts w:ascii="Times New Roman" w:eastAsia="BIZ UDPMincho Medium" w:hAnsi="Times New Roman" w:cs="Times New Roman"/>
          <w:color w:val="000000" w:themeColor="text1"/>
          <w:sz w:val="16"/>
          <w:lang w:eastAsia="ja-JP"/>
        </w:rPr>
        <w:t>202</w:t>
      </w:r>
      <w:r w:rsidR="0047302D" w:rsidRPr="00946F0F">
        <w:rPr>
          <w:rFonts w:ascii="Times New Roman" w:eastAsia="BIZ UDPMincho Medium" w:hAnsi="Times New Roman" w:cs="Times New Roman"/>
          <w:color w:val="000000" w:themeColor="text1"/>
          <w:sz w:val="16"/>
          <w:lang w:eastAsia="ja-JP"/>
        </w:rPr>
        <w:t>3</w:t>
      </w:r>
      <w:r w:rsidR="00074B2F" w:rsidRPr="00946F0F">
        <w:rPr>
          <w:rFonts w:ascii="Times New Roman" w:eastAsia="BIZ UDPMincho Medium" w:hAnsi="Times New Roman" w:cs="Times New Roman"/>
          <w:color w:val="000000" w:themeColor="text1"/>
          <w:sz w:val="16"/>
          <w:lang w:eastAsia="ja-JP"/>
        </w:rPr>
        <w:t>年</w:t>
      </w:r>
      <w:r w:rsidR="00F677A4" w:rsidRPr="00946F0F">
        <w:rPr>
          <w:rFonts w:ascii="Times New Roman" w:eastAsia="BIZ UDPMincho Medium" w:hAnsi="Times New Roman" w:cs="Times New Roman"/>
          <w:color w:val="000000" w:themeColor="text1"/>
          <w:sz w:val="16"/>
          <w:lang w:eastAsia="ja-JP"/>
        </w:rPr>
        <w:t>1</w:t>
      </w:r>
      <w:r w:rsidR="00074B2F" w:rsidRPr="00946F0F">
        <w:rPr>
          <w:rFonts w:ascii="Times New Roman" w:eastAsia="BIZ UDPMincho Medium" w:hAnsi="Times New Roman" w:cs="Times New Roman"/>
          <w:color w:val="000000" w:themeColor="text1"/>
          <w:sz w:val="16"/>
          <w:lang w:eastAsia="ja-JP"/>
        </w:rPr>
        <w:t>-</w:t>
      </w:r>
      <w:r w:rsidR="00F677A4" w:rsidRPr="00946F0F">
        <w:rPr>
          <w:rFonts w:ascii="Times New Roman" w:eastAsia="BIZ UDPMincho Medium" w:hAnsi="Times New Roman" w:cs="Times New Roman"/>
          <w:color w:val="000000" w:themeColor="text1"/>
          <w:sz w:val="16"/>
          <w:lang w:eastAsia="ja-JP"/>
        </w:rPr>
        <w:t>3</w:t>
      </w:r>
      <w:r w:rsidR="00074B2F" w:rsidRPr="00946F0F">
        <w:rPr>
          <w:rFonts w:ascii="Times New Roman" w:eastAsia="BIZ UDPMincho Medium" w:hAnsi="Times New Roman" w:cs="Times New Roman"/>
          <w:color w:val="000000" w:themeColor="text1"/>
          <w:sz w:val="16"/>
          <w:lang w:eastAsia="ja-JP"/>
        </w:rPr>
        <w:t>月期の</w:t>
      </w:r>
      <w:r w:rsidR="00F677A4" w:rsidRPr="00946F0F">
        <w:rPr>
          <w:rFonts w:ascii="Times New Roman" w:eastAsia="BIZ UDPMincho Medium" w:hAnsi="Times New Roman" w:cs="Times New Roman"/>
          <w:color w:val="000000" w:themeColor="text1"/>
          <w:sz w:val="16"/>
          <w:lang w:eastAsia="ja-JP"/>
        </w:rPr>
        <w:t>1</w:t>
      </w:r>
      <w:r w:rsidR="00074B2F" w:rsidRPr="00946F0F">
        <w:rPr>
          <w:rFonts w:ascii="Times New Roman" w:eastAsia="BIZ UDPMincho Medium" w:hAnsi="Times New Roman" w:cs="Times New Roman"/>
          <w:color w:val="000000" w:themeColor="text1"/>
          <w:sz w:val="16"/>
          <w:lang w:eastAsia="ja-JP"/>
        </w:rPr>
        <w:t>.</w:t>
      </w:r>
      <w:r w:rsidR="00F677A4" w:rsidRPr="00946F0F">
        <w:rPr>
          <w:rFonts w:ascii="Times New Roman" w:eastAsia="BIZ UDPMincho Medium" w:hAnsi="Times New Roman" w:cs="Times New Roman"/>
          <w:color w:val="000000" w:themeColor="text1"/>
          <w:sz w:val="16"/>
          <w:lang w:eastAsia="ja-JP"/>
        </w:rPr>
        <w:t>1</w:t>
      </w:r>
      <w:r w:rsidR="00074B2F" w:rsidRPr="00946F0F">
        <w:rPr>
          <w:rFonts w:ascii="Times New Roman" w:eastAsia="BIZ UDPMincho Medium" w:hAnsi="Times New Roman" w:cs="Times New Roman"/>
          <w:color w:val="000000" w:themeColor="text1"/>
          <w:sz w:val="16"/>
          <w:lang w:eastAsia="ja-JP"/>
        </w:rPr>
        <w:t>%</w:t>
      </w:r>
      <w:r w:rsidR="00074B2F" w:rsidRPr="00946F0F">
        <w:rPr>
          <w:rFonts w:ascii="Times New Roman" w:eastAsia="BIZ UDPMincho Medium" w:hAnsi="Times New Roman" w:cs="Times New Roman"/>
          <w:color w:val="000000" w:themeColor="text1"/>
          <w:sz w:val="16"/>
          <w:lang w:eastAsia="ja-JP"/>
        </w:rPr>
        <w:t>増に続き、</w:t>
      </w:r>
      <w:r w:rsidR="00074B2F" w:rsidRPr="00946F0F">
        <w:rPr>
          <w:rFonts w:ascii="Times New Roman" w:eastAsia="BIZ UDPMincho Medium" w:hAnsi="Times New Roman" w:cs="Times New Roman"/>
          <w:color w:val="000000" w:themeColor="text1"/>
          <w:sz w:val="16"/>
          <w:lang w:eastAsia="ja-JP"/>
        </w:rPr>
        <w:t>2023</w:t>
      </w:r>
      <w:r w:rsidR="00074B2F" w:rsidRPr="00946F0F">
        <w:rPr>
          <w:rFonts w:ascii="Times New Roman" w:eastAsia="BIZ UDPMincho Medium" w:hAnsi="Times New Roman" w:cs="Times New Roman"/>
          <w:color w:val="000000" w:themeColor="text1"/>
          <w:sz w:val="16"/>
          <w:lang w:eastAsia="ja-JP"/>
        </w:rPr>
        <w:t>年</w:t>
      </w:r>
      <w:r w:rsidR="00F677A4" w:rsidRPr="00946F0F">
        <w:rPr>
          <w:rFonts w:ascii="Times New Roman" w:eastAsia="BIZ UDPMincho Medium" w:hAnsi="Times New Roman" w:cs="Times New Roman"/>
          <w:color w:val="000000" w:themeColor="text1"/>
          <w:sz w:val="16"/>
          <w:lang w:eastAsia="ja-JP"/>
        </w:rPr>
        <w:t>4</w:t>
      </w:r>
      <w:r w:rsidR="00074B2F" w:rsidRPr="00946F0F">
        <w:rPr>
          <w:rFonts w:ascii="Times New Roman" w:eastAsia="BIZ UDPMincho Medium" w:hAnsi="Times New Roman" w:cs="Times New Roman"/>
          <w:color w:val="000000" w:themeColor="text1"/>
          <w:sz w:val="16"/>
          <w:lang w:eastAsia="ja-JP"/>
        </w:rPr>
        <w:t>-</w:t>
      </w:r>
      <w:r w:rsidR="00F677A4" w:rsidRPr="00946F0F">
        <w:rPr>
          <w:rFonts w:ascii="Times New Roman" w:eastAsia="BIZ UDPMincho Medium" w:hAnsi="Times New Roman" w:cs="Times New Roman"/>
          <w:color w:val="000000" w:themeColor="text1"/>
          <w:sz w:val="16"/>
          <w:lang w:eastAsia="ja-JP"/>
        </w:rPr>
        <w:t>6</w:t>
      </w:r>
      <w:r w:rsidR="00074B2F" w:rsidRPr="00946F0F">
        <w:rPr>
          <w:rFonts w:ascii="Times New Roman" w:eastAsia="BIZ UDPMincho Medium" w:hAnsi="Times New Roman" w:cs="Times New Roman"/>
          <w:color w:val="000000" w:themeColor="text1"/>
          <w:sz w:val="16"/>
          <w:lang w:eastAsia="ja-JP"/>
        </w:rPr>
        <w:t>月期には</w:t>
      </w:r>
      <w:r w:rsidR="00074B2F" w:rsidRPr="00946F0F">
        <w:rPr>
          <w:rFonts w:ascii="Times New Roman" w:eastAsia="BIZ UDPMincho Medium" w:hAnsi="Times New Roman" w:cs="Times New Roman"/>
          <w:color w:val="000000" w:themeColor="text1"/>
          <w:sz w:val="16"/>
          <w:lang w:eastAsia="ja-JP"/>
        </w:rPr>
        <w:t>0.</w:t>
      </w:r>
      <w:r w:rsidR="00807157" w:rsidRPr="00946F0F">
        <w:rPr>
          <w:rFonts w:ascii="Times New Roman" w:eastAsia="BIZ UDPMincho Medium" w:hAnsi="Times New Roman" w:cs="Times New Roman"/>
          <w:color w:val="000000" w:themeColor="text1"/>
          <w:sz w:val="16"/>
          <w:lang w:eastAsia="ja-JP"/>
        </w:rPr>
        <w:t>4</w:t>
      </w:r>
      <w:r w:rsidR="00074B2F" w:rsidRPr="00946F0F">
        <w:rPr>
          <w:rFonts w:ascii="Times New Roman" w:eastAsia="BIZ UDPMincho Medium" w:hAnsi="Times New Roman" w:cs="Times New Roman"/>
          <w:color w:val="000000" w:themeColor="text1"/>
          <w:sz w:val="16"/>
          <w:lang w:eastAsia="ja-JP"/>
        </w:rPr>
        <w:t>%</w:t>
      </w:r>
      <w:r w:rsidR="00074B2F" w:rsidRPr="00946F0F">
        <w:rPr>
          <w:rFonts w:ascii="Times New Roman" w:eastAsia="BIZ UDPMincho Medium" w:hAnsi="Times New Roman" w:cs="Times New Roman"/>
          <w:color w:val="000000" w:themeColor="text1"/>
          <w:sz w:val="16"/>
          <w:lang w:eastAsia="ja-JP"/>
        </w:rPr>
        <w:t>増となった。</w:t>
      </w:r>
    </w:p>
    <w:p w14:paraId="50DE4FBB" w14:textId="114F7780" w:rsidR="004B715B" w:rsidRPr="00946F0F" w:rsidRDefault="004B715B" w:rsidP="004B715B">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8D04ED"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w:t>
      </w:r>
      <w:r w:rsidR="008D04ED"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月期、西オーストラリア州</w:t>
      </w:r>
      <w:r w:rsidRPr="00946F0F">
        <w:rPr>
          <w:rFonts w:ascii="Times New Roman" w:eastAsia="BIZ UDPMincho Medium" w:hAnsi="Times New Roman" w:cs="Times New Roman"/>
          <w:color w:val="000000" w:themeColor="text1"/>
          <w:sz w:val="16"/>
          <w:lang w:eastAsia="ja-JP"/>
        </w:rPr>
        <w:t>SFD</w:t>
      </w:r>
      <w:r w:rsidRPr="00946F0F">
        <w:rPr>
          <w:rFonts w:ascii="Times New Roman" w:eastAsia="BIZ UDPMincho Medium" w:hAnsi="Times New Roman" w:cs="Times New Roman"/>
          <w:color w:val="000000" w:themeColor="text1"/>
          <w:sz w:val="16"/>
          <w:lang w:eastAsia="ja-JP"/>
        </w:rPr>
        <w:t>の成長に主な貢献を果たしたのは</w:t>
      </w:r>
      <w:r w:rsidR="002B1653" w:rsidRPr="00946F0F">
        <w:rPr>
          <w:rFonts w:ascii="Times New Roman" w:eastAsia="BIZ UDPMincho Medium" w:hAnsi="Times New Roman" w:cs="Times New Roman"/>
          <w:color w:val="000000" w:themeColor="text1"/>
          <w:sz w:val="16"/>
          <w:lang w:eastAsia="ja-JP"/>
        </w:rPr>
        <w:t>家計消費</w:t>
      </w:r>
      <w:r w:rsidRPr="00946F0F">
        <w:rPr>
          <w:rFonts w:ascii="Times New Roman" w:eastAsia="BIZ UDPMincho Medium" w:hAnsi="Times New Roman" w:cs="Times New Roman"/>
          <w:color w:val="000000" w:themeColor="text1"/>
          <w:sz w:val="16"/>
          <w:lang w:eastAsia="ja-JP"/>
        </w:rPr>
        <w:t>（</w:t>
      </w:r>
      <w:r w:rsidR="00546A52"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w:t>
      </w:r>
      <w:r w:rsidR="00546A52"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増）で、設備投資（</w:t>
      </w:r>
      <w:r w:rsidR="00546A52"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w:t>
      </w:r>
      <w:r w:rsidR="00546A52"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％増）がそれに続いた。</w:t>
      </w:r>
    </w:p>
    <w:p w14:paraId="722E4B90" w14:textId="22BA8F5E" w:rsidR="00404C5D" w:rsidRPr="00946F0F" w:rsidRDefault="004B715B" w:rsidP="00C74C59">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西オーストラリア州の実質</w:t>
      </w:r>
      <w:r w:rsidRPr="00946F0F">
        <w:rPr>
          <w:rFonts w:ascii="Times New Roman" w:eastAsia="BIZ UDPMincho Medium" w:hAnsi="Times New Roman" w:cs="Times New Roman"/>
          <w:color w:val="000000" w:themeColor="text1"/>
          <w:sz w:val="16"/>
          <w:lang w:eastAsia="ja-JP"/>
        </w:rPr>
        <w:t>SFD</w:t>
      </w:r>
      <w:r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202</w:t>
      </w:r>
      <w:r w:rsidR="00303D98"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-2</w:t>
      </w:r>
      <w:r w:rsidR="00303D98"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年に</w:t>
      </w:r>
      <w:r w:rsidR="00303D98"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増となった。西オーストラリア州政府の</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年度予算では、州の実質</w:t>
      </w:r>
      <w:r w:rsidRPr="00946F0F">
        <w:rPr>
          <w:rFonts w:ascii="Times New Roman" w:eastAsia="BIZ UDPMincho Medium" w:hAnsi="Times New Roman" w:cs="Times New Roman"/>
          <w:color w:val="000000" w:themeColor="text1"/>
          <w:sz w:val="16"/>
          <w:lang w:eastAsia="ja-JP"/>
        </w:rPr>
        <w:t>SFD</w:t>
      </w:r>
      <w:r w:rsidRPr="00946F0F">
        <w:rPr>
          <w:rFonts w:ascii="Times New Roman" w:eastAsia="BIZ UDPMincho Medium" w:hAnsi="Times New Roman" w:cs="Times New Roman"/>
          <w:color w:val="000000" w:themeColor="text1"/>
          <w:sz w:val="16"/>
          <w:lang w:eastAsia="ja-JP"/>
        </w:rPr>
        <w:t>が</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3.0%</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2024‐25</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2.5</w:t>
      </w:r>
      <w:r w:rsidRPr="00946F0F">
        <w:rPr>
          <w:rFonts w:ascii="Times New Roman" w:eastAsia="BIZ UDPMincho Medium" w:hAnsi="Times New Roman" w:cs="Times New Roman"/>
          <w:color w:val="000000" w:themeColor="text1"/>
          <w:sz w:val="16"/>
          <w:lang w:eastAsia="ja-JP"/>
        </w:rPr>
        <w:t>％それぞれ上昇すると予測している</w:t>
      </w:r>
      <w:r w:rsidR="00D0129B" w:rsidRPr="00946F0F">
        <w:rPr>
          <w:rFonts w:ascii="Times New Roman" w:eastAsia="BIZ UDPMincho Medium" w:hAnsi="Times New Roman" w:cs="Times New Roman"/>
          <w:color w:val="000000" w:themeColor="text1"/>
          <w:sz w:val="16"/>
          <w:lang w:eastAsia="ja-JP"/>
        </w:rPr>
        <w:t>。</w:t>
      </w:r>
    </w:p>
    <w:p w14:paraId="7E33A008" w14:textId="0B1009D2" w:rsidR="00ED7748" w:rsidRPr="00946F0F" w:rsidRDefault="00FD2E59" w:rsidP="00047290">
      <w:pPr>
        <w:pStyle w:val="BodyText"/>
        <w:spacing w:after="0"/>
        <w:jc w:val="both"/>
        <w:rPr>
          <w:rFonts w:ascii="Times New Roman" w:eastAsia="BIZ UDPMincho Medium" w:hAnsi="Times New Roman" w:cs="Times New Roman"/>
          <w:b/>
          <w:color w:val="000000" w:themeColor="text1"/>
          <w:sz w:val="22"/>
          <w:lang w:eastAsia="ja-JP"/>
        </w:rPr>
      </w:pPr>
      <w:r w:rsidRPr="00946F0F">
        <w:rPr>
          <w:rFonts w:ascii="Times New Roman" w:eastAsia="BIZ UDPMincho Medium" w:hAnsi="Times New Roman" w:cs="Times New Roman"/>
          <w:color w:val="000000" w:themeColor="text1"/>
          <w:sz w:val="16"/>
          <w:lang w:eastAsia="ja-JP"/>
        </w:rPr>
        <w:br w:type="page"/>
      </w:r>
      <w:r w:rsidR="00ED7748" w:rsidRPr="00946F0F">
        <w:rPr>
          <w:rFonts w:ascii="Times New Roman" w:eastAsia="BIZ UDPMincho Medium" w:hAnsi="Times New Roman" w:cs="Times New Roman"/>
          <w:b/>
          <w:color w:val="000000" w:themeColor="text1"/>
          <w:sz w:val="22"/>
          <w:lang w:eastAsia="ja-JP"/>
        </w:rPr>
        <w:lastRenderedPageBreak/>
        <w:t>人口と収入</w:t>
      </w:r>
      <w:r w:rsidR="00ED7748" w:rsidRPr="00946F0F">
        <w:rPr>
          <w:rFonts w:ascii="Times New Roman" w:eastAsia="BIZ UDPMincho Medium" w:hAnsi="Times New Roman" w:cs="Times New Roman"/>
          <w:b/>
          <w:color w:val="000000" w:themeColor="text1"/>
          <w:sz w:val="22"/>
          <w:lang w:eastAsia="ja-JP"/>
        </w:rPr>
        <w:t xml:space="preserve"> </w:t>
      </w:r>
    </w:p>
    <w:p w14:paraId="1D8F6133" w14:textId="38BED319" w:rsidR="00ED7748" w:rsidRPr="00946F0F" w:rsidRDefault="00ED7748" w:rsidP="00ED7748">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州人口</w:t>
      </w:r>
      <w:r w:rsidRPr="00946F0F">
        <w:rPr>
          <w:rFonts w:ascii="Times New Roman" w:eastAsia="BIZ UDPMincho Medium" w:hAnsi="Times New Roman" w:cs="Times New Roman"/>
          <w:b/>
          <w:color w:val="000000" w:themeColor="text1"/>
          <w:sz w:val="20"/>
          <w:vertAlign w:val="superscript"/>
          <w:lang w:eastAsia="ja-JP"/>
        </w:rPr>
        <w:t>1</w:t>
      </w:r>
      <w:r w:rsidRPr="00946F0F">
        <w:rPr>
          <w:rFonts w:ascii="Times New Roman" w:eastAsia="BIZ UDPMincho Medium" w:hAnsi="Times New Roman" w:cs="Times New Roman"/>
          <w:b/>
          <w:color w:val="000000" w:themeColor="text1"/>
          <w:sz w:val="20"/>
          <w:lang w:eastAsia="ja-JP"/>
        </w:rPr>
        <w:t xml:space="preserve"> (</w:t>
      </w:r>
      <w:r w:rsidRPr="00946F0F">
        <w:rPr>
          <w:rFonts w:ascii="Times New Roman" w:eastAsia="BIZ UDPMincho Medium" w:hAnsi="Times New Roman" w:cs="Times New Roman"/>
          <w:b/>
          <w:color w:val="000000" w:themeColor="text1"/>
          <w:sz w:val="20"/>
          <w:lang w:eastAsia="ja-JP"/>
        </w:rPr>
        <w:t>推移</w:t>
      </w:r>
      <w:r w:rsidRPr="00946F0F">
        <w:rPr>
          <w:rFonts w:ascii="Times New Roman" w:eastAsia="BIZ UDPMincho Medium" w:hAnsi="Times New Roman" w:cs="Times New Roman"/>
          <w:b/>
          <w:color w:val="000000" w:themeColor="text1"/>
          <w:sz w:val="20"/>
          <w:vertAlign w:val="superscript"/>
          <w:lang w:eastAsia="ja-JP"/>
        </w:rPr>
        <w:t>2</w:t>
      </w:r>
      <w:r w:rsidRPr="00946F0F">
        <w:rPr>
          <w:rFonts w:ascii="Times New Roman" w:eastAsia="BIZ UDPMincho Medium" w:hAnsi="Times New Roman" w:cs="Times New Roman"/>
          <w:b/>
          <w:color w:val="000000" w:themeColor="text1"/>
          <w:sz w:val="20"/>
          <w:lang w:eastAsia="ja-JP"/>
        </w:rPr>
        <w:t>)</w:t>
      </w:r>
    </w:p>
    <w:p w14:paraId="3FA8B9E6" w14:textId="5F875CF8" w:rsidR="00775B65" w:rsidRPr="00946F0F" w:rsidRDefault="00A42106" w:rsidP="00775B65">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670673FA" wp14:editId="3EE0E002">
            <wp:extent cx="3592503" cy="2155371"/>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7978" cy="2158656"/>
                    </a:xfrm>
                    <a:prstGeom prst="rect">
                      <a:avLst/>
                    </a:prstGeom>
                    <a:noFill/>
                    <a:ln>
                      <a:noFill/>
                    </a:ln>
                  </pic:spPr>
                </pic:pic>
              </a:graphicData>
            </a:graphic>
          </wp:inline>
        </w:drawing>
      </w:r>
    </w:p>
    <w:p w14:paraId="150A9588" w14:textId="77777777" w:rsidR="00A42106" w:rsidRPr="00946F0F" w:rsidRDefault="00A42106" w:rsidP="00A42106">
      <w:pPr>
        <w:spacing w:after="0"/>
        <w:jc w:val="both"/>
        <w:rPr>
          <w:color w:val="000000" w:themeColor="text1"/>
          <w:sz w:val="10"/>
        </w:rPr>
      </w:pPr>
      <w:r w:rsidRPr="00946F0F">
        <w:rPr>
          <w:color w:val="000000" w:themeColor="text1"/>
          <w:sz w:val="10"/>
        </w:rPr>
        <w:t xml:space="preserve">Note – Components of population change may not sum to total population growth due to intercensal difference. </w:t>
      </w:r>
    </w:p>
    <w:p w14:paraId="521742EB" w14:textId="77777777" w:rsidR="00A42106" w:rsidRPr="00946F0F" w:rsidRDefault="00A42106" w:rsidP="00A42106">
      <w:pPr>
        <w:spacing w:after="0"/>
        <w:jc w:val="both"/>
        <w:rPr>
          <w:color w:val="000000" w:themeColor="text1"/>
          <w:sz w:val="16"/>
        </w:rPr>
      </w:pPr>
      <w:r w:rsidRPr="00946F0F">
        <w:rPr>
          <w:color w:val="000000" w:themeColor="text1"/>
          <w:sz w:val="10"/>
          <w:vertAlign w:val="superscript"/>
        </w:rPr>
        <w:t>1</w:t>
      </w:r>
      <w:r w:rsidRPr="00946F0F">
        <w:rPr>
          <w:color w:val="000000" w:themeColor="text1"/>
          <w:sz w:val="10"/>
        </w:rPr>
        <w:t xml:space="preserve"> Original series. </w:t>
      </w:r>
      <w:r w:rsidRPr="00946F0F">
        <w:rPr>
          <w:color w:val="000000" w:themeColor="text1"/>
          <w:sz w:val="10"/>
          <w:vertAlign w:val="superscript"/>
        </w:rPr>
        <w:t>2</w:t>
      </w:r>
      <w:r w:rsidRPr="00946F0F">
        <w:rPr>
          <w:color w:val="000000" w:themeColor="text1"/>
          <w:sz w:val="10"/>
        </w:rPr>
        <w:t xml:space="preserve"> Change between December quarters of each year.</w:t>
      </w:r>
    </w:p>
    <w:p w14:paraId="657D99E0" w14:textId="79FB39FC" w:rsidR="00EB3D9C" w:rsidRPr="00946F0F" w:rsidRDefault="00A42106" w:rsidP="00EB3D9C">
      <w:pPr>
        <w:spacing w:after="0"/>
        <w:jc w:val="both"/>
        <w:rPr>
          <w:rFonts w:ascii="Times New Roman" w:eastAsia="BIZ UDPMincho Medium" w:hAnsi="Times New Roman" w:cs="Times New Roman"/>
          <w:color w:val="000000" w:themeColor="text1"/>
          <w:sz w:val="16"/>
        </w:rPr>
      </w:pPr>
      <w:r w:rsidRPr="00946F0F">
        <w:rPr>
          <w:color w:val="000000" w:themeColor="text1"/>
          <w:sz w:val="10"/>
        </w:rPr>
        <w:t>Source: Based on data from ABS 3101.0 Australian Demographic Statistics (Quarterly).</w:t>
      </w:r>
      <w:r w:rsidR="00EB3D9C" w:rsidRPr="00946F0F">
        <w:rPr>
          <w:rFonts w:ascii="Times New Roman" w:eastAsia="BIZ UDPMincho Medium" w:hAnsi="Times New Roman" w:cs="Times New Roman"/>
          <w:color w:val="000000" w:themeColor="text1"/>
          <w:sz w:val="16"/>
        </w:rPr>
        <w:br w:type="column"/>
      </w:r>
    </w:p>
    <w:p w14:paraId="1E8500F7" w14:textId="77777777" w:rsidR="00EB3D9C" w:rsidRPr="00946F0F" w:rsidRDefault="00EB3D9C" w:rsidP="00EB3D9C">
      <w:pPr>
        <w:spacing w:after="0"/>
        <w:jc w:val="both"/>
        <w:rPr>
          <w:rFonts w:ascii="Times New Roman" w:eastAsia="BIZ UDPMincho Medium" w:hAnsi="Times New Roman" w:cs="Times New Roman"/>
          <w:color w:val="000000" w:themeColor="text1"/>
          <w:sz w:val="16"/>
        </w:rPr>
      </w:pPr>
    </w:p>
    <w:p w14:paraId="1FCC1963" w14:textId="12535775" w:rsidR="002F4E15" w:rsidRPr="00946F0F" w:rsidRDefault="002F4E15" w:rsidP="002F4E15">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w:t>
      </w:r>
      <w:r w:rsidRPr="00946F0F">
        <w:rPr>
          <w:rFonts w:ascii="Times New Roman" w:eastAsia="BIZ UDPMincho Medium" w:hAnsi="Times New Roman" w:cs="Times New Roman"/>
          <w:color w:val="000000" w:themeColor="text1"/>
          <w:sz w:val="16"/>
          <w:lang w:eastAsia="ja-JP"/>
        </w:rPr>
        <w:t>年、州人口は</w:t>
      </w:r>
      <w:r w:rsidRPr="00946F0F">
        <w:rPr>
          <w:rFonts w:ascii="Times New Roman" w:eastAsia="BIZ UDPMincho Medium" w:hAnsi="Times New Roman" w:cs="Times New Roman"/>
          <w:color w:val="000000" w:themeColor="text1"/>
          <w:sz w:val="16"/>
          <w:lang w:eastAsia="ja-JP"/>
        </w:rPr>
        <w:t>2</w:t>
      </w:r>
      <w:r w:rsidR="00343084" w:rsidRPr="00946F0F">
        <w:rPr>
          <w:rFonts w:ascii="Times New Roman" w:eastAsia="BIZ UDPMincho Medium" w:hAnsi="Times New Roman" w:cs="Times New Roman"/>
          <w:color w:val="000000" w:themeColor="text1"/>
          <w:sz w:val="16"/>
          <w:lang w:eastAsia="ja-JP"/>
        </w:rPr>
        <w:t>83</w:t>
      </w:r>
      <w:r w:rsidRPr="00946F0F">
        <w:rPr>
          <w:rFonts w:ascii="Times New Roman" w:eastAsia="BIZ UDPMincho Medium" w:hAnsi="Times New Roman" w:cs="Times New Roman"/>
          <w:color w:val="000000" w:themeColor="text1"/>
          <w:sz w:val="16"/>
          <w:lang w:eastAsia="ja-JP"/>
        </w:rPr>
        <w:t>万人で国全体の</w:t>
      </w:r>
      <w:r w:rsidRPr="00946F0F">
        <w:rPr>
          <w:rFonts w:ascii="Times New Roman" w:eastAsia="BIZ UDPMincho Medium" w:hAnsi="Times New Roman" w:cs="Times New Roman"/>
          <w:color w:val="000000" w:themeColor="text1"/>
          <w:sz w:val="16"/>
          <w:lang w:eastAsia="ja-JP"/>
        </w:rPr>
        <w:t>10.</w:t>
      </w:r>
      <w:r w:rsidR="00343084"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を占めた。</w:t>
      </w:r>
    </w:p>
    <w:p w14:paraId="73F6A3C2" w14:textId="0178B374" w:rsidR="002F4E15" w:rsidRPr="00946F0F" w:rsidRDefault="00EF3CBB" w:rsidP="002F4E15">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w:t>
      </w:r>
      <w:r w:rsidRPr="00946F0F">
        <w:rPr>
          <w:rFonts w:ascii="Times New Roman" w:eastAsia="BIZ UDPMincho Medium" w:hAnsi="Times New Roman" w:cs="Times New Roman"/>
          <w:color w:val="000000" w:themeColor="text1"/>
          <w:sz w:val="16"/>
          <w:lang w:eastAsia="ja-JP"/>
        </w:rPr>
        <w:t>年、州人口は</w:t>
      </w:r>
      <w:r w:rsidRPr="00946F0F">
        <w:rPr>
          <w:rFonts w:ascii="Times New Roman" w:eastAsia="BIZ UDPMincho Medium" w:hAnsi="Times New Roman" w:cs="Times New Roman"/>
          <w:color w:val="000000" w:themeColor="text1"/>
          <w:sz w:val="16"/>
          <w:lang w:eastAsia="ja-JP"/>
        </w:rPr>
        <w:t>2021</w:t>
      </w:r>
      <w:r w:rsidRPr="00946F0F">
        <w:rPr>
          <w:rFonts w:ascii="Times New Roman" w:eastAsia="BIZ UDPMincho Medium" w:hAnsi="Times New Roman" w:cs="Times New Roman"/>
          <w:color w:val="000000" w:themeColor="text1"/>
          <w:sz w:val="16"/>
          <w:lang w:eastAsia="ja-JP"/>
        </w:rPr>
        <w:t>年の</w:t>
      </w:r>
      <w:r w:rsidRPr="00946F0F">
        <w:rPr>
          <w:rFonts w:ascii="Times New Roman" w:eastAsia="BIZ UDPMincho Medium" w:hAnsi="Times New Roman" w:cs="Times New Roman"/>
          <w:color w:val="000000" w:themeColor="text1"/>
          <w:sz w:val="16"/>
          <w:lang w:eastAsia="ja-JP"/>
        </w:rPr>
        <w:t>1.3%</w:t>
      </w:r>
      <w:r w:rsidRPr="00946F0F">
        <w:rPr>
          <w:rFonts w:ascii="Times New Roman" w:eastAsia="BIZ UDPMincho Medium" w:hAnsi="Times New Roman" w:cs="Times New Roman"/>
          <w:color w:val="000000" w:themeColor="text1"/>
          <w:sz w:val="16"/>
          <w:lang w:eastAsia="ja-JP"/>
        </w:rPr>
        <w:t>増を上回る</w:t>
      </w:r>
      <w:r w:rsidRPr="00946F0F">
        <w:rPr>
          <w:rFonts w:ascii="Times New Roman" w:eastAsia="BIZ UDPMincho Medium" w:hAnsi="Times New Roman" w:cs="Times New Roman"/>
          <w:color w:val="000000" w:themeColor="text1"/>
          <w:sz w:val="16"/>
          <w:lang w:eastAsia="ja-JP"/>
        </w:rPr>
        <w:t>2.</w:t>
      </w:r>
      <w:r w:rsidR="00C411C8"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増となり、過去</w:t>
      </w:r>
      <w:r w:rsidRPr="00946F0F">
        <w:rPr>
          <w:rFonts w:ascii="Times New Roman" w:eastAsia="BIZ UDPMincho Medium" w:hAnsi="Times New Roman" w:cs="Times New Roman"/>
          <w:color w:val="000000" w:themeColor="text1"/>
          <w:sz w:val="16"/>
          <w:lang w:eastAsia="ja-JP"/>
        </w:rPr>
        <w:t>10</w:t>
      </w:r>
      <w:r w:rsidRPr="00946F0F">
        <w:rPr>
          <w:rFonts w:ascii="Times New Roman" w:eastAsia="BIZ UDPMincho Medium" w:hAnsi="Times New Roman" w:cs="Times New Roman"/>
          <w:color w:val="000000" w:themeColor="text1"/>
          <w:sz w:val="16"/>
          <w:lang w:eastAsia="ja-JP"/>
        </w:rPr>
        <w:t>年間の平均年間成長率</w:t>
      </w:r>
      <w:r w:rsidRPr="00946F0F">
        <w:rPr>
          <w:rFonts w:ascii="Times New Roman" w:eastAsia="BIZ UDPMincho Medium" w:hAnsi="Times New Roman" w:cs="Times New Roman"/>
          <w:color w:val="000000" w:themeColor="text1"/>
          <w:sz w:val="16"/>
          <w:lang w:eastAsia="ja-JP"/>
        </w:rPr>
        <w:t>1.4%</w:t>
      </w:r>
      <w:r w:rsidRPr="00946F0F">
        <w:rPr>
          <w:rFonts w:ascii="Times New Roman" w:eastAsia="BIZ UDPMincho Medium" w:hAnsi="Times New Roman" w:cs="Times New Roman"/>
          <w:color w:val="000000" w:themeColor="text1"/>
          <w:sz w:val="16"/>
          <w:lang w:eastAsia="ja-JP"/>
        </w:rPr>
        <w:t>を上回った。</w:t>
      </w:r>
    </w:p>
    <w:p w14:paraId="57F53D8A" w14:textId="4729BAE1" w:rsidR="002F4E15" w:rsidRPr="00946F0F" w:rsidRDefault="002F4E15" w:rsidP="002F4E15">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w:t>
      </w:r>
      <w:r w:rsidRPr="00946F0F">
        <w:rPr>
          <w:rFonts w:ascii="Times New Roman" w:eastAsia="BIZ UDPMincho Medium" w:hAnsi="Times New Roman" w:cs="Times New Roman"/>
          <w:color w:val="000000" w:themeColor="text1"/>
          <w:sz w:val="16"/>
          <w:lang w:eastAsia="ja-JP"/>
        </w:rPr>
        <w:t>年の州の高い人口増加率は、主に海外からの移民によるもので、これは</w:t>
      </w:r>
      <w:r w:rsidRPr="00946F0F">
        <w:rPr>
          <w:rFonts w:ascii="Times New Roman" w:eastAsia="BIZ UDPMincho Medium" w:hAnsi="Times New Roman" w:cs="Times New Roman"/>
          <w:color w:val="000000" w:themeColor="text1"/>
          <w:sz w:val="16"/>
          <w:lang w:eastAsia="ja-JP"/>
        </w:rPr>
        <w:t>2021</w:t>
      </w:r>
      <w:r w:rsidRPr="00946F0F">
        <w:rPr>
          <w:rFonts w:ascii="Times New Roman" w:eastAsia="BIZ UDPMincho Medium" w:hAnsi="Times New Roman" w:cs="Times New Roman"/>
          <w:color w:val="000000" w:themeColor="text1"/>
          <w:sz w:val="16"/>
          <w:lang w:eastAsia="ja-JP"/>
        </w:rPr>
        <w:t>年のコロナウィルスによる移民減少からの回復によるものである。</w:t>
      </w:r>
    </w:p>
    <w:p w14:paraId="1316BA14" w14:textId="315D5957" w:rsidR="002F4E15" w:rsidRPr="00946F0F" w:rsidRDefault="002F4E15" w:rsidP="00704B87">
      <w:pPr>
        <w:numPr>
          <w:ilvl w:val="0"/>
          <w:numId w:val="9"/>
        </w:num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2022</w:t>
      </w:r>
      <w:r w:rsidRPr="00946F0F">
        <w:rPr>
          <w:rFonts w:ascii="Times New Roman" w:eastAsia="BIZ UDPMincho Medium" w:hAnsi="Times New Roman" w:cs="Times New Roman"/>
          <w:color w:val="000000" w:themeColor="text1"/>
          <w:sz w:val="16"/>
          <w:lang w:eastAsia="ja-JP"/>
        </w:rPr>
        <w:t>年</w:t>
      </w:r>
      <w:r w:rsidR="00602D12"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州人口は</w:t>
      </w:r>
      <w:r w:rsidR="00343084" w:rsidRPr="00946F0F">
        <w:rPr>
          <w:rFonts w:ascii="Times New Roman" w:eastAsia="BIZ UDPMincho Medium" w:hAnsi="Times New Roman" w:cs="Times New Roman"/>
          <w:color w:val="000000" w:themeColor="text1"/>
          <w:sz w:val="16"/>
          <w:lang w:eastAsia="ja-JP"/>
        </w:rPr>
        <w:t>6</w:t>
      </w:r>
      <w:r w:rsidR="00C411C8" w:rsidRPr="00946F0F">
        <w:rPr>
          <w:rFonts w:ascii="Times New Roman" w:eastAsia="BIZ UDPMincho Medium" w:hAnsi="Times New Roman" w:cs="Times New Roman"/>
          <w:color w:val="000000" w:themeColor="text1"/>
          <w:sz w:val="16"/>
          <w:lang w:eastAsia="ja-JP"/>
        </w:rPr>
        <w:t>6,574</w:t>
      </w:r>
      <w:r w:rsidRPr="00946F0F">
        <w:rPr>
          <w:rFonts w:ascii="Times New Roman" w:eastAsia="BIZ UDPMincho Medium" w:hAnsi="Times New Roman" w:cs="Times New Roman"/>
          <w:color w:val="000000" w:themeColor="text1"/>
          <w:sz w:val="16"/>
          <w:lang w:eastAsia="ja-JP"/>
        </w:rPr>
        <w:t>人増加した。</w:t>
      </w:r>
      <w:r w:rsidR="00704B87" w:rsidRPr="00946F0F">
        <w:rPr>
          <w:rFonts w:ascii="Times New Roman" w:eastAsia="BIZ UDPMincho Medium" w:hAnsi="Times New Roman" w:cs="Times New Roman"/>
          <w:color w:val="000000" w:themeColor="text1"/>
          <w:sz w:val="16"/>
          <w:lang w:eastAsia="ja-JP"/>
        </w:rPr>
        <w:t>その内訳は：</w:t>
      </w:r>
    </w:p>
    <w:p w14:paraId="69ED450A" w14:textId="3D2FCA2B" w:rsidR="002F4E15" w:rsidRPr="00946F0F" w:rsidRDefault="002F4E15" w:rsidP="002F4E15">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自然増加</w:t>
      </w:r>
      <w:r w:rsidR="00C411C8" w:rsidRPr="00946F0F">
        <w:rPr>
          <w:rFonts w:ascii="Times New Roman" w:eastAsia="BIZ UDPMincho Medium" w:hAnsi="Times New Roman" w:cs="Times New Roman"/>
          <w:color w:val="000000" w:themeColor="text1"/>
          <w:sz w:val="16"/>
        </w:rPr>
        <w:t>41,747</w:t>
      </w:r>
      <w:r w:rsidRPr="00946F0F">
        <w:rPr>
          <w:rFonts w:ascii="Times New Roman" w:eastAsia="BIZ UDPMincho Medium" w:hAnsi="Times New Roman" w:cs="Times New Roman"/>
          <w:color w:val="000000" w:themeColor="text1"/>
          <w:sz w:val="16"/>
          <w:lang w:eastAsia="ja-JP"/>
        </w:rPr>
        <w:t>人</w:t>
      </w:r>
    </w:p>
    <w:p w14:paraId="4E7E7E2D" w14:textId="6D6B9BAA" w:rsidR="002F4E15" w:rsidRPr="00946F0F" w:rsidRDefault="000616D0" w:rsidP="002F4E15">
      <w:pPr>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他州</w:t>
      </w:r>
      <w:r w:rsidR="002F4E15" w:rsidRPr="00946F0F">
        <w:rPr>
          <w:rFonts w:ascii="Times New Roman" w:eastAsia="BIZ UDPMincho Medium" w:hAnsi="Times New Roman" w:cs="Times New Roman"/>
          <w:color w:val="000000" w:themeColor="text1"/>
          <w:sz w:val="16"/>
          <w:lang w:eastAsia="ja-JP"/>
        </w:rPr>
        <w:t>からの移民</w:t>
      </w:r>
      <w:r w:rsidR="00343084" w:rsidRPr="00946F0F">
        <w:rPr>
          <w:rFonts w:ascii="Times New Roman" w:eastAsia="BIZ UDPMincho Medium" w:hAnsi="Times New Roman" w:cs="Times New Roman"/>
          <w:color w:val="000000" w:themeColor="text1"/>
          <w:sz w:val="16"/>
        </w:rPr>
        <w:t>14,</w:t>
      </w:r>
      <w:r w:rsidR="00C411C8" w:rsidRPr="00946F0F">
        <w:rPr>
          <w:rFonts w:ascii="Times New Roman" w:eastAsia="BIZ UDPMincho Medium" w:hAnsi="Times New Roman" w:cs="Times New Roman"/>
          <w:color w:val="000000" w:themeColor="text1"/>
          <w:sz w:val="16"/>
        </w:rPr>
        <w:t>234</w:t>
      </w:r>
      <w:r w:rsidR="002F4E15" w:rsidRPr="00946F0F">
        <w:rPr>
          <w:rFonts w:ascii="Times New Roman" w:eastAsia="BIZ UDPMincho Medium" w:hAnsi="Times New Roman" w:cs="Times New Roman"/>
          <w:color w:val="000000" w:themeColor="text1"/>
          <w:sz w:val="16"/>
          <w:lang w:eastAsia="ja-JP"/>
        </w:rPr>
        <w:t>人</w:t>
      </w:r>
    </w:p>
    <w:p w14:paraId="65BB739D" w14:textId="1CDD4C3B" w:rsidR="002F4E15" w:rsidRPr="00946F0F" w:rsidRDefault="000616D0" w:rsidP="002F4E15">
      <w:pPr>
        <w:numPr>
          <w:ilvl w:val="1"/>
          <w:numId w:val="10"/>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海外</w:t>
      </w:r>
      <w:r w:rsidR="002F4E15" w:rsidRPr="00946F0F">
        <w:rPr>
          <w:rFonts w:ascii="Times New Roman" w:eastAsia="BIZ UDPMincho Medium" w:hAnsi="Times New Roman" w:cs="Times New Roman"/>
          <w:color w:val="000000" w:themeColor="text1"/>
          <w:sz w:val="16"/>
          <w:lang w:eastAsia="ja-JP"/>
        </w:rPr>
        <w:t>からの移民</w:t>
      </w:r>
      <w:r w:rsidR="002F4E15" w:rsidRPr="00946F0F">
        <w:rPr>
          <w:rFonts w:ascii="Times New Roman" w:eastAsia="BIZ UDPMincho Medium" w:hAnsi="Times New Roman" w:cs="Times New Roman"/>
          <w:color w:val="000000" w:themeColor="text1"/>
          <w:sz w:val="16"/>
          <w:lang w:eastAsia="ja-JP"/>
        </w:rPr>
        <w:t xml:space="preserve">  </w:t>
      </w:r>
      <w:r w:rsidR="00343084" w:rsidRPr="00946F0F">
        <w:rPr>
          <w:rFonts w:ascii="Times New Roman" w:eastAsia="BIZ UDPMincho Medium" w:hAnsi="Times New Roman" w:cs="Times New Roman"/>
          <w:color w:val="000000" w:themeColor="text1"/>
          <w:sz w:val="16"/>
        </w:rPr>
        <w:t>10,593</w:t>
      </w:r>
      <w:r w:rsidR="002F4E15" w:rsidRPr="00946F0F">
        <w:rPr>
          <w:rFonts w:ascii="Times New Roman" w:eastAsia="BIZ UDPMincho Medium" w:hAnsi="Times New Roman" w:cs="Times New Roman"/>
          <w:color w:val="000000" w:themeColor="text1"/>
          <w:sz w:val="16"/>
          <w:lang w:eastAsia="ja-JP"/>
        </w:rPr>
        <w:t>人</w:t>
      </w:r>
    </w:p>
    <w:p w14:paraId="5615D84F" w14:textId="3BC4E350" w:rsidR="0041797B" w:rsidRPr="00946F0F" w:rsidRDefault="0041797B" w:rsidP="005538A8">
      <w:pPr>
        <w:pStyle w:val="ListParagraph"/>
        <w:numPr>
          <w:ilvl w:val="0"/>
          <w:numId w:val="9"/>
        </w:numPr>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西オーストラリア州政府の</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年度予算では、</w:t>
      </w:r>
      <w:r w:rsidR="005538A8" w:rsidRPr="00946F0F">
        <w:rPr>
          <w:rFonts w:ascii="Times New Roman" w:eastAsia="BIZ UDPMincho Medium" w:hAnsi="Times New Roman" w:cs="Times New Roman"/>
          <w:color w:val="000000" w:themeColor="text1"/>
          <w:sz w:val="16"/>
          <w:lang w:eastAsia="ja-JP"/>
        </w:rPr>
        <w:t>州の人口成長率が</w:t>
      </w: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w:t>
      </w:r>
      <w:r w:rsidR="005538A8" w:rsidRPr="00946F0F">
        <w:rPr>
          <w:rFonts w:ascii="Times New Roman" w:eastAsia="BIZ UDPMincho Medium" w:hAnsi="Times New Roman" w:cs="Times New Roman"/>
          <w:color w:val="000000" w:themeColor="text1"/>
          <w:sz w:val="16"/>
          <w:lang w:eastAsia="ja-JP"/>
        </w:rPr>
        <w:t>に</w:t>
      </w:r>
      <w:r w:rsidR="005538A8" w:rsidRPr="00946F0F">
        <w:rPr>
          <w:rFonts w:ascii="Times New Roman" w:eastAsia="BIZ UDPMincho Medium" w:hAnsi="Times New Roman" w:cs="Times New Roman"/>
          <w:color w:val="000000" w:themeColor="text1"/>
          <w:sz w:val="16"/>
          <w:lang w:eastAsia="ja-JP"/>
        </w:rPr>
        <w:t>2.0%</w:t>
      </w:r>
      <w:r w:rsidR="005538A8" w:rsidRPr="00946F0F">
        <w:rPr>
          <w:rFonts w:ascii="Times New Roman" w:eastAsia="BIZ UDPMincho Medium" w:hAnsi="Times New Roman" w:cs="Times New Roman"/>
          <w:color w:val="000000" w:themeColor="text1"/>
          <w:sz w:val="16"/>
          <w:lang w:eastAsia="ja-JP"/>
        </w:rPr>
        <w:t>、</w:t>
      </w:r>
      <w:r w:rsidR="005538A8"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023-24</w:t>
      </w:r>
      <w:r w:rsidRPr="00946F0F">
        <w:rPr>
          <w:rFonts w:ascii="Times New Roman" w:eastAsia="BIZ UDPMincho Medium" w:hAnsi="Times New Roman" w:cs="Times New Roman"/>
          <w:color w:val="000000" w:themeColor="text1"/>
          <w:sz w:val="16"/>
          <w:lang w:eastAsia="ja-JP"/>
        </w:rPr>
        <w:t>年</w:t>
      </w:r>
      <w:r w:rsidR="005538A8" w:rsidRPr="00946F0F">
        <w:rPr>
          <w:rFonts w:ascii="Times New Roman" w:eastAsia="BIZ UDPMincho Medium" w:hAnsi="Times New Roman" w:cs="Times New Roman"/>
          <w:color w:val="000000" w:themeColor="text1"/>
          <w:sz w:val="16"/>
          <w:lang w:eastAsia="ja-JP"/>
        </w:rPr>
        <w:t>に</w:t>
      </w:r>
      <w:r w:rsidRPr="00946F0F">
        <w:rPr>
          <w:rFonts w:ascii="Times New Roman" w:eastAsia="BIZ UDPMincho Medium" w:hAnsi="Times New Roman" w:cs="Times New Roman"/>
          <w:color w:val="000000" w:themeColor="text1"/>
          <w:sz w:val="16"/>
          <w:lang w:eastAsia="ja-JP"/>
        </w:rPr>
        <w:t>1.</w:t>
      </w:r>
      <w:r w:rsidR="005538A8"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005538A8" w:rsidRPr="00946F0F">
        <w:rPr>
          <w:rFonts w:ascii="Times New Roman" w:eastAsia="BIZ UDPMincho Medium" w:hAnsi="Times New Roman" w:cs="Times New Roman"/>
          <w:color w:val="000000" w:themeColor="text1"/>
          <w:sz w:val="16"/>
          <w:lang w:eastAsia="ja-JP"/>
        </w:rPr>
        <w:t>、</w:t>
      </w:r>
      <w:r w:rsidR="005538A8" w:rsidRPr="00946F0F">
        <w:rPr>
          <w:rFonts w:ascii="Times New Roman" w:eastAsia="BIZ UDPMincho Medium" w:hAnsi="Times New Roman" w:cs="Times New Roman"/>
          <w:color w:val="000000" w:themeColor="text1"/>
          <w:sz w:val="16"/>
          <w:lang w:eastAsia="ja-JP"/>
        </w:rPr>
        <w:t>2024-25</w:t>
      </w:r>
      <w:r w:rsidR="005538A8" w:rsidRPr="00946F0F">
        <w:rPr>
          <w:rFonts w:ascii="Times New Roman" w:eastAsia="BIZ UDPMincho Medium" w:hAnsi="Times New Roman" w:cs="Times New Roman"/>
          <w:color w:val="000000" w:themeColor="text1"/>
          <w:sz w:val="16"/>
          <w:lang w:eastAsia="ja-JP"/>
        </w:rPr>
        <w:t>年に</w:t>
      </w:r>
      <w:r w:rsidR="005538A8" w:rsidRPr="00946F0F">
        <w:rPr>
          <w:rFonts w:ascii="Times New Roman" w:eastAsia="BIZ UDPMincho Medium" w:hAnsi="Times New Roman" w:cs="Times New Roman"/>
          <w:color w:val="000000" w:themeColor="text1"/>
          <w:sz w:val="16"/>
          <w:lang w:eastAsia="ja-JP"/>
        </w:rPr>
        <w:t>1.7%</w:t>
      </w:r>
      <w:r w:rsidR="005538A8" w:rsidRPr="00946F0F">
        <w:rPr>
          <w:rFonts w:ascii="Times New Roman" w:eastAsia="BIZ UDPMincho Medium" w:hAnsi="Times New Roman" w:cs="Times New Roman"/>
          <w:color w:val="000000" w:themeColor="text1"/>
          <w:sz w:val="16"/>
          <w:lang w:eastAsia="ja-JP"/>
        </w:rPr>
        <w:t>それぞれ上昇する</w:t>
      </w:r>
      <w:r w:rsidRPr="00946F0F">
        <w:rPr>
          <w:rFonts w:ascii="Times New Roman" w:eastAsia="BIZ UDPMincho Medium" w:hAnsi="Times New Roman" w:cs="Times New Roman"/>
          <w:color w:val="000000" w:themeColor="text1"/>
          <w:sz w:val="16"/>
          <w:lang w:eastAsia="ja-JP"/>
        </w:rPr>
        <w:t>と予測している。</w:t>
      </w:r>
    </w:p>
    <w:p w14:paraId="634F441F" w14:textId="1F1828B1" w:rsidR="002F4E15" w:rsidRPr="00946F0F" w:rsidRDefault="002F4E15" w:rsidP="005538A8">
      <w:pPr>
        <w:ind w:left="284"/>
        <w:contextualSpacing/>
        <w:rPr>
          <w:rFonts w:ascii="Times New Roman" w:eastAsia="BIZ UDPMincho Medium" w:hAnsi="Times New Roman" w:cs="Times New Roman"/>
          <w:color w:val="000000" w:themeColor="text1"/>
          <w:sz w:val="16"/>
          <w:lang w:eastAsia="ja-JP"/>
        </w:rPr>
      </w:pPr>
    </w:p>
    <w:p w14:paraId="597AB44F" w14:textId="77777777" w:rsidR="00EB3D9C" w:rsidRPr="00946F0F" w:rsidRDefault="00EB3D9C" w:rsidP="00EB3D9C">
      <w:pPr>
        <w:pStyle w:val="BodyText"/>
        <w:spacing w:after="0"/>
        <w:jc w:val="both"/>
        <w:rPr>
          <w:rFonts w:ascii="Times New Roman" w:eastAsia="BIZ UDPMincho Medium" w:hAnsi="Times New Roman" w:cs="Times New Roman"/>
          <w:color w:val="000000" w:themeColor="text1"/>
          <w:sz w:val="16"/>
          <w:lang w:eastAsia="ja-JP"/>
        </w:rPr>
        <w:sectPr w:rsidR="00EB3D9C"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55CE7C0F" w14:textId="3DF58E4B" w:rsidR="00E36002" w:rsidRPr="00946F0F" w:rsidRDefault="00E36002" w:rsidP="00E36002">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 xml:space="preserve">GSI: </w:t>
      </w:r>
      <w:r w:rsidRPr="00946F0F">
        <w:rPr>
          <w:rFonts w:ascii="Times New Roman" w:eastAsia="BIZ UDPMincho Medium" w:hAnsi="Times New Roman" w:cs="Times New Roman"/>
          <w:b/>
          <w:color w:val="000000" w:themeColor="text1"/>
          <w:sz w:val="20"/>
          <w:lang w:eastAsia="ja-JP"/>
        </w:rPr>
        <w:t>州の総収入と一人当たりの家計所得</w:t>
      </w:r>
      <w:r w:rsidRPr="00946F0F">
        <w:rPr>
          <w:rFonts w:ascii="Times New Roman" w:eastAsia="BIZ UDPMincho Medium" w:hAnsi="Times New Roman" w:cs="Times New Roman"/>
          <w:b/>
          <w:color w:val="000000" w:themeColor="text1"/>
          <w:sz w:val="20"/>
          <w:lang w:eastAsia="ja-JP"/>
        </w:rPr>
        <w:t xml:space="preserve"> (%</w:t>
      </w:r>
      <w:r w:rsidRPr="00946F0F">
        <w:rPr>
          <w:rFonts w:ascii="Times New Roman" w:eastAsia="BIZ UDPMincho Medium" w:hAnsi="Times New Roman" w:cs="Times New Roman"/>
          <w:b/>
          <w:color w:val="000000" w:themeColor="text1"/>
          <w:sz w:val="20"/>
          <w:lang w:eastAsia="ja-JP"/>
        </w:rPr>
        <w:t>推移</w:t>
      </w:r>
      <w:r w:rsidRPr="00946F0F">
        <w:rPr>
          <w:rFonts w:ascii="Times New Roman" w:eastAsia="BIZ UDPMincho Medium" w:hAnsi="Times New Roman" w:cs="Times New Roman"/>
          <w:b/>
          <w:color w:val="000000" w:themeColor="text1"/>
          <w:sz w:val="20"/>
          <w:lang w:eastAsia="ja-JP"/>
        </w:rPr>
        <w:t>)</w:t>
      </w:r>
      <w:r w:rsidRPr="00946F0F">
        <w:rPr>
          <w:rFonts w:ascii="Times New Roman" w:eastAsia="BIZ UDPMincho Medium" w:hAnsi="Times New Roman" w:cs="Times New Roman"/>
          <w:b/>
          <w:color w:val="000000" w:themeColor="text1"/>
          <w:sz w:val="20"/>
          <w:vertAlign w:val="superscript"/>
          <w:lang w:eastAsia="ja-JP"/>
        </w:rPr>
        <w:t>1</w:t>
      </w:r>
    </w:p>
    <w:p w14:paraId="136DF90E" w14:textId="287BA796" w:rsidR="00775B65" w:rsidRPr="00946F0F" w:rsidRDefault="00A42106" w:rsidP="00775B65">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2AD8F272" wp14:editId="71D22CFE">
            <wp:extent cx="3461657" cy="2063907"/>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72929" cy="2070628"/>
                    </a:xfrm>
                    <a:prstGeom prst="rect">
                      <a:avLst/>
                    </a:prstGeom>
                    <a:noFill/>
                    <a:ln>
                      <a:noFill/>
                    </a:ln>
                  </pic:spPr>
                </pic:pic>
              </a:graphicData>
            </a:graphic>
          </wp:inline>
        </w:drawing>
      </w:r>
    </w:p>
    <w:p w14:paraId="039A253E"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Original series. (a) Real or adjusted for price changes. (b) Nominal or not adjusted for price changes. Household income from wages and salaries, salary sacrifice, non-cash benefits, bonuses, termination payments, government pensions and allowances, profit/loss from own unincorporated business, net investment income and private transfers less income tax, the Medicare </w:t>
      </w:r>
      <w:proofErr w:type="gramStart"/>
      <w:r w:rsidRPr="00946F0F">
        <w:rPr>
          <w:color w:val="000000" w:themeColor="text1"/>
          <w:sz w:val="10"/>
        </w:rPr>
        <w:t>levy</w:t>
      </w:r>
      <w:proofErr w:type="gramEnd"/>
      <w:r w:rsidRPr="00946F0F">
        <w:rPr>
          <w:color w:val="000000" w:themeColor="text1"/>
          <w:sz w:val="10"/>
        </w:rPr>
        <w:t xml:space="preserve"> and the Medicare levy surcharge.</w:t>
      </w:r>
    </w:p>
    <w:p w14:paraId="783CFB6E" w14:textId="31C131D2" w:rsidR="0005138F" w:rsidRPr="00946F0F" w:rsidRDefault="00A42106" w:rsidP="009A5AA8">
      <w:pPr>
        <w:pStyle w:val="ListBullet"/>
        <w:numPr>
          <w:ilvl w:val="0"/>
          <w:numId w:val="0"/>
        </w:numPr>
        <w:spacing w:after="0"/>
        <w:jc w:val="both"/>
        <w:rPr>
          <w:rFonts w:ascii="Times New Roman" w:eastAsia="BIZ UDPMincho Medium" w:hAnsi="Times New Roman" w:cs="Times New Roman"/>
          <w:color w:val="000000" w:themeColor="text1"/>
          <w:sz w:val="16"/>
        </w:rPr>
      </w:pPr>
      <w:r w:rsidRPr="00946F0F">
        <w:rPr>
          <w:color w:val="000000" w:themeColor="text1"/>
          <w:sz w:val="10"/>
        </w:rPr>
        <w:t>Source: Based on data from ABS 5220.0 Australian National Accounts: State Accounts (Annual).</w:t>
      </w:r>
      <w:r w:rsidR="00EB3D9C" w:rsidRPr="00946F0F">
        <w:rPr>
          <w:rFonts w:ascii="Times New Roman" w:eastAsia="BIZ UDPMincho Medium" w:hAnsi="Times New Roman" w:cs="Times New Roman"/>
          <w:color w:val="000000" w:themeColor="text1"/>
          <w:sz w:val="16"/>
        </w:rPr>
        <w:br w:type="column"/>
      </w:r>
    </w:p>
    <w:p w14:paraId="0A732B75" w14:textId="1060AFF0" w:rsidR="004F340C" w:rsidRPr="00946F0F" w:rsidRDefault="004F340C" w:rsidP="004F340C">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GSI</w:t>
      </w:r>
      <w:r w:rsidRPr="00946F0F">
        <w:rPr>
          <w:rFonts w:ascii="Times New Roman" w:eastAsia="BIZ UDPMincho Medium" w:hAnsi="Times New Roman" w:cs="Times New Roman"/>
          <w:color w:val="000000" w:themeColor="text1"/>
          <w:sz w:val="16"/>
          <w:lang w:eastAsia="ja-JP"/>
        </w:rPr>
        <w:t>（州総収入）は、貿易条件（輸入価格に対する輸出価格の比率）の変化を考慮</w:t>
      </w:r>
      <w:r w:rsidR="00867177" w:rsidRPr="00946F0F">
        <w:rPr>
          <w:rFonts w:ascii="Times New Roman" w:eastAsia="BIZ UDPMincho Medium" w:hAnsi="Times New Roman" w:cs="Times New Roman"/>
          <w:color w:val="000000" w:themeColor="text1"/>
          <w:sz w:val="16"/>
          <w:lang w:eastAsia="ja-JP"/>
        </w:rPr>
        <w:t>した</w:t>
      </w:r>
      <w:r w:rsidRPr="00946F0F">
        <w:rPr>
          <w:rFonts w:ascii="Times New Roman" w:eastAsia="BIZ UDPMincho Medium" w:hAnsi="Times New Roman" w:cs="Times New Roman"/>
          <w:color w:val="000000" w:themeColor="text1"/>
          <w:sz w:val="16"/>
          <w:lang w:eastAsia="ja-JP"/>
        </w:rPr>
        <w:t>州経済の代替指標である。</w:t>
      </w:r>
    </w:p>
    <w:p w14:paraId="7F56CC4A" w14:textId="77777777" w:rsidR="004F340C" w:rsidRPr="00946F0F" w:rsidRDefault="004F340C" w:rsidP="004F340C">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実質</w:t>
      </w:r>
      <w:r w:rsidRPr="00946F0F">
        <w:rPr>
          <w:rFonts w:ascii="Times New Roman" w:eastAsia="BIZ UDPMincho Medium" w:hAnsi="Times New Roman" w:cs="Times New Roman"/>
          <w:color w:val="000000" w:themeColor="text1"/>
          <w:sz w:val="16"/>
          <w:lang w:eastAsia="ja-JP"/>
        </w:rPr>
        <w:t xml:space="preserve">GSI </w:t>
      </w:r>
      <w:r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2020-21</w:t>
      </w:r>
      <w:r w:rsidRPr="00946F0F">
        <w:rPr>
          <w:rFonts w:ascii="Times New Roman" w:eastAsia="BIZ UDPMincho Medium" w:hAnsi="Times New Roman" w:cs="Times New Roman"/>
          <w:color w:val="000000" w:themeColor="text1"/>
          <w:sz w:val="16"/>
          <w:lang w:eastAsia="ja-JP"/>
        </w:rPr>
        <w:t>年の</w:t>
      </w:r>
      <w:r w:rsidRPr="00946F0F">
        <w:rPr>
          <w:rFonts w:ascii="Times New Roman" w:eastAsia="BIZ UDPMincho Medium" w:hAnsi="Times New Roman" w:cs="Times New Roman"/>
          <w:color w:val="000000" w:themeColor="text1"/>
          <w:sz w:val="16"/>
          <w:lang w:eastAsia="ja-JP"/>
        </w:rPr>
        <w:t xml:space="preserve">19.0% </w:t>
      </w:r>
      <w:r w:rsidRPr="00946F0F">
        <w:rPr>
          <w:rFonts w:ascii="Times New Roman" w:eastAsia="BIZ UDPMincho Medium" w:hAnsi="Times New Roman" w:cs="Times New Roman"/>
          <w:color w:val="000000" w:themeColor="text1"/>
          <w:sz w:val="16"/>
          <w:lang w:eastAsia="ja-JP"/>
        </w:rPr>
        <w:t>成長および過去</w:t>
      </w:r>
      <w:r w:rsidRPr="00946F0F">
        <w:rPr>
          <w:rFonts w:ascii="Times New Roman" w:eastAsia="BIZ UDPMincho Medium" w:hAnsi="Times New Roman" w:cs="Times New Roman"/>
          <w:color w:val="000000" w:themeColor="text1"/>
          <w:sz w:val="16"/>
          <w:lang w:eastAsia="ja-JP"/>
        </w:rPr>
        <w:t>10</w:t>
      </w:r>
      <w:r w:rsidRPr="00946F0F">
        <w:rPr>
          <w:rFonts w:ascii="Times New Roman" w:eastAsia="BIZ UDPMincho Medium" w:hAnsi="Times New Roman" w:cs="Times New Roman"/>
          <w:color w:val="000000" w:themeColor="text1"/>
          <w:sz w:val="16"/>
          <w:lang w:eastAsia="ja-JP"/>
        </w:rPr>
        <w:t>年間の平均年間成長率</w:t>
      </w:r>
      <w:r w:rsidRPr="00946F0F">
        <w:rPr>
          <w:rFonts w:ascii="Times New Roman" w:eastAsia="BIZ UDPMincho Medium" w:hAnsi="Times New Roman" w:cs="Times New Roman"/>
          <w:color w:val="000000" w:themeColor="text1"/>
          <w:sz w:val="16"/>
          <w:lang w:eastAsia="ja-JP"/>
        </w:rPr>
        <w:t>3.1%</w:t>
      </w:r>
      <w:r w:rsidRPr="00946F0F">
        <w:rPr>
          <w:rFonts w:ascii="Times New Roman" w:eastAsia="BIZ UDPMincho Medium" w:hAnsi="Times New Roman" w:cs="Times New Roman"/>
          <w:color w:val="000000" w:themeColor="text1"/>
          <w:sz w:val="16"/>
          <w:lang w:eastAsia="ja-JP"/>
        </w:rPr>
        <w:t>に比べ、</w:t>
      </w: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年はわずかに減少した。</w:t>
      </w:r>
    </w:p>
    <w:p w14:paraId="3FE83A34" w14:textId="57588227" w:rsidR="004F340C" w:rsidRPr="00946F0F" w:rsidRDefault="004F340C" w:rsidP="004F340C">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年、州のコモディティ輸出のうち価格が上昇したものもあったが、鉄鉱石の平均価格は減少し、多くの輸入価格は増加した。これにより、</w:t>
      </w: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年の実質</w:t>
      </w:r>
      <w:r w:rsidRPr="00946F0F">
        <w:rPr>
          <w:rFonts w:ascii="Times New Roman" w:eastAsia="BIZ UDPMincho Medium" w:hAnsi="Times New Roman" w:cs="Times New Roman"/>
          <w:color w:val="000000" w:themeColor="text1"/>
          <w:sz w:val="16"/>
          <w:lang w:eastAsia="ja-JP"/>
        </w:rPr>
        <w:t>GSP</w:t>
      </w:r>
      <w:r w:rsidRPr="00946F0F">
        <w:rPr>
          <w:rFonts w:ascii="Times New Roman" w:eastAsia="BIZ UDPMincho Medium" w:hAnsi="Times New Roman" w:cs="Times New Roman"/>
          <w:color w:val="000000" w:themeColor="text1"/>
          <w:sz w:val="16"/>
          <w:lang w:eastAsia="ja-JP"/>
        </w:rPr>
        <w:t>は増加したにもかかわらず、</w:t>
      </w:r>
      <w:r w:rsidR="00D54CB4" w:rsidRPr="00946F0F">
        <w:rPr>
          <w:rFonts w:ascii="Times New Roman" w:eastAsia="BIZ UDPMincho Medium" w:hAnsi="Times New Roman" w:cs="Times New Roman"/>
          <w:color w:val="000000" w:themeColor="text1"/>
          <w:sz w:val="16"/>
          <w:lang w:eastAsia="ja-JP"/>
        </w:rPr>
        <w:t>実質</w:t>
      </w:r>
      <w:r w:rsidRPr="00946F0F">
        <w:rPr>
          <w:rFonts w:ascii="Times New Roman" w:eastAsia="BIZ UDPMincho Medium" w:hAnsi="Times New Roman" w:cs="Times New Roman"/>
          <w:color w:val="000000" w:themeColor="text1"/>
          <w:sz w:val="16"/>
          <w:lang w:eastAsia="ja-JP"/>
        </w:rPr>
        <w:t>GSI</w:t>
      </w:r>
      <w:r w:rsidRPr="00946F0F">
        <w:rPr>
          <w:rFonts w:ascii="Times New Roman" w:eastAsia="BIZ UDPMincho Medium" w:hAnsi="Times New Roman" w:cs="Times New Roman"/>
          <w:color w:val="000000" w:themeColor="text1"/>
          <w:sz w:val="16"/>
          <w:lang w:eastAsia="ja-JP"/>
        </w:rPr>
        <w:t>はわずかに減少した。</w:t>
      </w:r>
    </w:p>
    <w:p w14:paraId="4B0DB887" w14:textId="4BA4908A" w:rsidR="004F340C" w:rsidRPr="00946F0F" w:rsidRDefault="004F340C" w:rsidP="004F340C">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年、州の</w:t>
      </w:r>
      <w:r w:rsidRPr="00946F0F">
        <w:rPr>
          <w:rFonts w:ascii="Times New Roman" w:eastAsia="BIZ UDPMincho Medium" w:hAnsi="Times New Roman" w:cs="Times New Roman"/>
          <w:bCs/>
          <w:color w:val="000000" w:themeColor="text1"/>
          <w:sz w:val="16"/>
          <w:szCs w:val="16"/>
          <w:lang w:eastAsia="ja-JP"/>
        </w:rPr>
        <w:t>一人当たりの総家計可処分所得は</w:t>
      </w:r>
      <w:r w:rsidRPr="00946F0F">
        <w:rPr>
          <w:rFonts w:ascii="Times New Roman" w:eastAsia="BIZ UDPMincho Medium" w:hAnsi="Times New Roman" w:cs="Times New Roman"/>
          <w:bCs/>
          <w:color w:val="000000" w:themeColor="text1"/>
          <w:sz w:val="16"/>
          <w:szCs w:val="16"/>
          <w:lang w:eastAsia="ja-JP"/>
        </w:rPr>
        <w:t>7.8%</w:t>
      </w:r>
      <w:r w:rsidRPr="00946F0F">
        <w:rPr>
          <w:rFonts w:ascii="Times New Roman" w:eastAsia="BIZ UDPMincho Medium" w:hAnsi="Times New Roman" w:cs="Times New Roman"/>
          <w:bCs/>
          <w:color w:val="000000" w:themeColor="text1"/>
          <w:sz w:val="16"/>
          <w:szCs w:val="16"/>
          <w:lang w:eastAsia="ja-JP"/>
        </w:rPr>
        <w:t>増加し</w:t>
      </w:r>
      <w:r w:rsidRPr="00946F0F">
        <w:rPr>
          <w:rFonts w:ascii="Times New Roman" w:eastAsia="BIZ UDPMincho Medium" w:hAnsi="Times New Roman" w:cs="Times New Roman"/>
          <w:color w:val="000000" w:themeColor="text1"/>
          <w:sz w:val="16"/>
          <w:lang w:eastAsia="ja-JP"/>
        </w:rPr>
        <w:t>$60,913</w:t>
      </w:r>
      <w:r w:rsidRPr="00946F0F">
        <w:rPr>
          <w:rFonts w:ascii="Times New Roman" w:eastAsia="BIZ UDPMincho Medium" w:hAnsi="Times New Roman" w:cs="Times New Roman"/>
          <w:color w:val="000000" w:themeColor="text1"/>
          <w:sz w:val="16"/>
          <w:lang w:eastAsia="ja-JP"/>
        </w:rPr>
        <w:t>となり、オーストラリア国内の平均</w:t>
      </w:r>
      <w:r w:rsidRPr="00946F0F">
        <w:rPr>
          <w:rFonts w:ascii="Times New Roman" w:eastAsia="BIZ UDPMincho Medium" w:hAnsi="Times New Roman" w:cs="Times New Roman"/>
          <w:color w:val="000000" w:themeColor="text1"/>
          <w:sz w:val="16"/>
          <w:lang w:eastAsia="ja-JP"/>
        </w:rPr>
        <w:t>$55,899</w:t>
      </w:r>
      <w:r w:rsidRPr="00946F0F">
        <w:rPr>
          <w:rFonts w:ascii="Times New Roman" w:eastAsia="BIZ UDPMincho Medium" w:hAnsi="Times New Roman" w:cs="Times New Roman"/>
          <w:color w:val="000000" w:themeColor="text1"/>
          <w:sz w:val="16"/>
          <w:lang w:eastAsia="ja-JP"/>
        </w:rPr>
        <w:t>を</w:t>
      </w:r>
      <w:r w:rsidRPr="00946F0F">
        <w:rPr>
          <w:rFonts w:ascii="Times New Roman" w:eastAsia="BIZ UDPMincho Medium" w:hAnsi="Times New Roman" w:cs="Times New Roman"/>
          <w:color w:val="000000" w:themeColor="text1"/>
          <w:sz w:val="16"/>
          <w:lang w:eastAsia="ja-JP"/>
        </w:rPr>
        <w:t xml:space="preserve">9.0% </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$5,014</w:t>
      </w:r>
      <w:r w:rsidR="00C5476A"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上回った。</w:t>
      </w:r>
    </w:p>
    <w:p w14:paraId="3421B2C3" w14:textId="77777777" w:rsidR="00EB3D9C" w:rsidRPr="00946F0F" w:rsidRDefault="00EB3D9C" w:rsidP="00EB3D9C">
      <w:pPr>
        <w:pStyle w:val="BodyText"/>
        <w:spacing w:after="0"/>
        <w:jc w:val="both"/>
        <w:rPr>
          <w:rFonts w:ascii="Times New Roman" w:eastAsia="BIZ UDPMincho Medium" w:hAnsi="Times New Roman" w:cs="Times New Roman"/>
          <w:color w:val="000000" w:themeColor="text1"/>
          <w:sz w:val="16"/>
          <w:lang w:eastAsia="ja-JP"/>
        </w:rPr>
        <w:sectPr w:rsidR="00EB3D9C"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18A0C683" w14:textId="016368FF" w:rsidR="00CD2231" w:rsidRPr="00946F0F" w:rsidRDefault="00CD2231" w:rsidP="00CD2231">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オーストラリア為替レートとコモディティ価格</w:t>
      </w:r>
      <w:r w:rsidRPr="00946F0F">
        <w:rPr>
          <w:rFonts w:ascii="Times New Roman" w:eastAsia="BIZ UDPMincho Medium" w:hAnsi="Times New Roman" w:cs="Times New Roman"/>
          <w:b/>
          <w:color w:val="000000" w:themeColor="text1"/>
          <w:sz w:val="20"/>
          <w:vertAlign w:val="superscript"/>
          <w:lang w:eastAsia="ja-JP"/>
        </w:rPr>
        <w:t>1</w:t>
      </w:r>
    </w:p>
    <w:p w14:paraId="5C0ABE35" w14:textId="1E547054" w:rsidR="00775B65" w:rsidRPr="00946F0F" w:rsidRDefault="00A42106" w:rsidP="00775B65">
      <w:pPr>
        <w:pStyle w:val="BodyText"/>
        <w:spacing w:after="0"/>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286615CB" wp14:editId="1F35C4DF">
            <wp:extent cx="3498980" cy="2195616"/>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04850" cy="2199300"/>
                    </a:xfrm>
                    <a:prstGeom prst="rect">
                      <a:avLst/>
                    </a:prstGeom>
                    <a:noFill/>
                    <a:ln>
                      <a:noFill/>
                    </a:ln>
                  </pic:spPr>
                </pic:pic>
              </a:graphicData>
            </a:graphic>
          </wp:inline>
        </w:drawing>
      </w:r>
    </w:p>
    <w:p w14:paraId="7FEC67BC" w14:textId="77777777" w:rsidR="00A42106" w:rsidRPr="00946F0F" w:rsidRDefault="00A42106" w:rsidP="00A42106">
      <w:pPr>
        <w:pStyle w:val="ListBullet"/>
        <w:numPr>
          <w:ilvl w:val="0"/>
          <w:numId w:val="0"/>
        </w:num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Monthly index of Australia’s commodity prices. 2021-22 = 100.0. Nominal or not adjusted for price changes. Original series. </w:t>
      </w:r>
      <w:r w:rsidRPr="00946F0F">
        <w:rPr>
          <w:color w:val="000000" w:themeColor="text1"/>
          <w:sz w:val="10"/>
          <w:vertAlign w:val="superscript"/>
        </w:rPr>
        <w:t>2</w:t>
      </w:r>
      <w:r w:rsidRPr="00946F0F">
        <w:rPr>
          <w:color w:val="000000" w:themeColor="text1"/>
          <w:sz w:val="10"/>
        </w:rPr>
        <w:t> The benchmark (62% iron content) iron ore price delivered to China inclusive of cost and freight.</w:t>
      </w:r>
    </w:p>
    <w:p w14:paraId="2B5492DB" w14:textId="77777777" w:rsidR="00A42106" w:rsidRPr="00946F0F" w:rsidRDefault="00A42106" w:rsidP="00A42106">
      <w:pPr>
        <w:spacing w:after="0"/>
        <w:jc w:val="both"/>
        <w:rPr>
          <w:color w:val="000000" w:themeColor="text1"/>
          <w:sz w:val="10"/>
        </w:rPr>
      </w:pPr>
      <w:r w:rsidRPr="00946F0F">
        <w:rPr>
          <w:color w:val="000000" w:themeColor="text1"/>
          <w:sz w:val="10"/>
        </w:rPr>
        <w:t>Source: Reserve Bank of Australia (RBA), Statistical Tables (Monthly).</w:t>
      </w:r>
    </w:p>
    <w:p w14:paraId="2F554D9C" w14:textId="77777777" w:rsidR="00EB3D9C" w:rsidRPr="00946F0F" w:rsidRDefault="00EB3D9C" w:rsidP="00EB3D9C">
      <w:pPr>
        <w:spacing w:after="0"/>
        <w:jc w:val="both"/>
        <w:rPr>
          <w:rFonts w:ascii="Times New Roman" w:eastAsia="BIZ UDPMincho Medium" w:hAnsi="Times New Roman" w:cs="Times New Roman"/>
          <w:color w:val="000000" w:themeColor="text1"/>
          <w:sz w:val="16"/>
        </w:rPr>
      </w:pPr>
    </w:p>
    <w:p w14:paraId="7C0791FD" w14:textId="259762DE" w:rsidR="00BB14A5" w:rsidRPr="00946F0F" w:rsidRDefault="00EB3D9C" w:rsidP="00BB14A5">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335587B3" w14:textId="2DEBE243" w:rsidR="00AE0F9F" w:rsidRPr="00946F0F" w:rsidRDefault="00934EC3" w:rsidP="00AE0F9F">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豪ドルは</w:t>
      </w: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024B0F"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月、対米ドルで</w:t>
      </w:r>
      <w:r w:rsidR="00024B0F"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w:t>
      </w:r>
      <w:r w:rsidR="00024B0F"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下落して平均</w:t>
      </w:r>
      <w:r w:rsidRPr="00946F0F">
        <w:rPr>
          <w:rFonts w:ascii="Times New Roman" w:eastAsia="BIZ UDPMincho Medium" w:hAnsi="Times New Roman" w:cs="Times New Roman"/>
          <w:color w:val="000000" w:themeColor="text1"/>
          <w:sz w:val="16"/>
          <w:lang w:eastAsia="ja-JP"/>
        </w:rPr>
        <w:t>64.</w:t>
      </w:r>
      <w:r w:rsidR="00024B0F"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米セントとなった</w:t>
      </w:r>
      <w:r w:rsidR="00D87045" w:rsidRPr="00946F0F">
        <w:rPr>
          <w:rFonts w:ascii="Times New Roman" w:eastAsia="BIZ UDPMincho Medium" w:hAnsi="Times New Roman" w:cs="Times New Roman"/>
          <w:color w:val="000000" w:themeColor="text1"/>
          <w:sz w:val="16"/>
          <w:lang w:eastAsia="ja-JP"/>
        </w:rPr>
        <w:t>.</w:t>
      </w:r>
    </w:p>
    <w:p w14:paraId="73439C37" w14:textId="53D5752C" w:rsidR="00AE0F9F" w:rsidRPr="00946F0F" w:rsidRDefault="00AE0F9F" w:rsidP="00AE0F9F">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年、豪ドルは</w:t>
      </w:r>
      <w:r w:rsidRPr="00946F0F">
        <w:rPr>
          <w:rFonts w:ascii="Times New Roman" w:eastAsia="BIZ UDPMincho Medium" w:hAnsi="Times New Roman" w:cs="Times New Roman"/>
          <w:color w:val="000000" w:themeColor="text1"/>
          <w:sz w:val="16"/>
          <w:lang w:eastAsia="ja-JP"/>
        </w:rPr>
        <w:t>7.2%</w:t>
      </w:r>
      <w:r w:rsidRPr="00946F0F">
        <w:rPr>
          <w:rFonts w:ascii="Times New Roman" w:eastAsia="BIZ UDPMincho Medium" w:hAnsi="Times New Roman" w:cs="Times New Roman"/>
          <w:color w:val="000000" w:themeColor="text1"/>
          <w:sz w:val="16"/>
          <w:lang w:eastAsia="ja-JP"/>
        </w:rPr>
        <w:t>下落して平均</w:t>
      </w:r>
      <w:proofErr w:type="gramStart"/>
      <w:r w:rsidRPr="00946F0F">
        <w:rPr>
          <w:rFonts w:ascii="Times New Roman" w:eastAsia="BIZ UDPMincho Medium" w:hAnsi="Times New Roman" w:cs="Times New Roman"/>
          <w:color w:val="000000" w:themeColor="text1"/>
          <w:sz w:val="16"/>
          <w:lang w:eastAsia="ja-JP"/>
        </w:rPr>
        <w:t>67.1</w:t>
      </w:r>
      <w:r w:rsidR="00BE4E0A" w:rsidRPr="00946F0F">
        <w:rPr>
          <w:rFonts w:ascii="Times New Roman" w:eastAsia="BIZ UDPMincho Medium" w:hAnsi="Times New Roman" w:cs="Times New Roman"/>
          <w:color w:val="000000" w:themeColor="text1"/>
          <w:sz w:val="16"/>
          <w:lang w:eastAsia="ja-JP"/>
        </w:rPr>
        <w:t>米</w:t>
      </w:r>
      <w:r w:rsidRPr="00946F0F">
        <w:rPr>
          <w:rFonts w:ascii="Times New Roman" w:eastAsia="BIZ UDPMincho Medium" w:hAnsi="Times New Roman" w:cs="Times New Roman"/>
          <w:color w:val="000000" w:themeColor="text1"/>
          <w:sz w:val="16"/>
          <w:lang w:eastAsia="ja-JP"/>
        </w:rPr>
        <w:t>セントとなった。西オーストラリア州政府の</w:t>
      </w:r>
      <w:proofErr w:type="gramEnd"/>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年度予算では、豪ドルが</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年に平均</w:t>
      </w:r>
      <w:r w:rsidRPr="00946F0F">
        <w:rPr>
          <w:rFonts w:ascii="Times New Roman" w:eastAsia="BIZ UDPMincho Medium" w:hAnsi="Times New Roman" w:cs="Times New Roman"/>
          <w:color w:val="000000" w:themeColor="text1"/>
          <w:sz w:val="16"/>
          <w:lang w:eastAsia="ja-JP"/>
        </w:rPr>
        <w:t>67.7</w:t>
      </w:r>
      <w:r w:rsidR="00BE4E0A" w:rsidRPr="00946F0F">
        <w:rPr>
          <w:rFonts w:ascii="Times New Roman" w:eastAsia="BIZ UDPMincho Medium" w:hAnsi="Times New Roman" w:cs="Times New Roman"/>
          <w:color w:val="000000" w:themeColor="text1"/>
          <w:sz w:val="16"/>
          <w:lang w:eastAsia="ja-JP"/>
        </w:rPr>
        <w:t>米</w:t>
      </w:r>
      <w:r w:rsidRPr="00946F0F">
        <w:rPr>
          <w:rFonts w:ascii="Times New Roman" w:eastAsia="BIZ UDPMincho Medium" w:hAnsi="Times New Roman" w:cs="Times New Roman"/>
          <w:color w:val="000000" w:themeColor="text1"/>
          <w:sz w:val="16"/>
          <w:lang w:eastAsia="ja-JP"/>
        </w:rPr>
        <w:t>セント、</w:t>
      </w:r>
      <w:r w:rsidRPr="00946F0F">
        <w:rPr>
          <w:rFonts w:ascii="Times New Roman" w:eastAsia="BIZ UDPMincho Medium" w:hAnsi="Times New Roman" w:cs="Times New Roman"/>
          <w:color w:val="000000" w:themeColor="text1"/>
          <w:sz w:val="16"/>
          <w:lang w:eastAsia="ja-JP"/>
        </w:rPr>
        <w:t>2024</w:t>
      </w:r>
      <w:r w:rsidR="00791677"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25</w:t>
      </w:r>
      <w:r w:rsidRPr="00946F0F">
        <w:rPr>
          <w:rFonts w:ascii="Times New Roman" w:eastAsia="BIZ UDPMincho Medium" w:hAnsi="Times New Roman" w:cs="Times New Roman"/>
          <w:color w:val="000000" w:themeColor="text1"/>
          <w:sz w:val="16"/>
          <w:lang w:eastAsia="ja-JP"/>
        </w:rPr>
        <w:t>年には</w:t>
      </w:r>
      <w:r w:rsidRPr="00946F0F">
        <w:rPr>
          <w:rFonts w:ascii="Times New Roman" w:eastAsia="BIZ UDPMincho Medium" w:hAnsi="Times New Roman" w:cs="Times New Roman"/>
          <w:color w:val="000000" w:themeColor="text1"/>
          <w:sz w:val="16"/>
          <w:lang w:eastAsia="ja-JP"/>
        </w:rPr>
        <w:t xml:space="preserve"> 69.5</w:t>
      </w:r>
      <w:r w:rsidR="00BE4E0A" w:rsidRPr="00946F0F">
        <w:rPr>
          <w:rFonts w:ascii="Times New Roman" w:eastAsia="BIZ UDPMincho Medium" w:hAnsi="Times New Roman" w:cs="Times New Roman"/>
          <w:color w:val="000000" w:themeColor="text1"/>
          <w:sz w:val="16"/>
          <w:lang w:eastAsia="ja-JP"/>
        </w:rPr>
        <w:t>米</w:t>
      </w:r>
      <w:r w:rsidRPr="00946F0F">
        <w:rPr>
          <w:rFonts w:ascii="Times New Roman" w:eastAsia="BIZ UDPMincho Medium" w:hAnsi="Times New Roman" w:cs="Times New Roman"/>
          <w:color w:val="000000" w:themeColor="text1"/>
          <w:sz w:val="16"/>
          <w:lang w:eastAsia="ja-JP"/>
        </w:rPr>
        <w:t>セントに</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なると予測している。</w:t>
      </w:r>
    </w:p>
    <w:p w14:paraId="54207735" w14:textId="019B17C2" w:rsidR="00D87045" w:rsidRPr="00946F0F" w:rsidRDefault="00C707D2" w:rsidP="00D8704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w:t>
      </w:r>
      <w:r w:rsidRPr="00946F0F">
        <w:rPr>
          <w:rFonts w:ascii="Times New Roman" w:eastAsia="BIZ UDPMincho Medium" w:hAnsi="Times New Roman" w:cs="Times New Roman"/>
          <w:color w:val="000000" w:themeColor="text1"/>
          <w:sz w:val="16"/>
          <w:lang w:eastAsia="ja-JP"/>
        </w:rPr>
        <w:t>RBA</w:t>
      </w:r>
      <w:r w:rsidRPr="00946F0F">
        <w:rPr>
          <w:rFonts w:ascii="Times New Roman" w:eastAsia="BIZ UDPMincho Medium" w:hAnsi="Times New Roman" w:cs="Times New Roman"/>
          <w:color w:val="000000" w:themeColor="text1"/>
          <w:sz w:val="16"/>
          <w:lang w:eastAsia="ja-JP"/>
        </w:rPr>
        <w:t>の豪ドルコモディティ価格指数は</w:t>
      </w:r>
      <w:r w:rsidRPr="00946F0F">
        <w:rPr>
          <w:rFonts w:ascii="Times New Roman" w:eastAsia="BIZ UDPMincho Medium" w:hAnsi="Times New Roman" w:cs="Times New Roman"/>
          <w:color w:val="000000" w:themeColor="text1"/>
          <w:sz w:val="16"/>
          <w:lang w:eastAsia="ja-JP"/>
        </w:rPr>
        <w:t>3.9%</w:t>
      </w:r>
      <w:r w:rsidRPr="00946F0F">
        <w:rPr>
          <w:rFonts w:ascii="Times New Roman" w:eastAsia="BIZ UDPMincho Medium" w:hAnsi="Times New Roman" w:cs="Times New Roman"/>
          <w:color w:val="000000" w:themeColor="text1"/>
          <w:sz w:val="16"/>
          <w:lang w:eastAsia="ja-JP"/>
        </w:rPr>
        <w:t>上昇した</w:t>
      </w:r>
      <w:r w:rsidR="00D87045" w:rsidRPr="00946F0F">
        <w:rPr>
          <w:rFonts w:ascii="Times New Roman" w:eastAsia="BIZ UDPMincho Medium" w:hAnsi="Times New Roman" w:cs="Times New Roman"/>
          <w:color w:val="000000" w:themeColor="text1"/>
          <w:sz w:val="16"/>
          <w:lang w:eastAsia="ja-JP"/>
        </w:rPr>
        <w:t>.</w:t>
      </w:r>
    </w:p>
    <w:p w14:paraId="33C2074E" w14:textId="02885EC3" w:rsidR="00F6484C" w:rsidRPr="00946F0F" w:rsidRDefault="00752763" w:rsidP="00D8704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月、鉄鉱石価格</w:t>
      </w:r>
      <w:r w:rsidR="00BB5645" w:rsidRPr="00946F0F">
        <w:rPr>
          <w:rFonts w:ascii="Times New Roman" w:eastAsia="BIZ UDPMincho Medium" w:hAnsi="Times New Roman" w:cs="Times New Roman"/>
          <w:color w:val="000000" w:themeColor="text1"/>
          <w:sz w:val="16"/>
          <w:vertAlign w:val="superscript"/>
          <w:lang w:eastAsia="ja-JP"/>
        </w:rPr>
        <w:t>2</w:t>
      </w:r>
      <w:r w:rsidRPr="00946F0F">
        <w:rPr>
          <w:rFonts w:ascii="Times New Roman" w:eastAsia="BIZ UDPMincho Medium" w:hAnsi="Times New Roman" w:cs="Times New Roman"/>
          <w:color w:val="000000" w:themeColor="text1"/>
          <w:sz w:val="16"/>
          <w:lang w:eastAsia="ja-JP"/>
        </w:rPr>
        <w:t>は</w:t>
      </w:r>
      <w:r w:rsidR="00BB5645"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w:t>
      </w:r>
      <w:r w:rsidR="00BB5645"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下落し、</w:t>
      </w:r>
      <w:r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トン当たり</w:t>
      </w:r>
      <w:r w:rsidRPr="00946F0F">
        <w:rPr>
          <w:rFonts w:ascii="Times New Roman" w:eastAsia="BIZ UDPMincho Medium" w:hAnsi="Times New Roman" w:cs="Times New Roman"/>
          <w:color w:val="000000" w:themeColor="text1"/>
          <w:sz w:val="16"/>
          <w:lang w:eastAsia="ja-JP"/>
        </w:rPr>
        <w:t>1</w:t>
      </w:r>
      <w:r w:rsidR="00BB5645" w:rsidRPr="00946F0F">
        <w:rPr>
          <w:rFonts w:ascii="Times New Roman" w:eastAsia="BIZ UDPMincho Medium" w:hAnsi="Times New Roman" w:cs="Times New Roman"/>
          <w:color w:val="000000" w:themeColor="text1"/>
          <w:sz w:val="16"/>
          <w:lang w:eastAsia="ja-JP"/>
        </w:rPr>
        <w:t>21</w:t>
      </w:r>
      <w:r w:rsidRPr="00946F0F">
        <w:rPr>
          <w:rFonts w:ascii="Times New Roman" w:eastAsia="BIZ UDPMincho Medium" w:hAnsi="Times New Roman" w:cs="Times New Roman"/>
          <w:color w:val="000000" w:themeColor="text1"/>
          <w:sz w:val="16"/>
          <w:lang w:eastAsia="ja-JP"/>
        </w:rPr>
        <w:t>.</w:t>
      </w:r>
      <w:r w:rsidR="00BB5645"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米ドルとなった</w:t>
      </w:r>
      <w:r w:rsidR="00D87045" w:rsidRPr="00946F0F">
        <w:rPr>
          <w:rFonts w:ascii="Times New Roman" w:eastAsia="BIZ UDPMincho Medium" w:hAnsi="Times New Roman" w:cs="Times New Roman"/>
          <w:color w:val="000000" w:themeColor="text1"/>
          <w:sz w:val="16"/>
          <w:lang w:eastAsia="ja-JP"/>
        </w:rPr>
        <w:t>.</w:t>
      </w:r>
    </w:p>
    <w:p w14:paraId="312287FD" w14:textId="63451CE5" w:rsidR="00AE0F9F" w:rsidRPr="00946F0F" w:rsidRDefault="00AE0F9F" w:rsidP="00AE0F9F">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年の鉄鉱石価格</w:t>
      </w:r>
      <w:r w:rsidR="00AF61A2" w:rsidRPr="00946F0F">
        <w:rPr>
          <w:rFonts w:ascii="Times New Roman" w:eastAsia="BIZ UDPMincho Medium" w:hAnsi="Times New Roman" w:cs="Times New Roman"/>
          <w:color w:val="000000" w:themeColor="text1"/>
          <w:sz w:val="16"/>
          <w:lang w:eastAsia="ja-JP"/>
        </w:rPr>
        <w:t>²</w:t>
      </w:r>
      <w:r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20.8%</w:t>
      </w:r>
      <w:r w:rsidRPr="00946F0F">
        <w:rPr>
          <w:rFonts w:ascii="Times New Roman" w:eastAsia="BIZ UDPMincho Medium" w:hAnsi="Times New Roman" w:cs="Times New Roman"/>
          <w:color w:val="000000" w:themeColor="text1"/>
          <w:sz w:val="16"/>
          <w:lang w:eastAsia="ja-JP"/>
        </w:rPr>
        <w:t>下落し、</w:t>
      </w:r>
      <w:r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トン当たり平均</w:t>
      </w:r>
      <w:proofErr w:type="gramStart"/>
      <w:r w:rsidRPr="00946F0F">
        <w:rPr>
          <w:rFonts w:ascii="Times New Roman" w:eastAsia="BIZ UDPMincho Medium" w:hAnsi="Times New Roman" w:cs="Times New Roman"/>
          <w:color w:val="000000" w:themeColor="text1"/>
          <w:sz w:val="16"/>
          <w:lang w:eastAsia="ja-JP"/>
        </w:rPr>
        <w:t>110.8</w:t>
      </w:r>
      <w:r w:rsidRPr="00946F0F">
        <w:rPr>
          <w:rFonts w:ascii="Times New Roman" w:eastAsia="BIZ UDPMincho Medium" w:hAnsi="Times New Roman" w:cs="Times New Roman"/>
          <w:color w:val="000000" w:themeColor="text1"/>
          <w:sz w:val="16"/>
          <w:lang w:eastAsia="ja-JP"/>
        </w:rPr>
        <w:t>米ドルとなった。西オーストラリア州政府の</w:t>
      </w:r>
      <w:proofErr w:type="gramEnd"/>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年度予算では、</w:t>
      </w:r>
      <w:r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トン当たり鉄鉱石価格</w:t>
      </w:r>
      <w:r w:rsidR="00167CCD" w:rsidRPr="00946F0F">
        <w:rPr>
          <w:rFonts w:ascii="Times New Roman" w:eastAsia="BIZ UDPMincho Medium" w:hAnsi="Times New Roman" w:cs="Times New Roman"/>
          <w:color w:val="000000" w:themeColor="text1"/>
          <w:sz w:val="16"/>
          <w:lang w:eastAsia="ja-JP"/>
        </w:rPr>
        <w:t>²</w:t>
      </w:r>
      <w:r w:rsidRPr="00946F0F">
        <w:rPr>
          <w:rFonts w:ascii="Times New Roman" w:eastAsia="BIZ UDPMincho Medium" w:hAnsi="Times New Roman" w:cs="Times New Roman"/>
          <w:color w:val="000000" w:themeColor="text1"/>
          <w:sz w:val="16"/>
          <w:lang w:eastAsia="ja-JP"/>
        </w:rPr>
        <w:t>が</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年に平均</w:t>
      </w:r>
      <w:r w:rsidRPr="00946F0F">
        <w:rPr>
          <w:rFonts w:ascii="Times New Roman" w:eastAsia="BIZ UDPMincho Medium" w:hAnsi="Times New Roman" w:cs="Times New Roman"/>
          <w:color w:val="000000" w:themeColor="text1"/>
          <w:sz w:val="16"/>
          <w:lang w:eastAsia="ja-JP"/>
        </w:rPr>
        <w:t>74.1</w:t>
      </w:r>
      <w:r w:rsidRPr="00946F0F">
        <w:rPr>
          <w:rFonts w:ascii="Times New Roman" w:eastAsia="BIZ UDPMincho Medium" w:hAnsi="Times New Roman" w:cs="Times New Roman"/>
          <w:color w:val="000000" w:themeColor="text1"/>
          <w:sz w:val="16"/>
          <w:lang w:eastAsia="ja-JP"/>
        </w:rPr>
        <w:t>米ドル、</w:t>
      </w:r>
      <w:r w:rsidRPr="00946F0F">
        <w:rPr>
          <w:rFonts w:ascii="Times New Roman" w:eastAsia="BIZ UDPMincho Medium" w:hAnsi="Times New Roman" w:cs="Times New Roman"/>
          <w:color w:val="000000" w:themeColor="text1"/>
          <w:sz w:val="16"/>
          <w:lang w:eastAsia="ja-JP"/>
        </w:rPr>
        <w:t>2024-25</w:t>
      </w:r>
      <w:r w:rsidRPr="00946F0F">
        <w:rPr>
          <w:rFonts w:ascii="Times New Roman" w:eastAsia="BIZ UDPMincho Medium" w:hAnsi="Times New Roman" w:cs="Times New Roman"/>
          <w:color w:val="000000" w:themeColor="text1"/>
          <w:sz w:val="16"/>
          <w:lang w:eastAsia="ja-JP"/>
        </w:rPr>
        <w:t>年に平均</w:t>
      </w:r>
      <w:r w:rsidRPr="00946F0F">
        <w:rPr>
          <w:rFonts w:ascii="Times New Roman" w:eastAsia="BIZ UDPMincho Medium" w:hAnsi="Times New Roman" w:cs="Times New Roman"/>
          <w:color w:val="000000" w:themeColor="text1"/>
          <w:sz w:val="16"/>
          <w:lang w:eastAsia="ja-JP"/>
        </w:rPr>
        <w:t>66.0</w:t>
      </w:r>
      <w:r w:rsidRPr="00946F0F">
        <w:rPr>
          <w:rFonts w:ascii="Times New Roman" w:eastAsia="BIZ UDPMincho Medium" w:hAnsi="Times New Roman" w:cs="Times New Roman"/>
          <w:color w:val="000000" w:themeColor="text1"/>
          <w:sz w:val="16"/>
          <w:lang w:eastAsia="ja-JP"/>
        </w:rPr>
        <w:t>米ドルになると予測している。</w:t>
      </w:r>
    </w:p>
    <w:p w14:paraId="55E62230" w14:textId="77777777" w:rsidR="00E90C8E" w:rsidRPr="00946F0F" w:rsidRDefault="00E90C8E" w:rsidP="00E90C8E">
      <w:pPr>
        <w:spacing w:after="0"/>
        <w:jc w:val="both"/>
        <w:rPr>
          <w:rFonts w:ascii="Times New Roman" w:eastAsia="BIZ UDPMincho Medium" w:hAnsi="Times New Roman" w:cs="Times New Roman"/>
          <w:b/>
          <w:color w:val="000000" w:themeColor="text1"/>
          <w:sz w:val="22"/>
          <w:lang w:eastAsia="ja-JP"/>
        </w:rPr>
      </w:pPr>
      <w:r w:rsidRPr="00946F0F">
        <w:rPr>
          <w:rFonts w:ascii="Times New Roman" w:eastAsia="BIZ UDPMincho Medium" w:hAnsi="Times New Roman" w:cs="Times New Roman"/>
          <w:b/>
          <w:color w:val="000000" w:themeColor="text1"/>
          <w:sz w:val="22"/>
          <w:lang w:eastAsia="ja-JP"/>
        </w:rPr>
        <w:lastRenderedPageBreak/>
        <w:t>消費者と生産者価格</w:t>
      </w:r>
      <w:r w:rsidRPr="00946F0F">
        <w:rPr>
          <w:rFonts w:ascii="Times New Roman" w:eastAsia="BIZ UDPMincho Medium" w:hAnsi="Times New Roman" w:cs="Times New Roman"/>
          <w:b/>
          <w:color w:val="000000" w:themeColor="text1"/>
          <w:sz w:val="22"/>
          <w:lang w:eastAsia="ja-JP"/>
        </w:rPr>
        <w:t xml:space="preserve"> </w:t>
      </w:r>
    </w:p>
    <w:p w14:paraId="78BA7096" w14:textId="2BAB7D6D" w:rsidR="00E90C8E" w:rsidRPr="00946F0F" w:rsidRDefault="00E90C8E" w:rsidP="00E90C8E">
      <w:pPr>
        <w:spacing w:after="0"/>
        <w:rPr>
          <w:rFonts w:ascii="Times New Roman" w:eastAsia="BIZ UDPMincho Medium" w:hAnsi="Times New Roman" w:cs="Times New Roman"/>
          <w:color w:val="000000" w:themeColor="text1"/>
          <w:sz w:val="22"/>
          <w:lang w:val="en-US" w:eastAsia="ja-JP"/>
        </w:rPr>
      </w:pPr>
      <w:r w:rsidRPr="00946F0F">
        <w:rPr>
          <w:rFonts w:ascii="Times New Roman" w:eastAsia="BIZ UDPMincho Medium" w:hAnsi="Times New Roman" w:cs="Times New Roman"/>
          <w:b/>
          <w:color w:val="000000" w:themeColor="text1"/>
          <w:sz w:val="20"/>
          <w:lang w:eastAsia="ja-JP"/>
        </w:rPr>
        <w:t>消費者物価指数</w:t>
      </w:r>
      <w:r w:rsidRPr="00946F0F">
        <w:rPr>
          <w:rFonts w:ascii="Times New Roman" w:eastAsia="BIZ UDPMincho Medium" w:hAnsi="Times New Roman" w:cs="Times New Roman"/>
          <w:b/>
          <w:color w:val="000000" w:themeColor="text1"/>
          <w:sz w:val="20"/>
          <w:vertAlign w:val="superscript"/>
          <w:lang w:eastAsia="ja-JP"/>
        </w:rPr>
        <w:t>1</w:t>
      </w:r>
      <w:r w:rsidRPr="00946F0F">
        <w:rPr>
          <w:rFonts w:ascii="Times New Roman" w:eastAsia="BIZ UDPMincho Medium" w:hAnsi="Times New Roman" w:cs="Times New Roman"/>
          <w:b/>
          <w:color w:val="000000" w:themeColor="text1"/>
          <w:sz w:val="20"/>
          <w:lang w:eastAsia="ja-JP"/>
        </w:rPr>
        <w:t xml:space="preserve"> (% </w:t>
      </w:r>
      <w:r w:rsidRPr="00946F0F">
        <w:rPr>
          <w:rFonts w:ascii="Times New Roman" w:eastAsia="BIZ UDPMincho Medium" w:hAnsi="Times New Roman" w:cs="Times New Roman"/>
          <w:b/>
          <w:color w:val="000000" w:themeColor="text1"/>
          <w:sz w:val="20"/>
          <w:lang w:eastAsia="ja-JP"/>
        </w:rPr>
        <w:t>推移</w:t>
      </w:r>
      <w:r w:rsidRPr="00946F0F">
        <w:rPr>
          <w:rFonts w:ascii="Times New Roman" w:eastAsia="BIZ UDPMincho Medium" w:hAnsi="Times New Roman" w:cs="Times New Roman"/>
          <w:b/>
          <w:color w:val="000000" w:themeColor="text1"/>
          <w:sz w:val="20"/>
          <w:vertAlign w:val="superscript"/>
          <w:lang w:eastAsia="ja-JP"/>
        </w:rPr>
        <w:t>2</w:t>
      </w:r>
      <w:r w:rsidRPr="00946F0F">
        <w:rPr>
          <w:rFonts w:ascii="Times New Roman" w:eastAsia="BIZ UDPMincho Medium" w:hAnsi="Times New Roman" w:cs="Times New Roman"/>
          <w:b/>
          <w:color w:val="000000" w:themeColor="text1"/>
          <w:sz w:val="20"/>
          <w:lang w:eastAsia="ja-JP"/>
        </w:rPr>
        <w:t>)</w:t>
      </w:r>
    </w:p>
    <w:p w14:paraId="175154B5" w14:textId="629E4AEB" w:rsidR="00FD2E59" w:rsidRPr="00946F0F" w:rsidRDefault="00A42106" w:rsidP="00FD2E59">
      <w:pPr>
        <w:spacing w:after="0"/>
        <w:jc w:val="both"/>
        <w:rPr>
          <w:rFonts w:ascii="Times New Roman" w:eastAsia="BIZ UDPMincho Medium" w:hAnsi="Times New Roman" w:cs="Times New Roman"/>
          <w:color w:val="000000" w:themeColor="text1"/>
          <w:sz w:val="16"/>
          <w:lang w:eastAsia="ja-JP"/>
        </w:rPr>
      </w:pPr>
      <w:r w:rsidRPr="00946F0F">
        <w:rPr>
          <w:noProof/>
          <w:color w:val="000000" w:themeColor="text1"/>
          <w:sz w:val="16"/>
          <w:lang w:val="en-US" w:eastAsia="ja-JP"/>
        </w:rPr>
        <w:drawing>
          <wp:inline distT="0" distB="0" distL="0" distR="0" wp14:anchorId="6DAD008B" wp14:editId="60B36D2E">
            <wp:extent cx="3582955" cy="2117833"/>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7844" cy="2120723"/>
                    </a:xfrm>
                    <a:prstGeom prst="rect">
                      <a:avLst/>
                    </a:prstGeom>
                    <a:noFill/>
                    <a:ln>
                      <a:noFill/>
                    </a:ln>
                  </pic:spPr>
                </pic:pic>
              </a:graphicData>
            </a:graphic>
          </wp:inline>
        </w:drawing>
      </w:r>
    </w:p>
    <w:p w14:paraId="54533FF7"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All commodity groups. Original series. Consumer price index 2011-12 = 100.0. </w:t>
      </w:r>
      <w:r w:rsidRPr="00946F0F">
        <w:rPr>
          <w:color w:val="000000" w:themeColor="text1"/>
          <w:sz w:val="10"/>
          <w:vertAlign w:val="superscript"/>
        </w:rPr>
        <w:t>2</w:t>
      </w:r>
      <w:r w:rsidRPr="00946F0F">
        <w:rPr>
          <w:color w:val="000000" w:themeColor="text1"/>
          <w:sz w:val="10"/>
        </w:rPr>
        <w:t xml:space="preserve"> Change from same quarter of previous year or year-on-year. (a) Weighted average of 8 capital cities. </w:t>
      </w:r>
    </w:p>
    <w:p w14:paraId="18C9B9FB" w14:textId="77777777" w:rsidR="00A42106" w:rsidRPr="00946F0F" w:rsidRDefault="00A42106" w:rsidP="00A42106">
      <w:pPr>
        <w:spacing w:after="0"/>
        <w:jc w:val="both"/>
        <w:rPr>
          <w:color w:val="000000" w:themeColor="text1"/>
          <w:sz w:val="16"/>
        </w:rPr>
      </w:pPr>
      <w:r w:rsidRPr="00946F0F">
        <w:rPr>
          <w:color w:val="000000" w:themeColor="text1"/>
          <w:sz w:val="10"/>
        </w:rPr>
        <w:t>Source: Based on data from ABS 6401.0 Consumer Price Index, Australia (Quarterly).</w:t>
      </w:r>
    </w:p>
    <w:p w14:paraId="3EE94152" w14:textId="518C22E5" w:rsidR="00FD2E59" w:rsidRPr="00946F0F" w:rsidRDefault="00FD2E59" w:rsidP="00AD7277">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3B1942EA" w14:textId="77777777" w:rsidR="00BB14A5" w:rsidRPr="00946F0F" w:rsidRDefault="00BB14A5" w:rsidP="00BB14A5">
      <w:pPr>
        <w:spacing w:after="0"/>
        <w:jc w:val="both"/>
        <w:rPr>
          <w:rFonts w:ascii="Times New Roman" w:eastAsia="BIZ UDPMincho Medium" w:hAnsi="Times New Roman" w:cs="Times New Roman"/>
          <w:color w:val="000000" w:themeColor="text1"/>
          <w:sz w:val="16"/>
        </w:rPr>
      </w:pPr>
    </w:p>
    <w:p w14:paraId="669FE04A" w14:textId="64626BC8" w:rsidR="00D87045" w:rsidRPr="00946F0F" w:rsidRDefault="00AB0B4C" w:rsidP="00D8704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消費者物価指数（</w:t>
      </w:r>
      <w:r w:rsidRPr="00946F0F">
        <w:rPr>
          <w:rFonts w:ascii="Times New Roman" w:eastAsia="BIZ UDPMincho Medium" w:hAnsi="Times New Roman" w:cs="Times New Roman"/>
          <w:color w:val="000000" w:themeColor="text1"/>
          <w:sz w:val="16"/>
          <w:lang w:eastAsia="ja-JP"/>
        </w:rPr>
        <w:t>CPI</w:t>
      </w:r>
      <w:r w:rsidRPr="00946F0F">
        <w:rPr>
          <w:rFonts w:ascii="Times New Roman" w:eastAsia="BIZ UDPMincho Medium" w:hAnsi="Times New Roman" w:cs="Times New Roman"/>
          <w:color w:val="000000" w:themeColor="text1"/>
          <w:sz w:val="16"/>
          <w:lang w:eastAsia="ja-JP"/>
        </w:rPr>
        <w:t>）の前年</w:t>
      </w:r>
      <w:r w:rsidR="009B5A50" w:rsidRPr="00946F0F">
        <w:rPr>
          <w:rFonts w:ascii="Times New Roman" w:eastAsia="BIZ UDPMincho Medium" w:hAnsi="Times New Roman" w:cs="Times New Roman"/>
          <w:color w:val="000000" w:themeColor="text1"/>
          <w:sz w:val="16"/>
          <w:lang w:eastAsia="ja-JP"/>
        </w:rPr>
        <w:t>同期</w:t>
      </w:r>
      <w:r w:rsidRPr="00946F0F">
        <w:rPr>
          <w:rFonts w:ascii="Times New Roman" w:eastAsia="BIZ UDPMincho Medium" w:hAnsi="Times New Roman" w:cs="Times New Roman"/>
          <w:color w:val="000000" w:themeColor="text1"/>
          <w:sz w:val="16"/>
          <w:lang w:eastAsia="ja-JP"/>
        </w:rPr>
        <w:t>比</w:t>
      </w:r>
      <w:r w:rsidR="00C205AC"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伸び率で</w:t>
      </w:r>
      <w:r w:rsidR="006A2B2D" w:rsidRPr="00946F0F">
        <w:rPr>
          <w:rFonts w:ascii="Times New Roman" w:eastAsia="BIZ UDPMincho Medium" w:hAnsi="Times New Roman" w:cs="Times New Roman"/>
          <w:color w:val="000000" w:themeColor="text1"/>
          <w:sz w:val="16"/>
          <w:lang w:eastAsia="ja-JP"/>
        </w:rPr>
        <w:t>算定</w:t>
      </w:r>
      <w:r w:rsidR="00CB7157" w:rsidRPr="00946F0F">
        <w:rPr>
          <w:rFonts w:ascii="Times New Roman" w:eastAsia="BIZ UDPMincho Medium" w:hAnsi="Times New Roman" w:cs="Times New Roman"/>
          <w:color w:val="000000" w:themeColor="text1"/>
          <w:sz w:val="16"/>
          <w:lang w:eastAsia="ja-JP"/>
        </w:rPr>
        <w:t>する</w:t>
      </w:r>
      <w:r w:rsidRPr="00946F0F">
        <w:rPr>
          <w:rFonts w:ascii="Times New Roman" w:eastAsia="BIZ UDPMincho Medium" w:hAnsi="Times New Roman" w:cs="Times New Roman"/>
          <w:color w:val="000000" w:themeColor="text1"/>
          <w:sz w:val="16"/>
          <w:lang w:eastAsia="ja-JP"/>
        </w:rPr>
        <w:t>パースの年間インフレ率は、</w:t>
      </w: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C83A7D"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月期</w:t>
      </w:r>
      <w:r w:rsidR="008F3412" w:rsidRPr="00946F0F">
        <w:rPr>
          <w:rFonts w:ascii="Times New Roman" w:eastAsia="BIZ UDPMincho Medium" w:hAnsi="Times New Roman" w:cs="Times New Roman"/>
          <w:color w:val="000000" w:themeColor="text1"/>
          <w:sz w:val="16"/>
          <w:lang w:eastAsia="ja-JP"/>
        </w:rPr>
        <w:t>には</w:t>
      </w:r>
      <w:r w:rsidRPr="00946F0F">
        <w:rPr>
          <w:rFonts w:ascii="Times New Roman" w:eastAsia="BIZ UDPMincho Medium" w:hAnsi="Times New Roman" w:cs="Times New Roman"/>
          <w:color w:val="000000" w:themeColor="text1"/>
          <w:sz w:val="16"/>
          <w:lang w:eastAsia="ja-JP"/>
        </w:rPr>
        <w:t>5.8</w:t>
      </w:r>
      <w:r w:rsidRPr="00946F0F">
        <w:rPr>
          <w:rFonts w:ascii="Times New Roman" w:eastAsia="BIZ UDPMincho Medium" w:hAnsi="Times New Roman" w:cs="Times New Roman"/>
          <w:color w:val="000000" w:themeColor="text1"/>
          <w:sz w:val="16"/>
          <w:lang w:eastAsia="ja-JP"/>
        </w:rPr>
        <w:t>％</w:t>
      </w:r>
      <w:r w:rsidR="004179E4" w:rsidRPr="00946F0F">
        <w:rPr>
          <w:rFonts w:ascii="Times New Roman" w:eastAsia="BIZ UDPMincho Medium" w:hAnsi="Times New Roman" w:cs="Times New Roman"/>
          <w:color w:val="000000" w:themeColor="text1"/>
          <w:sz w:val="16"/>
          <w:lang w:eastAsia="ja-JP"/>
        </w:rPr>
        <w:t>だった。</w:t>
      </w:r>
    </w:p>
    <w:p w14:paraId="3C98386C" w14:textId="2110552C" w:rsidR="00D87045" w:rsidRPr="00946F0F" w:rsidRDefault="00844A8E" w:rsidP="00D87045">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2613D4" w:rsidRPr="00946F0F">
        <w:rPr>
          <w:rFonts w:ascii="Times New Roman" w:eastAsia="BIZ UDPMincho Medium" w:hAnsi="Times New Roman" w:cs="Times New Roman"/>
          <w:color w:val="000000" w:themeColor="text1"/>
          <w:sz w:val="16"/>
          <w:lang w:eastAsia="ja-JP"/>
        </w:rPr>
        <w:t>7‐9</w:t>
      </w:r>
      <w:r w:rsidR="002613D4" w:rsidRPr="00946F0F">
        <w:rPr>
          <w:rFonts w:ascii="Times New Roman" w:eastAsia="BIZ UDPMincho Medium" w:hAnsi="Times New Roman" w:cs="Times New Roman"/>
          <w:color w:val="000000" w:themeColor="text1"/>
          <w:sz w:val="16"/>
          <w:lang w:eastAsia="ja-JP"/>
        </w:rPr>
        <w:t>月期</w:t>
      </w:r>
      <w:r w:rsidRPr="00946F0F">
        <w:rPr>
          <w:rFonts w:ascii="Times New Roman" w:eastAsia="BIZ UDPMincho Medium" w:hAnsi="Times New Roman" w:cs="Times New Roman"/>
          <w:color w:val="000000" w:themeColor="text1"/>
          <w:sz w:val="16"/>
          <w:lang w:eastAsia="ja-JP"/>
        </w:rPr>
        <w:t>におけるパースの</w:t>
      </w:r>
      <w:r w:rsidRPr="00946F0F">
        <w:rPr>
          <w:rFonts w:ascii="Times New Roman" w:eastAsia="BIZ UDPMincho Medium" w:hAnsi="Times New Roman" w:cs="Times New Roman"/>
          <w:color w:val="000000" w:themeColor="text1"/>
          <w:sz w:val="16"/>
          <w:lang w:eastAsia="ja-JP"/>
        </w:rPr>
        <w:t>CPI</w:t>
      </w:r>
      <w:r w:rsidRPr="00946F0F">
        <w:rPr>
          <w:rFonts w:ascii="Times New Roman" w:eastAsia="BIZ UDPMincho Medium" w:hAnsi="Times New Roman" w:cs="Times New Roman"/>
          <w:color w:val="000000" w:themeColor="text1"/>
          <w:sz w:val="16"/>
          <w:lang w:eastAsia="ja-JP"/>
        </w:rPr>
        <w:t>の伸び率</w:t>
      </w:r>
      <w:r w:rsidR="006816DB" w:rsidRPr="00946F0F">
        <w:rPr>
          <w:rFonts w:ascii="Times New Roman" w:eastAsia="BIZ UDPMincho Medium" w:hAnsi="Times New Roman" w:cs="Times New Roman"/>
          <w:color w:val="000000" w:themeColor="text1"/>
          <w:sz w:val="16"/>
          <w:lang w:eastAsia="ja-JP"/>
        </w:rPr>
        <w:t>は</w:t>
      </w:r>
      <w:r w:rsidR="00497941" w:rsidRPr="00946F0F">
        <w:rPr>
          <w:rFonts w:ascii="Times New Roman" w:eastAsia="BIZ UDPMincho Medium" w:hAnsi="Times New Roman" w:cs="Times New Roman"/>
          <w:color w:val="000000" w:themeColor="text1"/>
          <w:sz w:val="16"/>
          <w:lang w:eastAsia="ja-JP"/>
        </w:rPr>
        <w:t>5.4</w:t>
      </w:r>
      <w:r w:rsidR="00497941" w:rsidRPr="00946F0F">
        <w:rPr>
          <w:rFonts w:ascii="Times New Roman" w:eastAsia="BIZ UDPMincho Medium" w:hAnsi="Times New Roman" w:cs="Times New Roman"/>
          <w:color w:val="000000" w:themeColor="text1"/>
          <w:sz w:val="16"/>
          <w:lang w:eastAsia="ja-JP"/>
        </w:rPr>
        <w:t>％</w:t>
      </w:r>
      <w:r w:rsidR="006816DB" w:rsidRPr="00946F0F">
        <w:rPr>
          <w:rFonts w:ascii="Times New Roman" w:eastAsia="BIZ UDPMincho Medium" w:hAnsi="Times New Roman" w:cs="Times New Roman"/>
          <w:color w:val="000000" w:themeColor="text1"/>
          <w:sz w:val="16"/>
          <w:lang w:eastAsia="ja-JP"/>
        </w:rPr>
        <w:t>で</w:t>
      </w:r>
      <w:r w:rsidRPr="00946F0F">
        <w:rPr>
          <w:rFonts w:ascii="Times New Roman" w:eastAsia="BIZ UDPMincho Medium" w:hAnsi="Times New Roman" w:cs="Times New Roman"/>
          <w:color w:val="000000" w:themeColor="text1"/>
          <w:sz w:val="16"/>
          <w:lang w:eastAsia="ja-JP"/>
        </w:rPr>
        <w:t>、オーストラリアの</w:t>
      </w:r>
      <w:r w:rsidRPr="00946F0F">
        <w:rPr>
          <w:rFonts w:ascii="Times New Roman" w:eastAsia="BIZ UDPMincho Medium" w:hAnsi="Times New Roman" w:cs="Times New Roman"/>
          <w:color w:val="000000" w:themeColor="text1"/>
          <w:sz w:val="16"/>
          <w:lang w:eastAsia="ja-JP"/>
        </w:rPr>
        <w:t>CPI</w:t>
      </w:r>
      <w:r w:rsidRPr="00946F0F">
        <w:rPr>
          <w:rFonts w:ascii="Times New Roman" w:eastAsia="BIZ UDPMincho Medium" w:hAnsi="Times New Roman" w:cs="Times New Roman"/>
          <w:color w:val="000000" w:themeColor="text1"/>
          <w:sz w:val="16"/>
          <w:lang w:eastAsia="ja-JP"/>
        </w:rPr>
        <w:t>の伸び率</w:t>
      </w:r>
      <w:r w:rsidR="00607A5B" w:rsidRPr="00946F0F">
        <w:rPr>
          <w:rFonts w:ascii="Times New Roman" w:eastAsia="BIZ UDPMincho Medium" w:hAnsi="Times New Roman" w:cs="Times New Roman"/>
          <w:color w:val="000000" w:themeColor="text1"/>
          <w:sz w:val="16"/>
          <w:vertAlign w:val="superscript"/>
          <w:lang w:eastAsia="ja-JP"/>
        </w:rPr>
        <w:t>2</w:t>
      </w:r>
      <w:r w:rsidRPr="00946F0F">
        <w:rPr>
          <w:rFonts w:ascii="Times New Roman" w:eastAsia="BIZ UDPMincho Medium" w:hAnsi="Times New Roman" w:cs="Times New Roman"/>
          <w:color w:val="000000" w:themeColor="text1"/>
          <w:sz w:val="16"/>
          <w:lang w:eastAsia="ja-JP"/>
        </w:rPr>
        <w:t>を</w:t>
      </w:r>
      <w:r w:rsidR="00607A5B" w:rsidRPr="00946F0F">
        <w:rPr>
          <w:rFonts w:ascii="Times New Roman" w:eastAsia="BIZ UDPMincho Medium" w:hAnsi="Times New Roman" w:cs="Times New Roman"/>
          <w:color w:val="000000" w:themeColor="text1"/>
          <w:sz w:val="16"/>
          <w:lang w:eastAsia="ja-JP"/>
        </w:rPr>
        <w:t>上</w:t>
      </w:r>
      <w:r w:rsidRPr="00946F0F">
        <w:rPr>
          <w:rFonts w:ascii="Times New Roman" w:eastAsia="BIZ UDPMincho Medium" w:hAnsi="Times New Roman" w:cs="Times New Roman"/>
          <w:color w:val="000000" w:themeColor="text1"/>
          <w:sz w:val="16"/>
          <w:lang w:eastAsia="ja-JP"/>
        </w:rPr>
        <w:t>回った。</w:t>
      </w:r>
      <w:r w:rsidR="003A4C5D" w:rsidRPr="00946F0F">
        <w:rPr>
          <w:rFonts w:ascii="Times New Roman" w:eastAsia="BIZ UDPMincho Medium" w:hAnsi="Times New Roman" w:cs="Times New Roman"/>
          <w:color w:val="000000" w:themeColor="text1"/>
          <w:sz w:val="16"/>
          <w:lang w:eastAsia="ja-JP"/>
        </w:rPr>
        <w:t>個々の四半期で差はあるものの、パースの年間インフレ率は過去</w:t>
      </w:r>
      <w:r w:rsidR="003A4C5D" w:rsidRPr="00946F0F">
        <w:rPr>
          <w:rFonts w:ascii="Times New Roman" w:eastAsia="BIZ UDPMincho Medium" w:hAnsi="Times New Roman" w:cs="Times New Roman"/>
          <w:color w:val="000000" w:themeColor="text1"/>
          <w:sz w:val="16"/>
          <w:lang w:eastAsia="ja-JP"/>
        </w:rPr>
        <w:t>4</w:t>
      </w:r>
      <w:r w:rsidR="003A4C5D" w:rsidRPr="00946F0F">
        <w:rPr>
          <w:rFonts w:ascii="Times New Roman" w:eastAsia="BIZ UDPMincho Medium" w:hAnsi="Times New Roman" w:cs="Times New Roman"/>
          <w:color w:val="000000" w:themeColor="text1"/>
          <w:sz w:val="16"/>
          <w:lang w:eastAsia="ja-JP"/>
        </w:rPr>
        <w:t>年間、ほぼオーストラリアのインフレ率に追随している。</w:t>
      </w:r>
    </w:p>
    <w:p w14:paraId="127DDE32" w14:textId="36B95F0D" w:rsidR="00021296" w:rsidRPr="00946F0F" w:rsidRDefault="00021296" w:rsidP="00D87045">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パースの年平均</w:t>
      </w:r>
      <w:r w:rsidRPr="00946F0F">
        <w:rPr>
          <w:rFonts w:ascii="Times New Roman" w:eastAsia="BIZ UDPMincho Medium" w:hAnsi="Times New Roman" w:cs="Times New Roman"/>
          <w:color w:val="000000" w:themeColor="text1"/>
          <w:sz w:val="16"/>
          <w:lang w:eastAsia="ja-JP"/>
        </w:rPr>
        <w:t>CPI</w:t>
      </w:r>
      <w:r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年の</w:t>
      </w:r>
      <w:r w:rsidRPr="00946F0F">
        <w:rPr>
          <w:rFonts w:ascii="Times New Roman" w:eastAsia="BIZ UDPMincho Medium" w:hAnsi="Times New Roman" w:cs="Times New Roman"/>
          <w:color w:val="000000" w:themeColor="text1"/>
          <w:sz w:val="16"/>
          <w:lang w:eastAsia="ja-JP"/>
        </w:rPr>
        <w:t>6.0%</w:t>
      </w:r>
      <w:r w:rsidRPr="00946F0F">
        <w:rPr>
          <w:rFonts w:ascii="Times New Roman" w:eastAsia="BIZ UDPMincho Medium" w:hAnsi="Times New Roman" w:cs="Times New Roman"/>
          <w:color w:val="000000" w:themeColor="text1"/>
          <w:sz w:val="16"/>
          <w:lang w:eastAsia="ja-JP"/>
        </w:rPr>
        <w:t>から</w:t>
      </w: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6.</w:t>
      </w:r>
      <w:r w:rsidR="00394017"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へ増加した。</w:t>
      </w:r>
    </w:p>
    <w:p w14:paraId="24A488B6" w14:textId="56F013C4" w:rsidR="00D87045" w:rsidRPr="00946F0F" w:rsidRDefault="00021296" w:rsidP="00D8704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西オーストラリア州政府予算におけるパースの</w:t>
      </w:r>
      <w:r w:rsidRPr="00946F0F">
        <w:rPr>
          <w:rFonts w:ascii="Times New Roman" w:eastAsia="BIZ UDPMincho Medium" w:hAnsi="Times New Roman" w:cs="Times New Roman"/>
          <w:color w:val="000000" w:themeColor="text1"/>
          <w:sz w:val="16"/>
          <w:lang w:eastAsia="ja-JP"/>
        </w:rPr>
        <w:t>CPI</w:t>
      </w:r>
      <w:r w:rsidRPr="00946F0F">
        <w:rPr>
          <w:rFonts w:ascii="Times New Roman" w:eastAsia="BIZ UDPMincho Medium" w:hAnsi="Times New Roman" w:cs="Times New Roman"/>
          <w:color w:val="000000" w:themeColor="text1"/>
          <w:sz w:val="16"/>
          <w:lang w:eastAsia="ja-JP"/>
        </w:rPr>
        <w:t>は、州全体で継続</w:t>
      </w:r>
      <w:r w:rsidR="00560765" w:rsidRPr="00946F0F">
        <w:rPr>
          <w:rFonts w:ascii="Times New Roman" w:eastAsia="BIZ UDPMincho Medium" w:hAnsi="Times New Roman" w:cs="Times New Roman"/>
          <w:color w:val="000000" w:themeColor="text1"/>
          <w:sz w:val="16"/>
          <w:lang w:eastAsia="ja-JP"/>
        </w:rPr>
        <w:t>的に</w:t>
      </w:r>
      <w:r w:rsidRPr="00946F0F">
        <w:rPr>
          <w:rFonts w:ascii="Times New Roman" w:eastAsia="BIZ UDPMincho Medium" w:hAnsi="Times New Roman" w:cs="Times New Roman"/>
          <w:color w:val="000000" w:themeColor="text1"/>
          <w:sz w:val="16"/>
          <w:lang w:eastAsia="ja-JP"/>
        </w:rPr>
        <w:t>提供される家庭用電気料金クレジットの影響を平準化するため、</w:t>
      </w:r>
      <w:r w:rsidR="002B3FEA" w:rsidRPr="00946F0F">
        <w:rPr>
          <w:rFonts w:ascii="Times New Roman" w:eastAsia="BIZ UDPMincho Medium" w:hAnsi="Times New Roman" w:cs="Times New Roman"/>
          <w:color w:val="000000" w:themeColor="text1"/>
          <w:sz w:val="16"/>
          <w:lang w:eastAsia="ja-JP"/>
        </w:rPr>
        <w:t>サブ</w:t>
      </w:r>
      <w:r w:rsidRPr="00946F0F">
        <w:rPr>
          <w:rFonts w:ascii="Times New Roman" w:eastAsia="BIZ UDPMincho Medium" w:hAnsi="Times New Roman" w:cs="Times New Roman"/>
          <w:color w:val="000000" w:themeColor="text1"/>
          <w:sz w:val="16"/>
          <w:lang w:eastAsia="ja-JP"/>
        </w:rPr>
        <w:t>インデ</w:t>
      </w:r>
      <w:r w:rsidR="002B3FEA" w:rsidRPr="00946F0F">
        <w:rPr>
          <w:rFonts w:ascii="Times New Roman" w:eastAsia="BIZ UDPMincho Medium" w:hAnsi="Times New Roman" w:cs="Times New Roman"/>
          <w:color w:val="000000" w:themeColor="text1"/>
          <w:sz w:val="16"/>
          <w:lang w:eastAsia="ja-JP"/>
        </w:rPr>
        <w:t>ック</w:t>
      </w:r>
      <w:r w:rsidRPr="00946F0F">
        <w:rPr>
          <w:rFonts w:ascii="Times New Roman" w:eastAsia="BIZ UDPMincho Medium" w:hAnsi="Times New Roman" w:cs="Times New Roman"/>
          <w:color w:val="000000" w:themeColor="text1"/>
          <w:sz w:val="16"/>
          <w:lang w:eastAsia="ja-JP"/>
        </w:rPr>
        <w:t>ス「電気」を除外して</w:t>
      </w:r>
      <w:r w:rsidR="006F4B21" w:rsidRPr="00946F0F">
        <w:rPr>
          <w:rFonts w:ascii="Times New Roman" w:eastAsia="BIZ UDPMincho Medium" w:hAnsi="Times New Roman" w:cs="Times New Roman"/>
          <w:color w:val="000000" w:themeColor="text1"/>
          <w:sz w:val="16"/>
          <w:lang w:eastAsia="ja-JP"/>
        </w:rPr>
        <w:t>算出して</w:t>
      </w:r>
      <w:r w:rsidRPr="00946F0F">
        <w:rPr>
          <w:rFonts w:ascii="Times New Roman" w:eastAsia="BIZ UDPMincho Medium" w:hAnsi="Times New Roman" w:cs="Times New Roman"/>
          <w:color w:val="000000" w:themeColor="text1"/>
          <w:sz w:val="16"/>
          <w:lang w:eastAsia="ja-JP"/>
        </w:rPr>
        <w:t>いる。</w:t>
      </w:r>
      <w:r w:rsidR="00E70A54" w:rsidRPr="00946F0F">
        <w:rPr>
          <w:rFonts w:ascii="Times New Roman" w:eastAsia="BIZ UDPMincho Medium" w:hAnsi="Times New Roman" w:cs="Times New Roman"/>
          <w:color w:val="000000" w:themeColor="text1"/>
          <w:sz w:val="16"/>
          <w:lang w:eastAsia="ja-JP"/>
        </w:rPr>
        <w:t>これに基づき、</w:t>
      </w:r>
      <w:r w:rsidR="00E70A54" w:rsidRPr="00946F0F">
        <w:rPr>
          <w:rFonts w:ascii="Times New Roman" w:eastAsia="BIZ UDPMincho Medium" w:hAnsi="Times New Roman" w:cs="Times New Roman"/>
          <w:color w:val="000000" w:themeColor="text1"/>
          <w:sz w:val="16"/>
          <w:lang w:eastAsia="ja-JP"/>
        </w:rPr>
        <w:t>2023-24</w:t>
      </w:r>
      <w:r w:rsidR="00E70A54" w:rsidRPr="00946F0F">
        <w:rPr>
          <w:rFonts w:ascii="Times New Roman" w:eastAsia="BIZ UDPMincho Medium" w:hAnsi="Times New Roman" w:cs="Times New Roman"/>
          <w:color w:val="000000" w:themeColor="text1"/>
          <w:sz w:val="16"/>
          <w:lang w:eastAsia="ja-JP"/>
        </w:rPr>
        <w:t>年度</w:t>
      </w:r>
      <w:r w:rsidR="009505EC" w:rsidRPr="00946F0F">
        <w:rPr>
          <w:rFonts w:ascii="Times New Roman" w:eastAsia="BIZ UDPMincho Medium" w:hAnsi="Times New Roman" w:cs="Times New Roman"/>
          <w:color w:val="000000" w:themeColor="text1"/>
          <w:sz w:val="16"/>
          <w:lang w:eastAsia="ja-JP"/>
        </w:rPr>
        <w:t>西オーストラリア州政府予算</w:t>
      </w:r>
      <w:r w:rsidR="00E70A54" w:rsidRPr="00946F0F">
        <w:rPr>
          <w:rFonts w:ascii="Times New Roman" w:eastAsia="BIZ UDPMincho Medium" w:hAnsi="Times New Roman" w:cs="Times New Roman"/>
          <w:color w:val="000000" w:themeColor="text1"/>
          <w:sz w:val="16"/>
          <w:lang w:eastAsia="ja-JP"/>
        </w:rPr>
        <w:t>では、パースの年間平均</w:t>
      </w:r>
      <w:r w:rsidR="00E70A54" w:rsidRPr="00946F0F">
        <w:rPr>
          <w:rFonts w:ascii="Times New Roman" w:eastAsia="BIZ UDPMincho Medium" w:hAnsi="Times New Roman" w:cs="Times New Roman"/>
          <w:color w:val="000000" w:themeColor="text1"/>
          <w:sz w:val="16"/>
          <w:lang w:eastAsia="ja-JP"/>
        </w:rPr>
        <w:t>CPI</w:t>
      </w:r>
      <w:r w:rsidR="00CF0566" w:rsidRPr="00946F0F">
        <w:rPr>
          <w:rFonts w:ascii="Times New Roman" w:eastAsia="BIZ UDPMincho Medium" w:hAnsi="Times New Roman" w:cs="Times New Roman"/>
          <w:color w:val="000000" w:themeColor="text1"/>
          <w:sz w:val="16"/>
          <w:lang w:eastAsia="ja-JP"/>
        </w:rPr>
        <w:t>を</w:t>
      </w:r>
      <w:r w:rsidR="00E70A54" w:rsidRPr="00946F0F">
        <w:rPr>
          <w:rFonts w:ascii="Times New Roman" w:eastAsia="BIZ UDPMincho Medium" w:hAnsi="Times New Roman" w:cs="Times New Roman"/>
          <w:color w:val="000000" w:themeColor="text1"/>
          <w:sz w:val="16"/>
          <w:lang w:eastAsia="ja-JP"/>
        </w:rPr>
        <w:t>2023-24</w:t>
      </w:r>
      <w:r w:rsidR="00E70A54" w:rsidRPr="00946F0F">
        <w:rPr>
          <w:rFonts w:ascii="Times New Roman" w:eastAsia="BIZ UDPMincho Medium" w:hAnsi="Times New Roman" w:cs="Times New Roman"/>
          <w:color w:val="000000" w:themeColor="text1"/>
          <w:sz w:val="16"/>
          <w:lang w:eastAsia="ja-JP"/>
        </w:rPr>
        <w:t>年度に</w:t>
      </w:r>
      <w:r w:rsidR="00E70A54" w:rsidRPr="00946F0F">
        <w:rPr>
          <w:rFonts w:ascii="Times New Roman" w:eastAsia="BIZ UDPMincho Medium" w:hAnsi="Times New Roman" w:cs="Times New Roman"/>
          <w:color w:val="000000" w:themeColor="text1"/>
          <w:sz w:val="16"/>
          <w:lang w:eastAsia="ja-JP"/>
        </w:rPr>
        <w:t>3.5%</w:t>
      </w:r>
      <w:r w:rsidR="00E70A54" w:rsidRPr="00946F0F">
        <w:rPr>
          <w:rFonts w:ascii="Times New Roman" w:eastAsia="BIZ UDPMincho Medium" w:hAnsi="Times New Roman" w:cs="Times New Roman"/>
          <w:color w:val="000000" w:themeColor="text1"/>
          <w:sz w:val="16"/>
          <w:lang w:eastAsia="ja-JP"/>
        </w:rPr>
        <w:t>、</w:t>
      </w:r>
      <w:r w:rsidR="00E70A54" w:rsidRPr="00946F0F">
        <w:rPr>
          <w:rFonts w:ascii="Times New Roman" w:eastAsia="BIZ UDPMincho Medium" w:hAnsi="Times New Roman" w:cs="Times New Roman"/>
          <w:color w:val="000000" w:themeColor="text1"/>
          <w:sz w:val="16"/>
          <w:lang w:eastAsia="ja-JP"/>
        </w:rPr>
        <w:t>2024-25</w:t>
      </w:r>
      <w:r w:rsidR="00E70A54" w:rsidRPr="00946F0F">
        <w:rPr>
          <w:rFonts w:ascii="Times New Roman" w:eastAsia="BIZ UDPMincho Medium" w:hAnsi="Times New Roman" w:cs="Times New Roman"/>
          <w:color w:val="000000" w:themeColor="text1"/>
          <w:sz w:val="16"/>
          <w:lang w:eastAsia="ja-JP"/>
        </w:rPr>
        <w:t>年度に</w:t>
      </w:r>
      <w:r w:rsidR="00E70A54" w:rsidRPr="00946F0F">
        <w:rPr>
          <w:rFonts w:ascii="Times New Roman" w:eastAsia="BIZ UDPMincho Medium" w:hAnsi="Times New Roman" w:cs="Times New Roman"/>
          <w:color w:val="000000" w:themeColor="text1"/>
          <w:sz w:val="16"/>
          <w:lang w:eastAsia="ja-JP"/>
        </w:rPr>
        <w:t>2.75%</w:t>
      </w:r>
      <w:r w:rsidR="00E70A54" w:rsidRPr="00946F0F">
        <w:rPr>
          <w:rFonts w:ascii="Times New Roman" w:eastAsia="BIZ UDPMincho Medium" w:hAnsi="Times New Roman" w:cs="Times New Roman"/>
          <w:color w:val="000000" w:themeColor="text1"/>
          <w:sz w:val="16"/>
          <w:lang w:eastAsia="ja-JP"/>
        </w:rPr>
        <w:t>上昇すると予測している。</w:t>
      </w:r>
    </w:p>
    <w:p w14:paraId="176F47D1"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5BAD62C1" w14:textId="059A3A5B" w:rsidR="00D53B7E" w:rsidRPr="00946F0F" w:rsidRDefault="00D53B7E" w:rsidP="00D53B7E">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コモディティごとの</w:t>
      </w:r>
      <w:bookmarkStart w:id="1" w:name="_Hlk110439010"/>
      <w:r w:rsidR="00815673" w:rsidRPr="00946F0F">
        <w:rPr>
          <w:rFonts w:ascii="Times New Roman" w:eastAsia="BIZ UDPMincho Medium" w:hAnsi="Times New Roman" w:cs="Times New Roman"/>
          <w:b/>
          <w:color w:val="000000" w:themeColor="text1"/>
          <w:sz w:val="20"/>
          <w:lang w:eastAsia="ja-JP"/>
        </w:rPr>
        <w:t>指数</w:t>
      </w:r>
      <w:r w:rsidR="00032E30" w:rsidRPr="00946F0F">
        <w:rPr>
          <w:rFonts w:ascii="Times New Roman" w:eastAsia="BIZ UDPMincho Medium" w:hAnsi="Times New Roman" w:cs="Times New Roman"/>
          <w:b/>
          <w:color w:val="000000" w:themeColor="text1"/>
          <w:sz w:val="20"/>
          <w:vertAlign w:val="superscript"/>
          <w:lang w:eastAsia="ja-JP"/>
        </w:rPr>
        <w:t>1</w:t>
      </w:r>
      <w:r w:rsidR="004B62E2" w:rsidRPr="00946F0F">
        <w:rPr>
          <w:rFonts w:ascii="Times New Roman" w:eastAsia="BIZ UDPMincho Medium" w:hAnsi="Times New Roman" w:cs="Times New Roman"/>
          <w:b/>
          <w:color w:val="000000" w:themeColor="text1"/>
          <w:sz w:val="20"/>
          <w:lang w:eastAsia="ja-JP"/>
        </w:rPr>
        <w:t xml:space="preserve"> (</w:t>
      </w:r>
      <w:r w:rsidR="00032E30" w:rsidRPr="00946F0F">
        <w:rPr>
          <w:rFonts w:ascii="Times New Roman" w:eastAsia="BIZ UDPMincho Medium" w:hAnsi="Times New Roman" w:cs="Times New Roman"/>
          <w:b/>
          <w:color w:val="000000" w:themeColor="text1"/>
          <w:sz w:val="20"/>
          <w:lang w:eastAsia="ja-JP"/>
        </w:rPr>
        <w:t>%</w:t>
      </w:r>
      <w:r w:rsidR="00032E30" w:rsidRPr="00946F0F">
        <w:rPr>
          <w:rFonts w:ascii="Times New Roman" w:eastAsia="BIZ UDPMincho Medium" w:hAnsi="Times New Roman" w:cs="Times New Roman"/>
          <w:b/>
          <w:color w:val="000000" w:themeColor="text1"/>
          <w:sz w:val="20"/>
          <w:lang w:eastAsia="ja-JP"/>
        </w:rPr>
        <w:t xml:space="preserve">　推移</w:t>
      </w:r>
      <w:r w:rsidR="004B62E2" w:rsidRPr="00946F0F">
        <w:rPr>
          <w:rFonts w:ascii="Times New Roman" w:eastAsia="BIZ UDPMincho Medium" w:hAnsi="Times New Roman" w:cs="Times New Roman"/>
          <w:b/>
          <w:color w:val="000000" w:themeColor="text1"/>
          <w:sz w:val="20"/>
          <w:lang w:eastAsia="ja-JP"/>
        </w:rPr>
        <w:t>)</w:t>
      </w:r>
      <w:r w:rsidR="00032E30" w:rsidRPr="00946F0F">
        <w:rPr>
          <w:rFonts w:ascii="Times New Roman" w:eastAsia="BIZ UDPMincho Medium" w:hAnsi="Times New Roman" w:cs="Times New Roman"/>
          <w:b/>
          <w:color w:val="000000" w:themeColor="text1"/>
          <w:sz w:val="20"/>
          <w:lang w:eastAsia="ja-JP"/>
        </w:rPr>
        <w:t xml:space="preserve"> </w:t>
      </w:r>
      <w:bookmarkEnd w:id="1"/>
      <w:r w:rsidRPr="00946F0F">
        <w:rPr>
          <w:rFonts w:ascii="Times New Roman" w:eastAsia="BIZ UDPMincho Medium" w:hAnsi="Times New Roman" w:cs="Times New Roman"/>
          <w:b/>
          <w:color w:val="000000" w:themeColor="text1"/>
          <w:sz w:val="20"/>
          <w:lang w:eastAsia="ja-JP"/>
        </w:rPr>
        <w:t>: 202</w:t>
      </w:r>
      <w:r w:rsidR="00032E30" w:rsidRPr="00946F0F">
        <w:rPr>
          <w:rFonts w:ascii="Times New Roman" w:eastAsia="BIZ UDPMincho Medium" w:hAnsi="Times New Roman" w:cs="Times New Roman"/>
          <w:b/>
          <w:color w:val="000000" w:themeColor="text1"/>
          <w:sz w:val="20"/>
          <w:lang w:eastAsia="ja-JP"/>
        </w:rPr>
        <w:t>3</w:t>
      </w:r>
      <w:r w:rsidRPr="00946F0F">
        <w:rPr>
          <w:rFonts w:ascii="Times New Roman" w:eastAsia="BIZ UDPMincho Medium" w:hAnsi="Times New Roman" w:cs="Times New Roman"/>
          <w:b/>
          <w:color w:val="000000" w:themeColor="text1"/>
          <w:sz w:val="20"/>
          <w:lang w:eastAsia="ja-JP"/>
        </w:rPr>
        <w:t>年</w:t>
      </w:r>
      <w:r w:rsidR="00AC1D0A" w:rsidRPr="00946F0F">
        <w:rPr>
          <w:rFonts w:ascii="Times New Roman" w:eastAsia="BIZ UDPMincho Medium" w:hAnsi="Times New Roman" w:cs="Times New Roman"/>
          <w:b/>
          <w:color w:val="000000" w:themeColor="text1"/>
          <w:sz w:val="20"/>
          <w:lang w:eastAsia="ja-JP"/>
        </w:rPr>
        <w:t>7-</w:t>
      </w:r>
      <w:r w:rsidR="00D87045" w:rsidRPr="00946F0F">
        <w:rPr>
          <w:rFonts w:ascii="Times New Roman" w:eastAsia="BIZ UDPMincho Medium" w:hAnsi="Times New Roman" w:cs="Times New Roman"/>
          <w:b/>
          <w:color w:val="000000" w:themeColor="text1"/>
          <w:sz w:val="20"/>
          <w:lang w:eastAsia="ja-JP"/>
        </w:rPr>
        <w:t>9</w:t>
      </w:r>
      <w:r w:rsidRPr="00946F0F">
        <w:rPr>
          <w:rFonts w:ascii="Times New Roman" w:eastAsia="BIZ UDPMincho Medium" w:hAnsi="Times New Roman" w:cs="Times New Roman"/>
          <w:b/>
          <w:color w:val="000000" w:themeColor="text1"/>
          <w:sz w:val="20"/>
          <w:lang w:eastAsia="ja-JP"/>
        </w:rPr>
        <w:t>月四半期</w:t>
      </w:r>
    </w:p>
    <w:p w14:paraId="11B350CA" w14:textId="5139A446" w:rsidR="00775B65" w:rsidRPr="00946F0F" w:rsidRDefault="00A42106" w:rsidP="00775B65">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2B5FFF6D" wp14:editId="3295EF9E">
            <wp:extent cx="3554963" cy="2128646"/>
            <wp:effectExtent l="0" t="0" r="762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63030" cy="2133476"/>
                    </a:xfrm>
                    <a:prstGeom prst="rect">
                      <a:avLst/>
                    </a:prstGeom>
                    <a:noFill/>
                    <a:ln>
                      <a:noFill/>
                    </a:ln>
                  </pic:spPr>
                </pic:pic>
              </a:graphicData>
            </a:graphic>
          </wp:inline>
        </w:drawing>
      </w:r>
    </w:p>
    <w:p w14:paraId="50D9A04D"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Change from previous quarter. </w:t>
      </w:r>
      <w:r w:rsidRPr="00946F0F">
        <w:rPr>
          <w:color w:val="000000" w:themeColor="text1"/>
          <w:sz w:val="10"/>
          <w:vertAlign w:val="superscript"/>
        </w:rPr>
        <w:t>2</w:t>
      </w:r>
      <w:r w:rsidRPr="00946F0F">
        <w:rPr>
          <w:color w:val="000000" w:themeColor="text1"/>
          <w:sz w:val="10"/>
        </w:rPr>
        <w:t xml:space="preserve"> Original series. Consumer price index 2011-12 = 100.0. (a) Weighted average of 8 capital cities.</w:t>
      </w:r>
    </w:p>
    <w:p w14:paraId="47E799B1" w14:textId="77777777" w:rsidR="00A42106" w:rsidRPr="00946F0F" w:rsidRDefault="00A42106" w:rsidP="00A42106">
      <w:pPr>
        <w:spacing w:after="0"/>
        <w:jc w:val="both"/>
        <w:rPr>
          <w:color w:val="000000" w:themeColor="text1"/>
          <w:sz w:val="16"/>
        </w:rPr>
      </w:pPr>
      <w:r w:rsidRPr="00946F0F">
        <w:rPr>
          <w:color w:val="000000" w:themeColor="text1"/>
          <w:sz w:val="10"/>
        </w:rPr>
        <w:t>Source: Based on data from ABS 6401.0 Consumer Price Index, Australia (Quarterly).</w:t>
      </w:r>
    </w:p>
    <w:p w14:paraId="3D3EF900" w14:textId="77777777" w:rsidR="00BB14A5" w:rsidRPr="00946F0F" w:rsidRDefault="00BB14A5" w:rsidP="00AD7277">
      <w:pPr>
        <w:spacing w:after="0"/>
        <w:jc w:val="both"/>
        <w:rPr>
          <w:rFonts w:ascii="Times New Roman" w:eastAsia="BIZ UDPMincho Medium" w:hAnsi="Times New Roman" w:cs="Times New Roman"/>
          <w:b/>
          <w:color w:val="000000" w:themeColor="text1"/>
          <w:sz w:val="20"/>
          <w:lang w:eastAsia="ja-JP"/>
        </w:rPr>
      </w:pPr>
    </w:p>
    <w:p w14:paraId="33E34FBD" w14:textId="77777777" w:rsidR="00BB14A5" w:rsidRPr="00946F0F" w:rsidRDefault="00BB14A5" w:rsidP="00AD7277">
      <w:pPr>
        <w:spacing w:after="0"/>
        <w:jc w:val="both"/>
        <w:rPr>
          <w:rFonts w:ascii="Times New Roman" w:eastAsia="BIZ UDPMincho Medium" w:hAnsi="Times New Roman" w:cs="Times New Roman"/>
          <w:b/>
          <w:color w:val="000000" w:themeColor="text1"/>
          <w:sz w:val="20"/>
          <w:lang w:eastAsia="ja-JP"/>
        </w:rPr>
      </w:pPr>
    </w:p>
    <w:p w14:paraId="01C93E78" w14:textId="206E299C" w:rsidR="00BB14A5" w:rsidRPr="00946F0F" w:rsidRDefault="00BB14A5" w:rsidP="00AD7277">
      <w:pPr>
        <w:spacing w:after="0"/>
        <w:jc w:val="both"/>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市場ごと（西海岸・東海岸）の国内ガス価格指数</w:t>
      </w:r>
      <w:r w:rsidRPr="00946F0F">
        <w:rPr>
          <w:rFonts w:ascii="Times New Roman" w:eastAsia="BIZ UDPMincho Medium" w:hAnsi="Times New Roman" w:cs="Times New Roman"/>
          <w:b/>
          <w:color w:val="000000" w:themeColor="text1"/>
          <w:sz w:val="20"/>
          <w:vertAlign w:val="superscript"/>
          <w:lang w:eastAsia="ja-JP"/>
        </w:rPr>
        <w:t>1</w:t>
      </w:r>
      <w:r w:rsidRPr="00946F0F">
        <w:rPr>
          <w:rFonts w:ascii="Times New Roman" w:eastAsia="BIZ UDPMincho Medium" w:hAnsi="Times New Roman" w:cs="Times New Roman"/>
          <w:b/>
          <w:color w:val="000000" w:themeColor="text1"/>
          <w:sz w:val="20"/>
          <w:lang w:eastAsia="ja-JP"/>
        </w:rPr>
        <w:t xml:space="preserve">(% </w:t>
      </w:r>
      <w:r w:rsidRPr="00946F0F">
        <w:rPr>
          <w:rFonts w:ascii="Times New Roman" w:eastAsia="BIZ UDPMincho Medium" w:hAnsi="Times New Roman" w:cs="Times New Roman"/>
          <w:b/>
          <w:color w:val="000000" w:themeColor="text1"/>
          <w:sz w:val="20"/>
          <w:lang w:eastAsia="ja-JP"/>
        </w:rPr>
        <w:t>推移</w:t>
      </w:r>
      <w:r w:rsidRPr="00946F0F">
        <w:rPr>
          <w:rFonts w:ascii="Times New Roman" w:eastAsia="BIZ UDPMincho Medium" w:hAnsi="Times New Roman" w:cs="Times New Roman"/>
          <w:b/>
          <w:color w:val="000000" w:themeColor="text1"/>
          <w:sz w:val="20"/>
          <w:vertAlign w:val="superscript"/>
          <w:lang w:eastAsia="ja-JP"/>
        </w:rPr>
        <w:t>2</w:t>
      </w:r>
      <w:r w:rsidRPr="00946F0F">
        <w:rPr>
          <w:rFonts w:ascii="Times New Roman" w:eastAsia="BIZ UDPMincho Medium" w:hAnsi="Times New Roman" w:cs="Times New Roman"/>
          <w:b/>
          <w:color w:val="000000" w:themeColor="text1"/>
          <w:sz w:val="20"/>
          <w:lang w:eastAsia="ja-JP"/>
        </w:rPr>
        <w:t>)</w:t>
      </w:r>
    </w:p>
    <w:p w14:paraId="387CFAA6" w14:textId="0F0EF4C6" w:rsidR="00775B65" w:rsidRPr="00946F0F" w:rsidRDefault="00A42106" w:rsidP="00775B65">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4BD11337" wp14:editId="680E708A">
            <wp:extent cx="3610947" cy="2138300"/>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8424" cy="2142728"/>
                    </a:xfrm>
                    <a:prstGeom prst="rect">
                      <a:avLst/>
                    </a:prstGeom>
                    <a:noFill/>
                    <a:ln>
                      <a:noFill/>
                    </a:ln>
                  </pic:spPr>
                </pic:pic>
              </a:graphicData>
            </a:graphic>
          </wp:inline>
        </w:drawing>
      </w:r>
    </w:p>
    <w:p w14:paraId="5B9367A6"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Output prices of the domestic gas extraction industry. Original series. Producer price index 2015-16 = 100.0. </w:t>
      </w:r>
      <w:r w:rsidRPr="00946F0F">
        <w:rPr>
          <w:color w:val="000000" w:themeColor="text1"/>
          <w:sz w:val="10"/>
          <w:vertAlign w:val="superscript"/>
        </w:rPr>
        <w:t>2</w:t>
      </w:r>
      <w:r w:rsidRPr="00946F0F">
        <w:rPr>
          <w:color w:val="000000" w:themeColor="text1"/>
          <w:sz w:val="10"/>
        </w:rPr>
        <w:t xml:space="preserve"> Change from same quarter of previous year or year-on-year.</w:t>
      </w:r>
    </w:p>
    <w:p w14:paraId="40FC2046" w14:textId="77777777" w:rsidR="00A42106" w:rsidRPr="00946F0F" w:rsidRDefault="00A42106" w:rsidP="00A42106">
      <w:pPr>
        <w:spacing w:after="0"/>
        <w:jc w:val="both"/>
        <w:rPr>
          <w:color w:val="000000" w:themeColor="text1"/>
          <w:sz w:val="16"/>
        </w:rPr>
      </w:pPr>
      <w:r w:rsidRPr="00946F0F">
        <w:rPr>
          <w:color w:val="000000" w:themeColor="text1"/>
          <w:sz w:val="10"/>
        </w:rPr>
        <w:t>Source: Based on data from ABS 6427.0 Producer Price Indexes, Australia (Quarterly).</w:t>
      </w:r>
    </w:p>
    <w:p w14:paraId="092B4D62" w14:textId="77777777" w:rsidR="00BB14A5" w:rsidRPr="00946F0F" w:rsidRDefault="00BB14A5" w:rsidP="00AD7277">
      <w:pPr>
        <w:spacing w:after="0"/>
        <w:jc w:val="both"/>
        <w:rPr>
          <w:rFonts w:ascii="Times New Roman" w:eastAsia="BIZ UDPMincho Medium" w:hAnsi="Times New Roman" w:cs="Times New Roman"/>
          <w:color w:val="000000" w:themeColor="text1"/>
          <w:sz w:val="16"/>
          <w:lang w:eastAsia="ja-JP"/>
        </w:rPr>
      </w:pPr>
    </w:p>
    <w:p w14:paraId="04CB8820" w14:textId="60CCA660" w:rsidR="004B1AE8" w:rsidRPr="00946F0F" w:rsidRDefault="004B1AE8" w:rsidP="00FD2E59">
      <w:pPr>
        <w:pStyle w:val="BodyText"/>
        <w:spacing w:after="0"/>
        <w:jc w:val="both"/>
        <w:rPr>
          <w:rFonts w:ascii="Times New Roman" w:eastAsia="BIZ UDPMincho Medium" w:hAnsi="Times New Roman" w:cs="Times New Roman"/>
          <w:color w:val="000000" w:themeColor="text1"/>
          <w:sz w:val="16"/>
          <w:lang w:eastAsia="ja-JP"/>
        </w:rPr>
      </w:pPr>
    </w:p>
    <w:p w14:paraId="02413912" w14:textId="577D89F7" w:rsidR="00D87045" w:rsidRPr="00946F0F" w:rsidRDefault="00F27EF4" w:rsidP="00D8704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3D593D"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w:t>
      </w:r>
      <w:r w:rsidR="003D593D"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月期のパースの</w:t>
      </w:r>
      <w:r w:rsidRPr="00946F0F">
        <w:rPr>
          <w:rFonts w:ascii="Times New Roman" w:eastAsia="BIZ UDPMincho Medium" w:hAnsi="Times New Roman" w:cs="Times New Roman"/>
          <w:color w:val="000000" w:themeColor="text1"/>
          <w:sz w:val="16"/>
          <w:lang w:eastAsia="ja-JP"/>
        </w:rPr>
        <w:t>CPI</w:t>
      </w:r>
      <w:r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0</w:t>
      </w:r>
      <w:r w:rsidR="003D593D"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上昇した。同四半期で特に伸び率が高かった物価指数は以下の通り</w:t>
      </w:r>
      <w:r w:rsidR="00594D86" w:rsidRPr="00946F0F">
        <w:rPr>
          <w:rFonts w:ascii="Times New Roman" w:eastAsia="BIZ UDPMincho Medium" w:hAnsi="Times New Roman" w:cs="Times New Roman"/>
          <w:color w:val="000000" w:themeColor="text1"/>
          <w:sz w:val="16"/>
          <w:lang w:eastAsia="ja-JP"/>
        </w:rPr>
        <w:t>：</w:t>
      </w:r>
    </w:p>
    <w:p w14:paraId="1B3729B4" w14:textId="58D3B9A2" w:rsidR="00D87045" w:rsidRPr="00946F0F" w:rsidRDefault="006D03D1" w:rsidP="00D87045">
      <w:pPr>
        <w:pStyle w:val="BodyText"/>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運輸</w:t>
      </w:r>
      <w:r w:rsidR="00D87045" w:rsidRPr="00946F0F">
        <w:rPr>
          <w:rFonts w:ascii="Times New Roman" w:eastAsia="BIZ UDPMincho Medium" w:hAnsi="Times New Roman" w:cs="Times New Roman"/>
          <w:color w:val="000000" w:themeColor="text1"/>
          <w:sz w:val="16"/>
        </w:rPr>
        <w:t xml:space="preserve"> </w:t>
      </w:r>
      <w:r w:rsidR="00594D86" w:rsidRPr="00946F0F">
        <w:rPr>
          <w:rFonts w:ascii="Times New Roman" w:eastAsia="BIZ UDPMincho Medium" w:hAnsi="Times New Roman" w:cs="Times New Roman"/>
          <w:color w:val="000000" w:themeColor="text1"/>
          <w:sz w:val="16"/>
          <w:lang w:eastAsia="ja-JP"/>
        </w:rPr>
        <w:t>（</w:t>
      </w:r>
      <w:r w:rsidR="00D87045" w:rsidRPr="00946F0F">
        <w:rPr>
          <w:rFonts w:ascii="Times New Roman" w:eastAsia="BIZ UDPMincho Medium" w:hAnsi="Times New Roman" w:cs="Times New Roman"/>
          <w:color w:val="000000" w:themeColor="text1"/>
          <w:sz w:val="16"/>
        </w:rPr>
        <w:t>3.7%</w:t>
      </w:r>
      <w:r w:rsidR="00FC2444" w:rsidRPr="00946F0F">
        <w:rPr>
          <w:rFonts w:ascii="Times New Roman" w:eastAsia="BIZ UDPMincho Medium" w:hAnsi="Times New Roman" w:cs="Times New Roman"/>
          <w:color w:val="000000" w:themeColor="text1"/>
          <w:sz w:val="16"/>
          <w:lang w:eastAsia="ja-JP"/>
        </w:rPr>
        <w:t>上昇</w:t>
      </w:r>
      <w:r w:rsidR="00594D86" w:rsidRPr="00946F0F">
        <w:rPr>
          <w:rFonts w:ascii="Times New Roman" w:eastAsia="BIZ UDPMincho Medium" w:hAnsi="Times New Roman" w:cs="Times New Roman"/>
          <w:color w:val="000000" w:themeColor="text1"/>
          <w:sz w:val="16"/>
          <w:lang w:eastAsia="ja-JP"/>
        </w:rPr>
        <w:t>）</w:t>
      </w:r>
    </w:p>
    <w:p w14:paraId="2E47A0C8" w14:textId="0CFBFB75" w:rsidR="00D87045" w:rsidRPr="00946F0F" w:rsidRDefault="00FC2444" w:rsidP="00D87045">
      <w:pPr>
        <w:pStyle w:val="BodyText"/>
        <w:numPr>
          <w:ilvl w:val="1"/>
          <w:numId w:val="10"/>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保険・金融サービス</w:t>
      </w:r>
      <w:r w:rsidR="00594D86" w:rsidRPr="00946F0F">
        <w:rPr>
          <w:rFonts w:ascii="Times New Roman" w:eastAsia="BIZ UDPMincho Medium" w:hAnsi="Times New Roman" w:cs="Times New Roman"/>
          <w:color w:val="000000" w:themeColor="text1"/>
          <w:sz w:val="16"/>
          <w:lang w:eastAsia="ja-JP"/>
        </w:rPr>
        <w:t>（</w:t>
      </w:r>
      <w:r w:rsidR="00D87045" w:rsidRPr="00946F0F">
        <w:rPr>
          <w:rFonts w:ascii="Times New Roman" w:eastAsia="BIZ UDPMincho Medium" w:hAnsi="Times New Roman" w:cs="Times New Roman"/>
          <w:color w:val="000000" w:themeColor="text1"/>
          <w:sz w:val="16"/>
          <w:lang w:eastAsia="ja-JP"/>
        </w:rPr>
        <w:t>3.2%</w:t>
      </w:r>
      <w:r w:rsidR="00541355" w:rsidRPr="00946F0F">
        <w:rPr>
          <w:rFonts w:ascii="Times New Roman" w:eastAsia="BIZ UDPMincho Medium" w:hAnsi="Times New Roman" w:cs="Times New Roman"/>
          <w:color w:val="000000" w:themeColor="text1"/>
          <w:sz w:val="16"/>
          <w:lang w:eastAsia="ja-JP"/>
        </w:rPr>
        <w:t>上昇</w:t>
      </w:r>
      <w:r w:rsidR="00594D86" w:rsidRPr="00946F0F">
        <w:rPr>
          <w:rFonts w:ascii="Times New Roman" w:eastAsia="BIZ UDPMincho Medium" w:hAnsi="Times New Roman" w:cs="Times New Roman"/>
          <w:color w:val="000000" w:themeColor="text1"/>
          <w:sz w:val="16"/>
          <w:lang w:eastAsia="ja-JP"/>
        </w:rPr>
        <w:t>）</w:t>
      </w:r>
    </w:p>
    <w:p w14:paraId="0CEFE097" w14:textId="2A05E45C" w:rsidR="00D87045" w:rsidRPr="00946F0F" w:rsidRDefault="00541355" w:rsidP="00D87045">
      <w:pPr>
        <w:pStyle w:val="BodyText"/>
        <w:numPr>
          <w:ilvl w:val="1"/>
          <w:numId w:val="10"/>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通信</w:t>
      </w:r>
      <w:r w:rsidR="00D87045" w:rsidRPr="00946F0F">
        <w:rPr>
          <w:rFonts w:ascii="Times New Roman" w:eastAsia="BIZ UDPMincho Medium" w:hAnsi="Times New Roman" w:cs="Times New Roman"/>
          <w:color w:val="000000" w:themeColor="text1"/>
          <w:sz w:val="16"/>
        </w:rPr>
        <w:t xml:space="preserve"> </w:t>
      </w:r>
      <w:r w:rsidR="00594D86" w:rsidRPr="00946F0F">
        <w:rPr>
          <w:rFonts w:ascii="Times New Roman" w:eastAsia="BIZ UDPMincho Medium" w:hAnsi="Times New Roman" w:cs="Times New Roman"/>
          <w:color w:val="000000" w:themeColor="text1"/>
          <w:sz w:val="16"/>
          <w:lang w:eastAsia="ja-JP"/>
        </w:rPr>
        <w:t>（</w:t>
      </w:r>
      <w:r w:rsidR="00D87045" w:rsidRPr="00946F0F">
        <w:rPr>
          <w:rFonts w:ascii="Times New Roman" w:eastAsia="BIZ UDPMincho Medium" w:hAnsi="Times New Roman" w:cs="Times New Roman"/>
          <w:color w:val="000000" w:themeColor="text1"/>
          <w:sz w:val="16"/>
        </w:rPr>
        <w:t>2.1%</w:t>
      </w:r>
      <w:r w:rsidR="008330C5" w:rsidRPr="00946F0F">
        <w:rPr>
          <w:rFonts w:ascii="Times New Roman" w:eastAsia="BIZ UDPMincho Medium" w:hAnsi="Times New Roman" w:cs="Times New Roman"/>
          <w:color w:val="000000" w:themeColor="text1"/>
          <w:sz w:val="16"/>
          <w:lang w:eastAsia="ja-JP"/>
        </w:rPr>
        <w:t>上昇</w:t>
      </w:r>
      <w:r w:rsidR="00594D86" w:rsidRPr="00946F0F">
        <w:rPr>
          <w:rFonts w:ascii="Times New Roman" w:eastAsia="BIZ UDPMincho Medium" w:hAnsi="Times New Roman" w:cs="Times New Roman"/>
          <w:color w:val="000000" w:themeColor="text1"/>
          <w:sz w:val="16"/>
          <w:lang w:eastAsia="ja-JP"/>
        </w:rPr>
        <w:t>）</w:t>
      </w:r>
    </w:p>
    <w:p w14:paraId="6987C2B7" w14:textId="4B045EF3" w:rsidR="00D87045" w:rsidRPr="00946F0F" w:rsidRDefault="00BA1607" w:rsidP="00D8704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パースの</w:t>
      </w:r>
      <w:r w:rsidRPr="00946F0F">
        <w:rPr>
          <w:rFonts w:ascii="Times New Roman" w:eastAsia="BIZ UDPMincho Medium" w:hAnsi="Times New Roman" w:cs="Times New Roman"/>
          <w:color w:val="000000" w:themeColor="text1"/>
          <w:sz w:val="16"/>
          <w:lang w:eastAsia="ja-JP"/>
        </w:rPr>
        <w:t>CPI</w:t>
      </w:r>
      <w:r w:rsidR="00F51C9D" w:rsidRPr="00946F0F">
        <w:rPr>
          <w:rFonts w:ascii="Times New Roman" w:eastAsia="BIZ UDPMincho Medium" w:hAnsi="Times New Roman" w:cs="Times New Roman"/>
          <w:color w:val="000000" w:themeColor="text1"/>
          <w:sz w:val="16"/>
          <w:lang w:eastAsia="ja-JP"/>
        </w:rPr>
        <w:t>全体</w:t>
      </w:r>
      <w:r w:rsidRPr="00946F0F">
        <w:rPr>
          <w:rFonts w:ascii="Times New Roman" w:eastAsia="BIZ UDPMincho Medium" w:hAnsi="Times New Roman" w:cs="Times New Roman"/>
          <w:color w:val="000000" w:themeColor="text1"/>
          <w:sz w:val="16"/>
          <w:lang w:eastAsia="ja-JP"/>
        </w:rPr>
        <w:t>では、住宅（</w:t>
      </w:r>
      <w:r w:rsidRPr="00946F0F">
        <w:rPr>
          <w:rFonts w:ascii="Times New Roman" w:eastAsia="BIZ UDPMincho Medium" w:hAnsi="Times New Roman" w:cs="Times New Roman"/>
          <w:color w:val="000000" w:themeColor="text1"/>
          <w:sz w:val="16"/>
          <w:lang w:eastAsia="ja-JP"/>
        </w:rPr>
        <w:t>2.4</w:t>
      </w:r>
      <w:r w:rsidRPr="00946F0F">
        <w:rPr>
          <w:rFonts w:ascii="Times New Roman" w:eastAsia="BIZ UDPMincho Medium" w:hAnsi="Times New Roman" w:cs="Times New Roman"/>
          <w:color w:val="000000" w:themeColor="text1"/>
          <w:sz w:val="16"/>
          <w:lang w:eastAsia="ja-JP"/>
        </w:rPr>
        <w:t>％</w:t>
      </w:r>
      <w:r w:rsidR="008E79C2" w:rsidRPr="00946F0F">
        <w:rPr>
          <w:rFonts w:ascii="Times New Roman" w:eastAsia="BIZ UDPMincho Medium" w:hAnsi="Times New Roman" w:cs="Times New Roman"/>
          <w:color w:val="000000" w:themeColor="text1"/>
          <w:sz w:val="16"/>
          <w:lang w:eastAsia="ja-JP"/>
        </w:rPr>
        <w:t>低下</w:t>
      </w:r>
      <w:r w:rsidRPr="00946F0F">
        <w:rPr>
          <w:rFonts w:ascii="Times New Roman" w:eastAsia="BIZ UDPMincho Medium" w:hAnsi="Times New Roman" w:cs="Times New Roman"/>
          <w:color w:val="000000" w:themeColor="text1"/>
          <w:sz w:val="16"/>
          <w:lang w:eastAsia="ja-JP"/>
        </w:rPr>
        <w:t>）、家具、</w:t>
      </w:r>
      <w:r w:rsidR="008E79C2" w:rsidRPr="00946F0F">
        <w:rPr>
          <w:rFonts w:ascii="Times New Roman" w:eastAsia="BIZ UDPMincho Medium" w:hAnsi="Times New Roman" w:cs="Times New Roman"/>
          <w:color w:val="000000" w:themeColor="text1"/>
          <w:sz w:val="16"/>
          <w:lang w:eastAsia="ja-JP"/>
        </w:rPr>
        <w:t>住宅設備および</w:t>
      </w:r>
      <w:r w:rsidRPr="00946F0F">
        <w:rPr>
          <w:rFonts w:ascii="Times New Roman" w:eastAsia="BIZ UDPMincho Medium" w:hAnsi="Times New Roman" w:cs="Times New Roman"/>
          <w:color w:val="000000" w:themeColor="text1"/>
          <w:sz w:val="16"/>
          <w:lang w:eastAsia="ja-JP"/>
        </w:rPr>
        <w:t>サービス（</w:t>
      </w:r>
      <w:r w:rsidRPr="00946F0F">
        <w:rPr>
          <w:rFonts w:ascii="Times New Roman" w:eastAsia="BIZ UDPMincho Medium" w:hAnsi="Times New Roman" w:cs="Times New Roman"/>
          <w:color w:val="000000" w:themeColor="text1"/>
          <w:sz w:val="16"/>
          <w:lang w:eastAsia="ja-JP"/>
        </w:rPr>
        <w:t>0.9</w:t>
      </w:r>
      <w:r w:rsidRPr="00946F0F">
        <w:rPr>
          <w:rFonts w:ascii="Times New Roman" w:eastAsia="BIZ UDPMincho Medium" w:hAnsi="Times New Roman" w:cs="Times New Roman"/>
          <w:color w:val="000000" w:themeColor="text1"/>
          <w:sz w:val="16"/>
          <w:lang w:eastAsia="ja-JP"/>
        </w:rPr>
        <w:t>％</w:t>
      </w:r>
      <w:r w:rsidR="008E79C2" w:rsidRPr="00946F0F">
        <w:rPr>
          <w:rFonts w:ascii="Times New Roman" w:eastAsia="BIZ UDPMincho Medium" w:hAnsi="Times New Roman" w:cs="Times New Roman"/>
          <w:color w:val="000000" w:themeColor="text1"/>
          <w:sz w:val="16"/>
          <w:lang w:eastAsia="ja-JP"/>
        </w:rPr>
        <w:t>低下</w:t>
      </w:r>
      <w:r w:rsidRPr="00946F0F">
        <w:rPr>
          <w:rFonts w:ascii="Times New Roman" w:eastAsia="BIZ UDPMincho Medium" w:hAnsi="Times New Roman" w:cs="Times New Roman"/>
          <w:color w:val="000000" w:themeColor="text1"/>
          <w:sz w:val="16"/>
          <w:lang w:eastAsia="ja-JP"/>
        </w:rPr>
        <w:t>）、教育（</w:t>
      </w:r>
      <w:r w:rsidRPr="00946F0F">
        <w:rPr>
          <w:rFonts w:ascii="Times New Roman" w:eastAsia="BIZ UDPMincho Medium" w:hAnsi="Times New Roman" w:cs="Times New Roman"/>
          <w:color w:val="000000" w:themeColor="text1"/>
          <w:sz w:val="16"/>
          <w:lang w:eastAsia="ja-JP"/>
        </w:rPr>
        <w:t>0.1</w:t>
      </w:r>
      <w:r w:rsidRPr="00946F0F">
        <w:rPr>
          <w:rFonts w:ascii="Times New Roman" w:eastAsia="BIZ UDPMincho Medium" w:hAnsi="Times New Roman" w:cs="Times New Roman"/>
          <w:color w:val="000000" w:themeColor="text1"/>
          <w:sz w:val="16"/>
          <w:lang w:eastAsia="ja-JP"/>
        </w:rPr>
        <w:t>％</w:t>
      </w:r>
      <w:r w:rsidR="007C7581" w:rsidRPr="00946F0F">
        <w:rPr>
          <w:rFonts w:ascii="Times New Roman" w:eastAsia="BIZ UDPMincho Medium" w:hAnsi="Times New Roman" w:cs="Times New Roman"/>
          <w:color w:val="000000" w:themeColor="text1"/>
          <w:sz w:val="16"/>
          <w:lang w:eastAsia="ja-JP"/>
        </w:rPr>
        <w:t>低下</w:t>
      </w:r>
      <w:r w:rsidRPr="00946F0F">
        <w:rPr>
          <w:rFonts w:ascii="Times New Roman" w:eastAsia="BIZ UDPMincho Medium" w:hAnsi="Times New Roman" w:cs="Times New Roman"/>
          <w:color w:val="000000" w:themeColor="text1"/>
          <w:sz w:val="16"/>
          <w:lang w:eastAsia="ja-JP"/>
        </w:rPr>
        <w:t>）の</w:t>
      </w:r>
      <w:r w:rsidR="0065245A" w:rsidRPr="00946F0F">
        <w:rPr>
          <w:rFonts w:ascii="Times New Roman" w:eastAsia="BIZ UDPMincho Medium" w:hAnsi="Times New Roman" w:cs="Times New Roman"/>
          <w:color w:val="000000" w:themeColor="text1"/>
          <w:sz w:val="16"/>
          <w:lang w:eastAsia="ja-JP"/>
        </w:rPr>
        <w:t>物価指数の下落が</w:t>
      </w:r>
      <w:r w:rsidR="00604E9C" w:rsidRPr="00946F0F">
        <w:rPr>
          <w:rFonts w:ascii="Times New Roman" w:eastAsia="BIZ UDPMincho Medium" w:hAnsi="Times New Roman" w:cs="Times New Roman"/>
          <w:color w:val="000000" w:themeColor="text1"/>
          <w:sz w:val="16"/>
          <w:lang w:eastAsia="ja-JP"/>
        </w:rPr>
        <w:t>上記の上昇を</w:t>
      </w:r>
      <w:r w:rsidR="00085613" w:rsidRPr="00946F0F">
        <w:rPr>
          <w:rFonts w:ascii="Times New Roman" w:eastAsia="BIZ UDPMincho Medium" w:hAnsi="Times New Roman" w:cs="Times New Roman"/>
          <w:color w:val="000000" w:themeColor="text1"/>
          <w:sz w:val="16"/>
          <w:lang w:eastAsia="ja-JP"/>
        </w:rPr>
        <w:t>やや</w:t>
      </w:r>
      <w:r w:rsidR="00604E9C" w:rsidRPr="00946F0F">
        <w:rPr>
          <w:rFonts w:ascii="Times New Roman" w:eastAsia="BIZ UDPMincho Medium" w:hAnsi="Times New Roman" w:cs="Times New Roman"/>
          <w:color w:val="000000" w:themeColor="text1"/>
          <w:sz w:val="16"/>
          <w:lang w:eastAsia="ja-JP"/>
        </w:rPr>
        <w:t>押し下げた</w:t>
      </w:r>
      <w:r w:rsidRPr="00946F0F">
        <w:rPr>
          <w:rFonts w:ascii="Times New Roman" w:eastAsia="BIZ UDPMincho Medium" w:hAnsi="Times New Roman" w:cs="Times New Roman"/>
          <w:color w:val="000000" w:themeColor="text1"/>
          <w:sz w:val="16"/>
          <w:lang w:eastAsia="ja-JP"/>
        </w:rPr>
        <w:t>。</w:t>
      </w:r>
    </w:p>
    <w:p w14:paraId="1845D9B9" w14:textId="0EFF39F6" w:rsidR="00D87045" w:rsidRPr="00946F0F" w:rsidRDefault="006B1F31" w:rsidP="00D87045">
      <w:pPr>
        <w:pStyle w:val="BodyText"/>
        <w:numPr>
          <w:ilvl w:val="1"/>
          <w:numId w:val="10"/>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パース</w:t>
      </w:r>
      <w:r w:rsidR="006F4FC7" w:rsidRPr="00946F0F">
        <w:rPr>
          <w:rFonts w:ascii="Times New Roman" w:eastAsia="BIZ UDPMincho Medium" w:hAnsi="Times New Roman" w:cs="Times New Roman"/>
          <w:color w:val="000000" w:themeColor="text1"/>
          <w:sz w:val="16"/>
          <w:lang w:eastAsia="ja-JP"/>
        </w:rPr>
        <w:t>における</w:t>
      </w:r>
      <w:r w:rsidRPr="00946F0F">
        <w:rPr>
          <w:rFonts w:ascii="Times New Roman" w:eastAsia="BIZ UDPMincho Medium" w:hAnsi="Times New Roman" w:cs="Times New Roman"/>
          <w:color w:val="000000" w:themeColor="text1"/>
          <w:sz w:val="16"/>
          <w:lang w:eastAsia="ja-JP"/>
        </w:rPr>
        <w:t>住宅</w:t>
      </w:r>
      <w:r w:rsidR="006F4FC7" w:rsidRPr="00946F0F">
        <w:rPr>
          <w:rFonts w:ascii="Times New Roman" w:eastAsia="BIZ UDPMincho Medium" w:hAnsi="Times New Roman" w:cs="Times New Roman"/>
          <w:color w:val="000000" w:themeColor="text1"/>
          <w:sz w:val="16"/>
          <w:lang w:eastAsia="ja-JP"/>
        </w:rPr>
        <w:t>の物価</w:t>
      </w:r>
      <w:r w:rsidRPr="00946F0F">
        <w:rPr>
          <w:rFonts w:ascii="Times New Roman" w:eastAsia="BIZ UDPMincho Medium" w:hAnsi="Times New Roman" w:cs="Times New Roman"/>
          <w:color w:val="000000" w:themeColor="text1"/>
          <w:sz w:val="16"/>
          <w:lang w:eastAsia="ja-JP"/>
        </w:rPr>
        <w:t>指数の下落は、</w:t>
      </w: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2E4639"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月期の家庭用電気料金クレジットの</w:t>
      </w:r>
      <w:r w:rsidR="00DE0AD1" w:rsidRPr="00946F0F">
        <w:rPr>
          <w:rFonts w:ascii="Times New Roman" w:eastAsia="BIZ UDPMincho Medium" w:hAnsi="Times New Roman" w:cs="Times New Roman"/>
          <w:color w:val="000000" w:themeColor="text1"/>
          <w:sz w:val="16"/>
          <w:lang w:eastAsia="ja-JP"/>
        </w:rPr>
        <w:t>適用</w:t>
      </w:r>
      <w:r w:rsidRPr="00946F0F">
        <w:rPr>
          <w:rFonts w:ascii="Times New Roman" w:eastAsia="BIZ UDPMincho Medium" w:hAnsi="Times New Roman" w:cs="Times New Roman"/>
          <w:color w:val="000000" w:themeColor="text1"/>
          <w:sz w:val="16"/>
          <w:lang w:eastAsia="ja-JP"/>
        </w:rPr>
        <w:t>によるもの。</w:t>
      </w:r>
      <w:r w:rsidR="004200A2" w:rsidRPr="00946F0F">
        <w:rPr>
          <w:rFonts w:ascii="Times New Roman" w:eastAsia="BIZ UDPMincho Medium" w:hAnsi="Times New Roman" w:cs="Times New Roman"/>
          <w:color w:val="000000" w:themeColor="text1"/>
          <w:sz w:val="16"/>
          <w:lang w:eastAsia="ja-JP"/>
        </w:rPr>
        <w:t>それ</w:t>
      </w:r>
      <w:r w:rsidR="00691785" w:rsidRPr="00946F0F">
        <w:rPr>
          <w:rFonts w:ascii="Times New Roman" w:eastAsia="BIZ UDPMincho Medium" w:hAnsi="Times New Roman" w:cs="Times New Roman"/>
          <w:color w:val="000000" w:themeColor="text1"/>
          <w:sz w:val="16"/>
          <w:lang w:eastAsia="ja-JP"/>
        </w:rPr>
        <w:t>を除けば、</w:t>
      </w:r>
      <w:r w:rsidR="0079303A" w:rsidRPr="00946F0F">
        <w:rPr>
          <w:rFonts w:ascii="Times New Roman" w:eastAsia="BIZ UDPMincho Medium" w:hAnsi="Times New Roman" w:cs="Times New Roman"/>
          <w:color w:val="000000" w:themeColor="text1"/>
          <w:sz w:val="16"/>
          <w:lang w:eastAsia="ja-JP"/>
        </w:rPr>
        <w:t>住宅</w:t>
      </w:r>
      <w:r w:rsidR="00AE3711" w:rsidRPr="00946F0F">
        <w:rPr>
          <w:rFonts w:ascii="Times New Roman" w:eastAsia="BIZ UDPMincho Medium" w:hAnsi="Times New Roman" w:cs="Times New Roman"/>
          <w:color w:val="000000" w:themeColor="text1"/>
          <w:sz w:val="16"/>
          <w:lang w:eastAsia="ja-JP"/>
        </w:rPr>
        <w:t>分野</w:t>
      </w:r>
      <w:r w:rsidR="00C83964" w:rsidRPr="00946F0F">
        <w:rPr>
          <w:rFonts w:ascii="Times New Roman" w:eastAsia="BIZ UDPMincho Medium" w:hAnsi="Times New Roman" w:cs="Times New Roman"/>
          <w:color w:val="000000" w:themeColor="text1"/>
          <w:sz w:val="16"/>
          <w:lang w:eastAsia="ja-JP"/>
        </w:rPr>
        <w:t>に含まれる</w:t>
      </w:r>
      <w:r w:rsidR="008F5DF1" w:rsidRPr="00946F0F">
        <w:rPr>
          <w:rFonts w:ascii="Times New Roman" w:eastAsia="BIZ UDPMincho Medium" w:hAnsi="Times New Roman" w:cs="Times New Roman"/>
          <w:color w:val="000000" w:themeColor="text1"/>
          <w:sz w:val="16"/>
          <w:lang w:eastAsia="ja-JP"/>
        </w:rPr>
        <w:t>項目</w:t>
      </w:r>
      <w:r w:rsidR="00930ED7" w:rsidRPr="00946F0F">
        <w:rPr>
          <w:rFonts w:ascii="Times New Roman" w:eastAsia="BIZ UDPMincho Medium" w:hAnsi="Times New Roman" w:cs="Times New Roman"/>
          <w:color w:val="000000" w:themeColor="text1"/>
          <w:sz w:val="16"/>
          <w:lang w:eastAsia="ja-JP"/>
        </w:rPr>
        <w:t>の物価指数</w:t>
      </w:r>
      <w:r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930ED7"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月期に上昇し</w:t>
      </w:r>
      <w:r w:rsidR="00930ED7" w:rsidRPr="00946F0F">
        <w:rPr>
          <w:rFonts w:ascii="Times New Roman" w:eastAsia="BIZ UDPMincho Medium" w:hAnsi="Times New Roman" w:cs="Times New Roman"/>
          <w:color w:val="000000" w:themeColor="text1"/>
          <w:sz w:val="16"/>
          <w:lang w:eastAsia="ja-JP"/>
        </w:rPr>
        <w:t>ている</w:t>
      </w:r>
      <w:r w:rsidRPr="00946F0F">
        <w:rPr>
          <w:rFonts w:ascii="Times New Roman" w:eastAsia="BIZ UDPMincho Medium" w:hAnsi="Times New Roman" w:cs="Times New Roman"/>
          <w:color w:val="000000" w:themeColor="text1"/>
          <w:sz w:val="16"/>
          <w:lang w:eastAsia="ja-JP"/>
        </w:rPr>
        <w:t>。</w:t>
      </w:r>
    </w:p>
    <w:p w14:paraId="04A1B4A0" w14:textId="0429040D" w:rsidR="00BB14A5" w:rsidRPr="00946F0F" w:rsidRDefault="000331B3" w:rsidP="00D87045">
      <w:pPr>
        <w:pStyle w:val="BodyText"/>
        <w:numPr>
          <w:ilvl w:val="0"/>
          <w:numId w:val="29"/>
        </w:numPr>
        <w:spacing w:after="0"/>
        <w:ind w:left="284"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7-9</w:t>
      </w:r>
      <w:r w:rsidRPr="00946F0F">
        <w:rPr>
          <w:rFonts w:ascii="Times New Roman" w:eastAsia="BIZ UDPMincho Medium" w:hAnsi="Times New Roman" w:cs="Times New Roman"/>
          <w:color w:val="000000" w:themeColor="text1"/>
          <w:sz w:val="16"/>
          <w:lang w:eastAsia="ja-JP"/>
        </w:rPr>
        <w:t>月期のオーストラリアの</w:t>
      </w:r>
      <w:r w:rsidRPr="00946F0F">
        <w:rPr>
          <w:rFonts w:ascii="Times New Roman" w:eastAsia="BIZ UDPMincho Medium" w:hAnsi="Times New Roman" w:cs="Times New Roman"/>
          <w:color w:val="000000" w:themeColor="text1"/>
          <w:sz w:val="16"/>
          <w:lang w:eastAsia="ja-JP"/>
        </w:rPr>
        <w:t>CPI</w:t>
      </w:r>
      <w:r w:rsidRPr="00946F0F">
        <w:rPr>
          <w:rFonts w:ascii="Times New Roman" w:eastAsia="BIZ UDPMincho Medium" w:hAnsi="Times New Roman" w:cs="Times New Roman"/>
          <w:color w:val="000000" w:themeColor="text1"/>
          <w:sz w:val="16"/>
          <w:lang w:eastAsia="ja-JP"/>
        </w:rPr>
        <w:t>は</w:t>
      </w:r>
      <w:r w:rsidR="00577509"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w:t>
      </w:r>
      <w:r w:rsidR="00577509"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上昇した。</w:t>
      </w:r>
      <w:r w:rsidR="00577509" w:rsidRPr="00946F0F">
        <w:rPr>
          <w:rFonts w:ascii="Times New Roman" w:eastAsia="BIZ UDPMincho Medium" w:hAnsi="Times New Roman" w:cs="Times New Roman"/>
          <w:color w:val="000000" w:themeColor="text1"/>
          <w:sz w:val="16"/>
          <w:lang w:eastAsia="ja-JP"/>
        </w:rPr>
        <w:t>運輸</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3.</w:t>
      </w:r>
      <w:r w:rsidR="00577509"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上昇）</w:t>
      </w:r>
      <w:r w:rsidR="006C004D" w:rsidRPr="00946F0F">
        <w:rPr>
          <w:rFonts w:ascii="Times New Roman" w:eastAsia="BIZ UDPMincho Medium" w:hAnsi="Times New Roman" w:cs="Times New Roman"/>
          <w:color w:val="000000" w:themeColor="text1"/>
          <w:sz w:val="16"/>
          <w:lang w:eastAsia="ja-JP"/>
        </w:rPr>
        <w:t>、住宅（</w:t>
      </w:r>
      <w:r w:rsidR="006C004D" w:rsidRPr="00946F0F">
        <w:rPr>
          <w:rFonts w:ascii="Times New Roman" w:eastAsia="BIZ UDPMincho Medium" w:hAnsi="Times New Roman" w:cs="Times New Roman"/>
          <w:color w:val="000000" w:themeColor="text1"/>
          <w:sz w:val="16"/>
          <w:lang w:eastAsia="ja-JP"/>
        </w:rPr>
        <w:t>2.2</w:t>
      </w:r>
      <w:r w:rsidR="00BB6498" w:rsidRPr="00946F0F">
        <w:rPr>
          <w:rFonts w:ascii="Times New Roman" w:eastAsia="BIZ UDPMincho Medium" w:hAnsi="Times New Roman" w:cs="Times New Roman"/>
          <w:color w:val="000000" w:themeColor="text1"/>
          <w:sz w:val="16"/>
          <w:lang w:eastAsia="ja-JP"/>
        </w:rPr>
        <w:t>%</w:t>
      </w:r>
      <w:r w:rsidR="00BB6498" w:rsidRPr="00946F0F">
        <w:rPr>
          <w:rFonts w:ascii="Times New Roman" w:eastAsia="BIZ UDPMincho Medium" w:hAnsi="Times New Roman" w:cs="Times New Roman"/>
          <w:color w:val="000000" w:themeColor="text1"/>
          <w:sz w:val="16"/>
          <w:lang w:eastAsia="ja-JP"/>
        </w:rPr>
        <w:t>上昇）</w:t>
      </w:r>
      <w:r w:rsidR="00B05916" w:rsidRPr="00946F0F">
        <w:rPr>
          <w:rFonts w:ascii="Times New Roman" w:eastAsia="BIZ UDPMincho Medium" w:hAnsi="Times New Roman" w:cs="Times New Roman"/>
          <w:color w:val="000000" w:themeColor="text1"/>
          <w:sz w:val="16"/>
          <w:lang w:eastAsia="ja-JP"/>
        </w:rPr>
        <w:t>および</w:t>
      </w:r>
      <w:r w:rsidR="00577509" w:rsidRPr="00946F0F">
        <w:rPr>
          <w:rFonts w:ascii="Times New Roman" w:eastAsia="BIZ UDPMincho Medium" w:hAnsi="Times New Roman" w:cs="Times New Roman"/>
          <w:color w:val="000000" w:themeColor="text1"/>
          <w:sz w:val="16"/>
          <w:lang w:eastAsia="ja-JP"/>
        </w:rPr>
        <w:t>通信</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w:t>
      </w:r>
      <w:r w:rsidR="00BB6498"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上昇）の</w:t>
      </w:r>
      <w:r w:rsidR="00692499" w:rsidRPr="00946F0F">
        <w:rPr>
          <w:rFonts w:ascii="Times New Roman" w:eastAsia="BIZ UDPMincho Medium" w:hAnsi="Times New Roman" w:cs="Times New Roman"/>
          <w:color w:val="000000" w:themeColor="text1"/>
          <w:sz w:val="16"/>
          <w:lang w:eastAsia="ja-JP"/>
        </w:rPr>
        <w:t>各</w:t>
      </w:r>
      <w:r w:rsidRPr="00946F0F">
        <w:rPr>
          <w:rFonts w:ascii="Times New Roman" w:eastAsia="BIZ UDPMincho Medium" w:hAnsi="Times New Roman" w:cs="Times New Roman"/>
          <w:color w:val="000000" w:themeColor="text1"/>
          <w:sz w:val="16"/>
          <w:lang w:eastAsia="ja-JP"/>
        </w:rPr>
        <w:t>分野で最大の伸びが見られたが、</w:t>
      </w:r>
      <w:r w:rsidR="00BB6498" w:rsidRPr="00946F0F">
        <w:rPr>
          <w:rFonts w:ascii="Times New Roman" w:eastAsia="BIZ UDPMincho Medium" w:hAnsi="Times New Roman" w:cs="Times New Roman"/>
          <w:color w:val="000000" w:themeColor="text1"/>
          <w:sz w:val="16"/>
          <w:lang w:eastAsia="ja-JP"/>
        </w:rPr>
        <w:t>家具・</w:t>
      </w:r>
      <w:r w:rsidR="00E802C3" w:rsidRPr="00946F0F">
        <w:rPr>
          <w:rFonts w:ascii="Times New Roman" w:eastAsia="BIZ UDPMincho Medium" w:hAnsi="Times New Roman" w:cs="Times New Roman"/>
          <w:color w:val="000000" w:themeColor="text1"/>
          <w:sz w:val="16"/>
          <w:lang w:eastAsia="ja-JP"/>
        </w:rPr>
        <w:t>住宅設備およびサービス</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0.</w:t>
      </w:r>
      <w:r w:rsidR="00E802C3"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低下）、教育（</w:t>
      </w:r>
      <w:r w:rsidRPr="00946F0F">
        <w:rPr>
          <w:rFonts w:ascii="Times New Roman" w:eastAsia="BIZ UDPMincho Medium" w:hAnsi="Times New Roman" w:cs="Times New Roman"/>
          <w:color w:val="000000" w:themeColor="text1"/>
          <w:sz w:val="16"/>
          <w:lang w:eastAsia="ja-JP"/>
        </w:rPr>
        <w:t>0.</w:t>
      </w:r>
      <w:r w:rsidR="00692499"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低下）の各分野の下落が</w:t>
      </w:r>
      <w:r w:rsidRPr="00946F0F">
        <w:rPr>
          <w:rFonts w:ascii="Times New Roman" w:eastAsia="BIZ UDPMincho Medium" w:hAnsi="Times New Roman" w:cs="Times New Roman"/>
          <w:color w:val="000000" w:themeColor="text1"/>
          <w:sz w:val="16"/>
          <w:lang w:eastAsia="ja-JP"/>
        </w:rPr>
        <w:t>CPI</w:t>
      </w:r>
      <w:r w:rsidRPr="00946F0F">
        <w:rPr>
          <w:rFonts w:ascii="Times New Roman" w:eastAsia="BIZ UDPMincho Medium" w:hAnsi="Times New Roman" w:cs="Times New Roman"/>
          <w:color w:val="000000" w:themeColor="text1"/>
          <w:sz w:val="16"/>
          <w:lang w:eastAsia="ja-JP"/>
        </w:rPr>
        <w:t>全体の数値をやや押し下げた</w:t>
      </w:r>
      <w:r w:rsidR="008766C8" w:rsidRPr="00946F0F">
        <w:rPr>
          <w:rFonts w:ascii="Times New Roman" w:eastAsia="BIZ UDPMincho Medium" w:hAnsi="Times New Roman" w:cs="Times New Roman"/>
          <w:color w:val="000000" w:themeColor="text1"/>
          <w:sz w:val="16"/>
          <w:lang w:eastAsia="ja-JP"/>
        </w:rPr>
        <w:t>。</w:t>
      </w:r>
    </w:p>
    <w:p w14:paraId="3D1573A0" w14:textId="77777777" w:rsidR="004B1AE8" w:rsidRPr="00946F0F" w:rsidRDefault="004B1AE8" w:rsidP="00FD2E59">
      <w:pPr>
        <w:spacing w:after="0"/>
        <w:jc w:val="both"/>
        <w:rPr>
          <w:rFonts w:ascii="Times New Roman" w:eastAsia="BIZ UDPMincho Medium" w:hAnsi="Times New Roman" w:cs="Times New Roman"/>
          <w:color w:val="000000" w:themeColor="text1"/>
          <w:sz w:val="16"/>
          <w:lang w:eastAsia="ja-JP"/>
        </w:rPr>
      </w:pPr>
    </w:p>
    <w:p w14:paraId="5DC41387" w14:textId="77777777" w:rsidR="00775B65" w:rsidRPr="00946F0F" w:rsidRDefault="00775B65" w:rsidP="00FD2E59">
      <w:pPr>
        <w:spacing w:after="0"/>
        <w:jc w:val="both"/>
        <w:rPr>
          <w:rFonts w:ascii="Times New Roman" w:eastAsia="BIZ UDPMincho Medium" w:hAnsi="Times New Roman" w:cs="Times New Roman"/>
          <w:color w:val="000000" w:themeColor="text1"/>
          <w:sz w:val="16"/>
          <w:lang w:eastAsia="ja-JP"/>
        </w:rPr>
      </w:pPr>
    </w:p>
    <w:p w14:paraId="3F6CCA49" w14:textId="4D0C0F5B" w:rsidR="00D87045" w:rsidRPr="00946F0F" w:rsidRDefault="00654759" w:rsidP="00D8704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西オーストラリア州における</w:t>
      </w:r>
      <w:r w:rsidR="008076AD" w:rsidRPr="00946F0F">
        <w:rPr>
          <w:rFonts w:ascii="Times New Roman" w:eastAsia="BIZ UDPMincho Medium" w:hAnsi="Times New Roman" w:cs="Times New Roman"/>
          <w:color w:val="000000" w:themeColor="text1"/>
          <w:sz w:val="16"/>
          <w:lang w:eastAsia="ja-JP"/>
        </w:rPr>
        <w:t>2020</w:t>
      </w:r>
      <w:r w:rsidR="008076AD" w:rsidRPr="00946F0F">
        <w:rPr>
          <w:rFonts w:ascii="Times New Roman" w:eastAsia="BIZ UDPMincho Medium" w:hAnsi="Times New Roman" w:cs="Times New Roman"/>
          <w:color w:val="000000" w:themeColor="text1"/>
          <w:sz w:val="16"/>
          <w:lang w:eastAsia="ja-JP"/>
        </w:rPr>
        <w:t>年以降の</w:t>
      </w:r>
      <w:r w:rsidR="003532C0" w:rsidRPr="00946F0F">
        <w:rPr>
          <w:rFonts w:ascii="Times New Roman" w:eastAsia="BIZ UDPMincho Medium" w:hAnsi="Times New Roman" w:cs="Times New Roman"/>
          <w:color w:val="000000" w:themeColor="text1"/>
          <w:sz w:val="16"/>
          <w:lang w:eastAsia="ja-JP"/>
        </w:rPr>
        <w:t>国内</w:t>
      </w:r>
      <w:r w:rsidR="008076AD" w:rsidRPr="00946F0F">
        <w:rPr>
          <w:rFonts w:ascii="Times New Roman" w:eastAsia="BIZ UDPMincho Medium" w:hAnsi="Times New Roman" w:cs="Times New Roman"/>
          <w:color w:val="000000" w:themeColor="text1"/>
          <w:sz w:val="16"/>
          <w:lang w:eastAsia="ja-JP"/>
        </w:rPr>
        <w:t>ガス採掘価格の累積上昇率は、東海岸に比べはるかに低い。</w:t>
      </w:r>
    </w:p>
    <w:p w14:paraId="4B9916EE" w14:textId="3A93A41F" w:rsidR="00D87045" w:rsidRPr="00946F0F" w:rsidRDefault="009D0F5E" w:rsidP="00D8704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西オーストラリア州における</w:t>
      </w:r>
      <w:r w:rsidR="00907125" w:rsidRPr="00946F0F">
        <w:rPr>
          <w:rFonts w:ascii="Times New Roman" w:eastAsia="BIZ UDPMincho Medium" w:hAnsi="Times New Roman" w:cs="Times New Roman"/>
          <w:color w:val="000000" w:themeColor="text1"/>
          <w:sz w:val="16"/>
          <w:lang w:eastAsia="ja-JP"/>
        </w:rPr>
        <w:t>2023</w:t>
      </w:r>
      <w:r w:rsidR="00907125" w:rsidRPr="00946F0F">
        <w:rPr>
          <w:rFonts w:ascii="Times New Roman" w:eastAsia="BIZ UDPMincho Medium" w:hAnsi="Times New Roman" w:cs="Times New Roman"/>
          <w:color w:val="000000" w:themeColor="text1"/>
          <w:sz w:val="16"/>
          <w:lang w:eastAsia="ja-JP"/>
        </w:rPr>
        <w:t>年</w:t>
      </w:r>
      <w:r w:rsidR="00907125" w:rsidRPr="00946F0F">
        <w:rPr>
          <w:rFonts w:ascii="Times New Roman" w:eastAsia="BIZ UDPMincho Medium" w:hAnsi="Times New Roman" w:cs="Times New Roman"/>
          <w:color w:val="000000" w:themeColor="text1"/>
          <w:sz w:val="16"/>
          <w:lang w:eastAsia="ja-JP"/>
        </w:rPr>
        <w:t>7‐9</w:t>
      </w:r>
      <w:r w:rsidR="00907125" w:rsidRPr="00946F0F">
        <w:rPr>
          <w:rFonts w:ascii="Times New Roman" w:eastAsia="BIZ UDPMincho Medium" w:hAnsi="Times New Roman" w:cs="Times New Roman"/>
          <w:color w:val="000000" w:themeColor="text1"/>
          <w:sz w:val="16"/>
          <w:lang w:eastAsia="ja-JP"/>
        </w:rPr>
        <w:t>月期</w:t>
      </w:r>
      <w:r w:rsidR="00F86BBB" w:rsidRPr="00946F0F">
        <w:rPr>
          <w:rFonts w:ascii="Times New Roman" w:eastAsia="BIZ UDPMincho Medium" w:hAnsi="Times New Roman" w:cs="Times New Roman"/>
          <w:color w:val="000000" w:themeColor="text1"/>
          <w:sz w:val="16"/>
          <w:lang w:eastAsia="ja-JP"/>
        </w:rPr>
        <w:t>の</w:t>
      </w:r>
      <w:r w:rsidR="003532C0" w:rsidRPr="00946F0F">
        <w:rPr>
          <w:rFonts w:ascii="Times New Roman" w:eastAsia="BIZ UDPMincho Medium" w:hAnsi="Times New Roman" w:cs="Times New Roman"/>
          <w:color w:val="000000" w:themeColor="text1"/>
          <w:sz w:val="16"/>
          <w:lang w:eastAsia="ja-JP"/>
        </w:rPr>
        <w:t>国内</w:t>
      </w:r>
      <w:r w:rsidR="005D2733" w:rsidRPr="00946F0F">
        <w:rPr>
          <w:rFonts w:ascii="Times New Roman" w:eastAsia="BIZ UDPMincho Medium" w:hAnsi="Times New Roman" w:cs="Times New Roman"/>
          <w:color w:val="000000" w:themeColor="text1"/>
          <w:sz w:val="16"/>
          <w:lang w:eastAsia="ja-JP"/>
        </w:rPr>
        <w:t>ガス採掘価格は、</w:t>
      </w:r>
      <w:r w:rsidR="005D2733" w:rsidRPr="00946F0F">
        <w:rPr>
          <w:rFonts w:ascii="Times New Roman" w:eastAsia="BIZ UDPMincho Medium" w:hAnsi="Times New Roman" w:cs="Times New Roman"/>
          <w:color w:val="000000" w:themeColor="text1"/>
          <w:sz w:val="16"/>
          <w:lang w:eastAsia="ja-JP"/>
        </w:rPr>
        <w:t>2020</w:t>
      </w:r>
      <w:r w:rsidR="005D2733" w:rsidRPr="00946F0F">
        <w:rPr>
          <w:rFonts w:ascii="Times New Roman" w:eastAsia="BIZ UDPMincho Medium" w:hAnsi="Times New Roman" w:cs="Times New Roman"/>
          <w:color w:val="000000" w:themeColor="text1"/>
          <w:sz w:val="16"/>
          <w:lang w:eastAsia="ja-JP"/>
        </w:rPr>
        <w:t>年</w:t>
      </w:r>
      <w:r w:rsidR="00907125" w:rsidRPr="00946F0F">
        <w:rPr>
          <w:rFonts w:ascii="Times New Roman" w:eastAsia="BIZ UDPMincho Medium" w:hAnsi="Times New Roman" w:cs="Times New Roman"/>
          <w:color w:val="000000" w:themeColor="text1"/>
          <w:sz w:val="16"/>
          <w:lang w:eastAsia="ja-JP"/>
        </w:rPr>
        <w:t>同期</w:t>
      </w:r>
      <w:r w:rsidR="009C69F0" w:rsidRPr="00946F0F">
        <w:rPr>
          <w:rFonts w:ascii="Times New Roman" w:eastAsia="BIZ UDPMincho Medium" w:hAnsi="Times New Roman" w:cs="Times New Roman"/>
          <w:color w:val="000000" w:themeColor="text1"/>
          <w:sz w:val="16"/>
          <w:lang w:eastAsia="ja-JP"/>
        </w:rPr>
        <w:t>比で</w:t>
      </w:r>
      <w:r w:rsidR="005D2733" w:rsidRPr="00946F0F">
        <w:rPr>
          <w:rFonts w:ascii="Times New Roman" w:eastAsia="BIZ UDPMincho Medium" w:hAnsi="Times New Roman" w:cs="Times New Roman"/>
          <w:color w:val="000000" w:themeColor="text1"/>
          <w:sz w:val="16"/>
          <w:lang w:eastAsia="ja-JP"/>
        </w:rPr>
        <w:t>8.5</w:t>
      </w:r>
      <w:r w:rsidR="005D2733" w:rsidRPr="00946F0F">
        <w:rPr>
          <w:rFonts w:ascii="Times New Roman" w:eastAsia="BIZ UDPMincho Medium" w:hAnsi="Times New Roman" w:cs="Times New Roman"/>
          <w:color w:val="000000" w:themeColor="text1"/>
          <w:sz w:val="16"/>
          <w:lang w:eastAsia="ja-JP"/>
        </w:rPr>
        <w:t>％上昇した。同期間</w:t>
      </w:r>
      <w:r w:rsidR="00052374" w:rsidRPr="00946F0F">
        <w:rPr>
          <w:rFonts w:ascii="Times New Roman" w:eastAsia="BIZ UDPMincho Medium" w:hAnsi="Times New Roman" w:cs="Times New Roman"/>
          <w:color w:val="000000" w:themeColor="text1"/>
          <w:sz w:val="16"/>
          <w:lang w:eastAsia="ja-JP"/>
        </w:rPr>
        <w:t>の</w:t>
      </w:r>
      <w:r w:rsidR="005D2733" w:rsidRPr="00946F0F">
        <w:rPr>
          <w:rFonts w:ascii="Times New Roman" w:eastAsia="BIZ UDPMincho Medium" w:hAnsi="Times New Roman" w:cs="Times New Roman"/>
          <w:color w:val="000000" w:themeColor="text1"/>
          <w:sz w:val="16"/>
          <w:lang w:eastAsia="ja-JP"/>
        </w:rPr>
        <w:t>東海岸</w:t>
      </w:r>
      <w:r w:rsidR="006D60FE" w:rsidRPr="00946F0F">
        <w:rPr>
          <w:rFonts w:ascii="Times New Roman" w:eastAsia="BIZ UDPMincho Medium" w:hAnsi="Times New Roman" w:cs="Times New Roman"/>
          <w:color w:val="000000" w:themeColor="text1"/>
          <w:sz w:val="16"/>
          <w:lang w:eastAsia="ja-JP"/>
        </w:rPr>
        <w:t>州における</w:t>
      </w:r>
      <w:r w:rsidR="00FB5395" w:rsidRPr="00946F0F">
        <w:rPr>
          <w:rFonts w:ascii="Times New Roman" w:eastAsia="BIZ UDPMincho Medium" w:hAnsi="Times New Roman" w:cs="Times New Roman"/>
          <w:color w:val="000000" w:themeColor="text1"/>
          <w:sz w:val="16"/>
          <w:lang w:eastAsia="ja-JP"/>
        </w:rPr>
        <w:t>ガス</w:t>
      </w:r>
      <w:r w:rsidR="006721E0" w:rsidRPr="00946F0F">
        <w:rPr>
          <w:rFonts w:ascii="Times New Roman" w:eastAsia="BIZ UDPMincho Medium" w:hAnsi="Times New Roman" w:cs="Times New Roman"/>
          <w:color w:val="000000" w:themeColor="text1"/>
          <w:sz w:val="16"/>
          <w:lang w:eastAsia="ja-JP"/>
        </w:rPr>
        <w:t>採掘価格の</w:t>
      </w:r>
      <w:r w:rsidR="00FB5395" w:rsidRPr="00946F0F">
        <w:rPr>
          <w:rFonts w:ascii="Times New Roman" w:eastAsia="BIZ UDPMincho Medium" w:hAnsi="Times New Roman" w:cs="Times New Roman"/>
          <w:color w:val="000000" w:themeColor="text1"/>
          <w:sz w:val="16"/>
          <w:lang w:eastAsia="ja-JP"/>
        </w:rPr>
        <w:t>上昇率は</w:t>
      </w:r>
      <w:r w:rsidR="005D2733" w:rsidRPr="00946F0F">
        <w:rPr>
          <w:rFonts w:ascii="Times New Roman" w:eastAsia="BIZ UDPMincho Medium" w:hAnsi="Times New Roman" w:cs="Times New Roman"/>
          <w:color w:val="000000" w:themeColor="text1"/>
          <w:sz w:val="16"/>
          <w:lang w:eastAsia="ja-JP"/>
        </w:rPr>
        <w:t>98.5%</w:t>
      </w:r>
      <w:r w:rsidR="006D60FE" w:rsidRPr="00946F0F">
        <w:rPr>
          <w:rFonts w:ascii="Times New Roman" w:eastAsia="BIZ UDPMincho Medium" w:hAnsi="Times New Roman" w:cs="Times New Roman"/>
          <w:color w:val="000000" w:themeColor="text1"/>
          <w:sz w:val="16"/>
          <w:lang w:eastAsia="ja-JP"/>
        </w:rPr>
        <w:t>だった</w:t>
      </w:r>
      <w:r w:rsidR="005D2733" w:rsidRPr="00946F0F">
        <w:rPr>
          <w:rFonts w:ascii="Times New Roman" w:eastAsia="BIZ UDPMincho Medium" w:hAnsi="Times New Roman" w:cs="Times New Roman"/>
          <w:color w:val="000000" w:themeColor="text1"/>
          <w:sz w:val="16"/>
          <w:lang w:eastAsia="ja-JP"/>
        </w:rPr>
        <w:t>。</w:t>
      </w:r>
    </w:p>
    <w:p w14:paraId="1AE36FA1" w14:textId="26DDFB09" w:rsidR="009674D3" w:rsidRPr="00946F0F" w:rsidRDefault="00A13901" w:rsidP="00D87045">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w:t>
      </w:r>
      <w:r w:rsidR="00FE6D07" w:rsidRPr="00946F0F">
        <w:rPr>
          <w:rFonts w:ascii="Times New Roman" w:eastAsia="BIZ UDPMincho Medium" w:hAnsi="Times New Roman" w:cs="Times New Roman"/>
          <w:color w:val="000000" w:themeColor="text1"/>
          <w:sz w:val="16"/>
          <w:lang w:eastAsia="ja-JP"/>
        </w:rPr>
        <w:t>における</w:t>
      </w:r>
      <w:r w:rsidRPr="00946F0F">
        <w:rPr>
          <w:rFonts w:ascii="Times New Roman" w:eastAsia="BIZ UDPMincho Medium" w:hAnsi="Times New Roman" w:cs="Times New Roman"/>
          <w:color w:val="000000" w:themeColor="text1"/>
          <w:sz w:val="16"/>
          <w:lang w:eastAsia="ja-JP"/>
        </w:rPr>
        <w:t>価格上昇率</w:t>
      </w:r>
      <w:r w:rsidR="00FE6D07" w:rsidRPr="00946F0F">
        <w:rPr>
          <w:rFonts w:ascii="Times New Roman" w:eastAsia="BIZ UDPMincho Medium" w:hAnsi="Times New Roman" w:cs="Times New Roman"/>
          <w:color w:val="000000" w:themeColor="text1"/>
          <w:sz w:val="16"/>
          <w:lang w:eastAsia="ja-JP"/>
        </w:rPr>
        <w:t>の低さは</w:t>
      </w:r>
      <w:r w:rsidRPr="00946F0F">
        <w:rPr>
          <w:rFonts w:ascii="Times New Roman" w:eastAsia="BIZ UDPMincho Medium" w:hAnsi="Times New Roman" w:cs="Times New Roman"/>
          <w:color w:val="000000" w:themeColor="text1"/>
          <w:sz w:val="16"/>
          <w:lang w:eastAsia="ja-JP"/>
        </w:rPr>
        <w:t>、州内の供給</w:t>
      </w:r>
      <w:r w:rsidR="001A56A4" w:rsidRPr="00946F0F">
        <w:rPr>
          <w:rFonts w:ascii="Times New Roman" w:eastAsia="BIZ UDPMincho Medium" w:hAnsi="Times New Roman" w:cs="Times New Roman"/>
          <w:color w:val="000000" w:themeColor="text1"/>
          <w:sz w:val="16"/>
          <w:lang w:eastAsia="ja-JP"/>
        </w:rPr>
        <w:t>が</w:t>
      </w:r>
      <w:r w:rsidRPr="00946F0F">
        <w:rPr>
          <w:rFonts w:ascii="Times New Roman" w:eastAsia="BIZ UDPMincho Medium" w:hAnsi="Times New Roman" w:cs="Times New Roman"/>
          <w:color w:val="000000" w:themeColor="text1"/>
          <w:sz w:val="16"/>
          <w:lang w:eastAsia="ja-JP"/>
        </w:rPr>
        <w:t>需要</w:t>
      </w:r>
      <w:r w:rsidR="001A56A4" w:rsidRPr="00946F0F">
        <w:rPr>
          <w:rFonts w:ascii="Times New Roman" w:eastAsia="BIZ UDPMincho Medium" w:hAnsi="Times New Roman" w:cs="Times New Roman"/>
          <w:color w:val="000000" w:themeColor="text1"/>
          <w:sz w:val="16"/>
          <w:lang w:eastAsia="ja-JP"/>
        </w:rPr>
        <w:t>をほぼ十分に満たしていることを示している。</w:t>
      </w:r>
      <w:r w:rsidRPr="00946F0F">
        <w:rPr>
          <w:rFonts w:ascii="Times New Roman" w:eastAsia="BIZ UDPMincho Medium" w:hAnsi="Times New Roman" w:cs="Times New Roman"/>
          <w:color w:val="000000" w:themeColor="text1"/>
          <w:sz w:val="16"/>
          <w:lang w:eastAsia="ja-JP"/>
        </w:rPr>
        <w:t>一方、東海岸州</w:t>
      </w:r>
      <w:r w:rsidR="006A4D64" w:rsidRPr="00946F0F">
        <w:rPr>
          <w:rFonts w:ascii="Times New Roman" w:eastAsia="BIZ UDPMincho Medium" w:hAnsi="Times New Roman" w:cs="Times New Roman"/>
          <w:color w:val="000000" w:themeColor="text1"/>
          <w:sz w:val="16"/>
          <w:lang w:eastAsia="ja-JP"/>
        </w:rPr>
        <w:t>では</w:t>
      </w:r>
      <w:r w:rsidR="00B67F39" w:rsidRPr="00946F0F">
        <w:rPr>
          <w:rFonts w:ascii="Times New Roman" w:eastAsia="BIZ UDPMincho Medium" w:hAnsi="Times New Roman" w:cs="Times New Roman"/>
          <w:color w:val="000000" w:themeColor="text1"/>
          <w:sz w:val="16"/>
          <w:lang w:eastAsia="ja-JP"/>
        </w:rPr>
        <w:t>価格上昇幅が大きく、価格変動が激しいのは、</w:t>
      </w:r>
      <w:r w:rsidRPr="00946F0F">
        <w:rPr>
          <w:rFonts w:ascii="Times New Roman" w:eastAsia="BIZ UDPMincho Medium" w:hAnsi="Times New Roman" w:cs="Times New Roman"/>
          <w:color w:val="000000" w:themeColor="text1"/>
          <w:sz w:val="16"/>
          <w:lang w:eastAsia="ja-JP"/>
        </w:rPr>
        <w:t>国際市場</w:t>
      </w:r>
      <w:r w:rsidR="00B67F39" w:rsidRPr="00946F0F">
        <w:rPr>
          <w:rFonts w:ascii="Times New Roman" w:eastAsia="BIZ UDPMincho Medium" w:hAnsi="Times New Roman" w:cs="Times New Roman"/>
          <w:color w:val="000000" w:themeColor="text1"/>
          <w:sz w:val="16"/>
          <w:lang w:eastAsia="ja-JP"/>
        </w:rPr>
        <w:t>における</w:t>
      </w:r>
      <w:r w:rsidR="00E049C4" w:rsidRPr="00946F0F">
        <w:rPr>
          <w:rFonts w:ascii="Times New Roman" w:eastAsia="BIZ UDPMincho Medium" w:hAnsi="Times New Roman" w:cs="Times New Roman"/>
          <w:color w:val="000000" w:themeColor="text1"/>
          <w:sz w:val="16"/>
          <w:lang w:eastAsia="ja-JP"/>
        </w:rPr>
        <w:t>石油と</w:t>
      </w:r>
      <w:r w:rsidRPr="00946F0F">
        <w:rPr>
          <w:rFonts w:ascii="Times New Roman" w:eastAsia="BIZ UDPMincho Medium" w:hAnsi="Times New Roman" w:cs="Times New Roman"/>
          <w:color w:val="000000" w:themeColor="text1"/>
          <w:sz w:val="16"/>
          <w:lang w:eastAsia="ja-JP"/>
        </w:rPr>
        <w:t>LNG</w:t>
      </w:r>
      <w:r w:rsidR="00E049C4"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価格が</w:t>
      </w:r>
      <w:r w:rsidR="005A6D29" w:rsidRPr="00946F0F">
        <w:rPr>
          <w:rFonts w:ascii="Times New Roman" w:eastAsia="BIZ UDPMincho Medium" w:hAnsi="Times New Roman" w:cs="Times New Roman"/>
          <w:color w:val="000000" w:themeColor="text1"/>
          <w:sz w:val="16"/>
          <w:lang w:eastAsia="ja-JP"/>
        </w:rPr>
        <w:t>国内の</w:t>
      </w:r>
      <w:r w:rsidR="00D57C99" w:rsidRPr="00946F0F">
        <w:rPr>
          <w:rFonts w:ascii="Times New Roman" w:eastAsia="BIZ UDPMincho Medium" w:hAnsi="Times New Roman" w:cs="Times New Roman"/>
          <w:color w:val="000000" w:themeColor="text1"/>
          <w:sz w:val="16"/>
          <w:lang w:eastAsia="ja-JP"/>
        </w:rPr>
        <w:t>ガス価格に</w:t>
      </w:r>
      <w:r w:rsidR="00C04CCE" w:rsidRPr="00946F0F">
        <w:rPr>
          <w:rFonts w:ascii="Times New Roman" w:eastAsia="BIZ UDPMincho Medium" w:hAnsi="Times New Roman" w:cs="Times New Roman"/>
          <w:color w:val="000000" w:themeColor="text1"/>
          <w:sz w:val="16"/>
          <w:lang w:eastAsia="ja-JP"/>
        </w:rPr>
        <w:t>影響を及ぼし</w:t>
      </w:r>
      <w:r w:rsidR="00977546" w:rsidRPr="00946F0F">
        <w:rPr>
          <w:rFonts w:ascii="Times New Roman" w:eastAsia="BIZ UDPMincho Medium" w:hAnsi="Times New Roman" w:cs="Times New Roman"/>
          <w:color w:val="000000" w:themeColor="text1"/>
          <w:sz w:val="16"/>
          <w:lang w:eastAsia="ja-JP"/>
        </w:rPr>
        <w:t>ていること</w:t>
      </w:r>
      <w:r w:rsidRPr="00946F0F">
        <w:rPr>
          <w:rFonts w:ascii="Times New Roman" w:eastAsia="BIZ UDPMincho Medium" w:hAnsi="Times New Roman" w:cs="Times New Roman"/>
          <w:color w:val="000000" w:themeColor="text1"/>
          <w:sz w:val="16"/>
          <w:lang w:eastAsia="ja-JP"/>
        </w:rPr>
        <w:t>、</w:t>
      </w:r>
      <w:r w:rsidR="00FD2272" w:rsidRPr="00946F0F">
        <w:rPr>
          <w:rFonts w:ascii="Times New Roman" w:eastAsia="BIZ UDPMincho Medium" w:hAnsi="Times New Roman" w:cs="Times New Roman"/>
          <w:color w:val="000000" w:themeColor="text1"/>
          <w:sz w:val="16"/>
          <w:lang w:eastAsia="ja-JP"/>
        </w:rPr>
        <w:t>および、</w:t>
      </w:r>
      <w:r w:rsidR="00B05E97" w:rsidRPr="00946F0F">
        <w:rPr>
          <w:rFonts w:ascii="Times New Roman" w:eastAsia="BIZ UDPMincho Medium" w:hAnsi="Times New Roman" w:cs="Times New Roman"/>
          <w:color w:val="000000" w:themeColor="text1"/>
          <w:sz w:val="16"/>
          <w:lang w:eastAsia="ja-JP"/>
        </w:rPr>
        <w:t>国内需要が</w:t>
      </w:r>
      <w:r w:rsidRPr="00946F0F">
        <w:rPr>
          <w:rFonts w:ascii="Times New Roman" w:eastAsia="BIZ UDPMincho Medium" w:hAnsi="Times New Roman" w:cs="Times New Roman"/>
          <w:color w:val="000000" w:themeColor="text1"/>
          <w:sz w:val="16"/>
          <w:lang w:eastAsia="ja-JP"/>
        </w:rPr>
        <w:t>強い</w:t>
      </w:r>
      <w:r w:rsidR="00B05E97" w:rsidRPr="00946F0F">
        <w:rPr>
          <w:rFonts w:ascii="Times New Roman" w:eastAsia="BIZ UDPMincho Medium" w:hAnsi="Times New Roman" w:cs="Times New Roman"/>
          <w:color w:val="000000" w:themeColor="text1"/>
          <w:sz w:val="16"/>
          <w:lang w:eastAsia="ja-JP"/>
        </w:rPr>
        <w:t>時期の</w:t>
      </w:r>
      <w:r w:rsidRPr="00946F0F">
        <w:rPr>
          <w:rFonts w:ascii="Times New Roman" w:eastAsia="BIZ UDPMincho Medium" w:hAnsi="Times New Roman" w:cs="Times New Roman"/>
          <w:color w:val="000000" w:themeColor="text1"/>
          <w:sz w:val="16"/>
          <w:lang w:eastAsia="ja-JP"/>
        </w:rPr>
        <w:t>供給</w:t>
      </w:r>
      <w:r w:rsidR="002A1D36" w:rsidRPr="00946F0F">
        <w:rPr>
          <w:rFonts w:ascii="Times New Roman" w:eastAsia="BIZ UDPMincho Medium" w:hAnsi="Times New Roman" w:cs="Times New Roman"/>
          <w:color w:val="000000" w:themeColor="text1"/>
          <w:sz w:val="16"/>
          <w:lang w:eastAsia="ja-JP"/>
        </w:rPr>
        <w:t>対応が限られていること</w:t>
      </w:r>
      <w:r w:rsidRPr="00946F0F">
        <w:rPr>
          <w:rFonts w:ascii="Times New Roman" w:eastAsia="BIZ UDPMincho Medium" w:hAnsi="Times New Roman" w:cs="Times New Roman"/>
          <w:color w:val="000000" w:themeColor="text1"/>
          <w:sz w:val="16"/>
          <w:lang w:eastAsia="ja-JP"/>
        </w:rPr>
        <w:t>による</w:t>
      </w:r>
      <w:r w:rsidR="002A1D36" w:rsidRPr="00946F0F">
        <w:rPr>
          <w:rFonts w:ascii="Times New Roman" w:eastAsia="BIZ UDPMincho Medium" w:hAnsi="Times New Roman" w:cs="Times New Roman"/>
          <w:color w:val="000000" w:themeColor="text1"/>
          <w:sz w:val="16"/>
          <w:lang w:eastAsia="ja-JP"/>
        </w:rPr>
        <w:t>。</w:t>
      </w:r>
    </w:p>
    <w:p w14:paraId="67B829B8" w14:textId="2CFAAB2D" w:rsidR="00FD2E59" w:rsidRPr="00946F0F" w:rsidRDefault="00FD2E59" w:rsidP="00B86C9D">
      <w:pPr>
        <w:pStyle w:val="BodyText"/>
        <w:numPr>
          <w:ilvl w:val="0"/>
          <w:numId w:val="9"/>
        </w:numPr>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r w:rsidRPr="00946F0F">
        <w:rPr>
          <w:rFonts w:ascii="Times New Roman" w:eastAsia="BIZ UDPMincho Medium" w:hAnsi="Times New Roman" w:cs="Times New Roman"/>
          <w:color w:val="000000" w:themeColor="text1"/>
          <w:sz w:val="16"/>
          <w:lang w:eastAsia="ja-JP"/>
        </w:rPr>
        <w:br w:type="page"/>
      </w:r>
    </w:p>
    <w:p w14:paraId="49C3C241" w14:textId="77777777" w:rsidR="002D7FFC" w:rsidRPr="00946F0F" w:rsidRDefault="002D7FFC" w:rsidP="002D7FFC">
      <w:pPr>
        <w:spacing w:after="0"/>
        <w:rPr>
          <w:rFonts w:ascii="Times New Roman" w:eastAsia="BIZ UDPMincho Medium" w:hAnsi="Times New Roman" w:cs="Times New Roman"/>
          <w:b/>
          <w:color w:val="000000" w:themeColor="text1"/>
          <w:sz w:val="22"/>
        </w:rPr>
      </w:pPr>
      <w:bookmarkStart w:id="2" w:name="_JAPAN"/>
      <w:bookmarkEnd w:id="2"/>
      <w:r w:rsidRPr="00946F0F">
        <w:rPr>
          <w:rFonts w:ascii="Times New Roman" w:eastAsia="BIZ UDPMincho Medium" w:hAnsi="Times New Roman" w:cs="Times New Roman"/>
          <w:b/>
          <w:color w:val="000000" w:themeColor="text1"/>
          <w:sz w:val="22"/>
          <w:lang w:eastAsia="ja-JP"/>
        </w:rPr>
        <w:lastRenderedPageBreak/>
        <w:t>労働市場</w:t>
      </w:r>
    </w:p>
    <w:p w14:paraId="760013EC" w14:textId="77777777" w:rsidR="002D7FFC" w:rsidRPr="00946F0F" w:rsidRDefault="002D7FFC" w:rsidP="002D7FFC">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労働市場概要</w:t>
      </w:r>
    </w:p>
    <w:tbl>
      <w:tblPr>
        <w:tblStyle w:val="ListTable3-Accent1"/>
        <w:tblW w:w="991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263"/>
        <w:gridCol w:w="1276"/>
        <w:gridCol w:w="851"/>
        <w:gridCol w:w="708"/>
        <w:gridCol w:w="851"/>
        <w:gridCol w:w="709"/>
        <w:gridCol w:w="1275"/>
        <w:gridCol w:w="993"/>
        <w:gridCol w:w="992"/>
      </w:tblGrid>
      <w:tr w:rsidR="00946F0F" w:rsidRPr="00946F0F" w14:paraId="7C0840D0" w14:textId="77777777" w:rsidTr="001E31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shd w:val="clear" w:color="auto" w:fill="002060"/>
            <w:vAlign w:val="center"/>
          </w:tcPr>
          <w:p w14:paraId="7FBEB9A1" w14:textId="77777777" w:rsidR="006A098A" w:rsidRPr="00946F0F" w:rsidRDefault="006A098A" w:rsidP="002648D7">
            <w:pPr>
              <w:pStyle w:val="BodyText"/>
              <w:spacing w:after="0"/>
              <w:jc w:val="both"/>
              <w:rPr>
                <w:rFonts w:ascii="Times New Roman" w:eastAsia="BIZ UDPMincho Medium" w:hAnsi="Times New Roman" w:cs="Times New Roman"/>
                <w:b w:val="0"/>
                <w:color w:val="000000" w:themeColor="text1"/>
                <w:sz w:val="14"/>
                <w:szCs w:val="14"/>
              </w:rPr>
            </w:pPr>
          </w:p>
        </w:tc>
        <w:tc>
          <w:tcPr>
            <w:tcW w:w="1276" w:type="dxa"/>
            <w:shd w:val="clear" w:color="auto" w:fill="002060"/>
            <w:vAlign w:val="center"/>
          </w:tcPr>
          <w:p w14:paraId="52E44D73" w14:textId="77777777" w:rsidR="006A098A" w:rsidRPr="00946F0F" w:rsidRDefault="006A098A" w:rsidP="002648D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Month</w:t>
            </w:r>
            <w:r w:rsidRPr="00946F0F">
              <w:rPr>
                <w:rFonts w:ascii="Times New Roman" w:eastAsia="BIZ UDPMincho Medium" w:hAnsi="Times New Roman" w:cs="Times New Roman"/>
                <w:b w:val="0"/>
                <w:color w:val="000000" w:themeColor="text1"/>
                <w:sz w:val="14"/>
                <w:szCs w:val="14"/>
                <w:vertAlign w:val="superscript"/>
              </w:rPr>
              <w:t>7</w:t>
            </w:r>
          </w:p>
        </w:tc>
        <w:tc>
          <w:tcPr>
            <w:tcW w:w="3119" w:type="dxa"/>
            <w:gridSpan w:val="4"/>
            <w:shd w:val="clear" w:color="auto" w:fill="002060"/>
            <w:vAlign w:val="center"/>
          </w:tcPr>
          <w:p w14:paraId="1B7C0747" w14:textId="77777777" w:rsidR="006A098A" w:rsidRPr="00946F0F" w:rsidRDefault="006A098A" w:rsidP="002648D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Change from:</w:t>
            </w:r>
          </w:p>
        </w:tc>
        <w:tc>
          <w:tcPr>
            <w:tcW w:w="1275" w:type="dxa"/>
            <w:shd w:val="clear" w:color="auto" w:fill="002060"/>
            <w:vAlign w:val="center"/>
          </w:tcPr>
          <w:p w14:paraId="002FE1C0" w14:textId="5343C66F" w:rsidR="006A098A" w:rsidRPr="00946F0F" w:rsidRDefault="00DF37B8" w:rsidP="00DF37B8">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Financial year</w:t>
            </w:r>
            <w:r w:rsidRPr="00946F0F">
              <w:rPr>
                <w:rFonts w:ascii="Times New Roman" w:eastAsia="BIZ UDPMincho Medium" w:hAnsi="Times New Roman" w:cs="Times New Roman"/>
                <w:b w:val="0"/>
                <w:color w:val="000000" w:themeColor="text1"/>
                <w:sz w:val="14"/>
                <w:szCs w:val="14"/>
                <w:vertAlign w:val="superscript"/>
              </w:rPr>
              <w:t>8</w:t>
            </w:r>
          </w:p>
        </w:tc>
        <w:tc>
          <w:tcPr>
            <w:tcW w:w="1985" w:type="dxa"/>
            <w:gridSpan w:val="2"/>
            <w:shd w:val="clear" w:color="auto" w:fill="002060"/>
            <w:vAlign w:val="center"/>
          </w:tcPr>
          <w:p w14:paraId="47F423A5" w14:textId="77777777" w:rsidR="006A098A" w:rsidRPr="00946F0F" w:rsidRDefault="006A098A" w:rsidP="002648D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Change from:</w:t>
            </w:r>
          </w:p>
        </w:tc>
      </w:tr>
      <w:tr w:rsidR="00946F0F" w:rsidRPr="00946F0F" w14:paraId="1A83919B" w14:textId="77777777" w:rsidTr="001E3194">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3AB6BEA" w14:textId="77777777" w:rsidR="006A098A" w:rsidRPr="00946F0F" w:rsidRDefault="006A098A" w:rsidP="002648D7">
            <w:pPr>
              <w:pStyle w:val="BodyText"/>
              <w:spacing w:after="0"/>
              <w:ind w:right="-112"/>
              <w:jc w:val="both"/>
              <w:rPr>
                <w:rFonts w:ascii="Times New Roman" w:eastAsia="BIZ UDPMincho Medium" w:hAnsi="Times New Roman" w:cs="Times New Roman"/>
                <w:color w:val="000000" w:themeColor="text1"/>
                <w:sz w:val="14"/>
                <w:szCs w:val="14"/>
              </w:rPr>
            </w:pPr>
          </w:p>
        </w:tc>
        <w:tc>
          <w:tcPr>
            <w:tcW w:w="1276" w:type="dxa"/>
            <w:vAlign w:val="center"/>
          </w:tcPr>
          <w:p w14:paraId="4257CFB1" w14:textId="08BD767A" w:rsidR="006A098A" w:rsidRPr="00946F0F" w:rsidRDefault="006A098A"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2023</w:t>
            </w:r>
            <w:r w:rsidRPr="00946F0F">
              <w:rPr>
                <w:rFonts w:ascii="Times New Roman" w:eastAsia="BIZ UDPMincho Medium" w:hAnsi="Times New Roman" w:cs="Times New Roman"/>
                <w:color w:val="000000" w:themeColor="text1"/>
                <w:sz w:val="14"/>
                <w:szCs w:val="14"/>
                <w:lang w:eastAsia="ja-JP"/>
              </w:rPr>
              <w:t>年</w:t>
            </w:r>
            <w:r w:rsidR="00D87045" w:rsidRPr="00946F0F">
              <w:rPr>
                <w:rFonts w:ascii="Times New Roman" w:eastAsia="BIZ UDPMincho Medium" w:hAnsi="Times New Roman" w:cs="Times New Roman"/>
                <w:color w:val="000000" w:themeColor="text1"/>
                <w:sz w:val="14"/>
                <w:szCs w:val="14"/>
                <w:lang w:eastAsia="ja-JP"/>
              </w:rPr>
              <w:t>9</w:t>
            </w:r>
            <w:r w:rsidRPr="00946F0F">
              <w:rPr>
                <w:rFonts w:ascii="Times New Roman" w:eastAsia="BIZ UDPMincho Medium" w:hAnsi="Times New Roman" w:cs="Times New Roman"/>
                <w:color w:val="000000" w:themeColor="text1"/>
                <w:sz w:val="14"/>
                <w:szCs w:val="14"/>
                <w:lang w:eastAsia="ja-JP"/>
              </w:rPr>
              <w:t>月</w:t>
            </w:r>
          </w:p>
        </w:tc>
        <w:tc>
          <w:tcPr>
            <w:tcW w:w="1559" w:type="dxa"/>
            <w:gridSpan w:val="2"/>
            <w:vAlign w:val="center"/>
          </w:tcPr>
          <w:p w14:paraId="3DC7916B" w14:textId="6776C962" w:rsidR="006A098A" w:rsidRPr="00946F0F" w:rsidRDefault="006A098A"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2023</w:t>
            </w:r>
            <w:r w:rsidRPr="00946F0F">
              <w:rPr>
                <w:rFonts w:ascii="Times New Roman" w:eastAsia="BIZ UDPMincho Medium" w:hAnsi="Times New Roman" w:cs="Times New Roman"/>
                <w:color w:val="000000" w:themeColor="text1"/>
                <w:sz w:val="14"/>
                <w:szCs w:val="14"/>
                <w:lang w:eastAsia="ja-JP"/>
              </w:rPr>
              <w:t>年</w:t>
            </w:r>
            <w:r w:rsidR="00D87045" w:rsidRPr="00946F0F">
              <w:rPr>
                <w:rFonts w:ascii="Times New Roman" w:eastAsia="BIZ UDPMincho Medium" w:hAnsi="Times New Roman" w:cs="Times New Roman"/>
                <w:color w:val="000000" w:themeColor="text1"/>
                <w:sz w:val="14"/>
                <w:szCs w:val="14"/>
                <w:lang w:eastAsia="ja-JP"/>
              </w:rPr>
              <w:t>8</w:t>
            </w:r>
            <w:r w:rsidRPr="00946F0F">
              <w:rPr>
                <w:rFonts w:ascii="Times New Roman" w:eastAsia="BIZ UDPMincho Medium" w:hAnsi="Times New Roman" w:cs="Times New Roman"/>
                <w:color w:val="000000" w:themeColor="text1"/>
                <w:sz w:val="14"/>
                <w:szCs w:val="14"/>
                <w:lang w:eastAsia="ja-JP"/>
              </w:rPr>
              <w:t>月</w:t>
            </w:r>
          </w:p>
        </w:tc>
        <w:tc>
          <w:tcPr>
            <w:tcW w:w="1560" w:type="dxa"/>
            <w:gridSpan w:val="2"/>
            <w:vAlign w:val="center"/>
          </w:tcPr>
          <w:p w14:paraId="2C2280BA" w14:textId="5318B51A" w:rsidR="006A098A" w:rsidRPr="00946F0F" w:rsidRDefault="006A098A"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4"/>
                <w:szCs w:val="14"/>
              </w:rPr>
            </w:pPr>
            <w:r w:rsidRPr="00946F0F">
              <w:rPr>
                <w:rFonts w:ascii="Times New Roman" w:eastAsia="BIZ UDPMincho Medium" w:hAnsi="Times New Roman" w:cs="Times New Roman"/>
                <w:color w:val="000000" w:themeColor="text1"/>
                <w:sz w:val="14"/>
                <w:szCs w:val="14"/>
              </w:rPr>
              <w:t>2022</w:t>
            </w:r>
            <w:r w:rsidRPr="00946F0F">
              <w:rPr>
                <w:rFonts w:ascii="Times New Roman" w:eastAsia="BIZ UDPMincho Medium" w:hAnsi="Times New Roman" w:cs="Times New Roman"/>
                <w:color w:val="000000" w:themeColor="text1"/>
                <w:sz w:val="14"/>
                <w:szCs w:val="14"/>
                <w:lang w:eastAsia="ja-JP"/>
              </w:rPr>
              <w:t>年</w:t>
            </w:r>
            <w:r w:rsidR="00D87045" w:rsidRPr="00946F0F">
              <w:rPr>
                <w:rFonts w:ascii="Times New Roman" w:eastAsia="BIZ UDPMincho Medium" w:hAnsi="Times New Roman" w:cs="Times New Roman"/>
                <w:color w:val="000000" w:themeColor="text1"/>
                <w:sz w:val="14"/>
                <w:szCs w:val="14"/>
                <w:lang w:eastAsia="ja-JP"/>
              </w:rPr>
              <w:t>9</w:t>
            </w:r>
            <w:r w:rsidRPr="00946F0F">
              <w:rPr>
                <w:rFonts w:ascii="Times New Roman" w:eastAsia="BIZ UDPMincho Medium" w:hAnsi="Times New Roman" w:cs="Times New Roman"/>
                <w:color w:val="000000" w:themeColor="text1"/>
                <w:sz w:val="14"/>
                <w:szCs w:val="14"/>
                <w:lang w:eastAsia="ja-JP"/>
              </w:rPr>
              <w:t>月</w:t>
            </w:r>
          </w:p>
        </w:tc>
        <w:tc>
          <w:tcPr>
            <w:tcW w:w="1275" w:type="dxa"/>
            <w:vAlign w:val="center"/>
          </w:tcPr>
          <w:p w14:paraId="42B124A8" w14:textId="6BCED20B" w:rsidR="006A098A" w:rsidRPr="00946F0F" w:rsidRDefault="006A098A" w:rsidP="002648D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2022</w:t>
            </w:r>
            <w:r w:rsidR="00956B0B" w:rsidRPr="00946F0F">
              <w:rPr>
                <w:rFonts w:ascii="Times New Roman" w:eastAsia="BIZ UDPMincho Medium" w:hAnsi="Times New Roman" w:cs="Times New Roman"/>
                <w:color w:val="000000" w:themeColor="text1"/>
                <w:sz w:val="14"/>
                <w:szCs w:val="14"/>
              </w:rPr>
              <w:t>-23</w:t>
            </w:r>
          </w:p>
        </w:tc>
        <w:tc>
          <w:tcPr>
            <w:tcW w:w="1985" w:type="dxa"/>
            <w:gridSpan w:val="2"/>
            <w:vAlign w:val="center"/>
          </w:tcPr>
          <w:p w14:paraId="20D806A4" w14:textId="67A84160" w:rsidR="006A098A" w:rsidRPr="00946F0F" w:rsidRDefault="006A098A" w:rsidP="002648D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4"/>
                <w:szCs w:val="14"/>
              </w:rPr>
            </w:pPr>
            <w:r w:rsidRPr="00946F0F">
              <w:rPr>
                <w:rFonts w:ascii="Times New Roman" w:eastAsia="BIZ UDPMincho Medium" w:hAnsi="Times New Roman" w:cs="Times New Roman"/>
                <w:color w:val="000000" w:themeColor="text1"/>
                <w:sz w:val="14"/>
                <w:szCs w:val="14"/>
              </w:rPr>
              <w:t>2021</w:t>
            </w:r>
            <w:r w:rsidR="00956B0B" w:rsidRPr="00946F0F">
              <w:rPr>
                <w:rFonts w:ascii="Times New Roman" w:eastAsia="BIZ UDPMincho Medium" w:hAnsi="Times New Roman" w:cs="Times New Roman"/>
                <w:color w:val="000000" w:themeColor="text1"/>
                <w:sz w:val="14"/>
                <w:szCs w:val="14"/>
              </w:rPr>
              <w:t>-22</w:t>
            </w:r>
          </w:p>
        </w:tc>
      </w:tr>
      <w:tr w:rsidR="00946F0F" w:rsidRPr="00946F0F" w14:paraId="597ACF12" w14:textId="77777777" w:rsidTr="001E3194">
        <w:trPr>
          <w:trHeight w:val="22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4759A7C"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Employed full-time</w:t>
            </w:r>
            <w:r w:rsidRPr="00946F0F">
              <w:rPr>
                <w:rFonts w:ascii="Times New Roman" w:eastAsia="BIZ UDPMincho Medium" w:hAnsi="Times New Roman" w:cs="Times New Roman"/>
                <w:b w:val="0"/>
                <w:color w:val="000000" w:themeColor="text1"/>
                <w:sz w:val="14"/>
                <w:szCs w:val="14"/>
                <w:vertAlign w:val="superscript"/>
              </w:rPr>
              <w:t>1</w:t>
            </w:r>
          </w:p>
        </w:tc>
        <w:tc>
          <w:tcPr>
            <w:tcW w:w="1276" w:type="dxa"/>
            <w:vAlign w:val="center"/>
          </w:tcPr>
          <w:p w14:paraId="6EB46335" w14:textId="610DDA76"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1,075,014</w:t>
            </w:r>
          </w:p>
        </w:tc>
        <w:tc>
          <w:tcPr>
            <w:tcW w:w="851" w:type="dxa"/>
            <w:vAlign w:val="center"/>
          </w:tcPr>
          <w:p w14:paraId="194ED221" w14:textId="1155A286"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-13,751</w:t>
            </w:r>
          </w:p>
        </w:tc>
        <w:tc>
          <w:tcPr>
            <w:tcW w:w="708" w:type="dxa"/>
            <w:vAlign w:val="center"/>
          </w:tcPr>
          <w:p w14:paraId="7FE008C9" w14:textId="07E05A6E"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-1.3%</w:t>
            </w:r>
          </w:p>
        </w:tc>
        <w:tc>
          <w:tcPr>
            <w:tcW w:w="851" w:type="dxa"/>
            <w:vAlign w:val="center"/>
          </w:tcPr>
          <w:p w14:paraId="50BE0E31" w14:textId="409DDF1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+13,457</w:t>
            </w:r>
          </w:p>
        </w:tc>
        <w:tc>
          <w:tcPr>
            <w:tcW w:w="709" w:type="dxa"/>
            <w:vAlign w:val="center"/>
          </w:tcPr>
          <w:p w14:paraId="26333B5A" w14:textId="309B569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+1.3%</w:t>
            </w:r>
          </w:p>
        </w:tc>
        <w:tc>
          <w:tcPr>
            <w:tcW w:w="1275" w:type="dxa"/>
            <w:vAlign w:val="center"/>
          </w:tcPr>
          <w:p w14:paraId="1678C576" w14:textId="70CEA1E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1,072,256</w:t>
            </w:r>
          </w:p>
        </w:tc>
        <w:tc>
          <w:tcPr>
            <w:tcW w:w="993" w:type="dxa"/>
            <w:vAlign w:val="center"/>
          </w:tcPr>
          <w:p w14:paraId="323C0A92" w14:textId="76A48E69"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+58,621</w:t>
            </w:r>
          </w:p>
        </w:tc>
        <w:tc>
          <w:tcPr>
            <w:tcW w:w="992" w:type="dxa"/>
            <w:vAlign w:val="center"/>
          </w:tcPr>
          <w:p w14:paraId="446E608D" w14:textId="4DBB5AAB"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+5.8%</w:t>
            </w:r>
          </w:p>
        </w:tc>
      </w:tr>
      <w:tr w:rsidR="00946F0F" w:rsidRPr="00946F0F" w14:paraId="2F5FB36B" w14:textId="77777777" w:rsidTr="001E319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766DB2D"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Employed part-time</w:t>
            </w:r>
            <w:r w:rsidRPr="00946F0F">
              <w:rPr>
                <w:rFonts w:ascii="Times New Roman" w:eastAsia="BIZ UDPMincho Medium" w:hAnsi="Times New Roman" w:cs="Times New Roman"/>
                <w:b w:val="0"/>
                <w:color w:val="000000" w:themeColor="text1"/>
                <w:sz w:val="14"/>
                <w:szCs w:val="14"/>
                <w:vertAlign w:val="superscript"/>
              </w:rPr>
              <w:t>2</w:t>
            </w:r>
          </w:p>
        </w:tc>
        <w:tc>
          <w:tcPr>
            <w:tcW w:w="1276" w:type="dxa"/>
            <w:vAlign w:val="center"/>
          </w:tcPr>
          <w:p w14:paraId="1FF32DEF" w14:textId="6C683B4E"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488,954</w:t>
            </w:r>
          </w:p>
        </w:tc>
        <w:tc>
          <w:tcPr>
            <w:tcW w:w="851" w:type="dxa"/>
            <w:vAlign w:val="center"/>
          </w:tcPr>
          <w:p w14:paraId="4F35E278" w14:textId="2F54B449"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+10,517</w:t>
            </w:r>
          </w:p>
        </w:tc>
        <w:tc>
          <w:tcPr>
            <w:tcW w:w="708" w:type="dxa"/>
            <w:vAlign w:val="center"/>
          </w:tcPr>
          <w:p w14:paraId="613DFBB8" w14:textId="74914599"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+2.2%</w:t>
            </w:r>
          </w:p>
        </w:tc>
        <w:tc>
          <w:tcPr>
            <w:tcW w:w="851" w:type="dxa"/>
            <w:vAlign w:val="center"/>
          </w:tcPr>
          <w:p w14:paraId="21EEB1CA" w14:textId="0B1BD127"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+28,317</w:t>
            </w:r>
          </w:p>
        </w:tc>
        <w:tc>
          <w:tcPr>
            <w:tcW w:w="709" w:type="dxa"/>
            <w:vAlign w:val="center"/>
          </w:tcPr>
          <w:p w14:paraId="5D275418" w14:textId="6323BE0D"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+6.1%</w:t>
            </w:r>
          </w:p>
        </w:tc>
        <w:tc>
          <w:tcPr>
            <w:tcW w:w="1275" w:type="dxa"/>
            <w:vAlign w:val="center"/>
          </w:tcPr>
          <w:p w14:paraId="48D20206" w14:textId="55F0D0D4"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460,389</w:t>
            </w:r>
          </w:p>
        </w:tc>
        <w:tc>
          <w:tcPr>
            <w:tcW w:w="993" w:type="dxa"/>
            <w:vAlign w:val="center"/>
          </w:tcPr>
          <w:p w14:paraId="3BA469D6" w14:textId="0C18C924"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-18,694</w:t>
            </w:r>
          </w:p>
        </w:tc>
        <w:tc>
          <w:tcPr>
            <w:tcW w:w="992" w:type="dxa"/>
            <w:vAlign w:val="center"/>
          </w:tcPr>
          <w:p w14:paraId="2D7CFF6D" w14:textId="6447B4EF"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-3.9%</w:t>
            </w:r>
          </w:p>
        </w:tc>
      </w:tr>
      <w:tr w:rsidR="00946F0F" w:rsidRPr="00946F0F" w14:paraId="258D489B" w14:textId="77777777" w:rsidTr="001E3194">
        <w:trPr>
          <w:trHeight w:val="22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572D9E7"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Total employed</w:t>
            </w:r>
          </w:p>
        </w:tc>
        <w:tc>
          <w:tcPr>
            <w:tcW w:w="1276" w:type="dxa"/>
            <w:vAlign w:val="center"/>
          </w:tcPr>
          <w:p w14:paraId="221E3814" w14:textId="203FF78B"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1,563,968</w:t>
            </w:r>
          </w:p>
        </w:tc>
        <w:tc>
          <w:tcPr>
            <w:tcW w:w="851" w:type="dxa"/>
            <w:vAlign w:val="center"/>
          </w:tcPr>
          <w:p w14:paraId="7C5A23D7" w14:textId="48F1EE9B"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-3,234</w:t>
            </w:r>
          </w:p>
        </w:tc>
        <w:tc>
          <w:tcPr>
            <w:tcW w:w="708" w:type="dxa"/>
            <w:vAlign w:val="center"/>
          </w:tcPr>
          <w:p w14:paraId="291DE15F" w14:textId="47D259D6"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-0.2%</w:t>
            </w:r>
          </w:p>
        </w:tc>
        <w:tc>
          <w:tcPr>
            <w:tcW w:w="851" w:type="dxa"/>
            <w:vAlign w:val="center"/>
          </w:tcPr>
          <w:p w14:paraId="7A5BD37F" w14:textId="3E0AD097"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+41,773</w:t>
            </w:r>
          </w:p>
        </w:tc>
        <w:tc>
          <w:tcPr>
            <w:tcW w:w="709" w:type="dxa"/>
            <w:vAlign w:val="center"/>
          </w:tcPr>
          <w:p w14:paraId="2FCDB51C" w14:textId="1F5C0782"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+2.7%</w:t>
            </w:r>
          </w:p>
        </w:tc>
        <w:tc>
          <w:tcPr>
            <w:tcW w:w="1275" w:type="dxa"/>
            <w:vAlign w:val="center"/>
          </w:tcPr>
          <w:p w14:paraId="01A9C453" w14:textId="06A76EFE"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1,532,644</w:t>
            </w:r>
          </w:p>
        </w:tc>
        <w:tc>
          <w:tcPr>
            <w:tcW w:w="993" w:type="dxa"/>
            <w:vAlign w:val="center"/>
          </w:tcPr>
          <w:p w14:paraId="68DD4CC3" w14:textId="6E2F014C"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+39,927</w:t>
            </w:r>
          </w:p>
        </w:tc>
        <w:tc>
          <w:tcPr>
            <w:tcW w:w="992" w:type="dxa"/>
            <w:vAlign w:val="center"/>
          </w:tcPr>
          <w:p w14:paraId="0CD6BFEB" w14:textId="05EECDDE"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+2.7%</w:t>
            </w:r>
          </w:p>
        </w:tc>
      </w:tr>
      <w:tr w:rsidR="00946F0F" w:rsidRPr="00946F0F" w14:paraId="044ADD6A" w14:textId="77777777" w:rsidTr="001E319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827188F"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Total hours worked (millions)</w:t>
            </w:r>
            <w:r w:rsidRPr="00946F0F">
              <w:rPr>
                <w:rFonts w:ascii="Times New Roman" w:eastAsia="BIZ UDPMincho Medium" w:hAnsi="Times New Roman" w:cs="Times New Roman"/>
                <w:b w:val="0"/>
                <w:color w:val="000000" w:themeColor="text1"/>
                <w:sz w:val="14"/>
                <w:szCs w:val="14"/>
                <w:vertAlign w:val="superscript"/>
              </w:rPr>
              <w:t>3</w:t>
            </w:r>
          </w:p>
        </w:tc>
        <w:tc>
          <w:tcPr>
            <w:tcW w:w="1276" w:type="dxa"/>
            <w:vAlign w:val="center"/>
          </w:tcPr>
          <w:p w14:paraId="4EE5ECE8" w14:textId="082FA803"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218.6</w:t>
            </w:r>
          </w:p>
        </w:tc>
        <w:tc>
          <w:tcPr>
            <w:tcW w:w="851" w:type="dxa"/>
            <w:vAlign w:val="center"/>
          </w:tcPr>
          <w:p w14:paraId="65BE5AA5" w14:textId="570BC1D4"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-0.8</w:t>
            </w:r>
          </w:p>
        </w:tc>
        <w:tc>
          <w:tcPr>
            <w:tcW w:w="708" w:type="dxa"/>
            <w:vAlign w:val="center"/>
          </w:tcPr>
          <w:p w14:paraId="52A84807" w14:textId="21C4AD3F"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-0.4%</w:t>
            </w:r>
          </w:p>
        </w:tc>
        <w:tc>
          <w:tcPr>
            <w:tcW w:w="851" w:type="dxa"/>
            <w:vAlign w:val="center"/>
          </w:tcPr>
          <w:p w14:paraId="1CE01773" w14:textId="072998DF"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+8.9</w:t>
            </w:r>
          </w:p>
        </w:tc>
        <w:tc>
          <w:tcPr>
            <w:tcW w:w="709" w:type="dxa"/>
            <w:vAlign w:val="center"/>
          </w:tcPr>
          <w:p w14:paraId="5BF067A0" w14:textId="126271FF"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+4.2%</w:t>
            </w:r>
          </w:p>
        </w:tc>
        <w:tc>
          <w:tcPr>
            <w:tcW w:w="1275" w:type="dxa"/>
            <w:vAlign w:val="center"/>
          </w:tcPr>
          <w:p w14:paraId="30C43E97" w14:textId="307B1AC0"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215.2</w:t>
            </w:r>
          </w:p>
        </w:tc>
        <w:tc>
          <w:tcPr>
            <w:tcW w:w="993" w:type="dxa"/>
            <w:vAlign w:val="center"/>
          </w:tcPr>
          <w:p w14:paraId="73A1FC0C" w14:textId="7E3D1077"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+8.9</w:t>
            </w:r>
          </w:p>
        </w:tc>
        <w:tc>
          <w:tcPr>
            <w:tcW w:w="992" w:type="dxa"/>
            <w:vAlign w:val="center"/>
          </w:tcPr>
          <w:p w14:paraId="284F465B" w14:textId="2C0C60EF"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+4.3%</w:t>
            </w:r>
          </w:p>
        </w:tc>
      </w:tr>
      <w:tr w:rsidR="00946F0F" w:rsidRPr="00946F0F" w14:paraId="04225815" w14:textId="77777777" w:rsidTr="001E3194">
        <w:trPr>
          <w:trHeight w:val="22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71CE281"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Participation rate</w:t>
            </w:r>
            <w:r w:rsidRPr="00946F0F">
              <w:rPr>
                <w:rFonts w:ascii="Times New Roman" w:eastAsia="BIZ UDPMincho Medium" w:hAnsi="Times New Roman" w:cs="Times New Roman"/>
                <w:b w:val="0"/>
                <w:color w:val="000000" w:themeColor="text1"/>
                <w:sz w:val="14"/>
                <w:szCs w:val="14"/>
                <w:vertAlign w:val="superscript"/>
              </w:rPr>
              <w:t>4</w:t>
            </w:r>
          </w:p>
        </w:tc>
        <w:tc>
          <w:tcPr>
            <w:tcW w:w="1276" w:type="dxa"/>
            <w:vAlign w:val="center"/>
          </w:tcPr>
          <w:p w14:paraId="3A2A5524" w14:textId="77DE5B60"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68.7%</w:t>
            </w:r>
          </w:p>
        </w:tc>
        <w:tc>
          <w:tcPr>
            <w:tcW w:w="851" w:type="dxa"/>
            <w:vAlign w:val="center"/>
          </w:tcPr>
          <w:p w14:paraId="05111D99" w14:textId="2F7686A7"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-0.7pp</w:t>
            </w:r>
          </w:p>
        </w:tc>
        <w:tc>
          <w:tcPr>
            <w:tcW w:w="708" w:type="dxa"/>
            <w:vAlign w:val="center"/>
          </w:tcPr>
          <w:p w14:paraId="7CA9300C" w14:textId="55314DA2"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proofErr w:type="spellStart"/>
            <w:r w:rsidRPr="00946F0F">
              <w:rPr>
                <w:rFonts w:ascii="Times New Roman" w:eastAsia="BIZ UDPMincho Medium" w:hAnsi="Times New Roman" w:cs="Times New Roman"/>
                <w:color w:val="000000" w:themeColor="text1"/>
                <w:sz w:val="14"/>
                <w:szCs w:val="14"/>
              </w:rPr>
              <w:t>n.a.</w:t>
            </w:r>
            <w:proofErr w:type="spellEnd"/>
          </w:p>
        </w:tc>
        <w:tc>
          <w:tcPr>
            <w:tcW w:w="851" w:type="dxa"/>
            <w:vAlign w:val="center"/>
          </w:tcPr>
          <w:p w14:paraId="01A548C7" w14:textId="3668732E"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-0.6pp</w:t>
            </w:r>
          </w:p>
        </w:tc>
        <w:tc>
          <w:tcPr>
            <w:tcW w:w="709" w:type="dxa"/>
            <w:vAlign w:val="center"/>
          </w:tcPr>
          <w:p w14:paraId="3CE5BD0E" w14:textId="023FFA54"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proofErr w:type="spellStart"/>
            <w:r w:rsidRPr="00946F0F">
              <w:rPr>
                <w:rFonts w:ascii="Times New Roman" w:eastAsia="BIZ UDPMincho Medium" w:hAnsi="Times New Roman" w:cs="Times New Roman"/>
                <w:color w:val="000000" w:themeColor="text1"/>
                <w:sz w:val="14"/>
                <w:szCs w:val="14"/>
              </w:rPr>
              <w:t>n.a.</w:t>
            </w:r>
            <w:proofErr w:type="spellEnd"/>
          </w:p>
        </w:tc>
        <w:tc>
          <w:tcPr>
            <w:tcW w:w="1275" w:type="dxa"/>
            <w:vAlign w:val="center"/>
          </w:tcPr>
          <w:p w14:paraId="549295DB" w14:textId="501C0A15"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69.2%</w:t>
            </w:r>
          </w:p>
        </w:tc>
        <w:tc>
          <w:tcPr>
            <w:tcW w:w="993" w:type="dxa"/>
            <w:vAlign w:val="center"/>
          </w:tcPr>
          <w:p w14:paraId="168BDAB6" w14:textId="6092BA3A"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-0.3pp</w:t>
            </w:r>
          </w:p>
        </w:tc>
        <w:tc>
          <w:tcPr>
            <w:tcW w:w="992" w:type="dxa"/>
            <w:vAlign w:val="center"/>
          </w:tcPr>
          <w:p w14:paraId="0E523E07" w14:textId="14DBFC17"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proofErr w:type="spellStart"/>
            <w:r w:rsidRPr="00946F0F">
              <w:rPr>
                <w:rFonts w:ascii="Times New Roman" w:eastAsia="BIZ UDPMincho Medium" w:hAnsi="Times New Roman" w:cs="Times New Roman"/>
                <w:color w:val="000000" w:themeColor="text1"/>
                <w:sz w:val="14"/>
                <w:szCs w:val="14"/>
              </w:rPr>
              <w:t>n.a.</w:t>
            </w:r>
            <w:proofErr w:type="spellEnd"/>
          </w:p>
        </w:tc>
      </w:tr>
      <w:tr w:rsidR="00946F0F" w:rsidRPr="00946F0F" w14:paraId="24778C5F" w14:textId="77777777" w:rsidTr="001E319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499C052"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Employment to population ratio</w:t>
            </w:r>
          </w:p>
        </w:tc>
        <w:tc>
          <w:tcPr>
            <w:tcW w:w="1276" w:type="dxa"/>
            <w:vAlign w:val="center"/>
          </w:tcPr>
          <w:p w14:paraId="0973E774" w14:textId="3A3F2E5D"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66.4%</w:t>
            </w:r>
          </w:p>
        </w:tc>
        <w:tc>
          <w:tcPr>
            <w:tcW w:w="851" w:type="dxa"/>
            <w:vAlign w:val="center"/>
          </w:tcPr>
          <w:p w14:paraId="3E830291" w14:textId="1D10D3C9"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-0.3pp</w:t>
            </w:r>
          </w:p>
        </w:tc>
        <w:tc>
          <w:tcPr>
            <w:tcW w:w="708" w:type="dxa"/>
            <w:vAlign w:val="center"/>
          </w:tcPr>
          <w:p w14:paraId="43063BB5" w14:textId="03ED1FBD"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proofErr w:type="spellStart"/>
            <w:r w:rsidRPr="00946F0F">
              <w:rPr>
                <w:rFonts w:ascii="Times New Roman" w:eastAsia="BIZ UDPMincho Medium" w:hAnsi="Times New Roman" w:cs="Times New Roman"/>
                <w:color w:val="000000" w:themeColor="text1"/>
                <w:sz w:val="14"/>
                <w:szCs w:val="14"/>
              </w:rPr>
              <w:t>n.a.</w:t>
            </w:r>
            <w:proofErr w:type="spellEnd"/>
          </w:p>
        </w:tc>
        <w:tc>
          <w:tcPr>
            <w:tcW w:w="851" w:type="dxa"/>
            <w:vAlign w:val="center"/>
          </w:tcPr>
          <w:p w14:paraId="612D7016" w14:textId="5546DCE3"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-0.5pp</w:t>
            </w:r>
          </w:p>
        </w:tc>
        <w:tc>
          <w:tcPr>
            <w:tcW w:w="709" w:type="dxa"/>
            <w:vAlign w:val="center"/>
          </w:tcPr>
          <w:p w14:paraId="2731D3F6" w14:textId="5A63D586"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proofErr w:type="spellStart"/>
            <w:r w:rsidRPr="00946F0F">
              <w:rPr>
                <w:rFonts w:ascii="Times New Roman" w:eastAsia="BIZ UDPMincho Medium" w:hAnsi="Times New Roman" w:cs="Times New Roman"/>
                <w:color w:val="000000" w:themeColor="text1"/>
                <w:sz w:val="14"/>
                <w:szCs w:val="14"/>
              </w:rPr>
              <w:t>n.a.</w:t>
            </w:r>
            <w:proofErr w:type="spellEnd"/>
          </w:p>
        </w:tc>
        <w:tc>
          <w:tcPr>
            <w:tcW w:w="1275" w:type="dxa"/>
            <w:vAlign w:val="center"/>
          </w:tcPr>
          <w:p w14:paraId="3D9D4149" w14:textId="36AB8552"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66.7%</w:t>
            </w:r>
          </w:p>
        </w:tc>
        <w:tc>
          <w:tcPr>
            <w:tcW w:w="993" w:type="dxa"/>
            <w:vAlign w:val="center"/>
          </w:tcPr>
          <w:p w14:paraId="54DE5AD8" w14:textId="7538AE78"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-0.1pp</w:t>
            </w:r>
          </w:p>
        </w:tc>
        <w:tc>
          <w:tcPr>
            <w:tcW w:w="992" w:type="dxa"/>
            <w:vAlign w:val="center"/>
          </w:tcPr>
          <w:p w14:paraId="714FFBB0" w14:textId="43B92471"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proofErr w:type="spellStart"/>
            <w:r w:rsidRPr="00946F0F">
              <w:rPr>
                <w:rFonts w:ascii="Times New Roman" w:eastAsia="BIZ UDPMincho Medium" w:hAnsi="Times New Roman" w:cs="Times New Roman"/>
                <w:color w:val="000000" w:themeColor="text1"/>
                <w:sz w:val="14"/>
                <w:szCs w:val="14"/>
              </w:rPr>
              <w:t>n.a.</w:t>
            </w:r>
            <w:proofErr w:type="spellEnd"/>
          </w:p>
        </w:tc>
      </w:tr>
      <w:tr w:rsidR="00946F0F" w:rsidRPr="00946F0F" w14:paraId="1EA4EFFD" w14:textId="77777777" w:rsidTr="001E3194">
        <w:trPr>
          <w:trHeight w:val="22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950CEB0"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Unemployed</w:t>
            </w:r>
          </w:p>
        </w:tc>
        <w:tc>
          <w:tcPr>
            <w:tcW w:w="1276" w:type="dxa"/>
            <w:vAlign w:val="center"/>
          </w:tcPr>
          <w:p w14:paraId="4C15F5ED" w14:textId="70CF35D5"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53,403</w:t>
            </w:r>
          </w:p>
        </w:tc>
        <w:tc>
          <w:tcPr>
            <w:tcW w:w="851" w:type="dxa"/>
            <w:vAlign w:val="center"/>
          </w:tcPr>
          <w:p w14:paraId="01886396" w14:textId="396DCCD0"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-8,168</w:t>
            </w:r>
          </w:p>
        </w:tc>
        <w:tc>
          <w:tcPr>
            <w:tcW w:w="708" w:type="dxa"/>
            <w:vAlign w:val="center"/>
          </w:tcPr>
          <w:p w14:paraId="686126D7" w14:textId="5CB4E915"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-13.3%</w:t>
            </w:r>
          </w:p>
        </w:tc>
        <w:tc>
          <w:tcPr>
            <w:tcW w:w="851" w:type="dxa"/>
            <w:vAlign w:val="center"/>
          </w:tcPr>
          <w:p w14:paraId="721BEC88" w14:textId="0187B961"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-796</w:t>
            </w:r>
          </w:p>
        </w:tc>
        <w:tc>
          <w:tcPr>
            <w:tcW w:w="709" w:type="dxa"/>
            <w:vAlign w:val="center"/>
          </w:tcPr>
          <w:p w14:paraId="344E0E53" w14:textId="6F9B4E50"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-1.5%</w:t>
            </w:r>
          </w:p>
        </w:tc>
        <w:tc>
          <w:tcPr>
            <w:tcW w:w="1275" w:type="dxa"/>
            <w:vAlign w:val="center"/>
          </w:tcPr>
          <w:p w14:paraId="318855CD" w14:textId="6D643F0C"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55,915</w:t>
            </w:r>
          </w:p>
        </w:tc>
        <w:tc>
          <w:tcPr>
            <w:tcW w:w="993" w:type="dxa"/>
            <w:vAlign w:val="center"/>
          </w:tcPr>
          <w:p w14:paraId="56507688" w14:textId="07598C34"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-2,146</w:t>
            </w:r>
          </w:p>
        </w:tc>
        <w:tc>
          <w:tcPr>
            <w:tcW w:w="992" w:type="dxa"/>
            <w:vAlign w:val="center"/>
          </w:tcPr>
          <w:p w14:paraId="67E0302C" w14:textId="5250354B"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-3.7%</w:t>
            </w:r>
          </w:p>
        </w:tc>
      </w:tr>
      <w:tr w:rsidR="00946F0F" w:rsidRPr="00946F0F" w14:paraId="3A16536E" w14:textId="77777777" w:rsidTr="001E319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89774E2"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Unemployment rate</w:t>
            </w:r>
            <w:r w:rsidRPr="00946F0F">
              <w:rPr>
                <w:rFonts w:ascii="Times New Roman" w:eastAsia="BIZ UDPMincho Medium" w:hAnsi="Times New Roman" w:cs="Times New Roman"/>
                <w:b w:val="0"/>
                <w:color w:val="000000" w:themeColor="text1"/>
                <w:sz w:val="14"/>
                <w:szCs w:val="14"/>
                <w:vertAlign w:val="superscript"/>
              </w:rPr>
              <w:t>5</w:t>
            </w:r>
          </w:p>
        </w:tc>
        <w:tc>
          <w:tcPr>
            <w:tcW w:w="1276" w:type="dxa"/>
            <w:vAlign w:val="center"/>
          </w:tcPr>
          <w:p w14:paraId="256BCFE1" w14:textId="206815AE"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3.3%</w:t>
            </w:r>
          </w:p>
        </w:tc>
        <w:tc>
          <w:tcPr>
            <w:tcW w:w="851" w:type="dxa"/>
            <w:vAlign w:val="center"/>
          </w:tcPr>
          <w:p w14:paraId="3412B30C" w14:textId="33134079"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-0.5pp</w:t>
            </w:r>
          </w:p>
        </w:tc>
        <w:tc>
          <w:tcPr>
            <w:tcW w:w="708" w:type="dxa"/>
            <w:vAlign w:val="center"/>
          </w:tcPr>
          <w:p w14:paraId="4C6B91B3" w14:textId="1F427054"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proofErr w:type="spellStart"/>
            <w:r w:rsidRPr="00946F0F">
              <w:rPr>
                <w:rFonts w:ascii="Times New Roman" w:eastAsia="BIZ UDPMincho Medium" w:hAnsi="Times New Roman" w:cs="Times New Roman"/>
                <w:color w:val="000000" w:themeColor="text1"/>
                <w:sz w:val="14"/>
                <w:szCs w:val="14"/>
              </w:rPr>
              <w:t>n.a.</w:t>
            </w:r>
            <w:proofErr w:type="spellEnd"/>
          </w:p>
        </w:tc>
        <w:tc>
          <w:tcPr>
            <w:tcW w:w="851" w:type="dxa"/>
            <w:vAlign w:val="center"/>
          </w:tcPr>
          <w:p w14:paraId="55C15EA9" w14:textId="5BC4BA70"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-0.1</w:t>
            </w:r>
          </w:p>
        </w:tc>
        <w:tc>
          <w:tcPr>
            <w:tcW w:w="709" w:type="dxa"/>
            <w:vAlign w:val="center"/>
          </w:tcPr>
          <w:p w14:paraId="7659630A" w14:textId="6B151816"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proofErr w:type="spellStart"/>
            <w:r w:rsidRPr="00946F0F">
              <w:rPr>
                <w:rFonts w:ascii="Times New Roman" w:eastAsia="BIZ UDPMincho Medium" w:hAnsi="Times New Roman" w:cs="Times New Roman"/>
                <w:color w:val="000000" w:themeColor="text1"/>
                <w:sz w:val="14"/>
                <w:szCs w:val="14"/>
              </w:rPr>
              <w:t>n.a.</w:t>
            </w:r>
            <w:proofErr w:type="spellEnd"/>
          </w:p>
        </w:tc>
        <w:tc>
          <w:tcPr>
            <w:tcW w:w="1275" w:type="dxa"/>
            <w:vAlign w:val="center"/>
          </w:tcPr>
          <w:p w14:paraId="5E397B2E" w14:textId="15BF1A86"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3.5%</w:t>
            </w:r>
          </w:p>
        </w:tc>
        <w:tc>
          <w:tcPr>
            <w:tcW w:w="993" w:type="dxa"/>
            <w:vAlign w:val="center"/>
          </w:tcPr>
          <w:p w14:paraId="5E3779FD" w14:textId="65B781DF"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-0.2pp</w:t>
            </w:r>
          </w:p>
        </w:tc>
        <w:tc>
          <w:tcPr>
            <w:tcW w:w="992" w:type="dxa"/>
            <w:vAlign w:val="center"/>
          </w:tcPr>
          <w:p w14:paraId="114FB66E" w14:textId="7028F112"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proofErr w:type="spellStart"/>
            <w:r w:rsidRPr="00946F0F">
              <w:rPr>
                <w:rFonts w:ascii="Times New Roman" w:eastAsia="BIZ UDPMincho Medium" w:hAnsi="Times New Roman" w:cs="Times New Roman"/>
                <w:color w:val="000000" w:themeColor="text1"/>
                <w:sz w:val="14"/>
                <w:szCs w:val="14"/>
              </w:rPr>
              <w:t>n.a.</w:t>
            </w:r>
            <w:proofErr w:type="spellEnd"/>
          </w:p>
        </w:tc>
      </w:tr>
      <w:tr w:rsidR="00946F0F" w:rsidRPr="00946F0F" w14:paraId="1E77B51D" w14:textId="77777777" w:rsidTr="001E3194">
        <w:trPr>
          <w:trHeight w:val="22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58B8904"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Underemployed</w:t>
            </w:r>
          </w:p>
        </w:tc>
        <w:tc>
          <w:tcPr>
            <w:tcW w:w="1276" w:type="dxa"/>
            <w:vAlign w:val="center"/>
          </w:tcPr>
          <w:p w14:paraId="55142110" w14:textId="6473DEAD"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93,028</w:t>
            </w:r>
          </w:p>
        </w:tc>
        <w:tc>
          <w:tcPr>
            <w:tcW w:w="851" w:type="dxa"/>
            <w:vAlign w:val="center"/>
          </w:tcPr>
          <w:p w14:paraId="00454F03" w14:textId="4A79D451"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-2,716</w:t>
            </w:r>
          </w:p>
        </w:tc>
        <w:tc>
          <w:tcPr>
            <w:tcW w:w="708" w:type="dxa"/>
            <w:vAlign w:val="center"/>
          </w:tcPr>
          <w:p w14:paraId="7DF4E4A7" w14:textId="4231A4DD"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-2.8%</w:t>
            </w:r>
          </w:p>
        </w:tc>
        <w:tc>
          <w:tcPr>
            <w:tcW w:w="851" w:type="dxa"/>
            <w:vAlign w:val="center"/>
          </w:tcPr>
          <w:p w14:paraId="36F4CE36" w14:textId="48719B7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-3,594</w:t>
            </w:r>
          </w:p>
        </w:tc>
        <w:tc>
          <w:tcPr>
            <w:tcW w:w="709" w:type="dxa"/>
            <w:vAlign w:val="center"/>
          </w:tcPr>
          <w:p w14:paraId="6897B2EC" w14:textId="15BDA4C8"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-3.7%</w:t>
            </w:r>
          </w:p>
        </w:tc>
        <w:tc>
          <w:tcPr>
            <w:tcW w:w="1275" w:type="dxa"/>
            <w:vAlign w:val="center"/>
          </w:tcPr>
          <w:p w14:paraId="1EB8089D" w14:textId="076173E6"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91,544</w:t>
            </w:r>
          </w:p>
        </w:tc>
        <w:tc>
          <w:tcPr>
            <w:tcW w:w="993" w:type="dxa"/>
            <w:vAlign w:val="center"/>
          </w:tcPr>
          <w:p w14:paraId="152F32B3" w14:textId="07B1E894"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-8,985</w:t>
            </w:r>
          </w:p>
        </w:tc>
        <w:tc>
          <w:tcPr>
            <w:tcW w:w="992" w:type="dxa"/>
            <w:vAlign w:val="center"/>
          </w:tcPr>
          <w:p w14:paraId="4EB8B154" w14:textId="2212FF2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-8.9%</w:t>
            </w:r>
          </w:p>
        </w:tc>
      </w:tr>
      <w:tr w:rsidR="00946F0F" w:rsidRPr="00946F0F" w14:paraId="60CB2E4C" w14:textId="77777777" w:rsidTr="001E319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16BEBF4"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Underemployment rate</w:t>
            </w:r>
            <w:r w:rsidRPr="00946F0F">
              <w:rPr>
                <w:rFonts w:ascii="Times New Roman" w:eastAsia="BIZ UDPMincho Medium" w:hAnsi="Times New Roman" w:cs="Times New Roman"/>
                <w:b w:val="0"/>
                <w:color w:val="000000" w:themeColor="text1"/>
                <w:sz w:val="14"/>
                <w:szCs w:val="14"/>
                <w:vertAlign w:val="superscript"/>
              </w:rPr>
              <w:t>6</w:t>
            </w:r>
          </w:p>
        </w:tc>
        <w:tc>
          <w:tcPr>
            <w:tcW w:w="1276" w:type="dxa"/>
            <w:vAlign w:val="center"/>
          </w:tcPr>
          <w:p w14:paraId="5447E859" w14:textId="4030BD38"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5.8%</w:t>
            </w:r>
          </w:p>
        </w:tc>
        <w:tc>
          <w:tcPr>
            <w:tcW w:w="851" w:type="dxa"/>
            <w:vAlign w:val="center"/>
          </w:tcPr>
          <w:p w14:paraId="65A99025" w14:textId="7FD51056"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-0.1pp</w:t>
            </w:r>
          </w:p>
        </w:tc>
        <w:tc>
          <w:tcPr>
            <w:tcW w:w="708" w:type="dxa"/>
            <w:vAlign w:val="center"/>
          </w:tcPr>
          <w:p w14:paraId="350BD846" w14:textId="63B32C5E"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proofErr w:type="spellStart"/>
            <w:r w:rsidRPr="00946F0F">
              <w:rPr>
                <w:rFonts w:ascii="Times New Roman" w:eastAsia="BIZ UDPMincho Medium" w:hAnsi="Times New Roman" w:cs="Times New Roman"/>
                <w:color w:val="000000" w:themeColor="text1"/>
                <w:sz w:val="14"/>
                <w:szCs w:val="14"/>
              </w:rPr>
              <w:t>n.a.</w:t>
            </w:r>
            <w:proofErr w:type="spellEnd"/>
          </w:p>
        </w:tc>
        <w:tc>
          <w:tcPr>
            <w:tcW w:w="851" w:type="dxa"/>
            <w:vAlign w:val="center"/>
          </w:tcPr>
          <w:p w14:paraId="2274C06F" w14:textId="58CFA15D"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-0.4pp</w:t>
            </w:r>
          </w:p>
        </w:tc>
        <w:tc>
          <w:tcPr>
            <w:tcW w:w="709" w:type="dxa"/>
            <w:vAlign w:val="center"/>
          </w:tcPr>
          <w:p w14:paraId="74073558" w14:textId="11D776F4"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proofErr w:type="spellStart"/>
            <w:r w:rsidRPr="00946F0F">
              <w:rPr>
                <w:rFonts w:ascii="Times New Roman" w:eastAsia="BIZ UDPMincho Medium" w:hAnsi="Times New Roman" w:cs="Times New Roman"/>
                <w:color w:val="000000" w:themeColor="text1"/>
                <w:sz w:val="14"/>
                <w:szCs w:val="14"/>
              </w:rPr>
              <w:t>n.a.</w:t>
            </w:r>
            <w:proofErr w:type="spellEnd"/>
          </w:p>
        </w:tc>
        <w:tc>
          <w:tcPr>
            <w:tcW w:w="1275" w:type="dxa"/>
            <w:vAlign w:val="center"/>
          </w:tcPr>
          <w:p w14:paraId="539654B3" w14:textId="31606B67"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5.8%</w:t>
            </w:r>
          </w:p>
        </w:tc>
        <w:tc>
          <w:tcPr>
            <w:tcW w:w="993" w:type="dxa"/>
            <w:vAlign w:val="center"/>
          </w:tcPr>
          <w:p w14:paraId="493C27E0" w14:textId="6BA1EECA"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-0.7pp</w:t>
            </w:r>
          </w:p>
        </w:tc>
        <w:tc>
          <w:tcPr>
            <w:tcW w:w="992" w:type="dxa"/>
            <w:vAlign w:val="center"/>
          </w:tcPr>
          <w:p w14:paraId="23D295D7" w14:textId="05D987EB"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proofErr w:type="spellStart"/>
            <w:r w:rsidRPr="00946F0F">
              <w:rPr>
                <w:rFonts w:ascii="Times New Roman" w:eastAsia="BIZ UDPMincho Medium" w:hAnsi="Times New Roman" w:cs="Times New Roman"/>
                <w:color w:val="000000" w:themeColor="text1"/>
                <w:sz w:val="14"/>
                <w:szCs w:val="14"/>
              </w:rPr>
              <w:t>n.a.</w:t>
            </w:r>
            <w:proofErr w:type="spellEnd"/>
          </w:p>
        </w:tc>
      </w:tr>
    </w:tbl>
    <w:p w14:paraId="1B3D8025" w14:textId="77777777" w:rsidR="00A42106" w:rsidRPr="00946F0F" w:rsidRDefault="00A42106" w:rsidP="00A42106">
      <w:pPr>
        <w:spacing w:after="0"/>
        <w:jc w:val="both"/>
        <w:rPr>
          <w:color w:val="000000" w:themeColor="text1"/>
          <w:sz w:val="10"/>
        </w:rPr>
      </w:pPr>
      <w:proofErr w:type="spellStart"/>
      <w:r w:rsidRPr="00946F0F">
        <w:rPr>
          <w:color w:val="000000" w:themeColor="text1"/>
          <w:sz w:val="10"/>
        </w:rPr>
        <w:t>n.a.</w:t>
      </w:r>
      <w:proofErr w:type="spellEnd"/>
      <w:r w:rsidRPr="00946F0F">
        <w:rPr>
          <w:color w:val="000000" w:themeColor="text1"/>
          <w:sz w:val="10"/>
        </w:rPr>
        <w:t xml:space="preserve"> = not applicable. pp = percentage point. </w:t>
      </w:r>
      <w:r w:rsidRPr="00946F0F">
        <w:rPr>
          <w:color w:val="000000" w:themeColor="text1"/>
          <w:sz w:val="10"/>
          <w:vertAlign w:val="superscript"/>
        </w:rPr>
        <w:t>1</w:t>
      </w:r>
      <w:r w:rsidRPr="00946F0F">
        <w:rPr>
          <w:color w:val="000000" w:themeColor="text1"/>
          <w:sz w:val="10"/>
        </w:rPr>
        <w:t xml:space="preserve"> Worked 35 hours or more a week. </w:t>
      </w:r>
      <w:r w:rsidRPr="00946F0F">
        <w:rPr>
          <w:color w:val="000000" w:themeColor="text1"/>
          <w:sz w:val="10"/>
          <w:vertAlign w:val="superscript"/>
        </w:rPr>
        <w:t>2</w:t>
      </w:r>
      <w:r w:rsidRPr="00946F0F">
        <w:rPr>
          <w:color w:val="000000" w:themeColor="text1"/>
          <w:sz w:val="10"/>
        </w:rPr>
        <w:t xml:space="preserve"> Worked less than 35 hours a week. </w:t>
      </w:r>
      <w:r w:rsidRPr="00946F0F">
        <w:rPr>
          <w:color w:val="000000" w:themeColor="text1"/>
          <w:sz w:val="10"/>
          <w:vertAlign w:val="superscript"/>
        </w:rPr>
        <w:t>3</w:t>
      </w:r>
      <w:r w:rsidRPr="00946F0F">
        <w:rPr>
          <w:color w:val="000000" w:themeColor="text1"/>
          <w:sz w:val="10"/>
        </w:rPr>
        <w:t xml:space="preserve"> Total monthly hours worked in all jobs (full time and part time jobs). </w:t>
      </w:r>
      <w:r w:rsidRPr="00946F0F">
        <w:rPr>
          <w:color w:val="000000" w:themeColor="text1"/>
          <w:sz w:val="10"/>
          <w:vertAlign w:val="superscript"/>
        </w:rPr>
        <w:t>4</w:t>
      </w:r>
      <w:r w:rsidRPr="00946F0F">
        <w:rPr>
          <w:color w:val="000000" w:themeColor="text1"/>
          <w:sz w:val="10"/>
        </w:rPr>
        <w:t xml:space="preserve"> The proportion of the civilian working age population (aged 15 and older) in the labour force (employed or unemployed people). </w:t>
      </w:r>
      <w:r w:rsidRPr="00946F0F">
        <w:rPr>
          <w:color w:val="000000" w:themeColor="text1"/>
          <w:sz w:val="10"/>
          <w:vertAlign w:val="superscript"/>
        </w:rPr>
        <w:t>5</w:t>
      </w:r>
      <w:r w:rsidRPr="00946F0F">
        <w:rPr>
          <w:color w:val="000000" w:themeColor="text1"/>
          <w:sz w:val="10"/>
        </w:rPr>
        <w:t xml:space="preserve"> The proportion of unemployed in the labour force (people without a job who are actively looking for work). </w:t>
      </w:r>
      <w:r w:rsidRPr="00946F0F">
        <w:rPr>
          <w:color w:val="000000" w:themeColor="text1"/>
          <w:sz w:val="10"/>
          <w:vertAlign w:val="superscript"/>
        </w:rPr>
        <w:t xml:space="preserve">6 </w:t>
      </w:r>
      <w:r w:rsidRPr="00946F0F">
        <w:rPr>
          <w:color w:val="000000" w:themeColor="text1"/>
          <w:sz w:val="10"/>
        </w:rPr>
        <w:t xml:space="preserve">The proportion of underemployed in the labour force (workers wanting more hours). </w:t>
      </w:r>
      <w:r w:rsidRPr="00946F0F">
        <w:rPr>
          <w:color w:val="000000" w:themeColor="text1"/>
          <w:sz w:val="10"/>
          <w:vertAlign w:val="superscript"/>
        </w:rPr>
        <w:t xml:space="preserve">7 </w:t>
      </w:r>
      <w:r w:rsidRPr="00946F0F">
        <w:rPr>
          <w:color w:val="000000" w:themeColor="text1"/>
          <w:sz w:val="10"/>
        </w:rPr>
        <w:t xml:space="preserve">Seasonally adjusted series. </w:t>
      </w:r>
      <w:r w:rsidRPr="00946F0F">
        <w:rPr>
          <w:color w:val="000000" w:themeColor="text1"/>
          <w:sz w:val="10"/>
          <w:vertAlign w:val="superscript"/>
        </w:rPr>
        <w:t>8</w:t>
      </w:r>
      <w:r w:rsidRPr="00946F0F">
        <w:rPr>
          <w:color w:val="000000" w:themeColor="text1"/>
          <w:sz w:val="10"/>
        </w:rPr>
        <w:t xml:space="preserve"> Original series (except for total hours worked in seasonally adjusted terms).</w:t>
      </w:r>
    </w:p>
    <w:p w14:paraId="2169D5FF" w14:textId="77777777" w:rsidR="00A42106" w:rsidRPr="00946F0F" w:rsidRDefault="00A42106" w:rsidP="00A42106">
      <w:pPr>
        <w:spacing w:after="0"/>
        <w:jc w:val="both"/>
        <w:rPr>
          <w:color w:val="000000" w:themeColor="text1"/>
          <w:sz w:val="10"/>
        </w:rPr>
      </w:pPr>
      <w:r w:rsidRPr="00946F0F">
        <w:rPr>
          <w:color w:val="000000" w:themeColor="text1"/>
          <w:sz w:val="10"/>
        </w:rPr>
        <w:t>Source: Based on data from ABS 6202.0 Labour Force, Australia (Monthly).</w:t>
      </w:r>
    </w:p>
    <w:p w14:paraId="08145004"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sectPr w:rsidR="00FD2E59" w:rsidRPr="00946F0F" w:rsidSect="007B5658">
          <w:pgSz w:w="11907" w:h="16840" w:code="9"/>
          <w:pgMar w:top="1701" w:right="720" w:bottom="720" w:left="720" w:header="709" w:footer="709" w:gutter="0"/>
          <w:cols w:space="284"/>
          <w:docGrid w:linePitch="360"/>
        </w:sectPr>
      </w:pPr>
    </w:p>
    <w:p w14:paraId="0E4E57C3"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6E89910E"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rPr>
        <w:sectPr w:rsidR="00FD2E59" w:rsidRPr="00946F0F" w:rsidSect="007B5658">
          <w:type w:val="continuous"/>
          <w:pgSz w:w="11907" w:h="16840" w:code="9"/>
          <w:pgMar w:top="1701" w:right="720" w:bottom="720" w:left="720" w:header="709" w:footer="709" w:gutter="0"/>
          <w:cols w:num="2" w:space="284" w:equalWidth="0">
            <w:col w:w="5647" w:space="284"/>
            <w:col w:w="4536"/>
          </w:cols>
          <w:docGrid w:linePitch="360"/>
        </w:sectPr>
      </w:pPr>
    </w:p>
    <w:p w14:paraId="23A47324" w14:textId="2252F0B8" w:rsidR="00BB4F59" w:rsidRPr="00946F0F" w:rsidRDefault="00BB4F59" w:rsidP="00BB4F59">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雇用者数</w:t>
      </w:r>
      <w:r w:rsidRPr="00946F0F">
        <w:rPr>
          <w:rFonts w:ascii="Times New Roman" w:eastAsia="BIZ UDPMincho Medium" w:hAnsi="Times New Roman" w:cs="Times New Roman"/>
          <w:b/>
          <w:color w:val="000000" w:themeColor="text1"/>
          <w:sz w:val="20"/>
          <w:vertAlign w:val="superscript"/>
        </w:rPr>
        <w:t>1</w:t>
      </w:r>
    </w:p>
    <w:p w14:paraId="77619C3C" w14:textId="178A946E" w:rsidR="00646630" w:rsidRPr="00946F0F" w:rsidRDefault="00A42106" w:rsidP="00646630">
      <w:pPr>
        <w:pStyle w:val="BodyText"/>
        <w:spacing w:after="0"/>
        <w:rPr>
          <w:rFonts w:ascii="Times New Roman" w:eastAsia="BIZ UDPMincho Medium" w:hAnsi="Times New Roman" w:cs="Times New Roman"/>
          <w:color w:val="000000" w:themeColor="text1"/>
          <w:sz w:val="16"/>
          <w:szCs w:val="16"/>
        </w:rPr>
      </w:pPr>
      <w:r w:rsidRPr="00946F0F">
        <w:rPr>
          <w:noProof/>
          <w:color w:val="000000" w:themeColor="text1"/>
          <w:sz w:val="16"/>
          <w:szCs w:val="16"/>
          <w:lang w:val="en-US" w:eastAsia="ja-JP"/>
        </w:rPr>
        <w:drawing>
          <wp:inline distT="0" distB="0" distL="0" distR="0" wp14:anchorId="3A6CEF8B" wp14:editId="3CEE02BA">
            <wp:extent cx="3267790" cy="1959428"/>
            <wp:effectExtent l="0" t="0" r="0" b="31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72714" cy="1962381"/>
                    </a:xfrm>
                    <a:prstGeom prst="rect">
                      <a:avLst/>
                    </a:prstGeom>
                    <a:noFill/>
                    <a:ln>
                      <a:noFill/>
                    </a:ln>
                  </pic:spPr>
                </pic:pic>
              </a:graphicData>
            </a:graphic>
          </wp:inline>
        </w:drawing>
      </w:r>
    </w:p>
    <w:p w14:paraId="67EF6BCA" w14:textId="77777777" w:rsidR="00A42106" w:rsidRPr="00946F0F" w:rsidRDefault="00A42106" w:rsidP="00A42106">
      <w:pPr>
        <w:pStyle w:val="BodyText"/>
        <w:spacing w:after="0"/>
        <w:jc w:val="both"/>
        <w:rPr>
          <w:color w:val="000000" w:themeColor="text1"/>
          <w:sz w:val="10"/>
        </w:rPr>
      </w:pPr>
      <w:r w:rsidRPr="00946F0F">
        <w:rPr>
          <w:color w:val="000000" w:themeColor="text1"/>
          <w:sz w:val="10"/>
        </w:rPr>
        <w:t xml:space="preserve">Note – Axis does not start at zero. </w:t>
      </w:r>
      <w:r w:rsidRPr="00946F0F">
        <w:rPr>
          <w:color w:val="000000" w:themeColor="text1"/>
          <w:sz w:val="10"/>
          <w:vertAlign w:val="superscript"/>
        </w:rPr>
        <w:t>1</w:t>
      </w:r>
      <w:r w:rsidRPr="00946F0F">
        <w:rPr>
          <w:color w:val="000000" w:themeColor="text1"/>
          <w:sz w:val="10"/>
        </w:rPr>
        <w:t xml:space="preserve"> Seasonally adjusted series. </w:t>
      </w:r>
      <w:r w:rsidRPr="00946F0F">
        <w:rPr>
          <w:color w:val="000000" w:themeColor="text1"/>
          <w:sz w:val="10"/>
          <w:vertAlign w:val="superscript"/>
        </w:rPr>
        <w:t>2</w:t>
      </w:r>
      <w:r w:rsidRPr="00946F0F">
        <w:rPr>
          <w:color w:val="000000" w:themeColor="text1"/>
          <w:sz w:val="10"/>
        </w:rPr>
        <w:t xml:space="preserve"> Worked 35 hours or more a week. </w:t>
      </w:r>
    </w:p>
    <w:p w14:paraId="67070EB4" w14:textId="77777777" w:rsidR="00A42106" w:rsidRPr="00946F0F" w:rsidRDefault="00A42106" w:rsidP="00A42106">
      <w:pPr>
        <w:pStyle w:val="BodyText"/>
        <w:spacing w:after="0"/>
        <w:jc w:val="both"/>
        <w:rPr>
          <w:color w:val="000000" w:themeColor="text1"/>
          <w:sz w:val="10"/>
        </w:rPr>
      </w:pPr>
      <w:r w:rsidRPr="00946F0F">
        <w:rPr>
          <w:color w:val="000000" w:themeColor="text1"/>
          <w:sz w:val="10"/>
          <w:vertAlign w:val="superscript"/>
        </w:rPr>
        <w:t>3</w:t>
      </w:r>
      <w:r w:rsidRPr="00946F0F">
        <w:rPr>
          <w:color w:val="000000" w:themeColor="text1"/>
          <w:sz w:val="10"/>
        </w:rPr>
        <w:t xml:space="preserve"> Worked less than 35 hours a week.</w:t>
      </w:r>
    </w:p>
    <w:p w14:paraId="14CC05EE" w14:textId="77777777" w:rsidR="00A42106" w:rsidRPr="00946F0F" w:rsidRDefault="00A42106" w:rsidP="00A42106">
      <w:pPr>
        <w:spacing w:after="0"/>
        <w:jc w:val="both"/>
        <w:rPr>
          <w:color w:val="000000" w:themeColor="text1"/>
          <w:sz w:val="10"/>
        </w:rPr>
      </w:pPr>
      <w:r w:rsidRPr="00946F0F">
        <w:rPr>
          <w:color w:val="000000" w:themeColor="text1"/>
          <w:sz w:val="10"/>
        </w:rPr>
        <w:t>Source: Based on data from ABS 6202.0 Labour Force, Australia (Monthly).</w:t>
      </w:r>
    </w:p>
    <w:p w14:paraId="51C69C69" w14:textId="671F7CE2" w:rsidR="00C80EFB" w:rsidRPr="00946F0F" w:rsidRDefault="00FD2E59" w:rsidP="00C80EFB">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2C669EBB" w14:textId="09193F09" w:rsidR="00D87045" w:rsidRPr="00946F0F" w:rsidRDefault="00C72E4A" w:rsidP="00D8704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AE144C"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月の西オーストラリア州の雇用者数は</w:t>
      </w:r>
      <w:r w:rsidRPr="00946F0F">
        <w:rPr>
          <w:rFonts w:ascii="Times New Roman" w:eastAsia="BIZ UDPMincho Medium" w:hAnsi="Times New Roman" w:cs="Times New Roman"/>
          <w:color w:val="000000" w:themeColor="text1"/>
          <w:sz w:val="16"/>
          <w:lang w:eastAsia="ja-JP"/>
        </w:rPr>
        <w:t>0.</w:t>
      </w:r>
      <w:r w:rsidR="00AE144C"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CF742F"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00CF742F" w:rsidRPr="00946F0F">
        <w:rPr>
          <w:rFonts w:ascii="Times New Roman" w:eastAsia="BIZ UDPMincho Medium" w:hAnsi="Times New Roman" w:cs="Times New Roman"/>
          <w:color w:val="000000" w:themeColor="text1"/>
          <w:sz w:val="16"/>
          <w:lang w:eastAsia="ja-JP"/>
        </w:rPr>
        <w:t>234</w:t>
      </w:r>
      <w:r w:rsidRPr="00946F0F">
        <w:rPr>
          <w:rFonts w:ascii="Times New Roman" w:eastAsia="BIZ UDPMincho Medium" w:hAnsi="Times New Roman" w:cs="Times New Roman"/>
          <w:color w:val="000000" w:themeColor="text1"/>
          <w:sz w:val="16"/>
          <w:lang w:eastAsia="ja-JP"/>
        </w:rPr>
        <w:t>人）</w:t>
      </w:r>
      <w:r w:rsidR="00CF742F" w:rsidRPr="00946F0F">
        <w:rPr>
          <w:rFonts w:ascii="Times New Roman" w:eastAsia="BIZ UDPMincho Medium" w:hAnsi="Times New Roman" w:cs="Times New Roman"/>
          <w:color w:val="000000" w:themeColor="text1"/>
          <w:sz w:val="16"/>
          <w:lang w:eastAsia="ja-JP"/>
        </w:rPr>
        <w:t>減</w:t>
      </w:r>
      <w:r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15</w:t>
      </w:r>
      <w:r w:rsidR="00CF742F"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万人だった</w:t>
      </w:r>
      <w:r w:rsidR="00D87045" w:rsidRPr="00946F0F">
        <w:rPr>
          <w:rFonts w:ascii="Times New Roman" w:eastAsia="BIZ UDPMincho Medium" w:hAnsi="Times New Roman" w:cs="Times New Roman"/>
          <w:color w:val="000000" w:themeColor="text1"/>
          <w:sz w:val="16"/>
          <w:lang w:eastAsia="ja-JP"/>
        </w:rPr>
        <w:t>.</w:t>
      </w:r>
    </w:p>
    <w:p w14:paraId="77E43ECD" w14:textId="5C8AB26D" w:rsidR="00D87045" w:rsidRPr="00946F0F" w:rsidRDefault="00C800E7" w:rsidP="00D8704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月、西オーストラリア州では：</w:t>
      </w:r>
    </w:p>
    <w:p w14:paraId="0A4A3AA2" w14:textId="7BD03FEF" w:rsidR="00D87045" w:rsidRPr="00946F0F" w:rsidRDefault="00743A44" w:rsidP="00D87045">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フルタイム</w:t>
      </w:r>
      <w:r w:rsidRPr="00946F0F">
        <w:rPr>
          <w:rFonts w:ascii="Times New Roman" w:eastAsia="BIZ UDPMincho Medium" w:hAnsi="Times New Roman" w:cs="Times New Roman"/>
          <w:color w:val="000000" w:themeColor="text1"/>
          <w:sz w:val="16"/>
          <w:vertAlign w:val="superscript"/>
          <w:lang w:eastAsia="ja-JP"/>
        </w:rPr>
        <w:t>2</w:t>
      </w:r>
      <w:r w:rsidRPr="00946F0F">
        <w:rPr>
          <w:rFonts w:ascii="Times New Roman" w:eastAsia="BIZ UDPMincho Medium" w:hAnsi="Times New Roman" w:cs="Times New Roman"/>
          <w:color w:val="000000" w:themeColor="text1"/>
          <w:sz w:val="16"/>
          <w:lang w:eastAsia="ja-JP"/>
        </w:rPr>
        <w:t>雇用者数は</w:t>
      </w:r>
      <w:r w:rsidRPr="00946F0F">
        <w:rPr>
          <w:rFonts w:ascii="Times New Roman" w:eastAsia="BIZ UDPMincho Medium" w:hAnsi="Times New Roman" w:cs="Times New Roman"/>
          <w:color w:val="000000" w:themeColor="text1"/>
          <w:sz w:val="16"/>
          <w:lang w:eastAsia="ja-JP"/>
        </w:rPr>
        <w:t>1.</w:t>
      </w:r>
      <w:r w:rsidR="00277B16"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w:t>
      </w:r>
      <w:r w:rsidR="00277B16"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00277B16" w:rsidRPr="00946F0F">
        <w:rPr>
          <w:rFonts w:ascii="Times New Roman" w:eastAsia="BIZ UDPMincho Medium" w:hAnsi="Times New Roman" w:cs="Times New Roman"/>
          <w:color w:val="000000" w:themeColor="text1"/>
          <w:sz w:val="16"/>
          <w:lang w:eastAsia="ja-JP"/>
        </w:rPr>
        <w:t>751</w:t>
      </w:r>
      <w:r w:rsidRPr="00946F0F">
        <w:rPr>
          <w:rFonts w:ascii="Times New Roman" w:eastAsia="BIZ UDPMincho Medium" w:hAnsi="Times New Roman" w:cs="Times New Roman"/>
          <w:color w:val="000000" w:themeColor="text1"/>
          <w:sz w:val="16"/>
          <w:lang w:eastAsia="ja-JP"/>
        </w:rPr>
        <w:t>人）</w:t>
      </w:r>
      <w:r w:rsidR="00277B16" w:rsidRPr="00946F0F">
        <w:rPr>
          <w:rFonts w:ascii="Times New Roman" w:eastAsia="BIZ UDPMincho Medium" w:hAnsi="Times New Roman" w:cs="Times New Roman"/>
          <w:color w:val="000000" w:themeColor="text1"/>
          <w:sz w:val="16"/>
          <w:lang w:eastAsia="ja-JP"/>
        </w:rPr>
        <w:t>減</w:t>
      </w:r>
      <w:r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10</w:t>
      </w:r>
      <w:r w:rsidR="00277B16"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万</w:t>
      </w:r>
      <w:r w:rsidR="00277B16"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w:t>
      </w:r>
      <w:r w:rsidR="00277B16" w:rsidRPr="00946F0F">
        <w:rPr>
          <w:rFonts w:ascii="Times New Roman" w:eastAsia="BIZ UDPMincho Medium" w:hAnsi="Times New Roman" w:cs="Times New Roman"/>
          <w:color w:val="000000" w:themeColor="text1"/>
          <w:sz w:val="16"/>
          <w:lang w:eastAsia="ja-JP"/>
        </w:rPr>
        <w:t>014</w:t>
      </w:r>
      <w:r w:rsidR="00367B5B" w:rsidRPr="00946F0F">
        <w:rPr>
          <w:rFonts w:ascii="Times New Roman" w:eastAsia="BIZ UDPMincho Medium" w:hAnsi="Times New Roman" w:cs="Times New Roman"/>
          <w:color w:val="000000" w:themeColor="text1"/>
          <w:sz w:val="16"/>
          <w:lang w:eastAsia="ja-JP"/>
        </w:rPr>
        <w:t>人</w:t>
      </w:r>
    </w:p>
    <w:p w14:paraId="1D921A9C" w14:textId="3B675EB0" w:rsidR="00C411C8" w:rsidRPr="00946F0F" w:rsidRDefault="008E5C7A" w:rsidP="00D87045">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パートタイム</w:t>
      </w:r>
      <w:r w:rsidRPr="00946F0F">
        <w:rPr>
          <w:rFonts w:ascii="Times New Roman" w:eastAsia="BIZ UDPMincho Medium" w:hAnsi="Times New Roman" w:cs="Times New Roman"/>
          <w:color w:val="000000" w:themeColor="text1"/>
          <w:sz w:val="16"/>
          <w:vertAlign w:val="superscript"/>
          <w:lang w:eastAsia="ja-JP"/>
        </w:rPr>
        <w:t>3</w:t>
      </w:r>
      <w:r w:rsidRPr="00946F0F">
        <w:rPr>
          <w:rFonts w:ascii="Times New Roman" w:eastAsia="BIZ UDPMincho Medium" w:hAnsi="Times New Roman" w:cs="Times New Roman"/>
          <w:color w:val="000000" w:themeColor="text1"/>
          <w:sz w:val="16"/>
          <w:lang w:eastAsia="ja-JP"/>
        </w:rPr>
        <w:t>雇用者数は</w:t>
      </w:r>
      <w:r w:rsidRPr="00946F0F">
        <w:rPr>
          <w:rFonts w:ascii="Times New Roman" w:eastAsia="BIZ UDPMincho Medium" w:hAnsi="Times New Roman" w:cs="Times New Roman"/>
          <w:color w:val="000000" w:themeColor="text1"/>
          <w:sz w:val="16"/>
          <w:lang w:eastAsia="ja-JP"/>
        </w:rPr>
        <w:t>2.2%</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10,517</w:t>
      </w:r>
      <w:r w:rsidRPr="00946F0F">
        <w:rPr>
          <w:rFonts w:ascii="Times New Roman" w:eastAsia="BIZ UDPMincho Medium" w:hAnsi="Times New Roman" w:cs="Times New Roman"/>
          <w:color w:val="000000" w:themeColor="text1"/>
          <w:sz w:val="16"/>
          <w:lang w:eastAsia="ja-JP"/>
        </w:rPr>
        <w:t>人）増の</w:t>
      </w:r>
      <w:r w:rsidRPr="00946F0F">
        <w:rPr>
          <w:rFonts w:ascii="Times New Roman" w:eastAsia="BIZ UDPMincho Medium" w:hAnsi="Times New Roman" w:cs="Times New Roman"/>
          <w:color w:val="000000" w:themeColor="text1"/>
          <w:sz w:val="16"/>
          <w:lang w:eastAsia="ja-JP"/>
        </w:rPr>
        <w:t>48</w:t>
      </w:r>
      <w:r w:rsidRPr="00946F0F">
        <w:rPr>
          <w:rFonts w:ascii="Times New Roman" w:eastAsia="BIZ UDPMincho Medium" w:hAnsi="Times New Roman" w:cs="Times New Roman"/>
          <w:color w:val="000000" w:themeColor="text1"/>
          <w:sz w:val="16"/>
          <w:lang w:eastAsia="ja-JP"/>
        </w:rPr>
        <w:t>万</w:t>
      </w:r>
      <w:r w:rsidRPr="00946F0F">
        <w:rPr>
          <w:rFonts w:ascii="Times New Roman" w:eastAsia="BIZ UDPMincho Medium" w:hAnsi="Times New Roman" w:cs="Times New Roman"/>
          <w:color w:val="000000" w:themeColor="text1"/>
          <w:sz w:val="16"/>
          <w:lang w:eastAsia="ja-JP"/>
        </w:rPr>
        <w:t>8,</w:t>
      </w:r>
      <w:r w:rsidR="00362B14" w:rsidRPr="00946F0F">
        <w:rPr>
          <w:rFonts w:ascii="Times New Roman" w:eastAsia="BIZ UDPMincho Medium" w:hAnsi="Times New Roman" w:cs="Times New Roman"/>
          <w:color w:val="000000" w:themeColor="text1"/>
          <w:sz w:val="16"/>
          <w:lang w:eastAsia="ja-JP"/>
        </w:rPr>
        <w:t>954</w:t>
      </w:r>
      <w:r w:rsidRPr="00946F0F">
        <w:rPr>
          <w:rFonts w:ascii="Times New Roman" w:eastAsia="BIZ UDPMincho Medium" w:hAnsi="Times New Roman" w:cs="Times New Roman"/>
          <w:color w:val="000000" w:themeColor="text1"/>
          <w:sz w:val="16"/>
          <w:lang w:eastAsia="ja-JP"/>
        </w:rPr>
        <w:t>人</w:t>
      </w:r>
    </w:p>
    <w:p w14:paraId="414DD87E" w14:textId="36764394" w:rsidR="004E51FB" w:rsidRPr="00946F0F" w:rsidRDefault="004E51FB" w:rsidP="004E51FB">
      <w:pPr>
        <w:pStyle w:val="ListParagraph"/>
        <w:numPr>
          <w:ilvl w:val="0"/>
          <w:numId w:val="9"/>
        </w:numPr>
        <w:ind w:rightChars="-59" w:right="-142"/>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年、西オーストラリアの年平均雇用者数は</w:t>
      </w:r>
      <w:r w:rsidRPr="00946F0F">
        <w:rPr>
          <w:rFonts w:ascii="Times New Roman" w:eastAsia="BIZ UDPMincho Medium" w:hAnsi="Times New Roman" w:cs="Times New Roman"/>
          <w:color w:val="000000" w:themeColor="text1"/>
          <w:sz w:val="16"/>
          <w:lang w:eastAsia="ja-JP"/>
        </w:rPr>
        <w:t>2.</w:t>
      </w:r>
      <w:r w:rsidR="00C411C8"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増となり、西オーストラリア州政府の</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年度予算では、州の年平均雇用者数が</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1.0%</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2024-25</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1.25%</w:t>
      </w:r>
      <w:r w:rsidRPr="00946F0F">
        <w:rPr>
          <w:rFonts w:ascii="Times New Roman" w:eastAsia="BIZ UDPMincho Medium" w:hAnsi="Times New Roman" w:cs="Times New Roman"/>
          <w:color w:val="000000" w:themeColor="text1"/>
          <w:sz w:val="16"/>
          <w:lang w:eastAsia="ja-JP"/>
        </w:rPr>
        <w:t>それぞれ増加すると予測している。</w:t>
      </w:r>
    </w:p>
    <w:p w14:paraId="6CB50B21" w14:textId="7F144891" w:rsidR="00886389" w:rsidRPr="00946F0F" w:rsidRDefault="00886389" w:rsidP="001E3194">
      <w:pPr>
        <w:spacing w:after="0"/>
        <w:ind w:left="284"/>
        <w:jc w:val="both"/>
        <w:rPr>
          <w:rFonts w:ascii="Times New Roman" w:eastAsia="BIZ UDPMincho Medium" w:hAnsi="Times New Roman" w:cs="Times New Roman"/>
          <w:color w:val="000000" w:themeColor="text1"/>
          <w:sz w:val="16"/>
          <w:lang w:eastAsia="ja-JP"/>
        </w:rPr>
      </w:pPr>
    </w:p>
    <w:p w14:paraId="3FB528E7"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0DD01F2E" w14:textId="4FEE201C" w:rsidR="00C701AA" w:rsidRPr="00946F0F" w:rsidRDefault="00C701AA" w:rsidP="00C701AA">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産業別雇用</w:t>
      </w:r>
      <w:r w:rsidRPr="00946F0F">
        <w:rPr>
          <w:rFonts w:ascii="Times New Roman" w:eastAsia="BIZ UDPMincho Medium" w:hAnsi="Times New Roman" w:cs="Times New Roman"/>
          <w:b/>
          <w:color w:val="000000" w:themeColor="text1"/>
          <w:sz w:val="20"/>
          <w:vertAlign w:val="superscript"/>
        </w:rPr>
        <w:t>1</w:t>
      </w:r>
    </w:p>
    <w:p w14:paraId="3329C06F" w14:textId="116D4F08" w:rsidR="00646630" w:rsidRPr="00946F0F" w:rsidRDefault="00A42106" w:rsidP="00646630">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297DAF30" wp14:editId="7C70DB25">
            <wp:extent cx="3592287" cy="2155372"/>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00421" cy="2160252"/>
                    </a:xfrm>
                    <a:prstGeom prst="rect">
                      <a:avLst/>
                    </a:prstGeom>
                    <a:noFill/>
                    <a:ln>
                      <a:noFill/>
                    </a:ln>
                  </pic:spPr>
                </pic:pic>
              </a:graphicData>
            </a:graphic>
          </wp:inline>
        </w:drawing>
      </w:r>
    </w:p>
    <w:p w14:paraId="3B21023A" w14:textId="77777777" w:rsidR="00A42106" w:rsidRPr="00946F0F" w:rsidRDefault="00A42106" w:rsidP="00A42106">
      <w:pPr>
        <w:pStyle w:val="BodyText"/>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Average of the original series over the past four quarters. Data is collected for the middle month of each quarter: February, May, </w:t>
      </w:r>
      <w:proofErr w:type="gramStart"/>
      <w:r w:rsidRPr="00946F0F">
        <w:rPr>
          <w:color w:val="000000" w:themeColor="text1"/>
          <w:sz w:val="10"/>
        </w:rPr>
        <w:t>August</w:t>
      </w:r>
      <w:proofErr w:type="gramEnd"/>
      <w:r w:rsidRPr="00946F0F">
        <w:rPr>
          <w:color w:val="000000" w:themeColor="text1"/>
          <w:sz w:val="10"/>
        </w:rPr>
        <w:t xml:space="preserve"> and November. (a) Repairs, </w:t>
      </w:r>
      <w:proofErr w:type="gramStart"/>
      <w:r w:rsidRPr="00946F0F">
        <w:rPr>
          <w:color w:val="000000" w:themeColor="text1"/>
          <w:sz w:val="10"/>
        </w:rPr>
        <w:t>maintenance</w:t>
      </w:r>
      <w:proofErr w:type="gramEnd"/>
      <w:r w:rsidRPr="00946F0F">
        <w:rPr>
          <w:color w:val="000000" w:themeColor="text1"/>
          <w:sz w:val="10"/>
        </w:rPr>
        <w:t xml:space="preserve"> and personal services.</w:t>
      </w:r>
    </w:p>
    <w:p w14:paraId="7C5F3EB0" w14:textId="77777777" w:rsidR="00A42106" w:rsidRPr="00946F0F" w:rsidRDefault="00A42106" w:rsidP="00A42106">
      <w:pPr>
        <w:pStyle w:val="BodyText"/>
        <w:spacing w:after="0"/>
        <w:jc w:val="both"/>
        <w:rPr>
          <w:color w:val="000000" w:themeColor="text1"/>
          <w:sz w:val="10"/>
        </w:rPr>
      </w:pPr>
      <w:r w:rsidRPr="00946F0F">
        <w:rPr>
          <w:color w:val="000000" w:themeColor="text1"/>
          <w:sz w:val="10"/>
        </w:rPr>
        <w:t>Source: Based on data from ABS 6291.0.55.003 Labour Force, Australia, Detailed (-Monthly).</w:t>
      </w:r>
    </w:p>
    <w:p w14:paraId="423D31F7" w14:textId="75E893FD" w:rsidR="00C75CAB" w:rsidRPr="00946F0F" w:rsidRDefault="00FD2E59" w:rsidP="00C75CAB">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column"/>
      </w:r>
      <w:r w:rsidR="00C75CAB" w:rsidRPr="00946F0F">
        <w:rPr>
          <w:rFonts w:ascii="Times New Roman" w:eastAsia="BIZ UDPMincho Medium" w:hAnsi="Times New Roman" w:cs="Times New Roman"/>
          <w:color w:val="000000" w:themeColor="text1"/>
          <w:sz w:val="16"/>
          <w:lang w:eastAsia="ja-JP"/>
        </w:rPr>
        <w:t>2023</w:t>
      </w:r>
      <w:r w:rsidR="00C75CAB" w:rsidRPr="00946F0F">
        <w:rPr>
          <w:rFonts w:ascii="Times New Roman" w:eastAsia="BIZ UDPMincho Medium" w:hAnsi="Times New Roman" w:cs="Times New Roman"/>
          <w:color w:val="000000" w:themeColor="text1"/>
          <w:sz w:val="16"/>
          <w:lang w:eastAsia="ja-JP"/>
        </w:rPr>
        <w:t>年</w:t>
      </w:r>
      <w:r w:rsidR="00AC1D0A" w:rsidRPr="00946F0F">
        <w:rPr>
          <w:rFonts w:ascii="Times New Roman" w:eastAsia="BIZ UDPMincho Medium" w:hAnsi="Times New Roman" w:cs="Times New Roman" w:hint="eastAsia"/>
          <w:color w:val="000000" w:themeColor="text1"/>
          <w:sz w:val="16"/>
          <w:lang w:eastAsia="ja-JP"/>
        </w:rPr>
        <w:t>7</w:t>
      </w:r>
      <w:r w:rsidR="00AC1D0A" w:rsidRPr="00946F0F">
        <w:rPr>
          <w:rFonts w:ascii="Times New Roman" w:eastAsia="BIZ UDPMincho Medium" w:hAnsi="Times New Roman" w:cs="Times New Roman"/>
          <w:color w:val="000000" w:themeColor="text1"/>
          <w:sz w:val="16"/>
          <w:lang w:eastAsia="ja-JP"/>
        </w:rPr>
        <w:t>-</w:t>
      </w:r>
      <w:r w:rsidR="00373869" w:rsidRPr="00946F0F">
        <w:rPr>
          <w:rFonts w:ascii="Times New Roman" w:eastAsia="BIZ UDPMincho Medium" w:hAnsi="Times New Roman" w:cs="Times New Roman"/>
          <w:color w:val="000000" w:themeColor="text1"/>
          <w:sz w:val="16"/>
          <w:lang w:eastAsia="ja-JP"/>
        </w:rPr>
        <w:t>9</w:t>
      </w:r>
      <w:r w:rsidR="00D77036" w:rsidRPr="00946F0F">
        <w:rPr>
          <w:rFonts w:ascii="Times New Roman" w:eastAsia="BIZ UDPMincho Medium" w:hAnsi="Times New Roman" w:cs="Times New Roman"/>
          <w:color w:val="000000" w:themeColor="text1"/>
          <w:sz w:val="16"/>
          <w:lang w:eastAsia="ja-JP"/>
        </w:rPr>
        <w:t>月</w:t>
      </w:r>
      <w:r w:rsidR="00373869" w:rsidRPr="00946F0F">
        <w:rPr>
          <w:rFonts w:ascii="Times New Roman" w:eastAsia="BIZ UDPMincho Medium" w:hAnsi="Times New Roman" w:cs="Times New Roman"/>
          <w:color w:val="000000" w:themeColor="text1"/>
          <w:sz w:val="16"/>
          <w:lang w:eastAsia="ja-JP"/>
        </w:rPr>
        <w:t>期</w:t>
      </w:r>
      <w:r w:rsidR="00C75CAB" w:rsidRPr="00946F0F">
        <w:rPr>
          <w:rFonts w:ascii="Times New Roman" w:eastAsia="BIZ UDPMincho Medium" w:hAnsi="Times New Roman" w:cs="Times New Roman"/>
          <w:color w:val="000000" w:themeColor="text1"/>
          <w:sz w:val="16"/>
          <w:lang w:eastAsia="ja-JP"/>
        </w:rPr>
        <w:t>までの</w:t>
      </w:r>
      <w:r w:rsidR="00C75CAB" w:rsidRPr="00946F0F">
        <w:rPr>
          <w:rFonts w:ascii="Times New Roman" w:eastAsia="BIZ UDPMincho Medium" w:hAnsi="Times New Roman" w:cs="Times New Roman"/>
          <w:color w:val="000000" w:themeColor="text1"/>
          <w:sz w:val="16"/>
          <w:lang w:eastAsia="ja-JP"/>
        </w:rPr>
        <w:t>4</w:t>
      </w:r>
      <w:r w:rsidR="00C75CAB" w:rsidRPr="00946F0F">
        <w:rPr>
          <w:rFonts w:ascii="Times New Roman" w:eastAsia="BIZ UDPMincho Medium" w:hAnsi="Times New Roman" w:cs="Times New Roman"/>
          <w:color w:val="000000" w:themeColor="text1"/>
          <w:sz w:val="16"/>
          <w:lang w:eastAsia="ja-JP"/>
        </w:rPr>
        <w:t>四半期平均で、</w:t>
      </w:r>
      <w:r w:rsidR="004B06B0" w:rsidRPr="00946F0F">
        <w:rPr>
          <w:rFonts w:ascii="Times New Roman" w:eastAsia="BIZ UDPMincho Medium" w:hAnsi="Times New Roman" w:cs="Times New Roman"/>
          <w:color w:val="000000" w:themeColor="text1"/>
          <w:sz w:val="16"/>
          <w:lang w:eastAsia="ja-JP"/>
        </w:rPr>
        <w:t>州雇用者の</w:t>
      </w:r>
      <w:r w:rsidR="004B06B0" w:rsidRPr="00946F0F">
        <w:rPr>
          <w:rFonts w:ascii="Times New Roman" w:eastAsia="BIZ UDPMincho Medium" w:hAnsi="Times New Roman" w:cs="Times New Roman"/>
          <w:color w:val="000000" w:themeColor="text1"/>
          <w:sz w:val="16"/>
          <w:lang w:eastAsia="ja-JP"/>
        </w:rPr>
        <w:t>72%</w:t>
      </w:r>
      <w:r w:rsidR="004B06B0" w:rsidRPr="00946F0F">
        <w:rPr>
          <w:rFonts w:ascii="Times New Roman" w:eastAsia="BIZ UDPMincho Medium" w:hAnsi="Times New Roman" w:cs="Times New Roman"/>
          <w:color w:val="000000" w:themeColor="text1"/>
          <w:sz w:val="16"/>
          <w:lang w:eastAsia="ja-JP"/>
        </w:rPr>
        <w:t>を</w:t>
      </w:r>
      <w:r w:rsidR="00C75CAB" w:rsidRPr="00946F0F">
        <w:rPr>
          <w:rFonts w:ascii="Times New Roman" w:eastAsia="BIZ UDPMincho Medium" w:hAnsi="Times New Roman" w:cs="Times New Roman"/>
          <w:color w:val="000000" w:themeColor="text1"/>
          <w:sz w:val="16"/>
          <w:lang w:eastAsia="ja-JP"/>
        </w:rPr>
        <w:t>サービス業</w:t>
      </w:r>
      <w:r w:rsidR="00016971" w:rsidRPr="00946F0F">
        <w:rPr>
          <w:rFonts w:ascii="Times New Roman" w:eastAsia="BIZ UDPMincho Medium" w:hAnsi="Times New Roman" w:cs="Times New Roman"/>
          <w:color w:val="000000" w:themeColor="text1"/>
          <w:sz w:val="16"/>
          <w:lang w:eastAsia="ja-JP"/>
        </w:rPr>
        <w:t>が</w:t>
      </w:r>
      <w:r w:rsidR="00C75CAB" w:rsidRPr="00946F0F">
        <w:rPr>
          <w:rFonts w:ascii="Times New Roman" w:eastAsia="BIZ UDPMincho Medium" w:hAnsi="Times New Roman" w:cs="Times New Roman"/>
          <w:color w:val="000000" w:themeColor="text1"/>
          <w:sz w:val="16"/>
          <w:lang w:eastAsia="ja-JP"/>
        </w:rPr>
        <w:t>占めた。</w:t>
      </w:r>
      <w:r w:rsidR="004B06B0" w:rsidRPr="00946F0F">
        <w:rPr>
          <w:rFonts w:ascii="Times New Roman" w:eastAsia="BIZ UDPMincho Medium" w:hAnsi="Times New Roman" w:cs="Times New Roman"/>
          <w:color w:val="000000" w:themeColor="text1"/>
          <w:sz w:val="16"/>
          <w:lang w:eastAsia="ja-JP"/>
        </w:rPr>
        <w:t>その内訳は：</w:t>
      </w:r>
    </w:p>
    <w:p w14:paraId="508DFDF1" w14:textId="0E5ACE18" w:rsidR="00D87045" w:rsidRPr="00946F0F" w:rsidRDefault="008030EE" w:rsidP="00D87045">
      <w:pPr>
        <w:pStyle w:val="BodyText"/>
        <w:numPr>
          <w:ilvl w:val="1"/>
          <w:numId w:val="11"/>
        </w:numPr>
        <w:spacing w:after="0"/>
        <w:ind w:left="851" w:hanging="284"/>
        <w:jc w:val="both"/>
        <w:rPr>
          <w:rFonts w:ascii="Times New Roman" w:eastAsia="BIZ UDPMincho Medium" w:hAnsi="Times New Roman" w:cs="Times New Roman"/>
          <w:color w:val="000000" w:themeColor="text1"/>
          <w:sz w:val="16"/>
        </w:rPr>
      </w:pPr>
      <w:proofErr w:type="spellStart"/>
      <w:r w:rsidRPr="00946F0F">
        <w:rPr>
          <w:rFonts w:ascii="Times New Roman" w:eastAsia="BIZ UDPMincho Medium" w:hAnsi="Times New Roman" w:cs="Times New Roman"/>
          <w:color w:val="000000" w:themeColor="text1"/>
          <w:sz w:val="16"/>
        </w:rPr>
        <w:t>医療・社会扶助</w:t>
      </w:r>
      <w:proofErr w:type="spellEnd"/>
      <w:r w:rsidR="00D87045" w:rsidRPr="00946F0F">
        <w:rPr>
          <w:rFonts w:ascii="Times New Roman" w:eastAsia="BIZ UDPMincho Medium" w:hAnsi="Times New Roman" w:cs="Times New Roman"/>
          <w:color w:val="000000" w:themeColor="text1"/>
          <w:sz w:val="16"/>
        </w:rPr>
        <w:t xml:space="preserve"> </w:t>
      </w:r>
      <w:r w:rsidR="008836FF" w:rsidRPr="00946F0F">
        <w:rPr>
          <w:rFonts w:ascii="Times New Roman" w:eastAsia="BIZ UDPMincho Medium" w:hAnsi="Times New Roman" w:cs="Times New Roman"/>
          <w:color w:val="000000" w:themeColor="text1"/>
          <w:sz w:val="16"/>
          <w:lang w:eastAsia="ja-JP"/>
        </w:rPr>
        <w:t>（</w:t>
      </w:r>
      <w:r w:rsidR="00D87045" w:rsidRPr="00946F0F">
        <w:rPr>
          <w:rFonts w:ascii="Times New Roman" w:eastAsia="BIZ UDPMincho Medium" w:hAnsi="Times New Roman" w:cs="Times New Roman"/>
          <w:color w:val="000000" w:themeColor="text1"/>
          <w:sz w:val="16"/>
        </w:rPr>
        <w:t>13.</w:t>
      </w:r>
      <w:r w:rsidR="00C205AC" w:rsidRPr="00946F0F">
        <w:rPr>
          <w:rFonts w:ascii="Times New Roman" w:eastAsia="BIZ UDPMincho Medium" w:hAnsi="Times New Roman" w:cs="Times New Roman"/>
          <w:color w:val="000000" w:themeColor="text1"/>
          <w:sz w:val="16"/>
          <w:lang w:eastAsia="ja-JP"/>
        </w:rPr>
        <w:t>6</w:t>
      </w:r>
      <w:r w:rsidR="00D87045" w:rsidRPr="00946F0F">
        <w:rPr>
          <w:rFonts w:ascii="Times New Roman" w:eastAsia="BIZ UDPMincho Medium" w:hAnsi="Times New Roman" w:cs="Times New Roman"/>
          <w:color w:val="000000" w:themeColor="text1"/>
          <w:sz w:val="16"/>
        </w:rPr>
        <w:t>%</w:t>
      </w:r>
      <w:r w:rsidR="008836FF" w:rsidRPr="00946F0F">
        <w:rPr>
          <w:rFonts w:ascii="Times New Roman" w:eastAsia="BIZ UDPMincho Medium" w:hAnsi="Times New Roman" w:cs="Times New Roman"/>
          <w:color w:val="000000" w:themeColor="text1"/>
          <w:sz w:val="16"/>
          <w:lang w:eastAsia="ja-JP"/>
        </w:rPr>
        <w:t>）</w:t>
      </w:r>
    </w:p>
    <w:p w14:paraId="7253E4A8" w14:textId="5DBD9D6B" w:rsidR="00D87045" w:rsidRPr="00946F0F" w:rsidRDefault="0097368E" w:rsidP="00D87045">
      <w:pPr>
        <w:pStyle w:val="BodyText"/>
        <w:numPr>
          <w:ilvl w:val="1"/>
          <w:numId w:val="11"/>
        </w:numPr>
        <w:spacing w:after="0"/>
        <w:ind w:left="851" w:hanging="284"/>
        <w:jc w:val="both"/>
        <w:rPr>
          <w:rFonts w:ascii="Times New Roman" w:eastAsia="BIZ UDPMincho Medium" w:hAnsi="Times New Roman" w:cs="Times New Roman"/>
          <w:color w:val="000000" w:themeColor="text1"/>
          <w:sz w:val="16"/>
        </w:rPr>
      </w:pPr>
      <w:proofErr w:type="spellStart"/>
      <w:r w:rsidRPr="00946F0F">
        <w:rPr>
          <w:rFonts w:ascii="Times New Roman" w:eastAsia="BIZ UDPMincho Medium" w:hAnsi="Times New Roman" w:cs="Times New Roman"/>
          <w:color w:val="000000" w:themeColor="text1"/>
          <w:sz w:val="16"/>
        </w:rPr>
        <w:t>小売業</w:t>
      </w:r>
      <w:proofErr w:type="spellEnd"/>
      <w:r w:rsidR="00D87045" w:rsidRPr="00946F0F">
        <w:rPr>
          <w:rFonts w:ascii="Times New Roman" w:eastAsia="BIZ UDPMincho Medium" w:hAnsi="Times New Roman" w:cs="Times New Roman"/>
          <w:color w:val="000000" w:themeColor="text1"/>
          <w:sz w:val="16"/>
        </w:rPr>
        <w:t xml:space="preserve"> </w:t>
      </w:r>
      <w:r w:rsidR="008836FF" w:rsidRPr="00946F0F">
        <w:rPr>
          <w:rFonts w:ascii="Times New Roman" w:eastAsia="BIZ UDPMincho Medium" w:hAnsi="Times New Roman" w:cs="Times New Roman"/>
          <w:color w:val="000000" w:themeColor="text1"/>
          <w:sz w:val="16"/>
          <w:lang w:eastAsia="ja-JP"/>
        </w:rPr>
        <w:t>（</w:t>
      </w:r>
      <w:r w:rsidR="00D87045" w:rsidRPr="00946F0F">
        <w:rPr>
          <w:rFonts w:ascii="Times New Roman" w:eastAsia="BIZ UDPMincho Medium" w:hAnsi="Times New Roman" w:cs="Times New Roman"/>
          <w:color w:val="000000" w:themeColor="text1"/>
          <w:sz w:val="16"/>
        </w:rPr>
        <w:t>8.</w:t>
      </w:r>
      <w:r w:rsidR="00C205AC" w:rsidRPr="00946F0F">
        <w:rPr>
          <w:rFonts w:ascii="Times New Roman" w:eastAsia="BIZ UDPMincho Medium" w:hAnsi="Times New Roman" w:cs="Times New Roman"/>
          <w:color w:val="000000" w:themeColor="text1"/>
          <w:sz w:val="16"/>
        </w:rPr>
        <w:t>5</w:t>
      </w:r>
      <w:r w:rsidR="00D87045" w:rsidRPr="00946F0F">
        <w:rPr>
          <w:rFonts w:ascii="Times New Roman" w:eastAsia="BIZ UDPMincho Medium" w:hAnsi="Times New Roman" w:cs="Times New Roman"/>
          <w:color w:val="000000" w:themeColor="text1"/>
          <w:sz w:val="16"/>
        </w:rPr>
        <w:t>%</w:t>
      </w:r>
      <w:r w:rsidR="008836FF" w:rsidRPr="00946F0F">
        <w:rPr>
          <w:rFonts w:ascii="Times New Roman" w:eastAsia="BIZ UDPMincho Medium" w:hAnsi="Times New Roman" w:cs="Times New Roman"/>
          <w:color w:val="000000" w:themeColor="text1"/>
          <w:sz w:val="16"/>
          <w:lang w:eastAsia="ja-JP"/>
        </w:rPr>
        <w:t>）</w:t>
      </w:r>
    </w:p>
    <w:p w14:paraId="645C279F" w14:textId="0D601DE4" w:rsidR="00C75CAB" w:rsidRPr="00946F0F" w:rsidRDefault="008836FF" w:rsidP="00D87045">
      <w:pPr>
        <w:numPr>
          <w:ilvl w:val="1"/>
          <w:numId w:val="11"/>
        </w:numPr>
        <w:spacing w:after="0"/>
        <w:ind w:left="851" w:hanging="284"/>
        <w:jc w:val="both"/>
        <w:rPr>
          <w:rFonts w:ascii="Times New Roman" w:eastAsia="BIZ UDPMincho Medium" w:hAnsi="Times New Roman" w:cs="Times New Roman"/>
          <w:color w:val="000000" w:themeColor="text1"/>
          <w:sz w:val="16"/>
        </w:rPr>
      </w:pPr>
      <w:proofErr w:type="spellStart"/>
      <w:r w:rsidRPr="00946F0F">
        <w:rPr>
          <w:rFonts w:ascii="Times New Roman" w:eastAsia="BIZ UDPMincho Medium" w:hAnsi="Times New Roman" w:cs="Times New Roman"/>
          <w:color w:val="000000" w:themeColor="text1"/>
          <w:sz w:val="16"/>
        </w:rPr>
        <w:t>教育・訓練</w:t>
      </w:r>
      <w:proofErr w:type="spellEnd"/>
      <w:r w:rsidRPr="00946F0F">
        <w:rPr>
          <w:rFonts w:ascii="Times New Roman" w:eastAsia="BIZ UDPMincho Medium" w:hAnsi="Times New Roman" w:cs="Times New Roman"/>
          <w:color w:val="000000" w:themeColor="text1"/>
          <w:sz w:val="16"/>
          <w:lang w:eastAsia="ja-JP"/>
        </w:rPr>
        <w:t>（</w:t>
      </w:r>
      <w:r w:rsidR="00D87045" w:rsidRPr="00946F0F">
        <w:rPr>
          <w:rFonts w:ascii="Times New Roman" w:eastAsia="BIZ UDPMincho Medium" w:hAnsi="Times New Roman" w:cs="Times New Roman"/>
          <w:color w:val="000000" w:themeColor="text1"/>
          <w:sz w:val="16"/>
        </w:rPr>
        <w:t>8.1%</w:t>
      </w:r>
      <w:r w:rsidRPr="00946F0F">
        <w:rPr>
          <w:rFonts w:ascii="Times New Roman" w:eastAsia="BIZ UDPMincho Medium" w:hAnsi="Times New Roman" w:cs="Times New Roman"/>
          <w:color w:val="000000" w:themeColor="text1"/>
          <w:sz w:val="16"/>
          <w:lang w:eastAsia="ja-JP"/>
        </w:rPr>
        <w:t>）</w:t>
      </w:r>
    </w:p>
    <w:p w14:paraId="3E68FB25" w14:textId="7682402D" w:rsidR="00C75CAB" w:rsidRPr="00946F0F" w:rsidRDefault="00C75CAB" w:rsidP="00C75CAB">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AC1D0A" w:rsidRPr="00946F0F">
        <w:rPr>
          <w:rFonts w:ascii="Times New Roman" w:eastAsia="BIZ UDPMincho Medium" w:hAnsi="Times New Roman" w:cs="Times New Roman" w:hint="eastAsia"/>
          <w:color w:val="000000" w:themeColor="text1"/>
          <w:sz w:val="16"/>
          <w:lang w:eastAsia="ja-JP"/>
        </w:rPr>
        <w:t>7</w:t>
      </w:r>
      <w:r w:rsidR="00AC1D0A" w:rsidRPr="00946F0F">
        <w:rPr>
          <w:rFonts w:ascii="Times New Roman" w:eastAsia="BIZ UDPMincho Medium" w:hAnsi="Times New Roman" w:cs="Times New Roman"/>
          <w:color w:val="000000" w:themeColor="text1"/>
          <w:sz w:val="16"/>
          <w:lang w:eastAsia="ja-JP"/>
        </w:rPr>
        <w:t>-</w:t>
      </w:r>
      <w:r w:rsidR="00D77036" w:rsidRPr="00946F0F">
        <w:rPr>
          <w:rFonts w:ascii="Times New Roman" w:eastAsia="BIZ UDPMincho Medium" w:hAnsi="Times New Roman" w:cs="Times New Roman"/>
          <w:color w:val="000000" w:themeColor="text1"/>
          <w:sz w:val="16"/>
          <w:lang w:eastAsia="ja-JP"/>
        </w:rPr>
        <w:t>9</w:t>
      </w:r>
      <w:r w:rsidR="00D77036" w:rsidRPr="00946F0F">
        <w:rPr>
          <w:rFonts w:ascii="Times New Roman" w:eastAsia="BIZ UDPMincho Medium" w:hAnsi="Times New Roman" w:cs="Times New Roman"/>
          <w:color w:val="000000" w:themeColor="text1"/>
          <w:sz w:val="16"/>
          <w:lang w:eastAsia="ja-JP"/>
        </w:rPr>
        <w:t>月期</w:t>
      </w:r>
      <w:r w:rsidRPr="00946F0F">
        <w:rPr>
          <w:rFonts w:ascii="Times New Roman" w:eastAsia="BIZ UDPMincho Medium" w:hAnsi="Times New Roman" w:cs="Times New Roman"/>
          <w:color w:val="000000" w:themeColor="text1"/>
          <w:sz w:val="16"/>
          <w:lang w:eastAsia="ja-JP"/>
        </w:rPr>
        <w:t>までの</w:t>
      </w:r>
      <w:r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四半期平均で、州雇用者の</w:t>
      </w:r>
      <w:r w:rsidRPr="00946F0F">
        <w:rPr>
          <w:rFonts w:ascii="Times New Roman" w:eastAsia="BIZ UDPMincho Medium" w:hAnsi="Times New Roman" w:cs="Times New Roman"/>
          <w:color w:val="000000" w:themeColor="text1"/>
          <w:sz w:val="16"/>
          <w:lang w:eastAsia="ja-JP"/>
        </w:rPr>
        <w:t>28%</w:t>
      </w:r>
      <w:r w:rsidRPr="00946F0F">
        <w:rPr>
          <w:rFonts w:ascii="Times New Roman" w:eastAsia="BIZ UDPMincho Medium" w:hAnsi="Times New Roman" w:cs="Times New Roman"/>
          <w:color w:val="000000" w:themeColor="text1"/>
          <w:sz w:val="16"/>
          <w:lang w:eastAsia="ja-JP"/>
        </w:rPr>
        <w:t>を</w:t>
      </w:r>
      <w:r w:rsidR="008D0938" w:rsidRPr="00946F0F">
        <w:rPr>
          <w:rFonts w:ascii="Times New Roman" w:eastAsia="BIZ UDPMincho Medium" w:hAnsi="Times New Roman" w:cs="Times New Roman"/>
          <w:color w:val="000000" w:themeColor="text1"/>
          <w:sz w:val="16"/>
          <w:lang w:eastAsia="ja-JP"/>
        </w:rPr>
        <w:t>製造業が占めた。その</w:t>
      </w:r>
      <w:r w:rsidRPr="00946F0F">
        <w:rPr>
          <w:rFonts w:ascii="Times New Roman" w:eastAsia="BIZ UDPMincho Medium" w:hAnsi="Times New Roman" w:cs="Times New Roman"/>
          <w:color w:val="000000" w:themeColor="text1"/>
          <w:sz w:val="16"/>
          <w:lang w:eastAsia="ja-JP"/>
        </w:rPr>
        <w:t>内訳</w:t>
      </w:r>
      <w:r w:rsidR="008D0938" w:rsidRPr="00946F0F">
        <w:rPr>
          <w:rFonts w:ascii="Times New Roman" w:eastAsia="BIZ UDPMincho Medium" w:hAnsi="Times New Roman" w:cs="Times New Roman"/>
          <w:color w:val="000000" w:themeColor="text1"/>
          <w:sz w:val="16"/>
          <w:lang w:eastAsia="ja-JP"/>
        </w:rPr>
        <w:t>は：</w:t>
      </w:r>
    </w:p>
    <w:p w14:paraId="33335397" w14:textId="77777777" w:rsidR="00BD0B43" w:rsidRPr="00946F0F" w:rsidRDefault="00BD0B43" w:rsidP="00BD0B43">
      <w:pPr>
        <w:pStyle w:val="BodyText"/>
        <w:numPr>
          <w:ilvl w:val="1"/>
          <w:numId w:val="9"/>
        </w:numPr>
        <w:spacing w:after="0"/>
        <w:jc w:val="both"/>
        <w:rPr>
          <w:rFonts w:ascii="Times New Roman" w:eastAsia="BIZ UDPMincho Medium" w:hAnsi="Times New Roman" w:cs="Times New Roman"/>
          <w:color w:val="000000" w:themeColor="text1"/>
          <w:sz w:val="16"/>
        </w:rPr>
      </w:pPr>
      <w:proofErr w:type="spellStart"/>
      <w:r w:rsidRPr="00946F0F">
        <w:rPr>
          <w:rFonts w:ascii="Times New Roman" w:eastAsia="BIZ UDPMincho Medium" w:hAnsi="Times New Roman" w:cs="Times New Roman"/>
          <w:color w:val="000000" w:themeColor="text1"/>
          <w:sz w:val="16"/>
        </w:rPr>
        <w:t>鉱業</w:t>
      </w:r>
      <w:proofErr w:type="spellEnd"/>
      <w:r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rPr>
        <w:t>10.0%</w:t>
      </w:r>
      <w:r w:rsidRPr="00946F0F">
        <w:rPr>
          <w:rFonts w:ascii="Times New Roman" w:eastAsia="BIZ UDPMincho Medium" w:hAnsi="Times New Roman" w:cs="Times New Roman"/>
          <w:color w:val="000000" w:themeColor="text1"/>
          <w:sz w:val="16"/>
        </w:rPr>
        <w:t>）</w:t>
      </w:r>
    </w:p>
    <w:p w14:paraId="531A9D7F" w14:textId="77777777" w:rsidR="00BD0B43" w:rsidRPr="00946F0F" w:rsidRDefault="00BD0B43" w:rsidP="00BD0B43">
      <w:pPr>
        <w:pStyle w:val="BodyText"/>
        <w:numPr>
          <w:ilvl w:val="1"/>
          <w:numId w:val="9"/>
        </w:numPr>
        <w:spacing w:after="0"/>
        <w:jc w:val="both"/>
        <w:rPr>
          <w:rFonts w:ascii="Times New Roman" w:eastAsia="BIZ UDPMincho Medium" w:hAnsi="Times New Roman" w:cs="Times New Roman"/>
          <w:color w:val="000000" w:themeColor="text1"/>
          <w:sz w:val="16"/>
        </w:rPr>
      </w:pPr>
      <w:proofErr w:type="spellStart"/>
      <w:r w:rsidRPr="00946F0F">
        <w:rPr>
          <w:rFonts w:ascii="Times New Roman" w:eastAsia="BIZ UDPMincho Medium" w:hAnsi="Times New Roman" w:cs="Times New Roman"/>
          <w:color w:val="000000" w:themeColor="text1"/>
          <w:sz w:val="16"/>
        </w:rPr>
        <w:t>建設業</w:t>
      </w:r>
      <w:proofErr w:type="spellEnd"/>
      <w:r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rPr>
        <w:t>9.4%</w:t>
      </w:r>
      <w:r w:rsidRPr="00946F0F">
        <w:rPr>
          <w:rFonts w:ascii="Times New Roman" w:eastAsia="BIZ UDPMincho Medium" w:hAnsi="Times New Roman" w:cs="Times New Roman"/>
          <w:color w:val="000000" w:themeColor="text1"/>
          <w:sz w:val="16"/>
        </w:rPr>
        <w:t>）</w:t>
      </w:r>
    </w:p>
    <w:p w14:paraId="27C4BA38" w14:textId="46C96A87" w:rsidR="00D87045" w:rsidRPr="00946F0F" w:rsidRDefault="00BD0B43" w:rsidP="00BD0B43">
      <w:pPr>
        <w:pStyle w:val="BodyText"/>
        <w:numPr>
          <w:ilvl w:val="1"/>
          <w:numId w:val="9"/>
        </w:numPr>
        <w:spacing w:after="0"/>
        <w:jc w:val="both"/>
        <w:rPr>
          <w:rFonts w:ascii="Times New Roman" w:eastAsia="BIZ UDPMincho Medium" w:hAnsi="Times New Roman" w:cs="Times New Roman"/>
          <w:color w:val="000000" w:themeColor="text1"/>
          <w:sz w:val="16"/>
        </w:rPr>
      </w:pPr>
      <w:proofErr w:type="spellStart"/>
      <w:r w:rsidRPr="00946F0F">
        <w:rPr>
          <w:rFonts w:ascii="Times New Roman" w:eastAsia="BIZ UDPMincho Medium" w:hAnsi="Times New Roman" w:cs="Times New Roman"/>
          <w:color w:val="000000" w:themeColor="text1"/>
          <w:sz w:val="16"/>
        </w:rPr>
        <w:t>工業</w:t>
      </w:r>
      <w:proofErr w:type="spellEnd"/>
      <w:r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rPr>
        <w:t>5.8%</w:t>
      </w:r>
      <w:r w:rsidRPr="00946F0F">
        <w:rPr>
          <w:rFonts w:ascii="Times New Roman" w:eastAsia="BIZ UDPMincho Medium" w:hAnsi="Times New Roman" w:cs="Times New Roman"/>
          <w:color w:val="000000" w:themeColor="text1"/>
          <w:sz w:val="16"/>
        </w:rPr>
        <w:t>）</w:t>
      </w:r>
    </w:p>
    <w:p w14:paraId="48538CD5" w14:textId="75EB4E3F" w:rsidR="00D63880" w:rsidRPr="00946F0F" w:rsidRDefault="00D30B33" w:rsidP="00D87045">
      <w:pPr>
        <w:pStyle w:val="ListParagraph"/>
        <w:numPr>
          <w:ilvl w:val="0"/>
          <w:numId w:val="9"/>
        </w:numPr>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7-9</w:t>
      </w:r>
      <w:r w:rsidRPr="00946F0F">
        <w:rPr>
          <w:rFonts w:ascii="Times New Roman" w:eastAsia="BIZ UDPMincho Medium" w:hAnsi="Times New Roman" w:cs="Times New Roman"/>
          <w:color w:val="000000" w:themeColor="text1"/>
          <w:sz w:val="16"/>
          <w:lang w:eastAsia="ja-JP"/>
        </w:rPr>
        <w:t>月期から</w:t>
      </w: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年同四半期までの期間に、平均雇用者数</w:t>
      </w:r>
      <w:r w:rsidRPr="00946F0F">
        <w:rPr>
          <w:rFonts w:ascii="Times New Roman" w:eastAsia="BIZ UDPMincho Medium" w:hAnsi="Times New Roman" w:cs="Times New Roman"/>
          <w:color w:val="000000" w:themeColor="text1"/>
          <w:sz w:val="16"/>
          <w:lang w:eastAsia="ja-JP"/>
        </w:rPr>
        <w:t>²</w:t>
      </w:r>
      <w:r w:rsidRPr="00946F0F">
        <w:rPr>
          <w:rFonts w:ascii="Times New Roman" w:eastAsia="BIZ UDPMincho Medium" w:hAnsi="Times New Roman" w:cs="Times New Roman"/>
          <w:color w:val="000000" w:themeColor="text1"/>
          <w:sz w:val="16"/>
          <w:lang w:eastAsia="ja-JP"/>
        </w:rPr>
        <w:t>が最も増加した分野は鉱業（</w:t>
      </w:r>
      <w:r w:rsidRPr="00946F0F">
        <w:rPr>
          <w:rFonts w:ascii="Times New Roman" w:eastAsia="BIZ UDPMincho Medium" w:hAnsi="Times New Roman" w:cs="Times New Roman"/>
          <w:color w:val="000000" w:themeColor="text1"/>
          <w:sz w:val="16"/>
          <w:lang w:eastAsia="ja-JP"/>
        </w:rPr>
        <w:t>11,279</w:t>
      </w:r>
      <w:r w:rsidRPr="00946F0F">
        <w:rPr>
          <w:rFonts w:ascii="Times New Roman" w:eastAsia="BIZ UDPMincho Medium" w:hAnsi="Times New Roman" w:cs="Times New Roman"/>
          <w:color w:val="000000" w:themeColor="text1"/>
          <w:sz w:val="16"/>
          <w:lang w:eastAsia="ja-JP"/>
        </w:rPr>
        <w:t>人増、</w:t>
      </w:r>
      <w:r w:rsidRPr="00946F0F">
        <w:rPr>
          <w:rFonts w:ascii="Times New Roman" w:eastAsia="BIZ UDPMincho Medium" w:hAnsi="Times New Roman" w:cs="Times New Roman"/>
          <w:color w:val="000000" w:themeColor="text1"/>
          <w:sz w:val="16"/>
          <w:lang w:eastAsia="ja-JP"/>
        </w:rPr>
        <w:t>7.9%</w:t>
      </w:r>
      <w:r w:rsidRPr="00946F0F">
        <w:rPr>
          <w:rFonts w:ascii="Times New Roman" w:eastAsia="BIZ UDPMincho Medium" w:hAnsi="Times New Roman" w:cs="Times New Roman"/>
          <w:color w:val="000000" w:themeColor="text1"/>
          <w:sz w:val="16"/>
          <w:lang w:eastAsia="ja-JP"/>
        </w:rPr>
        <w:t>増）で、建設業（</w:t>
      </w:r>
      <w:r w:rsidRPr="00946F0F">
        <w:rPr>
          <w:rFonts w:ascii="Times New Roman" w:eastAsia="BIZ UDPMincho Medium" w:hAnsi="Times New Roman" w:cs="Times New Roman"/>
          <w:color w:val="000000" w:themeColor="text1"/>
          <w:sz w:val="16"/>
          <w:lang w:eastAsia="ja-JP"/>
        </w:rPr>
        <w:t>11,241</w:t>
      </w:r>
      <w:r w:rsidRPr="00946F0F">
        <w:rPr>
          <w:rFonts w:ascii="Times New Roman" w:eastAsia="BIZ UDPMincho Medium" w:hAnsi="Times New Roman" w:cs="Times New Roman"/>
          <w:color w:val="000000" w:themeColor="text1"/>
          <w:sz w:val="16"/>
          <w:lang w:eastAsia="ja-JP"/>
        </w:rPr>
        <w:t>人増、</w:t>
      </w:r>
      <w:r w:rsidRPr="00946F0F">
        <w:rPr>
          <w:rFonts w:ascii="Times New Roman" w:eastAsia="BIZ UDPMincho Medium" w:hAnsi="Times New Roman" w:cs="Times New Roman"/>
          <w:color w:val="000000" w:themeColor="text1"/>
          <w:sz w:val="16"/>
          <w:lang w:eastAsia="ja-JP"/>
        </w:rPr>
        <w:t>8.4%</w:t>
      </w:r>
      <w:r w:rsidRPr="00946F0F">
        <w:rPr>
          <w:rFonts w:ascii="Times New Roman" w:eastAsia="BIZ UDPMincho Medium" w:hAnsi="Times New Roman" w:cs="Times New Roman"/>
          <w:color w:val="000000" w:themeColor="text1"/>
          <w:sz w:val="16"/>
          <w:lang w:eastAsia="ja-JP"/>
        </w:rPr>
        <w:t>増）がこれに続いた。</w:t>
      </w:r>
    </w:p>
    <w:p w14:paraId="623A91B8" w14:textId="12E62EA5" w:rsidR="001D6D56" w:rsidRPr="00352D43" w:rsidRDefault="00E36487" w:rsidP="00606550">
      <w:pPr>
        <w:pStyle w:val="ListParagraph"/>
        <w:numPr>
          <w:ilvl w:val="0"/>
          <w:numId w:val="9"/>
        </w:numPr>
        <w:spacing w:after="0"/>
        <w:jc w:val="both"/>
        <w:rPr>
          <w:rFonts w:ascii="Times New Roman" w:eastAsia="BIZ UDPMincho Medium" w:hAnsi="Times New Roman" w:cs="Times New Roman"/>
          <w:color w:val="000000" w:themeColor="text1"/>
          <w:sz w:val="16"/>
          <w:lang w:eastAsia="ja-JP"/>
        </w:rPr>
      </w:pPr>
      <w:r w:rsidRPr="00352D43">
        <w:rPr>
          <w:rFonts w:ascii="Times New Roman" w:eastAsia="BIZ UDPMincho Medium" w:hAnsi="Times New Roman" w:cs="Times New Roman"/>
          <w:color w:val="000000" w:themeColor="text1"/>
          <w:sz w:val="16"/>
          <w:lang w:eastAsia="ja-JP"/>
        </w:rPr>
        <w:t>2022</w:t>
      </w:r>
      <w:r w:rsidRPr="00352D43">
        <w:rPr>
          <w:rFonts w:ascii="Times New Roman" w:eastAsia="BIZ UDPMincho Medium" w:hAnsi="Times New Roman" w:cs="Times New Roman"/>
          <w:color w:val="000000" w:themeColor="text1"/>
          <w:sz w:val="16"/>
          <w:lang w:eastAsia="ja-JP"/>
        </w:rPr>
        <w:t>年</w:t>
      </w:r>
      <w:r w:rsidRPr="00352D43">
        <w:rPr>
          <w:rFonts w:ascii="Times New Roman" w:eastAsia="BIZ UDPMincho Medium" w:hAnsi="Times New Roman" w:cs="Times New Roman"/>
          <w:color w:val="000000" w:themeColor="text1"/>
          <w:sz w:val="16"/>
          <w:lang w:eastAsia="ja-JP"/>
        </w:rPr>
        <w:t>7-9</w:t>
      </w:r>
      <w:r w:rsidRPr="00352D43">
        <w:rPr>
          <w:rFonts w:ascii="Times New Roman" w:eastAsia="BIZ UDPMincho Medium" w:hAnsi="Times New Roman" w:cs="Times New Roman"/>
          <w:color w:val="000000" w:themeColor="text1"/>
          <w:sz w:val="16"/>
          <w:lang w:eastAsia="ja-JP"/>
        </w:rPr>
        <w:t>月期から</w:t>
      </w:r>
      <w:r w:rsidRPr="00352D43">
        <w:rPr>
          <w:rFonts w:ascii="Times New Roman" w:eastAsia="BIZ UDPMincho Medium" w:hAnsi="Times New Roman" w:cs="Times New Roman"/>
          <w:color w:val="000000" w:themeColor="text1"/>
          <w:sz w:val="16"/>
          <w:lang w:eastAsia="ja-JP"/>
        </w:rPr>
        <w:t>2023</w:t>
      </w:r>
      <w:r w:rsidRPr="00352D43">
        <w:rPr>
          <w:rFonts w:ascii="Times New Roman" w:eastAsia="BIZ UDPMincho Medium" w:hAnsi="Times New Roman" w:cs="Times New Roman"/>
          <w:color w:val="000000" w:themeColor="text1"/>
          <w:sz w:val="16"/>
          <w:lang w:eastAsia="ja-JP"/>
        </w:rPr>
        <w:t>年同四半期までの期間に、平均雇用者数</w:t>
      </w:r>
      <w:r w:rsidRPr="00352D43">
        <w:rPr>
          <w:rFonts w:ascii="Times New Roman" w:eastAsia="BIZ UDPMincho Medium" w:hAnsi="Times New Roman" w:cs="Times New Roman"/>
          <w:color w:val="000000" w:themeColor="text1"/>
          <w:sz w:val="16"/>
          <w:lang w:eastAsia="ja-JP"/>
        </w:rPr>
        <w:t>²</w:t>
      </w:r>
      <w:r w:rsidRPr="00352D43">
        <w:rPr>
          <w:rFonts w:ascii="Times New Roman" w:eastAsia="BIZ UDPMincho Medium" w:hAnsi="Times New Roman" w:cs="Times New Roman"/>
          <w:color w:val="000000" w:themeColor="text1"/>
          <w:sz w:val="16"/>
          <w:lang w:eastAsia="ja-JP"/>
        </w:rPr>
        <w:t>が最も減少した分野は行政・安全（</w:t>
      </w:r>
      <w:r w:rsidRPr="00352D43">
        <w:rPr>
          <w:rFonts w:ascii="Times New Roman" w:eastAsia="BIZ UDPMincho Medium" w:hAnsi="Times New Roman" w:cs="Times New Roman"/>
          <w:color w:val="000000" w:themeColor="text1"/>
          <w:sz w:val="16"/>
          <w:lang w:val="en-US" w:eastAsia="ja-JP"/>
        </w:rPr>
        <w:t>20</w:t>
      </w:r>
      <w:r w:rsidRPr="00352D43">
        <w:rPr>
          <w:rFonts w:ascii="Times New Roman" w:eastAsia="BIZ UDPMincho Medium" w:hAnsi="Times New Roman" w:cs="Times New Roman"/>
          <w:color w:val="000000" w:themeColor="text1"/>
          <w:sz w:val="16"/>
          <w:lang w:eastAsia="ja-JP"/>
        </w:rPr>
        <w:t>,586</w:t>
      </w:r>
      <w:r w:rsidRPr="00352D43">
        <w:rPr>
          <w:rFonts w:ascii="Times New Roman" w:eastAsia="BIZ UDPMincho Medium" w:hAnsi="Times New Roman" w:cs="Times New Roman"/>
          <w:color w:val="000000" w:themeColor="text1"/>
          <w:sz w:val="16"/>
          <w:lang w:eastAsia="ja-JP"/>
        </w:rPr>
        <w:t>人減、</w:t>
      </w:r>
      <w:r w:rsidRPr="00352D43">
        <w:rPr>
          <w:rFonts w:ascii="Times New Roman" w:eastAsia="BIZ UDPMincho Medium" w:hAnsi="Times New Roman" w:cs="Times New Roman"/>
          <w:color w:val="000000" w:themeColor="text1"/>
          <w:sz w:val="16"/>
          <w:lang w:eastAsia="ja-JP"/>
        </w:rPr>
        <w:t>19.7%</w:t>
      </w:r>
      <w:r w:rsidRPr="00352D43">
        <w:rPr>
          <w:rFonts w:ascii="Times New Roman" w:eastAsia="BIZ UDPMincho Medium" w:hAnsi="Times New Roman" w:cs="Times New Roman"/>
          <w:color w:val="000000" w:themeColor="text1"/>
          <w:sz w:val="16"/>
          <w:lang w:eastAsia="ja-JP"/>
        </w:rPr>
        <w:t>減）で、小売り（</w:t>
      </w:r>
      <w:r w:rsidRPr="00352D43">
        <w:rPr>
          <w:rFonts w:ascii="Times New Roman" w:eastAsia="BIZ UDPMincho Medium" w:hAnsi="Times New Roman" w:cs="Times New Roman"/>
          <w:color w:val="000000" w:themeColor="text1"/>
          <w:sz w:val="16"/>
          <w:lang w:eastAsia="ja-JP"/>
        </w:rPr>
        <w:t>9,122</w:t>
      </w:r>
      <w:r w:rsidRPr="00352D43">
        <w:rPr>
          <w:rFonts w:ascii="Times New Roman" w:eastAsia="BIZ UDPMincho Medium" w:hAnsi="Times New Roman" w:cs="Times New Roman"/>
          <w:color w:val="000000" w:themeColor="text1"/>
          <w:sz w:val="16"/>
          <w:lang w:eastAsia="ja-JP"/>
        </w:rPr>
        <w:t>人減、</w:t>
      </w:r>
      <w:r w:rsidRPr="00352D43">
        <w:rPr>
          <w:rFonts w:ascii="Times New Roman" w:eastAsia="BIZ UDPMincho Medium" w:hAnsi="Times New Roman" w:cs="Times New Roman"/>
          <w:color w:val="000000" w:themeColor="text1"/>
          <w:sz w:val="16"/>
          <w:lang w:eastAsia="ja-JP"/>
        </w:rPr>
        <w:t>6.5</w:t>
      </w:r>
      <w:r w:rsidRPr="00352D43">
        <w:rPr>
          <w:rFonts w:ascii="Times New Roman" w:eastAsia="BIZ UDPMincho Medium" w:hAnsi="Times New Roman" w:cs="Times New Roman"/>
          <w:color w:val="000000" w:themeColor="text1"/>
          <w:sz w:val="16"/>
          <w:lang w:eastAsia="ja-JP"/>
        </w:rPr>
        <w:t>％減）がこれに続いた</w:t>
      </w:r>
      <w:r w:rsidR="00B30408" w:rsidRPr="00352D43">
        <w:rPr>
          <w:rFonts w:ascii="Times New Roman" w:eastAsia="BIZ UDPMincho Medium" w:hAnsi="Times New Roman" w:cs="Times New Roman"/>
          <w:color w:val="000000" w:themeColor="text1"/>
          <w:sz w:val="16"/>
          <w:lang w:eastAsia="ja-JP"/>
        </w:rPr>
        <w:t>。</w:t>
      </w:r>
    </w:p>
    <w:p w14:paraId="00DC4572" w14:textId="12BF091D" w:rsidR="00FD2E59" w:rsidRPr="00946F0F" w:rsidRDefault="00FD2E59" w:rsidP="004417C9">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page"/>
      </w:r>
    </w:p>
    <w:p w14:paraId="13D19EAC" w14:textId="77777777" w:rsidR="00466110" w:rsidRPr="00946F0F" w:rsidRDefault="00466110" w:rsidP="00466110">
      <w:pPr>
        <w:spacing w:after="0"/>
        <w:jc w:val="both"/>
        <w:rPr>
          <w:rFonts w:ascii="Times New Roman" w:eastAsia="BIZ UDPMincho Medium" w:hAnsi="Times New Roman" w:cs="Times New Roman"/>
          <w:b/>
          <w:color w:val="000000" w:themeColor="text1"/>
          <w:sz w:val="22"/>
          <w:lang w:eastAsia="ja-JP"/>
        </w:rPr>
      </w:pPr>
      <w:r w:rsidRPr="00946F0F">
        <w:rPr>
          <w:rFonts w:ascii="Times New Roman" w:eastAsia="BIZ UDPMincho Medium" w:hAnsi="Times New Roman" w:cs="Times New Roman"/>
          <w:b/>
          <w:color w:val="000000" w:themeColor="text1"/>
          <w:sz w:val="22"/>
          <w:lang w:eastAsia="ja-JP"/>
        </w:rPr>
        <w:lastRenderedPageBreak/>
        <w:t>労働市場</w:t>
      </w:r>
    </w:p>
    <w:p w14:paraId="6BC0EB1F" w14:textId="2BF5F657" w:rsidR="00466110" w:rsidRPr="00946F0F" w:rsidRDefault="00466110" w:rsidP="00466110">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総労働時間</w:t>
      </w:r>
      <w:r w:rsidRPr="00946F0F">
        <w:rPr>
          <w:rFonts w:ascii="Times New Roman" w:eastAsia="BIZ UDPMincho Medium" w:hAnsi="Times New Roman" w:cs="Times New Roman"/>
          <w:b/>
          <w:color w:val="000000" w:themeColor="text1"/>
          <w:sz w:val="20"/>
          <w:vertAlign w:val="superscript"/>
        </w:rPr>
        <w:t>1</w:t>
      </w:r>
    </w:p>
    <w:p w14:paraId="5C2FB504" w14:textId="3C0F7C2B" w:rsidR="00646630" w:rsidRPr="00946F0F" w:rsidRDefault="00A42106" w:rsidP="00646630">
      <w:pPr>
        <w:spacing w:after="0"/>
        <w:jc w:val="both"/>
        <w:rPr>
          <w:rFonts w:ascii="Times New Roman" w:eastAsia="BIZ UDPMincho Medium" w:hAnsi="Times New Roman" w:cs="Times New Roman"/>
          <w:color w:val="000000" w:themeColor="text1"/>
          <w:sz w:val="16"/>
          <w:szCs w:val="16"/>
        </w:rPr>
      </w:pPr>
      <w:r w:rsidRPr="00946F0F">
        <w:rPr>
          <w:noProof/>
          <w:color w:val="000000" w:themeColor="text1"/>
          <w:sz w:val="16"/>
          <w:szCs w:val="16"/>
          <w:lang w:val="en-US" w:eastAsia="ja-JP"/>
        </w:rPr>
        <w:drawing>
          <wp:inline distT="0" distB="0" distL="0" distR="0" wp14:anchorId="391B5DFB" wp14:editId="4DC246CA">
            <wp:extent cx="3499622" cy="2099387"/>
            <wp:effectExtent l="0" t="0" r="5715" b="0"/>
            <wp:docPr id="1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05779" cy="2103081"/>
                    </a:xfrm>
                    <a:prstGeom prst="rect">
                      <a:avLst/>
                    </a:prstGeom>
                    <a:noFill/>
                    <a:ln>
                      <a:noFill/>
                    </a:ln>
                  </pic:spPr>
                </pic:pic>
              </a:graphicData>
            </a:graphic>
          </wp:inline>
        </w:drawing>
      </w:r>
    </w:p>
    <w:p w14:paraId="368D0C18" w14:textId="77777777" w:rsidR="00A42106" w:rsidRPr="00946F0F" w:rsidRDefault="00A42106" w:rsidP="00A42106">
      <w:pPr>
        <w:spacing w:after="0"/>
        <w:jc w:val="both"/>
        <w:rPr>
          <w:color w:val="000000" w:themeColor="text1"/>
          <w:sz w:val="10"/>
        </w:rPr>
      </w:pPr>
      <w:r w:rsidRPr="00946F0F">
        <w:rPr>
          <w:color w:val="000000" w:themeColor="text1"/>
          <w:sz w:val="10"/>
        </w:rPr>
        <w:t xml:space="preserve">Note – Axis does not start at zero. </w:t>
      </w:r>
      <w:r w:rsidRPr="00946F0F">
        <w:rPr>
          <w:color w:val="000000" w:themeColor="text1"/>
          <w:sz w:val="10"/>
          <w:vertAlign w:val="superscript"/>
        </w:rPr>
        <w:t>1</w:t>
      </w:r>
      <w:r w:rsidRPr="00946F0F">
        <w:rPr>
          <w:color w:val="000000" w:themeColor="text1"/>
          <w:sz w:val="10"/>
        </w:rPr>
        <w:t xml:space="preserve"> Total monthly </w:t>
      </w:r>
      <w:proofErr w:type="gramStart"/>
      <w:r w:rsidRPr="00946F0F">
        <w:rPr>
          <w:color w:val="000000" w:themeColor="text1"/>
          <w:sz w:val="10"/>
        </w:rPr>
        <w:t>hours</w:t>
      </w:r>
      <w:proofErr w:type="gramEnd"/>
      <w:r w:rsidRPr="00946F0F">
        <w:rPr>
          <w:color w:val="000000" w:themeColor="text1"/>
          <w:sz w:val="10"/>
        </w:rPr>
        <w:t xml:space="preserve"> worked in all jobs (full time and part time jobs). </w:t>
      </w:r>
    </w:p>
    <w:p w14:paraId="5C15B408" w14:textId="77777777" w:rsidR="00A42106" w:rsidRPr="00946F0F" w:rsidRDefault="00A42106" w:rsidP="00A42106">
      <w:pPr>
        <w:spacing w:after="0"/>
        <w:jc w:val="both"/>
        <w:rPr>
          <w:color w:val="000000" w:themeColor="text1"/>
          <w:sz w:val="10"/>
        </w:rPr>
      </w:pPr>
      <w:r w:rsidRPr="00946F0F">
        <w:rPr>
          <w:color w:val="000000" w:themeColor="text1"/>
          <w:sz w:val="10"/>
        </w:rPr>
        <w:t>Seasonally adjusted series.</w:t>
      </w:r>
    </w:p>
    <w:p w14:paraId="47A88367" w14:textId="77777777" w:rsidR="00A42106" w:rsidRPr="00946F0F" w:rsidRDefault="00A42106" w:rsidP="00A42106">
      <w:pPr>
        <w:spacing w:after="0"/>
        <w:jc w:val="both"/>
        <w:rPr>
          <w:color w:val="000000" w:themeColor="text1"/>
          <w:sz w:val="16"/>
        </w:rPr>
      </w:pPr>
      <w:r w:rsidRPr="00946F0F">
        <w:rPr>
          <w:color w:val="000000" w:themeColor="text1"/>
          <w:sz w:val="10"/>
        </w:rPr>
        <w:t>Source: Based on data from ABS 6202.0 Labour Force, Australia (Monthly).</w:t>
      </w:r>
    </w:p>
    <w:p w14:paraId="1C075B69"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614A85BD"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02F97F27"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388FA654"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20B491EF" w14:textId="77777777" w:rsidR="001E3194" w:rsidRPr="00946F0F" w:rsidRDefault="001E3194" w:rsidP="00FD2E59">
      <w:pPr>
        <w:spacing w:after="0"/>
        <w:jc w:val="both"/>
        <w:rPr>
          <w:rFonts w:ascii="Times New Roman" w:eastAsia="BIZ UDPMincho Medium" w:hAnsi="Times New Roman" w:cs="Times New Roman"/>
          <w:color w:val="000000" w:themeColor="text1"/>
          <w:sz w:val="16"/>
        </w:rPr>
      </w:pPr>
    </w:p>
    <w:p w14:paraId="56DBF4F8" w14:textId="23397DAB" w:rsidR="00E54BD6" w:rsidRPr="00946F0F" w:rsidRDefault="009A4BCA" w:rsidP="00E54BD6">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月の西オーストラリア州における全職業の総労働時間は</w:t>
      </w:r>
      <w:r w:rsidRPr="00946F0F">
        <w:rPr>
          <w:rFonts w:ascii="Times New Roman" w:eastAsia="BIZ UDPMincho Medium" w:hAnsi="Times New Roman" w:cs="Times New Roman"/>
          <w:color w:val="000000" w:themeColor="text1"/>
          <w:sz w:val="16"/>
          <w:lang w:eastAsia="ja-JP"/>
        </w:rPr>
        <w:t>0.4%</w:t>
      </w:r>
      <w:r w:rsidRPr="00946F0F">
        <w:rPr>
          <w:rFonts w:ascii="Times New Roman" w:eastAsia="BIZ UDPMincho Medium" w:hAnsi="Times New Roman" w:cs="Times New Roman"/>
          <w:color w:val="000000" w:themeColor="text1"/>
          <w:sz w:val="16"/>
          <w:lang w:eastAsia="ja-JP"/>
        </w:rPr>
        <w:t>減少し、</w:t>
      </w:r>
      <w:r w:rsidR="00195278"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1,860</w:t>
      </w:r>
      <w:r w:rsidRPr="00946F0F">
        <w:rPr>
          <w:rFonts w:ascii="Times New Roman" w:eastAsia="BIZ UDPMincho Medium" w:hAnsi="Times New Roman" w:cs="Times New Roman"/>
          <w:color w:val="000000" w:themeColor="text1"/>
          <w:sz w:val="16"/>
          <w:lang w:eastAsia="ja-JP"/>
        </w:rPr>
        <w:t>万時間となった。前月は</w:t>
      </w:r>
      <w:r w:rsidRPr="00946F0F">
        <w:rPr>
          <w:rFonts w:ascii="Times New Roman" w:eastAsia="BIZ UDPMincho Medium" w:hAnsi="Times New Roman" w:cs="Times New Roman"/>
          <w:color w:val="000000" w:themeColor="text1"/>
          <w:sz w:val="16"/>
          <w:lang w:eastAsia="ja-JP"/>
        </w:rPr>
        <w:t>0.2</w:t>
      </w:r>
      <w:r w:rsidRPr="00946F0F">
        <w:rPr>
          <w:rFonts w:ascii="Times New Roman" w:eastAsia="BIZ UDPMincho Medium" w:hAnsi="Times New Roman" w:cs="Times New Roman"/>
          <w:color w:val="000000" w:themeColor="text1"/>
          <w:sz w:val="16"/>
          <w:lang w:eastAsia="ja-JP"/>
        </w:rPr>
        <w:t>％の減少</w:t>
      </w:r>
      <w:r w:rsidR="00B111DF" w:rsidRPr="00946F0F">
        <w:rPr>
          <w:rFonts w:ascii="Times New Roman" w:eastAsia="BIZ UDPMincho Medium" w:hAnsi="Times New Roman" w:cs="Times New Roman"/>
          <w:color w:val="000000" w:themeColor="text1"/>
          <w:sz w:val="16"/>
          <w:lang w:eastAsia="ja-JP"/>
        </w:rPr>
        <w:t>。</w:t>
      </w:r>
    </w:p>
    <w:p w14:paraId="4F51B5F2" w14:textId="33EA11EC" w:rsidR="00E54BD6" w:rsidRPr="00946F0F" w:rsidRDefault="00E54BD6" w:rsidP="00E54BD6">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年の西オーストラリア州における全職業の総労働時間は</w:t>
      </w:r>
      <w:r w:rsidRPr="00946F0F">
        <w:rPr>
          <w:rFonts w:ascii="Times New Roman" w:eastAsia="BIZ UDPMincho Medium" w:hAnsi="Times New Roman" w:cs="Times New Roman"/>
          <w:color w:val="000000" w:themeColor="text1"/>
          <w:sz w:val="16"/>
          <w:lang w:eastAsia="ja-JP"/>
        </w:rPr>
        <w:t>4.</w:t>
      </w:r>
      <w:r w:rsidR="00CA5837"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増加した。</w:t>
      </w:r>
    </w:p>
    <w:p w14:paraId="66E2C665" w14:textId="097415B7" w:rsidR="00D2688A" w:rsidRPr="00946F0F" w:rsidRDefault="003E6ECD" w:rsidP="003E6ECD">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 xml:space="preserve">9 </w:t>
      </w:r>
      <w:r w:rsidRPr="00946F0F">
        <w:rPr>
          <w:rFonts w:ascii="Times New Roman" w:eastAsia="BIZ UDPMincho Medium" w:hAnsi="Times New Roman" w:cs="Times New Roman"/>
          <w:color w:val="000000" w:themeColor="text1"/>
          <w:sz w:val="16"/>
          <w:lang w:eastAsia="ja-JP"/>
        </w:rPr>
        <w:t>月の西オーストラリア州の一人当たり平均月間労働時間は</w:t>
      </w:r>
      <w:r w:rsidR="00195278"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w:t>
      </w:r>
      <w:r w:rsidR="00B111DF"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減の</w:t>
      </w:r>
      <w:r w:rsidRPr="00946F0F">
        <w:rPr>
          <w:rFonts w:ascii="Times New Roman" w:eastAsia="BIZ UDPMincho Medium" w:hAnsi="Times New Roman" w:cs="Times New Roman"/>
          <w:color w:val="000000" w:themeColor="text1"/>
          <w:sz w:val="16"/>
          <w:lang w:eastAsia="ja-JP"/>
        </w:rPr>
        <w:t>1</w:t>
      </w:r>
      <w:r w:rsidR="00B111DF" w:rsidRPr="00946F0F">
        <w:rPr>
          <w:rFonts w:ascii="Times New Roman" w:eastAsia="BIZ UDPMincho Medium" w:hAnsi="Times New Roman" w:cs="Times New Roman"/>
          <w:color w:val="000000" w:themeColor="text1"/>
          <w:sz w:val="16"/>
          <w:lang w:eastAsia="ja-JP"/>
        </w:rPr>
        <w:t>39</w:t>
      </w:r>
      <w:r w:rsidRPr="00946F0F">
        <w:rPr>
          <w:rFonts w:ascii="Times New Roman" w:eastAsia="BIZ UDPMincho Medium" w:hAnsi="Times New Roman" w:cs="Times New Roman"/>
          <w:color w:val="000000" w:themeColor="text1"/>
          <w:sz w:val="16"/>
          <w:lang w:eastAsia="ja-JP"/>
        </w:rPr>
        <w:t>.</w:t>
      </w:r>
      <w:r w:rsidR="00B111DF"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時間となった</w:t>
      </w:r>
      <w:r w:rsidR="00D87045" w:rsidRPr="00946F0F">
        <w:rPr>
          <w:rFonts w:ascii="Times New Roman" w:eastAsia="BIZ UDPMincho Medium" w:hAnsi="Times New Roman" w:cs="Times New Roman"/>
          <w:color w:val="000000" w:themeColor="text1"/>
          <w:sz w:val="16"/>
          <w:lang w:eastAsia="ja-JP"/>
        </w:rPr>
        <w:t>.</w:t>
      </w:r>
    </w:p>
    <w:p w14:paraId="6FF7E4AD" w14:textId="1A5F68E9" w:rsidR="004727AF" w:rsidRPr="00946F0F" w:rsidRDefault="004727AF" w:rsidP="00D2688A">
      <w:pPr>
        <w:pStyle w:val="BodyText"/>
        <w:spacing w:after="0"/>
        <w:ind w:left="284"/>
        <w:jc w:val="both"/>
        <w:rPr>
          <w:rFonts w:ascii="Times New Roman" w:eastAsia="BIZ UDPMincho Medium" w:hAnsi="Times New Roman" w:cs="Times New Roman"/>
          <w:color w:val="000000" w:themeColor="text1"/>
          <w:sz w:val="16"/>
          <w:lang w:eastAsia="ja-JP"/>
        </w:rPr>
      </w:pPr>
    </w:p>
    <w:p w14:paraId="7D97A593" w14:textId="77777777" w:rsidR="00994092" w:rsidRPr="00946F0F" w:rsidRDefault="00994092" w:rsidP="00994092">
      <w:pPr>
        <w:pStyle w:val="BodyText"/>
        <w:spacing w:after="0"/>
        <w:ind w:left="284"/>
        <w:jc w:val="both"/>
        <w:rPr>
          <w:rFonts w:ascii="Times New Roman" w:eastAsia="BIZ UDPMincho Medium" w:hAnsi="Times New Roman" w:cs="Times New Roman"/>
          <w:color w:val="000000" w:themeColor="text1"/>
          <w:sz w:val="16"/>
          <w:lang w:eastAsia="ja-JP"/>
        </w:rPr>
        <w:sectPr w:rsidR="00994092" w:rsidRPr="00946F0F" w:rsidSect="00A929D4">
          <w:type w:val="continuous"/>
          <w:pgSz w:w="11907" w:h="16840" w:code="9"/>
          <w:pgMar w:top="1701" w:right="720" w:bottom="720" w:left="720" w:header="709" w:footer="709" w:gutter="0"/>
          <w:cols w:num="2" w:space="284" w:equalWidth="0">
            <w:col w:w="5659" w:space="272"/>
            <w:col w:w="4536"/>
          </w:cols>
          <w:docGrid w:linePitch="360"/>
        </w:sectPr>
      </w:pPr>
    </w:p>
    <w:p w14:paraId="7A5DCBC2" w14:textId="6B7E576D" w:rsidR="00057135" w:rsidRPr="00946F0F" w:rsidRDefault="00057135" w:rsidP="00057135">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就労率</w:t>
      </w:r>
      <w:r w:rsidRPr="00946F0F">
        <w:rPr>
          <w:rFonts w:ascii="Times New Roman" w:eastAsia="BIZ UDPMincho Medium" w:hAnsi="Times New Roman" w:cs="Times New Roman"/>
          <w:b/>
          <w:color w:val="000000" w:themeColor="text1"/>
          <w:sz w:val="20"/>
          <w:vertAlign w:val="superscript"/>
        </w:rPr>
        <w:t>1</w:t>
      </w:r>
    </w:p>
    <w:p w14:paraId="40E1DAEE" w14:textId="259E195D" w:rsidR="00646630" w:rsidRPr="00946F0F" w:rsidRDefault="00A42106" w:rsidP="00646630">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3D3FC885" wp14:editId="5BC69AC5">
            <wp:extent cx="3424335" cy="2054728"/>
            <wp:effectExtent l="0" t="0" r="5080" b="3175"/>
            <wp:docPr id="1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33837" cy="2060429"/>
                    </a:xfrm>
                    <a:prstGeom prst="rect">
                      <a:avLst/>
                    </a:prstGeom>
                    <a:noFill/>
                    <a:ln>
                      <a:noFill/>
                    </a:ln>
                  </pic:spPr>
                </pic:pic>
              </a:graphicData>
            </a:graphic>
          </wp:inline>
        </w:drawing>
      </w:r>
    </w:p>
    <w:p w14:paraId="0560FD23" w14:textId="77777777" w:rsidR="00A42106" w:rsidRPr="00946F0F" w:rsidRDefault="00A42106" w:rsidP="00A42106">
      <w:pPr>
        <w:pStyle w:val="BodyText"/>
        <w:spacing w:after="0"/>
        <w:jc w:val="both"/>
        <w:rPr>
          <w:color w:val="000000" w:themeColor="text1"/>
          <w:sz w:val="10"/>
        </w:rPr>
      </w:pPr>
      <w:r w:rsidRPr="00946F0F">
        <w:rPr>
          <w:color w:val="000000" w:themeColor="text1"/>
          <w:sz w:val="10"/>
        </w:rPr>
        <w:t xml:space="preserve">Note – Axis does not start at zero. </w:t>
      </w:r>
      <w:r w:rsidRPr="00946F0F">
        <w:rPr>
          <w:color w:val="000000" w:themeColor="text1"/>
          <w:sz w:val="10"/>
          <w:vertAlign w:val="superscript"/>
        </w:rPr>
        <w:t xml:space="preserve">1 </w:t>
      </w:r>
      <w:r w:rsidRPr="00946F0F">
        <w:rPr>
          <w:color w:val="000000" w:themeColor="text1"/>
          <w:sz w:val="10"/>
        </w:rPr>
        <w:t>Seasonally adjusted series.</w:t>
      </w:r>
    </w:p>
    <w:p w14:paraId="74DBD532" w14:textId="77777777" w:rsidR="00A42106" w:rsidRPr="00946F0F" w:rsidRDefault="00A42106" w:rsidP="00A42106">
      <w:pPr>
        <w:pStyle w:val="BodyText"/>
        <w:spacing w:after="0"/>
        <w:jc w:val="both"/>
        <w:rPr>
          <w:color w:val="000000" w:themeColor="text1"/>
          <w:sz w:val="10"/>
        </w:rPr>
      </w:pPr>
      <w:r w:rsidRPr="00946F0F">
        <w:rPr>
          <w:color w:val="000000" w:themeColor="text1"/>
          <w:sz w:val="10"/>
        </w:rPr>
        <w:t>Source: Based on data from ABS 6202.0 Labour Force, Australia (Monthly).</w:t>
      </w:r>
    </w:p>
    <w:p w14:paraId="1A8434B1"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5CE619BB"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67DB1531" w14:textId="4482524F" w:rsidR="00D87045" w:rsidRPr="00946F0F" w:rsidRDefault="00FD2E59" w:rsidP="00D8704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column"/>
      </w:r>
      <w:r w:rsidR="00526B40" w:rsidRPr="00946F0F">
        <w:rPr>
          <w:rFonts w:ascii="Times New Roman" w:eastAsia="BIZ UDPMincho Medium" w:hAnsi="Times New Roman" w:cs="Times New Roman"/>
          <w:color w:val="000000" w:themeColor="text1"/>
          <w:sz w:val="16"/>
          <w:lang w:eastAsia="ja-JP"/>
        </w:rPr>
        <w:t xml:space="preserve"> </w:t>
      </w:r>
      <w:r w:rsidR="00ED2550" w:rsidRPr="00946F0F">
        <w:rPr>
          <w:rFonts w:ascii="Times New Roman" w:eastAsia="BIZ UDPMincho Medium" w:hAnsi="Times New Roman" w:cs="Times New Roman"/>
          <w:color w:val="000000" w:themeColor="text1"/>
          <w:sz w:val="16"/>
          <w:lang w:eastAsia="ja-JP"/>
        </w:rPr>
        <w:t>2023</w:t>
      </w:r>
      <w:r w:rsidR="00ED2550" w:rsidRPr="00946F0F">
        <w:rPr>
          <w:rFonts w:ascii="Times New Roman" w:eastAsia="BIZ UDPMincho Medium" w:hAnsi="Times New Roman" w:cs="Times New Roman"/>
          <w:color w:val="000000" w:themeColor="text1"/>
          <w:sz w:val="16"/>
          <w:lang w:eastAsia="ja-JP"/>
        </w:rPr>
        <w:t>年</w:t>
      </w:r>
      <w:r w:rsidR="00573E1F" w:rsidRPr="00946F0F">
        <w:rPr>
          <w:rFonts w:ascii="Times New Roman" w:eastAsia="BIZ UDPMincho Medium" w:hAnsi="Times New Roman" w:cs="Times New Roman"/>
          <w:color w:val="000000" w:themeColor="text1"/>
          <w:sz w:val="16"/>
          <w:lang w:eastAsia="ja-JP"/>
        </w:rPr>
        <w:t>9</w:t>
      </w:r>
      <w:r w:rsidR="00ED2550" w:rsidRPr="00946F0F">
        <w:rPr>
          <w:rFonts w:ascii="Times New Roman" w:eastAsia="BIZ UDPMincho Medium" w:hAnsi="Times New Roman" w:cs="Times New Roman"/>
          <w:color w:val="000000" w:themeColor="text1"/>
          <w:sz w:val="16"/>
          <w:lang w:eastAsia="ja-JP"/>
        </w:rPr>
        <w:t xml:space="preserve"> </w:t>
      </w:r>
      <w:r w:rsidR="00ED2550" w:rsidRPr="00946F0F">
        <w:rPr>
          <w:rFonts w:ascii="Times New Roman" w:eastAsia="BIZ UDPMincho Medium" w:hAnsi="Times New Roman" w:cs="Times New Roman"/>
          <w:color w:val="000000" w:themeColor="text1"/>
          <w:sz w:val="16"/>
          <w:lang w:eastAsia="ja-JP"/>
        </w:rPr>
        <w:t>月の西オーストラリア州の就労率は</w:t>
      </w:r>
      <w:r w:rsidR="00ED2550" w:rsidRPr="00946F0F">
        <w:rPr>
          <w:rFonts w:ascii="Times New Roman" w:eastAsia="BIZ UDPMincho Medium" w:hAnsi="Times New Roman" w:cs="Times New Roman"/>
          <w:color w:val="000000" w:themeColor="text1"/>
          <w:sz w:val="16"/>
          <w:lang w:eastAsia="ja-JP"/>
        </w:rPr>
        <w:t>6</w:t>
      </w:r>
      <w:r w:rsidR="00573E1F" w:rsidRPr="00946F0F">
        <w:rPr>
          <w:rFonts w:ascii="Times New Roman" w:eastAsia="BIZ UDPMincho Medium" w:hAnsi="Times New Roman" w:cs="Times New Roman"/>
          <w:color w:val="000000" w:themeColor="text1"/>
          <w:sz w:val="16"/>
          <w:lang w:eastAsia="ja-JP"/>
        </w:rPr>
        <w:t>8</w:t>
      </w:r>
      <w:r w:rsidR="00ED2550" w:rsidRPr="00946F0F">
        <w:rPr>
          <w:rFonts w:ascii="Times New Roman" w:eastAsia="BIZ UDPMincho Medium" w:hAnsi="Times New Roman" w:cs="Times New Roman"/>
          <w:color w:val="000000" w:themeColor="text1"/>
          <w:sz w:val="16"/>
          <w:lang w:eastAsia="ja-JP"/>
        </w:rPr>
        <w:t>.</w:t>
      </w:r>
      <w:r w:rsidR="00573E1F" w:rsidRPr="00946F0F">
        <w:rPr>
          <w:rFonts w:ascii="Times New Roman" w:eastAsia="BIZ UDPMincho Medium" w:hAnsi="Times New Roman" w:cs="Times New Roman"/>
          <w:color w:val="000000" w:themeColor="text1"/>
          <w:sz w:val="16"/>
          <w:lang w:eastAsia="ja-JP"/>
        </w:rPr>
        <w:t>7</w:t>
      </w:r>
      <w:r w:rsidR="00ED2550" w:rsidRPr="00946F0F">
        <w:rPr>
          <w:rFonts w:ascii="Times New Roman" w:eastAsia="BIZ UDPMincho Medium" w:hAnsi="Times New Roman" w:cs="Times New Roman"/>
          <w:color w:val="000000" w:themeColor="text1"/>
          <w:sz w:val="16"/>
          <w:lang w:eastAsia="ja-JP"/>
        </w:rPr>
        <w:t>%</w:t>
      </w:r>
      <w:r w:rsidR="00ED2550" w:rsidRPr="00946F0F">
        <w:rPr>
          <w:rFonts w:ascii="Times New Roman" w:eastAsia="BIZ UDPMincho Medium" w:hAnsi="Times New Roman" w:cs="Times New Roman"/>
          <w:color w:val="000000" w:themeColor="text1"/>
          <w:sz w:val="16"/>
          <w:lang w:eastAsia="ja-JP"/>
        </w:rPr>
        <w:t>で、前月の</w:t>
      </w:r>
      <w:r w:rsidR="00ED2550" w:rsidRPr="00946F0F">
        <w:rPr>
          <w:rFonts w:ascii="Times New Roman" w:eastAsia="BIZ UDPMincho Medium" w:hAnsi="Times New Roman" w:cs="Times New Roman"/>
          <w:color w:val="000000" w:themeColor="text1"/>
          <w:sz w:val="16"/>
          <w:lang w:eastAsia="ja-JP"/>
        </w:rPr>
        <w:t>6</w:t>
      </w:r>
      <w:r w:rsidR="00573E1F" w:rsidRPr="00946F0F">
        <w:rPr>
          <w:rFonts w:ascii="Times New Roman" w:eastAsia="BIZ UDPMincho Medium" w:hAnsi="Times New Roman" w:cs="Times New Roman"/>
          <w:color w:val="000000" w:themeColor="text1"/>
          <w:sz w:val="16"/>
          <w:lang w:eastAsia="ja-JP"/>
        </w:rPr>
        <w:t>9</w:t>
      </w:r>
      <w:r w:rsidR="00ED2550" w:rsidRPr="00946F0F">
        <w:rPr>
          <w:rFonts w:ascii="Times New Roman" w:eastAsia="BIZ UDPMincho Medium" w:hAnsi="Times New Roman" w:cs="Times New Roman"/>
          <w:color w:val="000000" w:themeColor="text1"/>
          <w:sz w:val="16"/>
          <w:lang w:eastAsia="ja-JP"/>
        </w:rPr>
        <w:t>.</w:t>
      </w:r>
      <w:r w:rsidR="00573E1F" w:rsidRPr="00946F0F">
        <w:rPr>
          <w:rFonts w:ascii="Times New Roman" w:eastAsia="BIZ UDPMincho Medium" w:hAnsi="Times New Roman" w:cs="Times New Roman"/>
          <w:color w:val="000000" w:themeColor="text1"/>
          <w:sz w:val="16"/>
          <w:lang w:eastAsia="ja-JP"/>
        </w:rPr>
        <w:t>4</w:t>
      </w:r>
      <w:r w:rsidR="00ED2550" w:rsidRPr="00946F0F">
        <w:rPr>
          <w:rFonts w:ascii="Times New Roman" w:eastAsia="BIZ UDPMincho Medium" w:hAnsi="Times New Roman" w:cs="Times New Roman"/>
          <w:color w:val="000000" w:themeColor="text1"/>
          <w:sz w:val="16"/>
          <w:lang w:eastAsia="ja-JP"/>
        </w:rPr>
        <w:t>%</w:t>
      </w:r>
      <w:r w:rsidR="00ED2550" w:rsidRPr="00946F0F">
        <w:rPr>
          <w:rFonts w:ascii="Times New Roman" w:eastAsia="BIZ UDPMincho Medium" w:hAnsi="Times New Roman" w:cs="Times New Roman"/>
          <w:color w:val="000000" w:themeColor="text1"/>
          <w:sz w:val="16"/>
          <w:lang w:eastAsia="ja-JP"/>
        </w:rPr>
        <w:t>から</w:t>
      </w:r>
      <w:r w:rsidR="00AD340F" w:rsidRPr="00946F0F">
        <w:rPr>
          <w:rFonts w:ascii="Times New Roman" w:eastAsia="BIZ UDPMincho Medium" w:hAnsi="Times New Roman" w:cs="Times New Roman"/>
          <w:color w:val="000000" w:themeColor="text1"/>
          <w:sz w:val="16"/>
          <w:lang w:eastAsia="ja-JP"/>
        </w:rPr>
        <w:t>低下</w:t>
      </w:r>
      <w:r w:rsidR="00ED2550" w:rsidRPr="00946F0F">
        <w:rPr>
          <w:rFonts w:ascii="Times New Roman" w:eastAsia="BIZ UDPMincho Medium" w:hAnsi="Times New Roman" w:cs="Times New Roman"/>
          <w:color w:val="000000" w:themeColor="text1"/>
          <w:sz w:val="16"/>
          <w:lang w:eastAsia="ja-JP"/>
        </w:rPr>
        <w:t>した</w:t>
      </w:r>
      <w:r w:rsidR="00AD340F" w:rsidRPr="00946F0F">
        <w:rPr>
          <w:rFonts w:ascii="Times New Roman" w:eastAsia="BIZ UDPMincho Medium" w:hAnsi="Times New Roman" w:cs="Times New Roman"/>
          <w:color w:val="000000" w:themeColor="text1"/>
          <w:sz w:val="16"/>
          <w:lang w:eastAsia="ja-JP"/>
        </w:rPr>
        <w:t>。</w:t>
      </w:r>
    </w:p>
    <w:p w14:paraId="3F44F40F" w14:textId="09BBE6F7" w:rsidR="00AB3359" w:rsidRPr="00946F0F" w:rsidRDefault="00244F59" w:rsidP="00D8704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月のオーストラリアの就労率は</w:t>
      </w:r>
      <w:r w:rsidRPr="00946F0F">
        <w:rPr>
          <w:rFonts w:ascii="Times New Roman" w:eastAsia="BIZ UDPMincho Medium" w:hAnsi="Times New Roman" w:cs="Times New Roman"/>
          <w:color w:val="000000" w:themeColor="text1"/>
          <w:sz w:val="16"/>
          <w:lang w:eastAsia="ja-JP"/>
        </w:rPr>
        <w:t>66.7%</w:t>
      </w:r>
      <w:r w:rsidRPr="00946F0F">
        <w:rPr>
          <w:rFonts w:ascii="Times New Roman" w:eastAsia="BIZ UDPMincho Medium" w:hAnsi="Times New Roman" w:cs="Times New Roman"/>
          <w:color w:val="000000" w:themeColor="text1"/>
          <w:sz w:val="16"/>
          <w:lang w:eastAsia="ja-JP"/>
        </w:rPr>
        <w:t>で、前月の</w:t>
      </w:r>
      <w:r w:rsidRPr="00946F0F">
        <w:rPr>
          <w:rFonts w:ascii="Times New Roman" w:eastAsia="BIZ UDPMincho Medium" w:hAnsi="Times New Roman" w:cs="Times New Roman"/>
          <w:color w:val="000000" w:themeColor="text1"/>
          <w:sz w:val="16"/>
          <w:lang w:eastAsia="ja-JP"/>
        </w:rPr>
        <w:t>67.0%</w:t>
      </w:r>
      <w:r w:rsidRPr="00946F0F">
        <w:rPr>
          <w:rFonts w:ascii="Times New Roman" w:eastAsia="BIZ UDPMincho Medium" w:hAnsi="Times New Roman" w:cs="Times New Roman"/>
          <w:color w:val="000000" w:themeColor="text1"/>
          <w:sz w:val="16"/>
          <w:lang w:eastAsia="ja-JP"/>
        </w:rPr>
        <w:t>から</w:t>
      </w:r>
      <w:r w:rsidR="00410177" w:rsidRPr="00946F0F">
        <w:rPr>
          <w:rFonts w:ascii="Times New Roman" w:eastAsia="BIZ UDPMincho Medium" w:hAnsi="Times New Roman" w:cs="Times New Roman"/>
          <w:color w:val="000000" w:themeColor="text1"/>
          <w:sz w:val="16"/>
          <w:lang w:eastAsia="ja-JP"/>
        </w:rPr>
        <w:t>低下</w:t>
      </w:r>
      <w:r w:rsidRPr="00946F0F">
        <w:rPr>
          <w:rFonts w:ascii="Times New Roman" w:eastAsia="BIZ UDPMincho Medium" w:hAnsi="Times New Roman" w:cs="Times New Roman"/>
          <w:color w:val="000000" w:themeColor="text1"/>
          <w:sz w:val="16"/>
          <w:lang w:eastAsia="ja-JP"/>
        </w:rPr>
        <w:t>した。</w:t>
      </w:r>
    </w:p>
    <w:p w14:paraId="3FAE96BE" w14:textId="720B55AF" w:rsidR="00B50DF4" w:rsidRPr="00946F0F" w:rsidRDefault="00AB3359" w:rsidP="00AB3359">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年の西オーストラリア州の就労率平均</w:t>
      </w:r>
      <w:r w:rsidR="00C03217"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69.</w:t>
      </w:r>
      <w:r w:rsidR="00C411C8"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だった。西オーストラリア政府の</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年度予算では、就労率平均が</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68.7%</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2024-25</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68.4%</w:t>
      </w:r>
      <w:r w:rsidRPr="00946F0F">
        <w:rPr>
          <w:rFonts w:ascii="Times New Roman" w:eastAsia="BIZ UDPMincho Medium" w:hAnsi="Times New Roman" w:cs="Times New Roman"/>
          <w:color w:val="000000" w:themeColor="text1"/>
          <w:sz w:val="16"/>
          <w:lang w:eastAsia="ja-JP"/>
        </w:rPr>
        <w:t>になると予測している。</w:t>
      </w:r>
    </w:p>
    <w:p w14:paraId="616D701C" w14:textId="77777777" w:rsidR="00B50DF4" w:rsidRPr="00946F0F" w:rsidRDefault="00B50DF4" w:rsidP="00EB37A8">
      <w:pPr>
        <w:pStyle w:val="BodyText"/>
        <w:spacing w:after="0"/>
        <w:ind w:left="284"/>
        <w:jc w:val="both"/>
        <w:rPr>
          <w:rFonts w:ascii="Times New Roman" w:eastAsia="BIZ UDPMincho Medium" w:hAnsi="Times New Roman" w:cs="Times New Roman"/>
          <w:color w:val="000000" w:themeColor="text1"/>
          <w:sz w:val="16"/>
          <w:lang w:eastAsia="ja-JP"/>
        </w:rPr>
      </w:pPr>
    </w:p>
    <w:p w14:paraId="5E65D794" w14:textId="77777777" w:rsidR="00FD2E59" w:rsidRPr="00946F0F" w:rsidRDefault="00FD2E59" w:rsidP="00FD2E59">
      <w:pPr>
        <w:pStyle w:val="BodyText"/>
        <w:numPr>
          <w:ilvl w:val="0"/>
          <w:numId w:val="9"/>
        </w:numPr>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015E98A9" w14:textId="42289D47" w:rsidR="00C77E47" w:rsidRPr="00946F0F" w:rsidRDefault="00C77E47" w:rsidP="005E0941">
      <w:pPr>
        <w:pStyle w:val="BodyText"/>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失業率</w:t>
      </w:r>
      <w:r w:rsidRPr="00946F0F">
        <w:rPr>
          <w:rFonts w:ascii="Times New Roman" w:eastAsia="BIZ UDPMincho Medium" w:hAnsi="Times New Roman" w:cs="Times New Roman"/>
          <w:b/>
          <w:color w:val="000000" w:themeColor="text1"/>
          <w:sz w:val="20"/>
          <w:vertAlign w:val="superscript"/>
        </w:rPr>
        <w:t>1</w:t>
      </w:r>
    </w:p>
    <w:p w14:paraId="68612516" w14:textId="7A8238A6" w:rsidR="00646630" w:rsidRPr="00946F0F" w:rsidRDefault="00A42106" w:rsidP="00646630">
      <w:pPr>
        <w:pStyle w:val="BodyText"/>
        <w:spacing w:after="0"/>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70C43F06" wp14:editId="5C1DE4DB">
            <wp:extent cx="3467662" cy="2080726"/>
            <wp:effectExtent l="0" t="0" r="0" b="0"/>
            <wp:docPr id="1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75682" cy="2085538"/>
                    </a:xfrm>
                    <a:prstGeom prst="rect">
                      <a:avLst/>
                    </a:prstGeom>
                    <a:noFill/>
                    <a:ln>
                      <a:noFill/>
                    </a:ln>
                  </pic:spPr>
                </pic:pic>
              </a:graphicData>
            </a:graphic>
          </wp:inline>
        </w:drawing>
      </w:r>
    </w:p>
    <w:p w14:paraId="35890489"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 xml:space="preserve">1 </w:t>
      </w:r>
      <w:r w:rsidRPr="00946F0F">
        <w:rPr>
          <w:color w:val="000000" w:themeColor="text1"/>
          <w:sz w:val="10"/>
        </w:rPr>
        <w:t>Seasonally adjusted series.</w:t>
      </w:r>
    </w:p>
    <w:p w14:paraId="647FDCBA" w14:textId="77777777" w:rsidR="00A42106" w:rsidRPr="00946F0F" w:rsidRDefault="00A42106" w:rsidP="00A42106">
      <w:pPr>
        <w:spacing w:after="0"/>
        <w:jc w:val="both"/>
        <w:rPr>
          <w:color w:val="000000" w:themeColor="text1"/>
          <w:sz w:val="10"/>
        </w:rPr>
      </w:pPr>
      <w:r w:rsidRPr="00946F0F">
        <w:rPr>
          <w:color w:val="000000" w:themeColor="text1"/>
          <w:sz w:val="10"/>
        </w:rPr>
        <w:t>Source: Based on data from ABS 6202.0 Labour Force, Australia (Monthly).</w:t>
      </w:r>
    </w:p>
    <w:p w14:paraId="0ADB6E5D"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50BEBC4C" w14:textId="77777777" w:rsidR="00BF090B" w:rsidRPr="00946F0F" w:rsidRDefault="00FD2E59" w:rsidP="00BF090B">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39137235" w14:textId="77777777" w:rsidR="00BB14A5" w:rsidRPr="00946F0F" w:rsidRDefault="00BB14A5" w:rsidP="00BB14A5">
      <w:pPr>
        <w:pStyle w:val="BodyText"/>
        <w:spacing w:after="0"/>
        <w:jc w:val="both"/>
        <w:rPr>
          <w:rFonts w:ascii="Times New Roman" w:eastAsia="BIZ UDPMincho Medium" w:hAnsi="Times New Roman" w:cs="Times New Roman"/>
          <w:color w:val="000000" w:themeColor="text1"/>
          <w:sz w:val="16"/>
        </w:rPr>
      </w:pPr>
    </w:p>
    <w:p w14:paraId="29C60244" w14:textId="5C87D62F" w:rsidR="00C960FF" w:rsidRPr="00946F0F" w:rsidRDefault="00C960FF" w:rsidP="00ED3D30">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月の西オーストラリア州の失業率は、前月の</w:t>
      </w:r>
      <w:r w:rsidRPr="00946F0F">
        <w:rPr>
          <w:rFonts w:ascii="Times New Roman" w:eastAsia="BIZ UDPMincho Medium" w:hAnsi="Times New Roman" w:cs="Times New Roman"/>
          <w:color w:val="000000" w:themeColor="text1"/>
          <w:sz w:val="16"/>
          <w:lang w:eastAsia="ja-JP"/>
        </w:rPr>
        <w:t>3.</w:t>
      </w:r>
      <w:r w:rsidR="00914AB2"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から</w:t>
      </w:r>
      <w:r w:rsidRPr="00946F0F">
        <w:rPr>
          <w:rFonts w:ascii="Times New Roman" w:eastAsia="BIZ UDPMincho Medium" w:hAnsi="Times New Roman" w:cs="Times New Roman"/>
          <w:color w:val="000000" w:themeColor="text1"/>
          <w:sz w:val="16"/>
          <w:lang w:eastAsia="ja-JP"/>
        </w:rPr>
        <w:t>3.</w:t>
      </w:r>
      <w:r w:rsidR="00914AB2"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00ED3D30" w:rsidRPr="00946F0F">
        <w:rPr>
          <w:rFonts w:ascii="Times New Roman" w:eastAsia="BIZ UDPMincho Medium" w:hAnsi="Times New Roman" w:cs="Times New Roman"/>
          <w:color w:val="000000" w:themeColor="text1"/>
          <w:sz w:val="16"/>
          <w:lang w:eastAsia="ja-JP"/>
        </w:rPr>
        <w:t>に</w:t>
      </w:r>
      <w:r w:rsidR="00914AB2" w:rsidRPr="00946F0F">
        <w:rPr>
          <w:rFonts w:ascii="Times New Roman" w:eastAsia="BIZ UDPMincho Medium" w:hAnsi="Times New Roman" w:cs="Times New Roman"/>
          <w:color w:val="000000" w:themeColor="text1"/>
          <w:sz w:val="16"/>
          <w:lang w:eastAsia="ja-JP"/>
        </w:rPr>
        <w:t>低下</w:t>
      </w:r>
      <w:r w:rsidRPr="00946F0F">
        <w:rPr>
          <w:rFonts w:ascii="Times New Roman" w:eastAsia="BIZ UDPMincho Medium" w:hAnsi="Times New Roman" w:cs="Times New Roman"/>
          <w:color w:val="000000" w:themeColor="text1"/>
          <w:sz w:val="16"/>
          <w:lang w:eastAsia="ja-JP"/>
        </w:rPr>
        <w:t>した。</w:t>
      </w:r>
    </w:p>
    <w:p w14:paraId="2C51A3CD" w14:textId="68427822" w:rsidR="00C960FF" w:rsidRPr="00946F0F" w:rsidRDefault="00C960FF" w:rsidP="00C960FF">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914AB2"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月のオーストラリアの失業率は、前月</w:t>
      </w:r>
      <w:r w:rsidR="00914AB2" w:rsidRPr="00946F0F">
        <w:rPr>
          <w:rFonts w:ascii="Times New Roman" w:eastAsia="BIZ UDPMincho Medium" w:hAnsi="Times New Roman" w:cs="Times New Roman"/>
          <w:color w:val="000000" w:themeColor="text1"/>
          <w:sz w:val="16"/>
          <w:lang w:eastAsia="ja-JP"/>
        </w:rPr>
        <w:t>の</w:t>
      </w:r>
      <w:r w:rsidR="00F337EE" w:rsidRPr="00946F0F">
        <w:rPr>
          <w:rFonts w:ascii="Times New Roman" w:eastAsia="BIZ UDPMincho Medium" w:hAnsi="Times New Roman" w:cs="Times New Roman"/>
          <w:color w:val="000000" w:themeColor="text1"/>
          <w:sz w:val="16"/>
          <w:lang w:eastAsia="ja-JP"/>
        </w:rPr>
        <w:t>3.7%</w:t>
      </w:r>
      <w:r w:rsidR="00F337EE" w:rsidRPr="00946F0F">
        <w:rPr>
          <w:rFonts w:ascii="Times New Roman" w:eastAsia="BIZ UDPMincho Medium" w:hAnsi="Times New Roman" w:cs="Times New Roman"/>
          <w:color w:val="000000" w:themeColor="text1"/>
          <w:sz w:val="16"/>
          <w:lang w:eastAsia="ja-JP"/>
        </w:rPr>
        <w:t>から</w:t>
      </w:r>
      <w:r w:rsidRPr="00946F0F">
        <w:rPr>
          <w:rFonts w:ascii="Times New Roman" w:eastAsia="BIZ UDPMincho Medium" w:hAnsi="Times New Roman" w:cs="Times New Roman"/>
          <w:color w:val="000000" w:themeColor="text1"/>
          <w:sz w:val="16"/>
          <w:lang w:eastAsia="ja-JP"/>
        </w:rPr>
        <w:t>3.</w:t>
      </w:r>
      <w:r w:rsidR="00F337EE"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w:t>
      </w:r>
      <w:r w:rsidR="00F337EE" w:rsidRPr="00946F0F">
        <w:rPr>
          <w:rFonts w:ascii="Times New Roman" w:eastAsia="BIZ UDPMincho Medium" w:hAnsi="Times New Roman" w:cs="Times New Roman"/>
          <w:color w:val="000000" w:themeColor="text1"/>
          <w:sz w:val="16"/>
          <w:lang w:eastAsia="ja-JP"/>
        </w:rPr>
        <w:t>に低下した</w:t>
      </w:r>
      <w:r w:rsidRPr="00946F0F">
        <w:rPr>
          <w:rFonts w:ascii="Times New Roman" w:eastAsia="BIZ UDPMincho Medium" w:hAnsi="Times New Roman" w:cs="Times New Roman"/>
          <w:color w:val="000000" w:themeColor="text1"/>
          <w:sz w:val="16"/>
          <w:lang w:eastAsia="ja-JP"/>
        </w:rPr>
        <w:t>。</w:t>
      </w:r>
    </w:p>
    <w:p w14:paraId="1836C264" w14:textId="54AED653" w:rsidR="00C960FF" w:rsidRPr="00946F0F" w:rsidRDefault="00C960FF" w:rsidP="00AC1D0A">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CD3597"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月の西オーストラリア州の失業者数は</w:t>
      </w:r>
      <w:r w:rsidR="00CD3597" w:rsidRPr="00946F0F">
        <w:rPr>
          <w:rFonts w:ascii="Times New Roman" w:eastAsia="BIZ UDPMincho Medium" w:hAnsi="Times New Roman" w:cs="Times New Roman"/>
          <w:color w:val="000000" w:themeColor="text1"/>
          <w:sz w:val="16"/>
          <w:lang w:eastAsia="ja-JP"/>
        </w:rPr>
        <w:t>13</w:t>
      </w:r>
      <w:r w:rsidRPr="00946F0F">
        <w:rPr>
          <w:rFonts w:ascii="Times New Roman" w:eastAsia="BIZ UDPMincho Medium" w:hAnsi="Times New Roman" w:cs="Times New Roman"/>
          <w:color w:val="000000" w:themeColor="text1"/>
          <w:sz w:val="16"/>
          <w:lang w:eastAsia="ja-JP"/>
        </w:rPr>
        <w:t>.</w:t>
      </w:r>
      <w:r w:rsidR="00CD3597"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CD3597"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00CD3597" w:rsidRPr="00946F0F">
        <w:rPr>
          <w:rFonts w:ascii="Times New Roman" w:eastAsia="BIZ UDPMincho Medium" w:hAnsi="Times New Roman" w:cs="Times New Roman"/>
          <w:color w:val="000000" w:themeColor="text1"/>
          <w:sz w:val="16"/>
          <w:lang w:eastAsia="ja-JP"/>
        </w:rPr>
        <w:t xml:space="preserve">168 </w:t>
      </w:r>
      <w:r w:rsidRPr="00946F0F">
        <w:rPr>
          <w:rFonts w:ascii="Times New Roman" w:eastAsia="BIZ UDPMincho Medium" w:hAnsi="Times New Roman" w:cs="Times New Roman"/>
          <w:color w:val="000000" w:themeColor="text1"/>
          <w:sz w:val="16"/>
          <w:lang w:eastAsia="ja-JP"/>
        </w:rPr>
        <w:t>人）</w:t>
      </w:r>
      <w:r w:rsidR="00CD3597" w:rsidRPr="00946F0F">
        <w:rPr>
          <w:rFonts w:ascii="Times New Roman" w:eastAsia="BIZ UDPMincho Medium" w:hAnsi="Times New Roman" w:cs="Times New Roman"/>
          <w:color w:val="000000" w:themeColor="text1"/>
          <w:sz w:val="16"/>
          <w:lang w:eastAsia="ja-JP"/>
        </w:rPr>
        <w:t>減</w:t>
      </w:r>
      <w:r w:rsidRPr="00946F0F">
        <w:rPr>
          <w:rFonts w:ascii="Times New Roman" w:eastAsia="BIZ UDPMincho Medium" w:hAnsi="Times New Roman" w:cs="Times New Roman"/>
          <w:color w:val="000000" w:themeColor="text1"/>
          <w:sz w:val="16"/>
          <w:lang w:eastAsia="ja-JP"/>
        </w:rPr>
        <w:t>の</w:t>
      </w:r>
      <w:r w:rsidR="00CD3597"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万</w:t>
      </w:r>
      <w:r w:rsidR="00342849"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00342849" w:rsidRPr="00946F0F">
        <w:rPr>
          <w:rFonts w:ascii="Times New Roman" w:eastAsia="BIZ UDPMincho Medium" w:hAnsi="Times New Roman" w:cs="Times New Roman"/>
          <w:color w:val="000000" w:themeColor="text1"/>
          <w:sz w:val="16"/>
          <w:lang w:eastAsia="ja-JP"/>
        </w:rPr>
        <w:t>403</w:t>
      </w:r>
      <w:r w:rsidRPr="00946F0F">
        <w:rPr>
          <w:rFonts w:ascii="Times New Roman" w:eastAsia="BIZ UDPMincho Medium" w:hAnsi="Times New Roman" w:cs="Times New Roman"/>
          <w:color w:val="000000" w:themeColor="text1"/>
          <w:sz w:val="16"/>
          <w:lang w:eastAsia="ja-JP"/>
        </w:rPr>
        <w:t>人となった。</w:t>
      </w:r>
    </w:p>
    <w:p w14:paraId="6DBAEF68" w14:textId="4FD3EFB4" w:rsidR="001F46AE" w:rsidRPr="00946F0F" w:rsidRDefault="00D75A4A" w:rsidP="00D75A4A">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年、西オーストラリア州の失業率平均は</w:t>
      </w:r>
      <w:r w:rsidRPr="00946F0F">
        <w:rPr>
          <w:rFonts w:ascii="Times New Roman" w:eastAsia="BIZ UDPMincho Medium" w:hAnsi="Times New Roman" w:cs="Times New Roman"/>
          <w:color w:val="000000" w:themeColor="text1"/>
          <w:sz w:val="16"/>
          <w:lang w:eastAsia="ja-JP"/>
        </w:rPr>
        <w:t>3.5%</w:t>
      </w:r>
      <w:r w:rsidRPr="00946F0F">
        <w:rPr>
          <w:rFonts w:ascii="Times New Roman" w:eastAsia="BIZ UDPMincho Medium" w:hAnsi="Times New Roman" w:cs="Times New Roman"/>
          <w:color w:val="000000" w:themeColor="text1"/>
          <w:sz w:val="16"/>
          <w:lang w:eastAsia="ja-JP"/>
        </w:rPr>
        <w:t>だった。西オーストラリア州政府の</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年度予算では、州の失業率平均が</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4.0%</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2024‐25</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4.25</w:t>
      </w:r>
      <w:r w:rsidRPr="00946F0F">
        <w:rPr>
          <w:rFonts w:ascii="Times New Roman" w:eastAsia="BIZ UDPMincho Medium" w:hAnsi="Times New Roman" w:cs="Times New Roman"/>
          <w:color w:val="000000" w:themeColor="text1"/>
          <w:sz w:val="16"/>
          <w:lang w:eastAsia="ja-JP"/>
        </w:rPr>
        <w:t>％になると予測している。</w:t>
      </w:r>
    </w:p>
    <w:p w14:paraId="7897D036" w14:textId="77777777" w:rsidR="00FD2E59" w:rsidRPr="00946F0F" w:rsidRDefault="00FD2E59" w:rsidP="00FD2E59">
      <w:pPr>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page"/>
      </w:r>
    </w:p>
    <w:p w14:paraId="1BE365A4" w14:textId="77777777" w:rsidR="00EE6B96" w:rsidRPr="00946F0F" w:rsidRDefault="00EE6B96" w:rsidP="00EE6B96">
      <w:pPr>
        <w:spacing w:after="0"/>
        <w:rPr>
          <w:rFonts w:ascii="Times New Roman" w:eastAsia="BIZ UDPMincho Medium" w:hAnsi="Times New Roman" w:cs="Times New Roman"/>
          <w:b/>
          <w:color w:val="000000" w:themeColor="text1"/>
          <w:sz w:val="22"/>
          <w:lang w:eastAsia="zh-TW"/>
        </w:rPr>
      </w:pPr>
      <w:bookmarkStart w:id="3" w:name="_UNITED_KINGDOM"/>
      <w:bookmarkEnd w:id="3"/>
      <w:r w:rsidRPr="00946F0F">
        <w:rPr>
          <w:rFonts w:ascii="Times New Roman" w:eastAsia="BIZ UDPMincho Medium" w:hAnsi="Times New Roman" w:cs="Times New Roman"/>
          <w:b/>
          <w:color w:val="000000" w:themeColor="text1"/>
          <w:sz w:val="22"/>
          <w:lang w:eastAsia="zh-TW"/>
        </w:rPr>
        <w:lastRenderedPageBreak/>
        <w:t>労働市場</w:t>
      </w:r>
    </w:p>
    <w:p w14:paraId="7DBEFF3E" w14:textId="7F4A0F0E" w:rsidR="00EE6B96" w:rsidRPr="00946F0F" w:rsidRDefault="00EE6B96" w:rsidP="00EE6B96">
      <w:pPr>
        <w:spacing w:after="0"/>
        <w:rPr>
          <w:rFonts w:ascii="Times New Roman" w:eastAsia="BIZ UDPMincho Medium" w:hAnsi="Times New Roman" w:cs="Times New Roman"/>
          <w:b/>
          <w:color w:val="000000" w:themeColor="text1"/>
          <w:sz w:val="20"/>
          <w:lang w:eastAsia="zh-TW"/>
        </w:rPr>
      </w:pPr>
      <w:r w:rsidRPr="00946F0F">
        <w:rPr>
          <w:rFonts w:ascii="Times New Roman" w:eastAsia="BIZ UDPMincho Medium" w:hAnsi="Times New Roman" w:cs="Times New Roman"/>
          <w:b/>
          <w:color w:val="000000" w:themeColor="text1"/>
          <w:sz w:val="20"/>
          <w:lang w:eastAsia="zh-TW"/>
        </w:rPr>
        <w:t>不完全雇用率</w:t>
      </w:r>
      <w:r w:rsidRPr="00946F0F">
        <w:rPr>
          <w:rFonts w:ascii="Times New Roman" w:eastAsia="BIZ UDPMincho Medium" w:hAnsi="Times New Roman" w:cs="Times New Roman"/>
          <w:b/>
          <w:color w:val="000000" w:themeColor="text1"/>
          <w:sz w:val="20"/>
          <w:vertAlign w:val="superscript"/>
          <w:lang w:eastAsia="zh-TW"/>
        </w:rPr>
        <w:t>1</w:t>
      </w:r>
    </w:p>
    <w:p w14:paraId="5463E117" w14:textId="184D7B14" w:rsidR="00646630" w:rsidRPr="00946F0F" w:rsidRDefault="00A42106" w:rsidP="00646630">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6F7761E3" wp14:editId="21D969EF">
            <wp:extent cx="3390328" cy="2034073"/>
            <wp:effectExtent l="0" t="0" r="635"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01475" cy="2040761"/>
                    </a:xfrm>
                    <a:prstGeom prst="rect">
                      <a:avLst/>
                    </a:prstGeom>
                    <a:noFill/>
                    <a:ln>
                      <a:noFill/>
                    </a:ln>
                  </pic:spPr>
                </pic:pic>
              </a:graphicData>
            </a:graphic>
          </wp:inline>
        </w:drawing>
      </w:r>
    </w:p>
    <w:p w14:paraId="5E15ED41" w14:textId="77777777" w:rsidR="00A42106" w:rsidRPr="00946F0F" w:rsidRDefault="00A42106" w:rsidP="00A42106">
      <w:pPr>
        <w:pStyle w:val="BodyText"/>
        <w:spacing w:after="0"/>
        <w:jc w:val="both"/>
        <w:rPr>
          <w:color w:val="000000" w:themeColor="text1"/>
          <w:sz w:val="10"/>
        </w:rPr>
      </w:pPr>
      <w:r w:rsidRPr="00946F0F">
        <w:rPr>
          <w:color w:val="000000" w:themeColor="text1"/>
          <w:sz w:val="10"/>
          <w:vertAlign w:val="superscript"/>
        </w:rPr>
        <w:t xml:space="preserve">1 </w:t>
      </w:r>
      <w:r w:rsidRPr="00946F0F">
        <w:rPr>
          <w:color w:val="000000" w:themeColor="text1"/>
          <w:sz w:val="10"/>
        </w:rPr>
        <w:t>Seasonally adjusted series.</w:t>
      </w:r>
    </w:p>
    <w:p w14:paraId="0A3BC6EF" w14:textId="77777777" w:rsidR="00A42106" w:rsidRPr="00946F0F" w:rsidRDefault="00A42106" w:rsidP="00A42106">
      <w:pPr>
        <w:spacing w:after="0"/>
        <w:jc w:val="both"/>
        <w:rPr>
          <w:color w:val="000000" w:themeColor="text1"/>
          <w:sz w:val="16"/>
        </w:rPr>
      </w:pPr>
      <w:r w:rsidRPr="00946F0F">
        <w:rPr>
          <w:color w:val="000000" w:themeColor="text1"/>
          <w:sz w:val="10"/>
        </w:rPr>
        <w:t>Source: Based on data from ABS 6202.0 Labour Force, Australia (Monthly).</w:t>
      </w:r>
    </w:p>
    <w:p w14:paraId="1A56EB54" w14:textId="77777777" w:rsidR="009B5AB5" w:rsidRPr="00946F0F" w:rsidRDefault="009B5AB5" w:rsidP="00FD2E59">
      <w:pPr>
        <w:spacing w:after="0"/>
        <w:jc w:val="both"/>
        <w:rPr>
          <w:rFonts w:ascii="Times New Roman" w:eastAsia="BIZ UDPMincho Medium" w:hAnsi="Times New Roman" w:cs="Times New Roman"/>
          <w:color w:val="000000" w:themeColor="text1"/>
          <w:sz w:val="16"/>
        </w:rPr>
      </w:pPr>
    </w:p>
    <w:p w14:paraId="64EC62B0"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5B92E41C"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7199B2B4" w14:textId="6141A190" w:rsidR="0040467C" w:rsidRPr="00946F0F" w:rsidRDefault="0040467C" w:rsidP="0040467C">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月の西オーストラリア州の不完全雇用率は、前月の</w:t>
      </w:r>
      <w:r w:rsidRPr="00946F0F">
        <w:rPr>
          <w:rFonts w:ascii="Times New Roman" w:eastAsia="BIZ UDPMincho Medium" w:hAnsi="Times New Roman" w:cs="Times New Roman"/>
          <w:color w:val="000000" w:themeColor="text1"/>
          <w:sz w:val="16"/>
          <w:lang w:eastAsia="ja-JP"/>
        </w:rPr>
        <w:t>5.</w:t>
      </w:r>
      <w:r w:rsidR="00226277"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から</w:t>
      </w:r>
      <w:r w:rsidRPr="00946F0F">
        <w:rPr>
          <w:rFonts w:ascii="Times New Roman" w:eastAsia="BIZ UDPMincho Medium" w:hAnsi="Times New Roman" w:cs="Times New Roman"/>
          <w:color w:val="000000" w:themeColor="text1"/>
          <w:sz w:val="16"/>
          <w:lang w:eastAsia="ja-JP"/>
        </w:rPr>
        <w:t>5.</w:t>
      </w:r>
      <w:r w:rsidR="00226277"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00226277" w:rsidRPr="00946F0F">
        <w:rPr>
          <w:rFonts w:ascii="Times New Roman" w:eastAsia="BIZ UDPMincho Medium" w:hAnsi="Times New Roman" w:cs="Times New Roman"/>
          <w:color w:val="000000" w:themeColor="text1"/>
          <w:sz w:val="16"/>
          <w:lang w:eastAsia="ja-JP"/>
        </w:rPr>
        <w:t>に低下した</w:t>
      </w:r>
      <w:r w:rsidRPr="00946F0F">
        <w:rPr>
          <w:rFonts w:ascii="Times New Roman" w:eastAsia="BIZ UDPMincho Medium" w:hAnsi="Times New Roman" w:cs="Times New Roman"/>
          <w:color w:val="000000" w:themeColor="text1"/>
          <w:sz w:val="16"/>
          <w:lang w:eastAsia="ja-JP"/>
        </w:rPr>
        <w:t>。</w:t>
      </w:r>
    </w:p>
    <w:p w14:paraId="28D9EA96" w14:textId="24EE0928" w:rsidR="0040467C" w:rsidRPr="00946F0F" w:rsidRDefault="0040467C" w:rsidP="0040467C">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4E6249"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月の西オーストラリア州の不完全雇用者数は</w:t>
      </w:r>
      <w:r w:rsidRPr="00946F0F">
        <w:rPr>
          <w:rFonts w:ascii="Times New Roman" w:eastAsia="BIZ UDPMincho Medium" w:hAnsi="Times New Roman" w:cs="Times New Roman"/>
          <w:color w:val="000000" w:themeColor="text1"/>
          <w:sz w:val="16"/>
          <w:lang w:eastAsia="ja-JP"/>
        </w:rPr>
        <w:t>2.</w:t>
      </w:r>
      <w:r w:rsidR="004A7F02"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w:t>
      </w:r>
      <w:r w:rsidR="004A7F02" w:rsidRPr="00946F0F">
        <w:rPr>
          <w:rFonts w:ascii="Times New Roman" w:eastAsia="BIZ UDPMincho Medium" w:hAnsi="Times New Roman" w:cs="Times New Roman"/>
          <w:color w:val="000000" w:themeColor="text1"/>
          <w:sz w:val="16"/>
          <w:lang w:eastAsia="ja-JP"/>
        </w:rPr>
        <w:t>716</w:t>
      </w:r>
      <w:r w:rsidRPr="00946F0F">
        <w:rPr>
          <w:rFonts w:ascii="Times New Roman" w:eastAsia="BIZ UDPMincho Medium" w:hAnsi="Times New Roman" w:cs="Times New Roman"/>
          <w:color w:val="000000" w:themeColor="text1"/>
          <w:sz w:val="16"/>
          <w:lang w:eastAsia="ja-JP"/>
        </w:rPr>
        <w:t>人）</w:t>
      </w:r>
      <w:r w:rsidR="004A7F02" w:rsidRPr="00946F0F">
        <w:rPr>
          <w:rFonts w:ascii="Times New Roman" w:eastAsia="BIZ UDPMincho Medium" w:hAnsi="Times New Roman" w:cs="Times New Roman"/>
          <w:color w:val="000000" w:themeColor="text1"/>
          <w:sz w:val="16"/>
          <w:lang w:eastAsia="ja-JP"/>
        </w:rPr>
        <w:t>減</w:t>
      </w:r>
      <w:r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万</w:t>
      </w:r>
      <w:r w:rsidR="004A7F02"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00E01CA7" w:rsidRPr="00946F0F">
        <w:rPr>
          <w:rFonts w:ascii="Times New Roman" w:eastAsia="BIZ UDPMincho Medium" w:hAnsi="Times New Roman" w:cs="Times New Roman"/>
          <w:color w:val="000000" w:themeColor="text1"/>
          <w:sz w:val="16"/>
          <w:lang w:eastAsia="ja-JP"/>
        </w:rPr>
        <w:t>028</w:t>
      </w:r>
      <w:r w:rsidRPr="00946F0F">
        <w:rPr>
          <w:rFonts w:ascii="Times New Roman" w:eastAsia="BIZ UDPMincho Medium" w:hAnsi="Times New Roman" w:cs="Times New Roman"/>
          <w:color w:val="000000" w:themeColor="text1"/>
          <w:sz w:val="16"/>
          <w:lang w:eastAsia="ja-JP"/>
        </w:rPr>
        <w:t>人となった</w:t>
      </w:r>
      <w:r w:rsidR="00E01CA7" w:rsidRPr="00946F0F">
        <w:rPr>
          <w:rFonts w:ascii="Times New Roman" w:eastAsia="BIZ UDPMincho Medium" w:hAnsi="Times New Roman" w:cs="Times New Roman"/>
          <w:color w:val="000000" w:themeColor="text1"/>
          <w:sz w:val="16"/>
          <w:lang w:eastAsia="ja-JP"/>
        </w:rPr>
        <w:t>。</w:t>
      </w:r>
    </w:p>
    <w:p w14:paraId="5E3FF9A4" w14:textId="29EACA4D" w:rsidR="006A0A5C" w:rsidRPr="00946F0F" w:rsidRDefault="003F6533" w:rsidP="0075296F">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w:t>
      </w:r>
      <w:r w:rsidR="00AB418F" w:rsidRPr="00946F0F">
        <w:rPr>
          <w:rFonts w:ascii="Times New Roman" w:eastAsia="BIZ UDPMincho Medium" w:hAnsi="Times New Roman" w:cs="Times New Roman"/>
          <w:color w:val="000000" w:themeColor="text1"/>
          <w:sz w:val="16"/>
          <w:lang w:eastAsia="ja-JP"/>
        </w:rPr>
        <w:t>西オーストラリア</w:t>
      </w:r>
      <w:r w:rsidR="0075296F" w:rsidRPr="00946F0F">
        <w:rPr>
          <w:rFonts w:ascii="Times New Roman" w:eastAsia="BIZ UDPMincho Medium" w:hAnsi="Times New Roman" w:cs="Times New Roman"/>
          <w:color w:val="000000" w:themeColor="text1"/>
          <w:sz w:val="16"/>
          <w:lang w:eastAsia="ja-JP"/>
        </w:rPr>
        <w:t>州の不完全雇用率は平均で</w:t>
      </w:r>
      <w:r w:rsidR="0075296F" w:rsidRPr="00946F0F">
        <w:rPr>
          <w:rFonts w:ascii="Times New Roman" w:eastAsia="BIZ UDPMincho Medium" w:hAnsi="Times New Roman" w:cs="Times New Roman"/>
          <w:color w:val="000000" w:themeColor="text1"/>
          <w:sz w:val="16"/>
          <w:lang w:eastAsia="ja-JP"/>
        </w:rPr>
        <w:t>5.8%</w:t>
      </w:r>
      <w:r w:rsidR="0075296F" w:rsidRPr="00946F0F">
        <w:rPr>
          <w:rFonts w:ascii="Times New Roman" w:eastAsia="BIZ UDPMincho Medium" w:hAnsi="Times New Roman" w:cs="Times New Roman"/>
          <w:color w:val="000000" w:themeColor="text1"/>
          <w:sz w:val="16"/>
          <w:lang w:eastAsia="ja-JP"/>
        </w:rPr>
        <w:t>となった。</w:t>
      </w:r>
    </w:p>
    <w:p w14:paraId="172CE195" w14:textId="77777777" w:rsidR="00FD2E59" w:rsidRPr="00946F0F" w:rsidRDefault="00FD2E59" w:rsidP="00FD2E59">
      <w:pPr>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5088D16D" w14:textId="7CF5BF74" w:rsidR="003E5309" w:rsidRPr="00946F0F" w:rsidRDefault="003E5309" w:rsidP="003E5309">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インターネット上の求人</w:t>
      </w:r>
      <w:r w:rsidRPr="00946F0F">
        <w:rPr>
          <w:rFonts w:ascii="Times New Roman" w:eastAsia="BIZ UDPMincho Medium" w:hAnsi="Times New Roman" w:cs="Times New Roman"/>
          <w:b/>
          <w:color w:val="000000" w:themeColor="text1"/>
          <w:sz w:val="20"/>
          <w:lang w:eastAsia="ja-JP"/>
        </w:rPr>
        <w:t xml:space="preserve"> </w:t>
      </w:r>
      <w:r w:rsidRPr="00946F0F">
        <w:rPr>
          <w:rFonts w:ascii="Times New Roman" w:eastAsia="BIZ UDPMincho Medium" w:hAnsi="Times New Roman" w:cs="Times New Roman"/>
          <w:b/>
          <w:color w:val="000000" w:themeColor="text1"/>
          <w:sz w:val="20"/>
          <w:vertAlign w:val="superscript"/>
          <w:lang w:eastAsia="ja-JP"/>
        </w:rPr>
        <w:t>1</w:t>
      </w:r>
    </w:p>
    <w:p w14:paraId="7FB32661" w14:textId="5BA790C7" w:rsidR="00646630" w:rsidRPr="00946F0F" w:rsidRDefault="00A42106" w:rsidP="00646630">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466A081F" wp14:editId="4049A25C">
            <wp:extent cx="3406300" cy="2043404"/>
            <wp:effectExtent l="0" t="0" r="381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15203" cy="2048745"/>
                    </a:xfrm>
                    <a:prstGeom prst="rect">
                      <a:avLst/>
                    </a:prstGeom>
                    <a:noFill/>
                    <a:ln>
                      <a:noFill/>
                    </a:ln>
                  </pic:spPr>
                </pic:pic>
              </a:graphicData>
            </a:graphic>
          </wp:inline>
        </w:drawing>
      </w:r>
    </w:p>
    <w:p w14:paraId="260C9C95" w14:textId="77777777" w:rsidR="00A42106" w:rsidRPr="00946F0F" w:rsidRDefault="00A42106" w:rsidP="00A42106">
      <w:pPr>
        <w:pStyle w:val="BodyText"/>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Online job advertisements on SEEK, CareerOne and Australian </w:t>
      </w:r>
      <w:proofErr w:type="spellStart"/>
      <w:r w:rsidRPr="00946F0F">
        <w:rPr>
          <w:color w:val="000000" w:themeColor="text1"/>
          <w:sz w:val="10"/>
        </w:rPr>
        <w:t>JobSearch</w:t>
      </w:r>
      <w:proofErr w:type="spellEnd"/>
      <w:r w:rsidRPr="00946F0F">
        <w:rPr>
          <w:color w:val="000000" w:themeColor="text1"/>
          <w:sz w:val="10"/>
        </w:rPr>
        <w:t xml:space="preserve">. Excludes job advertisements on other online job boards, employer web sites, </w:t>
      </w:r>
      <w:proofErr w:type="gramStart"/>
      <w:r w:rsidRPr="00946F0F">
        <w:rPr>
          <w:color w:val="000000" w:themeColor="text1"/>
          <w:sz w:val="10"/>
        </w:rPr>
        <w:t>newspapers</w:t>
      </w:r>
      <w:proofErr w:type="gramEnd"/>
      <w:r w:rsidRPr="00946F0F">
        <w:rPr>
          <w:color w:val="000000" w:themeColor="text1"/>
          <w:sz w:val="10"/>
        </w:rPr>
        <w:t xml:space="preserve"> and word of mouth. Seasonally adjusted series. </w:t>
      </w:r>
      <w:r w:rsidRPr="00946F0F">
        <w:rPr>
          <w:color w:val="000000" w:themeColor="text1"/>
          <w:sz w:val="10"/>
          <w:vertAlign w:val="superscript"/>
        </w:rPr>
        <w:t>2</w:t>
      </w:r>
      <w:r w:rsidRPr="00946F0F">
        <w:rPr>
          <w:color w:val="000000" w:themeColor="text1"/>
          <w:sz w:val="10"/>
        </w:rPr>
        <w:t xml:space="preserve"> Recruitment through on site and online job advertisements, by notifying employment agencies or trade unions, and from internal job registers. Original series.</w:t>
      </w:r>
    </w:p>
    <w:p w14:paraId="4CDFD46C" w14:textId="77777777" w:rsidR="00A42106" w:rsidRPr="00946F0F" w:rsidRDefault="00A42106" w:rsidP="00A42106">
      <w:pPr>
        <w:pStyle w:val="ListBullet"/>
        <w:numPr>
          <w:ilvl w:val="0"/>
          <w:numId w:val="0"/>
        </w:numPr>
        <w:spacing w:after="0"/>
        <w:jc w:val="both"/>
        <w:rPr>
          <w:color w:val="000000" w:themeColor="text1"/>
          <w:sz w:val="10"/>
        </w:rPr>
      </w:pPr>
      <w:r w:rsidRPr="00946F0F">
        <w:rPr>
          <w:color w:val="000000" w:themeColor="text1"/>
          <w:sz w:val="10"/>
        </w:rPr>
        <w:t>Source: Jobs and Skills Australia, Internet Vacancy Index (Monthly).</w:t>
      </w:r>
    </w:p>
    <w:p w14:paraId="295F9CDE"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458CDD61" w14:textId="05A0D4C6" w:rsidR="00FD2E59" w:rsidRPr="00946F0F" w:rsidRDefault="00FD2E59" w:rsidP="009B5AB5">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083A58CF" w14:textId="2A7D98ED" w:rsidR="002C73EE" w:rsidRPr="00946F0F" w:rsidRDefault="00A87F18" w:rsidP="00DC119C">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月、西オーストラリア州のインターネット求人件数は</w:t>
      </w:r>
      <w:r w:rsidRPr="00946F0F">
        <w:rPr>
          <w:rFonts w:ascii="Times New Roman" w:eastAsia="BIZ UDPMincho Medium" w:hAnsi="Times New Roman" w:cs="Times New Roman"/>
          <w:color w:val="000000" w:themeColor="text1"/>
          <w:sz w:val="16"/>
          <w:lang w:eastAsia="ja-JP"/>
        </w:rPr>
        <w:t xml:space="preserve">0.1% </w:t>
      </w:r>
      <w:r w:rsidRPr="00946F0F">
        <w:rPr>
          <w:rFonts w:ascii="Times New Roman" w:eastAsia="BIZ UDPMincho Medium" w:hAnsi="Times New Roman" w:cs="Times New Roman"/>
          <w:color w:val="000000" w:themeColor="text1"/>
          <w:sz w:val="16"/>
          <w:lang w:eastAsia="ja-JP"/>
        </w:rPr>
        <w:t>減の</w:t>
      </w:r>
      <w:r w:rsidRPr="00946F0F">
        <w:rPr>
          <w:rFonts w:ascii="Times New Roman" w:eastAsia="BIZ UDPMincho Medium" w:hAnsi="Times New Roman" w:cs="Times New Roman"/>
          <w:color w:val="000000" w:themeColor="text1"/>
          <w:sz w:val="16"/>
          <w:lang w:eastAsia="ja-JP"/>
        </w:rPr>
        <w:t>31,7</w:t>
      </w:r>
      <w:r w:rsidR="00DC119C" w:rsidRPr="00946F0F">
        <w:rPr>
          <w:rFonts w:ascii="Times New Roman" w:eastAsia="BIZ UDPMincho Medium" w:hAnsi="Times New Roman" w:cs="Times New Roman"/>
          <w:color w:val="000000" w:themeColor="text1"/>
          <w:sz w:val="16"/>
          <w:lang w:eastAsia="ja-JP"/>
        </w:rPr>
        <w:t>36</w:t>
      </w:r>
      <w:r w:rsidRPr="00946F0F">
        <w:rPr>
          <w:rFonts w:ascii="Times New Roman" w:eastAsia="BIZ UDPMincho Medium" w:hAnsi="Times New Roman" w:cs="Times New Roman"/>
          <w:color w:val="000000" w:themeColor="text1"/>
          <w:sz w:val="16"/>
          <w:lang w:eastAsia="ja-JP"/>
        </w:rPr>
        <w:t>件だった</w:t>
      </w:r>
      <w:r w:rsidR="00DC119C" w:rsidRPr="00946F0F">
        <w:rPr>
          <w:rFonts w:ascii="Times New Roman" w:eastAsia="BIZ UDPMincho Medium" w:hAnsi="Times New Roman" w:cs="Times New Roman"/>
          <w:color w:val="000000" w:themeColor="text1"/>
          <w:sz w:val="16"/>
          <w:lang w:eastAsia="ja-JP"/>
        </w:rPr>
        <w:t>。</w:t>
      </w:r>
    </w:p>
    <w:p w14:paraId="10BC20C3" w14:textId="6C86BA41" w:rsidR="00DA6102" w:rsidRPr="00946F0F" w:rsidRDefault="002C73EE" w:rsidP="00C74C59">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ABS</w:t>
      </w:r>
      <w:r w:rsidRPr="00946F0F">
        <w:rPr>
          <w:rFonts w:ascii="Times New Roman" w:eastAsia="BIZ UDPMincho Medium" w:hAnsi="Times New Roman" w:cs="Times New Roman"/>
          <w:color w:val="000000" w:themeColor="text1"/>
          <w:sz w:val="16"/>
          <w:lang w:eastAsia="ja-JP"/>
        </w:rPr>
        <w:t>求人調査</w:t>
      </w:r>
      <w:r w:rsidRPr="00946F0F">
        <w:rPr>
          <w:rFonts w:ascii="Times New Roman" w:eastAsia="BIZ UDPMincho Medium" w:hAnsi="Times New Roman" w:cs="Times New Roman"/>
          <w:color w:val="000000" w:themeColor="text1"/>
          <w:sz w:val="16"/>
          <w:lang w:eastAsia="ja-JP"/>
        </w:rPr>
        <w:t>²</w:t>
      </w:r>
      <w:r w:rsidRPr="00946F0F">
        <w:rPr>
          <w:rFonts w:ascii="Times New Roman" w:eastAsia="BIZ UDPMincho Medium" w:hAnsi="Times New Roman" w:cs="Times New Roman"/>
          <w:color w:val="000000" w:themeColor="text1"/>
          <w:sz w:val="16"/>
          <w:lang w:eastAsia="ja-JP"/>
        </w:rPr>
        <w:t>によると、</w:t>
      </w: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4369E7"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w:t>
      </w:r>
      <w:r w:rsidR="004369E7"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月期、西オーストラリア州には</w:t>
      </w:r>
      <w:r w:rsidRPr="00946F0F">
        <w:rPr>
          <w:rFonts w:ascii="Times New Roman" w:eastAsia="BIZ UDPMincho Medium" w:hAnsi="Times New Roman" w:cs="Times New Roman"/>
          <w:color w:val="000000" w:themeColor="text1"/>
          <w:sz w:val="16"/>
          <w:lang w:eastAsia="ja-JP"/>
        </w:rPr>
        <w:t>5</w:t>
      </w:r>
      <w:r w:rsidR="006F0811"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w:t>
      </w:r>
      <w:r w:rsidR="006F0811"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00</w:t>
      </w:r>
      <w:r w:rsidRPr="00946F0F">
        <w:rPr>
          <w:rFonts w:ascii="Times New Roman" w:eastAsia="BIZ UDPMincho Medium" w:hAnsi="Times New Roman" w:cs="Times New Roman"/>
          <w:color w:val="000000" w:themeColor="text1"/>
          <w:sz w:val="16"/>
          <w:lang w:eastAsia="ja-JP"/>
        </w:rPr>
        <w:t>件の求人があり、これは前四半期より</w:t>
      </w:r>
      <w:r w:rsidRPr="00946F0F">
        <w:rPr>
          <w:rFonts w:ascii="Times New Roman" w:eastAsia="BIZ UDPMincho Medium" w:hAnsi="Times New Roman" w:cs="Times New Roman"/>
          <w:color w:val="000000" w:themeColor="text1"/>
          <w:sz w:val="16"/>
          <w:lang w:eastAsia="ja-JP"/>
        </w:rPr>
        <w:t>2,</w:t>
      </w:r>
      <w:r w:rsidR="006F0811"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00</w:t>
      </w:r>
      <w:r w:rsidRPr="00946F0F">
        <w:rPr>
          <w:rFonts w:ascii="Times New Roman" w:eastAsia="BIZ UDPMincho Medium" w:hAnsi="Times New Roman" w:cs="Times New Roman"/>
          <w:color w:val="000000" w:themeColor="text1"/>
          <w:sz w:val="16"/>
          <w:lang w:eastAsia="ja-JP"/>
        </w:rPr>
        <w:t>件</w:t>
      </w:r>
      <w:r w:rsidR="006F0811" w:rsidRPr="00946F0F">
        <w:rPr>
          <w:rFonts w:ascii="Times New Roman" w:eastAsia="BIZ UDPMincho Medium" w:hAnsi="Times New Roman" w:cs="Times New Roman"/>
          <w:color w:val="000000" w:themeColor="text1"/>
          <w:sz w:val="16"/>
          <w:lang w:eastAsia="ja-JP"/>
        </w:rPr>
        <w:t>少な</w:t>
      </w:r>
      <w:r w:rsidR="00C81FB7" w:rsidRPr="00946F0F">
        <w:rPr>
          <w:rFonts w:ascii="Times New Roman" w:eastAsia="BIZ UDPMincho Medium" w:hAnsi="Times New Roman" w:cs="Times New Roman"/>
          <w:color w:val="000000" w:themeColor="text1"/>
          <w:sz w:val="16"/>
          <w:lang w:eastAsia="ja-JP"/>
        </w:rPr>
        <w:t>く</w:t>
      </w:r>
      <w:r w:rsidRPr="00946F0F">
        <w:rPr>
          <w:rFonts w:ascii="Times New Roman" w:eastAsia="BIZ UDPMincho Medium" w:hAnsi="Times New Roman" w:cs="Times New Roman"/>
          <w:color w:val="000000" w:themeColor="text1"/>
          <w:sz w:val="16"/>
          <w:lang w:eastAsia="ja-JP"/>
        </w:rPr>
        <w:t>、前年比では</w:t>
      </w:r>
      <w:r w:rsidR="00C81FB7"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00C81FB7"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00</w:t>
      </w:r>
      <w:r w:rsidRPr="00946F0F">
        <w:rPr>
          <w:rFonts w:ascii="Times New Roman" w:eastAsia="BIZ UDPMincho Medium" w:hAnsi="Times New Roman" w:cs="Times New Roman"/>
          <w:color w:val="000000" w:themeColor="text1"/>
          <w:sz w:val="16"/>
          <w:lang w:eastAsia="ja-JP"/>
        </w:rPr>
        <w:t>件の減少となった。</w:t>
      </w:r>
    </w:p>
    <w:p w14:paraId="17FEB0F8" w14:textId="77777777" w:rsidR="00F45A4B" w:rsidRPr="00946F0F" w:rsidRDefault="00F45A4B" w:rsidP="004F5A15">
      <w:pPr>
        <w:pStyle w:val="BodyText"/>
        <w:numPr>
          <w:ilvl w:val="0"/>
          <w:numId w:val="9"/>
        </w:numPr>
        <w:spacing w:after="0"/>
        <w:jc w:val="both"/>
        <w:rPr>
          <w:rFonts w:ascii="Times New Roman" w:eastAsia="BIZ UDPMincho Medium" w:hAnsi="Times New Roman" w:cs="Times New Roman"/>
          <w:color w:val="000000" w:themeColor="text1"/>
          <w:sz w:val="16"/>
          <w:lang w:eastAsia="ja-JP"/>
        </w:rPr>
        <w:sectPr w:rsidR="00F45A4B"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0E0A56AD" w14:textId="02EABB33" w:rsidR="00F20C95" w:rsidRPr="00946F0F" w:rsidRDefault="00F20C95" w:rsidP="00F20C95">
      <w:pPr>
        <w:spacing w:after="0"/>
        <w:rPr>
          <w:rFonts w:ascii="Times New Roman" w:eastAsia="BIZ UDPMincho Medium" w:hAnsi="Times New Roman" w:cs="Times New Roman"/>
          <w:color w:val="000000" w:themeColor="text1"/>
          <w:sz w:val="22"/>
        </w:rPr>
      </w:pPr>
      <w:r w:rsidRPr="00946F0F">
        <w:rPr>
          <w:rFonts w:ascii="Times New Roman" w:eastAsia="BIZ UDPMincho Medium" w:hAnsi="Times New Roman" w:cs="Times New Roman"/>
          <w:b/>
          <w:color w:val="000000" w:themeColor="text1"/>
          <w:sz w:val="20"/>
          <w:lang w:eastAsia="ja-JP"/>
        </w:rPr>
        <w:t>賃金物価指数</w:t>
      </w:r>
      <w:r w:rsidRPr="00946F0F">
        <w:rPr>
          <w:rFonts w:ascii="Times New Roman" w:eastAsia="BIZ UDPMincho Medium" w:hAnsi="Times New Roman" w:cs="Times New Roman"/>
          <w:b/>
          <w:color w:val="000000" w:themeColor="text1"/>
          <w:sz w:val="20"/>
        </w:rPr>
        <w:t xml:space="preserve"> (% </w:t>
      </w:r>
      <w:r w:rsidRPr="00946F0F">
        <w:rPr>
          <w:rFonts w:ascii="Times New Roman" w:eastAsia="BIZ UDPMincho Medium" w:hAnsi="Times New Roman" w:cs="Times New Roman"/>
          <w:b/>
          <w:color w:val="000000" w:themeColor="text1"/>
          <w:sz w:val="20"/>
          <w:lang w:eastAsia="ja-JP"/>
        </w:rPr>
        <w:t>推移</w:t>
      </w:r>
      <w:r w:rsidRPr="00946F0F">
        <w:rPr>
          <w:rFonts w:ascii="Times New Roman" w:eastAsia="BIZ UDPMincho Medium" w:hAnsi="Times New Roman" w:cs="Times New Roman"/>
          <w:b/>
          <w:color w:val="000000" w:themeColor="text1"/>
          <w:sz w:val="20"/>
          <w:vertAlign w:val="superscript"/>
        </w:rPr>
        <w:t>1</w:t>
      </w:r>
      <w:r w:rsidRPr="00946F0F">
        <w:rPr>
          <w:rFonts w:ascii="Times New Roman" w:eastAsia="BIZ UDPMincho Medium" w:hAnsi="Times New Roman" w:cs="Times New Roman"/>
          <w:b/>
          <w:color w:val="000000" w:themeColor="text1"/>
          <w:sz w:val="20"/>
        </w:rPr>
        <w:t>)</w:t>
      </w:r>
    </w:p>
    <w:p w14:paraId="20575C6B" w14:textId="180B3EE8" w:rsidR="00646630" w:rsidRPr="00946F0F" w:rsidRDefault="00A42106" w:rsidP="00646630">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0278FCA3" wp14:editId="1ABF009E">
            <wp:extent cx="3480318" cy="2083544"/>
            <wp:effectExtent l="0" t="0" r="635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88692" cy="2088557"/>
                    </a:xfrm>
                    <a:prstGeom prst="rect">
                      <a:avLst/>
                    </a:prstGeom>
                    <a:noFill/>
                    <a:ln>
                      <a:noFill/>
                    </a:ln>
                  </pic:spPr>
                </pic:pic>
              </a:graphicData>
            </a:graphic>
          </wp:inline>
        </w:drawing>
      </w:r>
    </w:p>
    <w:p w14:paraId="21FE13E7"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 xml:space="preserve">1 </w:t>
      </w:r>
      <w:r w:rsidRPr="00946F0F">
        <w:rPr>
          <w:color w:val="000000" w:themeColor="text1"/>
          <w:sz w:val="10"/>
        </w:rPr>
        <w:t xml:space="preserve">Change from same quarter of previous year or year-on-year. Original series. Wage price index 2008-09 = 100.0. Note - Changes in the wage price index and average weekly earnings differ because labour quality (job specifications and employee performance and experience) and labour quantity (hours worked and employee numbers) </w:t>
      </w:r>
      <w:proofErr w:type="gramStart"/>
      <w:r w:rsidRPr="00946F0F">
        <w:rPr>
          <w:color w:val="000000" w:themeColor="text1"/>
          <w:sz w:val="10"/>
        </w:rPr>
        <w:t>is</w:t>
      </w:r>
      <w:proofErr w:type="gramEnd"/>
      <w:r w:rsidRPr="00946F0F">
        <w:rPr>
          <w:color w:val="000000" w:themeColor="text1"/>
          <w:sz w:val="10"/>
        </w:rPr>
        <w:t xml:space="preserve"> held constant by the wage price index.</w:t>
      </w:r>
    </w:p>
    <w:p w14:paraId="2B4E5A30" w14:textId="77777777" w:rsidR="00A42106" w:rsidRPr="00946F0F" w:rsidRDefault="00A42106" w:rsidP="00A42106">
      <w:pPr>
        <w:spacing w:after="0"/>
        <w:jc w:val="both"/>
        <w:rPr>
          <w:color w:val="000000" w:themeColor="text1"/>
          <w:sz w:val="10"/>
        </w:rPr>
      </w:pPr>
      <w:r w:rsidRPr="00946F0F">
        <w:rPr>
          <w:color w:val="000000" w:themeColor="text1"/>
          <w:sz w:val="10"/>
        </w:rPr>
        <w:t>Source: Based on data from ABS 6345.0 Wage Price Index, Australia (Quarterly).</w:t>
      </w:r>
    </w:p>
    <w:p w14:paraId="495FD48B" w14:textId="77777777" w:rsidR="009B5AB5" w:rsidRPr="00946F0F" w:rsidRDefault="00FD2E59" w:rsidP="009B5AB5">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07CB96C1" w14:textId="796E6C65" w:rsidR="00956B0B" w:rsidRPr="00946F0F" w:rsidRDefault="00E44BEB" w:rsidP="00956B0B">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西オーストラリア州の賃金物価指数は</w:t>
      </w: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3F32F2"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w:t>
      </w:r>
      <w:r w:rsidR="003F32F2"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月期に</w:t>
      </w:r>
      <w:r w:rsidRPr="00946F0F">
        <w:rPr>
          <w:rFonts w:ascii="Times New Roman" w:eastAsia="BIZ UDPMincho Medium" w:hAnsi="Times New Roman" w:cs="Times New Roman"/>
          <w:color w:val="000000" w:themeColor="text1"/>
          <w:sz w:val="16"/>
          <w:lang w:eastAsia="ja-JP"/>
        </w:rPr>
        <w:t>4.</w:t>
      </w:r>
      <w:r w:rsidR="003F32F2"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上昇し（前年同期比）、</w:t>
      </w:r>
      <w:r w:rsidRPr="00946F0F">
        <w:rPr>
          <w:rFonts w:ascii="Times New Roman" w:eastAsia="BIZ UDPMincho Medium" w:hAnsi="Times New Roman" w:cs="Times New Roman"/>
          <w:color w:val="000000" w:themeColor="text1"/>
          <w:sz w:val="16"/>
          <w:lang w:eastAsia="ja-JP"/>
        </w:rPr>
        <w:t>202</w:t>
      </w:r>
      <w:r w:rsidR="009B17C8"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1-</w:t>
      </w:r>
      <w:r w:rsidR="009B17C8"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月期の</w:t>
      </w:r>
      <w:r w:rsidR="009B17C8" w:rsidRPr="00946F0F">
        <w:rPr>
          <w:rFonts w:ascii="Times New Roman" w:eastAsia="BIZ UDPMincho Medium" w:hAnsi="Times New Roman" w:cs="Times New Roman"/>
          <w:color w:val="000000" w:themeColor="text1"/>
          <w:sz w:val="16"/>
          <w:lang w:val="en-US" w:eastAsia="ja-JP"/>
        </w:rPr>
        <w:t>4</w:t>
      </w:r>
      <w:r w:rsidRPr="00946F0F">
        <w:rPr>
          <w:rFonts w:ascii="Times New Roman" w:eastAsia="BIZ UDPMincho Medium" w:hAnsi="Times New Roman" w:cs="Times New Roman"/>
          <w:color w:val="000000" w:themeColor="text1"/>
          <w:sz w:val="16"/>
          <w:lang w:eastAsia="ja-JP"/>
        </w:rPr>
        <w:t>.</w:t>
      </w:r>
      <w:r w:rsidR="009B17C8"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上昇を上回った</w:t>
      </w:r>
      <w:r w:rsidR="00157F8B" w:rsidRPr="00946F0F">
        <w:rPr>
          <w:rFonts w:ascii="Times New Roman" w:eastAsia="BIZ UDPMincho Medium" w:hAnsi="Times New Roman" w:cs="Times New Roman"/>
          <w:color w:val="000000" w:themeColor="text1"/>
          <w:sz w:val="16"/>
          <w:lang w:val="en-US" w:eastAsia="ja-JP"/>
        </w:rPr>
        <w:t>。</w:t>
      </w:r>
    </w:p>
    <w:p w14:paraId="211E2113" w14:textId="33764B70" w:rsidR="00790249" w:rsidRPr="00946F0F" w:rsidRDefault="00790249" w:rsidP="00541D4C">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オーストラリアの</w:t>
      </w:r>
      <w:r w:rsidR="00146F51" w:rsidRPr="00946F0F">
        <w:rPr>
          <w:rFonts w:ascii="Times New Roman" w:eastAsia="BIZ UDPMincho Medium" w:hAnsi="Times New Roman" w:cs="Times New Roman"/>
          <w:color w:val="000000" w:themeColor="text1"/>
          <w:sz w:val="16"/>
          <w:lang w:eastAsia="ja-JP"/>
        </w:rPr>
        <w:t>2023</w:t>
      </w:r>
      <w:r w:rsidR="00146F51" w:rsidRPr="00946F0F">
        <w:rPr>
          <w:rFonts w:ascii="Times New Roman" w:eastAsia="BIZ UDPMincho Medium" w:hAnsi="Times New Roman" w:cs="Times New Roman"/>
          <w:color w:val="000000" w:themeColor="text1"/>
          <w:sz w:val="16"/>
          <w:lang w:eastAsia="ja-JP"/>
        </w:rPr>
        <w:t>年</w:t>
      </w:r>
      <w:r w:rsidR="00146F51" w:rsidRPr="00946F0F">
        <w:rPr>
          <w:rFonts w:ascii="Times New Roman" w:eastAsia="BIZ UDPMincho Medium" w:hAnsi="Times New Roman" w:cs="Times New Roman"/>
          <w:color w:val="000000" w:themeColor="text1"/>
          <w:sz w:val="16"/>
          <w:lang w:eastAsia="ja-JP"/>
        </w:rPr>
        <w:t>4-6</w:t>
      </w:r>
      <w:r w:rsidR="00146F51" w:rsidRPr="00946F0F">
        <w:rPr>
          <w:rFonts w:ascii="Times New Roman" w:eastAsia="BIZ UDPMincho Medium" w:hAnsi="Times New Roman" w:cs="Times New Roman"/>
          <w:color w:val="000000" w:themeColor="text1"/>
          <w:sz w:val="16"/>
          <w:lang w:eastAsia="ja-JP"/>
        </w:rPr>
        <w:t>月期における</w:t>
      </w:r>
      <w:r w:rsidRPr="00946F0F">
        <w:rPr>
          <w:rFonts w:ascii="Times New Roman" w:eastAsia="BIZ UDPMincho Medium" w:hAnsi="Times New Roman" w:cs="Times New Roman"/>
          <w:color w:val="000000" w:themeColor="text1"/>
          <w:sz w:val="16"/>
          <w:lang w:eastAsia="ja-JP"/>
        </w:rPr>
        <w:t>賃金物価指数は</w:t>
      </w:r>
      <w:r w:rsidRPr="00946F0F">
        <w:rPr>
          <w:rFonts w:ascii="Times New Roman" w:eastAsia="BIZ UDPMincho Medium" w:hAnsi="Times New Roman" w:cs="Times New Roman"/>
          <w:color w:val="000000" w:themeColor="text1"/>
          <w:sz w:val="16"/>
          <w:lang w:eastAsia="ja-JP"/>
        </w:rPr>
        <w:t>3.6%</w:t>
      </w:r>
      <w:r w:rsidR="008556CC" w:rsidRPr="00946F0F">
        <w:rPr>
          <w:rFonts w:ascii="Times New Roman" w:eastAsia="BIZ UDPMincho Medium" w:hAnsi="Times New Roman" w:cs="Times New Roman"/>
          <w:color w:val="000000" w:themeColor="text1"/>
          <w:sz w:val="16"/>
          <w:lang w:eastAsia="ja-JP"/>
        </w:rPr>
        <w:t>で</w:t>
      </w:r>
      <w:r w:rsidR="00541D4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前年同期比</w:t>
      </w:r>
      <w:r w:rsidR="00541D4C" w:rsidRPr="00946F0F">
        <w:rPr>
          <w:rFonts w:ascii="Times New Roman" w:eastAsia="BIZ UDPMincho Medium" w:hAnsi="Times New Roman" w:cs="Times New Roman"/>
          <w:color w:val="000000" w:themeColor="text1"/>
          <w:sz w:val="16"/>
          <w:lang w:eastAsia="ja-JP"/>
        </w:rPr>
        <w:t>で同水準</w:t>
      </w:r>
      <w:r w:rsidR="003242FB" w:rsidRPr="00946F0F">
        <w:rPr>
          <w:rFonts w:ascii="Times New Roman" w:eastAsia="BIZ UDPMincho Medium" w:hAnsi="Times New Roman" w:cs="Times New Roman"/>
          <w:color w:val="000000" w:themeColor="text1"/>
          <w:sz w:val="16"/>
          <w:lang w:eastAsia="ja-JP"/>
        </w:rPr>
        <w:t>となった</w:t>
      </w:r>
      <w:r w:rsidR="00157F8B" w:rsidRPr="00946F0F">
        <w:rPr>
          <w:rFonts w:ascii="Times New Roman" w:eastAsia="BIZ UDPMincho Medium" w:hAnsi="Times New Roman" w:cs="Times New Roman"/>
          <w:color w:val="000000" w:themeColor="text1"/>
          <w:sz w:val="16"/>
          <w:lang w:eastAsia="ja-JP"/>
        </w:rPr>
        <w:t>。</w:t>
      </w:r>
    </w:p>
    <w:p w14:paraId="5A90467B" w14:textId="77777777" w:rsidR="00B92696" w:rsidRPr="00946F0F" w:rsidRDefault="00790249" w:rsidP="00DF37B8">
      <w:pPr>
        <w:pStyle w:val="BodyText"/>
        <w:numPr>
          <w:ilvl w:val="0"/>
          <w:numId w:val="9"/>
        </w:numPr>
        <w:spacing w:after="0"/>
        <w:jc w:val="both"/>
        <w:rPr>
          <w:rFonts w:ascii="Times New Roman" w:eastAsia="BIZ UDPMincho Medium" w:hAnsi="Times New Roman" w:cs="Times New Roman"/>
          <w:color w:val="000000" w:themeColor="text1"/>
          <w:sz w:val="16"/>
          <w:lang w:val="en-US" w:eastAsia="ja-JP"/>
        </w:rPr>
      </w:pPr>
      <w:r w:rsidRPr="00946F0F">
        <w:rPr>
          <w:rFonts w:ascii="Times New Roman" w:eastAsia="BIZ UDPMincho Medium" w:hAnsi="Times New Roman" w:cs="Times New Roman"/>
          <w:color w:val="000000" w:themeColor="text1"/>
          <w:sz w:val="16"/>
          <w:lang w:eastAsia="ja-JP"/>
        </w:rPr>
        <w:t>西オーストラリア州の年平均賃金は</w:t>
      </w:r>
      <w:r w:rsidRPr="00946F0F">
        <w:rPr>
          <w:rFonts w:ascii="Times New Roman" w:eastAsia="BIZ UDPMincho Medium" w:hAnsi="Times New Roman" w:cs="Times New Roman"/>
          <w:color w:val="000000" w:themeColor="text1"/>
          <w:sz w:val="16"/>
          <w:lang w:eastAsia="ja-JP"/>
        </w:rPr>
        <w:t>2022</w:t>
      </w:r>
      <w:r w:rsidR="00F7498C"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年に</w:t>
      </w:r>
      <w:r w:rsidR="00F7498C"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00F7498C"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増加した</w:t>
      </w:r>
      <w:r w:rsidR="00157F8B" w:rsidRPr="00946F0F">
        <w:rPr>
          <w:rFonts w:ascii="Times New Roman" w:eastAsia="BIZ UDPMincho Medium" w:hAnsi="Times New Roman" w:cs="Times New Roman"/>
          <w:color w:val="000000" w:themeColor="text1"/>
          <w:sz w:val="16"/>
          <w:lang w:eastAsia="ja-JP"/>
        </w:rPr>
        <w:t>。</w:t>
      </w:r>
    </w:p>
    <w:p w14:paraId="55421437" w14:textId="573D025B" w:rsidR="002E5B41" w:rsidRPr="00946F0F" w:rsidRDefault="002E5B41" w:rsidP="00DF37B8">
      <w:pPr>
        <w:pStyle w:val="BodyText"/>
        <w:numPr>
          <w:ilvl w:val="0"/>
          <w:numId w:val="9"/>
        </w:numPr>
        <w:spacing w:after="0"/>
        <w:jc w:val="both"/>
        <w:rPr>
          <w:rFonts w:ascii="Times New Roman" w:eastAsia="BIZ UDPMincho Medium" w:hAnsi="Times New Roman" w:cs="Times New Roman"/>
          <w:color w:val="000000" w:themeColor="text1"/>
          <w:sz w:val="16"/>
          <w:lang w:val="en-US" w:eastAsia="ja-JP"/>
        </w:rPr>
      </w:pPr>
      <w:r w:rsidRPr="00946F0F">
        <w:rPr>
          <w:rFonts w:ascii="Times New Roman" w:eastAsia="BIZ UDPMincho Medium" w:hAnsi="Times New Roman" w:cs="Times New Roman"/>
          <w:color w:val="000000" w:themeColor="text1"/>
          <w:sz w:val="16"/>
          <w:lang w:val="en-US" w:eastAsia="ja-JP"/>
        </w:rPr>
        <w:t>2021-22</w:t>
      </w:r>
      <w:r w:rsidRPr="00946F0F">
        <w:rPr>
          <w:rFonts w:ascii="Times New Roman" w:eastAsia="BIZ UDPMincho Medium" w:hAnsi="Times New Roman" w:cs="Times New Roman"/>
          <w:color w:val="000000" w:themeColor="text1"/>
          <w:sz w:val="16"/>
          <w:lang w:val="en-US" w:eastAsia="ja-JP"/>
        </w:rPr>
        <w:t>年、西オーストラリア州の年平均賃金は</w:t>
      </w:r>
      <w:r w:rsidRPr="00946F0F">
        <w:rPr>
          <w:rFonts w:ascii="Times New Roman" w:eastAsia="BIZ UDPMincho Medium" w:hAnsi="Times New Roman" w:cs="Times New Roman"/>
          <w:color w:val="000000" w:themeColor="text1"/>
          <w:sz w:val="16"/>
          <w:lang w:val="en-US" w:eastAsia="ja-JP"/>
        </w:rPr>
        <w:t>2.2%</w:t>
      </w:r>
      <w:r w:rsidRPr="00946F0F">
        <w:rPr>
          <w:rFonts w:ascii="Times New Roman" w:eastAsia="BIZ UDPMincho Medium" w:hAnsi="Times New Roman" w:cs="Times New Roman"/>
          <w:color w:val="000000" w:themeColor="text1"/>
          <w:sz w:val="16"/>
          <w:lang w:val="en-US" w:eastAsia="ja-JP"/>
        </w:rPr>
        <w:t>増加し</w:t>
      </w:r>
      <w:r w:rsidR="004024FA" w:rsidRPr="00946F0F">
        <w:rPr>
          <w:rFonts w:ascii="Times New Roman" w:eastAsia="BIZ UDPMincho Medium" w:hAnsi="Times New Roman" w:cs="Times New Roman"/>
          <w:color w:val="000000" w:themeColor="text1"/>
          <w:sz w:val="16"/>
          <w:lang w:val="en-US" w:eastAsia="ja-JP"/>
        </w:rPr>
        <w:t>た。</w:t>
      </w:r>
      <w:r w:rsidRPr="00946F0F">
        <w:rPr>
          <w:rFonts w:ascii="Times New Roman" w:eastAsia="BIZ UDPMincho Medium" w:hAnsi="Times New Roman" w:cs="Times New Roman"/>
          <w:color w:val="000000" w:themeColor="text1"/>
          <w:sz w:val="16"/>
          <w:lang w:val="en-US" w:eastAsia="ja-JP"/>
        </w:rPr>
        <w:t>西オーストラリア州政府の</w:t>
      </w:r>
      <w:r w:rsidRPr="00946F0F">
        <w:rPr>
          <w:rFonts w:ascii="Times New Roman" w:eastAsia="BIZ UDPMincho Medium" w:hAnsi="Times New Roman" w:cs="Times New Roman"/>
          <w:color w:val="000000" w:themeColor="text1"/>
          <w:sz w:val="16"/>
          <w:lang w:val="en-US" w:eastAsia="ja-JP"/>
        </w:rPr>
        <w:t>202</w:t>
      </w:r>
      <w:r w:rsidR="00A11981" w:rsidRPr="00946F0F">
        <w:rPr>
          <w:rFonts w:ascii="Times New Roman" w:eastAsia="BIZ UDPMincho Medium" w:hAnsi="Times New Roman" w:cs="Times New Roman"/>
          <w:color w:val="000000" w:themeColor="text1"/>
          <w:sz w:val="16"/>
          <w:lang w:val="en-US" w:eastAsia="ja-JP"/>
        </w:rPr>
        <w:t>3</w:t>
      </w:r>
      <w:r w:rsidRPr="00946F0F">
        <w:rPr>
          <w:rFonts w:ascii="Times New Roman" w:eastAsia="BIZ UDPMincho Medium" w:hAnsi="Times New Roman" w:cs="Times New Roman"/>
          <w:color w:val="000000" w:themeColor="text1"/>
          <w:sz w:val="16"/>
          <w:lang w:val="en-US" w:eastAsia="ja-JP"/>
        </w:rPr>
        <w:t>-2</w:t>
      </w:r>
      <w:r w:rsidR="00A11981" w:rsidRPr="00946F0F">
        <w:rPr>
          <w:rFonts w:ascii="Times New Roman" w:eastAsia="BIZ UDPMincho Medium" w:hAnsi="Times New Roman" w:cs="Times New Roman"/>
          <w:color w:val="000000" w:themeColor="text1"/>
          <w:sz w:val="16"/>
          <w:lang w:val="en-US" w:eastAsia="ja-JP"/>
        </w:rPr>
        <w:t>4</w:t>
      </w:r>
      <w:r w:rsidRPr="00946F0F">
        <w:rPr>
          <w:rFonts w:ascii="Times New Roman" w:eastAsia="BIZ UDPMincho Medium" w:hAnsi="Times New Roman" w:cs="Times New Roman"/>
          <w:color w:val="000000" w:themeColor="text1"/>
          <w:sz w:val="16"/>
          <w:lang w:val="en-US" w:eastAsia="ja-JP"/>
        </w:rPr>
        <w:t>年度予算では、州の年平均賃金が</w:t>
      </w:r>
      <w:r w:rsidRPr="00946F0F">
        <w:rPr>
          <w:rFonts w:ascii="Times New Roman" w:eastAsia="BIZ UDPMincho Medium" w:hAnsi="Times New Roman" w:cs="Times New Roman"/>
          <w:color w:val="000000" w:themeColor="text1"/>
          <w:sz w:val="16"/>
          <w:lang w:val="en-US" w:eastAsia="ja-JP"/>
        </w:rPr>
        <w:t>2022-23</w:t>
      </w:r>
      <w:r w:rsidRPr="00946F0F">
        <w:rPr>
          <w:rFonts w:ascii="Times New Roman" w:eastAsia="BIZ UDPMincho Medium" w:hAnsi="Times New Roman" w:cs="Times New Roman"/>
          <w:color w:val="000000" w:themeColor="text1"/>
          <w:sz w:val="16"/>
          <w:lang w:val="en-US" w:eastAsia="ja-JP"/>
        </w:rPr>
        <w:t>年に</w:t>
      </w:r>
      <w:r w:rsidRPr="00946F0F">
        <w:rPr>
          <w:rFonts w:ascii="Times New Roman" w:eastAsia="BIZ UDPMincho Medium" w:hAnsi="Times New Roman" w:cs="Times New Roman"/>
          <w:color w:val="000000" w:themeColor="text1"/>
          <w:sz w:val="16"/>
          <w:lang w:val="en-US" w:eastAsia="ja-JP"/>
        </w:rPr>
        <w:t>3.</w:t>
      </w:r>
      <w:r w:rsidR="00A11981" w:rsidRPr="00946F0F">
        <w:rPr>
          <w:rFonts w:ascii="Times New Roman" w:eastAsia="BIZ UDPMincho Medium" w:hAnsi="Times New Roman" w:cs="Times New Roman"/>
          <w:color w:val="000000" w:themeColor="text1"/>
          <w:sz w:val="16"/>
          <w:lang w:val="en-US" w:eastAsia="ja-JP"/>
        </w:rPr>
        <w:t>7</w:t>
      </w:r>
      <w:r w:rsidRPr="00946F0F">
        <w:rPr>
          <w:rFonts w:ascii="Times New Roman" w:eastAsia="BIZ UDPMincho Medium" w:hAnsi="Times New Roman" w:cs="Times New Roman"/>
          <w:color w:val="000000" w:themeColor="text1"/>
          <w:sz w:val="16"/>
          <w:lang w:val="en-US" w:eastAsia="ja-JP"/>
        </w:rPr>
        <w:t>5%</w:t>
      </w:r>
      <w:r w:rsidRPr="00946F0F">
        <w:rPr>
          <w:rFonts w:ascii="Times New Roman" w:eastAsia="BIZ UDPMincho Medium" w:hAnsi="Times New Roman" w:cs="Times New Roman"/>
          <w:color w:val="000000" w:themeColor="text1"/>
          <w:sz w:val="16"/>
          <w:lang w:val="en-US" w:eastAsia="ja-JP"/>
        </w:rPr>
        <w:t>、</w:t>
      </w:r>
      <w:r w:rsidRPr="00946F0F">
        <w:rPr>
          <w:rFonts w:ascii="Times New Roman" w:eastAsia="BIZ UDPMincho Medium" w:hAnsi="Times New Roman" w:cs="Times New Roman"/>
          <w:color w:val="000000" w:themeColor="text1"/>
          <w:sz w:val="16"/>
          <w:lang w:val="en-US" w:eastAsia="ja-JP"/>
        </w:rPr>
        <w:t>2023-24</w:t>
      </w:r>
      <w:r w:rsidRPr="00946F0F">
        <w:rPr>
          <w:rFonts w:ascii="Times New Roman" w:eastAsia="BIZ UDPMincho Medium" w:hAnsi="Times New Roman" w:cs="Times New Roman"/>
          <w:color w:val="000000" w:themeColor="text1"/>
          <w:sz w:val="16"/>
          <w:lang w:val="en-US" w:eastAsia="ja-JP"/>
        </w:rPr>
        <w:t>年に</w:t>
      </w:r>
      <w:r w:rsidR="00A11981" w:rsidRPr="00946F0F">
        <w:rPr>
          <w:rFonts w:ascii="Times New Roman" w:eastAsia="BIZ UDPMincho Medium" w:hAnsi="Times New Roman" w:cs="Times New Roman"/>
          <w:color w:val="000000" w:themeColor="text1"/>
          <w:sz w:val="16"/>
          <w:lang w:val="en-US" w:eastAsia="ja-JP"/>
        </w:rPr>
        <w:t>4</w:t>
      </w:r>
      <w:r w:rsidRPr="00946F0F">
        <w:rPr>
          <w:rFonts w:ascii="Times New Roman" w:eastAsia="BIZ UDPMincho Medium" w:hAnsi="Times New Roman" w:cs="Times New Roman"/>
          <w:color w:val="000000" w:themeColor="text1"/>
          <w:sz w:val="16"/>
          <w:lang w:val="en-US" w:eastAsia="ja-JP"/>
        </w:rPr>
        <w:t>%</w:t>
      </w:r>
      <w:r w:rsidR="00A11981" w:rsidRPr="00946F0F">
        <w:rPr>
          <w:rFonts w:ascii="Times New Roman" w:eastAsia="BIZ UDPMincho Medium" w:hAnsi="Times New Roman" w:cs="Times New Roman"/>
          <w:color w:val="000000" w:themeColor="text1"/>
          <w:sz w:val="16"/>
          <w:lang w:val="en-US" w:eastAsia="ja-JP"/>
        </w:rPr>
        <w:t>、</w:t>
      </w:r>
      <w:r w:rsidR="00A11981" w:rsidRPr="00946F0F">
        <w:rPr>
          <w:rFonts w:ascii="Times New Roman" w:eastAsia="BIZ UDPMincho Medium" w:hAnsi="Times New Roman" w:cs="Times New Roman"/>
          <w:color w:val="000000" w:themeColor="text1"/>
          <w:sz w:val="16"/>
          <w:lang w:val="en-US" w:eastAsia="ja-JP"/>
        </w:rPr>
        <w:t>2024-25</w:t>
      </w:r>
      <w:r w:rsidR="00A11981" w:rsidRPr="00946F0F">
        <w:rPr>
          <w:rFonts w:ascii="Times New Roman" w:eastAsia="BIZ UDPMincho Medium" w:hAnsi="Times New Roman" w:cs="Times New Roman"/>
          <w:color w:val="000000" w:themeColor="text1"/>
          <w:sz w:val="16"/>
          <w:lang w:val="en-US" w:eastAsia="ja-JP"/>
        </w:rPr>
        <w:t>年に</w:t>
      </w:r>
      <w:r w:rsidR="00A11981" w:rsidRPr="00946F0F">
        <w:rPr>
          <w:rFonts w:ascii="Times New Roman" w:eastAsia="BIZ UDPMincho Medium" w:hAnsi="Times New Roman" w:cs="Times New Roman"/>
          <w:color w:val="000000" w:themeColor="text1"/>
          <w:sz w:val="16"/>
          <w:lang w:val="en-US" w:eastAsia="ja-JP"/>
        </w:rPr>
        <w:t>3.75%</w:t>
      </w:r>
      <w:r w:rsidRPr="00946F0F">
        <w:rPr>
          <w:rFonts w:ascii="Times New Roman" w:eastAsia="BIZ UDPMincho Medium" w:hAnsi="Times New Roman" w:cs="Times New Roman"/>
          <w:color w:val="000000" w:themeColor="text1"/>
          <w:sz w:val="16"/>
          <w:lang w:val="en-US" w:eastAsia="ja-JP"/>
        </w:rPr>
        <w:t>それぞれ増加すると予測している。</w:t>
      </w:r>
    </w:p>
    <w:p w14:paraId="5F9B3FAF" w14:textId="6DF0426B" w:rsidR="00F60AC7" w:rsidRPr="00946F0F" w:rsidRDefault="0039505A" w:rsidP="00F60AC7">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w:t>
      </w:r>
      <w:r w:rsidR="00B92696"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年、西</w:t>
      </w:r>
      <w:r w:rsidR="0053742C" w:rsidRPr="00946F0F">
        <w:rPr>
          <w:rFonts w:ascii="Times New Roman" w:eastAsia="BIZ UDPMincho Medium" w:hAnsi="Times New Roman" w:cs="Times New Roman"/>
          <w:color w:val="000000" w:themeColor="text1"/>
          <w:sz w:val="16"/>
          <w:lang w:eastAsia="ja-JP"/>
        </w:rPr>
        <w:t>オーストラリア</w:t>
      </w:r>
      <w:r w:rsidRPr="00946F0F">
        <w:rPr>
          <w:rFonts w:ascii="Times New Roman" w:eastAsia="BIZ UDPMincho Medium" w:hAnsi="Times New Roman" w:cs="Times New Roman"/>
          <w:color w:val="000000" w:themeColor="text1"/>
          <w:sz w:val="16"/>
          <w:lang w:eastAsia="ja-JP"/>
        </w:rPr>
        <w:t>州の成人フルタイム雇用者の年平均総収入は</w:t>
      </w:r>
      <w:r w:rsidRPr="00946F0F">
        <w:rPr>
          <w:rFonts w:ascii="Times New Roman" w:eastAsia="BIZ UDPMincho Medium" w:hAnsi="Times New Roman" w:cs="Times New Roman"/>
          <w:color w:val="000000" w:themeColor="text1"/>
          <w:sz w:val="16"/>
          <w:lang w:eastAsia="ja-JP"/>
        </w:rPr>
        <w:t>$10</w:t>
      </w:r>
      <w:r w:rsidR="0053742C"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0053742C" w:rsidRPr="00946F0F">
        <w:rPr>
          <w:rFonts w:ascii="Times New Roman" w:eastAsia="BIZ UDPMincho Medium" w:hAnsi="Times New Roman" w:cs="Times New Roman"/>
          <w:color w:val="000000" w:themeColor="text1"/>
          <w:sz w:val="16"/>
          <w:lang w:eastAsia="ja-JP"/>
        </w:rPr>
        <w:t>943</w:t>
      </w:r>
      <w:r w:rsidRPr="00946F0F">
        <w:rPr>
          <w:rFonts w:ascii="Times New Roman" w:eastAsia="BIZ UDPMincho Medium" w:hAnsi="Times New Roman" w:cs="Times New Roman"/>
          <w:color w:val="000000" w:themeColor="text1"/>
          <w:sz w:val="16"/>
          <w:lang w:eastAsia="ja-JP"/>
        </w:rPr>
        <w:t>となり、オーストラリア国内平均の</w:t>
      </w:r>
      <w:r w:rsidRPr="00946F0F">
        <w:rPr>
          <w:rFonts w:ascii="Times New Roman" w:eastAsia="BIZ UDPMincho Medium" w:hAnsi="Times New Roman" w:cs="Times New Roman"/>
          <w:color w:val="000000" w:themeColor="text1"/>
          <w:sz w:val="16"/>
          <w:lang w:eastAsia="ja-JP"/>
        </w:rPr>
        <w:t>$9</w:t>
      </w:r>
      <w:r w:rsidR="002C25B6"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002C25B6" w:rsidRPr="00946F0F">
        <w:rPr>
          <w:rFonts w:ascii="Times New Roman" w:eastAsia="BIZ UDPMincho Medium" w:hAnsi="Times New Roman" w:cs="Times New Roman"/>
          <w:color w:val="000000" w:themeColor="text1"/>
          <w:sz w:val="16"/>
          <w:lang w:eastAsia="ja-JP"/>
        </w:rPr>
        <w:t>413</w:t>
      </w:r>
      <w:r w:rsidRPr="00946F0F">
        <w:rPr>
          <w:rFonts w:ascii="Times New Roman" w:eastAsia="BIZ UDPMincho Medium" w:hAnsi="Times New Roman" w:cs="Times New Roman"/>
          <w:color w:val="000000" w:themeColor="text1"/>
          <w:sz w:val="16"/>
          <w:lang w:eastAsia="ja-JP"/>
        </w:rPr>
        <w:t>を</w:t>
      </w:r>
      <w:r w:rsidR="002C25B6" w:rsidRPr="00946F0F">
        <w:rPr>
          <w:rFonts w:ascii="Times New Roman" w:eastAsia="BIZ UDPMincho Medium" w:hAnsi="Times New Roman" w:cs="Times New Roman"/>
          <w:color w:val="000000" w:themeColor="text1"/>
          <w:sz w:val="16"/>
          <w:lang w:eastAsia="ja-JP"/>
        </w:rPr>
        <w:t>10</w:t>
      </w:r>
      <w:r w:rsidRPr="00946F0F">
        <w:rPr>
          <w:rFonts w:ascii="Times New Roman" w:eastAsia="BIZ UDPMincho Medium" w:hAnsi="Times New Roman" w:cs="Times New Roman"/>
          <w:color w:val="000000" w:themeColor="text1"/>
          <w:sz w:val="16"/>
          <w:lang w:eastAsia="ja-JP"/>
        </w:rPr>
        <w:t>.</w:t>
      </w:r>
      <w:r w:rsidR="002C25B6"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 xml:space="preserve">% </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2D23BA" w:rsidRPr="00946F0F">
        <w:rPr>
          <w:rFonts w:ascii="Times New Roman" w:eastAsia="BIZ UDPMincho Medium" w:hAnsi="Times New Roman" w:cs="Times New Roman"/>
          <w:color w:val="000000" w:themeColor="text1"/>
          <w:sz w:val="16"/>
          <w:lang w:eastAsia="ja-JP"/>
        </w:rPr>
        <w:t>10</w:t>
      </w:r>
      <w:r w:rsidRPr="00946F0F">
        <w:rPr>
          <w:rFonts w:ascii="Times New Roman" w:eastAsia="BIZ UDPMincho Medium" w:hAnsi="Times New Roman" w:cs="Times New Roman"/>
          <w:color w:val="000000" w:themeColor="text1"/>
          <w:sz w:val="16"/>
          <w:lang w:eastAsia="ja-JP"/>
        </w:rPr>
        <w:t>,5</w:t>
      </w:r>
      <w:r w:rsidR="002D23BA"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0</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上回った。</w:t>
      </w:r>
    </w:p>
    <w:p w14:paraId="4DB81FEF" w14:textId="77777777" w:rsidR="00FD2E59" w:rsidRPr="00946F0F" w:rsidRDefault="00FD2E59" w:rsidP="00FD2E59">
      <w:pPr>
        <w:pStyle w:val="BodyText"/>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br w:type="page"/>
      </w:r>
    </w:p>
    <w:p w14:paraId="770E519A" w14:textId="77777777" w:rsidR="009C5A16" w:rsidRPr="00946F0F" w:rsidRDefault="009C5A16" w:rsidP="009C5A16">
      <w:pPr>
        <w:spacing w:after="0"/>
        <w:rPr>
          <w:rFonts w:ascii="Times New Roman" w:eastAsia="BIZ UDPMincho Medium" w:hAnsi="Times New Roman" w:cs="Times New Roman"/>
          <w:b/>
          <w:color w:val="000000" w:themeColor="text1"/>
          <w:sz w:val="22"/>
        </w:rPr>
      </w:pPr>
      <w:r w:rsidRPr="00946F0F">
        <w:rPr>
          <w:rFonts w:ascii="Times New Roman" w:eastAsia="BIZ UDPMincho Medium" w:hAnsi="Times New Roman" w:cs="Times New Roman"/>
          <w:b/>
          <w:color w:val="000000" w:themeColor="text1"/>
          <w:sz w:val="22"/>
          <w:lang w:eastAsia="ja-JP"/>
        </w:rPr>
        <w:lastRenderedPageBreak/>
        <w:t>消費</w:t>
      </w:r>
    </w:p>
    <w:p w14:paraId="7B5D7BC0" w14:textId="13CB2CCC" w:rsidR="009C5A16" w:rsidRPr="00946F0F" w:rsidRDefault="009C5A16" w:rsidP="009C5A16">
      <w:pPr>
        <w:spacing w:after="0"/>
        <w:jc w:val="both"/>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家計消費</w:t>
      </w:r>
      <w:r w:rsidRPr="00946F0F">
        <w:rPr>
          <w:rFonts w:ascii="Times New Roman" w:eastAsia="BIZ UDPMincho Medium" w:hAnsi="Times New Roman" w:cs="Times New Roman"/>
          <w:b/>
          <w:color w:val="000000" w:themeColor="text1"/>
          <w:sz w:val="20"/>
          <w:lang w:eastAsia="ja-JP"/>
        </w:rPr>
        <w:t xml:space="preserve"> </w:t>
      </w:r>
      <w:r w:rsidRPr="00946F0F">
        <w:rPr>
          <w:rFonts w:ascii="Times New Roman" w:eastAsia="BIZ UDPMincho Medium" w:hAnsi="Times New Roman" w:cs="Times New Roman"/>
          <w:b/>
          <w:color w:val="000000" w:themeColor="text1"/>
          <w:sz w:val="20"/>
        </w:rPr>
        <w:t xml:space="preserve">(% </w:t>
      </w:r>
      <w:r w:rsidRPr="00946F0F">
        <w:rPr>
          <w:rFonts w:ascii="Times New Roman" w:eastAsia="BIZ UDPMincho Medium" w:hAnsi="Times New Roman" w:cs="Times New Roman"/>
          <w:b/>
          <w:color w:val="000000" w:themeColor="text1"/>
          <w:sz w:val="20"/>
          <w:lang w:eastAsia="ja-JP"/>
        </w:rPr>
        <w:t>推移</w:t>
      </w:r>
      <w:r w:rsidRPr="00946F0F">
        <w:rPr>
          <w:rFonts w:ascii="Times New Roman" w:eastAsia="BIZ UDPMincho Medium" w:hAnsi="Times New Roman" w:cs="Times New Roman"/>
          <w:b/>
          <w:color w:val="000000" w:themeColor="text1"/>
          <w:sz w:val="20"/>
          <w:vertAlign w:val="superscript"/>
        </w:rPr>
        <w:t>1</w:t>
      </w:r>
      <w:r w:rsidRPr="00946F0F">
        <w:rPr>
          <w:rFonts w:ascii="Times New Roman" w:eastAsia="BIZ UDPMincho Medium" w:hAnsi="Times New Roman" w:cs="Times New Roman"/>
          <w:b/>
          <w:color w:val="000000" w:themeColor="text1"/>
          <w:sz w:val="20"/>
        </w:rPr>
        <w:t>)</w:t>
      </w:r>
    </w:p>
    <w:p w14:paraId="509E4A3E" w14:textId="33CC72BD" w:rsidR="00646630" w:rsidRPr="00946F0F" w:rsidRDefault="00A42106" w:rsidP="00646630">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455A941A" wp14:editId="0ED745DF">
            <wp:extent cx="3421642" cy="2052734"/>
            <wp:effectExtent l="0" t="0" r="7620" b="508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31372" cy="2058571"/>
                    </a:xfrm>
                    <a:prstGeom prst="rect">
                      <a:avLst/>
                    </a:prstGeom>
                    <a:noFill/>
                    <a:ln>
                      <a:noFill/>
                    </a:ln>
                  </pic:spPr>
                </pic:pic>
              </a:graphicData>
            </a:graphic>
          </wp:inline>
        </w:drawing>
      </w:r>
    </w:p>
    <w:p w14:paraId="74DFEC94"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Real or adjusted for price changes. Original series.</w:t>
      </w:r>
    </w:p>
    <w:p w14:paraId="4D83DCA1" w14:textId="77777777" w:rsidR="00A42106" w:rsidRPr="00946F0F" w:rsidRDefault="00A42106" w:rsidP="00A42106">
      <w:pPr>
        <w:spacing w:after="0"/>
        <w:jc w:val="both"/>
        <w:rPr>
          <w:color w:val="000000" w:themeColor="text1"/>
          <w:sz w:val="10"/>
        </w:rPr>
      </w:pPr>
      <w:r w:rsidRPr="00946F0F">
        <w:rPr>
          <w:color w:val="000000" w:themeColor="text1"/>
          <w:sz w:val="10"/>
        </w:rPr>
        <w:t>Source: Based on data from ABS 5220.0 Australian National Accounts: State Accounts (Annual); and ABS 5206.0. Australian National Accounts: National Income, Expenditure and Product (Quarterly).</w:t>
      </w:r>
    </w:p>
    <w:p w14:paraId="7843BC22"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520EBB0A"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1A2A5DD4"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3166137B" w14:textId="6D841B0F" w:rsidR="000E2487" w:rsidRPr="00946F0F" w:rsidRDefault="0099306A" w:rsidP="00AC1D0A">
      <w:pPr>
        <w:pStyle w:val="ListParagraph"/>
        <w:numPr>
          <w:ilvl w:val="0"/>
          <w:numId w:val="9"/>
        </w:numPr>
        <w:spacing w:after="0"/>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西オーストラリア州の家計消費は、</w:t>
      </w:r>
      <w:r w:rsidR="0015613B" w:rsidRPr="00946F0F">
        <w:rPr>
          <w:rFonts w:ascii="Times New Roman" w:eastAsia="BIZ UDPMincho Medium" w:hAnsi="Times New Roman" w:cs="Times New Roman"/>
          <w:color w:val="000000" w:themeColor="text1"/>
          <w:sz w:val="16"/>
          <w:lang w:eastAsia="ja-JP"/>
        </w:rPr>
        <w:t>2019‐20</w:t>
      </w:r>
      <w:r w:rsidR="0015613B" w:rsidRPr="00946F0F">
        <w:rPr>
          <w:rFonts w:ascii="Times New Roman" w:eastAsia="BIZ UDPMincho Medium" w:hAnsi="Times New Roman" w:cs="Times New Roman"/>
          <w:color w:val="000000" w:themeColor="text1"/>
          <w:sz w:val="16"/>
          <w:lang w:eastAsia="ja-JP"/>
        </w:rPr>
        <w:t>年</w:t>
      </w:r>
      <w:r w:rsidR="000C0ABB"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コロナウィルス感染症</w:t>
      </w:r>
      <w:r w:rsidR="00D60226" w:rsidRPr="00946F0F">
        <w:rPr>
          <w:rFonts w:ascii="Times New Roman" w:eastAsia="BIZ UDPMincho Medium" w:hAnsi="Times New Roman" w:cs="Times New Roman"/>
          <w:color w:val="000000" w:themeColor="text1"/>
          <w:sz w:val="16"/>
          <w:lang w:eastAsia="ja-JP"/>
        </w:rPr>
        <w:t>流行</w:t>
      </w:r>
      <w:r w:rsidR="0015613B" w:rsidRPr="00946F0F">
        <w:rPr>
          <w:rFonts w:ascii="Times New Roman" w:eastAsia="BIZ UDPMincho Medium" w:hAnsi="Times New Roman" w:cs="Times New Roman"/>
          <w:color w:val="000000" w:themeColor="text1"/>
          <w:sz w:val="16"/>
          <w:lang w:eastAsia="ja-JP"/>
        </w:rPr>
        <w:t>開始</w:t>
      </w:r>
      <w:r w:rsidR="00A12BFE" w:rsidRPr="00946F0F">
        <w:rPr>
          <w:rFonts w:ascii="Times New Roman" w:eastAsia="BIZ UDPMincho Medium" w:hAnsi="Times New Roman" w:cs="Times New Roman"/>
          <w:color w:val="000000" w:themeColor="text1"/>
          <w:sz w:val="16"/>
          <w:lang w:eastAsia="ja-JP"/>
        </w:rPr>
        <w:t>後の</w:t>
      </w:r>
      <w:r w:rsidR="00923C13" w:rsidRPr="00946F0F">
        <w:rPr>
          <w:rFonts w:ascii="Times New Roman" w:eastAsia="BIZ UDPMincho Medium" w:hAnsi="Times New Roman" w:cs="Times New Roman"/>
          <w:color w:val="000000" w:themeColor="text1"/>
          <w:sz w:val="16"/>
          <w:lang w:eastAsia="ja-JP"/>
        </w:rPr>
        <w:t>3</w:t>
      </w:r>
      <w:r w:rsidR="00923C13" w:rsidRPr="00946F0F">
        <w:rPr>
          <w:rFonts w:ascii="Times New Roman" w:eastAsia="BIZ UDPMincho Medium" w:hAnsi="Times New Roman" w:cs="Times New Roman"/>
          <w:color w:val="000000" w:themeColor="text1"/>
          <w:sz w:val="16"/>
          <w:lang w:eastAsia="ja-JP"/>
        </w:rPr>
        <w:t>年間で</w:t>
      </w:r>
      <w:r w:rsidRPr="00946F0F">
        <w:rPr>
          <w:rFonts w:ascii="Times New Roman" w:eastAsia="BIZ UDPMincho Medium" w:hAnsi="Times New Roman" w:cs="Times New Roman"/>
          <w:color w:val="000000" w:themeColor="text1"/>
          <w:sz w:val="16"/>
          <w:lang w:eastAsia="ja-JP"/>
        </w:rPr>
        <w:t>堅調に回復した。</w:t>
      </w:r>
    </w:p>
    <w:p w14:paraId="34062269" w14:textId="2799C45F" w:rsidR="000E2487" w:rsidRPr="00946F0F" w:rsidRDefault="000E2487" w:rsidP="000E2487">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西オーストラリア州の実質家計消費は</w:t>
      </w:r>
      <w:r w:rsidRPr="00946F0F">
        <w:rPr>
          <w:rFonts w:ascii="Times New Roman" w:eastAsia="BIZ UDPMincho Medium" w:hAnsi="Times New Roman" w:cs="Times New Roman"/>
          <w:color w:val="000000" w:themeColor="text1"/>
          <w:sz w:val="16"/>
          <w:lang w:eastAsia="ja-JP"/>
        </w:rPr>
        <w:t>2021</w:t>
      </w:r>
      <w:r w:rsidR="00C411C8" w:rsidRPr="00946F0F">
        <w:rPr>
          <w:rFonts w:ascii="Times New Roman" w:eastAsia="BIZ UDPMincho Medium" w:hAnsi="Times New Roman" w:cs="Times New Roman"/>
          <w:color w:val="000000" w:themeColor="text1"/>
          <w:sz w:val="16"/>
          <w:lang w:eastAsia="ja-JP"/>
        </w:rPr>
        <w:t>-22</w:t>
      </w:r>
      <w:r w:rsidRPr="00946F0F">
        <w:rPr>
          <w:rFonts w:ascii="Times New Roman" w:eastAsia="BIZ UDPMincho Medium" w:hAnsi="Times New Roman" w:cs="Times New Roman"/>
          <w:color w:val="000000" w:themeColor="text1"/>
          <w:sz w:val="16"/>
          <w:lang w:eastAsia="ja-JP"/>
        </w:rPr>
        <w:t>年の</w:t>
      </w:r>
      <w:r w:rsidR="00C411C8"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増の後、</w:t>
      </w:r>
      <w:r w:rsidRPr="00946F0F">
        <w:rPr>
          <w:rFonts w:ascii="Times New Roman" w:eastAsia="BIZ UDPMincho Medium" w:hAnsi="Times New Roman" w:cs="Times New Roman"/>
          <w:color w:val="000000" w:themeColor="text1"/>
          <w:sz w:val="16"/>
          <w:lang w:eastAsia="ja-JP"/>
        </w:rPr>
        <w:t>2022</w:t>
      </w:r>
      <w:r w:rsidR="00C411C8"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年には</w:t>
      </w:r>
      <w:r w:rsidR="00C411C8" w:rsidRPr="00946F0F">
        <w:rPr>
          <w:rFonts w:ascii="Times New Roman" w:eastAsia="BIZ UDPMincho Medium" w:hAnsi="Times New Roman" w:cs="Times New Roman"/>
          <w:color w:val="000000" w:themeColor="text1"/>
          <w:sz w:val="16"/>
          <w:lang w:eastAsia="ja-JP"/>
        </w:rPr>
        <w:t>3.3</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増となった。</w:t>
      </w:r>
    </w:p>
    <w:p w14:paraId="6A62EFFB" w14:textId="793473D4" w:rsidR="000E2487" w:rsidRPr="00946F0F" w:rsidRDefault="000E2487" w:rsidP="000E2487">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w:t>
      </w:r>
      <w:r w:rsidR="00C411C8"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年、</w:t>
      </w:r>
      <w:bookmarkStart w:id="4" w:name="_Hlk129867087"/>
      <w:r w:rsidRPr="00946F0F">
        <w:rPr>
          <w:rFonts w:ascii="Times New Roman" w:eastAsia="BIZ UDPMincho Medium" w:hAnsi="Times New Roman" w:cs="Times New Roman"/>
          <w:color w:val="000000" w:themeColor="text1"/>
          <w:sz w:val="16"/>
          <w:lang w:eastAsia="ja-JP"/>
        </w:rPr>
        <w:t>西オーストラリア州は国内の家計消費</w:t>
      </w:r>
      <w:bookmarkEnd w:id="4"/>
      <w:r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10.</w:t>
      </w:r>
      <w:r w:rsidR="00343084"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を占めた。</w:t>
      </w:r>
    </w:p>
    <w:p w14:paraId="709D6837" w14:textId="7DAD6DB1" w:rsidR="000E2487" w:rsidRPr="00946F0F" w:rsidRDefault="002514E4" w:rsidP="000E2487">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西オーストラリア州政府の</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年度予算では、州の家計消費が実質ベースで</w:t>
      </w:r>
      <w:r w:rsidRPr="00946F0F">
        <w:rPr>
          <w:rFonts w:ascii="Times New Roman" w:eastAsia="BIZ UDPMincho Medium" w:hAnsi="Times New Roman" w:cs="Times New Roman"/>
          <w:color w:val="000000" w:themeColor="text1"/>
          <w:sz w:val="16"/>
          <w:lang w:eastAsia="ja-JP"/>
        </w:rPr>
        <w:t>202</w:t>
      </w:r>
      <w:r w:rsidR="00AD2F6C"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‐2</w:t>
      </w:r>
      <w:r w:rsidR="00AD2F6C"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年に</w:t>
      </w:r>
      <w:r w:rsidR="00AD2F6C"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202</w:t>
      </w:r>
      <w:r w:rsidR="00AD2F6C"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‐2</w:t>
      </w:r>
      <w:r w:rsidR="00AD2F6C"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年に</w:t>
      </w:r>
      <w:r w:rsidR="00AD2F6C"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w:t>
      </w:r>
      <w:r w:rsidR="00AD2F6C"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それぞれ増加すると予測している。</w:t>
      </w:r>
    </w:p>
    <w:p w14:paraId="04B1ECA7"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07918EC5" w14:textId="5E3924EB" w:rsidR="001C0E3C" w:rsidRPr="00946F0F" w:rsidRDefault="001C0E3C" w:rsidP="001C0E3C">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産業別家計消費</w:t>
      </w:r>
      <w:r w:rsidRPr="00946F0F">
        <w:rPr>
          <w:rFonts w:ascii="Times New Roman" w:eastAsia="BIZ UDPMincho Medium" w:hAnsi="Times New Roman" w:cs="Times New Roman"/>
          <w:b/>
          <w:color w:val="000000" w:themeColor="text1"/>
          <w:sz w:val="20"/>
          <w:vertAlign w:val="superscript"/>
          <w:lang w:eastAsia="ja-JP"/>
        </w:rPr>
        <w:t>1</w:t>
      </w:r>
    </w:p>
    <w:p w14:paraId="4693DFC4" w14:textId="3D9F0E27" w:rsidR="00646630" w:rsidRPr="00946F0F" w:rsidRDefault="00A42106" w:rsidP="00646630">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19EED5CC" wp14:editId="166F75E0">
            <wp:extent cx="3582955" cy="2149773"/>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90271" cy="2154163"/>
                    </a:xfrm>
                    <a:prstGeom prst="rect">
                      <a:avLst/>
                    </a:prstGeom>
                    <a:noFill/>
                    <a:ln>
                      <a:noFill/>
                    </a:ln>
                  </pic:spPr>
                </pic:pic>
              </a:graphicData>
            </a:graphic>
          </wp:inline>
        </w:drawing>
      </w:r>
    </w:p>
    <w:p w14:paraId="55839822" w14:textId="77777777" w:rsidR="00A42106" w:rsidRPr="00946F0F" w:rsidRDefault="00A42106" w:rsidP="00A42106">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Original series.</w:t>
      </w:r>
    </w:p>
    <w:p w14:paraId="3470405F" w14:textId="77777777" w:rsidR="00A42106" w:rsidRPr="00946F0F" w:rsidRDefault="00A42106" w:rsidP="00A42106">
      <w:pPr>
        <w:spacing w:after="0"/>
        <w:jc w:val="both"/>
        <w:rPr>
          <w:color w:val="000000" w:themeColor="text1"/>
          <w:sz w:val="10"/>
        </w:rPr>
      </w:pPr>
      <w:r w:rsidRPr="00946F0F">
        <w:rPr>
          <w:color w:val="000000" w:themeColor="text1"/>
          <w:sz w:val="10"/>
        </w:rPr>
        <w:t xml:space="preserve">(a) Water, </w:t>
      </w:r>
      <w:proofErr w:type="gramStart"/>
      <w:r w:rsidRPr="00946F0F">
        <w:rPr>
          <w:color w:val="000000" w:themeColor="text1"/>
          <w:sz w:val="10"/>
        </w:rPr>
        <w:t>electricity</w:t>
      </w:r>
      <w:proofErr w:type="gramEnd"/>
      <w:r w:rsidRPr="00946F0F">
        <w:rPr>
          <w:color w:val="000000" w:themeColor="text1"/>
          <w:sz w:val="10"/>
        </w:rPr>
        <w:t xml:space="preserve"> and gas.</w:t>
      </w:r>
    </w:p>
    <w:p w14:paraId="51624531" w14:textId="77777777" w:rsidR="00A42106" w:rsidRPr="00946F0F" w:rsidRDefault="00A42106" w:rsidP="00A42106">
      <w:pPr>
        <w:spacing w:after="0"/>
        <w:jc w:val="both"/>
        <w:rPr>
          <w:color w:val="000000" w:themeColor="text1"/>
          <w:sz w:val="10"/>
        </w:rPr>
      </w:pPr>
      <w:r w:rsidRPr="00946F0F">
        <w:rPr>
          <w:color w:val="000000" w:themeColor="text1"/>
          <w:sz w:val="10"/>
        </w:rPr>
        <w:t>Source: Based on data from ABS 5220.0 Australian National Accounts: State Accounts (Annual); and ABS 5206.0. Australian National Accounts: National Income, Expenditure and Product (Quarterly).</w:t>
      </w:r>
    </w:p>
    <w:p w14:paraId="51501D27" w14:textId="77777777" w:rsidR="00250273" w:rsidRPr="00946F0F" w:rsidRDefault="00FD2E59" w:rsidP="00250273">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0BFF8EE5" w14:textId="035322F4" w:rsidR="00C411C8" w:rsidRPr="00946F0F" w:rsidRDefault="00E941AB" w:rsidP="00C411C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年、西オーストラリア州の家計消費額は</w:t>
      </w:r>
      <w:r w:rsidRPr="00946F0F">
        <w:rPr>
          <w:rFonts w:ascii="Times New Roman" w:eastAsia="BIZ UDPMincho Medium" w:hAnsi="Times New Roman" w:cs="Times New Roman"/>
          <w:color w:val="000000" w:themeColor="text1"/>
          <w:sz w:val="16"/>
          <w:lang w:eastAsia="ja-JP"/>
        </w:rPr>
        <w:t>10.4%</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$1,336</w:t>
      </w:r>
      <w:r w:rsidRPr="00946F0F">
        <w:rPr>
          <w:rFonts w:ascii="Times New Roman" w:eastAsia="BIZ UDPMincho Medium" w:hAnsi="Times New Roman" w:cs="Times New Roman"/>
          <w:color w:val="000000" w:themeColor="text1"/>
          <w:sz w:val="16"/>
          <w:lang w:eastAsia="ja-JP"/>
        </w:rPr>
        <w:t>億となった。</w:t>
      </w:r>
    </w:p>
    <w:p w14:paraId="66198CCE" w14:textId="2770AD1B" w:rsidR="00C411C8" w:rsidRPr="00946F0F" w:rsidRDefault="00B1225F" w:rsidP="00C411C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w:t>
      </w:r>
      <w:r w:rsidR="006A54DC" w:rsidRPr="00946F0F">
        <w:rPr>
          <w:rFonts w:ascii="Times New Roman" w:eastAsia="BIZ UDPMincho Medium" w:hAnsi="Times New Roman" w:cs="Times New Roman"/>
          <w:color w:val="000000" w:themeColor="text1"/>
          <w:sz w:val="16"/>
          <w:lang w:eastAsia="ja-JP"/>
        </w:rPr>
        <w:t>の西オーストラリア州家計消費では</w:t>
      </w:r>
      <w:r w:rsidRPr="00946F0F">
        <w:rPr>
          <w:rFonts w:ascii="Times New Roman" w:eastAsia="BIZ UDPMincho Medium" w:hAnsi="Times New Roman" w:cs="Times New Roman"/>
          <w:color w:val="000000" w:themeColor="text1"/>
          <w:sz w:val="16"/>
          <w:lang w:eastAsia="ja-JP"/>
        </w:rPr>
        <w:t>住宅、光熱費、その他燃料費が</w:t>
      </w:r>
      <w:r w:rsidRPr="00946F0F">
        <w:rPr>
          <w:rFonts w:ascii="Times New Roman" w:eastAsia="BIZ UDPMincho Medium" w:hAnsi="Times New Roman" w:cs="Times New Roman"/>
          <w:color w:val="000000" w:themeColor="text1"/>
          <w:sz w:val="16"/>
          <w:lang w:eastAsia="ja-JP"/>
        </w:rPr>
        <w:t>22.7%</w:t>
      </w:r>
      <w:r w:rsidRPr="00946F0F">
        <w:rPr>
          <w:rFonts w:ascii="Times New Roman" w:eastAsia="BIZ UDPMincho Medium" w:hAnsi="Times New Roman" w:cs="Times New Roman"/>
          <w:color w:val="000000" w:themeColor="text1"/>
          <w:sz w:val="16"/>
          <w:lang w:eastAsia="ja-JP"/>
        </w:rPr>
        <w:t>を占め、保険、金融その他（</w:t>
      </w:r>
      <w:r w:rsidRPr="00946F0F">
        <w:rPr>
          <w:rFonts w:ascii="Times New Roman" w:eastAsia="BIZ UDPMincho Medium" w:hAnsi="Times New Roman" w:cs="Times New Roman"/>
          <w:color w:val="000000" w:themeColor="text1"/>
          <w:sz w:val="16"/>
          <w:lang w:eastAsia="ja-JP"/>
        </w:rPr>
        <w:t>14.7%</w:t>
      </w:r>
      <w:r w:rsidRPr="00946F0F">
        <w:rPr>
          <w:rFonts w:ascii="Times New Roman" w:eastAsia="BIZ UDPMincho Medium" w:hAnsi="Times New Roman" w:cs="Times New Roman"/>
          <w:color w:val="000000" w:themeColor="text1"/>
          <w:sz w:val="16"/>
          <w:lang w:eastAsia="ja-JP"/>
        </w:rPr>
        <w:t>）、輸送（</w:t>
      </w:r>
      <w:r w:rsidRPr="00946F0F">
        <w:rPr>
          <w:rFonts w:ascii="Times New Roman" w:eastAsia="BIZ UDPMincho Medium" w:hAnsi="Times New Roman" w:cs="Times New Roman"/>
          <w:color w:val="000000" w:themeColor="text1"/>
          <w:sz w:val="16"/>
          <w:lang w:eastAsia="ja-JP"/>
        </w:rPr>
        <w:t>11.8%</w:t>
      </w:r>
      <w:r w:rsidRPr="00946F0F">
        <w:rPr>
          <w:rFonts w:ascii="Times New Roman" w:eastAsia="BIZ UDPMincho Medium" w:hAnsi="Times New Roman" w:cs="Times New Roman"/>
          <w:color w:val="000000" w:themeColor="text1"/>
          <w:sz w:val="16"/>
          <w:lang w:eastAsia="ja-JP"/>
        </w:rPr>
        <w:t>）</w:t>
      </w:r>
      <w:r w:rsidR="008E5A84" w:rsidRPr="00946F0F">
        <w:rPr>
          <w:rFonts w:ascii="Times New Roman" w:eastAsia="BIZ UDPMincho Medium" w:hAnsi="Times New Roman" w:cs="Times New Roman"/>
          <w:color w:val="000000" w:themeColor="text1"/>
          <w:sz w:val="16"/>
          <w:lang w:eastAsia="ja-JP"/>
        </w:rPr>
        <w:t>がこれに続いた</w:t>
      </w:r>
      <w:r w:rsidRPr="00946F0F">
        <w:rPr>
          <w:rFonts w:ascii="Times New Roman" w:eastAsia="BIZ UDPMincho Medium" w:hAnsi="Times New Roman" w:cs="Times New Roman"/>
          <w:color w:val="000000" w:themeColor="text1"/>
          <w:sz w:val="16"/>
          <w:lang w:eastAsia="ja-JP"/>
        </w:rPr>
        <w:t>。</w:t>
      </w:r>
    </w:p>
    <w:p w14:paraId="7D3B9BB7" w14:textId="28AD9CB6" w:rsidR="00C411C8" w:rsidRPr="00946F0F" w:rsidRDefault="00655BD8" w:rsidP="00C411C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年の西オーストラリア州家計消費で最も増加した項目は以下の通り：</w:t>
      </w:r>
    </w:p>
    <w:p w14:paraId="72D1B65C" w14:textId="68B2E309" w:rsidR="00C411C8" w:rsidRPr="00946F0F" w:rsidRDefault="00655BD8" w:rsidP="00C411C8">
      <w:pPr>
        <w:pStyle w:val="BodyText"/>
        <w:numPr>
          <w:ilvl w:val="1"/>
          <w:numId w:val="11"/>
        </w:numPr>
        <w:spacing w:after="0"/>
        <w:ind w:left="851" w:hanging="284"/>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輸送（</w:t>
      </w:r>
      <w:r w:rsidRPr="00946F0F">
        <w:rPr>
          <w:rFonts w:ascii="Times New Roman" w:eastAsia="BIZ UDPMincho Medium" w:hAnsi="Times New Roman" w:cs="Times New Roman"/>
          <w:color w:val="000000" w:themeColor="text1"/>
          <w:sz w:val="16"/>
          <w:lang w:eastAsia="ja-JP"/>
        </w:rPr>
        <w:t>$40</w:t>
      </w:r>
      <w:r w:rsidRPr="00946F0F">
        <w:rPr>
          <w:rFonts w:ascii="Times New Roman" w:eastAsia="BIZ UDPMincho Medium" w:hAnsi="Times New Roman" w:cs="Times New Roman"/>
          <w:color w:val="000000" w:themeColor="text1"/>
          <w:sz w:val="16"/>
          <w:lang w:eastAsia="ja-JP"/>
        </w:rPr>
        <w:t>億増、</w:t>
      </w:r>
      <w:r w:rsidRPr="00946F0F">
        <w:rPr>
          <w:rFonts w:ascii="Times New Roman" w:eastAsia="BIZ UDPMincho Medium" w:hAnsi="Times New Roman" w:cs="Times New Roman"/>
          <w:color w:val="000000" w:themeColor="text1"/>
          <w:sz w:val="16"/>
          <w:lang w:eastAsia="ja-JP"/>
        </w:rPr>
        <w:t>33.6%</w:t>
      </w:r>
      <w:r w:rsidRPr="00946F0F">
        <w:rPr>
          <w:rFonts w:ascii="Times New Roman" w:eastAsia="BIZ UDPMincho Medium" w:hAnsi="Times New Roman" w:cs="Times New Roman"/>
          <w:color w:val="000000" w:themeColor="text1"/>
          <w:sz w:val="16"/>
          <w:lang w:eastAsia="ja-JP"/>
        </w:rPr>
        <w:t>増）</w:t>
      </w:r>
    </w:p>
    <w:p w14:paraId="724DE36D" w14:textId="31BCB56D" w:rsidR="00C411C8" w:rsidRPr="00946F0F" w:rsidRDefault="00655BD8" w:rsidP="00C411C8">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住宅、光熱費、その他燃料費（</w:t>
      </w:r>
      <w:r w:rsidRPr="00946F0F">
        <w:rPr>
          <w:rFonts w:ascii="Times New Roman" w:eastAsia="BIZ UDPMincho Medium" w:hAnsi="Times New Roman" w:cs="Times New Roman"/>
          <w:color w:val="000000" w:themeColor="text1"/>
          <w:sz w:val="16"/>
          <w:lang w:eastAsia="ja-JP"/>
        </w:rPr>
        <w:t>$22</w:t>
      </w:r>
      <w:r w:rsidRPr="00946F0F">
        <w:rPr>
          <w:rFonts w:ascii="Times New Roman" w:eastAsia="BIZ UDPMincho Medium" w:hAnsi="Times New Roman" w:cs="Times New Roman"/>
          <w:color w:val="000000" w:themeColor="text1"/>
          <w:sz w:val="16"/>
          <w:lang w:eastAsia="ja-JP"/>
        </w:rPr>
        <w:t>億増、</w:t>
      </w:r>
      <w:r w:rsidRPr="00946F0F">
        <w:rPr>
          <w:rFonts w:ascii="Times New Roman" w:eastAsia="BIZ UDPMincho Medium" w:hAnsi="Times New Roman" w:cs="Times New Roman"/>
          <w:color w:val="000000" w:themeColor="text1"/>
          <w:sz w:val="16"/>
          <w:lang w:eastAsia="ja-JP"/>
        </w:rPr>
        <w:t>7.9%</w:t>
      </w:r>
      <w:r w:rsidRPr="00946F0F">
        <w:rPr>
          <w:rFonts w:ascii="Times New Roman" w:eastAsia="BIZ UDPMincho Medium" w:hAnsi="Times New Roman" w:cs="Times New Roman"/>
          <w:color w:val="000000" w:themeColor="text1"/>
          <w:sz w:val="16"/>
          <w:lang w:eastAsia="ja-JP"/>
        </w:rPr>
        <w:t>増）</w:t>
      </w:r>
    </w:p>
    <w:p w14:paraId="5E5AB458" w14:textId="259D2639" w:rsidR="007C50F8" w:rsidRPr="00946F0F" w:rsidRDefault="00655BD8" w:rsidP="00C411C8">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946F0F">
        <w:rPr>
          <w:rFonts w:ascii="Times New Roman" w:eastAsia="BIZ UDPMincho Medium" w:hAnsi="Times New Roman" w:cs="Times New Roman"/>
          <w:color w:val="000000" w:themeColor="text1"/>
          <w:sz w:val="16"/>
          <w:lang w:eastAsia="ja-JP"/>
        </w:rPr>
        <w:t>保険、金融、その他</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$17</w:t>
      </w:r>
      <w:r w:rsidRPr="00946F0F">
        <w:rPr>
          <w:rFonts w:ascii="Times New Roman" w:eastAsia="BIZ UDPMincho Medium" w:hAnsi="Times New Roman" w:cs="Times New Roman"/>
          <w:color w:val="000000" w:themeColor="text1"/>
          <w:sz w:val="16"/>
          <w:lang w:eastAsia="ja-JP"/>
        </w:rPr>
        <w:t>億増、</w:t>
      </w:r>
      <w:r w:rsidRPr="00946F0F">
        <w:rPr>
          <w:rFonts w:ascii="Times New Roman" w:eastAsia="BIZ UDPMincho Medium" w:hAnsi="Times New Roman" w:cs="Times New Roman"/>
          <w:color w:val="000000" w:themeColor="text1"/>
          <w:sz w:val="16"/>
          <w:lang w:eastAsia="ja-JP"/>
        </w:rPr>
        <w:t>9.4%</w:t>
      </w:r>
      <w:r w:rsidRPr="00946F0F">
        <w:rPr>
          <w:rFonts w:ascii="Times New Roman" w:eastAsia="BIZ UDPMincho Medium" w:hAnsi="Times New Roman" w:cs="Times New Roman"/>
          <w:color w:val="000000" w:themeColor="text1"/>
          <w:sz w:val="16"/>
          <w:lang w:eastAsia="ja-JP"/>
        </w:rPr>
        <w:t>増）</w:t>
      </w:r>
    </w:p>
    <w:p w14:paraId="7B8F3954" w14:textId="749A27D6" w:rsidR="009E2921" w:rsidRPr="00946F0F" w:rsidRDefault="009E2921" w:rsidP="009E2921">
      <w:pPr>
        <w:pStyle w:val="BodyText"/>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ab/>
      </w:r>
    </w:p>
    <w:p w14:paraId="409748F2" w14:textId="1F1A05F7" w:rsidR="009E2921" w:rsidRPr="00946F0F" w:rsidRDefault="009E2921" w:rsidP="009E2921">
      <w:pPr>
        <w:pStyle w:val="BodyText"/>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ab/>
      </w:r>
    </w:p>
    <w:p w14:paraId="25A4C2BF" w14:textId="4463A86D" w:rsidR="00FD2E59" w:rsidRPr="00946F0F" w:rsidRDefault="009E2921" w:rsidP="009E2921">
      <w:pPr>
        <w:pStyle w:val="BodyText"/>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ab/>
      </w:r>
    </w:p>
    <w:p w14:paraId="03187A6D" w14:textId="4F3161D4" w:rsidR="00994BC7" w:rsidRPr="00946F0F" w:rsidRDefault="00994BC7" w:rsidP="00FD2E59">
      <w:pPr>
        <w:pStyle w:val="BodyText"/>
        <w:spacing w:after="0"/>
        <w:jc w:val="both"/>
        <w:rPr>
          <w:rFonts w:ascii="Times New Roman" w:eastAsia="BIZ UDPMincho Medium" w:hAnsi="Times New Roman" w:cs="Times New Roman"/>
          <w:color w:val="000000" w:themeColor="text1"/>
          <w:sz w:val="16"/>
          <w:lang w:eastAsia="ja-JP"/>
        </w:rPr>
        <w:sectPr w:rsidR="00994BC7"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0EB8B6DE" w14:textId="2765190E" w:rsidR="002D6BAE" w:rsidRPr="00946F0F" w:rsidRDefault="002D6BAE" w:rsidP="002D6BAE">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小売総売上高</w:t>
      </w:r>
      <w:r w:rsidRPr="00946F0F">
        <w:rPr>
          <w:rFonts w:ascii="Times New Roman" w:eastAsia="BIZ UDPMincho Medium" w:hAnsi="Times New Roman" w:cs="Times New Roman"/>
          <w:b/>
          <w:color w:val="000000" w:themeColor="text1"/>
          <w:sz w:val="20"/>
          <w:vertAlign w:val="superscript"/>
        </w:rPr>
        <w:t>1</w:t>
      </w:r>
    </w:p>
    <w:p w14:paraId="1F59CBA8" w14:textId="587B4492" w:rsidR="00646630" w:rsidRPr="00946F0F" w:rsidRDefault="00A42106" w:rsidP="00646630">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0C02795F" wp14:editId="65BC2384">
            <wp:extent cx="3340359" cy="2111155"/>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49861" cy="2117160"/>
                    </a:xfrm>
                    <a:prstGeom prst="rect">
                      <a:avLst/>
                    </a:prstGeom>
                    <a:noFill/>
                    <a:ln>
                      <a:noFill/>
                    </a:ln>
                  </pic:spPr>
                </pic:pic>
              </a:graphicData>
            </a:graphic>
          </wp:inline>
        </w:drawing>
      </w:r>
    </w:p>
    <w:p w14:paraId="76820FAC" w14:textId="77777777" w:rsidR="00A42106" w:rsidRPr="00946F0F" w:rsidRDefault="00A42106" w:rsidP="00A42106">
      <w:pPr>
        <w:spacing w:after="0"/>
        <w:jc w:val="both"/>
        <w:rPr>
          <w:color w:val="000000" w:themeColor="text1"/>
          <w:sz w:val="10"/>
        </w:rPr>
      </w:pPr>
      <w:r w:rsidRPr="00946F0F">
        <w:rPr>
          <w:color w:val="000000" w:themeColor="text1"/>
          <w:sz w:val="10"/>
        </w:rPr>
        <w:t xml:space="preserve">Note – Axis does not start at zero. </w:t>
      </w:r>
      <w:r w:rsidRPr="00946F0F">
        <w:rPr>
          <w:color w:val="000000" w:themeColor="text1"/>
          <w:sz w:val="10"/>
          <w:vertAlign w:val="superscript"/>
        </w:rPr>
        <w:t>1</w:t>
      </w:r>
      <w:r w:rsidRPr="00946F0F">
        <w:rPr>
          <w:color w:val="000000" w:themeColor="text1"/>
          <w:sz w:val="10"/>
        </w:rPr>
        <w:t xml:space="preserve"> Nominal or not adjusted for price changes. Seasonally adjusted series </w:t>
      </w:r>
      <w:r w:rsidRPr="00946F0F">
        <w:rPr>
          <w:color w:val="000000" w:themeColor="text1"/>
          <w:sz w:val="10"/>
          <w:vertAlign w:val="superscript"/>
        </w:rPr>
        <w:t>2</w:t>
      </w:r>
      <w:r w:rsidRPr="00946F0F">
        <w:rPr>
          <w:color w:val="000000" w:themeColor="text1"/>
          <w:sz w:val="10"/>
        </w:rPr>
        <w:t xml:space="preserve"> Includes newspapers and books; other recreational goods; pharmaceutical, cosmetic and toiletry goods; and other retailing.</w:t>
      </w:r>
    </w:p>
    <w:p w14:paraId="76A03E54" w14:textId="77777777" w:rsidR="00A42106" w:rsidRPr="00946F0F" w:rsidRDefault="00A42106" w:rsidP="00A42106">
      <w:pPr>
        <w:spacing w:after="0"/>
        <w:jc w:val="both"/>
        <w:rPr>
          <w:color w:val="000000" w:themeColor="text1"/>
          <w:sz w:val="10"/>
        </w:rPr>
      </w:pPr>
      <w:r w:rsidRPr="00946F0F">
        <w:rPr>
          <w:color w:val="000000" w:themeColor="text1"/>
          <w:sz w:val="10"/>
        </w:rPr>
        <w:t>Source: Based on data from ABS 8501.0 Retail Trade, Australia (Monthly).</w:t>
      </w:r>
    </w:p>
    <w:p w14:paraId="3C896CBB" w14:textId="77777777" w:rsidR="00250273" w:rsidRPr="00946F0F" w:rsidRDefault="00FD2E59" w:rsidP="00250273">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6DB161E9" w14:textId="6C9487F9" w:rsidR="0081564A" w:rsidRPr="00946F0F" w:rsidRDefault="0081564A" w:rsidP="0081564A">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2677E8"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月の西オーストラリア州の小売総売上高は</w:t>
      </w:r>
      <w:r w:rsidRPr="00946F0F">
        <w:rPr>
          <w:rFonts w:ascii="Times New Roman" w:eastAsia="BIZ UDPMincho Medium" w:hAnsi="Times New Roman" w:cs="Times New Roman"/>
          <w:color w:val="000000" w:themeColor="text1"/>
          <w:sz w:val="16"/>
          <w:lang w:eastAsia="ja-JP"/>
        </w:rPr>
        <w:t>0.1%</w:t>
      </w:r>
      <w:r w:rsidRPr="00946F0F">
        <w:rPr>
          <w:rFonts w:ascii="Times New Roman" w:eastAsia="BIZ UDPMincho Medium" w:hAnsi="Times New Roman" w:cs="Times New Roman"/>
          <w:color w:val="000000" w:themeColor="text1"/>
          <w:sz w:val="16"/>
          <w:lang w:eastAsia="ja-JP"/>
        </w:rPr>
        <w:t>増の</w:t>
      </w:r>
      <w:r w:rsidRPr="00946F0F">
        <w:rPr>
          <w:rFonts w:ascii="Times New Roman" w:eastAsia="BIZ UDPMincho Medium" w:hAnsi="Times New Roman" w:cs="Times New Roman"/>
          <w:color w:val="000000" w:themeColor="text1"/>
          <w:sz w:val="16"/>
          <w:lang w:eastAsia="ja-JP"/>
        </w:rPr>
        <w:t>40</w:t>
      </w:r>
      <w:r w:rsidRPr="00946F0F">
        <w:rPr>
          <w:rFonts w:ascii="Times New Roman" w:eastAsia="BIZ UDPMincho Medium" w:hAnsi="Times New Roman" w:cs="Times New Roman"/>
          <w:color w:val="000000" w:themeColor="text1"/>
          <w:sz w:val="16"/>
          <w:lang w:eastAsia="ja-JP"/>
        </w:rPr>
        <w:t>億ドルとなった。前月は</w:t>
      </w:r>
      <w:r w:rsidRPr="00946F0F">
        <w:rPr>
          <w:rFonts w:ascii="Times New Roman" w:eastAsia="BIZ UDPMincho Medium" w:hAnsi="Times New Roman" w:cs="Times New Roman"/>
          <w:color w:val="000000" w:themeColor="text1"/>
          <w:sz w:val="16"/>
          <w:lang w:eastAsia="ja-JP"/>
        </w:rPr>
        <w:t>0.</w:t>
      </w:r>
      <w:r w:rsidR="002677E8"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の増加。</w:t>
      </w:r>
    </w:p>
    <w:p w14:paraId="79FAD52B" w14:textId="7FF98B84" w:rsidR="0081564A" w:rsidRPr="00946F0F" w:rsidRDefault="0081564A" w:rsidP="0081564A">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002677E8"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月に小売総売上高が増加した分野は以下の通り</w:t>
      </w:r>
      <w:r w:rsidR="00E53C5C" w:rsidRPr="00946F0F">
        <w:rPr>
          <w:rFonts w:ascii="Times New Roman" w:eastAsia="BIZ UDPMincho Medium" w:hAnsi="Times New Roman" w:cs="Times New Roman"/>
          <w:color w:val="000000" w:themeColor="text1"/>
          <w:sz w:val="16"/>
          <w:lang w:eastAsia="ja-JP"/>
        </w:rPr>
        <w:t>：</w:t>
      </w:r>
    </w:p>
    <w:p w14:paraId="03F8495E" w14:textId="77777777" w:rsidR="009763D4" w:rsidRPr="00946F0F" w:rsidRDefault="009763D4" w:rsidP="009763D4">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食品（</w:t>
      </w:r>
      <w:r w:rsidRPr="00946F0F">
        <w:rPr>
          <w:rFonts w:ascii="Times New Roman" w:eastAsia="BIZ UDPMincho Medium" w:hAnsi="Times New Roman" w:cs="Times New Roman"/>
          <w:color w:val="000000" w:themeColor="text1"/>
          <w:sz w:val="16"/>
          <w:lang w:eastAsia="ja-JP"/>
        </w:rPr>
        <w:t>1,310</w:t>
      </w:r>
      <w:r w:rsidRPr="00946F0F">
        <w:rPr>
          <w:rFonts w:ascii="Times New Roman" w:eastAsia="BIZ UDPMincho Medium" w:hAnsi="Times New Roman" w:cs="Times New Roman"/>
          <w:color w:val="000000" w:themeColor="text1"/>
          <w:sz w:val="16"/>
          <w:lang w:eastAsia="ja-JP"/>
        </w:rPr>
        <w:t>万ドル・</w:t>
      </w:r>
      <w:r w:rsidRPr="00946F0F">
        <w:rPr>
          <w:rFonts w:ascii="Times New Roman" w:eastAsia="BIZ UDPMincho Medium" w:hAnsi="Times New Roman" w:cs="Times New Roman"/>
          <w:color w:val="000000" w:themeColor="text1"/>
          <w:sz w:val="16"/>
          <w:lang w:eastAsia="ja-JP"/>
        </w:rPr>
        <w:t>0.8</w:t>
      </w:r>
      <w:r w:rsidRPr="00946F0F">
        <w:rPr>
          <w:rFonts w:ascii="Times New Roman" w:eastAsia="BIZ UDPMincho Medium" w:hAnsi="Times New Roman" w:cs="Times New Roman"/>
          <w:color w:val="000000" w:themeColor="text1"/>
          <w:sz w:val="16"/>
          <w:lang w:eastAsia="ja-JP"/>
        </w:rPr>
        <w:t>％増）</w:t>
      </w:r>
    </w:p>
    <w:p w14:paraId="6723409C" w14:textId="77777777" w:rsidR="009763D4" w:rsidRPr="00946F0F" w:rsidRDefault="009763D4" w:rsidP="009763D4">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百貨店（</w:t>
      </w:r>
      <w:r w:rsidRPr="00946F0F">
        <w:rPr>
          <w:rFonts w:ascii="Times New Roman" w:eastAsia="BIZ UDPMincho Medium" w:hAnsi="Times New Roman" w:cs="Times New Roman"/>
          <w:color w:val="000000" w:themeColor="text1"/>
          <w:sz w:val="16"/>
          <w:lang w:eastAsia="ja-JP"/>
        </w:rPr>
        <w:t>58</w:t>
      </w:r>
      <w:r w:rsidRPr="00946F0F">
        <w:rPr>
          <w:rFonts w:ascii="Times New Roman" w:eastAsia="BIZ UDPMincho Medium" w:hAnsi="Times New Roman" w:cs="Times New Roman"/>
          <w:color w:val="000000" w:themeColor="text1"/>
          <w:sz w:val="16"/>
          <w:lang w:eastAsia="ja-JP"/>
        </w:rPr>
        <w:t>万ドル・</w:t>
      </w:r>
      <w:r w:rsidRPr="00946F0F">
        <w:rPr>
          <w:rFonts w:ascii="Times New Roman" w:eastAsia="BIZ UDPMincho Medium" w:hAnsi="Times New Roman" w:cs="Times New Roman"/>
          <w:color w:val="000000" w:themeColor="text1"/>
          <w:sz w:val="16"/>
          <w:lang w:eastAsia="ja-JP"/>
        </w:rPr>
        <w:t>2.6%</w:t>
      </w:r>
      <w:r w:rsidRPr="00946F0F">
        <w:rPr>
          <w:rFonts w:ascii="Times New Roman" w:eastAsia="BIZ UDPMincho Medium" w:hAnsi="Times New Roman" w:cs="Times New Roman"/>
          <w:color w:val="000000" w:themeColor="text1"/>
          <w:sz w:val="16"/>
          <w:lang w:eastAsia="ja-JP"/>
        </w:rPr>
        <w:t>増）</w:t>
      </w:r>
    </w:p>
    <w:p w14:paraId="25ADD5D2" w14:textId="58257C77" w:rsidR="00D87045" w:rsidRPr="00946F0F" w:rsidRDefault="009763D4" w:rsidP="009763D4">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家庭用品（</w:t>
      </w:r>
      <w:r w:rsidRPr="00946F0F">
        <w:rPr>
          <w:rFonts w:ascii="Times New Roman" w:eastAsia="BIZ UDPMincho Medium" w:hAnsi="Times New Roman" w:cs="Times New Roman"/>
          <w:color w:val="000000" w:themeColor="text1"/>
          <w:sz w:val="16"/>
          <w:lang w:eastAsia="ja-JP"/>
        </w:rPr>
        <w:t>10</w:t>
      </w:r>
      <w:r w:rsidRPr="00946F0F">
        <w:rPr>
          <w:rFonts w:ascii="Times New Roman" w:eastAsia="BIZ UDPMincho Medium" w:hAnsi="Times New Roman" w:cs="Times New Roman"/>
          <w:color w:val="000000" w:themeColor="text1"/>
          <w:sz w:val="16"/>
          <w:lang w:eastAsia="ja-JP"/>
        </w:rPr>
        <w:t>万ドル・</w:t>
      </w:r>
      <w:r w:rsidRPr="00946F0F">
        <w:rPr>
          <w:rFonts w:ascii="Times New Roman" w:eastAsia="BIZ UDPMincho Medium" w:hAnsi="Times New Roman" w:cs="Times New Roman"/>
          <w:color w:val="000000" w:themeColor="text1"/>
          <w:sz w:val="16"/>
          <w:lang w:eastAsia="ja-JP"/>
        </w:rPr>
        <w:t>0.02</w:t>
      </w:r>
      <w:r w:rsidRPr="00946F0F">
        <w:rPr>
          <w:rFonts w:ascii="Times New Roman" w:eastAsia="BIZ UDPMincho Medium" w:hAnsi="Times New Roman" w:cs="Times New Roman"/>
          <w:color w:val="000000" w:themeColor="text1"/>
          <w:sz w:val="16"/>
          <w:lang w:eastAsia="ja-JP"/>
        </w:rPr>
        <w:t>％増</w:t>
      </w:r>
    </w:p>
    <w:p w14:paraId="5AF12D56" w14:textId="7DD94EAC" w:rsidR="00755658" w:rsidRPr="00946F0F" w:rsidRDefault="00755658" w:rsidP="0075565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 xml:space="preserve">9 </w:t>
      </w:r>
      <w:r w:rsidRPr="00946F0F">
        <w:rPr>
          <w:rFonts w:ascii="Times New Roman" w:eastAsia="BIZ UDPMincho Medium" w:hAnsi="Times New Roman" w:cs="Times New Roman"/>
          <w:color w:val="000000" w:themeColor="text1"/>
          <w:sz w:val="16"/>
          <w:lang w:eastAsia="ja-JP"/>
        </w:rPr>
        <w:t>月に小売総売上高が減少した分野は以下の通り：</w:t>
      </w:r>
    </w:p>
    <w:p w14:paraId="6149365F" w14:textId="1A535BBA" w:rsidR="00D87045" w:rsidRPr="00946F0F" w:rsidRDefault="003A6BA7" w:rsidP="00D87045">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レクリエーション用品、医薬品、化粧品、洗面道具など、その他小売（</w:t>
      </w:r>
      <w:r w:rsidR="008901D9" w:rsidRPr="00946F0F">
        <w:rPr>
          <w:rFonts w:ascii="Times New Roman" w:eastAsia="BIZ UDPMincho Medium" w:hAnsi="Times New Roman" w:cs="Times New Roman"/>
          <w:color w:val="000000" w:themeColor="text1"/>
          <w:sz w:val="16"/>
          <w:lang w:eastAsia="ja-JP"/>
        </w:rPr>
        <w:t>84</w:t>
      </w:r>
      <w:r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万ドル・</w:t>
      </w:r>
      <w:r w:rsidRPr="00946F0F">
        <w:rPr>
          <w:rFonts w:ascii="Times New Roman" w:eastAsia="BIZ UDPMincho Medium" w:hAnsi="Times New Roman" w:cs="Times New Roman"/>
          <w:color w:val="000000" w:themeColor="text1"/>
          <w:sz w:val="16"/>
          <w:lang w:eastAsia="ja-JP"/>
        </w:rPr>
        <w:t>1.</w:t>
      </w:r>
      <w:r w:rsidR="008901D9"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減</w:t>
      </w:r>
      <w:r w:rsidR="008901D9" w:rsidRPr="00946F0F">
        <w:rPr>
          <w:rFonts w:ascii="Times New Roman" w:eastAsia="BIZ UDPMincho Medium" w:hAnsi="Times New Roman" w:cs="Times New Roman"/>
          <w:color w:val="000000" w:themeColor="text1"/>
          <w:sz w:val="16"/>
          <w:lang w:eastAsia="ja-JP"/>
        </w:rPr>
        <w:t>）</w:t>
      </w:r>
    </w:p>
    <w:p w14:paraId="50B7BFBD" w14:textId="3192CBCD" w:rsidR="00D87045" w:rsidRPr="00946F0F" w:rsidRDefault="004072C0" w:rsidP="00D87045">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カフェ、レストラン、持ち帰りサービス（</w:t>
      </w:r>
      <w:r w:rsidR="00D87045" w:rsidRPr="00946F0F">
        <w:rPr>
          <w:rFonts w:ascii="Times New Roman" w:eastAsia="BIZ UDPMincho Medium" w:hAnsi="Times New Roman" w:cs="Times New Roman"/>
          <w:color w:val="000000" w:themeColor="text1"/>
          <w:sz w:val="16"/>
          <w:lang w:eastAsia="ja-JP"/>
        </w:rPr>
        <w:t>32</w:t>
      </w:r>
      <w:r w:rsidR="00D155FB" w:rsidRPr="00946F0F">
        <w:rPr>
          <w:rFonts w:ascii="Times New Roman" w:eastAsia="BIZ UDPMincho Medium" w:hAnsi="Times New Roman" w:cs="Times New Roman"/>
          <w:color w:val="000000" w:themeColor="text1"/>
          <w:sz w:val="16"/>
          <w:lang w:eastAsia="ja-JP"/>
        </w:rPr>
        <w:t>0</w:t>
      </w:r>
      <w:r w:rsidR="00D155FB" w:rsidRPr="00946F0F">
        <w:rPr>
          <w:rFonts w:ascii="Times New Roman" w:eastAsia="BIZ UDPMincho Medium" w:hAnsi="Times New Roman" w:cs="Times New Roman"/>
          <w:color w:val="000000" w:themeColor="text1"/>
          <w:sz w:val="16"/>
          <w:lang w:eastAsia="ja-JP"/>
        </w:rPr>
        <w:t>万ドル・</w:t>
      </w:r>
      <w:r w:rsidR="00D87045" w:rsidRPr="00946F0F">
        <w:rPr>
          <w:rFonts w:ascii="Times New Roman" w:eastAsia="BIZ UDPMincho Medium" w:hAnsi="Times New Roman" w:cs="Times New Roman"/>
          <w:color w:val="000000" w:themeColor="text1"/>
          <w:sz w:val="16"/>
          <w:lang w:eastAsia="ja-JP"/>
        </w:rPr>
        <w:t xml:space="preserve"> 0.5%</w:t>
      </w:r>
      <w:r w:rsidR="00D155FB" w:rsidRPr="00946F0F">
        <w:rPr>
          <w:rFonts w:ascii="Times New Roman" w:eastAsia="BIZ UDPMincho Medium" w:hAnsi="Times New Roman" w:cs="Times New Roman"/>
          <w:color w:val="000000" w:themeColor="text1"/>
          <w:sz w:val="16"/>
          <w:lang w:eastAsia="ja-JP"/>
        </w:rPr>
        <w:t>減）</w:t>
      </w:r>
    </w:p>
    <w:p w14:paraId="4E325BEE" w14:textId="447E3071" w:rsidR="00DD0D02" w:rsidRPr="00946F0F" w:rsidRDefault="00A2597E" w:rsidP="00D87045">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衣類、靴、アクセサリー（</w:t>
      </w:r>
      <w:r w:rsidRPr="00946F0F">
        <w:rPr>
          <w:rFonts w:ascii="Times New Roman" w:eastAsia="BIZ UDPMincho Medium" w:hAnsi="Times New Roman" w:cs="Times New Roman"/>
          <w:color w:val="000000" w:themeColor="text1"/>
          <w:sz w:val="16"/>
          <w:lang w:eastAsia="ja-JP"/>
        </w:rPr>
        <w:t>170</w:t>
      </w:r>
      <w:r w:rsidR="000C1857" w:rsidRPr="00946F0F">
        <w:rPr>
          <w:rFonts w:ascii="Times New Roman" w:eastAsia="BIZ UDPMincho Medium" w:hAnsi="Times New Roman" w:cs="Times New Roman"/>
          <w:color w:val="000000" w:themeColor="text1"/>
          <w:sz w:val="16"/>
          <w:lang w:eastAsia="ja-JP"/>
        </w:rPr>
        <w:t>万ドル・</w:t>
      </w:r>
      <w:r w:rsidR="00D87045" w:rsidRPr="00946F0F">
        <w:rPr>
          <w:rFonts w:ascii="Times New Roman" w:eastAsia="BIZ UDPMincho Medium" w:hAnsi="Times New Roman" w:cs="Times New Roman"/>
          <w:color w:val="000000" w:themeColor="text1"/>
          <w:sz w:val="16"/>
          <w:lang w:eastAsia="ja-JP"/>
        </w:rPr>
        <w:t>0.7%</w:t>
      </w:r>
      <w:r w:rsidR="000C1857" w:rsidRPr="00946F0F">
        <w:rPr>
          <w:rFonts w:ascii="Times New Roman" w:eastAsia="BIZ UDPMincho Medium" w:hAnsi="Times New Roman" w:cs="Times New Roman"/>
          <w:color w:val="000000" w:themeColor="text1"/>
          <w:sz w:val="16"/>
          <w:lang w:eastAsia="ja-JP"/>
        </w:rPr>
        <w:t>減）</w:t>
      </w:r>
    </w:p>
    <w:p w14:paraId="35493595" w14:textId="4AD22FCF" w:rsidR="00A455AB" w:rsidRPr="00946F0F" w:rsidRDefault="00A455AB" w:rsidP="00DD0D02">
      <w:pPr>
        <w:rPr>
          <w:rFonts w:ascii="Times New Roman" w:eastAsia="BIZ UDPMincho Medium" w:hAnsi="Times New Roman" w:cs="Times New Roman"/>
          <w:color w:val="000000" w:themeColor="text1"/>
          <w:sz w:val="16"/>
          <w:lang w:eastAsia="ja-JP"/>
        </w:rPr>
      </w:pPr>
    </w:p>
    <w:p w14:paraId="13E89168" w14:textId="549973B0" w:rsidR="00D365A4" w:rsidRPr="00946F0F" w:rsidRDefault="00D365A4" w:rsidP="00E85A84">
      <w:pPr>
        <w:pStyle w:val="BodyText"/>
        <w:spacing w:after="0"/>
        <w:ind w:left="284"/>
        <w:jc w:val="both"/>
        <w:rPr>
          <w:rFonts w:ascii="Times New Roman" w:eastAsia="BIZ UDPMincho Medium" w:hAnsi="Times New Roman" w:cs="Times New Roman"/>
          <w:color w:val="000000" w:themeColor="text1"/>
          <w:sz w:val="15"/>
          <w:szCs w:val="15"/>
          <w:lang w:eastAsia="ja-JP"/>
        </w:rPr>
      </w:pPr>
    </w:p>
    <w:p w14:paraId="7C4943DB" w14:textId="50938AEF" w:rsidR="00FD2E59" w:rsidRPr="00946F0F" w:rsidRDefault="00FD2E59" w:rsidP="00AF23DC">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page"/>
      </w:r>
    </w:p>
    <w:p w14:paraId="567F3662" w14:textId="77777777" w:rsidR="00524E4E" w:rsidRPr="00946F0F" w:rsidRDefault="00524E4E" w:rsidP="00524E4E">
      <w:pPr>
        <w:spacing w:after="0"/>
        <w:rPr>
          <w:rFonts w:ascii="Times New Roman" w:eastAsia="BIZ UDPMincho Medium" w:hAnsi="Times New Roman" w:cs="Times New Roman"/>
          <w:b/>
          <w:color w:val="000000" w:themeColor="text1"/>
          <w:sz w:val="22"/>
        </w:rPr>
      </w:pPr>
      <w:r w:rsidRPr="00946F0F">
        <w:rPr>
          <w:rFonts w:ascii="Times New Roman" w:eastAsia="BIZ UDPMincho Medium" w:hAnsi="Times New Roman" w:cs="Times New Roman"/>
          <w:b/>
          <w:color w:val="000000" w:themeColor="text1"/>
          <w:sz w:val="22"/>
          <w:lang w:eastAsia="ja-JP"/>
        </w:rPr>
        <w:lastRenderedPageBreak/>
        <w:t>投資</w:t>
      </w:r>
    </w:p>
    <w:p w14:paraId="69562844" w14:textId="5CD0A9C4" w:rsidR="00524E4E" w:rsidRPr="00946F0F" w:rsidRDefault="00524E4E" w:rsidP="00524E4E">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投資</w:t>
      </w:r>
      <w:r w:rsidRPr="00946F0F">
        <w:rPr>
          <w:rFonts w:ascii="Times New Roman" w:eastAsia="BIZ UDPMincho Medium" w:hAnsi="Times New Roman" w:cs="Times New Roman"/>
          <w:b/>
          <w:color w:val="000000" w:themeColor="text1"/>
          <w:sz w:val="20"/>
          <w:vertAlign w:val="superscript"/>
        </w:rPr>
        <w:t>1</w:t>
      </w:r>
    </w:p>
    <w:p w14:paraId="33BDF61B" w14:textId="4BFCFBD4" w:rsidR="00646630" w:rsidRPr="00946F0F" w:rsidRDefault="004B1823" w:rsidP="00646630">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4355E2E9" wp14:editId="665AD8F8">
            <wp:extent cx="3297623" cy="1978090"/>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06656" cy="1983508"/>
                    </a:xfrm>
                    <a:prstGeom prst="rect">
                      <a:avLst/>
                    </a:prstGeom>
                    <a:noFill/>
                    <a:ln>
                      <a:noFill/>
                    </a:ln>
                  </pic:spPr>
                </pic:pic>
              </a:graphicData>
            </a:graphic>
          </wp:inline>
        </w:drawing>
      </w:r>
    </w:p>
    <w:p w14:paraId="6771140A"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Gross fixed capital formation. Nominal or not adjusted for price changes. Original series.</w:t>
      </w:r>
    </w:p>
    <w:p w14:paraId="781AC435" w14:textId="77777777" w:rsidR="004B1823" w:rsidRPr="00946F0F" w:rsidRDefault="004B1823" w:rsidP="004B1823">
      <w:pPr>
        <w:spacing w:after="0"/>
        <w:jc w:val="both"/>
        <w:rPr>
          <w:color w:val="000000" w:themeColor="text1"/>
          <w:sz w:val="10"/>
        </w:rPr>
      </w:pPr>
      <w:r w:rsidRPr="00946F0F">
        <w:rPr>
          <w:color w:val="000000" w:themeColor="text1"/>
          <w:sz w:val="10"/>
        </w:rPr>
        <w:t>Source: Based on data from ABS 5220.0 Australian National Accounts: State Accounts (Annual); and ABS 5206.0. Australian National Accounts: National Income, Expenditure and Product (Quarterly).</w:t>
      </w:r>
    </w:p>
    <w:p w14:paraId="2A8E8202" w14:textId="063F2468" w:rsidR="00FD2E59" w:rsidRPr="00946F0F" w:rsidRDefault="00FD2E59" w:rsidP="00FD2E59">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60A6DA8C" w14:textId="415585B0" w:rsidR="00C411C8" w:rsidRPr="00946F0F" w:rsidRDefault="002C3E48" w:rsidP="00C411C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年、西オーストラリア州は国内の設備投資の</w:t>
      </w:r>
      <w:r w:rsidRPr="00946F0F">
        <w:rPr>
          <w:rFonts w:ascii="Times New Roman" w:eastAsia="BIZ UDPMincho Medium" w:hAnsi="Times New Roman" w:cs="Times New Roman"/>
          <w:color w:val="000000" w:themeColor="text1"/>
          <w:sz w:val="16"/>
          <w:lang w:eastAsia="ja-JP"/>
        </w:rPr>
        <w:t>18.8%</w:t>
      </w:r>
      <w:r w:rsidRPr="00946F0F">
        <w:rPr>
          <w:rFonts w:ascii="Times New Roman" w:eastAsia="BIZ UDPMincho Medium" w:hAnsi="Times New Roman" w:cs="Times New Roman"/>
          <w:color w:val="000000" w:themeColor="text1"/>
          <w:sz w:val="16"/>
          <w:lang w:eastAsia="ja-JP"/>
        </w:rPr>
        <w:t>を占めた。</w:t>
      </w:r>
    </w:p>
    <w:p w14:paraId="7C1B21AB" w14:textId="35D582B9" w:rsidR="00C411C8" w:rsidRPr="00946F0F" w:rsidRDefault="00D677AF" w:rsidP="00C411C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西オーストラリア州の名目設備投資は、</w:t>
      </w:r>
      <w:r w:rsidRPr="00946F0F">
        <w:rPr>
          <w:rFonts w:ascii="Times New Roman" w:eastAsia="BIZ UDPMincho Medium" w:hAnsi="Times New Roman" w:cs="Times New Roman"/>
          <w:color w:val="000000" w:themeColor="text1"/>
          <w:sz w:val="16"/>
          <w:lang w:eastAsia="ja-JP"/>
        </w:rPr>
        <w:t>2012</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w:t>
      </w:r>
      <w:r w:rsidR="00A12105" w:rsidRPr="00946F0F">
        <w:rPr>
          <w:rFonts w:ascii="Times New Roman" w:eastAsia="BIZ UDPMincho Medium" w:hAnsi="Times New Roman" w:cs="Times New Roman"/>
          <w:color w:val="000000" w:themeColor="text1"/>
          <w:sz w:val="16"/>
          <w:lang w:eastAsia="ja-JP"/>
        </w:rPr>
        <w:t>766</w:t>
      </w:r>
      <w:r w:rsidRPr="00946F0F">
        <w:rPr>
          <w:rFonts w:ascii="Times New Roman" w:eastAsia="BIZ UDPMincho Medium" w:hAnsi="Times New Roman" w:cs="Times New Roman"/>
          <w:color w:val="000000" w:themeColor="text1"/>
          <w:sz w:val="16"/>
          <w:lang w:eastAsia="ja-JP"/>
        </w:rPr>
        <w:t>億のピークから</w:t>
      </w:r>
      <w:r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年間の減少を続けた後、</w:t>
      </w:r>
      <w:r w:rsidRPr="00946F0F">
        <w:rPr>
          <w:rFonts w:ascii="Times New Roman" w:eastAsia="BIZ UDPMincho Medium" w:hAnsi="Times New Roman" w:cs="Times New Roman"/>
          <w:color w:val="000000" w:themeColor="text1"/>
          <w:sz w:val="16"/>
          <w:lang w:eastAsia="ja-JP"/>
        </w:rPr>
        <w:t>2022</w:t>
      </w:r>
      <w:r w:rsidR="00A12105"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年までの過去</w:t>
      </w:r>
      <w:r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年間毎年成長してきた</w:t>
      </w:r>
      <w:r w:rsidR="00C2312B" w:rsidRPr="00946F0F">
        <w:rPr>
          <w:rFonts w:ascii="Times New Roman" w:eastAsia="BIZ UDPMincho Medium" w:hAnsi="Times New Roman" w:cs="Times New Roman"/>
          <w:color w:val="000000" w:themeColor="text1"/>
          <w:sz w:val="16"/>
          <w:lang w:eastAsia="ja-JP"/>
        </w:rPr>
        <w:t>。</w:t>
      </w:r>
    </w:p>
    <w:p w14:paraId="37E7A425" w14:textId="63F2D369" w:rsidR="00C411C8" w:rsidRPr="00946F0F" w:rsidRDefault="00D65FD3" w:rsidP="00C411C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年、西オーストラリア州では：</w:t>
      </w:r>
    </w:p>
    <w:p w14:paraId="4C90DF34" w14:textId="1B371BC5" w:rsidR="00C411C8" w:rsidRPr="00946F0F" w:rsidRDefault="009100CF" w:rsidP="00C411C8">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設備投資額が</w:t>
      </w:r>
      <w:r w:rsidRPr="00946F0F">
        <w:rPr>
          <w:rFonts w:ascii="Times New Roman" w:eastAsia="BIZ UDPMincho Medium" w:hAnsi="Times New Roman" w:cs="Times New Roman"/>
          <w:color w:val="000000" w:themeColor="text1"/>
          <w:sz w:val="16"/>
          <w:lang w:eastAsia="ja-JP"/>
        </w:rPr>
        <w:t>13.2%</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$530</w:t>
      </w:r>
      <w:r w:rsidRPr="00946F0F">
        <w:rPr>
          <w:rFonts w:ascii="Times New Roman" w:eastAsia="BIZ UDPMincho Medium" w:hAnsi="Times New Roman" w:cs="Times New Roman"/>
          <w:color w:val="000000" w:themeColor="text1"/>
          <w:sz w:val="16"/>
          <w:lang w:eastAsia="ja-JP"/>
        </w:rPr>
        <w:t>億となった。</w:t>
      </w:r>
    </w:p>
    <w:p w14:paraId="6CCFBDD5" w14:textId="2C310592" w:rsidR="00C411C8" w:rsidRPr="00946F0F" w:rsidRDefault="00400F10" w:rsidP="00C411C8">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公共投資額が</w:t>
      </w:r>
      <w:r w:rsidRPr="00946F0F">
        <w:rPr>
          <w:rFonts w:ascii="Times New Roman" w:eastAsia="BIZ UDPMincho Medium" w:hAnsi="Times New Roman" w:cs="Times New Roman"/>
          <w:color w:val="000000" w:themeColor="text1"/>
          <w:sz w:val="16"/>
          <w:lang w:eastAsia="ja-JP"/>
        </w:rPr>
        <w:t>19.0%</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$130</w:t>
      </w:r>
      <w:r w:rsidRPr="00946F0F">
        <w:rPr>
          <w:rFonts w:ascii="Times New Roman" w:eastAsia="BIZ UDPMincho Medium" w:hAnsi="Times New Roman" w:cs="Times New Roman"/>
          <w:color w:val="000000" w:themeColor="text1"/>
          <w:sz w:val="16"/>
          <w:lang w:eastAsia="ja-JP"/>
        </w:rPr>
        <w:t>億となった。</w:t>
      </w:r>
    </w:p>
    <w:p w14:paraId="78B27C74" w14:textId="6FAF83EF" w:rsidR="00C411C8" w:rsidRPr="00946F0F" w:rsidRDefault="00412452" w:rsidP="00C411C8">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住宅投資額が</w:t>
      </w:r>
      <w:r w:rsidRPr="00946F0F">
        <w:rPr>
          <w:rFonts w:ascii="Times New Roman" w:eastAsia="BIZ UDPMincho Medium" w:hAnsi="Times New Roman" w:cs="Times New Roman"/>
          <w:color w:val="000000" w:themeColor="text1"/>
          <w:sz w:val="16"/>
          <w:lang w:eastAsia="ja-JP"/>
        </w:rPr>
        <w:t>10.8%</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$109</w:t>
      </w:r>
      <w:r w:rsidRPr="00946F0F">
        <w:rPr>
          <w:rFonts w:ascii="Times New Roman" w:eastAsia="BIZ UDPMincho Medium" w:hAnsi="Times New Roman" w:cs="Times New Roman"/>
          <w:color w:val="000000" w:themeColor="text1"/>
          <w:sz w:val="16"/>
          <w:lang w:eastAsia="ja-JP"/>
        </w:rPr>
        <w:t>億となった。</w:t>
      </w:r>
    </w:p>
    <w:p w14:paraId="725D5384" w14:textId="59C7283D" w:rsidR="00C411C8" w:rsidRPr="00946F0F" w:rsidRDefault="0095477C" w:rsidP="00C411C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年、西オーストラリア州の実質設備投資は</w:t>
      </w:r>
      <w:r w:rsidRPr="00946F0F">
        <w:rPr>
          <w:rFonts w:ascii="Times New Roman" w:eastAsia="BIZ UDPMincho Medium" w:hAnsi="Times New Roman" w:cs="Times New Roman"/>
          <w:color w:val="000000" w:themeColor="text1"/>
          <w:sz w:val="16"/>
          <w:lang w:eastAsia="ja-JP"/>
        </w:rPr>
        <w:t>3.5%</w:t>
      </w:r>
      <w:r w:rsidRPr="00946F0F">
        <w:rPr>
          <w:rFonts w:ascii="Times New Roman" w:eastAsia="BIZ UDPMincho Medium" w:hAnsi="Times New Roman" w:cs="Times New Roman"/>
          <w:color w:val="000000" w:themeColor="text1"/>
          <w:sz w:val="16"/>
          <w:lang w:eastAsia="ja-JP"/>
        </w:rPr>
        <w:t>増加した。</w:t>
      </w:r>
    </w:p>
    <w:p w14:paraId="39615FBA" w14:textId="08159CD5" w:rsidR="00E0269C" w:rsidRPr="00946F0F" w:rsidRDefault="00C866FF" w:rsidP="00C74C59">
      <w:pPr>
        <w:pStyle w:val="ListParagraph"/>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西オーストラリア州政府の</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年度予算では、州の実質設備投資が</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6.75%</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2024-25</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5.25%</w:t>
      </w:r>
      <w:r w:rsidRPr="00946F0F">
        <w:rPr>
          <w:rFonts w:ascii="Times New Roman" w:eastAsia="BIZ UDPMincho Medium" w:hAnsi="Times New Roman" w:cs="Times New Roman"/>
          <w:color w:val="000000" w:themeColor="text1"/>
          <w:sz w:val="16"/>
          <w:lang w:eastAsia="ja-JP"/>
        </w:rPr>
        <w:t>それぞれ増加すると予測している</w:t>
      </w:r>
      <w:r w:rsidR="00C2312B" w:rsidRPr="00946F0F">
        <w:rPr>
          <w:rFonts w:ascii="Times New Roman" w:eastAsia="BIZ UDPMincho Medium" w:hAnsi="Times New Roman" w:cs="Times New Roman"/>
          <w:color w:val="000000" w:themeColor="text1"/>
          <w:sz w:val="16"/>
          <w:lang w:eastAsia="ja-JP"/>
        </w:rPr>
        <w:t>。</w:t>
      </w:r>
    </w:p>
    <w:p w14:paraId="1688D17E" w14:textId="77777777" w:rsidR="00FD2E59" w:rsidRPr="00946F0F" w:rsidRDefault="00FD2E59" w:rsidP="00FD2E59">
      <w:pPr>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6AFB6A43" w14:textId="41B41AD3" w:rsidR="008A03CE" w:rsidRPr="00946F0F" w:rsidRDefault="008A03CE" w:rsidP="008A03CE">
      <w:pPr>
        <w:spacing w:after="0"/>
        <w:jc w:val="both"/>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民間新規資本支出</w:t>
      </w:r>
      <w:r w:rsidRPr="00946F0F">
        <w:rPr>
          <w:rFonts w:ascii="Times New Roman" w:eastAsia="BIZ UDPMincho Medium" w:hAnsi="Times New Roman" w:cs="Times New Roman"/>
          <w:b/>
          <w:color w:val="000000" w:themeColor="text1"/>
          <w:sz w:val="20"/>
          <w:vertAlign w:val="superscript"/>
        </w:rPr>
        <w:t>1</w:t>
      </w:r>
    </w:p>
    <w:p w14:paraId="659B9345" w14:textId="4244A310" w:rsidR="00646630" w:rsidRPr="00946F0F" w:rsidRDefault="004B1823" w:rsidP="00646630">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5E30693D" wp14:editId="5E89AEC0">
            <wp:extent cx="3293706" cy="1971513"/>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02793" cy="1976952"/>
                    </a:xfrm>
                    <a:prstGeom prst="rect">
                      <a:avLst/>
                    </a:prstGeom>
                    <a:noFill/>
                    <a:ln>
                      <a:noFill/>
                    </a:ln>
                  </pic:spPr>
                </pic:pic>
              </a:graphicData>
            </a:graphic>
          </wp:inline>
        </w:drawing>
      </w:r>
    </w:p>
    <w:p w14:paraId="65476061"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Original series. (a) All industries other than mining; agriculture, </w:t>
      </w:r>
      <w:proofErr w:type="gramStart"/>
      <w:r w:rsidRPr="00946F0F">
        <w:rPr>
          <w:color w:val="000000" w:themeColor="text1"/>
          <w:sz w:val="10"/>
        </w:rPr>
        <w:t>forestry</w:t>
      </w:r>
      <w:proofErr w:type="gramEnd"/>
      <w:r w:rsidRPr="00946F0F">
        <w:rPr>
          <w:color w:val="000000" w:themeColor="text1"/>
          <w:sz w:val="10"/>
        </w:rPr>
        <w:t xml:space="preserve"> and fishing; public administration and safety; and superannuation funds. (b) Source: WA Department of Mines, Industry Regulation and Safety.</w:t>
      </w:r>
    </w:p>
    <w:p w14:paraId="7E4943AC" w14:textId="77777777" w:rsidR="004B1823" w:rsidRPr="00946F0F" w:rsidRDefault="004B1823" w:rsidP="004B1823">
      <w:pPr>
        <w:spacing w:after="0"/>
        <w:jc w:val="both"/>
        <w:rPr>
          <w:color w:val="000000" w:themeColor="text1"/>
          <w:sz w:val="10"/>
        </w:rPr>
      </w:pPr>
      <w:r w:rsidRPr="00946F0F">
        <w:rPr>
          <w:color w:val="000000" w:themeColor="text1"/>
          <w:sz w:val="10"/>
        </w:rPr>
        <w:t>Source: Based on data from ABS 5625.0 Private New Capital Expenditure and Expected Expenditure, Australia (Quarterly).</w:t>
      </w:r>
    </w:p>
    <w:p w14:paraId="3D2BC3EB"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5B4543E0" w14:textId="77777777" w:rsidR="00250273" w:rsidRPr="00946F0F" w:rsidRDefault="00FD2E59" w:rsidP="00250273">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3FAD864C" w14:textId="16AA2A24" w:rsidR="00956B0B" w:rsidRPr="00946F0F" w:rsidRDefault="0030204A" w:rsidP="005D718D">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w:t>
      </w:r>
      <w:r w:rsidR="004C7E98"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年、</w:t>
      </w:r>
      <w:r w:rsidR="009E2A5F" w:rsidRPr="00946F0F">
        <w:rPr>
          <w:rFonts w:ascii="Times New Roman" w:eastAsia="BIZ UDPMincho Medium" w:hAnsi="Times New Roman" w:cs="Times New Roman"/>
          <w:color w:val="000000" w:themeColor="text1"/>
          <w:sz w:val="16"/>
          <w:lang w:eastAsia="ja-JP"/>
        </w:rPr>
        <w:t>西オーストラリア州はオーストラリアの新規</w:t>
      </w:r>
      <w:r w:rsidR="00092C71" w:rsidRPr="00946F0F">
        <w:rPr>
          <w:rFonts w:ascii="Times New Roman" w:eastAsia="BIZ UDPMincho Medium" w:hAnsi="Times New Roman" w:cs="Times New Roman"/>
          <w:color w:val="000000" w:themeColor="text1"/>
          <w:sz w:val="16"/>
          <w:lang w:eastAsia="ja-JP"/>
        </w:rPr>
        <w:t>民間</w:t>
      </w:r>
      <w:r w:rsidR="009E2A5F" w:rsidRPr="00946F0F">
        <w:rPr>
          <w:rFonts w:ascii="Times New Roman" w:eastAsia="BIZ UDPMincho Medium" w:hAnsi="Times New Roman" w:cs="Times New Roman"/>
          <w:color w:val="000000" w:themeColor="text1"/>
          <w:sz w:val="16"/>
          <w:lang w:eastAsia="ja-JP"/>
        </w:rPr>
        <w:t>資本支出の</w:t>
      </w:r>
      <w:r w:rsidR="009E2A5F" w:rsidRPr="00946F0F">
        <w:rPr>
          <w:rFonts w:ascii="Times New Roman" w:eastAsia="BIZ UDPMincho Medium" w:hAnsi="Times New Roman" w:cs="Times New Roman"/>
          <w:color w:val="000000" w:themeColor="text1"/>
          <w:sz w:val="16"/>
          <w:lang w:eastAsia="ja-JP"/>
        </w:rPr>
        <w:t>23</w:t>
      </w:r>
      <w:r w:rsidR="009E2A5F" w:rsidRPr="00946F0F">
        <w:rPr>
          <w:rFonts w:ascii="Times New Roman" w:eastAsia="BIZ UDPMincho Medium" w:hAnsi="Times New Roman" w:cs="Times New Roman"/>
          <w:color w:val="000000" w:themeColor="text1"/>
          <w:sz w:val="16"/>
          <w:lang w:eastAsia="ja-JP"/>
        </w:rPr>
        <w:t>％を占め、その</w:t>
      </w:r>
      <w:r w:rsidR="00092C71" w:rsidRPr="00946F0F">
        <w:rPr>
          <w:rFonts w:ascii="Times New Roman" w:eastAsia="BIZ UDPMincho Medium" w:hAnsi="Times New Roman" w:cs="Times New Roman"/>
          <w:color w:val="000000" w:themeColor="text1"/>
          <w:sz w:val="16"/>
          <w:lang w:eastAsia="ja-JP"/>
        </w:rPr>
        <w:t>うち</w:t>
      </w:r>
      <w:r w:rsidR="009E2A5F" w:rsidRPr="00946F0F">
        <w:rPr>
          <w:rFonts w:ascii="Times New Roman" w:eastAsia="BIZ UDPMincho Medium" w:hAnsi="Times New Roman" w:cs="Times New Roman"/>
          <w:color w:val="000000" w:themeColor="text1"/>
          <w:sz w:val="16"/>
          <w:lang w:eastAsia="ja-JP"/>
        </w:rPr>
        <w:t>58</w:t>
      </w:r>
      <w:r w:rsidR="009E2A5F" w:rsidRPr="00946F0F">
        <w:rPr>
          <w:rFonts w:ascii="Times New Roman" w:eastAsia="BIZ UDPMincho Medium" w:hAnsi="Times New Roman" w:cs="Times New Roman"/>
          <w:color w:val="000000" w:themeColor="text1"/>
          <w:sz w:val="16"/>
          <w:lang w:eastAsia="ja-JP"/>
        </w:rPr>
        <w:t>％が鉱業</w:t>
      </w:r>
      <w:r w:rsidR="00092C71" w:rsidRPr="00946F0F">
        <w:rPr>
          <w:rFonts w:ascii="Times New Roman" w:eastAsia="BIZ UDPMincho Medium" w:hAnsi="Times New Roman" w:cs="Times New Roman"/>
          <w:color w:val="000000" w:themeColor="text1"/>
          <w:sz w:val="16"/>
          <w:lang w:eastAsia="ja-JP"/>
        </w:rPr>
        <w:t>分野の</w:t>
      </w:r>
      <w:r w:rsidR="009E2A5F" w:rsidRPr="00946F0F">
        <w:rPr>
          <w:rFonts w:ascii="Times New Roman" w:eastAsia="BIZ UDPMincho Medium" w:hAnsi="Times New Roman" w:cs="Times New Roman"/>
          <w:color w:val="000000" w:themeColor="text1"/>
          <w:sz w:val="16"/>
          <w:lang w:eastAsia="ja-JP"/>
        </w:rPr>
        <w:t>新規資本支出、</w:t>
      </w:r>
      <w:r w:rsidR="009E2A5F" w:rsidRPr="00946F0F">
        <w:rPr>
          <w:rFonts w:ascii="Times New Roman" w:eastAsia="BIZ UDPMincho Medium" w:hAnsi="Times New Roman" w:cs="Times New Roman"/>
          <w:color w:val="000000" w:themeColor="text1"/>
          <w:sz w:val="16"/>
          <w:lang w:eastAsia="ja-JP"/>
        </w:rPr>
        <w:t>9</w:t>
      </w:r>
      <w:r w:rsidR="009E2A5F" w:rsidRPr="00946F0F">
        <w:rPr>
          <w:rFonts w:ascii="Times New Roman" w:eastAsia="BIZ UDPMincho Medium" w:hAnsi="Times New Roman" w:cs="Times New Roman"/>
          <w:color w:val="000000" w:themeColor="text1"/>
          <w:sz w:val="16"/>
          <w:lang w:eastAsia="ja-JP"/>
        </w:rPr>
        <w:t>％が鉱業</w:t>
      </w:r>
      <w:r w:rsidR="00B20001" w:rsidRPr="00946F0F">
        <w:rPr>
          <w:rFonts w:ascii="Times New Roman" w:eastAsia="BIZ UDPMincho Medium" w:hAnsi="Times New Roman" w:cs="Times New Roman"/>
          <w:color w:val="000000" w:themeColor="text1"/>
          <w:sz w:val="16"/>
          <w:lang w:eastAsia="ja-JP"/>
        </w:rPr>
        <w:t>以外の</w:t>
      </w:r>
      <w:r w:rsidR="00AF70C0" w:rsidRPr="00946F0F">
        <w:rPr>
          <w:rFonts w:ascii="Times New Roman" w:eastAsia="BIZ UDPMincho Medium" w:hAnsi="Times New Roman" w:cs="Times New Roman"/>
          <w:color w:val="000000" w:themeColor="text1"/>
          <w:sz w:val="16"/>
          <w:lang w:eastAsia="ja-JP"/>
        </w:rPr>
        <w:t>分野における</w:t>
      </w:r>
      <w:r w:rsidR="009E2A5F" w:rsidRPr="00946F0F">
        <w:rPr>
          <w:rFonts w:ascii="Times New Roman" w:eastAsia="BIZ UDPMincho Medium" w:hAnsi="Times New Roman" w:cs="Times New Roman"/>
          <w:color w:val="000000" w:themeColor="text1"/>
          <w:sz w:val="16"/>
          <w:lang w:eastAsia="ja-JP"/>
        </w:rPr>
        <w:t>新規資本支出であ</w:t>
      </w:r>
      <w:r w:rsidR="00092C71" w:rsidRPr="00946F0F">
        <w:rPr>
          <w:rFonts w:ascii="Times New Roman" w:eastAsia="BIZ UDPMincho Medium" w:hAnsi="Times New Roman" w:cs="Times New Roman"/>
          <w:color w:val="000000" w:themeColor="text1"/>
          <w:sz w:val="16"/>
          <w:lang w:eastAsia="ja-JP"/>
        </w:rPr>
        <w:t>った</w:t>
      </w:r>
      <w:r w:rsidR="00595ED1" w:rsidRPr="00946F0F">
        <w:rPr>
          <w:rFonts w:ascii="Times New Roman" w:eastAsia="BIZ UDPMincho Medium" w:hAnsi="Times New Roman" w:cs="Times New Roman"/>
          <w:color w:val="000000" w:themeColor="text1"/>
          <w:sz w:val="16"/>
          <w:lang w:eastAsia="ja-JP"/>
        </w:rPr>
        <w:t>。</w:t>
      </w:r>
    </w:p>
    <w:p w14:paraId="7F05DAF6" w14:textId="0CAB2E01" w:rsidR="00956B0B" w:rsidRPr="00946F0F" w:rsidRDefault="003C553F" w:rsidP="00956B0B">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w:t>
      </w:r>
      <w:r w:rsidR="00544AB3" w:rsidRPr="00946F0F">
        <w:rPr>
          <w:rFonts w:ascii="Times New Roman" w:eastAsia="BIZ UDPMincho Medium" w:hAnsi="Times New Roman" w:cs="Times New Roman"/>
          <w:color w:val="000000" w:themeColor="text1"/>
          <w:sz w:val="16"/>
          <w:lang w:eastAsia="ja-JP"/>
        </w:rPr>
        <w:t>州</w:t>
      </w:r>
      <w:r w:rsidRPr="00946F0F">
        <w:rPr>
          <w:rFonts w:ascii="Times New Roman" w:eastAsia="BIZ UDPMincho Medium" w:hAnsi="Times New Roman" w:cs="Times New Roman"/>
          <w:color w:val="000000" w:themeColor="text1"/>
          <w:sz w:val="16"/>
          <w:lang w:eastAsia="ja-JP"/>
        </w:rPr>
        <w:t>の新規</w:t>
      </w:r>
      <w:r w:rsidR="003662EF" w:rsidRPr="00946F0F">
        <w:rPr>
          <w:rFonts w:ascii="Times New Roman" w:eastAsia="BIZ UDPMincho Medium" w:hAnsi="Times New Roman" w:cs="Times New Roman"/>
          <w:color w:val="000000" w:themeColor="text1"/>
          <w:sz w:val="16"/>
          <w:lang w:eastAsia="ja-JP"/>
        </w:rPr>
        <w:t>民間</w:t>
      </w:r>
      <w:r w:rsidRPr="00946F0F">
        <w:rPr>
          <w:rFonts w:ascii="Times New Roman" w:eastAsia="BIZ UDPMincho Medium" w:hAnsi="Times New Roman" w:cs="Times New Roman"/>
          <w:color w:val="000000" w:themeColor="text1"/>
          <w:sz w:val="16"/>
          <w:lang w:eastAsia="ja-JP"/>
        </w:rPr>
        <w:t>資本支出</w:t>
      </w:r>
      <w:r w:rsidR="00CE284B" w:rsidRPr="00946F0F">
        <w:rPr>
          <w:rFonts w:ascii="Times New Roman" w:eastAsia="BIZ UDPMincho Medium" w:hAnsi="Times New Roman" w:cs="Times New Roman"/>
          <w:color w:val="000000" w:themeColor="text1"/>
          <w:sz w:val="16"/>
          <w:lang w:eastAsia="ja-JP"/>
        </w:rPr>
        <w:t>は、鉱業が</w:t>
      </w:r>
      <w:r w:rsidRPr="00946F0F">
        <w:rPr>
          <w:rFonts w:ascii="Times New Roman" w:eastAsia="BIZ UDPMincho Medium" w:hAnsi="Times New Roman" w:cs="Times New Roman"/>
          <w:color w:val="000000" w:themeColor="text1"/>
          <w:sz w:val="16"/>
          <w:lang w:eastAsia="ja-JP"/>
        </w:rPr>
        <w:t>7</w:t>
      </w:r>
      <w:r w:rsidR="00544AB3"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w:t>
      </w:r>
      <w:r w:rsidR="00CE284B" w:rsidRPr="00946F0F">
        <w:rPr>
          <w:rFonts w:ascii="Times New Roman" w:eastAsia="BIZ UDPMincho Medium" w:hAnsi="Times New Roman" w:cs="Times New Roman"/>
          <w:color w:val="000000" w:themeColor="text1"/>
          <w:sz w:val="16"/>
          <w:lang w:eastAsia="ja-JP"/>
        </w:rPr>
        <w:t>を</w:t>
      </w:r>
      <w:r w:rsidRPr="00946F0F">
        <w:rPr>
          <w:rFonts w:ascii="Times New Roman" w:eastAsia="BIZ UDPMincho Medium" w:hAnsi="Times New Roman" w:cs="Times New Roman"/>
          <w:color w:val="000000" w:themeColor="text1"/>
          <w:sz w:val="16"/>
          <w:lang w:eastAsia="ja-JP"/>
        </w:rPr>
        <w:t>占めた</w:t>
      </w:r>
      <w:r w:rsidR="00AF78E4" w:rsidRPr="00946F0F">
        <w:rPr>
          <w:rFonts w:ascii="Times New Roman" w:eastAsia="BIZ UDPMincho Medium" w:hAnsi="Times New Roman" w:cs="Times New Roman"/>
          <w:color w:val="000000" w:themeColor="text1"/>
          <w:sz w:val="16"/>
          <w:lang w:eastAsia="ja-JP"/>
        </w:rPr>
        <w:t>。</w:t>
      </w:r>
    </w:p>
    <w:p w14:paraId="1EAE08E7" w14:textId="3CA111D8" w:rsidR="00956B0B" w:rsidRPr="00946F0F" w:rsidRDefault="00146FED" w:rsidP="00956B0B">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w:t>
      </w:r>
      <w:r w:rsidR="00730819"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西オーストラリア州の新規資本支出額</w:t>
      </w:r>
      <w:r w:rsidR="00EC58B6" w:rsidRPr="00946F0F">
        <w:rPr>
          <w:rFonts w:ascii="Times New Roman" w:eastAsia="BIZ UDPMincho Medium" w:hAnsi="Times New Roman" w:cs="Times New Roman"/>
          <w:color w:val="000000" w:themeColor="text1"/>
          <w:sz w:val="16"/>
          <w:lang w:eastAsia="ja-JP"/>
        </w:rPr>
        <w:t>では</w:t>
      </w:r>
      <w:r w:rsidR="0013393C" w:rsidRPr="00946F0F">
        <w:rPr>
          <w:rFonts w:ascii="Times New Roman" w:eastAsia="BIZ UDPMincho Medium" w:hAnsi="Times New Roman" w:cs="Times New Roman"/>
          <w:color w:val="000000" w:themeColor="text1"/>
          <w:sz w:val="16"/>
          <w:lang w:eastAsia="ja-JP"/>
        </w:rPr>
        <w:t>：</w:t>
      </w:r>
    </w:p>
    <w:p w14:paraId="15985160" w14:textId="65EA4193" w:rsidR="00956B0B" w:rsidRPr="00946F0F" w:rsidRDefault="001D48C1" w:rsidP="00956B0B">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鉱業は</w:t>
      </w:r>
      <w:r w:rsidRPr="00946F0F">
        <w:rPr>
          <w:rFonts w:ascii="Times New Roman" w:eastAsia="BIZ UDPMincho Medium" w:hAnsi="Times New Roman" w:cs="Times New Roman"/>
          <w:color w:val="000000" w:themeColor="text1"/>
          <w:sz w:val="16"/>
          <w:lang w:eastAsia="ja-JP"/>
        </w:rPr>
        <w:t>11.6%</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$2</w:t>
      </w:r>
      <w:r w:rsidR="00431495" w:rsidRPr="00946F0F">
        <w:rPr>
          <w:rFonts w:ascii="Times New Roman" w:eastAsia="BIZ UDPMincho Medium" w:hAnsi="Times New Roman" w:cs="Times New Roman"/>
          <w:color w:val="000000" w:themeColor="text1"/>
          <w:sz w:val="16"/>
          <w:lang w:eastAsia="ja-JP"/>
        </w:rPr>
        <w:t>73</w:t>
      </w:r>
      <w:r w:rsidRPr="00946F0F">
        <w:rPr>
          <w:rFonts w:ascii="Times New Roman" w:eastAsia="BIZ UDPMincho Medium" w:hAnsi="Times New Roman" w:cs="Times New Roman"/>
          <w:color w:val="000000" w:themeColor="text1"/>
          <w:sz w:val="16"/>
          <w:lang w:eastAsia="ja-JP"/>
        </w:rPr>
        <w:t>億となった</w:t>
      </w:r>
    </w:p>
    <w:p w14:paraId="0F767FFB" w14:textId="51FE4C41" w:rsidR="00956B0B" w:rsidRPr="00946F0F" w:rsidRDefault="003F124E" w:rsidP="00956B0B">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鉱業以外は</w:t>
      </w:r>
      <w:r w:rsidR="00A85C59" w:rsidRPr="00946F0F">
        <w:rPr>
          <w:rFonts w:ascii="Times New Roman" w:eastAsia="BIZ UDPMincho Medium" w:hAnsi="Times New Roman" w:cs="Times New Roman"/>
          <w:color w:val="000000" w:themeColor="text1"/>
          <w:sz w:val="16"/>
          <w:lang w:eastAsia="ja-JP"/>
        </w:rPr>
        <w:t>11.1%</w:t>
      </w:r>
      <w:r w:rsidR="00A85C59" w:rsidRPr="00946F0F">
        <w:rPr>
          <w:rFonts w:ascii="Times New Roman" w:eastAsia="BIZ UDPMincho Medium" w:hAnsi="Times New Roman" w:cs="Times New Roman"/>
          <w:color w:val="000000" w:themeColor="text1"/>
          <w:sz w:val="16"/>
          <w:lang w:eastAsia="ja-JP"/>
        </w:rPr>
        <w:t>増加し</w:t>
      </w:r>
      <w:r w:rsidR="00A85C59" w:rsidRPr="00946F0F">
        <w:rPr>
          <w:rFonts w:ascii="Times New Roman" w:eastAsia="BIZ UDPMincho Medium" w:hAnsi="Times New Roman" w:cs="Times New Roman"/>
          <w:color w:val="000000" w:themeColor="text1"/>
          <w:sz w:val="16"/>
          <w:lang w:eastAsia="ja-JP"/>
        </w:rPr>
        <w:t>$109</w:t>
      </w:r>
      <w:r w:rsidR="00A85C59" w:rsidRPr="00946F0F">
        <w:rPr>
          <w:rFonts w:ascii="Times New Roman" w:eastAsia="BIZ UDPMincho Medium" w:hAnsi="Times New Roman" w:cs="Times New Roman"/>
          <w:color w:val="000000" w:themeColor="text1"/>
          <w:sz w:val="16"/>
          <w:lang w:eastAsia="ja-JP"/>
        </w:rPr>
        <w:t>億となった</w:t>
      </w:r>
      <w:r w:rsidR="00C2312B" w:rsidRPr="00946F0F">
        <w:rPr>
          <w:rFonts w:ascii="Times New Roman" w:eastAsia="BIZ UDPMincho Medium" w:hAnsi="Times New Roman" w:cs="Times New Roman"/>
          <w:color w:val="000000" w:themeColor="text1"/>
          <w:sz w:val="16"/>
          <w:lang w:eastAsia="ja-JP"/>
        </w:rPr>
        <w:t>。</w:t>
      </w:r>
    </w:p>
    <w:p w14:paraId="50188B30" w14:textId="64574F43" w:rsidR="00956B0B" w:rsidRPr="00946F0F" w:rsidRDefault="0041363D" w:rsidP="00956B0B">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西オーストラリア州の鉱業分野での新規民間資本支出額は</w:t>
      </w:r>
      <w:r w:rsidR="0079786B"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202</w:t>
      </w:r>
      <w:r w:rsidR="00A508CA"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-2</w:t>
      </w:r>
      <w:r w:rsidR="00A508CA"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年には</w:t>
      </w:r>
      <w:r w:rsidRPr="00946F0F">
        <w:rPr>
          <w:rFonts w:ascii="Times New Roman" w:eastAsia="BIZ UDPMincho Medium" w:hAnsi="Times New Roman" w:cs="Times New Roman"/>
          <w:color w:val="000000" w:themeColor="text1"/>
          <w:sz w:val="16"/>
          <w:lang w:eastAsia="ja-JP"/>
        </w:rPr>
        <w:t xml:space="preserve"> 1</w:t>
      </w:r>
      <w:r w:rsidR="000C4883"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000C4883"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の減少が見込まれている</w:t>
      </w:r>
      <w:r w:rsidR="00AF78E4" w:rsidRPr="00946F0F">
        <w:rPr>
          <w:rFonts w:ascii="Times New Roman" w:eastAsia="BIZ UDPMincho Medium" w:hAnsi="Times New Roman" w:cs="Times New Roman"/>
          <w:color w:val="000000" w:themeColor="text1"/>
          <w:sz w:val="16"/>
          <w:lang w:eastAsia="ja-JP"/>
        </w:rPr>
        <w:t>。</w:t>
      </w:r>
    </w:p>
    <w:p w14:paraId="39F3D46C" w14:textId="2491C7D3" w:rsidR="00C14690" w:rsidRPr="00946F0F" w:rsidRDefault="00A12FD0" w:rsidP="00956B0B">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西オーストラリア州の非鉱業分野での新規民間資本支出額は</w:t>
      </w:r>
      <w:r w:rsidR="0079786B"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年には</w:t>
      </w:r>
      <w:r w:rsidR="0079786B" w:rsidRPr="00946F0F">
        <w:rPr>
          <w:rFonts w:ascii="Times New Roman" w:eastAsia="BIZ UDPMincho Medium" w:hAnsi="Times New Roman" w:cs="Times New Roman"/>
          <w:color w:val="000000" w:themeColor="text1"/>
          <w:sz w:val="16"/>
          <w:lang w:eastAsia="ja-JP"/>
        </w:rPr>
        <w:t>21</w:t>
      </w:r>
      <w:r w:rsidRPr="00946F0F">
        <w:rPr>
          <w:rFonts w:ascii="Times New Roman" w:eastAsia="BIZ UDPMincho Medium" w:hAnsi="Times New Roman" w:cs="Times New Roman"/>
          <w:color w:val="000000" w:themeColor="text1"/>
          <w:sz w:val="16"/>
          <w:lang w:eastAsia="ja-JP"/>
        </w:rPr>
        <w:t>.</w:t>
      </w:r>
      <w:r w:rsidR="0079786B"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の減少が見込まれている。</w:t>
      </w:r>
    </w:p>
    <w:p w14:paraId="5A28FF96" w14:textId="5816F7A3" w:rsidR="00C14690" w:rsidRPr="00946F0F" w:rsidRDefault="00405E9D" w:rsidP="00C14690">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西オーストラリア州には、</w:t>
      </w: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月時点で</w:t>
      </w:r>
      <w:r w:rsidR="00BC746D" w:rsidRPr="00946F0F">
        <w:rPr>
          <w:rFonts w:ascii="Times New Roman" w:eastAsia="BIZ UDPMincho Medium" w:hAnsi="Times New Roman" w:cs="Times New Roman"/>
          <w:color w:val="000000" w:themeColor="text1"/>
          <w:sz w:val="16"/>
          <w:vertAlign w:val="superscript"/>
          <w:lang w:val="en-US" w:eastAsia="ja-JP"/>
        </w:rPr>
        <w:t>(</w:t>
      </w:r>
      <w:r w:rsidR="00BC746D" w:rsidRPr="00946F0F">
        <w:rPr>
          <w:rFonts w:ascii="Times New Roman" w:eastAsia="BIZ UDPMincho Medium" w:hAnsi="Times New Roman" w:cs="Times New Roman"/>
          <w:color w:val="000000" w:themeColor="text1"/>
          <w:sz w:val="16"/>
          <w:vertAlign w:val="superscript"/>
          <w:lang w:eastAsia="ja-JP"/>
        </w:rPr>
        <w:t>b)</w:t>
      </w:r>
      <w:r w:rsidRPr="00946F0F">
        <w:rPr>
          <w:rFonts w:ascii="Times New Roman" w:eastAsia="BIZ UDPMincho Medium" w:hAnsi="Times New Roman" w:cs="Times New Roman"/>
          <w:color w:val="000000" w:themeColor="text1"/>
          <w:sz w:val="16"/>
          <w:lang w:eastAsia="ja-JP"/>
        </w:rPr>
        <w:t>$600</w:t>
      </w:r>
      <w:r w:rsidRPr="00946F0F">
        <w:rPr>
          <w:rFonts w:ascii="Times New Roman" w:eastAsia="BIZ UDPMincho Medium" w:hAnsi="Times New Roman" w:cs="Times New Roman"/>
          <w:color w:val="000000" w:themeColor="text1"/>
          <w:sz w:val="16"/>
          <w:lang w:eastAsia="ja-JP"/>
        </w:rPr>
        <w:t>億の建設中</w:t>
      </w:r>
      <w:r w:rsidR="00BC746D" w:rsidRPr="00946F0F">
        <w:rPr>
          <w:rFonts w:ascii="Times New Roman" w:eastAsia="BIZ UDPMincho Medium" w:hAnsi="Times New Roman" w:cs="Times New Roman"/>
          <w:color w:val="000000" w:themeColor="text1"/>
          <w:sz w:val="16"/>
          <w:lang w:eastAsia="ja-JP"/>
        </w:rPr>
        <w:t>または</w:t>
      </w:r>
      <w:r w:rsidRPr="00946F0F">
        <w:rPr>
          <w:rFonts w:ascii="Times New Roman" w:eastAsia="BIZ UDPMincho Medium" w:hAnsi="Times New Roman" w:cs="Times New Roman"/>
          <w:color w:val="000000" w:themeColor="text1"/>
          <w:sz w:val="16"/>
          <w:lang w:eastAsia="ja-JP"/>
        </w:rPr>
        <w:t>決定済み、および</w:t>
      </w:r>
      <w:r w:rsidRPr="00946F0F">
        <w:rPr>
          <w:rFonts w:ascii="Times New Roman" w:eastAsia="BIZ UDPMincho Medium" w:hAnsi="Times New Roman" w:cs="Times New Roman"/>
          <w:color w:val="000000" w:themeColor="text1"/>
          <w:sz w:val="16"/>
          <w:lang w:eastAsia="ja-JP"/>
        </w:rPr>
        <w:t>$890</w:t>
      </w:r>
      <w:r w:rsidRPr="00946F0F">
        <w:rPr>
          <w:rFonts w:ascii="Times New Roman" w:eastAsia="BIZ UDPMincho Medium" w:hAnsi="Times New Roman" w:cs="Times New Roman"/>
          <w:color w:val="000000" w:themeColor="text1"/>
          <w:sz w:val="16"/>
          <w:lang w:eastAsia="ja-JP"/>
        </w:rPr>
        <w:t>億の検討中の主要資源プロジェクトが存在する。</w:t>
      </w:r>
    </w:p>
    <w:p w14:paraId="67FD272B" w14:textId="7B47EF6B" w:rsidR="00FD2E59" w:rsidRPr="00946F0F" w:rsidRDefault="00FD2E59" w:rsidP="008A4D73">
      <w:pPr>
        <w:pStyle w:val="BodyText"/>
        <w:spacing w:after="0"/>
        <w:ind w:left="284"/>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7962953C" w14:textId="0589CE48" w:rsidR="00A349A3" w:rsidRPr="00946F0F" w:rsidRDefault="00A349A3" w:rsidP="00A349A3">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産業別投資</w:t>
      </w:r>
      <w:r w:rsidRPr="00946F0F">
        <w:rPr>
          <w:rFonts w:ascii="Times New Roman" w:eastAsia="BIZ UDPMincho Medium" w:hAnsi="Times New Roman" w:cs="Times New Roman"/>
          <w:b/>
          <w:color w:val="000000" w:themeColor="text1"/>
          <w:sz w:val="20"/>
          <w:vertAlign w:val="superscript"/>
        </w:rPr>
        <w:t>1</w:t>
      </w:r>
    </w:p>
    <w:p w14:paraId="6AB4F222" w14:textId="24176329" w:rsidR="00646630" w:rsidRPr="00946F0F" w:rsidRDefault="004B1823" w:rsidP="00646630">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3043F463" wp14:editId="06C26476">
            <wp:extent cx="3470988" cy="2072595"/>
            <wp:effectExtent l="0" t="0" r="0" b="444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77049" cy="2076214"/>
                    </a:xfrm>
                    <a:prstGeom prst="rect">
                      <a:avLst/>
                    </a:prstGeom>
                    <a:noFill/>
                    <a:ln>
                      <a:noFill/>
                    </a:ln>
                  </pic:spPr>
                </pic:pic>
              </a:graphicData>
            </a:graphic>
          </wp:inline>
        </w:drawing>
      </w:r>
    </w:p>
    <w:p w14:paraId="04B4A7C7"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Gross fixed capital formation. Nominal or not adjusted for price changes. Original series. (a) Repairs, </w:t>
      </w:r>
      <w:proofErr w:type="gramStart"/>
      <w:r w:rsidRPr="00946F0F">
        <w:rPr>
          <w:color w:val="000000" w:themeColor="text1"/>
          <w:sz w:val="10"/>
        </w:rPr>
        <w:t>maintenance</w:t>
      </w:r>
      <w:proofErr w:type="gramEnd"/>
      <w:r w:rsidRPr="00946F0F">
        <w:rPr>
          <w:color w:val="000000" w:themeColor="text1"/>
          <w:sz w:val="10"/>
        </w:rPr>
        <w:t xml:space="preserve"> and personal services. (b) Sum of private spending on fixed assets (including dwellings, non-dwelling construction, machinery and equipment, agricultural assets, intellectual property products and transfer costs) and general government and public corporations spending on new fixed assets, net spending on second</w:t>
      </w:r>
      <w:r w:rsidRPr="00946F0F">
        <w:rPr>
          <w:color w:val="000000" w:themeColor="text1"/>
          <w:sz w:val="10"/>
        </w:rPr>
        <w:noBreakHyphen/>
        <w:t>hand fixed assets and employee compensation for capital works. Source: Based on data from ABS 5220.0 Australian National Accounts: State Accounts (Annual).</w:t>
      </w:r>
    </w:p>
    <w:p w14:paraId="2B583753" w14:textId="77777777" w:rsidR="00250273" w:rsidRPr="00946F0F" w:rsidRDefault="00FD2E59" w:rsidP="00250273">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1437707A" w14:textId="0A57509B" w:rsidR="00FB207E" w:rsidRPr="00946F0F" w:rsidRDefault="00FB207E" w:rsidP="00FB207E">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2020</w:t>
      </w:r>
      <w:r w:rsidRPr="00946F0F">
        <w:rPr>
          <w:rFonts w:ascii="Times New Roman" w:eastAsia="BIZ UDPMincho Medium" w:hAnsi="Times New Roman" w:cs="Times New Roman"/>
          <w:color w:val="000000" w:themeColor="text1"/>
          <w:sz w:val="16"/>
          <w:lang w:eastAsia="ja-JP"/>
        </w:rPr>
        <w:noBreakHyphen/>
        <w:t>21</w:t>
      </w:r>
      <w:r w:rsidRPr="00946F0F">
        <w:rPr>
          <w:rFonts w:ascii="Times New Roman" w:eastAsia="BIZ UDPMincho Medium" w:hAnsi="Times New Roman" w:cs="Times New Roman"/>
          <w:color w:val="000000" w:themeColor="text1"/>
          <w:sz w:val="16"/>
          <w:lang w:eastAsia="ja-JP"/>
        </w:rPr>
        <w:t>年、鉱業は西オーストラリア州の総固定資本形成</w:t>
      </w:r>
      <w:r w:rsidRPr="00946F0F">
        <w:rPr>
          <w:rFonts w:ascii="Times New Roman" w:eastAsia="BIZ UDPMincho Medium" w:hAnsi="Times New Roman" w:cs="Times New Roman"/>
          <w:color w:val="000000" w:themeColor="text1"/>
          <w:sz w:val="16"/>
          <w:vertAlign w:val="superscript"/>
          <w:lang w:eastAsia="ja-JP"/>
        </w:rPr>
        <w:t>(b)</w:t>
      </w:r>
      <w:r w:rsidRPr="00946F0F">
        <w:rPr>
          <w:rFonts w:ascii="Times New Roman" w:eastAsia="BIZ UDPMincho Medium" w:hAnsi="Times New Roman" w:cs="Times New Roman"/>
          <w:color w:val="000000" w:themeColor="text1"/>
          <w:sz w:val="16"/>
          <w:lang w:eastAsia="ja-JP"/>
        </w:rPr>
        <w:t>の</w:t>
      </w:r>
      <w:r w:rsidR="004941AC" w:rsidRPr="00946F0F">
        <w:rPr>
          <w:rFonts w:ascii="Times New Roman" w:eastAsia="BIZ UDPMincho Medium" w:hAnsi="Times New Roman" w:cs="Times New Roman"/>
          <w:color w:val="000000" w:themeColor="text1"/>
          <w:sz w:val="16"/>
          <w:lang w:eastAsia="ja-JP"/>
        </w:rPr>
        <w:t xml:space="preserve">43% </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$308</w:t>
      </w:r>
      <w:r w:rsidR="004941AC" w:rsidRPr="00946F0F">
        <w:rPr>
          <w:rFonts w:ascii="Times New Roman" w:eastAsia="BIZ UDPMincho Medium" w:hAnsi="Times New Roman" w:cs="Times New Roman"/>
          <w:color w:val="000000" w:themeColor="text1"/>
          <w:sz w:val="16"/>
          <w:lang w:eastAsia="zh-TW"/>
        </w:rPr>
        <w:t>億）</w:t>
      </w:r>
      <w:r w:rsidRPr="00946F0F">
        <w:rPr>
          <w:rFonts w:ascii="Times New Roman" w:eastAsia="BIZ UDPMincho Medium" w:hAnsi="Times New Roman" w:cs="Times New Roman"/>
          <w:color w:val="000000" w:themeColor="text1"/>
          <w:sz w:val="16"/>
          <w:lang w:eastAsia="ja-JP"/>
        </w:rPr>
        <w:t>を占めた。次いで</w:t>
      </w:r>
      <w:r w:rsidRPr="00946F0F">
        <w:rPr>
          <w:rFonts w:ascii="Times New Roman" w:eastAsia="BIZ UDPMincho Medium" w:hAnsi="Times New Roman" w:cs="Times New Roman"/>
          <w:color w:val="000000" w:themeColor="text1"/>
          <w:sz w:val="16"/>
          <w:lang w:eastAsia="ja-JP"/>
        </w:rPr>
        <w:t>:</w:t>
      </w:r>
    </w:p>
    <w:p w14:paraId="2DE2A6ED" w14:textId="2FB898DC" w:rsidR="00FB207E" w:rsidRPr="00946F0F" w:rsidRDefault="00FB207E" w:rsidP="00FB207E">
      <w:pPr>
        <w:numPr>
          <w:ilvl w:val="1"/>
          <w:numId w:val="9"/>
        </w:numPr>
        <w:spacing w:after="0"/>
        <w:jc w:val="both"/>
        <w:rPr>
          <w:rFonts w:ascii="Times New Roman" w:eastAsia="BIZ UDPMincho Medium" w:hAnsi="Times New Roman" w:cs="Times New Roman"/>
          <w:color w:val="000000" w:themeColor="text1"/>
          <w:sz w:val="16"/>
          <w:lang w:eastAsia="zh-TW"/>
        </w:rPr>
      </w:pPr>
      <w:bookmarkStart w:id="5" w:name="_Hlk121050437"/>
      <w:bookmarkStart w:id="6" w:name="_Hlk121050425"/>
      <w:r w:rsidRPr="00946F0F">
        <w:rPr>
          <w:rFonts w:ascii="Times New Roman" w:eastAsia="BIZ UDPMincho Medium" w:hAnsi="Times New Roman" w:cs="Times New Roman"/>
          <w:color w:val="000000" w:themeColor="text1"/>
          <w:sz w:val="16"/>
          <w:lang w:eastAsia="zh-TW"/>
        </w:rPr>
        <w:t>運輸、郵便、倉庫業</w:t>
      </w:r>
      <w:r w:rsidRPr="00946F0F">
        <w:rPr>
          <w:rFonts w:ascii="Times New Roman" w:eastAsia="BIZ UDPMincho Medium" w:hAnsi="Times New Roman" w:cs="Times New Roman"/>
          <w:color w:val="000000" w:themeColor="text1"/>
          <w:sz w:val="16"/>
          <w:lang w:eastAsia="zh-TW"/>
        </w:rPr>
        <w:t xml:space="preserve"> </w:t>
      </w:r>
      <w:bookmarkEnd w:id="5"/>
      <w:r w:rsidR="004941AC" w:rsidRPr="00946F0F">
        <w:rPr>
          <w:rFonts w:ascii="Times New Roman" w:eastAsia="BIZ UDPMincho Medium" w:hAnsi="Times New Roman" w:cs="Times New Roman"/>
          <w:color w:val="000000" w:themeColor="text1"/>
          <w:sz w:val="16"/>
          <w:lang w:eastAsia="zh-TW"/>
        </w:rPr>
        <w:t>（</w:t>
      </w:r>
      <w:r w:rsidRPr="00946F0F">
        <w:rPr>
          <w:rFonts w:ascii="Times New Roman" w:eastAsia="BIZ UDPMincho Medium" w:hAnsi="Times New Roman" w:cs="Times New Roman"/>
          <w:color w:val="000000" w:themeColor="text1"/>
          <w:sz w:val="16"/>
          <w:lang w:eastAsia="zh-TW"/>
        </w:rPr>
        <w:t>8%</w:t>
      </w:r>
      <w:r w:rsidRPr="00946F0F">
        <w:rPr>
          <w:rFonts w:ascii="Times New Roman" w:eastAsia="BIZ UDPMincho Medium" w:hAnsi="Times New Roman" w:cs="Times New Roman"/>
          <w:color w:val="000000" w:themeColor="text1"/>
          <w:sz w:val="16"/>
          <w:lang w:eastAsia="zh-TW"/>
        </w:rPr>
        <w:t>、</w:t>
      </w:r>
      <w:r w:rsidRPr="00946F0F">
        <w:rPr>
          <w:rFonts w:ascii="Times New Roman" w:eastAsia="BIZ UDPMincho Medium" w:hAnsi="Times New Roman" w:cs="Times New Roman"/>
          <w:color w:val="000000" w:themeColor="text1"/>
          <w:sz w:val="16"/>
          <w:lang w:eastAsia="zh-TW"/>
        </w:rPr>
        <w:t>$56</w:t>
      </w:r>
      <w:r w:rsidRPr="00946F0F">
        <w:rPr>
          <w:rFonts w:ascii="Times New Roman" w:eastAsia="BIZ UDPMincho Medium" w:hAnsi="Times New Roman" w:cs="Times New Roman"/>
          <w:color w:val="000000" w:themeColor="text1"/>
          <w:sz w:val="16"/>
          <w:lang w:eastAsia="zh-TW"/>
        </w:rPr>
        <w:t>億</w:t>
      </w:r>
      <w:r w:rsidR="004941AC" w:rsidRPr="00946F0F">
        <w:rPr>
          <w:rFonts w:ascii="Times New Roman" w:eastAsia="BIZ UDPMincho Medium" w:hAnsi="Times New Roman" w:cs="Times New Roman"/>
          <w:color w:val="000000" w:themeColor="text1"/>
          <w:sz w:val="16"/>
          <w:lang w:eastAsia="zh-TW"/>
        </w:rPr>
        <w:t>）</w:t>
      </w:r>
    </w:p>
    <w:bookmarkEnd w:id="6"/>
    <w:p w14:paraId="6B2AAB2F" w14:textId="440D8929" w:rsidR="00FB207E" w:rsidRPr="00946F0F" w:rsidRDefault="00FB207E" w:rsidP="00FB207E">
      <w:pPr>
        <w:numPr>
          <w:ilvl w:val="1"/>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電気、ガス、水道、廃棄物処理</w:t>
      </w:r>
      <w:r w:rsidR="004941AC" w:rsidRPr="00946F0F">
        <w:rPr>
          <w:rFonts w:ascii="Times New Roman" w:eastAsia="BIZ UDPMincho Medium" w:hAnsi="Times New Roman" w:cs="Times New Roman"/>
          <w:color w:val="000000" w:themeColor="text1"/>
          <w:sz w:val="16"/>
          <w:lang w:eastAsia="ja-JP"/>
        </w:rPr>
        <w:t xml:space="preserve"> </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$27</w:t>
      </w:r>
      <w:r w:rsidRPr="00946F0F">
        <w:rPr>
          <w:rFonts w:ascii="Times New Roman" w:eastAsia="BIZ UDPMincho Medium" w:hAnsi="Times New Roman" w:cs="Times New Roman"/>
          <w:color w:val="000000" w:themeColor="text1"/>
          <w:sz w:val="16"/>
          <w:lang w:eastAsia="ja-JP"/>
        </w:rPr>
        <w:t>億</w:t>
      </w:r>
      <w:r w:rsidR="004941AC" w:rsidRPr="00946F0F">
        <w:rPr>
          <w:rFonts w:ascii="Times New Roman" w:eastAsia="BIZ UDPMincho Medium" w:hAnsi="Times New Roman" w:cs="Times New Roman"/>
          <w:color w:val="000000" w:themeColor="text1"/>
          <w:sz w:val="16"/>
          <w:lang w:eastAsia="ja-JP"/>
        </w:rPr>
        <w:t>）</w:t>
      </w:r>
    </w:p>
    <w:p w14:paraId="5EF62927" w14:textId="17E8A3EC" w:rsidR="00FB207E" w:rsidRPr="00946F0F" w:rsidRDefault="00FB207E" w:rsidP="00FB207E">
      <w:pPr>
        <w:numPr>
          <w:ilvl w:val="1"/>
          <w:numId w:val="9"/>
        </w:num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行政、公安</w:t>
      </w:r>
      <w:r w:rsidRPr="00946F0F">
        <w:rPr>
          <w:rFonts w:ascii="Times New Roman" w:eastAsia="BIZ UDPMincho Medium" w:hAnsi="Times New Roman" w:cs="Times New Roman"/>
          <w:color w:val="000000" w:themeColor="text1"/>
          <w:sz w:val="16"/>
          <w:lang w:eastAsia="ja-JP"/>
        </w:rPr>
        <w:t xml:space="preserve"> </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4%</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rPr>
        <w:t>$27</w:t>
      </w:r>
      <w:r w:rsidRPr="00946F0F">
        <w:rPr>
          <w:rFonts w:ascii="Times New Roman" w:eastAsia="BIZ UDPMincho Medium" w:hAnsi="Times New Roman" w:cs="Times New Roman"/>
          <w:color w:val="000000" w:themeColor="text1"/>
          <w:sz w:val="16"/>
          <w:lang w:eastAsia="ja-JP"/>
        </w:rPr>
        <w:t>億</w:t>
      </w:r>
      <w:r w:rsidR="004941AC" w:rsidRPr="00946F0F">
        <w:rPr>
          <w:rFonts w:ascii="Times New Roman" w:eastAsia="BIZ UDPMincho Medium" w:hAnsi="Times New Roman" w:cs="Times New Roman"/>
          <w:color w:val="000000" w:themeColor="text1"/>
          <w:sz w:val="16"/>
        </w:rPr>
        <w:t>）</w:t>
      </w:r>
    </w:p>
    <w:p w14:paraId="24959968" w14:textId="7079F806" w:rsidR="00FB207E" w:rsidRPr="00946F0F" w:rsidRDefault="00FB207E" w:rsidP="00FB207E">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年、最も増加した西豪州の総固定資本形成は鉱業</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$30</w:t>
      </w:r>
      <w:r w:rsidRPr="00946F0F">
        <w:rPr>
          <w:rFonts w:ascii="Times New Roman" w:eastAsia="BIZ UDPMincho Medium" w:hAnsi="Times New Roman" w:cs="Times New Roman"/>
          <w:color w:val="000000" w:themeColor="text1"/>
          <w:sz w:val="16"/>
          <w:lang w:eastAsia="ja-JP"/>
        </w:rPr>
        <w:t>億増、</w:t>
      </w:r>
      <w:r w:rsidRPr="00946F0F">
        <w:rPr>
          <w:rFonts w:ascii="Times New Roman" w:eastAsia="BIZ UDPMincho Medium" w:hAnsi="Times New Roman" w:cs="Times New Roman"/>
          <w:color w:val="000000" w:themeColor="text1"/>
          <w:sz w:val="16"/>
          <w:lang w:eastAsia="ja-JP"/>
        </w:rPr>
        <w:t>10.9%</w:t>
      </w:r>
      <w:r w:rsidRPr="00946F0F">
        <w:rPr>
          <w:rFonts w:ascii="Times New Roman" w:eastAsia="BIZ UDPMincho Medium" w:hAnsi="Times New Roman" w:cs="Times New Roman"/>
          <w:color w:val="000000" w:themeColor="text1"/>
          <w:sz w:val="16"/>
          <w:lang w:eastAsia="ja-JP"/>
        </w:rPr>
        <w:t>増</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、次いで、運輸、郵便、倉庫業</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$10</w:t>
      </w:r>
      <w:r w:rsidRPr="00946F0F">
        <w:rPr>
          <w:rFonts w:ascii="Times New Roman" w:eastAsia="BIZ UDPMincho Medium" w:hAnsi="Times New Roman" w:cs="Times New Roman"/>
          <w:color w:val="000000" w:themeColor="text1"/>
          <w:sz w:val="16"/>
          <w:lang w:eastAsia="ja-JP"/>
        </w:rPr>
        <w:t>億増、</w:t>
      </w:r>
      <w:r w:rsidRPr="00946F0F">
        <w:rPr>
          <w:rFonts w:ascii="Times New Roman" w:eastAsia="BIZ UDPMincho Medium" w:hAnsi="Times New Roman" w:cs="Times New Roman"/>
          <w:color w:val="000000" w:themeColor="text1"/>
          <w:sz w:val="16"/>
          <w:lang w:eastAsia="ja-JP"/>
        </w:rPr>
        <w:t>22.5%</w:t>
      </w:r>
      <w:r w:rsidRPr="00946F0F">
        <w:rPr>
          <w:rFonts w:ascii="Times New Roman" w:eastAsia="BIZ UDPMincho Medium" w:hAnsi="Times New Roman" w:cs="Times New Roman"/>
          <w:color w:val="000000" w:themeColor="text1"/>
          <w:sz w:val="16"/>
          <w:lang w:eastAsia="ja-JP"/>
        </w:rPr>
        <w:t>増</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となった。</w:t>
      </w:r>
    </w:p>
    <w:p w14:paraId="1A2AF543" w14:textId="50EC31C4" w:rsidR="00FB207E" w:rsidRPr="00946F0F" w:rsidRDefault="00FB207E" w:rsidP="00FB207E">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年、最も減少した西豪州の総固定資本形成は建設業</w:t>
      </w:r>
      <w:r w:rsidR="004941AC" w:rsidRPr="00946F0F">
        <w:rPr>
          <w:rFonts w:ascii="Times New Roman" w:eastAsia="BIZ UDPMincho Medium" w:hAnsi="Times New Roman" w:cs="Times New Roman"/>
          <w:color w:val="000000" w:themeColor="text1"/>
          <w:sz w:val="16"/>
          <w:lang w:eastAsia="ja-JP"/>
        </w:rPr>
        <w:t xml:space="preserve"> </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$6,700</w:t>
      </w:r>
      <w:r w:rsidRPr="00946F0F">
        <w:rPr>
          <w:rFonts w:ascii="Times New Roman" w:eastAsia="BIZ UDPMincho Medium" w:hAnsi="Times New Roman" w:cs="Times New Roman"/>
          <w:color w:val="000000" w:themeColor="text1"/>
          <w:sz w:val="16"/>
          <w:lang w:eastAsia="ja-JP"/>
        </w:rPr>
        <w:t>万減、</w:t>
      </w:r>
      <w:r w:rsidRPr="00946F0F">
        <w:rPr>
          <w:rFonts w:ascii="Times New Roman" w:eastAsia="BIZ UDPMincho Medium" w:hAnsi="Times New Roman" w:cs="Times New Roman"/>
          <w:color w:val="000000" w:themeColor="text1"/>
          <w:sz w:val="16"/>
          <w:lang w:eastAsia="ja-JP"/>
        </w:rPr>
        <w:t>5.9%</w:t>
      </w:r>
      <w:r w:rsidRPr="00946F0F">
        <w:rPr>
          <w:rFonts w:ascii="Times New Roman" w:eastAsia="BIZ UDPMincho Medium" w:hAnsi="Times New Roman" w:cs="Times New Roman"/>
          <w:color w:val="000000" w:themeColor="text1"/>
          <w:sz w:val="16"/>
          <w:lang w:eastAsia="ja-JP"/>
        </w:rPr>
        <w:t>減</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、次いで、情報メディア、通信</w:t>
      </w:r>
      <w:r w:rsidR="004941AC" w:rsidRPr="00946F0F">
        <w:rPr>
          <w:rFonts w:ascii="Times New Roman" w:eastAsia="BIZ UDPMincho Medium" w:hAnsi="Times New Roman" w:cs="Times New Roman"/>
          <w:color w:val="000000" w:themeColor="text1"/>
          <w:sz w:val="16"/>
          <w:lang w:eastAsia="ja-JP"/>
        </w:rPr>
        <w:t xml:space="preserve"> </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$2,700</w:t>
      </w:r>
      <w:r w:rsidRPr="00946F0F">
        <w:rPr>
          <w:rFonts w:ascii="Times New Roman" w:eastAsia="BIZ UDPMincho Medium" w:hAnsi="Times New Roman" w:cs="Times New Roman"/>
          <w:color w:val="000000" w:themeColor="text1"/>
          <w:sz w:val="16"/>
          <w:lang w:eastAsia="ja-JP"/>
        </w:rPr>
        <w:t>万減、</w:t>
      </w:r>
      <w:r w:rsidRPr="00946F0F">
        <w:rPr>
          <w:rFonts w:ascii="Times New Roman" w:eastAsia="BIZ UDPMincho Medium" w:hAnsi="Times New Roman" w:cs="Times New Roman"/>
          <w:color w:val="000000" w:themeColor="text1"/>
          <w:sz w:val="16"/>
          <w:lang w:eastAsia="ja-JP"/>
        </w:rPr>
        <w:t>4.8%</w:t>
      </w:r>
      <w:r w:rsidRPr="00946F0F">
        <w:rPr>
          <w:rFonts w:ascii="Times New Roman" w:eastAsia="BIZ UDPMincho Medium" w:hAnsi="Times New Roman" w:cs="Times New Roman"/>
          <w:color w:val="000000" w:themeColor="text1"/>
          <w:sz w:val="16"/>
          <w:lang w:eastAsia="ja-JP"/>
        </w:rPr>
        <w:t>減</w:t>
      </w:r>
      <w:r w:rsidR="004941AC"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となった。</w:t>
      </w:r>
    </w:p>
    <w:p w14:paraId="4534B7E9" w14:textId="77777777" w:rsidR="00FD2E59" w:rsidRPr="00946F0F" w:rsidRDefault="00FD2E59" w:rsidP="00FD2E59">
      <w:pPr>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page"/>
      </w:r>
    </w:p>
    <w:p w14:paraId="3BE3B798" w14:textId="77777777" w:rsidR="007F7A78" w:rsidRPr="00946F0F" w:rsidRDefault="007F7A78" w:rsidP="007F7A78">
      <w:pPr>
        <w:spacing w:after="0"/>
        <w:rPr>
          <w:rFonts w:ascii="Times New Roman" w:eastAsia="BIZ UDPMincho Medium" w:hAnsi="Times New Roman" w:cs="Times New Roman"/>
          <w:b/>
          <w:color w:val="000000" w:themeColor="text1"/>
          <w:sz w:val="22"/>
        </w:rPr>
      </w:pPr>
      <w:bookmarkStart w:id="7" w:name="_SOUTH_KOREA"/>
      <w:bookmarkEnd w:id="7"/>
      <w:r w:rsidRPr="00946F0F">
        <w:rPr>
          <w:rFonts w:ascii="Times New Roman" w:eastAsia="BIZ UDPMincho Medium" w:hAnsi="Times New Roman" w:cs="Times New Roman"/>
          <w:b/>
          <w:color w:val="000000" w:themeColor="text1"/>
          <w:sz w:val="22"/>
          <w:lang w:eastAsia="ja-JP"/>
        </w:rPr>
        <w:lastRenderedPageBreak/>
        <w:t>投資</w:t>
      </w:r>
    </w:p>
    <w:p w14:paraId="2A070595" w14:textId="1D0FEAB8" w:rsidR="007F7A78" w:rsidRPr="00946F0F" w:rsidRDefault="007F7A78" w:rsidP="007F7A78">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探査支出</w:t>
      </w:r>
      <w:r w:rsidRPr="00946F0F">
        <w:rPr>
          <w:rFonts w:ascii="Times New Roman" w:eastAsia="BIZ UDPMincho Medium" w:hAnsi="Times New Roman" w:cs="Times New Roman"/>
          <w:b/>
          <w:color w:val="000000" w:themeColor="text1"/>
          <w:sz w:val="20"/>
          <w:vertAlign w:val="superscript"/>
        </w:rPr>
        <w:t>1</w:t>
      </w:r>
    </w:p>
    <w:p w14:paraId="32DAC92C" w14:textId="202D0FD2" w:rsidR="00646630" w:rsidRPr="00946F0F" w:rsidRDefault="004B1823" w:rsidP="00646630">
      <w:pPr>
        <w:spacing w:after="0"/>
        <w:rPr>
          <w:rFonts w:ascii="Times New Roman" w:eastAsia="BIZ UDPMincho Medium" w:hAnsi="Times New Roman" w:cs="Times New Roman"/>
          <w:b/>
          <w:color w:val="000000" w:themeColor="text1"/>
          <w:sz w:val="20"/>
        </w:rPr>
      </w:pPr>
      <w:r w:rsidRPr="00946F0F">
        <w:rPr>
          <w:b/>
          <w:noProof/>
          <w:color w:val="000000" w:themeColor="text1"/>
          <w:sz w:val="20"/>
          <w:lang w:val="en-US" w:eastAsia="ja-JP"/>
        </w:rPr>
        <w:drawing>
          <wp:inline distT="0" distB="0" distL="0" distR="0" wp14:anchorId="7BC4AA3A" wp14:editId="18CDD637">
            <wp:extent cx="3389912" cy="2034073"/>
            <wp:effectExtent l="0" t="0" r="127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08061" cy="2044963"/>
                    </a:xfrm>
                    <a:prstGeom prst="rect">
                      <a:avLst/>
                    </a:prstGeom>
                    <a:noFill/>
                    <a:ln>
                      <a:noFill/>
                    </a:ln>
                  </pic:spPr>
                </pic:pic>
              </a:graphicData>
            </a:graphic>
          </wp:inline>
        </w:drawing>
      </w:r>
    </w:p>
    <w:p w14:paraId="25ED0E64"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Original series.</w:t>
      </w:r>
    </w:p>
    <w:p w14:paraId="771FE5C0" w14:textId="0E696115" w:rsidR="003C7EF3" w:rsidRPr="00946F0F" w:rsidRDefault="004B1823" w:rsidP="00646630">
      <w:pPr>
        <w:spacing w:after="0"/>
        <w:jc w:val="both"/>
        <w:rPr>
          <w:rFonts w:ascii="Times New Roman" w:eastAsia="BIZ UDPMincho Medium" w:hAnsi="Times New Roman" w:cs="Times New Roman"/>
          <w:color w:val="000000" w:themeColor="text1"/>
          <w:sz w:val="10"/>
        </w:rPr>
      </w:pPr>
      <w:r w:rsidRPr="00946F0F">
        <w:rPr>
          <w:color w:val="000000" w:themeColor="text1"/>
          <w:sz w:val="10"/>
        </w:rPr>
        <w:t>Source: Based on data from ABS 8412.0 Mineral and Petroleum Exploration, Australia (Quarterly).</w:t>
      </w:r>
    </w:p>
    <w:p w14:paraId="73AE1F78"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78A7B273" w14:textId="3083303D" w:rsidR="00FD2E59" w:rsidRPr="00946F0F" w:rsidRDefault="00FD2E59" w:rsidP="00FD2E59">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1899DA02" w14:textId="06AC659F" w:rsidR="00E210B5" w:rsidRPr="00946F0F" w:rsidRDefault="00E210B5" w:rsidP="00E210B5">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探査支出は、鉱物および石油プロジェクトへの投資の先行指標になりうる。</w:t>
      </w:r>
    </w:p>
    <w:p w14:paraId="0A681C48" w14:textId="4FD4F836" w:rsidR="00C411C8" w:rsidRPr="00946F0F" w:rsidRDefault="007D33F3" w:rsidP="00C411C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年、西オーストラリア州は国内の鉱物探査支出の</w:t>
      </w:r>
      <w:r w:rsidRPr="00946F0F">
        <w:rPr>
          <w:rFonts w:ascii="Times New Roman" w:eastAsia="BIZ UDPMincho Medium" w:hAnsi="Times New Roman" w:cs="Times New Roman"/>
          <w:color w:val="000000" w:themeColor="text1"/>
          <w:sz w:val="16"/>
          <w:lang w:eastAsia="ja-JP"/>
        </w:rPr>
        <w:t>62%</w:t>
      </w:r>
      <w:r w:rsidRPr="00946F0F">
        <w:rPr>
          <w:rFonts w:ascii="Times New Roman" w:eastAsia="BIZ UDPMincho Medium" w:hAnsi="Times New Roman" w:cs="Times New Roman"/>
          <w:color w:val="000000" w:themeColor="text1"/>
          <w:sz w:val="16"/>
          <w:lang w:eastAsia="ja-JP"/>
        </w:rPr>
        <w:t>を占めた。</w:t>
      </w:r>
    </w:p>
    <w:p w14:paraId="5711A403" w14:textId="19B9578A" w:rsidR="00C411C8" w:rsidRPr="00946F0F" w:rsidRDefault="00B32E62" w:rsidP="00C411C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年、西オーストラリア州の鉱物探査支出額は</w:t>
      </w:r>
      <w:r w:rsidRPr="00946F0F">
        <w:rPr>
          <w:rFonts w:ascii="Times New Roman" w:eastAsia="BIZ UDPMincho Medium" w:hAnsi="Times New Roman" w:cs="Times New Roman"/>
          <w:color w:val="000000" w:themeColor="text1"/>
          <w:sz w:val="16"/>
          <w:lang w:eastAsia="ja-JP"/>
        </w:rPr>
        <w:t>2.5%</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$25</w:t>
      </w:r>
      <w:r w:rsidRPr="00946F0F">
        <w:rPr>
          <w:rFonts w:ascii="Times New Roman" w:eastAsia="BIZ UDPMincho Medium" w:hAnsi="Times New Roman" w:cs="Times New Roman"/>
          <w:color w:val="000000" w:themeColor="text1"/>
          <w:sz w:val="16"/>
          <w:lang w:eastAsia="ja-JP"/>
        </w:rPr>
        <w:t>億となった。支出額が増加した主な項目はその他の鉱物（リチウム、その他クリティカルミネラル）、鉄鉱石、ニッケルおよびコバルト探査だった。</w:t>
      </w:r>
    </w:p>
    <w:p w14:paraId="76B13E8A" w14:textId="4621BDE2" w:rsidR="00E210B5" w:rsidRPr="00946F0F" w:rsidRDefault="00B32E62" w:rsidP="00C411C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w:t>
      </w:r>
      <w:r w:rsidR="00F572EB"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西オーストラリア州</w:t>
      </w:r>
      <w:r w:rsidR="008A6EF5" w:rsidRPr="00946F0F">
        <w:rPr>
          <w:rFonts w:ascii="Times New Roman" w:eastAsia="BIZ UDPMincho Medium" w:hAnsi="Times New Roman" w:cs="Times New Roman"/>
          <w:color w:val="000000" w:themeColor="text1"/>
          <w:sz w:val="16"/>
          <w:lang w:eastAsia="ja-JP"/>
        </w:rPr>
        <w:t>における項目別の</w:t>
      </w:r>
      <w:r w:rsidRPr="00946F0F">
        <w:rPr>
          <w:rFonts w:ascii="Times New Roman" w:eastAsia="BIZ UDPMincho Medium" w:hAnsi="Times New Roman" w:cs="Times New Roman"/>
          <w:color w:val="000000" w:themeColor="text1"/>
          <w:sz w:val="16"/>
          <w:lang w:eastAsia="ja-JP"/>
        </w:rPr>
        <w:t>探査支出額</w:t>
      </w:r>
      <w:r w:rsidR="00F572EB" w:rsidRPr="00946F0F">
        <w:rPr>
          <w:rFonts w:ascii="Times New Roman" w:eastAsia="BIZ UDPMincho Medium" w:hAnsi="Times New Roman" w:cs="Times New Roman"/>
          <w:color w:val="000000" w:themeColor="text1"/>
          <w:sz w:val="16"/>
          <w:lang w:eastAsia="ja-JP"/>
        </w:rPr>
        <w:t>は：</w:t>
      </w:r>
    </w:p>
    <w:p w14:paraId="21F5262C" w14:textId="5A780D8D" w:rsidR="00C411C8" w:rsidRPr="00946F0F" w:rsidRDefault="00D765EA" w:rsidP="00C411C8">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その他の鉱物が</w:t>
      </w:r>
      <w:r w:rsidR="00C75BB5" w:rsidRPr="00946F0F">
        <w:rPr>
          <w:rFonts w:ascii="Times New Roman" w:eastAsia="BIZ UDPMincho Medium" w:hAnsi="Times New Roman" w:cs="Times New Roman"/>
          <w:color w:val="000000" w:themeColor="text1"/>
          <w:sz w:val="16"/>
          <w:lang w:eastAsia="ja-JP"/>
        </w:rPr>
        <w:t>74</w:t>
      </w:r>
      <w:r w:rsidRPr="00946F0F">
        <w:rPr>
          <w:rFonts w:ascii="Times New Roman" w:eastAsia="BIZ UDPMincho Medium" w:hAnsi="Times New Roman" w:cs="Times New Roman"/>
          <w:color w:val="000000" w:themeColor="text1"/>
          <w:sz w:val="16"/>
          <w:lang w:eastAsia="ja-JP"/>
        </w:rPr>
        <w:t>.</w:t>
      </w:r>
      <w:r w:rsidR="00C75BB5"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w:t>
      </w:r>
      <w:r w:rsidR="007407A2" w:rsidRPr="00946F0F">
        <w:rPr>
          <w:rFonts w:ascii="Times New Roman" w:eastAsia="BIZ UDPMincho Medium" w:hAnsi="Times New Roman" w:cs="Times New Roman"/>
          <w:color w:val="000000" w:themeColor="text1"/>
          <w:sz w:val="16"/>
          <w:lang w:eastAsia="ja-JP"/>
        </w:rPr>
        <w:t>4</w:t>
      </w:r>
      <w:r w:rsidR="00C2312B" w:rsidRPr="00946F0F">
        <w:rPr>
          <w:rFonts w:ascii="Times New Roman" w:eastAsia="BIZ UDPMincho Medium" w:hAnsi="Times New Roman" w:cs="Times New Roman"/>
          <w:color w:val="000000" w:themeColor="text1"/>
          <w:sz w:val="16"/>
          <w:lang w:eastAsia="ja-JP"/>
        </w:rPr>
        <w:t>億</w:t>
      </w:r>
      <w:r w:rsidR="00C2312B"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,00</w:t>
      </w:r>
      <w:r w:rsidR="007407A2" w:rsidRPr="00946F0F">
        <w:rPr>
          <w:rFonts w:ascii="Times New Roman" w:eastAsia="BIZ UDPMincho Medium" w:hAnsi="Times New Roman" w:cs="Times New Roman"/>
          <w:color w:val="000000" w:themeColor="text1"/>
          <w:sz w:val="16"/>
          <w:lang w:eastAsia="ja-JP"/>
        </w:rPr>
        <w:t>0</w:t>
      </w:r>
      <w:r w:rsidR="007407A2" w:rsidRPr="00946F0F">
        <w:rPr>
          <w:rFonts w:ascii="Times New Roman" w:eastAsia="BIZ UDPMincho Medium" w:hAnsi="Times New Roman" w:cs="Times New Roman"/>
          <w:color w:val="000000" w:themeColor="text1"/>
          <w:sz w:val="16"/>
          <w:lang w:eastAsia="ja-JP"/>
        </w:rPr>
        <w:t>万</w:t>
      </w:r>
    </w:p>
    <w:p w14:paraId="54C6382E" w14:textId="32487D3F" w:rsidR="00C411C8" w:rsidRPr="00946F0F" w:rsidRDefault="00D765EA" w:rsidP="00C411C8">
      <w:pPr>
        <w:pStyle w:val="BodyText"/>
        <w:numPr>
          <w:ilvl w:val="1"/>
          <w:numId w:val="11"/>
        </w:numPr>
        <w:spacing w:after="0"/>
        <w:ind w:left="851" w:hanging="284"/>
        <w:jc w:val="both"/>
        <w:rPr>
          <w:rFonts w:ascii="Times New Roman" w:eastAsia="BIZ UDPMincho Medium" w:hAnsi="Times New Roman" w:cs="Times New Roman"/>
          <w:color w:val="000000" w:themeColor="text1"/>
          <w:sz w:val="16"/>
        </w:rPr>
      </w:pPr>
      <w:proofErr w:type="spellStart"/>
      <w:r w:rsidRPr="00946F0F">
        <w:rPr>
          <w:rFonts w:ascii="Times New Roman" w:eastAsia="BIZ UDPMincho Medium" w:hAnsi="Times New Roman" w:cs="Times New Roman"/>
          <w:color w:val="000000" w:themeColor="text1"/>
          <w:sz w:val="16"/>
        </w:rPr>
        <w:t>鉄鉱石</w:t>
      </w:r>
      <w:proofErr w:type="spellEnd"/>
      <w:r w:rsidRPr="00946F0F">
        <w:rPr>
          <w:rFonts w:ascii="Times New Roman" w:eastAsia="BIZ UDPMincho Medium" w:hAnsi="Times New Roman" w:cs="Times New Roman"/>
          <w:color w:val="000000" w:themeColor="text1"/>
          <w:sz w:val="16"/>
          <w:lang w:eastAsia="ja-JP"/>
        </w:rPr>
        <w:t>が</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rPr>
        <w:t>.</w:t>
      </w:r>
      <w:r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rPr>
        <w:t>%</w:t>
      </w:r>
      <w:proofErr w:type="spellStart"/>
      <w:r w:rsidRPr="00946F0F">
        <w:rPr>
          <w:rFonts w:ascii="Times New Roman" w:eastAsia="BIZ UDPMincho Medium" w:hAnsi="Times New Roman" w:cs="Times New Roman"/>
          <w:color w:val="000000" w:themeColor="text1"/>
          <w:sz w:val="16"/>
        </w:rPr>
        <w:t>増加し</w:t>
      </w:r>
      <w:proofErr w:type="spellEnd"/>
      <w:r w:rsidRPr="00946F0F">
        <w:rPr>
          <w:rFonts w:ascii="Times New Roman" w:eastAsia="BIZ UDPMincho Medium" w:hAnsi="Times New Roman" w:cs="Times New Roman"/>
          <w:color w:val="000000" w:themeColor="text1"/>
          <w:sz w:val="16"/>
        </w:rPr>
        <w:t>$6</w:t>
      </w:r>
      <w:r w:rsidRPr="00946F0F">
        <w:rPr>
          <w:rFonts w:ascii="Times New Roman" w:eastAsia="BIZ UDPMincho Medium" w:hAnsi="Times New Roman" w:cs="Times New Roman"/>
          <w:color w:val="000000" w:themeColor="text1"/>
          <w:sz w:val="16"/>
        </w:rPr>
        <w:t>億</w:t>
      </w:r>
      <w:r w:rsidRPr="00946F0F">
        <w:rPr>
          <w:rFonts w:ascii="Times New Roman" w:eastAsia="BIZ UDPMincho Medium" w:hAnsi="Times New Roman" w:cs="Times New Roman"/>
          <w:color w:val="000000" w:themeColor="text1"/>
          <w:sz w:val="16"/>
        </w:rPr>
        <w:t>4,</w:t>
      </w:r>
      <w:r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rPr>
        <w:t>00</w:t>
      </w:r>
      <w:r w:rsidRPr="00946F0F">
        <w:rPr>
          <w:rFonts w:ascii="Times New Roman" w:eastAsia="BIZ UDPMincho Medium" w:hAnsi="Times New Roman" w:cs="Times New Roman"/>
          <w:color w:val="000000" w:themeColor="text1"/>
          <w:sz w:val="16"/>
          <w:lang w:eastAsia="ja-JP"/>
        </w:rPr>
        <w:t>万</w:t>
      </w:r>
    </w:p>
    <w:p w14:paraId="53662084" w14:textId="76CFFCDF" w:rsidR="00C411C8" w:rsidRPr="00946F0F" w:rsidRDefault="00180624" w:rsidP="00C411C8">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ニッケル、コバルトが</w:t>
      </w:r>
      <w:r w:rsidRPr="00946F0F">
        <w:rPr>
          <w:rFonts w:ascii="Times New Roman" w:eastAsia="BIZ UDPMincho Medium" w:hAnsi="Times New Roman" w:cs="Times New Roman"/>
          <w:color w:val="000000" w:themeColor="text1"/>
          <w:sz w:val="16"/>
          <w:lang w:eastAsia="ja-JP"/>
        </w:rPr>
        <w:t>18.8%</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8,700</w:t>
      </w:r>
      <w:r w:rsidR="003D5ABD" w:rsidRPr="00946F0F">
        <w:rPr>
          <w:rFonts w:ascii="Times New Roman" w:eastAsia="BIZ UDPMincho Medium" w:hAnsi="Times New Roman" w:cs="Times New Roman"/>
          <w:color w:val="000000" w:themeColor="text1"/>
          <w:sz w:val="16"/>
          <w:lang w:eastAsia="ja-JP"/>
        </w:rPr>
        <w:t>万</w:t>
      </w:r>
    </w:p>
    <w:p w14:paraId="0FFA3FB3" w14:textId="54C2EB3D" w:rsidR="00C411C8" w:rsidRPr="00946F0F" w:rsidRDefault="001F2EFA" w:rsidP="00C411C8">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年、西オーストラリア州は国内の石油探査支出の</w:t>
      </w:r>
      <w:r w:rsidRPr="00946F0F">
        <w:rPr>
          <w:rFonts w:ascii="Times New Roman" w:eastAsia="BIZ UDPMincho Medium" w:hAnsi="Times New Roman" w:cs="Times New Roman"/>
          <w:color w:val="000000" w:themeColor="text1"/>
          <w:sz w:val="16"/>
          <w:lang w:eastAsia="ja-JP"/>
        </w:rPr>
        <w:t>39%</w:t>
      </w:r>
      <w:r w:rsidRPr="00946F0F">
        <w:rPr>
          <w:rFonts w:ascii="Times New Roman" w:eastAsia="BIZ UDPMincho Medium" w:hAnsi="Times New Roman" w:cs="Times New Roman"/>
          <w:color w:val="000000" w:themeColor="text1"/>
          <w:sz w:val="16"/>
          <w:lang w:eastAsia="ja-JP"/>
        </w:rPr>
        <w:t>を占めた。</w:t>
      </w:r>
    </w:p>
    <w:p w14:paraId="746243A9" w14:textId="77777777" w:rsidR="00CF4B1D" w:rsidRPr="00946F0F" w:rsidRDefault="00EF6B6C" w:rsidP="00EF6B6C">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年、西オーストラリア州の石油探査支出額は</w:t>
      </w:r>
      <w:r w:rsidRPr="00946F0F">
        <w:rPr>
          <w:rFonts w:ascii="Times New Roman" w:eastAsia="BIZ UDPMincho Medium" w:hAnsi="Times New Roman" w:cs="Times New Roman"/>
          <w:color w:val="000000" w:themeColor="text1"/>
          <w:sz w:val="16"/>
          <w:lang w:eastAsia="ja-JP"/>
        </w:rPr>
        <w:t>37.8%</w:t>
      </w:r>
      <w:r w:rsidRPr="00946F0F">
        <w:rPr>
          <w:rFonts w:ascii="Times New Roman" w:eastAsia="BIZ UDPMincho Medium" w:hAnsi="Times New Roman" w:cs="Times New Roman"/>
          <w:color w:val="000000" w:themeColor="text1"/>
          <w:sz w:val="16"/>
          <w:lang w:eastAsia="ja-JP"/>
        </w:rPr>
        <w:t>減少し</w:t>
      </w:r>
      <w:r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5,200</w:t>
      </w:r>
      <w:r w:rsidRPr="00946F0F">
        <w:rPr>
          <w:rFonts w:ascii="Times New Roman" w:eastAsia="BIZ UDPMincho Medium" w:hAnsi="Times New Roman" w:cs="Times New Roman"/>
          <w:color w:val="000000" w:themeColor="text1"/>
          <w:sz w:val="16"/>
          <w:lang w:eastAsia="ja-JP"/>
        </w:rPr>
        <w:t>万となった。</w:t>
      </w:r>
    </w:p>
    <w:p w14:paraId="300C77E4" w14:textId="78CAA4F9" w:rsidR="00FD2E59" w:rsidRPr="00946F0F" w:rsidRDefault="00BF2F83" w:rsidP="00CF4B1D">
      <w:pPr>
        <w:pStyle w:val="BodyText"/>
        <w:spacing w:after="0"/>
        <w:ind w:left="284"/>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r w:rsidRPr="00946F0F">
        <w:rPr>
          <w:rFonts w:ascii="Times New Roman" w:eastAsia="BIZ UDPMincho Medium" w:hAnsi="Times New Roman" w:cs="Times New Roman"/>
          <w:color w:val="000000" w:themeColor="text1"/>
          <w:sz w:val="16"/>
          <w:lang w:eastAsia="ja-JP"/>
        </w:rPr>
        <w:t xml:space="preserve">  </w:t>
      </w:r>
    </w:p>
    <w:p w14:paraId="4549845D" w14:textId="41379A82" w:rsidR="00F10367" w:rsidRPr="00946F0F" w:rsidRDefault="00F10367" w:rsidP="00F10367">
      <w:pPr>
        <w:spacing w:after="0"/>
        <w:rPr>
          <w:rFonts w:ascii="Times New Roman" w:eastAsia="BIZ UDPMincho Medium" w:hAnsi="Times New Roman" w:cs="Times New Roman"/>
          <w:b/>
          <w:color w:val="000000" w:themeColor="text1"/>
          <w:sz w:val="20"/>
          <w:lang w:val="en-US" w:eastAsia="ja-JP"/>
        </w:rPr>
      </w:pPr>
      <w:r w:rsidRPr="00946F0F">
        <w:rPr>
          <w:rFonts w:ascii="Times New Roman" w:eastAsia="BIZ UDPMincho Medium" w:hAnsi="Times New Roman" w:cs="Times New Roman"/>
          <w:b/>
          <w:color w:val="000000" w:themeColor="text1"/>
          <w:sz w:val="20"/>
          <w:lang w:eastAsia="ja-JP"/>
        </w:rPr>
        <w:t>土木建設活動</w:t>
      </w:r>
      <w:r w:rsidRPr="00946F0F">
        <w:rPr>
          <w:rFonts w:ascii="Times New Roman" w:eastAsia="BIZ UDPMincho Medium" w:hAnsi="Times New Roman" w:cs="Times New Roman"/>
          <w:b/>
          <w:color w:val="000000" w:themeColor="text1"/>
          <w:sz w:val="20"/>
          <w:vertAlign w:val="superscript"/>
          <w:lang w:eastAsia="ja-JP"/>
        </w:rPr>
        <w:t>1</w:t>
      </w:r>
    </w:p>
    <w:p w14:paraId="7FA9A1BE" w14:textId="044A6979" w:rsidR="00646630" w:rsidRPr="00946F0F" w:rsidRDefault="004B1823" w:rsidP="00646630">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35BCEC92" wp14:editId="684FD90E">
            <wp:extent cx="3377682" cy="2026609"/>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85962" cy="2031577"/>
                    </a:xfrm>
                    <a:prstGeom prst="rect">
                      <a:avLst/>
                    </a:prstGeom>
                    <a:noFill/>
                    <a:ln>
                      <a:noFill/>
                    </a:ln>
                  </pic:spPr>
                </pic:pic>
              </a:graphicData>
            </a:graphic>
          </wp:inline>
        </w:drawing>
      </w:r>
    </w:p>
    <w:p w14:paraId="081F5450" w14:textId="77777777" w:rsidR="004B1823" w:rsidRPr="00946F0F" w:rsidRDefault="004B1823" w:rsidP="004B1823">
      <w:pPr>
        <w:spacing w:after="0"/>
        <w:jc w:val="both"/>
        <w:rPr>
          <w:color w:val="000000" w:themeColor="text1"/>
          <w:sz w:val="10"/>
        </w:rPr>
      </w:pPr>
      <w:r w:rsidRPr="00946F0F">
        <w:rPr>
          <w:color w:val="000000" w:themeColor="text1"/>
          <w:sz w:val="10"/>
        </w:rPr>
        <w:t xml:space="preserve">Note –The large value of engineering construction activity in the September quarter 2017 was mainly due to the arrival of the Prelude Floating LNG Plant. </w:t>
      </w:r>
      <w:r w:rsidRPr="00946F0F">
        <w:rPr>
          <w:color w:val="000000" w:themeColor="text1"/>
          <w:sz w:val="10"/>
          <w:vertAlign w:val="superscript"/>
        </w:rPr>
        <w:t>1</w:t>
      </w:r>
      <w:r w:rsidRPr="00946F0F">
        <w:rPr>
          <w:color w:val="000000" w:themeColor="text1"/>
          <w:sz w:val="10"/>
        </w:rPr>
        <w:t xml:space="preserve"> Nominal or not adjusted for price changes. Seasonally adjusted series.</w:t>
      </w:r>
    </w:p>
    <w:p w14:paraId="34F2325E" w14:textId="77777777" w:rsidR="004B1823" w:rsidRPr="00946F0F" w:rsidRDefault="004B1823" w:rsidP="004B1823">
      <w:pPr>
        <w:pStyle w:val="BodyText"/>
        <w:spacing w:after="0"/>
        <w:jc w:val="both"/>
        <w:rPr>
          <w:color w:val="000000" w:themeColor="text1"/>
          <w:sz w:val="10"/>
        </w:rPr>
      </w:pPr>
      <w:r w:rsidRPr="00946F0F">
        <w:rPr>
          <w:color w:val="000000" w:themeColor="text1"/>
          <w:sz w:val="10"/>
        </w:rPr>
        <w:t>Source: Based on data from ABS 8762.0 Engineering Construction Activity, Australia (Quarterly).</w:t>
      </w:r>
    </w:p>
    <w:p w14:paraId="6050211B" w14:textId="77777777" w:rsidR="00C2312B" w:rsidRPr="00946F0F" w:rsidRDefault="00C2312B" w:rsidP="00FD2E59">
      <w:pPr>
        <w:pStyle w:val="BodyText"/>
        <w:spacing w:after="0"/>
        <w:jc w:val="both"/>
        <w:rPr>
          <w:rFonts w:ascii="Times New Roman" w:eastAsia="BIZ UDPMincho Medium" w:hAnsi="Times New Roman" w:cs="Times New Roman"/>
          <w:color w:val="000000" w:themeColor="text1"/>
          <w:sz w:val="10"/>
        </w:rPr>
      </w:pPr>
    </w:p>
    <w:p w14:paraId="584BAEF3" w14:textId="77777777" w:rsidR="00C2312B" w:rsidRPr="00946F0F" w:rsidRDefault="00C2312B" w:rsidP="00C2312B">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建物建設活動</w:t>
      </w:r>
      <w:r w:rsidRPr="00946F0F">
        <w:rPr>
          <w:rFonts w:ascii="Times New Roman" w:eastAsia="BIZ UDPMincho Medium" w:hAnsi="Times New Roman" w:cs="Times New Roman"/>
          <w:b/>
          <w:color w:val="000000" w:themeColor="text1"/>
          <w:sz w:val="20"/>
          <w:vertAlign w:val="superscript"/>
          <w:lang w:eastAsia="ja-JP"/>
        </w:rPr>
        <w:t>1</w:t>
      </w:r>
    </w:p>
    <w:p w14:paraId="4A457629" w14:textId="15E446F0" w:rsidR="00646630" w:rsidRPr="00946F0F" w:rsidRDefault="004B1823" w:rsidP="00646630">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71822553" wp14:editId="146D6AD3">
            <wp:extent cx="3470988" cy="2082721"/>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77848" cy="2086837"/>
                    </a:xfrm>
                    <a:prstGeom prst="rect">
                      <a:avLst/>
                    </a:prstGeom>
                    <a:noFill/>
                    <a:ln>
                      <a:noFill/>
                    </a:ln>
                  </pic:spPr>
                </pic:pic>
              </a:graphicData>
            </a:graphic>
          </wp:inline>
        </w:drawing>
      </w:r>
    </w:p>
    <w:p w14:paraId="3EE39949"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Seasonally adjusted series (except for total building activity in the pipeline).</w:t>
      </w:r>
    </w:p>
    <w:p w14:paraId="3C7C486E" w14:textId="77777777" w:rsidR="004B1823" w:rsidRPr="00946F0F" w:rsidRDefault="004B1823" w:rsidP="004B1823">
      <w:pPr>
        <w:spacing w:after="0"/>
        <w:jc w:val="both"/>
        <w:rPr>
          <w:color w:val="000000" w:themeColor="text1"/>
          <w:sz w:val="10"/>
        </w:rPr>
      </w:pPr>
      <w:r w:rsidRPr="00946F0F">
        <w:rPr>
          <w:color w:val="000000" w:themeColor="text1"/>
          <w:sz w:val="10"/>
        </w:rPr>
        <w:t>(a) Total residential and non-residential building activity in the pipeline. Original series.</w:t>
      </w:r>
    </w:p>
    <w:p w14:paraId="06F385AC" w14:textId="77777777" w:rsidR="004B1823" w:rsidRPr="00946F0F" w:rsidRDefault="004B1823" w:rsidP="004B1823">
      <w:pPr>
        <w:spacing w:after="0"/>
        <w:jc w:val="both"/>
        <w:rPr>
          <w:color w:val="000000" w:themeColor="text1"/>
          <w:sz w:val="10"/>
        </w:rPr>
      </w:pPr>
      <w:r w:rsidRPr="00946F0F">
        <w:rPr>
          <w:color w:val="000000" w:themeColor="text1"/>
          <w:sz w:val="10"/>
        </w:rPr>
        <w:t>Source: Based on data from ABS 8752.0 Building Activity, Australia (Quarterly).</w:t>
      </w:r>
    </w:p>
    <w:p w14:paraId="4ECE1722" w14:textId="77777777" w:rsidR="00432DF3" w:rsidRPr="00946F0F" w:rsidRDefault="00FD2E59" w:rsidP="00432DF3">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36A104F2" w14:textId="17B39815" w:rsidR="000C3A97" w:rsidRPr="00946F0F" w:rsidRDefault="00053B74" w:rsidP="000C3A97">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4-6</w:t>
      </w:r>
      <w:r w:rsidRPr="00946F0F">
        <w:rPr>
          <w:rFonts w:ascii="Times New Roman" w:eastAsia="BIZ UDPMincho Medium" w:hAnsi="Times New Roman" w:cs="Times New Roman"/>
          <w:color w:val="000000" w:themeColor="text1"/>
          <w:sz w:val="16"/>
          <w:lang w:eastAsia="ja-JP"/>
        </w:rPr>
        <w:t>月期の</w:t>
      </w:r>
      <w:r w:rsidR="000C3A97" w:rsidRPr="00946F0F">
        <w:rPr>
          <w:rFonts w:ascii="Times New Roman" w:eastAsia="BIZ UDPMincho Medium" w:hAnsi="Times New Roman" w:cs="Times New Roman"/>
          <w:color w:val="000000" w:themeColor="text1"/>
          <w:sz w:val="16"/>
          <w:lang w:eastAsia="ja-JP"/>
        </w:rPr>
        <w:t>西オーストラリア州の土木建設活動額は</w:t>
      </w:r>
      <w:bookmarkStart w:id="8" w:name="_Hlk84446785"/>
      <w:r w:rsidR="001A661F"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w:t>
      </w:r>
      <w:r w:rsidR="001A661F"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w:t>
      </w:r>
      <w:r w:rsidR="001A661F"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w:t>
      </w:r>
      <w:r w:rsidR="001A661F" w:rsidRPr="00946F0F">
        <w:rPr>
          <w:rFonts w:ascii="Times New Roman" w:eastAsia="BIZ UDPMincho Medium" w:hAnsi="Times New Roman" w:cs="Times New Roman"/>
          <w:color w:val="000000" w:themeColor="text1"/>
          <w:sz w:val="16"/>
          <w:lang w:eastAsia="ja-JP"/>
        </w:rPr>
        <w:t>64</w:t>
      </w:r>
      <w:r w:rsidRPr="00946F0F">
        <w:rPr>
          <w:rFonts w:ascii="Times New Roman" w:eastAsia="BIZ UDPMincho Medium" w:hAnsi="Times New Roman" w:cs="Times New Roman"/>
          <w:color w:val="000000" w:themeColor="text1"/>
          <w:sz w:val="16"/>
          <w:lang w:eastAsia="ja-JP"/>
        </w:rPr>
        <w:t>億となった。</w:t>
      </w:r>
      <w:r w:rsidR="005422AD" w:rsidRPr="00946F0F">
        <w:rPr>
          <w:rFonts w:ascii="Times New Roman" w:eastAsia="BIZ UDPMincho Medium" w:hAnsi="Times New Roman" w:cs="Times New Roman"/>
          <w:color w:val="000000" w:themeColor="text1"/>
          <w:sz w:val="16"/>
          <w:lang w:eastAsia="ja-JP"/>
        </w:rPr>
        <w:t>前期</w:t>
      </w:r>
      <w:bookmarkEnd w:id="8"/>
      <w:r w:rsidR="001A661F" w:rsidRPr="00946F0F">
        <w:rPr>
          <w:rFonts w:ascii="Times New Roman" w:eastAsia="BIZ UDPMincho Medium" w:hAnsi="Times New Roman" w:cs="Times New Roman"/>
          <w:color w:val="000000" w:themeColor="text1"/>
          <w:sz w:val="16"/>
          <w:lang w:eastAsia="ja-JP"/>
        </w:rPr>
        <w:t>は</w:t>
      </w:r>
      <w:r w:rsidR="007A3167" w:rsidRPr="00946F0F">
        <w:rPr>
          <w:rFonts w:ascii="Times New Roman" w:eastAsia="BIZ UDPMincho Medium" w:hAnsi="Times New Roman" w:cs="Times New Roman"/>
          <w:color w:val="000000" w:themeColor="text1"/>
          <w:sz w:val="16"/>
          <w:lang w:eastAsia="ja-JP"/>
        </w:rPr>
        <w:t>1</w:t>
      </w:r>
      <w:r w:rsidR="000C3A97" w:rsidRPr="00946F0F">
        <w:rPr>
          <w:rFonts w:ascii="Times New Roman" w:eastAsia="BIZ UDPMincho Medium" w:hAnsi="Times New Roman" w:cs="Times New Roman"/>
          <w:color w:val="000000" w:themeColor="text1"/>
          <w:sz w:val="16"/>
          <w:lang w:eastAsia="ja-JP"/>
        </w:rPr>
        <w:t>.</w:t>
      </w:r>
      <w:r w:rsidR="007A3167" w:rsidRPr="00946F0F">
        <w:rPr>
          <w:rFonts w:ascii="Times New Roman" w:eastAsia="BIZ UDPMincho Medium" w:hAnsi="Times New Roman" w:cs="Times New Roman"/>
          <w:color w:val="000000" w:themeColor="text1"/>
          <w:sz w:val="16"/>
          <w:lang w:eastAsia="ja-JP"/>
        </w:rPr>
        <w:t>5</w:t>
      </w:r>
      <w:r w:rsidR="000C3A97" w:rsidRPr="00946F0F">
        <w:rPr>
          <w:rFonts w:ascii="Times New Roman" w:eastAsia="BIZ UDPMincho Medium" w:hAnsi="Times New Roman" w:cs="Times New Roman"/>
          <w:color w:val="000000" w:themeColor="text1"/>
          <w:sz w:val="16"/>
          <w:lang w:eastAsia="ja-JP"/>
        </w:rPr>
        <w:t>%</w:t>
      </w:r>
      <w:r w:rsidR="000C3A97" w:rsidRPr="00946F0F">
        <w:rPr>
          <w:rFonts w:ascii="Times New Roman" w:eastAsia="BIZ UDPMincho Medium" w:hAnsi="Times New Roman" w:cs="Times New Roman"/>
          <w:color w:val="000000" w:themeColor="text1"/>
          <w:sz w:val="16"/>
          <w:lang w:eastAsia="ja-JP"/>
        </w:rPr>
        <w:t>増</w:t>
      </w:r>
      <w:r w:rsidR="00602F97" w:rsidRPr="00946F0F">
        <w:rPr>
          <w:rFonts w:ascii="Times New Roman" w:eastAsia="BIZ UDPMincho Medium" w:hAnsi="Times New Roman" w:cs="Times New Roman"/>
          <w:color w:val="000000" w:themeColor="text1"/>
          <w:sz w:val="16"/>
          <w:lang w:eastAsia="ja-JP"/>
        </w:rPr>
        <w:t>。</w:t>
      </w:r>
    </w:p>
    <w:p w14:paraId="5A477B59" w14:textId="26F0980F" w:rsidR="000C3A97" w:rsidRPr="00946F0F" w:rsidRDefault="000C3A97" w:rsidP="000C3A97">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w:t>
      </w:r>
      <w:r w:rsidR="00602F97"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年、西</w:t>
      </w:r>
      <w:r w:rsidR="00602F97" w:rsidRPr="00946F0F">
        <w:rPr>
          <w:rFonts w:ascii="Times New Roman" w:eastAsia="BIZ UDPMincho Medium" w:hAnsi="Times New Roman" w:cs="Times New Roman"/>
          <w:color w:val="000000" w:themeColor="text1"/>
          <w:sz w:val="16"/>
          <w:lang w:eastAsia="ja-JP"/>
        </w:rPr>
        <w:t>オーストラリア州</w:t>
      </w:r>
      <w:r w:rsidRPr="00946F0F">
        <w:rPr>
          <w:rFonts w:ascii="Times New Roman" w:eastAsia="BIZ UDPMincho Medium" w:hAnsi="Times New Roman" w:cs="Times New Roman"/>
          <w:color w:val="000000" w:themeColor="text1"/>
          <w:sz w:val="16"/>
          <w:lang w:eastAsia="ja-JP"/>
        </w:rPr>
        <w:t>の土木建設活動額は</w:t>
      </w:r>
      <w:r w:rsidR="0043172B" w:rsidRPr="00946F0F">
        <w:rPr>
          <w:rFonts w:ascii="Times New Roman" w:eastAsia="BIZ UDPMincho Medium" w:hAnsi="Times New Roman" w:cs="Times New Roman"/>
          <w:color w:val="000000" w:themeColor="text1"/>
          <w:sz w:val="16"/>
          <w:lang w:eastAsia="ja-JP"/>
        </w:rPr>
        <w:t>21</w:t>
      </w:r>
      <w:r w:rsidRPr="00946F0F">
        <w:rPr>
          <w:rFonts w:ascii="Times New Roman" w:eastAsia="BIZ UDPMincho Medium" w:hAnsi="Times New Roman" w:cs="Times New Roman"/>
          <w:color w:val="000000" w:themeColor="text1"/>
          <w:sz w:val="16"/>
          <w:lang w:eastAsia="ja-JP"/>
        </w:rPr>
        <w:t>.</w:t>
      </w:r>
      <w:r w:rsidR="0043172B"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$2</w:t>
      </w:r>
      <w:r w:rsidR="0043172B" w:rsidRPr="00946F0F">
        <w:rPr>
          <w:rFonts w:ascii="Times New Roman" w:eastAsia="BIZ UDPMincho Medium" w:hAnsi="Times New Roman" w:cs="Times New Roman"/>
          <w:color w:val="000000" w:themeColor="text1"/>
          <w:sz w:val="16"/>
          <w:lang w:eastAsia="ja-JP"/>
        </w:rPr>
        <w:t>41</w:t>
      </w:r>
      <w:r w:rsidRPr="00946F0F">
        <w:rPr>
          <w:rFonts w:ascii="Times New Roman" w:eastAsia="BIZ UDPMincho Medium" w:hAnsi="Times New Roman" w:cs="Times New Roman"/>
          <w:color w:val="000000" w:themeColor="text1"/>
          <w:sz w:val="16"/>
          <w:lang w:eastAsia="ja-JP"/>
        </w:rPr>
        <w:t>億となった</w:t>
      </w:r>
      <w:r w:rsidR="00DC56AA" w:rsidRPr="00946F0F">
        <w:rPr>
          <w:rFonts w:ascii="Times New Roman" w:eastAsia="BIZ UDPMincho Medium" w:hAnsi="Times New Roman" w:cs="Times New Roman"/>
          <w:color w:val="000000" w:themeColor="text1"/>
          <w:sz w:val="16"/>
          <w:lang w:eastAsia="ja-JP"/>
        </w:rPr>
        <w:t>。</w:t>
      </w:r>
      <w:r w:rsidR="00D453CC" w:rsidRPr="00946F0F">
        <w:rPr>
          <w:rFonts w:ascii="Times New Roman" w:eastAsia="BIZ UDPMincho Medium" w:hAnsi="Times New Roman" w:cs="Times New Roman"/>
          <w:color w:val="000000" w:themeColor="text1"/>
          <w:sz w:val="16"/>
          <w:lang w:eastAsia="ja-JP"/>
        </w:rPr>
        <w:t>この増加に寄与した項目は次の通り：</w:t>
      </w:r>
    </w:p>
    <w:p w14:paraId="4C14745E" w14:textId="02BEDB05" w:rsidR="00F90872" w:rsidRPr="00946F0F" w:rsidRDefault="00D453CC" w:rsidP="000C3A97">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重工業（</w:t>
      </w:r>
      <w:r w:rsidRPr="00946F0F">
        <w:rPr>
          <w:rFonts w:ascii="Times New Roman" w:eastAsia="BIZ UDPMincho Medium" w:hAnsi="Times New Roman" w:cs="Times New Roman"/>
          <w:color w:val="000000" w:themeColor="text1"/>
          <w:sz w:val="16"/>
          <w:lang w:eastAsia="ja-JP"/>
        </w:rPr>
        <w:t>11.6%</w:t>
      </w:r>
      <w:r w:rsidR="00F90872" w:rsidRPr="00946F0F">
        <w:rPr>
          <w:rFonts w:ascii="Times New Roman" w:eastAsia="BIZ UDPMincho Medium" w:hAnsi="Times New Roman" w:cs="Times New Roman"/>
          <w:color w:val="000000" w:themeColor="text1"/>
          <w:sz w:val="16"/>
          <w:lang w:eastAsia="ja-JP"/>
        </w:rPr>
        <w:t>増の＄</w:t>
      </w:r>
      <w:r w:rsidR="00C90930" w:rsidRPr="00946F0F">
        <w:rPr>
          <w:rFonts w:ascii="Times New Roman" w:eastAsia="BIZ UDPMincho Medium" w:hAnsi="Times New Roman" w:cs="Times New Roman"/>
          <w:color w:val="000000" w:themeColor="text1"/>
          <w:sz w:val="16"/>
          <w:lang w:eastAsia="ja-JP"/>
        </w:rPr>
        <w:t>130</w:t>
      </w:r>
      <w:r w:rsidR="00F90872" w:rsidRPr="00946F0F">
        <w:rPr>
          <w:rFonts w:ascii="Times New Roman" w:eastAsia="BIZ UDPMincho Medium" w:hAnsi="Times New Roman" w:cs="Times New Roman"/>
          <w:color w:val="000000" w:themeColor="text1"/>
          <w:sz w:val="16"/>
          <w:lang w:eastAsia="ja-JP"/>
        </w:rPr>
        <w:t>億）</w:t>
      </w:r>
    </w:p>
    <w:p w14:paraId="1947665B" w14:textId="2A6FBCF0" w:rsidR="00F90872" w:rsidRPr="00946F0F" w:rsidRDefault="00F90872" w:rsidP="000C3A97">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橋、鉄道、港建設</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w:t>
      </w:r>
      <w:r w:rsidR="00BC394F" w:rsidRPr="00946F0F">
        <w:rPr>
          <w:rFonts w:ascii="Times New Roman" w:eastAsia="BIZ UDPMincho Medium" w:hAnsi="Times New Roman" w:cs="Times New Roman"/>
          <w:color w:val="000000" w:themeColor="text1"/>
          <w:sz w:val="16"/>
          <w:lang w:eastAsia="ja-JP"/>
        </w:rPr>
        <w:t>47</w:t>
      </w:r>
      <w:r w:rsidRPr="00946F0F">
        <w:rPr>
          <w:rFonts w:ascii="Times New Roman" w:eastAsia="BIZ UDPMincho Medium" w:hAnsi="Times New Roman" w:cs="Times New Roman"/>
          <w:color w:val="000000" w:themeColor="text1"/>
          <w:sz w:val="16"/>
          <w:lang w:eastAsia="ja-JP"/>
        </w:rPr>
        <w:t>.</w:t>
      </w:r>
      <w:r w:rsidR="00BC394F"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増の</w:t>
      </w:r>
      <w:r w:rsidRPr="00946F0F">
        <w:rPr>
          <w:rFonts w:ascii="Times New Roman" w:eastAsia="BIZ UDPMincho Medium" w:hAnsi="Times New Roman" w:cs="Times New Roman"/>
          <w:color w:val="000000" w:themeColor="text1"/>
          <w:sz w:val="16"/>
          <w:lang w:eastAsia="ja-JP"/>
        </w:rPr>
        <w:t>$2</w:t>
      </w:r>
      <w:r w:rsidR="00C90930"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億）</w:t>
      </w:r>
    </w:p>
    <w:p w14:paraId="14EC6E5C" w14:textId="58FD59E5" w:rsidR="00C90930" w:rsidRPr="00946F0F" w:rsidRDefault="00C90930" w:rsidP="00C90930">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道路、幹線道路、再分割</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28.7%</w:t>
      </w:r>
      <w:r w:rsidRPr="00946F0F">
        <w:rPr>
          <w:rFonts w:ascii="Times New Roman" w:eastAsia="BIZ UDPMincho Medium" w:hAnsi="Times New Roman" w:cs="Times New Roman"/>
          <w:color w:val="000000" w:themeColor="text1"/>
          <w:sz w:val="16"/>
          <w:lang w:eastAsia="ja-JP"/>
        </w:rPr>
        <w:t>増の</w:t>
      </w:r>
      <w:r w:rsidRPr="00946F0F">
        <w:rPr>
          <w:rFonts w:ascii="Times New Roman" w:eastAsia="BIZ UDPMincho Medium" w:hAnsi="Times New Roman" w:cs="Times New Roman"/>
          <w:color w:val="000000" w:themeColor="text1"/>
          <w:sz w:val="16"/>
          <w:lang w:eastAsia="ja-JP"/>
        </w:rPr>
        <w:t>$27</w:t>
      </w:r>
      <w:r w:rsidRPr="00946F0F">
        <w:rPr>
          <w:rFonts w:ascii="Times New Roman" w:eastAsia="BIZ UDPMincho Medium" w:hAnsi="Times New Roman" w:cs="Times New Roman"/>
          <w:color w:val="000000" w:themeColor="text1"/>
          <w:sz w:val="16"/>
          <w:lang w:eastAsia="ja-JP"/>
        </w:rPr>
        <w:t>億）</w:t>
      </w:r>
    </w:p>
    <w:p w14:paraId="0353F175" w14:textId="76030A66" w:rsidR="000C3A97" w:rsidRPr="00946F0F" w:rsidRDefault="000C3A97" w:rsidP="000C3A97">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発電、送配電およびパイプライン（</w:t>
      </w:r>
      <w:r w:rsidR="004E3584" w:rsidRPr="00946F0F">
        <w:rPr>
          <w:rFonts w:ascii="Times New Roman" w:eastAsia="BIZ UDPMincho Medium" w:hAnsi="Times New Roman" w:cs="Times New Roman"/>
          <w:color w:val="000000" w:themeColor="text1"/>
          <w:sz w:val="16"/>
          <w:lang w:eastAsia="ja-JP"/>
        </w:rPr>
        <w:t>25</w:t>
      </w:r>
      <w:r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増の</w:t>
      </w:r>
      <w:r w:rsidRPr="00946F0F">
        <w:rPr>
          <w:rFonts w:ascii="Times New Roman" w:eastAsia="BIZ UDPMincho Medium" w:hAnsi="Times New Roman" w:cs="Times New Roman"/>
          <w:color w:val="000000" w:themeColor="text1"/>
          <w:sz w:val="16"/>
          <w:lang w:eastAsia="ja-JP"/>
        </w:rPr>
        <w:t>$</w:t>
      </w:r>
      <w:r w:rsidR="00C8359D" w:rsidRPr="00946F0F">
        <w:rPr>
          <w:rFonts w:ascii="Times New Roman" w:eastAsia="BIZ UDPMincho Medium" w:hAnsi="Times New Roman" w:cs="Times New Roman"/>
          <w:color w:val="000000" w:themeColor="text1"/>
          <w:sz w:val="16"/>
          <w:lang w:eastAsia="ja-JP"/>
        </w:rPr>
        <w:t>30</w:t>
      </w:r>
      <w:r w:rsidRPr="00946F0F">
        <w:rPr>
          <w:rFonts w:ascii="Times New Roman" w:eastAsia="BIZ UDPMincho Medium" w:hAnsi="Times New Roman" w:cs="Times New Roman"/>
          <w:color w:val="000000" w:themeColor="text1"/>
          <w:sz w:val="16"/>
          <w:lang w:eastAsia="ja-JP"/>
        </w:rPr>
        <w:t>億）</w:t>
      </w:r>
    </w:p>
    <w:p w14:paraId="4662CD1A" w14:textId="0245513C" w:rsidR="000C3A97" w:rsidRPr="00946F0F" w:rsidRDefault="000C3A97" w:rsidP="000C3A97">
      <w:pPr>
        <w:numPr>
          <w:ilvl w:val="1"/>
          <w:numId w:val="11"/>
        </w:numPr>
        <w:spacing w:after="0"/>
        <w:ind w:left="851" w:hanging="284"/>
        <w:jc w:val="both"/>
        <w:rPr>
          <w:rFonts w:ascii="Times New Roman" w:eastAsia="BIZ UDPMincho Medium" w:hAnsi="Times New Roman" w:cs="Times New Roman"/>
          <w:color w:val="000000" w:themeColor="text1"/>
          <w:sz w:val="16"/>
          <w:szCs w:val="16"/>
          <w:lang w:eastAsia="ja-JP"/>
        </w:rPr>
      </w:pPr>
      <w:r w:rsidRPr="00946F0F">
        <w:rPr>
          <w:rFonts w:ascii="Times New Roman" w:eastAsia="BIZ UDPMincho Medium" w:hAnsi="Times New Roman" w:cs="Times New Roman"/>
          <w:color w:val="000000" w:themeColor="text1"/>
          <w:sz w:val="16"/>
          <w:szCs w:val="16"/>
          <w:lang w:eastAsia="ja-JP"/>
        </w:rPr>
        <w:t>貯水、給水、下水道、排水管</w:t>
      </w:r>
      <w:r w:rsidRPr="00946F0F">
        <w:rPr>
          <w:rFonts w:ascii="Times New Roman" w:eastAsia="BIZ UDPMincho Medium" w:hAnsi="Times New Roman" w:cs="Times New Roman"/>
          <w:color w:val="000000" w:themeColor="text1"/>
          <w:sz w:val="16"/>
          <w:szCs w:val="16"/>
          <w:lang w:eastAsia="ja-JP"/>
        </w:rPr>
        <w:t xml:space="preserve"> </w:t>
      </w:r>
      <w:r w:rsidRPr="00946F0F">
        <w:rPr>
          <w:rFonts w:ascii="Times New Roman" w:eastAsia="BIZ UDPMincho Medium" w:hAnsi="Times New Roman" w:cs="Times New Roman"/>
          <w:color w:val="000000" w:themeColor="text1"/>
          <w:sz w:val="16"/>
          <w:szCs w:val="16"/>
          <w:lang w:eastAsia="ja-JP"/>
        </w:rPr>
        <w:t>（</w:t>
      </w:r>
      <w:r w:rsidR="00C8359D" w:rsidRPr="00946F0F">
        <w:rPr>
          <w:rFonts w:ascii="Times New Roman" w:eastAsia="BIZ UDPMincho Medium" w:hAnsi="Times New Roman" w:cs="Times New Roman"/>
          <w:color w:val="000000" w:themeColor="text1"/>
          <w:sz w:val="16"/>
          <w:szCs w:val="16"/>
          <w:lang w:eastAsia="ja-JP"/>
        </w:rPr>
        <w:t>45</w:t>
      </w:r>
      <w:r w:rsidRPr="00946F0F">
        <w:rPr>
          <w:rFonts w:ascii="Times New Roman" w:eastAsia="BIZ UDPMincho Medium" w:hAnsi="Times New Roman" w:cs="Times New Roman"/>
          <w:color w:val="000000" w:themeColor="text1"/>
          <w:sz w:val="16"/>
          <w:szCs w:val="16"/>
          <w:lang w:eastAsia="ja-JP"/>
        </w:rPr>
        <w:t>.</w:t>
      </w:r>
      <w:r w:rsidR="00C8359D" w:rsidRPr="00946F0F">
        <w:rPr>
          <w:rFonts w:ascii="Times New Roman" w:eastAsia="BIZ UDPMincho Medium" w:hAnsi="Times New Roman" w:cs="Times New Roman"/>
          <w:color w:val="000000" w:themeColor="text1"/>
          <w:sz w:val="16"/>
          <w:szCs w:val="16"/>
          <w:lang w:eastAsia="ja-JP"/>
        </w:rPr>
        <w:t>0</w:t>
      </w:r>
      <w:r w:rsidRPr="00946F0F">
        <w:rPr>
          <w:rFonts w:ascii="Times New Roman" w:eastAsia="BIZ UDPMincho Medium" w:hAnsi="Times New Roman" w:cs="Times New Roman"/>
          <w:color w:val="000000" w:themeColor="text1"/>
          <w:sz w:val="16"/>
          <w:szCs w:val="16"/>
          <w:lang w:eastAsia="ja-JP"/>
        </w:rPr>
        <w:t>%</w:t>
      </w:r>
      <w:r w:rsidRPr="00946F0F">
        <w:rPr>
          <w:rFonts w:ascii="Times New Roman" w:eastAsia="BIZ UDPMincho Medium" w:hAnsi="Times New Roman" w:cs="Times New Roman"/>
          <w:color w:val="000000" w:themeColor="text1"/>
          <w:sz w:val="16"/>
          <w:szCs w:val="16"/>
          <w:lang w:eastAsia="ja-JP"/>
        </w:rPr>
        <w:t>増の</w:t>
      </w:r>
      <w:r w:rsidRPr="00946F0F">
        <w:rPr>
          <w:rFonts w:ascii="Times New Roman" w:eastAsia="BIZ UDPMincho Medium" w:hAnsi="Times New Roman" w:cs="Times New Roman"/>
          <w:color w:val="000000" w:themeColor="text1"/>
          <w:sz w:val="16"/>
          <w:szCs w:val="16"/>
          <w:lang w:eastAsia="ja-JP"/>
        </w:rPr>
        <w:t>$1</w:t>
      </w:r>
      <w:r w:rsidR="009023F3" w:rsidRPr="00946F0F">
        <w:rPr>
          <w:rFonts w:ascii="Times New Roman" w:eastAsia="BIZ UDPMincho Medium" w:hAnsi="Times New Roman" w:cs="Times New Roman"/>
          <w:color w:val="000000" w:themeColor="text1"/>
          <w:sz w:val="16"/>
          <w:szCs w:val="16"/>
          <w:lang w:eastAsia="ja-JP"/>
        </w:rPr>
        <w:t>6</w:t>
      </w:r>
      <w:r w:rsidRPr="00946F0F">
        <w:rPr>
          <w:rFonts w:ascii="Times New Roman" w:eastAsia="BIZ UDPMincho Medium" w:hAnsi="Times New Roman" w:cs="Times New Roman"/>
          <w:color w:val="000000" w:themeColor="text1"/>
          <w:sz w:val="16"/>
          <w:szCs w:val="16"/>
          <w:lang w:eastAsia="ja-JP"/>
        </w:rPr>
        <w:t>億）</w:t>
      </w:r>
      <w:r w:rsidRPr="00946F0F">
        <w:rPr>
          <w:rFonts w:ascii="Times New Roman" w:eastAsia="BIZ UDPMincho Medium" w:hAnsi="Times New Roman" w:cs="Times New Roman"/>
          <w:color w:val="000000" w:themeColor="text1"/>
          <w:sz w:val="16"/>
          <w:szCs w:val="16"/>
          <w:lang w:eastAsia="ja-JP"/>
        </w:rPr>
        <w:t xml:space="preserve"> </w:t>
      </w:r>
    </w:p>
    <w:p w14:paraId="132B7FF1" w14:textId="388BA6E7" w:rsidR="000C3A97" w:rsidRPr="00946F0F" w:rsidRDefault="004A4FAB" w:rsidP="000C3A97">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レ</w:t>
      </w:r>
      <w:r w:rsidR="00882FE9" w:rsidRPr="00946F0F">
        <w:rPr>
          <w:rFonts w:ascii="Times New Roman" w:eastAsia="BIZ UDPMincho Medium" w:hAnsi="Times New Roman" w:cs="Times New Roman"/>
          <w:color w:val="000000" w:themeColor="text1"/>
          <w:sz w:val="16"/>
          <w:lang w:eastAsia="ja-JP"/>
        </w:rPr>
        <w:t>クリエーションその他（</w:t>
      </w:r>
      <w:r w:rsidR="008844F3" w:rsidRPr="00946F0F">
        <w:rPr>
          <w:rFonts w:ascii="Times New Roman" w:eastAsia="BIZ UDPMincho Medium" w:hAnsi="Times New Roman" w:cs="Times New Roman"/>
          <w:color w:val="000000" w:themeColor="text1"/>
          <w:sz w:val="16"/>
          <w:lang w:eastAsia="ja-JP"/>
        </w:rPr>
        <w:t>63</w:t>
      </w:r>
      <w:r w:rsidR="00882FE9" w:rsidRPr="00946F0F">
        <w:rPr>
          <w:rFonts w:ascii="Times New Roman" w:eastAsia="BIZ UDPMincho Medium" w:hAnsi="Times New Roman" w:cs="Times New Roman"/>
          <w:color w:val="000000" w:themeColor="text1"/>
          <w:sz w:val="16"/>
          <w:lang w:eastAsia="ja-JP"/>
        </w:rPr>
        <w:t>.</w:t>
      </w:r>
      <w:r w:rsidR="008844F3" w:rsidRPr="00946F0F">
        <w:rPr>
          <w:rFonts w:ascii="Times New Roman" w:eastAsia="BIZ UDPMincho Medium" w:hAnsi="Times New Roman" w:cs="Times New Roman"/>
          <w:color w:val="000000" w:themeColor="text1"/>
          <w:sz w:val="16"/>
          <w:lang w:eastAsia="ja-JP"/>
        </w:rPr>
        <w:t>1</w:t>
      </w:r>
      <w:r w:rsidR="00882FE9" w:rsidRPr="00946F0F">
        <w:rPr>
          <w:rFonts w:ascii="Times New Roman" w:eastAsia="BIZ UDPMincho Medium" w:hAnsi="Times New Roman" w:cs="Times New Roman"/>
          <w:color w:val="000000" w:themeColor="text1"/>
          <w:sz w:val="16"/>
          <w:lang w:eastAsia="ja-JP"/>
        </w:rPr>
        <w:t>%</w:t>
      </w:r>
      <w:r w:rsidR="00882FE9" w:rsidRPr="00946F0F">
        <w:rPr>
          <w:rFonts w:ascii="Times New Roman" w:eastAsia="BIZ UDPMincho Medium" w:hAnsi="Times New Roman" w:cs="Times New Roman"/>
          <w:color w:val="000000" w:themeColor="text1"/>
          <w:sz w:val="16"/>
          <w:lang w:eastAsia="ja-JP"/>
        </w:rPr>
        <w:t>増の</w:t>
      </w:r>
      <w:r w:rsidR="00882FE9" w:rsidRPr="00946F0F">
        <w:rPr>
          <w:rFonts w:ascii="Times New Roman" w:eastAsia="BIZ UDPMincho Medium" w:hAnsi="Times New Roman" w:cs="Times New Roman"/>
          <w:color w:val="000000" w:themeColor="text1"/>
          <w:sz w:val="16"/>
          <w:lang w:eastAsia="ja-JP"/>
        </w:rPr>
        <w:t>$</w:t>
      </w:r>
      <w:r w:rsidR="008844F3" w:rsidRPr="00946F0F">
        <w:rPr>
          <w:rFonts w:ascii="Times New Roman" w:eastAsia="BIZ UDPMincho Medium" w:hAnsi="Times New Roman" w:cs="Times New Roman"/>
          <w:color w:val="000000" w:themeColor="text1"/>
          <w:sz w:val="16"/>
          <w:lang w:eastAsia="ja-JP"/>
        </w:rPr>
        <w:t>6</w:t>
      </w:r>
      <w:r w:rsidR="00882FE9" w:rsidRPr="00946F0F">
        <w:rPr>
          <w:rFonts w:ascii="Times New Roman" w:eastAsia="BIZ UDPMincho Medium" w:hAnsi="Times New Roman" w:cs="Times New Roman"/>
          <w:color w:val="000000" w:themeColor="text1"/>
          <w:sz w:val="16"/>
          <w:lang w:eastAsia="ja-JP"/>
        </w:rPr>
        <w:t>億</w:t>
      </w:r>
      <w:r w:rsidR="008844F3" w:rsidRPr="00946F0F">
        <w:rPr>
          <w:rFonts w:ascii="Times New Roman" w:eastAsia="BIZ UDPMincho Medium" w:hAnsi="Times New Roman" w:cs="Times New Roman"/>
          <w:color w:val="000000" w:themeColor="text1"/>
          <w:sz w:val="16"/>
          <w:lang w:eastAsia="ja-JP"/>
        </w:rPr>
        <w:t>5</w:t>
      </w:r>
      <w:r w:rsidR="00882FE9" w:rsidRPr="00946F0F">
        <w:rPr>
          <w:rFonts w:ascii="Times New Roman" w:eastAsia="BIZ UDPMincho Medium" w:hAnsi="Times New Roman" w:cs="Times New Roman"/>
          <w:color w:val="000000" w:themeColor="text1"/>
          <w:sz w:val="16"/>
          <w:lang w:eastAsia="ja-JP"/>
        </w:rPr>
        <w:t>,</w:t>
      </w:r>
      <w:r w:rsidR="008844F3" w:rsidRPr="00946F0F">
        <w:rPr>
          <w:rFonts w:ascii="Times New Roman" w:eastAsia="BIZ UDPMincho Medium" w:hAnsi="Times New Roman" w:cs="Times New Roman"/>
          <w:color w:val="000000" w:themeColor="text1"/>
          <w:sz w:val="16"/>
          <w:lang w:eastAsia="ja-JP"/>
        </w:rPr>
        <w:t>9</w:t>
      </w:r>
      <w:r w:rsidR="00882FE9" w:rsidRPr="00946F0F">
        <w:rPr>
          <w:rFonts w:ascii="Times New Roman" w:eastAsia="BIZ UDPMincho Medium" w:hAnsi="Times New Roman" w:cs="Times New Roman"/>
          <w:color w:val="000000" w:themeColor="text1"/>
          <w:sz w:val="16"/>
          <w:lang w:eastAsia="ja-JP"/>
        </w:rPr>
        <w:t>00</w:t>
      </w:r>
      <w:r w:rsidR="00882FE9" w:rsidRPr="00946F0F">
        <w:rPr>
          <w:rFonts w:ascii="Times New Roman" w:eastAsia="BIZ UDPMincho Medium" w:hAnsi="Times New Roman" w:cs="Times New Roman"/>
          <w:color w:val="000000" w:themeColor="text1"/>
          <w:sz w:val="16"/>
          <w:lang w:eastAsia="ja-JP"/>
        </w:rPr>
        <w:t>万</w:t>
      </w:r>
      <w:r w:rsidR="000C3A97" w:rsidRPr="00946F0F">
        <w:rPr>
          <w:rFonts w:ascii="Times New Roman" w:eastAsia="BIZ UDPMincho Medium" w:hAnsi="Times New Roman" w:cs="Times New Roman"/>
          <w:color w:val="000000" w:themeColor="text1"/>
          <w:sz w:val="16"/>
          <w:lang w:eastAsia="ja-JP"/>
        </w:rPr>
        <w:t>）</w:t>
      </w:r>
    </w:p>
    <w:p w14:paraId="7F2B21CF" w14:textId="519072BC" w:rsidR="00DB2C89" w:rsidRPr="00946F0F" w:rsidRDefault="000C3A97" w:rsidP="006E2863">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電気通信</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w:t>
      </w:r>
      <w:r w:rsidR="007A49F6" w:rsidRPr="00946F0F">
        <w:rPr>
          <w:rFonts w:ascii="Times New Roman" w:eastAsia="BIZ UDPMincho Medium" w:hAnsi="Times New Roman" w:cs="Times New Roman"/>
          <w:color w:val="000000" w:themeColor="text1"/>
          <w:sz w:val="16"/>
          <w:lang w:eastAsia="ja-JP"/>
        </w:rPr>
        <w:t>17</w:t>
      </w:r>
      <w:r w:rsidRPr="00946F0F">
        <w:rPr>
          <w:rFonts w:ascii="Times New Roman" w:eastAsia="BIZ UDPMincho Medium" w:hAnsi="Times New Roman" w:cs="Times New Roman"/>
          <w:color w:val="000000" w:themeColor="text1"/>
          <w:sz w:val="16"/>
          <w:lang w:eastAsia="ja-JP"/>
        </w:rPr>
        <w:t>.</w:t>
      </w:r>
      <w:r w:rsidR="007A49F6"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増の</w:t>
      </w:r>
      <w:r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億</w:t>
      </w:r>
      <w:r w:rsidR="007A49F6"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007A49F6"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00</w:t>
      </w:r>
      <w:r w:rsidRPr="00946F0F">
        <w:rPr>
          <w:rFonts w:ascii="Times New Roman" w:eastAsia="BIZ UDPMincho Medium" w:hAnsi="Times New Roman" w:cs="Times New Roman"/>
          <w:color w:val="000000" w:themeColor="text1"/>
          <w:sz w:val="16"/>
          <w:lang w:eastAsia="ja-JP"/>
        </w:rPr>
        <w:t>万）</w:t>
      </w:r>
    </w:p>
    <w:p w14:paraId="2D8E69D8" w14:textId="5ECC7840" w:rsidR="00DB2C89" w:rsidRPr="00946F0F" w:rsidRDefault="00DB2C89">
      <w:pPr>
        <w:rPr>
          <w:rFonts w:ascii="Times New Roman" w:eastAsia="BIZ UDPMincho Medium" w:hAnsi="Times New Roman" w:cs="Times New Roman"/>
          <w:color w:val="000000" w:themeColor="text1"/>
          <w:sz w:val="16"/>
          <w:lang w:eastAsia="ja-JP"/>
        </w:rPr>
      </w:pPr>
    </w:p>
    <w:p w14:paraId="69094C31" w14:textId="77777777" w:rsidR="0051689D" w:rsidRPr="00946F0F" w:rsidRDefault="0051689D" w:rsidP="0051689D">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4-6</w:t>
      </w:r>
      <w:r w:rsidRPr="00946F0F">
        <w:rPr>
          <w:rFonts w:ascii="Times New Roman" w:eastAsia="BIZ UDPMincho Medium" w:hAnsi="Times New Roman" w:cs="Times New Roman"/>
          <w:color w:val="000000" w:themeColor="text1"/>
          <w:sz w:val="16"/>
          <w:lang w:eastAsia="ja-JP"/>
        </w:rPr>
        <w:t>月期の西オーストラリア州の建設活動額は</w:t>
      </w:r>
      <w:r w:rsidRPr="00946F0F">
        <w:rPr>
          <w:rFonts w:ascii="Times New Roman" w:eastAsia="BIZ UDPMincho Medium" w:hAnsi="Times New Roman" w:cs="Times New Roman"/>
          <w:color w:val="000000" w:themeColor="text1"/>
          <w:sz w:val="16"/>
          <w:lang w:eastAsia="ja-JP"/>
        </w:rPr>
        <w:t>4.8%</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35</w:t>
      </w:r>
      <w:r w:rsidRPr="00946F0F">
        <w:rPr>
          <w:rFonts w:ascii="Times New Roman" w:eastAsia="BIZ UDPMincho Medium" w:hAnsi="Times New Roman" w:cs="Times New Roman"/>
          <w:color w:val="000000" w:themeColor="text1"/>
          <w:sz w:val="16"/>
          <w:lang w:eastAsia="ja-JP"/>
        </w:rPr>
        <w:t>億ドルだった：</w:t>
      </w:r>
    </w:p>
    <w:p w14:paraId="24BCDCDA" w14:textId="77777777" w:rsidR="0051689D" w:rsidRPr="00946F0F" w:rsidRDefault="0051689D" w:rsidP="0051689D">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居住用建物は</w:t>
      </w:r>
      <w:r w:rsidRPr="00946F0F">
        <w:rPr>
          <w:rFonts w:ascii="Times New Roman" w:eastAsia="BIZ UDPMincho Medium" w:hAnsi="Times New Roman" w:cs="Times New Roman"/>
          <w:color w:val="000000" w:themeColor="text1"/>
          <w:sz w:val="16"/>
          <w:lang w:eastAsia="ja-JP"/>
        </w:rPr>
        <w:t>8.8%</w:t>
      </w:r>
      <w:r w:rsidRPr="00946F0F">
        <w:rPr>
          <w:rFonts w:ascii="Times New Roman" w:eastAsia="BIZ UDPMincho Medium" w:hAnsi="Times New Roman" w:cs="Times New Roman"/>
          <w:color w:val="000000" w:themeColor="text1"/>
          <w:sz w:val="16"/>
          <w:lang w:eastAsia="ja-JP"/>
        </w:rPr>
        <w:t>増で</w:t>
      </w:r>
      <w:r w:rsidRPr="00946F0F">
        <w:rPr>
          <w:rFonts w:ascii="Times New Roman" w:eastAsia="BIZ UDPMincho Medium" w:hAnsi="Times New Roman" w:cs="Times New Roman"/>
          <w:color w:val="000000" w:themeColor="text1"/>
          <w:sz w:val="16"/>
          <w:lang w:eastAsia="ja-JP"/>
        </w:rPr>
        <w:t>21</w:t>
      </w:r>
      <w:r w:rsidRPr="00946F0F">
        <w:rPr>
          <w:rFonts w:ascii="Times New Roman" w:eastAsia="BIZ UDPMincho Medium" w:hAnsi="Times New Roman" w:cs="Times New Roman"/>
          <w:color w:val="000000" w:themeColor="text1"/>
          <w:sz w:val="16"/>
          <w:lang w:eastAsia="ja-JP"/>
        </w:rPr>
        <w:t>億ドル</w:t>
      </w:r>
    </w:p>
    <w:p w14:paraId="7C7163FE" w14:textId="77777777" w:rsidR="0051689D" w:rsidRPr="00946F0F" w:rsidRDefault="0051689D" w:rsidP="0051689D">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非居住用建物は</w:t>
      </w:r>
      <w:r w:rsidRPr="00946F0F">
        <w:rPr>
          <w:rFonts w:ascii="Times New Roman" w:eastAsia="BIZ UDPMincho Medium" w:hAnsi="Times New Roman" w:cs="Times New Roman"/>
          <w:color w:val="000000" w:themeColor="text1"/>
          <w:sz w:val="16"/>
          <w:lang w:eastAsia="ja-JP"/>
        </w:rPr>
        <w:t>0.8%</w:t>
      </w:r>
      <w:r w:rsidRPr="00946F0F">
        <w:rPr>
          <w:rFonts w:ascii="Times New Roman" w:eastAsia="BIZ UDPMincho Medium" w:hAnsi="Times New Roman" w:cs="Times New Roman"/>
          <w:color w:val="000000" w:themeColor="text1"/>
          <w:sz w:val="16"/>
          <w:lang w:eastAsia="ja-JP"/>
        </w:rPr>
        <w:t>減で</w:t>
      </w:r>
      <w:r w:rsidRPr="00946F0F">
        <w:rPr>
          <w:rFonts w:ascii="Times New Roman" w:eastAsia="BIZ UDPMincho Medium" w:hAnsi="Times New Roman" w:cs="Times New Roman"/>
          <w:color w:val="000000" w:themeColor="text1"/>
          <w:sz w:val="16"/>
          <w:lang w:eastAsia="ja-JP"/>
        </w:rPr>
        <w:t>14</w:t>
      </w:r>
      <w:r w:rsidRPr="00946F0F">
        <w:rPr>
          <w:rFonts w:ascii="Times New Roman" w:eastAsia="BIZ UDPMincho Medium" w:hAnsi="Times New Roman" w:cs="Times New Roman"/>
          <w:color w:val="000000" w:themeColor="text1"/>
          <w:sz w:val="16"/>
          <w:lang w:eastAsia="ja-JP"/>
        </w:rPr>
        <w:t>億ドル</w:t>
      </w:r>
    </w:p>
    <w:p w14:paraId="55B333D4" w14:textId="17B58E25" w:rsidR="009E12BD" w:rsidRPr="00946F0F" w:rsidRDefault="009E12BD" w:rsidP="009E12BD">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4-6</w:t>
      </w:r>
      <w:r w:rsidRPr="00946F0F">
        <w:rPr>
          <w:rFonts w:ascii="Times New Roman" w:eastAsia="BIZ UDPMincho Medium" w:hAnsi="Times New Roman" w:cs="Times New Roman"/>
          <w:color w:val="000000" w:themeColor="text1"/>
          <w:sz w:val="16"/>
          <w:lang w:eastAsia="ja-JP"/>
        </w:rPr>
        <w:t>月期、西オーストラリア州の進行中の</w:t>
      </w:r>
      <w:r w:rsidRPr="00946F0F">
        <w:rPr>
          <w:rFonts w:ascii="Times New Roman" w:eastAsia="BIZ UDPMincho Medium" w:hAnsi="Times New Roman" w:cs="Times New Roman"/>
          <w:color w:val="000000" w:themeColor="text1"/>
          <w:sz w:val="16"/>
          <w:lang w:val="en-US" w:eastAsia="ja-JP"/>
        </w:rPr>
        <w:t>建設</w:t>
      </w:r>
      <w:r w:rsidRPr="00946F0F">
        <w:rPr>
          <w:rFonts w:ascii="Times New Roman" w:eastAsia="BIZ UDPMincho Medium" w:hAnsi="Times New Roman" w:cs="Times New Roman"/>
          <w:color w:val="000000" w:themeColor="text1"/>
          <w:sz w:val="16"/>
          <w:lang w:eastAsia="ja-JP"/>
        </w:rPr>
        <w:t>工事額は</w:t>
      </w:r>
      <w:r w:rsidRPr="00946F0F">
        <w:rPr>
          <w:rFonts w:ascii="Times New Roman" w:eastAsia="BIZ UDPMincho Medium" w:hAnsi="Times New Roman" w:cs="Times New Roman"/>
          <w:color w:val="000000" w:themeColor="text1"/>
          <w:sz w:val="16"/>
          <w:lang w:eastAsia="ja-JP"/>
        </w:rPr>
        <w:t>8.2%</w:t>
      </w:r>
      <w:r w:rsidRPr="00946F0F">
        <w:rPr>
          <w:rFonts w:ascii="Times New Roman" w:eastAsia="BIZ UDPMincho Medium" w:hAnsi="Times New Roman" w:cs="Times New Roman"/>
          <w:color w:val="000000" w:themeColor="text1"/>
          <w:sz w:val="16"/>
          <w:lang w:eastAsia="ja-JP"/>
        </w:rPr>
        <w:t>減少し</w:t>
      </w:r>
      <w:r w:rsidRPr="00946F0F">
        <w:rPr>
          <w:rFonts w:ascii="Times New Roman" w:eastAsia="BIZ UDPMincho Medium" w:hAnsi="Times New Roman" w:cs="Times New Roman"/>
          <w:color w:val="000000" w:themeColor="text1"/>
          <w:sz w:val="16"/>
          <w:lang w:eastAsia="ja-JP"/>
        </w:rPr>
        <w:t>102</w:t>
      </w:r>
      <w:r w:rsidRPr="00946F0F">
        <w:rPr>
          <w:rFonts w:ascii="Times New Roman" w:eastAsia="BIZ UDPMincho Medium" w:hAnsi="Times New Roman" w:cs="Times New Roman"/>
          <w:color w:val="000000" w:themeColor="text1"/>
          <w:sz w:val="16"/>
          <w:lang w:eastAsia="ja-JP"/>
        </w:rPr>
        <w:t>億ドルとなった。前年同期比では</w:t>
      </w:r>
      <w:r w:rsidRPr="00946F0F">
        <w:rPr>
          <w:rFonts w:ascii="Times New Roman" w:eastAsia="BIZ UDPMincho Medium" w:hAnsi="Times New Roman" w:cs="Times New Roman"/>
          <w:color w:val="000000" w:themeColor="text1"/>
          <w:sz w:val="16"/>
          <w:lang w:eastAsia="ja-JP"/>
        </w:rPr>
        <w:t>14.8%</w:t>
      </w:r>
      <w:r w:rsidRPr="00946F0F">
        <w:rPr>
          <w:rFonts w:ascii="Times New Roman" w:eastAsia="BIZ UDPMincho Medium" w:hAnsi="Times New Roman" w:cs="Times New Roman"/>
          <w:color w:val="000000" w:themeColor="text1"/>
          <w:sz w:val="16"/>
          <w:lang w:eastAsia="ja-JP"/>
        </w:rPr>
        <w:t>減。</w:t>
      </w:r>
    </w:p>
    <w:p w14:paraId="56D82C86" w14:textId="77777777" w:rsidR="009E12BD" w:rsidRPr="00946F0F" w:rsidRDefault="009E12BD" w:rsidP="009E12BD">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年の西オーストラリア州の建設活動額は</w:t>
      </w:r>
      <w:r w:rsidRPr="00946F0F">
        <w:rPr>
          <w:rFonts w:ascii="Times New Roman" w:eastAsia="BIZ UDPMincho Medium" w:hAnsi="Times New Roman" w:cs="Times New Roman"/>
          <w:color w:val="000000" w:themeColor="text1"/>
          <w:sz w:val="16"/>
          <w:lang w:eastAsia="ja-JP"/>
        </w:rPr>
        <w:t>15.5%</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131</w:t>
      </w:r>
      <w:r w:rsidRPr="00946F0F">
        <w:rPr>
          <w:rFonts w:ascii="Times New Roman" w:eastAsia="BIZ UDPMincho Medium" w:hAnsi="Times New Roman" w:cs="Times New Roman"/>
          <w:color w:val="000000" w:themeColor="text1"/>
          <w:sz w:val="16"/>
          <w:lang w:eastAsia="ja-JP"/>
        </w:rPr>
        <w:t>億ドルとなった：</w:t>
      </w:r>
    </w:p>
    <w:p w14:paraId="3E30E8B9" w14:textId="77777777" w:rsidR="009E12BD" w:rsidRPr="00946F0F" w:rsidRDefault="009E12BD" w:rsidP="009E12BD">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居住用建物は</w:t>
      </w:r>
      <w:r w:rsidRPr="00946F0F">
        <w:rPr>
          <w:rFonts w:ascii="Times New Roman" w:eastAsia="BIZ UDPMincho Medium" w:hAnsi="Times New Roman" w:cs="Times New Roman"/>
          <w:color w:val="000000" w:themeColor="text1"/>
          <w:sz w:val="16"/>
          <w:lang w:val="en-US" w:eastAsia="ja-JP"/>
        </w:rPr>
        <w:t>13.7</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増で</w:t>
      </w:r>
      <w:r w:rsidRPr="00946F0F">
        <w:rPr>
          <w:rFonts w:ascii="Times New Roman" w:eastAsia="BIZ UDPMincho Medium" w:hAnsi="Times New Roman" w:cs="Times New Roman"/>
          <w:color w:val="000000" w:themeColor="text1"/>
          <w:sz w:val="16"/>
          <w:lang w:eastAsia="ja-JP"/>
        </w:rPr>
        <w:t>76</w:t>
      </w:r>
      <w:r w:rsidRPr="00946F0F">
        <w:rPr>
          <w:rFonts w:ascii="Times New Roman" w:eastAsia="BIZ UDPMincho Medium" w:hAnsi="Times New Roman" w:cs="Times New Roman"/>
          <w:color w:val="000000" w:themeColor="text1"/>
          <w:sz w:val="16"/>
          <w:lang w:eastAsia="ja-JP"/>
        </w:rPr>
        <w:t>億ドル</w:t>
      </w:r>
    </w:p>
    <w:p w14:paraId="55912EA2" w14:textId="6045041A" w:rsidR="00AA0F8E" w:rsidRPr="00946F0F" w:rsidRDefault="009E12BD" w:rsidP="009E12BD">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非居住用建物は</w:t>
      </w:r>
      <w:r w:rsidRPr="00946F0F">
        <w:rPr>
          <w:rFonts w:ascii="Times New Roman" w:eastAsia="BIZ UDPMincho Medium" w:hAnsi="Times New Roman" w:cs="Times New Roman"/>
          <w:color w:val="000000" w:themeColor="text1"/>
          <w:sz w:val="16"/>
          <w:lang w:eastAsia="ja-JP"/>
        </w:rPr>
        <w:t>18</w:t>
      </w:r>
      <w:r w:rsidRPr="00946F0F">
        <w:rPr>
          <w:rFonts w:ascii="Times New Roman" w:eastAsia="BIZ UDPMincho Medium" w:hAnsi="Times New Roman" w:cs="Times New Roman"/>
          <w:color w:val="000000" w:themeColor="text1"/>
          <w:sz w:val="16"/>
          <w:lang w:val="en-US" w:eastAsia="ja-JP"/>
        </w:rPr>
        <w:t>.0</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増で</w:t>
      </w:r>
      <w:r w:rsidRPr="00946F0F">
        <w:rPr>
          <w:rFonts w:ascii="Times New Roman" w:eastAsia="BIZ UDPMincho Medium" w:hAnsi="Times New Roman" w:cs="Times New Roman"/>
          <w:color w:val="000000" w:themeColor="text1"/>
          <w:sz w:val="16"/>
          <w:lang w:eastAsia="ja-JP"/>
        </w:rPr>
        <w:t>54</w:t>
      </w:r>
      <w:r w:rsidRPr="00946F0F">
        <w:rPr>
          <w:rFonts w:ascii="Times New Roman" w:eastAsia="BIZ UDPMincho Medium" w:hAnsi="Times New Roman" w:cs="Times New Roman"/>
          <w:color w:val="000000" w:themeColor="text1"/>
          <w:sz w:val="16"/>
          <w:lang w:eastAsia="ja-JP"/>
        </w:rPr>
        <w:t>億ドル</w:t>
      </w:r>
    </w:p>
    <w:p w14:paraId="604335CF" w14:textId="77777777" w:rsidR="00AA0F8E" w:rsidRPr="00946F0F" w:rsidRDefault="00AA0F8E">
      <w:pPr>
        <w:rPr>
          <w:rFonts w:ascii="Times New Roman" w:eastAsia="BIZ UDPMincho Medium" w:hAnsi="Times New Roman" w:cs="Times New Roman"/>
          <w:color w:val="000000" w:themeColor="text1"/>
          <w:sz w:val="16"/>
          <w:lang w:eastAsia="ja-JP"/>
        </w:rPr>
      </w:pPr>
    </w:p>
    <w:p w14:paraId="0ED1782E" w14:textId="5CC3D85C" w:rsidR="003C7EF3" w:rsidRPr="00946F0F" w:rsidRDefault="003C7EF3" w:rsidP="003C7EF3">
      <w:pPr>
        <w:spacing w:after="0"/>
        <w:jc w:val="both"/>
        <w:rPr>
          <w:rFonts w:ascii="Times New Roman" w:eastAsia="BIZ UDPMincho Medium" w:hAnsi="Times New Roman" w:cs="Times New Roman"/>
          <w:color w:val="000000" w:themeColor="text1"/>
          <w:sz w:val="10"/>
          <w:lang w:eastAsia="ja-JP"/>
        </w:rPr>
      </w:pPr>
    </w:p>
    <w:p w14:paraId="464BFECB" w14:textId="10653102" w:rsidR="00A7664E" w:rsidRPr="00946F0F" w:rsidRDefault="00FD2E59" w:rsidP="00AA0F8E">
      <w:pPr>
        <w:pStyle w:val="BodyText"/>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column"/>
      </w:r>
    </w:p>
    <w:p w14:paraId="4D2616B0" w14:textId="77777777" w:rsidR="00A67259" w:rsidRPr="00946F0F" w:rsidRDefault="00A67259" w:rsidP="00A67259">
      <w:pPr>
        <w:spacing w:after="0"/>
        <w:rPr>
          <w:rFonts w:ascii="Times New Roman" w:eastAsia="BIZ UDPMincho Medium" w:hAnsi="Times New Roman" w:cs="Times New Roman"/>
          <w:b/>
          <w:color w:val="000000" w:themeColor="text1"/>
          <w:sz w:val="22"/>
        </w:rPr>
      </w:pPr>
      <w:r w:rsidRPr="00946F0F">
        <w:rPr>
          <w:rFonts w:ascii="Times New Roman" w:eastAsia="BIZ UDPMincho Medium" w:hAnsi="Times New Roman" w:cs="Times New Roman"/>
          <w:b/>
          <w:color w:val="000000" w:themeColor="text1"/>
          <w:sz w:val="22"/>
          <w:lang w:eastAsia="ja-JP"/>
        </w:rPr>
        <w:t>投資</w:t>
      </w:r>
    </w:p>
    <w:p w14:paraId="49414D81" w14:textId="00548712" w:rsidR="00A67259" w:rsidRPr="00946F0F" w:rsidRDefault="00A67259" w:rsidP="00A67259">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住宅融資</w:t>
      </w:r>
      <w:r w:rsidRPr="00946F0F">
        <w:rPr>
          <w:rFonts w:ascii="Times New Roman" w:eastAsia="BIZ UDPMincho Medium" w:hAnsi="Times New Roman" w:cs="Times New Roman"/>
          <w:b/>
          <w:color w:val="000000" w:themeColor="text1"/>
          <w:sz w:val="20"/>
          <w:vertAlign w:val="superscript"/>
        </w:rPr>
        <w:t>1</w:t>
      </w:r>
    </w:p>
    <w:p w14:paraId="46055622" w14:textId="77F6FCA7" w:rsidR="00646630" w:rsidRPr="00946F0F" w:rsidRDefault="004B1823" w:rsidP="00646630">
      <w:pPr>
        <w:pStyle w:val="BodyText"/>
        <w:spacing w:after="0"/>
        <w:jc w:val="both"/>
        <w:rPr>
          <w:rFonts w:ascii="Times New Roman" w:eastAsia="BIZ UDPMincho Medium" w:hAnsi="Times New Roman" w:cs="Times New Roman"/>
          <w:color w:val="000000" w:themeColor="text1"/>
          <w:sz w:val="16"/>
          <w:szCs w:val="16"/>
        </w:rPr>
      </w:pPr>
      <w:r w:rsidRPr="00946F0F">
        <w:rPr>
          <w:noProof/>
          <w:color w:val="000000" w:themeColor="text1"/>
          <w:sz w:val="16"/>
          <w:szCs w:val="16"/>
          <w:lang w:val="en-US" w:eastAsia="ja-JP"/>
        </w:rPr>
        <w:drawing>
          <wp:inline distT="0" distB="0" distL="0" distR="0" wp14:anchorId="59478814" wp14:editId="7D74A125">
            <wp:extent cx="3237722" cy="1942753"/>
            <wp:effectExtent l="0" t="0" r="1270" b="635"/>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49216" cy="1949650"/>
                    </a:xfrm>
                    <a:prstGeom prst="rect">
                      <a:avLst/>
                    </a:prstGeom>
                    <a:noFill/>
                    <a:ln>
                      <a:noFill/>
                    </a:ln>
                  </pic:spPr>
                </pic:pic>
              </a:graphicData>
            </a:graphic>
          </wp:inline>
        </w:drawing>
      </w:r>
    </w:p>
    <w:p w14:paraId="4BAE9BE7" w14:textId="77777777" w:rsidR="004B1823" w:rsidRPr="00946F0F" w:rsidRDefault="004B1823" w:rsidP="004B1823">
      <w:pPr>
        <w:spacing w:after="0"/>
        <w:jc w:val="both"/>
        <w:rPr>
          <w:rFonts w:cs="Arial"/>
          <w:color w:val="000000" w:themeColor="text1"/>
          <w:sz w:val="10"/>
          <w:szCs w:val="20"/>
        </w:rPr>
      </w:pPr>
      <w:r w:rsidRPr="00946F0F">
        <w:rPr>
          <w:color w:val="000000" w:themeColor="text1"/>
          <w:sz w:val="10"/>
          <w:vertAlign w:val="superscript"/>
        </w:rPr>
        <w:t>1</w:t>
      </w:r>
      <w:r w:rsidRPr="00946F0F">
        <w:rPr>
          <w:color w:val="000000" w:themeColor="text1"/>
          <w:sz w:val="10"/>
        </w:rPr>
        <w:t xml:space="preserve"> </w:t>
      </w:r>
      <w:r w:rsidRPr="00946F0F">
        <w:rPr>
          <w:rFonts w:cs="Arial"/>
          <w:color w:val="000000" w:themeColor="text1"/>
          <w:sz w:val="10"/>
          <w:szCs w:val="20"/>
        </w:rPr>
        <w:t>Value of new loan commitments for housing by owner-occupiers and investors, including for dwellings already built. Nominal or not adjusted for price changes. Seasonally adjusted series.</w:t>
      </w:r>
    </w:p>
    <w:p w14:paraId="049FD047" w14:textId="77777777" w:rsidR="004B1823" w:rsidRPr="00946F0F" w:rsidRDefault="004B1823" w:rsidP="004B1823">
      <w:pPr>
        <w:spacing w:after="0"/>
        <w:jc w:val="both"/>
        <w:rPr>
          <w:rFonts w:ascii="Arial" w:hAnsi="Arial" w:cs="Times New Roman"/>
          <w:color w:val="000000" w:themeColor="text1"/>
          <w:sz w:val="10"/>
        </w:rPr>
      </w:pPr>
      <w:r w:rsidRPr="00946F0F">
        <w:rPr>
          <w:rFonts w:cs="Arial"/>
          <w:color w:val="000000" w:themeColor="text1"/>
          <w:sz w:val="10"/>
          <w:szCs w:val="20"/>
        </w:rPr>
        <w:t xml:space="preserve">Source: </w:t>
      </w:r>
      <w:r w:rsidRPr="00946F0F">
        <w:rPr>
          <w:color w:val="000000" w:themeColor="text1"/>
          <w:sz w:val="10"/>
        </w:rPr>
        <w:t xml:space="preserve">Based on data from </w:t>
      </w:r>
      <w:r w:rsidRPr="00946F0F">
        <w:rPr>
          <w:rFonts w:cs="Arial"/>
          <w:color w:val="000000" w:themeColor="text1"/>
          <w:sz w:val="10"/>
          <w:szCs w:val="20"/>
        </w:rPr>
        <w:t>ABS 5601.0 Lending Indicators, Australia (Monthly</w:t>
      </w:r>
      <w:r w:rsidRPr="00946F0F">
        <w:rPr>
          <w:color w:val="000000" w:themeColor="text1"/>
          <w:sz w:val="10"/>
        </w:rPr>
        <w:t>).</w:t>
      </w:r>
    </w:p>
    <w:p w14:paraId="51F3BD5D"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616C66C7" w14:textId="16AFCDEA" w:rsidR="003C7EF3" w:rsidRPr="00946F0F" w:rsidRDefault="003C7EF3" w:rsidP="00FD2E59">
      <w:pPr>
        <w:spacing w:after="0"/>
        <w:jc w:val="both"/>
        <w:rPr>
          <w:rFonts w:ascii="Times New Roman" w:eastAsia="BIZ UDPMincho Medium" w:hAnsi="Times New Roman" w:cs="Times New Roman"/>
          <w:b/>
          <w:color w:val="000000" w:themeColor="text1"/>
          <w:sz w:val="20"/>
          <w:vertAlign w:val="superscript"/>
          <w:lang w:eastAsia="ja-JP"/>
        </w:rPr>
      </w:pPr>
      <w:r w:rsidRPr="00946F0F">
        <w:rPr>
          <w:rFonts w:ascii="Times New Roman" w:eastAsia="BIZ UDPMincho Medium" w:hAnsi="Times New Roman" w:cs="Times New Roman"/>
          <w:b/>
          <w:color w:val="000000" w:themeColor="text1"/>
          <w:sz w:val="20"/>
          <w:lang w:eastAsia="ja-JP"/>
        </w:rPr>
        <w:t>住宅用建物の建設許可</w:t>
      </w:r>
      <w:r w:rsidRPr="00946F0F">
        <w:rPr>
          <w:rFonts w:ascii="Times New Roman" w:eastAsia="BIZ UDPMincho Medium" w:hAnsi="Times New Roman" w:cs="Times New Roman"/>
          <w:b/>
          <w:color w:val="000000" w:themeColor="text1"/>
          <w:sz w:val="20"/>
          <w:vertAlign w:val="superscript"/>
          <w:lang w:eastAsia="ja-JP"/>
        </w:rPr>
        <w:t>1</w:t>
      </w:r>
    </w:p>
    <w:p w14:paraId="114F519D" w14:textId="2F418E6F" w:rsidR="00646630" w:rsidRPr="00946F0F" w:rsidRDefault="004B1823" w:rsidP="00646630">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0101F9AA" wp14:editId="237C2317">
            <wp:extent cx="3452327" cy="206490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63322" cy="2071477"/>
                    </a:xfrm>
                    <a:prstGeom prst="rect">
                      <a:avLst/>
                    </a:prstGeom>
                    <a:noFill/>
                    <a:ln>
                      <a:noFill/>
                    </a:ln>
                  </pic:spPr>
                </pic:pic>
              </a:graphicData>
            </a:graphic>
          </wp:inline>
        </w:drawing>
      </w:r>
    </w:p>
    <w:p w14:paraId="6CBF8380" w14:textId="77777777" w:rsidR="004B1823" w:rsidRPr="00946F0F" w:rsidRDefault="004B1823" w:rsidP="004B1823">
      <w:pPr>
        <w:pStyle w:val="BodyText"/>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House and other dwelling approvals. Seasonally adjusted series. </w:t>
      </w:r>
      <w:r w:rsidRPr="00946F0F">
        <w:rPr>
          <w:color w:val="000000" w:themeColor="text1"/>
          <w:sz w:val="10"/>
          <w:vertAlign w:val="superscript"/>
        </w:rPr>
        <w:t>2</w:t>
      </w:r>
      <w:r w:rsidRPr="00946F0F">
        <w:rPr>
          <w:color w:val="000000" w:themeColor="text1"/>
          <w:sz w:val="10"/>
        </w:rPr>
        <w:t xml:space="preserve"> Residential and non-residential building approvals.</w:t>
      </w:r>
    </w:p>
    <w:p w14:paraId="0A24BE10" w14:textId="77777777" w:rsidR="004B1823" w:rsidRPr="00946F0F" w:rsidRDefault="004B1823" w:rsidP="004B1823">
      <w:pPr>
        <w:pStyle w:val="BodyText"/>
        <w:spacing w:after="0"/>
        <w:jc w:val="both"/>
        <w:rPr>
          <w:color w:val="000000" w:themeColor="text1"/>
          <w:sz w:val="10"/>
        </w:rPr>
      </w:pPr>
      <w:r w:rsidRPr="00946F0F">
        <w:rPr>
          <w:color w:val="000000" w:themeColor="text1"/>
          <w:sz w:val="10"/>
        </w:rPr>
        <w:t>Source: Based on data from ABS 8731.0 Building Approvals, Australia (Monthly).</w:t>
      </w:r>
    </w:p>
    <w:p w14:paraId="0EB470C1" w14:textId="77777777" w:rsidR="00FD2E59" w:rsidRPr="00946F0F" w:rsidRDefault="00FD2E59" w:rsidP="00FD2E59">
      <w:p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column"/>
      </w:r>
    </w:p>
    <w:p w14:paraId="347A4DFE" w14:textId="77777777" w:rsidR="00646630" w:rsidRPr="00946F0F" w:rsidRDefault="00646630" w:rsidP="00FD2E59">
      <w:pPr>
        <w:spacing w:after="0"/>
        <w:jc w:val="both"/>
        <w:rPr>
          <w:rFonts w:ascii="Times New Roman" w:eastAsia="BIZ UDPMincho Medium" w:hAnsi="Times New Roman" w:cs="Times New Roman"/>
          <w:color w:val="000000" w:themeColor="text1"/>
          <w:sz w:val="16"/>
          <w:lang w:eastAsia="ja-JP"/>
        </w:rPr>
      </w:pPr>
    </w:p>
    <w:p w14:paraId="73F9EF49" w14:textId="77777777" w:rsidR="008612C3" w:rsidRPr="00946F0F" w:rsidRDefault="008612C3" w:rsidP="008612C3">
      <w:pPr>
        <w:pStyle w:val="ListParagraph"/>
        <w:numPr>
          <w:ilvl w:val="0"/>
          <w:numId w:val="31"/>
        </w:numPr>
        <w:spacing w:after="0"/>
        <w:ind w:left="284"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 xml:space="preserve">9 </w:t>
      </w:r>
      <w:r w:rsidRPr="00946F0F">
        <w:rPr>
          <w:rFonts w:ascii="Times New Roman" w:eastAsia="BIZ UDPMincho Medium" w:hAnsi="Times New Roman" w:cs="Times New Roman"/>
          <w:color w:val="000000" w:themeColor="text1"/>
          <w:sz w:val="16"/>
          <w:lang w:eastAsia="ja-JP"/>
        </w:rPr>
        <w:t>月の西オーストラリア州の住宅融資契約額は</w:t>
      </w:r>
      <w:r w:rsidRPr="00946F0F">
        <w:rPr>
          <w:rFonts w:ascii="Times New Roman" w:eastAsia="BIZ UDPMincho Medium" w:hAnsi="Times New Roman" w:cs="Times New Roman"/>
          <w:color w:val="000000" w:themeColor="text1"/>
          <w:sz w:val="16"/>
          <w:lang w:eastAsia="ja-JP"/>
        </w:rPr>
        <w:t>1.5%</w:t>
      </w:r>
      <w:r w:rsidRPr="00946F0F">
        <w:rPr>
          <w:rFonts w:ascii="Times New Roman" w:eastAsia="BIZ UDPMincho Medium" w:hAnsi="Times New Roman" w:cs="Times New Roman"/>
          <w:color w:val="000000" w:themeColor="text1"/>
          <w:sz w:val="16"/>
          <w:lang w:eastAsia="ja-JP"/>
        </w:rPr>
        <w:t>減の</w:t>
      </w:r>
      <w:r w:rsidRPr="00946F0F">
        <w:rPr>
          <w:rFonts w:ascii="Times New Roman" w:eastAsia="BIZ UDPMincho Medium" w:hAnsi="Times New Roman" w:cs="Times New Roman"/>
          <w:color w:val="000000" w:themeColor="text1"/>
          <w:sz w:val="16"/>
          <w:lang w:eastAsia="ja-JP"/>
        </w:rPr>
        <w:t>24</w:t>
      </w:r>
      <w:r w:rsidRPr="00946F0F">
        <w:rPr>
          <w:rFonts w:ascii="Times New Roman" w:eastAsia="BIZ UDPMincho Medium" w:hAnsi="Times New Roman" w:cs="Times New Roman"/>
          <w:color w:val="000000" w:themeColor="text1"/>
          <w:sz w:val="16"/>
          <w:lang w:eastAsia="ja-JP"/>
        </w:rPr>
        <w:t>億ドルとなった。前月は</w:t>
      </w:r>
      <w:r w:rsidRPr="00946F0F">
        <w:rPr>
          <w:rFonts w:ascii="Times New Roman" w:eastAsia="BIZ UDPMincho Medium" w:hAnsi="Times New Roman" w:cs="Times New Roman"/>
          <w:color w:val="000000" w:themeColor="text1"/>
          <w:sz w:val="16"/>
          <w:lang w:eastAsia="ja-JP"/>
        </w:rPr>
        <w:t>5.6%</w:t>
      </w:r>
      <w:r w:rsidRPr="00946F0F">
        <w:rPr>
          <w:rFonts w:ascii="Times New Roman" w:eastAsia="BIZ UDPMincho Medium" w:hAnsi="Times New Roman" w:cs="Times New Roman"/>
          <w:color w:val="000000" w:themeColor="text1"/>
          <w:sz w:val="16"/>
          <w:lang w:eastAsia="ja-JP"/>
        </w:rPr>
        <w:t>増。</w:t>
      </w:r>
    </w:p>
    <w:p w14:paraId="565DBC01" w14:textId="77777777" w:rsidR="008612C3" w:rsidRPr="00946F0F" w:rsidRDefault="008612C3" w:rsidP="008612C3">
      <w:pPr>
        <w:pStyle w:val="ListParagraph"/>
        <w:numPr>
          <w:ilvl w:val="0"/>
          <w:numId w:val="31"/>
        </w:numPr>
        <w:spacing w:after="0"/>
        <w:ind w:left="284"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月の西オーストラリア州の住宅融資契約額は以下の通り：</w:t>
      </w:r>
    </w:p>
    <w:p w14:paraId="65024F33" w14:textId="77777777" w:rsidR="008612C3" w:rsidRPr="00946F0F" w:rsidRDefault="008612C3" w:rsidP="008612C3">
      <w:pPr>
        <w:pStyle w:val="ListParagraph"/>
        <w:numPr>
          <w:ilvl w:val="0"/>
          <w:numId w:val="32"/>
        </w:numPr>
        <w:spacing w:after="0"/>
        <w:ind w:left="851" w:hanging="247"/>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家主が居住者の場合の契約額は</w:t>
      </w:r>
      <w:r w:rsidRPr="00946F0F">
        <w:rPr>
          <w:rFonts w:ascii="Times New Roman" w:eastAsia="BIZ UDPMincho Medium" w:hAnsi="Times New Roman" w:cs="Times New Roman"/>
          <w:color w:val="000000" w:themeColor="text1"/>
          <w:sz w:val="16"/>
          <w:lang w:eastAsia="ja-JP"/>
        </w:rPr>
        <w:t>3.0%</w:t>
      </w:r>
      <w:r w:rsidRPr="00946F0F">
        <w:rPr>
          <w:rFonts w:ascii="Times New Roman" w:eastAsia="BIZ UDPMincho Medium" w:hAnsi="Times New Roman" w:cs="Times New Roman"/>
          <w:color w:val="000000" w:themeColor="text1"/>
          <w:sz w:val="16"/>
          <w:lang w:eastAsia="ja-JP"/>
        </w:rPr>
        <w:t>減の</w:t>
      </w:r>
      <w:r w:rsidRPr="00946F0F">
        <w:rPr>
          <w:rFonts w:ascii="Times New Roman" w:eastAsia="BIZ UDPMincho Medium" w:hAnsi="Times New Roman" w:cs="Times New Roman"/>
          <w:color w:val="000000" w:themeColor="text1"/>
          <w:sz w:val="16"/>
          <w:lang w:eastAsia="ja-JP"/>
        </w:rPr>
        <w:t>16</w:t>
      </w:r>
      <w:r w:rsidRPr="00946F0F">
        <w:rPr>
          <w:rFonts w:ascii="Times New Roman" w:eastAsia="BIZ UDPMincho Medium" w:hAnsi="Times New Roman" w:cs="Times New Roman"/>
          <w:color w:val="000000" w:themeColor="text1"/>
          <w:sz w:val="16"/>
          <w:lang w:eastAsia="ja-JP"/>
        </w:rPr>
        <w:t>億ドル</w:t>
      </w:r>
    </w:p>
    <w:p w14:paraId="2256F38D" w14:textId="3CA701B8" w:rsidR="00956B0B" w:rsidRPr="00946F0F" w:rsidRDefault="008612C3" w:rsidP="008612C3">
      <w:pPr>
        <w:pStyle w:val="ListParagraph"/>
        <w:numPr>
          <w:ilvl w:val="0"/>
          <w:numId w:val="32"/>
        </w:numPr>
        <w:spacing w:after="0"/>
        <w:ind w:left="851" w:hanging="247"/>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投資家の契約額は</w:t>
      </w:r>
      <w:r w:rsidRPr="00946F0F">
        <w:rPr>
          <w:rFonts w:ascii="Times New Roman" w:eastAsia="BIZ UDPMincho Medium" w:hAnsi="Times New Roman" w:cs="Times New Roman"/>
          <w:color w:val="000000" w:themeColor="text1"/>
          <w:sz w:val="16"/>
          <w:lang w:eastAsia="ja-JP"/>
        </w:rPr>
        <w:t>1.6%</w:t>
      </w:r>
      <w:r w:rsidRPr="00946F0F">
        <w:rPr>
          <w:rFonts w:ascii="Times New Roman" w:eastAsia="BIZ UDPMincho Medium" w:hAnsi="Times New Roman" w:cs="Times New Roman"/>
          <w:color w:val="000000" w:themeColor="text1"/>
          <w:sz w:val="16"/>
          <w:lang w:eastAsia="ja-JP"/>
        </w:rPr>
        <w:t>増の</w:t>
      </w:r>
      <w:r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3,800</w:t>
      </w:r>
      <w:r w:rsidRPr="00946F0F">
        <w:rPr>
          <w:rFonts w:ascii="Times New Roman" w:eastAsia="BIZ UDPMincho Medium" w:hAnsi="Times New Roman" w:cs="Times New Roman"/>
          <w:color w:val="000000" w:themeColor="text1"/>
          <w:sz w:val="16"/>
          <w:lang w:eastAsia="ja-JP"/>
        </w:rPr>
        <w:t>万ドル</w:t>
      </w:r>
    </w:p>
    <w:p w14:paraId="7E7ACEE3" w14:textId="77777777" w:rsidR="00291503" w:rsidRPr="00946F0F" w:rsidRDefault="00291503" w:rsidP="00291503">
      <w:pPr>
        <w:pStyle w:val="ListParagraph"/>
        <w:spacing w:after="0"/>
        <w:ind w:left="284"/>
        <w:jc w:val="both"/>
        <w:rPr>
          <w:rFonts w:ascii="Times New Roman" w:eastAsia="BIZ UDPMincho Medium" w:hAnsi="Times New Roman" w:cs="Times New Roman"/>
          <w:color w:val="000000" w:themeColor="text1"/>
          <w:sz w:val="16"/>
          <w:lang w:eastAsia="ja-JP"/>
        </w:rPr>
      </w:pPr>
    </w:p>
    <w:p w14:paraId="650099A4" w14:textId="77777777" w:rsidR="003C7EF3" w:rsidRPr="00946F0F" w:rsidRDefault="003C7EF3" w:rsidP="00291503">
      <w:pPr>
        <w:pStyle w:val="ListParagraph"/>
        <w:spacing w:after="0"/>
        <w:ind w:left="284"/>
        <w:jc w:val="both"/>
        <w:rPr>
          <w:rFonts w:ascii="Times New Roman" w:eastAsia="BIZ UDPMincho Medium" w:hAnsi="Times New Roman" w:cs="Times New Roman"/>
          <w:color w:val="000000" w:themeColor="text1"/>
          <w:sz w:val="16"/>
          <w:lang w:eastAsia="ja-JP"/>
        </w:rPr>
      </w:pPr>
    </w:p>
    <w:p w14:paraId="3DC06BD8" w14:textId="77777777" w:rsidR="00AA0F8E" w:rsidRPr="00946F0F" w:rsidRDefault="00AA0F8E" w:rsidP="00291503">
      <w:pPr>
        <w:pStyle w:val="ListParagraph"/>
        <w:spacing w:after="0"/>
        <w:ind w:left="284"/>
        <w:jc w:val="both"/>
        <w:rPr>
          <w:rFonts w:ascii="Times New Roman" w:eastAsia="BIZ UDPMincho Medium" w:hAnsi="Times New Roman" w:cs="Times New Roman"/>
          <w:color w:val="000000" w:themeColor="text1"/>
          <w:sz w:val="16"/>
          <w:lang w:eastAsia="ja-JP"/>
        </w:rPr>
      </w:pPr>
    </w:p>
    <w:p w14:paraId="19F5FF8F" w14:textId="77777777" w:rsidR="00AA0F8E" w:rsidRPr="00946F0F" w:rsidRDefault="00AA0F8E" w:rsidP="00291503">
      <w:pPr>
        <w:pStyle w:val="ListParagraph"/>
        <w:spacing w:after="0"/>
        <w:ind w:left="284"/>
        <w:jc w:val="both"/>
        <w:rPr>
          <w:rFonts w:ascii="Times New Roman" w:eastAsia="BIZ UDPMincho Medium" w:hAnsi="Times New Roman" w:cs="Times New Roman"/>
          <w:color w:val="000000" w:themeColor="text1"/>
          <w:sz w:val="16"/>
          <w:lang w:eastAsia="ja-JP"/>
        </w:rPr>
      </w:pPr>
    </w:p>
    <w:p w14:paraId="0D59CC5F" w14:textId="77777777" w:rsidR="00AA0F8E" w:rsidRPr="00946F0F" w:rsidRDefault="00AA0F8E" w:rsidP="00291503">
      <w:pPr>
        <w:pStyle w:val="ListParagraph"/>
        <w:spacing w:after="0"/>
        <w:ind w:left="284"/>
        <w:jc w:val="both"/>
        <w:rPr>
          <w:rFonts w:ascii="Times New Roman" w:eastAsia="BIZ UDPMincho Medium" w:hAnsi="Times New Roman" w:cs="Times New Roman"/>
          <w:color w:val="000000" w:themeColor="text1"/>
          <w:sz w:val="16"/>
          <w:lang w:eastAsia="ja-JP"/>
        </w:rPr>
      </w:pPr>
    </w:p>
    <w:p w14:paraId="49020D90" w14:textId="77777777" w:rsidR="00AA0F8E" w:rsidRPr="00946F0F" w:rsidRDefault="00AA0F8E" w:rsidP="00291503">
      <w:pPr>
        <w:pStyle w:val="ListParagraph"/>
        <w:spacing w:after="0"/>
        <w:ind w:left="284"/>
        <w:jc w:val="both"/>
        <w:rPr>
          <w:rFonts w:ascii="Times New Roman" w:eastAsia="BIZ UDPMincho Medium" w:hAnsi="Times New Roman" w:cs="Times New Roman"/>
          <w:color w:val="000000" w:themeColor="text1"/>
          <w:sz w:val="16"/>
          <w:lang w:eastAsia="ja-JP"/>
        </w:rPr>
      </w:pPr>
    </w:p>
    <w:p w14:paraId="57D4F6C6" w14:textId="77777777" w:rsidR="00291503" w:rsidRPr="00946F0F" w:rsidRDefault="00291503" w:rsidP="00291503">
      <w:pPr>
        <w:pStyle w:val="ListParagraph"/>
        <w:spacing w:after="0"/>
        <w:ind w:left="284"/>
        <w:jc w:val="both"/>
        <w:rPr>
          <w:rFonts w:ascii="Times New Roman" w:eastAsia="BIZ UDPMincho Medium" w:hAnsi="Times New Roman" w:cs="Times New Roman"/>
          <w:color w:val="000000" w:themeColor="text1"/>
          <w:sz w:val="16"/>
          <w:lang w:eastAsia="ja-JP"/>
        </w:rPr>
      </w:pPr>
    </w:p>
    <w:p w14:paraId="0F0E78AF" w14:textId="77777777" w:rsidR="00720957" w:rsidRPr="00946F0F" w:rsidRDefault="00720957" w:rsidP="00291503">
      <w:pPr>
        <w:pStyle w:val="ListParagraph"/>
        <w:spacing w:after="0"/>
        <w:ind w:left="284"/>
        <w:jc w:val="both"/>
        <w:rPr>
          <w:rFonts w:ascii="Times New Roman" w:eastAsia="BIZ UDPMincho Medium" w:hAnsi="Times New Roman" w:cs="Times New Roman"/>
          <w:color w:val="000000" w:themeColor="text1"/>
          <w:sz w:val="16"/>
          <w:lang w:eastAsia="ja-JP"/>
        </w:rPr>
      </w:pPr>
    </w:p>
    <w:p w14:paraId="4A5D5DFC" w14:textId="77777777" w:rsidR="00720957" w:rsidRPr="00946F0F" w:rsidRDefault="00720957" w:rsidP="00291503">
      <w:pPr>
        <w:pStyle w:val="ListParagraph"/>
        <w:spacing w:after="0"/>
        <w:ind w:left="284"/>
        <w:jc w:val="both"/>
        <w:rPr>
          <w:rFonts w:ascii="Times New Roman" w:eastAsia="BIZ UDPMincho Medium" w:hAnsi="Times New Roman" w:cs="Times New Roman"/>
          <w:color w:val="000000" w:themeColor="text1"/>
          <w:sz w:val="16"/>
          <w:lang w:eastAsia="ja-JP"/>
        </w:rPr>
      </w:pPr>
    </w:p>
    <w:p w14:paraId="36E5B18E" w14:textId="77777777" w:rsidR="00720957" w:rsidRPr="00946F0F" w:rsidRDefault="00720957" w:rsidP="00291503">
      <w:pPr>
        <w:pStyle w:val="ListParagraph"/>
        <w:spacing w:after="0"/>
        <w:ind w:left="284"/>
        <w:jc w:val="both"/>
        <w:rPr>
          <w:rFonts w:ascii="Times New Roman" w:eastAsia="BIZ UDPMincho Medium" w:hAnsi="Times New Roman" w:cs="Times New Roman"/>
          <w:color w:val="000000" w:themeColor="text1"/>
          <w:sz w:val="16"/>
          <w:lang w:eastAsia="ja-JP"/>
        </w:rPr>
      </w:pPr>
    </w:p>
    <w:p w14:paraId="448ADBFA" w14:textId="77777777" w:rsidR="00720957" w:rsidRPr="00946F0F" w:rsidRDefault="00720957" w:rsidP="00291503">
      <w:pPr>
        <w:pStyle w:val="ListParagraph"/>
        <w:spacing w:after="0"/>
        <w:ind w:left="284"/>
        <w:jc w:val="both"/>
        <w:rPr>
          <w:rFonts w:ascii="Times New Roman" w:eastAsia="BIZ UDPMincho Medium" w:hAnsi="Times New Roman" w:cs="Times New Roman"/>
          <w:color w:val="000000" w:themeColor="text1"/>
          <w:sz w:val="16"/>
          <w:lang w:eastAsia="ja-JP"/>
        </w:rPr>
      </w:pPr>
    </w:p>
    <w:p w14:paraId="779D0B63" w14:textId="150D7AB5" w:rsidR="00384209" w:rsidRPr="00946F0F" w:rsidRDefault="00384209" w:rsidP="00384209">
      <w:pPr>
        <w:spacing w:after="0"/>
        <w:rPr>
          <w:rFonts w:ascii="Times New Roman" w:eastAsia="BIZ UDPMincho Medium" w:hAnsi="Times New Roman" w:cs="Times New Roman"/>
          <w:b/>
          <w:color w:val="000000" w:themeColor="text1"/>
          <w:sz w:val="20"/>
          <w:lang w:val="en-US" w:eastAsia="ja-JP"/>
        </w:rPr>
      </w:pPr>
    </w:p>
    <w:p w14:paraId="597732F4" w14:textId="77777777" w:rsidR="00CA017F" w:rsidRPr="00946F0F" w:rsidRDefault="00CA017F" w:rsidP="00CA017F">
      <w:pPr>
        <w:pStyle w:val="ListParagraph"/>
        <w:numPr>
          <w:ilvl w:val="0"/>
          <w:numId w:val="21"/>
        </w:numPr>
        <w:rPr>
          <w:rFonts w:ascii="Times New Roman" w:eastAsia="BIZ UDPMincho Medium" w:hAnsi="Times New Roman" w:cs="Times New Roman"/>
          <w:color w:val="000000" w:themeColor="text1"/>
          <w:sz w:val="16"/>
          <w:lang w:eastAsia="ja-JP"/>
        </w:rPr>
      </w:pPr>
      <w:bookmarkStart w:id="9" w:name="_Hlk139435863"/>
      <w:r w:rsidRPr="00946F0F">
        <w:rPr>
          <w:rFonts w:ascii="Times New Roman" w:eastAsia="BIZ UDPMincho Medium" w:hAnsi="Times New Roman" w:cs="Times New Roman"/>
          <w:color w:val="000000" w:themeColor="text1"/>
          <w:sz w:val="16"/>
          <w:lang w:eastAsia="ja-JP"/>
        </w:rPr>
        <w:t>西オーストラリア州の住宅用建物の建設許可数は、</w:t>
      </w:r>
      <w:r w:rsidRPr="00946F0F">
        <w:rPr>
          <w:rFonts w:ascii="Times New Roman" w:eastAsia="BIZ UDPMincho Medium" w:hAnsi="Times New Roman" w:cs="Times New Roman"/>
          <w:color w:val="000000" w:themeColor="text1"/>
          <w:sz w:val="16"/>
          <w:lang w:eastAsia="ja-JP"/>
        </w:rPr>
        <w:t>2020</w:t>
      </w:r>
      <w:r w:rsidRPr="00946F0F">
        <w:rPr>
          <w:rFonts w:ascii="Times New Roman" w:eastAsia="BIZ UDPMincho Medium" w:hAnsi="Times New Roman" w:cs="Times New Roman"/>
          <w:color w:val="000000" w:themeColor="text1"/>
          <w:sz w:val="16"/>
          <w:lang w:eastAsia="ja-JP"/>
        </w:rPr>
        <w:t>年後半から</w:t>
      </w:r>
      <w:r w:rsidRPr="00946F0F">
        <w:rPr>
          <w:rFonts w:ascii="Times New Roman" w:eastAsia="BIZ UDPMincho Medium" w:hAnsi="Times New Roman" w:cs="Times New Roman"/>
          <w:color w:val="000000" w:themeColor="text1"/>
          <w:sz w:val="16"/>
          <w:lang w:eastAsia="ja-JP"/>
        </w:rPr>
        <w:t>2021</w:t>
      </w:r>
      <w:r w:rsidRPr="00946F0F">
        <w:rPr>
          <w:rFonts w:ascii="Times New Roman" w:eastAsia="BIZ UDPMincho Medium" w:hAnsi="Times New Roman" w:cs="Times New Roman"/>
          <w:color w:val="000000" w:themeColor="text1"/>
          <w:sz w:val="16"/>
          <w:lang w:eastAsia="ja-JP"/>
        </w:rPr>
        <w:t>年前半にかけて大きく増加した後は減少傾向にあり、この半年間の平均許可数は過去最低となった。</w:t>
      </w:r>
    </w:p>
    <w:bookmarkEnd w:id="9"/>
    <w:p w14:paraId="4CEA911B" w14:textId="77777777" w:rsidR="00CA017F" w:rsidRPr="00946F0F" w:rsidRDefault="00CA017F" w:rsidP="00CA017F">
      <w:pPr>
        <w:pStyle w:val="ListParagraph"/>
        <w:numPr>
          <w:ilvl w:val="0"/>
          <w:numId w:val="21"/>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 xml:space="preserve">9 </w:t>
      </w:r>
      <w:r w:rsidRPr="00946F0F">
        <w:rPr>
          <w:rFonts w:ascii="Times New Roman" w:eastAsia="BIZ UDPMincho Medium" w:hAnsi="Times New Roman" w:cs="Times New Roman"/>
          <w:color w:val="000000" w:themeColor="text1"/>
          <w:sz w:val="16"/>
          <w:lang w:eastAsia="ja-JP"/>
        </w:rPr>
        <w:t>月の西オーストラリア州の住宅用建物の建設許可数は</w:t>
      </w:r>
      <w:r w:rsidRPr="00946F0F">
        <w:rPr>
          <w:rFonts w:ascii="Times New Roman" w:eastAsia="BIZ UDPMincho Medium" w:hAnsi="Times New Roman" w:cs="Times New Roman"/>
          <w:color w:val="000000" w:themeColor="text1"/>
          <w:sz w:val="16"/>
          <w:lang w:eastAsia="ja-JP"/>
        </w:rPr>
        <w:t>11.0%</w:t>
      </w:r>
      <w:r w:rsidRPr="00946F0F">
        <w:rPr>
          <w:rFonts w:ascii="Times New Roman" w:eastAsia="BIZ UDPMincho Medium" w:hAnsi="Times New Roman" w:cs="Times New Roman"/>
          <w:color w:val="000000" w:themeColor="text1"/>
          <w:sz w:val="16"/>
          <w:lang w:eastAsia="ja-JP"/>
        </w:rPr>
        <w:t>減少し</w:t>
      </w:r>
      <w:r w:rsidRPr="00946F0F">
        <w:rPr>
          <w:rFonts w:ascii="Times New Roman" w:eastAsia="BIZ UDPMincho Medium" w:hAnsi="Times New Roman" w:cs="Times New Roman"/>
          <w:color w:val="000000" w:themeColor="text1"/>
          <w:sz w:val="16"/>
          <w:lang w:eastAsia="ja-JP"/>
        </w:rPr>
        <w:t>1,120</w:t>
      </w:r>
      <w:r w:rsidRPr="00946F0F">
        <w:rPr>
          <w:rFonts w:ascii="Times New Roman" w:eastAsia="BIZ UDPMincho Medium" w:hAnsi="Times New Roman" w:cs="Times New Roman"/>
          <w:color w:val="000000" w:themeColor="text1"/>
          <w:sz w:val="16"/>
          <w:lang w:eastAsia="ja-JP"/>
        </w:rPr>
        <w:t>件となった。</w:t>
      </w:r>
    </w:p>
    <w:p w14:paraId="5DCDAA2C" w14:textId="77777777" w:rsidR="00CA017F" w:rsidRPr="00946F0F" w:rsidRDefault="00CA017F" w:rsidP="00CA017F">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月の西オーストラリア州の建設許可額</w:t>
      </w:r>
      <w:r w:rsidRPr="00946F0F">
        <w:rPr>
          <w:rFonts w:ascii="Times New Roman" w:eastAsia="BIZ UDPMincho Medium" w:hAnsi="Times New Roman" w:cs="Times New Roman"/>
          <w:color w:val="000000" w:themeColor="text1"/>
          <w:sz w:val="16"/>
          <w:vertAlign w:val="superscript"/>
          <w:lang w:eastAsia="ja-JP"/>
        </w:rPr>
        <w:t>2</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15.5%</w:t>
      </w:r>
      <w:r w:rsidRPr="00946F0F">
        <w:rPr>
          <w:rFonts w:ascii="Times New Roman" w:eastAsia="BIZ UDPMincho Medium" w:hAnsi="Times New Roman" w:cs="Times New Roman"/>
          <w:color w:val="000000" w:themeColor="text1"/>
          <w:sz w:val="16"/>
          <w:lang w:eastAsia="ja-JP"/>
        </w:rPr>
        <w:t>減の</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5,500</w:t>
      </w:r>
      <w:r w:rsidRPr="00946F0F">
        <w:rPr>
          <w:rFonts w:ascii="Times New Roman" w:eastAsia="BIZ UDPMincho Medium" w:hAnsi="Times New Roman" w:cs="Times New Roman"/>
          <w:color w:val="000000" w:themeColor="text1"/>
          <w:sz w:val="16"/>
          <w:lang w:eastAsia="ja-JP"/>
        </w:rPr>
        <w:t>万ドルとなった。前月は</w:t>
      </w:r>
      <w:r w:rsidRPr="00946F0F">
        <w:rPr>
          <w:rFonts w:ascii="Times New Roman" w:eastAsia="BIZ UDPMincho Medium" w:hAnsi="Times New Roman" w:cs="Times New Roman"/>
          <w:color w:val="000000" w:themeColor="text1"/>
          <w:sz w:val="16"/>
          <w:lang w:eastAsia="ja-JP"/>
        </w:rPr>
        <w:t>1.3%</w:t>
      </w:r>
      <w:r w:rsidRPr="00946F0F">
        <w:rPr>
          <w:rFonts w:ascii="Times New Roman" w:eastAsia="BIZ UDPMincho Medium" w:hAnsi="Times New Roman" w:cs="Times New Roman"/>
          <w:color w:val="000000" w:themeColor="text1"/>
          <w:sz w:val="16"/>
          <w:lang w:eastAsia="ja-JP"/>
        </w:rPr>
        <w:t>増。</w:t>
      </w:r>
    </w:p>
    <w:p w14:paraId="3606535E" w14:textId="77777777" w:rsidR="00CA017F" w:rsidRPr="00946F0F" w:rsidRDefault="00CA017F" w:rsidP="00CA017F">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月の許可額は以下の通り：</w:t>
      </w:r>
    </w:p>
    <w:p w14:paraId="2BB920E1" w14:textId="77777777" w:rsidR="00CA017F" w:rsidRPr="00946F0F" w:rsidRDefault="00CA017F" w:rsidP="00CA017F">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居住用建物は</w:t>
      </w:r>
      <w:r w:rsidRPr="00946F0F">
        <w:rPr>
          <w:rFonts w:ascii="Times New Roman" w:eastAsia="BIZ UDPMincho Medium" w:hAnsi="Times New Roman" w:cs="Times New Roman"/>
          <w:color w:val="000000" w:themeColor="text1"/>
          <w:sz w:val="16"/>
          <w:lang w:eastAsia="ja-JP"/>
        </w:rPr>
        <w:t>5.5%</w:t>
      </w:r>
      <w:r w:rsidRPr="00946F0F">
        <w:rPr>
          <w:rFonts w:ascii="Times New Roman" w:eastAsia="BIZ UDPMincho Medium" w:hAnsi="Times New Roman" w:cs="Times New Roman"/>
          <w:color w:val="000000" w:themeColor="text1"/>
          <w:sz w:val="16"/>
          <w:lang w:eastAsia="ja-JP"/>
        </w:rPr>
        <w:t>増の</w:t>
      </w:r>
      <w:r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5,400</w:t>
      </w:r>
      <w:r w:rsidRPr="00946F0F">
        <w:rPr>
          <w:rFonts w:ascii="Times New Roman" w:eastAsia="BIZ UDPMincho Medium" w:hAnsi="Times New Roman" w:cs="Times New Roman"/>
          <w:color w:val="000000" w:themeColor="text1"/>
          <w:sz w:val="16"/>
          <w:lang w:eastAsia="ja-JP"/>
        </w:rPr>
        <w:t>万ドル</w:t>
      </w:r>
    </w:p>
    <w:p w14:paraId="285D9F29" w14:textId="39D30C0E" w:rsidR="003C7EF3" w:rsidRPr="00946F0F" w:rsidRDefault="00CA017F" w:rsidP="00CA017F">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非居住用建物は</w:t>
      </w:r>
      <w:r w:rsidRPr="00946F0F">
        <w:rPr>
          <w:rFonts w:ascii="Times New Roman" w:eastAsia="BIZ UDPMincho Medium" w:hAnsi="Times New Roman" w:cs="Times New Roman"/>
          <w:color w:val="000000" w:themeColor="text1"/>
          <w:sz w:val="16"/>
          <w:lang w:eastAsia="ja-JP"/>
        </w:rPr>
        <w:t>33.8%</w:t>
      </w:r>
      <w:r w:rsidRPr="00946F0F">
        <w:rPr>
          <w:rFonts w:ascii="Times New Roman" w:eastAsia="BIZ UDPMincho Medium" w:hAnsi="Times New Roman" w:cs="Times New Roman"/>
          <w:color w:val="000000" w:themeColor="text1"/>
          <w:sz w:val="16"/>
          <w:lang w:eastAsia="ja-JP"/>
        </w:rPr>
        <w:t>減の</w:t>
      </w:r>
      <w:r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100</w:t>
      </w:r>
      <w:r w:rsidRPr="00946F0F">
        <w:rPr>
          <w:rFonts w:ascii="Times New Roman" w:eastAsia="BIZ UDPMincho Medium" w:hAnsi="Times New Roman" w:cs="Times New Roman"/>
          <w:color w:val="000000" w:themeColor="text1"/>
          <w:sz w:val="16"/>
          <w:lang w:eastAsia="ja-JP"/>
        </w:rPr>
        <w:t>万ドル。</w:t>
      </w:r>
    </w:p>
    <w:p w14:paraId="46D18DAA" w14:textId="2AAFB7FF" w:rsidR="00FD2E59" w:rsidRPr="00946F0F" w:rsidRDefault="003C7EF3" w:rsidP="00D87045">
      <w:pPr>
        <w:pStyle w:val="BodyText"/>
        <w:numPr>
          <w:ilvl w:val="0"/>
          <w:numId w:val="33"/>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年、西オーストラリア州の実質住宅投資は</w:t>
      </w:r>
      <w:r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増加した。西オーストラリア州政府の</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年度予算では、州の実質住宅投資が</w:t>
      </w: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1.75%</w:t>
      </w:r>
      <w:r w:rsidRPr="00946F0F">
        <w:rPr>
          <w:rFonts w:ascii="Times New Roman" w:eastAsia="BIZ UDPMincho Medium" w:hAnsi="Times New Roman" w:cs="Times New Roman"/>
          <w:color w:val="000000" w:themeColor="text1"/>
          <w:sz w:val="16"/>
          <w:lang w:eastAsia="ja-JP"/>
        </w:rPr>
        <w:t>減、</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6.5%</w:t>
      </w:r>
      <w:r w:rsidRPr="00946F0F">
        <w:rPr>
          <w:rFonts w:ascii="Times New Roman" w:eastAsia="BIZ UDPMincho Medium" w:hAnsi="Times New Roman" w:cs="Times New Roman"/>
          <w:color w:val="000000" w:themeColor="text1"/>
          <w:sz w:val="16"/>
          <w:lang w:eastAsia="ja-JP"/>
        </w:rPr>
        <w:t>増、</w:t>
      </w:r>
      <w:r w:rsidRPr="00946F0F">
        <w:rPr>
          <w:rFonts w:ascii="Times New Roman" w:eastAsia="BIZ UDPMincho Medium" w:hAnsi="Times New Roman" w:cs="Times New Roman"/>
          <w:color w:val="000000" w:themeColor="text1"/>
          <w:sz w:val="16"/>
          <w:lang w:eastAsia="ja-JP"/>
        </w:rPr>
        <w:t>2024-25</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7.75%</w:t>
      </w:r>
      <w:r w:rsidRPr="00946F0F">
        <w:rPr>
          <w:rFonts w:ascii="Times New Roman" w:eastAsia="BIZ UDPMincho Medium" w:hAnsi="Times New Roman" w:cs="Times New Roman"/>
          <w:color w:val="000000" w:themeColor="text1"/>
          <w:sz w:val="16"/>
          <w:lang w:eastAsia="ja-JP"/>
        </w:rPr>
        <w:t>減となると予測している。</w:t>
      </w:r>
    </w:p>
    <w:p w14:paraId="501FF451" w14:textId="32326BC8" w:rsidR="003C7EF3" w:rsidRPr="00946F0F" w:rsidRDefault="003C7EF3" w:rsidP="003C7EF3">
      <w:pPr>
        <w:rPr>
          <w:rFonts w:ascii="Times New Roman" w:eastAsia="BIZ UDPMincho Medium" w:hAnsi="Times New Roman" w:cs="Times New Roman"/>
          <w:color w:val="000000" w:themeColor="text1"/>
          <w:sz w:val="16"/>
          <w:lang w:eastAsia="ja-JP"/>
        </w:rPr>
      </w:pPr>
    </w:p>
    <w:p w14:paraId="0A498806" w14:textId="6894D7B4" w:rsidR="00064B6C" w:rsidRPr="00946F0F" w:rsidRDefault="00064B6C" w:rsidP="00064B6C">
      <w:pPr>
        <w:pStyle w:val="ListParagraph"/>
        <w:numPr>
          <w:ilvl w:val="0"/>
          <w:numId w:val="21"/>
        </w:numPr>
        <w:spacing w:after="0"/>
        <w:jc w:val="both"/>
        <w:rPr>
          <w:rFonts w:ascii="Times New Roman" w:eastAsia="BIZ UDPMincho Medium" w:hAnsi="Times New Roman" w:cs="Times New Roman"/>
          <w:color w:val="000000" w:themeColor="text1"/>
          <w:sz w:val="16"/>
          <w:lang w:eastAsia="ja-JP"/>
        </w:rPr>
        <w:sectPr w:rsidR="00064B6C"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1421AA33" w14:textId="41F3FCC9" w:rsidR="00623A5F" w:rsidRPr="00946F0F" w:rsidRDefault="00623A5F" w:rsidP="009D4CCD">
      <w:pPr>
        <w:pStyle w:val="ListParagraph"/>
        <w:spacing w:after="0"/>
        <w:ind w:left="284"/>
        <w:jc w:val="both"/>
        <w:rPr>
          <w:rFonts w:ascii="Times New Roman" w:eastAsia="BIZ UDPMincho Medium" w:hAnsi="Times New Roman" w:cs="Times New Roman"/>
          <w:color w:val="000000" w:themeColor="text1"/>
          <w:sz w:val="16"/>
          <w:lang w:eastAsia="ja-JP"/>
        </w:rPr>
      </w:pPr>
    </w:p>
    <w:p w14:paraId="079D7ADA" w14:textId="77777777" w:rsidR="00F36863" w:rsidRPr="00946F0F" w:rsidRDefault="00F36863" w:rsidP="000E149E">
      <w:pPr>
        <w:pStyle w:val="ListParagraph"/>
        <w:numPr>
          <w:ilvl w:val="0"/>
          <w:numId w:val="21"/>
        </w:numPr>
        <w:spacing w:after="0"/>
        <w:jc w:val="both"/>
        <w:rPr>
          <w:rFonts w:ascii="Times New Roman" w:eastAsia="BIZ UDPMincho Medium" w:hAnsi="Times New Roman" w:cs="Times New Roman"/>
          <w:color w:val="000000" w:themeColor="text1"/>
          <w:sz w:val="16"/>
          <w:lang w:eastAsia="ja-JP"/>
        </w:rPr>
        <w:sectPr w:rsidR="00F36863"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04098631" w14:textId="77777777" w:rsidR="0012447E" w:rsidRPr="00946F0F" w:rsidRDefault="0012447E" w:rsidP="00FD2E59">
      <w:pPr>
        <w:pStyle w:val="BodyText"/>
        <w:spacing w:after="0"/>
        <w:rPr>
          <w:rFonts w:ascii="Times New Roman" w:eastAsia="BIZ UDPMincho Medium" w:hAnsi="Times New Roman" w:cs="Times New Roman"/>
          <w:color w:val="000000" w:themeColor="text1"/>
          <w:sz w:val="16"/>
          <w:lang w:eastAsia="ja-JP"/>
        </w:rPr>
      </w:pPr>
    </w:p>
    <w:p w14:paraId="5D0495B3" w14:textId="48CF176C" w:rsidR="00711DBA" w:rsidRPr="00946F0F" w:rsidRDefault="00711DBA" w:rsidP="00711DBA">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パースの住宅価格</w:t>
      </w:r>
      <w:r w:rsidRPr="00946F0F">
        <w:rPr>
          <w:rFonts w:ascii="Times New Roman" w:eastAsia="BIZ UDPMincho Medium" w:hAnsi="Times New Roman" w:cs="Times New Roman"/>
          <w:b/>
          <w:color w:val="000000" w:themeColor="text1"/>
          <w:sz w:val="20"/>
          <w:vertAlign w:val="superscript"/>
          <w:lang w:eastAsia="ja-JP"/>
        </w:rPr>
        <w:t>1</w:t>
      </w:r>
    </w:p>
    <w:p w14:paraId="4657A4E0" w14:textId="300A4974" w:rsidR="00646630" w:rsidRPr="00946F0F" w:rsidRDefault="004B1823" w:rsidP="00646630">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15B0BD89" wp14:editId="135A7347">
            <wp:extent cx="3424335" cy="2013608"/>
            <wp:effectExtent l="0" t="0" r="5080"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33275" cy="2018865"/>
                    </a:xfrm>
                    <a:prstGeom prst="rect">
                      <a:avLst/>
                    </a:prstGeom>
                    <a:noFill/>
                    <a:ln>
                      <a:noFill/>
                    </a:ln>
                  </pic:spPr>
                </pic:pic>
              </a:graphicData>
            </a:graphic>
          </wp:inline>
        </w:drawing>
      </w:r>
    </w:p>
    <w:p w14:paraId="022CAD38" w14:textId="77777777" w:rsidR="004B1823" w:rsidRPr="00946F0F" w:rsidRDefault="004B1823" w:rsidP="004B1823">
      <w:pPr>
        <w:spacing w:after="0"/>
        <w:jc w:val="both"/>
        <w:rPr>
          <w:rFonts w:ascii="Arial" w:hAnsi="Arial" w:cs="Times New Roman"/>
          <w:color w:val="000000" w:themeColor="text1"/>
          <w:sz w:val="10"/>
        </w:rPr>
      </w:pPr>
      <w:r w:rsidRPr="00946F0F">
        <w:rPr>
          <w:rFonts w:ascii="Arial" w:hAnsi="Arial" w:cs="Times New Roman"/>
          <w:color w:val="000000" w:themeColor="text1"/>
          <w:sz w:val="10"/>
        </w:rPr>
        <w:t xml:space="preserve">Note – Axis does not start at zero. </w:t>
      </w:r>
      <w:r w:rsidRPr="00946F0F">
        <w:rPr>
          <w:rFonts w:ascii="Arial" w:hAnsi="Arial" w:cs="Times New Roman"/>
          <w:color w:val="000000" w:themeColor="text1"/>
          <w:sz w:val="10"/>
          <w:vertAlign w:val="superscript"/>
        </w:rPr>
        <w:t>1</w:t>
      </w:r>
      <w:r w:rsidRPr="00946F0F">
        <w:rPr>
          <w:rFonts w:ascii="Arial" w:hAnsi="Arial" w:cs="Times New Roman"/>
          <w:color w:val="000000" w:themeColor="text1"/>
          <w:sz w:val="10"/>
        </w:rPr>
        <w:t xml:space="preserve"> Nominal or not adjusted for price changes. Original series. Consumer price index 2011</w:t>
      </w:r>
      <w:r w:rsidRPr="00946F0F">
        <w:rPr>
          <w:rFonts w:ascii="Arial" w:hAnsi="Arial" w:cs="Times New Roman"/>
          <w:color w:val="000000" w:themeColor="text1"/>
          <w:sz w:val="10"/>
        </w:rPr>
        <w:noBreakHyphen/>
        <w:t>12 = 100.0. (a) Index of prices for new dwellings purchased by owner-occupiers in Perth. (b) Index of prices for rents in Perth.</w:t>
      </w:r>
    </w:p>
    <w:p w14:paraId="06FDF578" w14:textId="77777777" w:rsidR="004B1823" w:rsidRPr="00946F0F" w:rsidRDefault="004B1823" w:rsidP="004B1823">
      <w:pPr>
        <w:pStyle w:val="BodyText"/>
        <w:spacing w:after="0"/>
        <w:jc w:val="both"/>
        <w:rPr>
          <w:color w:val="000000" w:themeColor="text1"/>
          <w:sz w:val="10"/>
        </w:rPr>
      </w:pPr>
      <w:r w:rsidRPr="00946F0F">
        <w:rPr>
          <w:rFonts w:ascii="Arial" w:hAnsi="Arial" w:cs="Times New Roman"/>
          <w:color w:val="000000" w:themeColor="text1"/>
          <w:sz w:val="10"/>
        </w:rPr>
        <w:t>Source:</w:t>
      </w:r>
      <w:r w:rsidRPr="00946F0F">
        <w:rPr>
          <w:color w:val="000000" w:themeColor="text1"/>
          <w:sz w:val="10"/>
        </w:rPr>
        <w:t xml:space="preserve"> Based on data from</w:t>
      </w:r>
      <w:r w:rsidRPr="00946F0F">
        <w:rPr>
          <w:rFonts w:ascii="Arial" w:hAnsi="Arial" w:cs="Times New Roman"/>
          <w:color w:val="000000" w:themeColor="text1"/>
          <w:sz w:val="10"/>
        </w:rPr>
        <w:t xml:space="preserve"> ABS 6401.0 Consumer Price Index, Australia (Quarterly</w:t>
      </w:r>
      <w:r w:rsidRPr="00946F0F">
        <w:rPr>
          <w:color w:val="000000" w:themeColor="text1"/>
          <w:sz w:val="10"/>
        </w:rPr>
        <w:t>).</w:t>
      </w:r>
    </w:p>
    <w:p w14:paraId="2BDBAE90" w14:textId="16908B0A" w:rsidR="0012447E" w:rsidRPr="00946F0F" w:rsidRDefault="00FD2E59" w:rsidP="00FD2E59">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1B7BBA58" w14:textId="0366006C" w:rsidR="00D87045" w:rsidRPr="00946F0F" w:rsidRDefault="00F81736" w:rsidP="00D87045">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7-9</w:t>
      </w:r>
      <w:r w:rsidRPr="00946F0F">
        <w:rPr>
          <w:rFonts w:ascii="Times New Roman" w:eastAsia="BIZ UDPMincho Medium" w:hAnsi="Times New Roman" w:cs="Times New Roman"/>
          <w:color w:val="000000" w:themeColor="text1"/>
          <w:sz w:val="16"/>
          <w:lang w:eastAsia="ja-JP"/>
        </w:rPr>
        <w:t>月期のパースにおける自己所有目的の新規住宅購入価格は</w:t>
      </w:r>
      <w:r w:rsidR="00162C6B"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00162C6B"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上昇した</w:t>
      </w:r>
      <w:r w:rsidR="00162C6B"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前年同期比では</w:t>
      </w:r>
      <w:r w:rsidRPr="00946F0F">
        <w:rPr>
          <w:rFonts w:ascii="Times New Roman" w:eastAsia="BIZ UDPMincho Medium" w:hAnsi="Times New Roman" w:cs="Times New Roman"/>
          <w:color w:val="000000" w:themeColor="text1"/>
          <w:sz w:val="16"/>
          <w:lang w:eastAsia="ja-JP"/>
        </w:rPr>
        <w:t>4.</w:t>
      </w:r>
      <w:r w:rsidR="00162C6B"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w:t>
      </w:r>
      <w:r w:rsidR="00162C6B"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上昇</w:t>
      </w:r>
      <w:r w:rsidR="00162C6B" w:rsidRPr="00946F0F">
        <w:rPr>
          <w:rFonts w:ascii="Times New Roman" w:eastAsia="BIZ UDPMincho Medium" w:hAnsi="Times New Roman" w:cs="Times New Roman"/>
          <w:color w:val="000000" w:themeColor="text1"/>
          <w:sz w:val="16"/>
          <w:lang w:eastAsia="ja-JP"/>
        </w:rPr>
        <w:t>。</w:t>
      </w:r>
    </w:p>
    <w:p w14:paraId="583DC253" w14:textId="3596E40F" w:rsidR="00A65A59" w:rsidRPr="00946F0F" w:rsidRDefault="00441B61" w:rsidP="00D87045">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7-9</w:t>
      </w:r>
      <w:r w:rsidRPr="00946F0F">
        <w:rPr>
          <w:rFonts w:ascii="Times New Roman" w:eastAsia="BIZ UDPMincho Medium" w:hAnsi="Times New Roman" w:cs="Times New Roman"/>
          <w:color w:val="000000" w:themeColor="text1"/>
          <w:sz w:val="16"/>
          <w:lang w:eastAsia="ja-JP"/>
        </w:rPr>
        <w:t>月期のパースの賃料は</w:t>
      </w:r>
      <w:r w:rsidRPr="00946F0F">
        <w:rPr>
          <w:rFonts w:ascii="Times New Roman" w:eastAsia="BIZ UDPMincho Medium" w:hAnsi="Times New Roman" w:cs="Times New Roman"/>
          <w:color w:val="000000" w:themeColor="text1"/>
          <w:sz w:val="16"/>
          <w:lang w:eastAsia="ja-JP"/>
        </w:rPr>
        <w:t>2.7%</w:t>
      </w:r>
      <w:r w:rsidRPr="00946F0F">
        <w:rPr>
          <w:rFonts w:ascii="Times New Roman" w:eastAsia="BIZ UDPMincho Medium" w:hAnsi="Times New Roman" w:cs="Times New Roman"/>
          <w:color w:val="000000" w:themeColor="text1"/>
          <w:sz w:val="16"/>
          <w:lang w:eastAsia="ja-JP"/>
        </w:rPr>
        <w:t>上昇し、前年同期比では</w:t>
      </w:r>
      <w:r w:rsidR="003805AA"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w:t>
      </w:r>
      <w:r w:rsidR="003805AA"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w:t>
      </w:r>
      <w:r w:rsidR="003805AA" w:rsidRPr="00946F0F">
        <w:rPr>
          <w:rFonts w:ascii="Times New Roman" w:eastAsia="BIZ UDPMincho Medium" w:hAnsi="Times New Roman" w:cs="Times New Roman"/>
          <w:color w:val="000000" w:themeColor="text1"/>
          <w:sz w:val="16"/>
          <w:lang w:eastAsia="ja-JP"/>
        </w:rPr>
        <w:t>高くなった</w:t>
      </w:r>
      <w:r w:rsidRPr="00946F0F">
        <w:rPr>
          <w:rFonts w:ascii="Times New Roman" w:eastAsia="BIZ UDPMincho Medium" w:hAnsi="Times New Roman" w:cs="Times New Roman"/>
          <w:color w:val="000000" w:themeColor="text1"/>
          <w:sz w:val="16"/>
          <w:lang w:eastAsia="ja-JP"/>
        </w:rPr>
        <w:t>。</w:t>
      </w:r>
    </w:p>
    <w:p w14:paraId="37332650" w14:textId="4EE2FD86" w:rsidR="00C411C8" w:rsidRPr="00946F0F" w:rsidRDefault="0098633D" w:rsidP="00C411C8">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パースの住宅確定価格の中央値は</w:t>
      </w: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4-6</w:t>
      </w:r>
      <w:r w:rsidRPr="00946F0F">
        <w:rPr>
          <w:rFonts w:ascii="Times New Roman" w:eastAsia="BIZ UDPMincho Medium" w:hAnsi="Times New Roman" w:cs="Times New Roman"/>
          <w:color w:val="000000" w:themeColor="text1"/>
          <w:sz w:val="16"/>
          <w:lang w:eastAsia="ja-JP"/>
        </w:rPr>
        <w:t>月期は</w:t>
      </w:r>
      <w:r w:rsidRPr="00946F0F">
        <w:rPr>
          <w:rFonts w:ascii="Times New Roman" w:eastAsia="BIZ UDPMincho Medium" w:hAnsi="Times New Roman" w:cs="Times New Roman"/>
          <w:color w:val="000000" w:themeColor="text1"/>
          <w:sz w:val="16"/>
          <w:lang w:eastAsia="ja-JP"/>
        </w:rPr>
        <w:t>3.4%</w:t>
      </w:r>
      <w:r w:rsidRPr="00946F0F">
        <w:rPr>
          <w:rFonts w:ascii="Times New Roman" w:eastAsia="BIZ UDPMincho Medium" w:hAnsi="Times New Roman" w:cs="Times New Roman"/>
          <w:color w:val="000000" w:themeColor="text1"/>
          <w:sz w:val="16"/>
          <w:lang w:eastAsia="ja-JP"/>
        </w:rPr>
        <w:t>増の</w:t>
      </w:r>
      <w:r w:rsidRPr="00946F0F">
        <w:rPr>
          <w:rFonts w:ascii="Times New Roman" w:eastAsia="BIZ UDPMincho Medium" w:hAnsi="Times New Roman" w:cs="Times New Roman"/>
          <w:color w:val="000000" w:themeColor="text1"/>
          <w:sz w:val="16"/>
          <w:lang w:eastAsia="ja-JP"/>
        </w:rPr>
        <w:t>$600,000</w:t>
      </w:r>
      <w:r w:rsidRPr="00946F0F">
        <w:rPr>
          <w:rFonts w:ascii="Times New Roman" w:eastAsia="BIZ UDPMincho Medium" w:hAnsi="Times New Roman" w:cs="Times New Roman"/>
          <w:color w:val="000000" w:themeColor="text1"/>
          <w:sz w:val="16"/>
          <w:lang w:eastAsia="ja-JP"/>
        </w:rPr>
        <w:t>となった。</w:t>
      </w:r>
    </w:p>
    <w:p w14:paraId="7F5ED51B" w14:textId="7524DEEF" w:rsidR="0039527E" w:rsidRPr="00946F0F" w:rsidRDefault="0017242E" w:rsidP="0039527E">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パースを除いた州全域の住宅確定価格の中央値は</w:t>
      </w: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4-6</w:t>
      </w:r>
      <w:r w:rsidRPr="00946F0F">
        <w:rPr>
          <w:rFonts w:ascii="Times New Roman" w:eastAsia="BIZ UDPMincho Medium" w:hAnsi="Times New Roman" w:cs="Times New Roman"/>
          <w:color w:val="000000" w:themeColor="text1"/>
          <w:sz w:val="16"/>
          <w:lang w:eastAsia="ja-JP"/>
        </w:rPr>
        <w:t>月期</w:t>
      </w:r>
      <w:r w:rsidR="00303D19" w:rsidRPr="00946F0F">
        <w:rPr>
          <w:rFonts w:ascii="Times New Roman" w:eastAsia="BIZ UDPMincho Medium" w:hAnsi="Times New Roman" w:cs="Times New Roman"/>
          <w:color w:val="000000" w:themeColor="text1"/>
          <w:sz w:val="16"/>
          <w:lang w:eastAsia="ja-JP"/>
        </w:rPr>
        <w:t>は</w:t>
      </w:r>
      <w:r w:rsidR="00521B1C" w:rsidRPr="00946F0F">
        <w:rPr>
          <w:rFonts w:ascii="Times New Roman" w:eastAsia="BIZ UDPMincho Medium" w:hAnsi="Times New Roman" w:cs="Times New Roman"/>
          <w:color w:val="000000" w:themeColor="text1"/>
          <w:sz w:val="16"/>
          <w:lang w:eastAsia="ja-JP"/>
        </w:rPr>
        <w:t>前期と変わらず</w:t>
      </w:r>
      <w:r w:rsidR="0039527E" w:rsidRPr="00946F0F">
        <w:rPr>
          <w:rFonts w:ascii="Times New Roman" w:eastAsia="BIZ UDPMincho Medium" w:hAnsi="Times New Roman" w:cs="Times New Roman"/>
          <w:color w:val="000000" w:themeColor="text1"/>
          <w:sz w:val="16"/>
          <w:lang w:eastAsia="ja-JP"/>
        </w:rPr>
        <w:t>$400,000</w:t>
      </w:r>
      <w:r w:rsidR="00FE5C2B" w:rsidRPr="00946F0F">
        <w:rPr>
          <w:rFonts w:ascii="Times New Roman" w:eastAsia="BIZ UDPMincho Medium" w:hAnsi="Times New Roman" w:cs="Times New Roman"/>
          <w:color w:val="000000" w:themeColor="text1"/>
          <w:sz w:val="16"/>
          <w:lang w:eastAsia="ja-JP"/>
        </w:rPr>
        <w:t>だった。</w:t>
      </w:r>
    </w:p>
    <w:p w14:paraId="77B157E4" w14:textId="7287AC01" w:rsidR="0054687B" w:rsidRPr="00946F0F" w:rsidRDefault="0039527E" w:rsidP="00C74C59">
      <w:pPr>
        <w:pStyle w:val="ListParagraph"/>
        <w:numPr>
          <w:ilvl w:val="0"/>
          <w:numId w:val="11"/>
        </w:numPr>
        <w:spacing w:after="0"/>
        <w:ind w:left="284"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西オーストラリア州政府の</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年度予算では、住宅価格中央値が</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2024-25</w:t>
      </w:r>
      <w:r w:rsidRPr="00946F0F">
        <w:rPr>
          <w:rFonts w:ascii="Times New Roman" w:eastAsia="BIZ UDPMincho Medium" w:hAnsi="Times New Roman" w:cs="Times New Roman"/>
          <w:color w:val="000000" w:themeColor="text1"/>
          <w:sz w:val="16"/>
          <w:lang w:eastAsia="ja-JP"/>
        </w:rPr>
        <w:t>年に</w:t>
      </w:r>
      <w:r w:rsidRPr="00946F0F">
        <w:rPr>
          <w:rFonts w:ascii="Times New Roman" w:eastAsia="BIZ UDPMincho Medium" w:hAnsi="Times New Roman" w:cs="Times New Roman"/>
          <w:color w:val="000000" w:themeColor="text1"/>
          <w:sz w:val="16"/>
          <w:lang w:eastAsia="ja-JP"/>
        </w:rPr>
        <w:t>2.1%</w:t>
      </w:r>
      <w:r w:rsidRPr="00946F0F">
        <w:rPr>
          <w:rFonts w:ascii="Times New Roman" w:eastAsia="BIZ UDPMincho Medium" w:hAnsi="Times New Roman" w:cs="Times New Roman"/>
          <w:color w:val="000000" w:themeColor="text1"/>
          <w:sz w:val="16"/>
          <w:lang w:eastAsia="ja-JP"/>
        </w:rPr>
        <w:t>それぞれ増加すると予測している</w:t>
      </w:r>
    </w:p>
    <w:p w14:paraId="7C3E63F4" w14:textId="77777777" w:rsidR="00956B0B" w:rsidRPr="00946F0F" w:rsidRDefault="00956B0B" w:rsidP="00956B0B">
      <w:pPr>
        <w:pStyle w:val="ListParagraph"/>
        <w:spacing w:after="0"/>
        <w:ind w:left="284"/>
        <w:jc w:val="both"/>
        <w:rPr>
          <w:rFonts w:ascii="Times New Roman" w:eastAsia="BIZ UDPMincho Medium" w:hAnsi="Times New Roman" w:cs="Times New Roman"/>
          <w:color w:val="000000" w:themeColor="text1"/>
          <w:sz w:val="16"/>
          <w:lang w:eastAsia="ja-JP"/>
        </w:rPr>
      </w:pPr>
    </w:p>
    <w:p w14:paraId="0EEF4DCD" w14:textId="6301D7E3" w:rsidR="00E32794" w:rsidRPr="00946F0F" w:rsidRDefault="00E32794">
      <w:pPr>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page"/>
      </w:r>
    </w:p>
    <w:p w14:paraId="1DDDFC3B" w14:textId="77777777" w:rsidR="008C300E" w:rsidRPr="00946F0F" w:rsidRDefault="008C300E" w:rsidP="008C300E">
      <w:pPr>
        <w:pStyle w:val="BodyText"/>
        <w:spacing w:after="0"/>
        <w:rPr>
          <w:rFonts w:ascii="Times New Roman" w:eastAsia="BIZ UDPMincho Medium" w:hAnsi="Times New Roman" w:cs="Times New Roman"/>
          <w:b/>
          <w:color w:val="000000" w:themeColor="text1"/>
          <w:sz w:val="22"/>
        </w:rPr>
      </w:pPr>
      <w:r w:rsidRPr="00946F0F">
        <w:rPr>
          <w:rFonts w:ascii="Times New Roman" w:eastAsia="BIZ UDPMincho Medium" w:hAnsi="Times New Roman" w:cs="Times New Roman"/>
          <w:b/>
          <w:color w:val="000000" w:themeColor="text1"/>
          <w:sz w:val="22"/>
          <w:lang w:eastAsia="ja-JP"/>
        </w:rPr>
        <w:lastRenderedPageBreak/>
        <w:t>国際貿易</w:t>
      </w:r>
    </w:p>
    <w:p w14:paraId="68222E6F" w14:textId="0DB7694B" w:rsidR="008C300E" w:rsidRPr="00946F0F" w:rsidRDefault="008C300E" w:rsidP="008C300E">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物品輸出</w:t>
      </w:r>
      <w:r w:rsidRPr="00946F0F">
        <w:rPr>
          <w:rFonts w:ascii="Times New Roman" w:eastAsia="BIZ UDPMincho Medium" w:hAnsi="Times New Roman" w:cs="Times New Roman"/>
          <w:b/>
          <w:color w:val="000000" w:themeColor="text1"/>
          <w:sz w:val="20"/>
          <w:vertAlign w:val="superscript"/>
        </w:rPr>
        <w:t>1</w:t>
      </w:r>
    </w:p>
    <w:p w14:paraId="18D192B2" w14:textId="5AEE661D" w:rsidR="00992F0E" w:rsidRPr="00946F0F" w:rsidRDefault="004B1823" w:rsidP="00992F0E">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06D042DA" wp14:editId="5D0A695E">
            <wp:extent cx="3396343" cy="2037682"/>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00073" cy="2039920"/>
                    </a:xfrm>
                    <a:prstGeom prst="rect">
                      <a:avLst/>
                    </a:prstGeom>
                    <a:noFill/>
                    <a:ln>
                      <a:noFill/>
                    </a:ln>
                  </pic:spPr>
                </pic:pic>
              </a:graphicData>
            </a:graphic>
          </wp:inline>
        </w:drawing>
      </w:r>
    </w:p>
    <w:p w14:paraId="4A7D7B08"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Free on board. Nominal or not adjusted for price changes. Original series.</w:t>
      </w:r>
    </w:p>
    <w:p w14:paraId="1BA34276" w14:textId="43D81A04" w:rsidR="00FD2E59" w:rsidRPr="00946F0F" w:rsidRDefault="004B1823" w:rsidP="00FD2E59">
      <w:pPr>
        <w:spacing w:after="0"/>
        <w:jc w:val="both"/>
        <w:rPr>
          <w:rFonts w:ascii="Times New Roman" w:eastAsia="BIZ UDPMincho Medium" w:hAnsi="Times New Roman" w:cs="Times New Roman"/>
          <w:color w:val="000000" w:themeColor="text1"/>
          <w:sz w:val="16"/>
        </w:rPr>
      </w:pPr>
      <w:r w:rsidRPr="00946F0F">
        <w:rPr>
          <w:color w:val="000000" w:themeColor="text1"/>
          <w:sz w:val="10"/>
        </w:rPr>
        <w:t>Source: Based on data from ABS 5368.0 International Trade in Goods and Services, Australia (Monthly).</w:t>
      </w:r>
      <w:r w:rsidR="00FD2E59" w:rsidRPr="00946F0F">
        <w:rPr>
          <w:rFonts w:ascii="Times New Roman" w:eastAsia="BIZ UDPMincho Medium" w:hAnsi="Times New Roman" w:cs="Times New Roman"/>
          <w:color w:val="000000" w:themeColor="text1"/>
          <w:sz w:val="16"/>
        </w:rPr>
        <w:br w:type="column"/>
      </w:r>
    </w:p>
    <w:p w14:paraId="778E8A6B" w14:textId="53C869F1" w:rsidR="00956B0B" w:rsidRPr="00946F0F" w:rsidRDefault="009B5A99" w:rsidP="00F62502">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w:t>
      </w:r>
      <w:r w:rsidR="00F62502"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年、西</w:t>
      </w:r>
      <w:r w:rsidR="00F62502" w:rsidRPr="00946F0F">
        <w:rPr>
          <w:rFonts w:ascii="Times New Roman" w:eastAsia="BIZ UDPMincho Medium" w:hAnsi="Times New Roman" w:cs="Times New Roman"/>
          <w:color w:val="000000" w:themeColor="text1"/>
          <w:sz w:val="16"/>
          <w:lang w:eastAsia="ja-JP"/>
        </w:rPr>
        <w:t>オーストラリア</w:t>
      </w:r>
      <w:r w:rsidRPr="00946F0F">
        <w:rPr>
          <w:rFonts w:ascii="Times New Roman" w:eastAsia="BIZ UDPMincho Medium" w:hAnsi="Times New Roman" w:cs="Times New Roman"/>
          <w:color w:val="000000" w:themeColor="text1"/>
          <w:sz w:val="16"/>
          <w:lang w:eastAsia="ja-JP"/>
        </w:rPr>
        <w:t>州はオーストラリア国内の物品輸出の</w:t>
      </w:r>
      <w:r w:rsidRPr="00946F0F">
        <w:rPr>
          <w:rFonts w:ascii="Times New Roman" w:eastAsia="BIZ UDPMincho Medium" w:hAnsi="Times New Roman" w:cs="Times New Roman"/>
          <w:color w:val="000000" w:themeColor="text1"/>
          <w:sz w:val="16"/>
          <w:lang w:eastAsia="ja-JP"/>
        </w:rPr>
        <w:t>4</w:t>
      </w:r>
      <w:r w:rsidR="00F62502" w:rsidRPr="00946F0F">
        <w:rPr>
          <w:rFonts w:ascii="Times New Roman" w:eastAsia="BIZ UDPMincho Medium" w:hAnsi="Times New Roman" w:cs="Times New Roman"/>
          <w:color w:val="000000" w:themeColor="text1"/>
          <w:sz w:val="16"/>
          <w:lang w:eastAsia="ja-JP"/>
        </w:rPr>
        <w:t>6</w:t>
      </w:r>
      <w:r w:rsidR="002C5FEE"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を占めた</w:t>
      </w:r>
      <w:r w:rsidR="00956B0B" w:rsidRPr="00946F0F">
        <w:rPr>
          <w:rFonts w:ascii="Times New Roman" w:eastAsia="BIZ UDPMincho Medium" w:hAnsi="Times New Roman" w:cs="Times New Roman"/>
          <w:color w:val="000000" w:themeColor="text1"/>
          <w:sz w:val="16"/>
          <w:lang w:eastAsia="ja-JP"/>
        </w:rPr>
        <w:t>.</w:t>
      </w:r>
    </w:p>
    <w:p w14:paraId="3261230F" w14:textId="1F484AE5" w:rsidR="00956B0B" w:rsidRPr="00946F0F" w:rsidRDefault="000672A7" w:rsidP="00956B0B">
      <w:pPr>
        <w:pStyle w:val="BodyText"/>
        <w:numPr>
          <w:ilvl w:val="0"/>
          <w:numId w:val="9"/>
        </w:num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年、西オーストラリア州</w:t>
      </w:r>
      <w:r w:rsidR="00B70B67"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物品輸出額は</w:t>
      </w:r>
      <w:r w:rsidR="00B70B67" w:rsidRPr="00946F0F">
        <w:rPr>
          <w:rFonts w:ascii="Times New Roman" w:eastAsia="BIZ UDPMincho Medium" w:hAnsi="Times New Roman" w:cs="Times New Roman"/>
          <w:color w:val="000000" w:themeColor="text1"/>
          <w:sz w:val="16"/>
          <w:lang w:eastAsia="ja-JP"/>
        </w:rPr>
        <w:t>12</w:t>
      </w:r>
      <w:r w:rsidRPr="00946F0F">
        <w:rPr>
          <w:rFonts w:ascii="Times New Roman" w:eastAsia="BIZ UDPMincho Medium" w:hAnsi="Times New Roman" w:cs="Times New Roman"/>
          <w:color w:val="000000" w:themeColor="text1"/>
          <w:sz w:val="16"/>
          <w:lang w:eastAsia="ja-JP"/>
        </w:rPr>
        <w:t>.</w:t>
      </w:r>
      <w:r w:rsidR="00B70B67"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$2,</w:t>
      </w:r>
      <w:r w:rsidR="00B70B67" w:rsidRPr="00946F0F">
        <w:rPr>
          <w:rFonts w:ascii="Times New Roman" w:eastAsia="BIZ UDPMincho Medium" w:hAnsi="Times New Roman" w:cs="Times New Roman"/>
          <w:color w:val="000000" w:themeColor="text1"/>
          <w:sz w:val="16"/>
          <w:lang w:eastAsia="ja-JP"/>
        </w:rPr>
        <w:t>70</w:t>
      </w:r>
      <w:r w:rsidRPr="00946F0F">
        <w:rPr>
          <w:rFonts w:ascii="Times New Roman" w:eastAsia="BIZ UDPMincho Medium" w:hAnsi="Times New Roman" w:cs="Times New Roman"/>
          <w:color w:val="000000" w:themeColor="text1"/>
          <w:sz w:val="16"/>
          <w:lang w:eastAsia="ja-JP"/>
        </w:rPr>
        <w:t>4</w:t>
      </w:r>
      <w:r w:rsidR="00F924A0" w:rsidRPr="00946F0F">
        <w:rPr>
          <w:rFonts w:ascii="Times New Roman" w:eastAsia="BIZ UDPMincho Medium" w:hAnsi="Times New Roman" w:cs="Times New Roman"/>
          <w:color w:val="000000" w:themeColor="text1"/>
          <w:sz w:val="16"/>
          <w:lang w:eastAsia="ja-JP"/>
        </w:rPr>
        <w:t>億となった。その内訳は：</w:t>
      </w:r>
    </w:p>
    <w:p w14:paraId="34189A76" w14:textId="68588373" w:rsidR="00171EAA" w:rsidRPr="00946F0F" w:rsidRDefault="00171EAA" w:rsidP="00777C53">
      <w:pPr>
        <w:pStyle w:val="BodyText"/>
        <w:numPr>
          <w:ilvl w:val="1"/>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鉄鉱石輸出は</w:t>
      </w:r>
      <w:r w:rsidRPr="00946F0F">
        <w:rPr>
          <w:rFonts w:ascii="Times New Roman" w:eastAsia="BIZ UDPMincho Medium" w:hAnsi="Times New Roman" w:cs="Times New Roman"/>
          <w:color w:val="000000" w:themeColor="text1"/>
          <w:sz w:val="16"/>
          <w:lang w:eastAsia="ja-JP"/>
        </w:rPr>
        <w:t>6.4%</w:t>
      </w:r>
      <w:r w:rsidRPr="00946F0F">
        <w:rPr>
          <w:rFonts w:ascii="Times New Roman" w:eastAsia="BIZ UDPMincho Medium" w:hAnsi="Times New Roman" w:cs="Times New Roman"/>
          <w:color w:val="000000" w:themeColor="text1"/>
          <w:sz w:val="16"/>
          <w:lang w:eastAsia="ja-JP"/>
        </w:rPr>
        <w:t>減</w:t>
      </w:r>
      <w:r w:rsidR="00777C53"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 xml:space="preserve">$1,226 </w:t>
      </w:r>
      <w:r w:rsidRPr="00946F0F">
        <w:rPr>
          <w:rFonts w:ascii="Times New Roman" w:eastAsia="BIZ UDPMincho Medium" w:hAnsi="Times New Roman" w:cs="Times New Roman"/>
          <w:color w:val="000000" w:themeColor="text1"/>
          <w:sz w:val="16"/>
          <w:lang w:eastAsia="ja-JP"/>
        </w:rPr>
        <w:t>億</w:t>
      </w:r>
    </w:p>
    <w:p w14:paraId="0394C76D" w14:textId="7CDB3007" w:rsidR="00D87045" w:rsidRPr="00946F0F" w:rsidRDefault="00171EAA" w:rsidP="00171EAA">
      <w:pPr>
        <w:pStyle w:val="BodyText"/>
        <w:numPr>
          <w:ilvl w:val="1"/>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非鉄鉱石輸出は</w:t>
      </w:r>
      <w:r w:rsidRPr="00946F0F">
        <w:rPr>
          <w:rFonts w:ascii="Times New Roman" w:eastAsia="BIZ UDPMincho Medium" w:hAnsi="Times New Roman" w:cs="Times New Roman"/>
          <w:color w:val="000000" w:themeColor="text1"/>
          <w:sz w:val="16"/>
          <w:lang w:eastAsia="ja-JP"/>
        </w:rPr>
        <w:t>35.1%</w:t>
      </w:r>
      <w:r w:rsidRPr="00946F0F">
        <w:rPr>
          <w:rFonts w:ascii="Times New Roman" w:eastAsia="BIZ UDPMincho Medium" w:hAnsi="Times New Roman" w:cs="Times New Roman"/>
          <w:color w:val="000000" w:themeColor="text1"/>
          <w:sz w:val="16"/>
          <w:lang w:eastAsia="ja-JP"/>
        </w:rPr>
        <w:t>増</w:t>
      </w:r>
      <w:r w:rsidR="00777C53"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$1,478</w:t>
      </w:r>
      <w:r w:rsidRPr="00946F0F">
        <w:rPr>
          <w:rFonts w:ascii="Times New Roman" w:eastAsia="BIZ UDPMincho Medium" w:hAnsi="Times New Roman" w:cs="Times New Roman"/>
          <w:color w:val="000000" w:themeColor="text1"/>
          <w:sz w:val="16"/>
          <w:lang w:eastAsia="ja-JP"/>
        </w:rPr>
        <w:t>億</w:t>
      </w:r>
    </w:p>
    <w:p w14:paraId="308D5897" w14:textId="075A5FB3" w:rsidR="00437078" w:rsidRPr="00946F0F" w:rsidRDefault="00437078" w:rsidP="00437078">
      <w:pPr>
        <w:pStyle w:val="ListParagraph"/>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2023</w:t>
      </w:r>
      <w:r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月の西オーストラリア州の物品輸出額は</w:t>
      </w:r>
      <w:r w:rsidRPr="00946F0F">
        <w:rPr>
          <w:rFonts w:ascii="Times New Roman" w:eastAsia="BIZ UDPMincho Medium" w:hAnsi="Times New Roman" w:cs="Times New Roman"/>
          <w:color w:val="000000" w:themeColor="text1"/>
          <w:sz w:val="16"/>
          <w:lang w:eastAsia="ja-JP"/>
        </w:rPr>
        <w:t>213</w:t>
      </w:r>
      <w:r w:rsidRPr="00946F0F">
        <w:rPr>
          <w:rFonts w:ascii="Times New Roman" w:eastAsia="BIZ UDPMincho Medium" w:hAnsi="Times New Roman" w:cs="Times New Roman"/>
          <w:color w:val="000000" w:themeColor="text1"/>
          <w:sz w:val="16"/>
          <w:lang w:eastAsia="ja-JP"/>
        </w:rPr>
        <w:t>億ドルで、前月比では</w:t>
      </w:r>
      <w:r w:rsidRPr="00946F0F">
        <w:rPr>
          <w:rFonts w:ascii="Times New Roman" w:eastAsia="BIZ UDPMincho Medium" w:hAnsi="Times New Roman" w:cs="Times New Roman"/>
          <w:color w:val="000000" w:themeColor="text1"/>
          <w:sz w:val="16"/>
          <w:lang w:eastAsia="ja-JP"/>
        </w:rPr>
        <w:t>7.2%</w:t>
      </w:r>
      <w:r w:rsidRPr="00946F0F">
        <w:rPr>
          <w:rFonts w:ascii="Times New Roman" w:eastAsia="BIZ UDPMincho Medium" w:hAnsi="Times New Roman" w:cs="Times New Roman"/>
          <w:color w:val="000000" w:themeColor="text1"/>
          <w:sz w:val="16"/>
          <w:lang w:eastAsia="ja-JP"/>
        </w:rPr>
        <w:t>減（季節変動未調整）、前年同月比では</w:t>
      </w:r>
      <w:r w:rsidRPr="00946F0F">
        <w:rPr>
          <w:rFonts w:ascii="Times New Roman" w:eastAsia="BIZ UDPMincho Medium" w:hAnsi="Times New Roman" w:cs="Times New Roman"/>
          <w:color w:val="000000" w:themeColor="text1"/>
          <w:sz w:val="16"/>
          <w:lang w:eastAsia="ja-JP"/>
        </w:rPr>
        <w:t>10.4%</w:t>
      </w:r>
      <w:r w:rsidRPr="00946F0F">
        <w:rPr>
          <w:rFonts w:ascii="Times New Roman" w:eastAsia="BIZ UDPMincho Medium" w:hAnsi="Times New Roman" w:cs="Times New Roman"/>
          <w:color w:val="000000" w:themeColor="text1"/>
          <w:sz w:val="16"/>
          <w:lang w:eastAsia="ja-JP"/>
        </w:rPr>
        <w:t>減となった。</w:t>
      </w:r>
    </w:p>
    <w:p w14:paraId="5177ADBF" w14:textId="1F4D2536" w:rsidR="007C4CB3" w:rsidRPr="00946F0F" w:rsidRDefault="007C4CB3" w:rsidP="00704B87">
      <w:pPr>
        <w:pStyle w:val="ListParagraph"/>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w:t>
      </w:r>
      <w:r w:rsidRPr="00946F0F">
        <w:rPr>
          <w:rFonts w:ascii="Times New Roman" w:eastAsia="BIZ UDPMincho Medium" w:hAnsi="Times New Roman" w:cs="Times New Roman"/>
          <w:color w:val="000000" w:themeColor="text1"/>
          <w:sz w:val="16"/>
          <w:lang w:eastAsia="ja-JP"/>
        </w:rPr>
        <w:t>年、西豪州の物品輸出は実質ベースで、</w:t>
      </w:r>
      <w:r w:rsidRPr="00946F0F">
        <w:rPr>
          <w:rFonts w:ascii="Times New Roman" w:eastAsia="BIZ UDPMincho Medium" w:hAnsi="Times New Roman" w:cs="Times New Roman"/>
          <w:color w:val="000000" w:themeColor="text1"/>
          <w:sz w:val="16"/>
          <w:lang w:eastAsia="ja-JP"/>
        </w:rPr>
        <w:t>0.</w:t>
      </w:r>
      <w:r w:rsidR="00F924A0"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減少した。</w:t>
      </w:r>
    </w:p>
    <w:p w14:paraId="56F950C1" w14:textId="558FFB52" w:rsidR="009D7556" w:rsidRPr="00312C8B" w:rsidRDefault="0009114F" w:rsidP="009C6006">
      <w:pPr>
        <w:pStyle w:val="ListParagraph"/>
        <w:numPr>
          <w:ilvl w:val="0"/>
          <w:numId w:val="9"/>
        </w:numPr>
        <w:spacing w:after="0"/>
        <w:jc w:val="both"/>
        <w:rPr>
          <w:rFonts w:ascii="Times New Roman" w:eastAsia="BIZ UDPMincho Medium" w:hAnsi="Times New Roman" w:cs="Times New Roman"/>
          <w:color w:val="000000" w:themeColor="text1"/>
          <w:sz w:val="16"/>
          <w:lang w:eastAsia="ja-JP"/>
        </w:rPr>
      </w:pPr>
      <w:r w:rsidRPr="00312C8B">
        <w:rPr>
          <w:rFonts w:ascii="Times New Roman" w:eastAsia="BIZ UDPMincho Medium" w:hAnsi="Times New Roman" w:cs="Times New Roman"/>
          <w:color w:val="000000" w:themeColor="text1"/>
          <w:sz w:val="16"/>
          <w:lang w:eastAsia="ja-JP"/>
        </w:rPr>
        <w:t>西オーストラリア州政府の</w:t>
      </w:r>
      <w:r w:rsidRPr="00312C8B">
        <w:rPr>
          <w:rFonts w:ascii="Times New Roman" w:eastAsia="BIZ UDPMincho Medium" w:hAnsi="Times New Roman" w:cs="Times New Roman"/>
          <w:color w:val="000000" w:themeColor="text1"/>
          <w:sz w:val="16"/>
          <w:lang w:eastAsia="ja-JP"/>
        </w:rPr>
        <w:t>202</w:t>
      </w:r>
      <w:r w:rsidR="00A11981" w:rsidRPr="00312C8B">
        <w:rPr>
          <w:rFonts w:ascii="Times New Roman" w:eastAsia="BIZ UDPMincho Medium" w:hAnsi="Times New Roman" w:cs="Times New Roman"/>
          <w:color w:val="000000" w:themeColor="text1"/>
          <w:sz w:val="16"/>
          <w:lang w:eastAsia="ja-JP"/>
        </w:rPr>
        <w:t>3</w:t>
      </w:r>
      <w:r w:rsidRPr="00312C8B">
        <w:rPr>
          <w:rFonts w:ascii="Times New Roman" w:eastAsia="BIZ UDPMincho Medium" w:hAnsi="Times New Roman" w:cs="Times New Roman"/>
          <w:color w:val="000000" w:themeColor="text1"/>
          <w:sz w:val="16"/>
          <w:lang w:eastAsia="ja-JP"/>
        </w:rPr>
        <w:t>-2</w:t>
      </w:r>
      <w:r w:rsidR="00A11981" w:rsidRPr="00312C8B">
        <w:rPr>
          <w:rFonts w:ascii="Times New Roman" w:eastAsia="BIZ UDPMincho Medium" w:hAnsi="Times New Roman" w:cs="Times New Roman"/>
          <w:color w:val="000000" w:themeColor="text1"/>
          <w:sz w:val="16"/>
          <w:lang w:eastAsia="ja-JP"/>
        </w:rPr>
        <w:t>4</w:t>
      </w:r>
      <w:r w:rsidRPr="00312C8B">
        <w:rPr>
          <w:rFonts w:ascii="Times New Roman" w:eastAsia="BIZ UDPMincho Medium" w:hAnsi="Times New Roman" w:cs="Times New Roman"/>
          <w:color w:val="000000" w:themeColor="text1"/>
          <w:sz w:val="16"/>
          <w:lang w:eastAsia="ja-JP"/>
        </w:rPr>
        <w:t>年度予算では、実質ベースの物品輸出が</w:t>
      </w:r>
      <w:r w:rsidRPr="00312C8B">
        <w:rPr>
          <w:rFonts w:ascii="Times New Roman" w:eastAsia="BIZ UDPMincho Medium" w:hAnsi="Times New Roman" w:cs="Times New Roman"/>
          <w:color w:val="000000" w:themeColor="text1"/>
          <w:sz w:val="16"/>
          <w:lang w:eastAsia="ja-JP"/>
        </w:rPr>
        <w:t>2022-23</w:t>
      </w:r>
      <w:r w:rsidRPr="00312C8B">
        <w:rPr>
          <w:rFonts w:ascii="Times New Roman" w:eastAsia="BIZ UDPMincho Medium" w:hAnsi="Times New Roman" w:cs="Times New Roman"/>
          <w:color w:val="000000" w:themeColor="text1"/>
          <w:sz w:val="16"/>
          <w:lang w:eastAsia="ja-JP"/>
        </w:rPr>
        <w:t>年に</w:t>
      </w:r>
      <w:r w:rsidRPr="00312C8B">
        <w:rPr>
          <w:rFonts w:ascii="Times New Roman" w:eastAsia="BIZ UDPMincho Medium" w:hAnsi="Times New Roman" w:cs="Times New Roman"/>
          <w:color w:val="000000" w:themeColor="text1"/>
          <w:sz w:val="16"/>
          <w:lang w:eastAsia="ja-JP"/>
        </w:rPr>
        <w:t>6.0%</w:t>
      </w:r>
      <w:r w:rsidRPr="00312C8B">
        <w:rPr>
          <w:rFonts w:ascii="Times New Roman" w:eastAsia="BIZ UDPMincho Medium" w:hAnsi="Times New Roman" w:cs="Times New Roman"/>
          <w:color w:val="000000" w:themeColor="text1"/>
          <w:sz w:val="16"/>
          <w:lang w:eastAsia="ja-JP"/>
        </w:rPr>
        <w:t>、</w:t>
      </w:r>
      <w:r w:rsidRPr="00312C8B">
        <w:rPr>
          <w:rFonts w:ascii="Times New Roman" w:eastAsia="BIZ UDPMincho Medium" w:hAnsi="Times New Roman" w:cs="Times New Roman"/>
          <w:color w:val="000000" w:themeColor="text1"/>
          <w:sz w:val="16"/>
          <w:lang w:eastAsia="ja-JP"/>
        </w:rPr>
        <w:t>2023-24</w:t>
      </w:r>
      <w:r w:rsidRPr="00312C8B">
        <w:rPr>
          <w:rFonts w:ascii="Times New Roman" w:eastAsia="BIZ UDPMincho Medium" w:hAnsi="Times New Roman" w:cs="Times New Roman"/>
          <w:color w:val="000000" w:themeColor="text1"/>
          <w:sz w:val="16"/>
          <w:lang w:eastAsia="ja-JP"/>
        </w:rPr>
        <w:t>年に</w:t>
      </w:r>
      <w:r w:rsidRPr="00312C8B">
        <w:rPr>
          <w:rFonts w:ascii="Times New Roman" w:eastAsia="BIZ UDPMincho Medium" w:hAnsi="Times New Roman" w:cs="Times New Roman"/>
          <w:color w:val="000000" w:themeColor="text1"/>
          <w:sz w:val="16"/>
          <w:lang w:eastAsia="ja-JP"/>
        </w:rPr>
        <w:t>2.0%</w:t>
      </w:r>
      <w:r w:rsidRPr="00312C8B">
        <w:rPr>
          <w:rFonts w:ascii="Times New Roman" w:eastAsia="BIZ UDPMincho Medium" w:hAnsi="Times New Roman" w:cs="Times New Roman"/>
          <w:color w:val="000000" w:themeColor="text1"/>
          <w:sz w:val="16"/>
          <w:lang w:eastAsia="ja-JP"/>
        </w:rPr>
        <w:t>、</w:t>
      </w:r>
      <w:r w:rsidRPr="00312C8B">
        <w:rPr>
          <w:rFonts w:ascii="Times New Roman" w:eastAsia="BIZ UDPMincho Medium" w:hAnsi="Times New Roman" w:cs="Times New Roman"/>
          <w:color w:val="000000" w:themeColor="text1"/>
          <w:sz w:val="16"/>
          <w:lang w:eastAsia="ja-JP"/>
        </w:rPr>
        <w:t>2024-25</w:t>
      </w:r>
      <w:r w:rsidRPr="00312C8B">
        <w:rPr>
          <w:rFonts w:ascii="Times New Roman" w:eastAsia="BIZ UDPMincho Medium" w:hAnsi="Times New Roman" w:cs="Times New Roman"/>
          <w:color w:val="000000" w:themeColor="text1"/>
          <w:sz w:val="16"/>
          <w:lang w:eastAsia="ja-JP"/>
        </w:rPr>
        <w:t>年に</w:t>
      </w:r>
      <w:r w:rsidRPr="00312C8B">
        <w:rPr>
          <w:rFonts w:ascii="Times New Roman" w:eastAsia="BIZ UDPMincho Medium" w:hAnsi="Times New Roman" w:cs="Times New Roman"/>
          <w:color w:val="000000" w:themeColor="text1"/>
          <w:sz w:val="16"/>
          <w:lang w:eastAsia="ja-JP"/>
        </w:rPr>
        <w:t>1.75%</w:t>
      </w:r>
      <w:r w:rsidR="00A11981" w:rsidRPr="00312C8B">
        <w:rPr>
          <w:rFonts w:ascii="Times New Roman" w:eastAsia="BIZ UDPMincho Medium" w:hAnsi="Times New Roman" w:cs="Times New Roman"/>
          <w:color w:val="000000" w:themeColor="text1"/>
          <w:sz w:val="16"/>
          <w:lang w:eastAsia="ja-JP"/>
        </w:rPr>
        <w:t>それぞれ増加する</w:t>
      </w:r>
      <w:r w:rsidR="003D5E45" w:rsidRPr="00312C8B">
        <w:rPr>
          <w:rFonts w:ascii="Times New Roman" w:eastAsia="BIZ UDPMincho Medium" w:hAnsi="Times New Roman" w:cs="Times New Roman"/>
          <w:color w:val="000000" w:themeColor="text1"/>
          <w:sz w:val="16"/>
          <w:lang w:eastAsia="ja-JP"/>
        </w:rPr>
        <w:t>と予測して</w:t>
      </w:r>
      <w:r w:rsidRPr="00312C8B">
        <w:rPr>
          <w:rFonts w:ascii="Times New Roman" w:eastAsia="BIZ UDPMincho Medium" w:hAnsi="Times New Roman" w:cs="Times New Roman"/>
          <w:color w:val="000000" w:themeColor="text1"/>
          <w:sz w:val="16"/>
          <w:lang w:eastAsia="ja-JP"/>
        </w:rPr>
        <w:t>いる。</w:t>
      </w:r>
    </w:p>
    <w:p w14:paraId="6A86AEC3" w14:textId="5061C6EC" w:rsidR="0001250A" w:rsidRPr="00946F0F" w:rsidRDefault="0001250A" w:rsidP="001F5528">
      <w:pPr>
        <w:pStyle w:val="BodyText"/>
        <w:numPr>
          <w:ilvl w:val="0"/>
          <w:numId w:val="9"/>
        </w:numPr>
        <w:spacing w:after="0"/>
        <w:jc w:val="both"/>
        <w:rPr>
          <w:rFonts w:ascii="Times New Roman" w:eastAsia="BIZ UDPMincho Medium" w:hAnsi="Times New Roman" w:cs="Times New Roman"/>
          <w:color w:val="000000" w:themeColor="text1"/>
          <w:sz w:val="16"/>
          <w:lang w:eastAsia="ja-JP"/>
        </w:rPr>
        <w:sectPr w:rsidR="0001250A"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76126E05" w14:textId="47F8D1D6" w:rsidR="00A00D8A" w:rsidRPr="00946F0F" w:rsidRDefault="00A00D8A" w:rsidP="00A00D8A">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物品輸出の主要市場</w:t>
      </w:r>
      <w:r w:rsidRPr="00946F0F">
        <w:rPr>
          <w:rFonts w:ascii="Times New Roman" w:eastAsia="BIZ UDPMincho Medium" w:hAnsi="Times New Roman" w:cs="Times New Roman"/>
          <w:b/>
          <w:color w:val="000000" w:themeColor="text1"/>
          <w:sz w:val="20"/>
          <w:vertAlign w:val="superscript"/>
          <w:lang w:eastAsia="ja-JP"/>
        </w:rPr>
        <w:t>1</w:t>
      </w:r>
    </w:p>
    <w:p w14:paraId="79D7B95F" w14:textId="3A75D7BC" w:rsidR="00992F0E" w:rsidRPr="00946F0F" w:rsidRDefault="004B1823" w:rsidP="00992F0E">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55E21BBD" wp14:editId="437A32C9">
            <wp:extent cx="3368351" cy="2020637"/>
            <wp:effectExtent l="0" t="0" r="3810" b="0"/>
            <wp:docPr id="3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72260" cy="2022982"/>
                    </a:xfrm>
                    <a:prstGeom prst="rect">
                      <a:avLst/>
                    </a:prstGeom>
                    <a:noFill/>
                    <a:ln>
                      <a:noFill/>
                    </a:ln>
                  </pic:spPr>
                </pic:pic>
              </a:graphicData>
            </a:graphic>
          </wp:inline>
        </w:drawing>
      </w:r>
    </w:p>
    <w:p w14:paraId="0B90BCEC" w14:textId="77777777" w:rsidR="004B1823" w:rsidRPr="00946F0F" w:rsidRDefault="004B1823" w:rsidP="004B1823">
      <w:pPr>
        <w:pStyle w:val="ListBullet"/>
        <w:numPr>
          <w:ilvl w:val="0"/>
          <w:numId w:val="0"/>
        </w:num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Original series.</w:t>
      </w:r>
    </w:p>
    <w:p w14:paraId="4AAC70B1" w14:textId="77777777" w:rsidR="004B1823" w:rsidRPr="00946F0F" w:rsidRDefault="004B1823" w:rsidP="004B1823">
      <w:pPr>
        <w:pStyle w:val="ListBullet"/>
        <w:numPr>
          <w:ilvl w:val="0"/>
          <w:numId w:val="0"/>
        </w:numPr>
        <w:spacing w:after="0"/>
        <w:jc w:val="both"/>
        <w:rPr>
          <w:color w:val="000000" w:themeColor="text1"/>
          <w:sz w:val="10"/>
        </w:rPr>
      </w:pPr>
      <w:r w:rsidRPr="00946F0F">
        <w:rPr>
          <w:color w:val="000000" w:themeColor="text1"/>
          <w:sz w:val="10"/>
        </w:rPr>
        <w:t>Source: Based on data from ABS 5368.0 International Trade in Goods and Services, Australia (Monthly).</w:t>
      </w:r>
    </w:p>
    <w:p w14:paraId="0ABF1319" w14:textId="66CA7198" w:rsidR="00FD2E59" w:rsidRPr="00946F0F" w:rsidRDefault="00FD2E59" w:rsidP="00AB39D1">
      <w:pPr>
        <w:pStyle w:val="ListBullet"/>
        <w:numPr>
          <w:ilvl w:val="0"/>
          <w:numId w:val="0"/>
        </w:numPr>
        <w:spacing w:after="0"/>
        <w:jc w:val="both"/>
        <w:rPr>
          <w:rFonts w:ascii="Times New Roman" w:eastAsia="BIZ UDPMincho Medium" w:hAnsi="Times New Roman" w:cs="Times New Roman"/>
          <w:color w:val="000000" w:themeColor="text1"/>
          <w:sz w:val="10"/>
        </w:rPr>
      </w:pPr>
    </w:p>
    <w:p w14:paraId="2661F705" w14:textId="7ECCBF4F" w:rsidR="009D3B14" w:rsidRPr="00592257" w:rsidRDefault="00FD2E59" w:rsidP="009D3B14">
      <w:pPr>
        <w:pStyle w:val="BodyText"/>
        <w:spacing w:after="0"/>
        <w:jc w:val="both"/>
        <w:rPr>
          <w:rFonts w:ascii="Times New Roman" w:eastAsia="BIZ UDPMincho Medium" w:hAnsi="Times New Roman" w:cs="Times New Roman"/>
          <w:color w:val="000000" w:themeColor="text1"/>
          <w:sz w:val="4"/>
          <w:szCs w:val="4"/>
        </w:rPr>
      </w:pPr>
      <w:r w:rsidRPr="00946F0F">
        <w:rPr>
          <w:rFonts w:ascii="Times New Roman" w:eastAsia="BIZ UDPMincho Medium" w:hAnsi="Times New Roman" w:cs="Times New Roman"/>
          <w:color w:val="000000" w:themeColor="text1"/>
          <w:sz w:val="16"/>
        </w:rPr>
        <w:br w:type="column"/>
      </w:r>
    </w:p>
    <w:p w14:paraId="35C791E0" w14:textId="7C6D5E8E" w:rsidR="00956B0B" w:rsidRPr="00946F0F" w:rsidRDefault="00C46985" w:rsidP="00956B0B">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w:t>
      </w:r>
      <w:r w:rsidR="000D7F14"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年、西オーストラリア州の最大の物品輸出市場は中国</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w:t>
      </w:r>
      <w:r w:rsidR="00E95DC4" w:rsidRPr="00946F0F">
        <w:rPr>
          <w:rFonts w:ascii="Times New Roman" w:eastAsia="BIZ UDPMincho Medium" w:hAnsi="Times New Roman" w:cs="Times New Roman"/>
          <w:color w:val="000000" w:themeColor="text1"/>
          <w:sz w:val="16"/>
          <w:lang w:eastAsia="ja-JP"/>
        </w:rPr>
        <w:t>477</w:t>
      </w:r>
      <w:r w:rsidRPr="00946F0F">
        <w:rPr>
          <w:rFonts w:ascii="Times New Roman" w:eastAsia="BIZ UDPMincho Medium" w:hAnsi="Times New Roman" w:cs="Times New Roman"/>
          <w:color w:val="000000" w:themeColor="text1"/>
          <w:sz w:val="16"/>
          <w:lang w:eastAsia="ja-JP"/>
        </w:rPr>
        <w:t>億、</w:t>
      </w:r>
      <w:r w:rsidR="00723BF5" w:rsidRPr="00946F0F">
        <w:rPr>
          <w:rFonts w:ascii="Times New Roman" w:eastAsia="BIZ UDPMincho Medium" w:hAnsi="Times New Roman" w:cs="Times New Roman"/>
          <w:color w:val="000000" w:themeColor="text1"/>
          <w:sz w:val="16"/>
          <w:lang w:eastAsia="ja-JP"/>
        </w:rPr>
        <w:t>54.6</w:t>
      </w:r>
      <w:r w:rsidR="003C7EF3" w:rsidRPr="00946F0F">
        <w:rPr>
          <w:rFonts w:ascii="Times New Roman" w:eastAsia="BIZ UDPMincho Medium" w:hAnsi="Times New Roman" w:cs="Times New Roman"/>
          <w:color w:val="000000" w:themeColor="text1"/>
          <w:sz w:val="16"/>
          <w:lang w:eastAsia="ja-JP"/>
        </w:rPr>
        <w:t>%</w:t>
      </w:r>
      <w:r w:rsidR="003C7EF3" w:rsidRPr="00946F0F">
        <w:rPr>
          <w:rFonts w:ascii="Times New Roman" w:eastAsia="BIZ UDPMincho Medium" w:hAnsi="Times New Roman" w:cs="Times New Roman"/>
          <w:color w:val="000000" w:themeColor="text1"/>
          <w:sz w:val="16"/>
          <w:lang w:eastAsia="ja-JP"/>
        </w:rPr>
        <w:t>）</w:t>
      </w:r>
      <w:r w:rsidR="00F10F89" w:rsidRPr="00946F0F">
        <w:rPr>
          <w:rFonts w:ascii="Times New Roman" w:eastAsia="BIZ UDPMincho Medium" w:hAnsi="Times New Roman" w:cs="Times New Roman"/>
          <w:color w:val="000000" w:themeColor="text1"/>
          <w:sz w:val="16"/>
          <w:lang w:eastAsia="ja-JP"/>
        </w:rPr>
        <w:t>で</w:t>
      </w:r>
      <w:r w:rsidRPr="00946F0F">
        <w:rPr>
          <w:rFonts w:ascii="Times New Roman" w:eastAsia="BIZ UDPMincho Medium" w:hAnsi="Times New Roman" w:cs="Times New Roman"/>
          <w:color w:val="000000" w:themeColor="text1"/>
          <w:sz w:val="16"/>
          <w:lang w:eastAsia="ja-JP"/>
        </w:rPr>
        <w:t>、次いで日本</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$3</w:t>
      </w:r>
      <w:r w:rsidR="00E95DC4" w:rsidRPr="00946F0F">
        <w:rPr>
          <w:rFonts w:ascii="Times New Roman" w:eastAsia="BIZ UDPMincho Medium" w:hAnsi="Times New Roman" w:cs="Times New Roman"/>
          <w:color w:val="000000" w:themeColor="text1"/>
          <w:sz w:val="16"/>
          <w:lang w:eastAsia="ja-JP"/>
        </w:rPr>
        <w:t>63</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1</w:t>
      </w:r>
      <w:r w:rsidR="00E95DC4"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00E95DC4"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、韓国</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w:t>
      </w:r>
      <w:r w:rsidR="00E858FF" w:rsidRPr="00946F0F">
        <w:rPr>
          <w:rFonts w:ascii="Times New Roman" w:eastAsia="BIZ UDPMincho Medium" w:hAnsi="Times New Roman" w:cs="Times New Roman"/>
          <w:color w:val="000000" w:themeColor="text1"/>
          <w:sz w:val="16"/>
          <w:lang w:eastAsia="ja-JP"/>
        </w:rPr>
        <w:t>88</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7.</w:t>
      </w:r>
      <w:r w:rsidR="00E858FF"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w:t>
      </w:r>
      <w:r w:rsidR="003C7EF3" w:rsidRPr="00946F0F">
        <w:rPr>
          <w:rFonts w:ascii="Times New Roman" w:eastAsia="BIZ UDPMincho Medium" w:hAnsi="Times New Roman" w:cs="Times New Roman"/>
          <w:color w:val="000000" w:themeColor="text1"/>
          <w:sz w:val="16"/>
          <w:lang w:eastAsia="ja-JP"/>
        </w:rPr>
        <w:t>）</w:t>
      </w:r>
      <w:r w:rsidR="00F10F89" w:rsidRPr="00946F0F">
        <w:rPr>
          <w:rFonts w:ascii="Times New Roman" w:eastAsia="BIZ UDPMincho Medium" w:hAnsi="Times New Roman" w:cs="Times New Roman"/>
          <w:color w:val="000000" w:themeColor="text1"/>
          <w:sz w:val="16"/>
          <w:lang w:eastAsia="ja-JP"/>
        </w:rPr>
        <w:t>の順と</w:t>
      </w:r>
      <w:r w:rsidRPr="00946F0F">
        <w:rPr>
          <w:rFonts w:ascii="Times New Roman" w:eastAsia="BIZ UDPMincho Medium" w:hAnsi="Times New Roman" w:cs="Times New Roman"/>
          <w:color w:val="000000" w:themeColor="text1"/>
          <w:sz w:val="16"/>
          <w:lang w:eastAsia="ja-JP"/>
        </w:rPr>
        <w:t>なった</w:t>
      </w:r>
      <w:r w:rsidR="00F10F89" w:rsidRPr="00946F0F">
        <w:rPr>
          <w:rFonts w:ascii="Times New Roman" w:eastAsia="BIZ UDPMincho Medium" w:hAnsi="Times New Roman" w:cs="Times New Roman"/>
          <w:color w:val="000000" w:themeColor="text1"/>
          <w:sz w:val="16"/>
          <w:lang w:eastAsia="ja-JP"/>
        </w:rPr>
        <w:t>。</w:t>
      </w:r>
    </w:p>
    <w:p w14:paraId="443402BF" w14:textId="42598789" w:rsidR="00956B0B" w:rsidRPr="00946F0F" w:rsidRDefault="00A76A85" w:rsidP="00DF37B8">
      <w:pPr>
        <w:pStyle w:val="ListParagraph"/>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年、オーストラリア国</w:t>
      </w:r>
      <w:r w:rsidR="006766F8" w:rsidRPr="00946F0F">
        <w:rPr>
          <w:rFonts w:ascii="Times New Roman" w:eastAsia="BIZ UDPMincho Medium" w:hAnsi="Times New Roman" w:cs="Times New Roman"/>
          <w:color w:val="000000" w:themeColor="text1"/>
          <w:sz w:val="16"/>
          <w:lang w:eastAsia="ja-JP"/>
        </w:rPr>
        <w:t>内</w:t>
      </w:r>
      <w:r w:rsidRPr="00946F0F">
        <w:rPr>
          <w:rFonts w:ascii="Times New Roman" w:eastAsia="BIZ UDPMincho Medium" w:hAnsi="Times New Roman" w:cs="Times New Roman"/>
          <w:color w:val="000000" w:themeColor="text1"/>
          <w:sz w:val="16"/>
          <w:lang w:eastAsia="ja-JP"/>
        </w:rPr>
        <w:t>全体の物品輸出</w:t>
      </w:r>
      <w:r w:rsidR="00CA4A2E" w:rsidRPr="00946F0F">
        <w:rPr>
          <w:rFonts w:ascii="Times New Roman" w:eastAsia="BIZ UDPMincho Medium" w:hAnsi="Times New Roman" w:cs="Times New Roman"/>
          <w:color w:val="000000" w:themeColor="text1"/>
          <w:sz w:val="16"/>
          <w:lang w:eastAsia="ja-JP"/>
        </w:rPr>
        <w:t>で</w:t>
      </w:r>
      <w:r w:rsidR="005919FE" w:rsidRPr="00946F0F">
        <w:rPr>
          <w:rFonts w:ascii="Times New Roman" w:eastAsia="BIZ UDPMincho Medium" w:hAnsi="Times New Roman" w:cs="Times New Roman"/>
          <w:color w:val="000000" w:themeColor="text1"/>
          <w:sz w:val="16"/>
          <w:lang w:eastAsia="ja-JP"/>
        </w:rPr>
        <w:t>、</w:t>
      </w:r>
      <w:r w:rsidR="00636A85" w:rsidRPr="00946F0F">
        <w:rPr>
          <w:rFonts w:ascii="Times New Roman" w:eastAsia="BIZ UDPMincho Medium" w:hAnsi="Times New Roman" w:cs="Times New Roman"/>
          <w:color w:val="000000" w:themeColor="text1"/>
          <w:sz w:val="16"/>
          <w:lang w:eastAsia="ja-JP"/>
        </w:rPr>
        <w:t>西オーストラリア州</w:t>
      </w:r>
      <w:r w:rsidR="005220E6" w:rsidRPr="00946F0F">
        <w:rPr>
          <w:rFonts w:ascii="Times New Roman" w:eastAsia="BIZ UDPMincho Medium" w:hAnsi="Times New Roman" w:cs="Times New Roman"/>
          <w:color w:val="000000" w:themeColor="text1"/>
          <w:sz w:val="16"/>
          <w:lang w:eastAsia="ja-JP"/>
        </w:rPr>
        <w:t>の輸出</w:t>
      </w:r>
      <w:r w:rsidR="00D94C39" w:rsidRPr="00946F0F">
        <w:rPr>
          <w:rFonts w:ascii="Times New Roman" w:eastAsia="BIZ UDPMincho Medium" w:hAnsi="Times New Roman" w:cs="Times New Roman"/>
          <w:color w:val="000000" w:themeColor="text1"/>
          <w:sz w:val="16"/>
          <w:lang w:eastAsia="ja-JP"/>
        </w:rPr>
        <w:t>額</w:t>
      </w:r>
      <w:r w:rsidR="00B4345D" w:rsidRPr="00946F0F">
        <w:rPr>
          <w:rFonts w:ascii="Times New Roman" w:eastAsia="BIZ UDPMincho Medium" w:hAnsi="Times New Roman" w:cs="Times New Roman"/>
          <w:color w:val="000000" w:themeColor="text1"/>
          <w:sz w:val="16"/>
          <w:lang w:eastAsia="ja-JP"/>
        </w:rPr>
        <w:t>が過半数を占めた</w:t>
      </w:r>
      <w:r w:rsidR="007F3BED" w:rsidRPr="00946F0F">
        <w:rPr>
          <w:rFonts w:ascii="Times New Roman" w:eastAsia="BIZ UDPMincho Medium" w:hAnsi="Times New Roman" w:cs="Times New Roman"/>
          <w:color w:val="000000" w:themeColor="text1"/>
          <w:sz w:val="16"/>
          <w:lang w:eastAsia="ja-JP"/>
        </w:rPr>
        <w:t>のは</w:t>
      </w:r>
      <w:r w:rsidRPr="00946F0F">
        <w:rPr>
          <w:rFonts w:ascii="Times New Roman" w:eastAsia="BIZ UDPMincho Medium" w:hAnsi="Times New Roman" w:cs="Times New Roman"/>
          <w:color w:val="000000" w:themeColor="text1"/>
          <w:sz w:val="16"/>
          <w:lang w:eastAsia="ja-JP"/>
        </w:rPr>
        <w:t>中国</w:t>
      </w:r>
      <w:r w:rsidR="003C7EF3" w:rsidRPr="00946F0F">
        <w:rPr>
          <w:rFonts w:ascii="Times New Roman" w:eastAsia="BIZ UDPMincho Medium" w:hAnsi="Times New Roman" w:cs="Times New Roman"/>
          <w:color w:val="000000" w:themeColor="text1"/>
          <w:sz w:val="16"/>
          <w:lang w:eastAsia="ja-JP"/>
        </w:rPr>
        <w:t xml:space="preserve"> </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7</w:t>
      </w:r>
      <w:r w:rsidR="006766F8"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、シンガポール</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6</w:t>
      </w:r>
      <w:r w:rsidR="00F924A0"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、香港特別行政区</w:t>
      </w:r>
      <w:r w:rsidR="003C7EF3" w:rsidRPr="00946F0F">
        <w:rPr>
          <w:rFonts w:ascii="Times New Roman" w:eastAsia="BIZ UDPMincho Medium" w:hAnsi="Times New Roman" w:cs="Times New Roman"/>
          <w:color w:val="000000" w:themeColor="text1"/>
          <w:sz w:val="16"/>
          <w:lang w:eastAsia="ja-JP"/>
        </w:rPr>
        <w:t>（</w:t>
      </w:r>
      <w:r w:rsidR="001F5E85" w:rsidRPr="00946F0F">
        <w:rPr>
          <w:rFonts w:ascii="Times New Roman" w:eastAsia="BIZ UDPMincho Medium" w:hAnsi="Times New Roman" w:cs="Times New Roman"/>
          <w:color w:val="000000" w:themeColor="text1"/>
          <w:sz w:val="16"/>
          <w:lang w:eastAsia="ja-JP"/>
        </w:rPr>
        <w:t>57</w:t>
      </w:r>
      <w:r w:rsidR="003C7EF3" w:rsidRPr="00946F0F">
        <w:rPr>
          <w:rFonts w:ascii="Times New Roman" w:eastAsia="BIZ UDPMincho Medium" w:hAnsi="Times New Roman" w:cs="Times New Roman"/>
          <w:color w:val="000000" w:themeColor="text1"/>
          <w:sz w:val="16"/>
          <w:lang w:eastAsia="ja-JP"/>
        </w:rPr>
        <w:t>%</w:t>
      </w:r>
      <w:r w:rsidR="003C7EF3" w:rsidRPr="00946F0F">
        <w:rPr>
          <w:rFonts w:ascii="Times New Roman" w:eastAsia="BIZ UDPMincho Medium" w:hAnsi="Times New Roman" w:cs="Times New Roman"/>
          <w:color w:val="000000" w:themeColor="text1"/>
          <w:sz w:val="16"/>
          <w:lang w:eastAsia="ja-JP"/>
        </w:rPr>
        <w:t>）</w:t>
      </w:r>
      <w:r w:rsidR="007F3BED" w:rsidRPr="00946F0F">
        <w:rPr>
          <w:rFonts w:ascii="Times New Roman" w:eastAsia="BIZ UDPMincho Medium" w:hAnsi="Times New Roman" w:cs="Times New Roman"/>
          <w:color w:val="000000" w:themeColor="text1"/>
          <w:sz w:val="16"/>
          <w:lang w:eastAsia="ja-JP"/>
        </w:rPr>
        <w:t>の各市場</w:t>
      </w:r>
      <w:r w:rsidR="008E64D8" w:rsidRPr="00946F0F">
        <w:rPr>
          <w:rFonts w:ascii="Times New Roman" w:eastAsia="BIZ UDPMincho Medium" w:hAnsi="Times New Roman" w:cs="Times New Roman"/>
          <w:color w:val="000000" w:themeColor="text1"/>
          <w:sz w:val="16"/>
          <w:lang w:eastAsia="ja-JP"/>
        </w:rPr>
        <w:t>だった</w:t>
      </w:r>
      <w:r w:rsidRPr="00946F0F">
        <w:rPr>
          <w:rFonts w:ascii="Times New Roman" w:eastAsia="BIZ UDPMincho Medium" w:hAnsi="Times New Roman" w:cs="Times New Roman"/>
          <w:color w:val="000000" w:themeColor="text1"/>
          <w:sz w:val="16"/>
          <w:lang w:eastAsia="ja-JP"/>
        </w:rPr>
        <w:t>。</w:t>
      </w:r>
    </w:p>
    <w:p w14:paraId="1A5A3CBF" w14:textId="13BB9DAD" w:rsidR="00956B0B" w:rsidRPr="00946F0F" w:rsidRDefault="00AF06BC" w:rsidP="00956B0B">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w:t>
      </w:r>
      <w:r w:rsidRPr="00946F0F">
        <w:rPr>
          <w:rFonts w:ascii="Times New Roman" w:eastAsia="BIZ UDPMincho Medium" w:hAnsi="Times New Roman" w:cs="Times New Roman"/>
          <w:color w:val="000000" w:themeColor="text1"/>
          <w:sz w:val="16"/>
          <w:lang w:val="en-US" w:eastAsia="ja-JP"/>
        </w:rPr>
        <w:t>オーストラリア</w:t>
      </w:r>
      <w:r w:rsidRPr="00946F0F">
        <w:rPr>
          <w:rFonts w:ascii="Times New Roman" w:eastAsia="BIZ UDPMincho Medium" w:hAnsi="Times New Roman" w:cs="Times New Roman"/>
          <w:color w:val="000000" w:themeColor="text1"/>
          <w:sz w:val="16"/>
          <w:lang w:eastAsia="ja-JP"/>
        </w:rPr>
        <w:t>州の物品輸出が最も伸びた市場は</w:t>
      </w:r>
      <w:r w:rsidR="00D4159F" w:rsidRPr="00946F0F">
        <w:rPr>
          <w:rFonts w:ascii="Times New Roman" w:eastAsia="BIZ UDPMincho Medium" w:hAnsi="Times New Roman" w:cs="Times New Roman"/>
          <w:color w:val="000000" w:themeColor="text1"/>
          <w:sz w:val="16"/>
          <w:lang w:eastAsia="ja-JP"/>
        </w:rPr>
        <w:t>中国</w:t>
      </w:r>
      <w:r w:rsidR="003C7EF3" w:rsidRPr="00946F0F">
        <w:rPr>
          <w:rFonts w:ascii="Times New Roman" w:eastAsia="BIZ UDPMincho Medium" w:hAnsi="Times New Roman" w:cs="Times New Roman"/>
          <w:color w:val="000000" w:themeColor="text1"/>
          <w:sz w:val="16"/>
          <w:lang w:eastAsia="ja-JP"/>
        </w:rPr>
        <w:t xml:space="preserve"> </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w:t>
      </w:r>
      <w:r w:rsidR="00D4159F"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億</w:t>
      </w:r>
      <w:r w:rsidR="00A777E8" w:rsidRPr="00946F0F">
        <w:rPr>
          <w:rFonts w:ascii="Times New Roman" w:eastAsia="BIZ UDPMincho Medium" w:hAnsi="Times New Roman" w:cs="Times New Roman"/>
          <w:color w:val="000000" w:themeColor="text1"/>
          <w:sz w:val="16"/>
          <w:lang w:eastAsia="ja-JP"/>
        </w:rPr>
        <w:t>・</w:t>
      </w:r>
      <w:r w:rsidR="00D4159F" w:rsidRPr="00946F0F">
        <w:rPr>
          <w:rFonts w:ascii="Times New Roman" w:eastAsia="BIZ UDPMincho Medium" w:hAnsi="Times New Roman" w:cs="Times New Roman"/>
          <w:color w:val="000000" w:themeColor="text1"/>
          <w:sz w:val="16"/>
          <w:lang w:eastAsia="ja-JP"/>
        </w:rPr>
        <w:t>10</w:t>
      </w:r>
      <w:r w:rsidRPr="00946F0F">
        <w:rPr>
          <w:rFonts w:ascii="Times New Roman" w:eastAsia="BIZ UDPMincho Medium" w:hAnsi="Times New Roman" w:cs="Times New Roman"/>
          <w:color w:val="000000" w:themeColor="text1"/>
          <w:sz w:val="16"/>
          <w:lang w:eastAsia="ja-JP"/>
        </w:rPr>
        <w:t>.</w:t>
      </w:r>
      <w:r w:rsidR="00D4159F"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w:t>
      </w:r>
      <w:r w:rsidR="003C7EF3" w:rsidRPr="00946F0F">
        <w:rPr>
          <w:rFonts w:ascii="Times New Roman" w:eastAsia="BIZ UDPMincho Medium" w:hAnsi="Times New Roman" w:cs="Times New Roman"/>
          <w:color w:val="000000" w:themeColor="text1"/>
          <w:sz w:val="16"/>
          <w:lang w:eastAsia="ja-JP"/>
        </w:rPr>
        <w:t>）</w:t>
      </w:r>
      <w:r w:rsidR="00FB6FAF" w:rsidRPr="00946F0F">
        <w:rPr>
          <w:rFonts w:ascii="Times New Roman" w:eastAsia="BIZ UDPMincho Medium" w:hAnsi="Times New Roman" w:cs="Times New Roman"/>
          <w:color w:val="000000" w:themeColor="text1"/>
          <w:sz w:val="16"/>
          <w:lang w:eastAsia="ja-JP"/>
        </w:rPr>
        <w:t>で</w:t>
      </w:r>
      <w:r w:rsidRPr="00946F0F">
        <w:rPr>
          <w:rFonts w:ascii="Times New Roman" w:eastAsia="BIZ UDPMincho Medium" w:hAnsi="Times New Roman" w:cs="Times New Roman"/>
          <w:color w:val="000000" w:themeColor="text1"/>
          <w:sz w:val="16"/>
          <w:lang w:eastAsia="ja-JP"/>
        </w:rPr>
        <w:t>、</w:t>
      </w:r>
      <w:r w:rsidR="00FB6FAF" w:rsidRPr="00946F0F">
        <w:rPr>
          <w:rFonts w:ascii="Times New Roman" w:eastAsia="BIZ UDPMincho Medium" w:hAnsi="Times New Roman" w:cs="Times New Roman"/>
          <w:color w:val="000000" w:themeColor="text1"/>
          <w:sz w:val="16"/>
          <w:lang w:eastAsia="ja-JP"/>
        </w:rPr>
        <w:t>次いで日本</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020D9A" w:rsidRPr="00946F0F">
        <w:rPr>
          <w:rFonts w:ascii="Times New Roman" w:eastAsia="BIZ UDPMincho Medium" w:hAnsi="Times New Roman" w:cs="Times New Roman"/>
          <w:color w:val="000000" w:themeColor="text1"/>
          <w:sz w:val="16"/>
          <w:lang w:eastAsia="ja-JP"/>
        </w:rPr>
        <w:t>58</w:t>
      </w:r>
      <w:r w:rsidRPr="00946F0F">
        <w:rPr>
          <w:rFonts w:ascii="Times New Roman" w:eastAsia="BIZ UDPMincho Medium" w:hAnsi="Times New Roman" w:cs="Times New Roman"/>
          <w:color w:val="000000" w:themeColor="text1"/>
          <w:sz w:val="16"/>
          <w:lang w:eastAsia="ja-JP"/>
        </w:rPr>
        <w:t>億</w:t>
      </w:r>
      <w:r w:rsidR="00F03979" w:rsidRPr="00946F0F">
        <w:rPr>
          <w:rFonts w:ascii="Times New Roman" w:eastAsia="BIZ UDPMincho Medium" w:hAnsi="Times New Roman" w:cs="Times New Roman"/>
          <w:color w:val="000000" w:themeColor="text1"/>
          <w:sz w:val="16"/>
          <w:lang w:eastAsia="ja-JP"/>
        </w:rPr>
        <w:t>・</w:t>
      </w:r>
      <w:r w:rsidR="00020D9A" w:rsidRPr="00946F0F">
        <w:rPr>
          <w:rFonts w:ascii="Times New Roman" w:eastAsia="BIZ UDPMincho Medium" w:hAnsi="Times New Roman" w:cs="Times New Roman"/>
          <w:color w:val="000000" w:themeColor="text1"/>
          <w:sz w:val="16"/>
          <w:lang w:eastAsia="ja-JP"/>
        </w:rPr>
        <w:t>19</w:t>
      </w:r>
      <w:r w:rsidRPr="00946F0F">
        <w:rPr>
          <w:rFonts w:ascii="Times New Roman" w:eastAsia="BIZ UDPMincho Medium" w:hAnsi="Times New Roman" w:cs="Times New Roman"/>
          <w:color w:val="000000" w:themeColor="text1"/>
          <w:sz w:val="16"/>
          <w:lang w:eastAsia="ja-JP"/>
        </w:rPr>
        <w:t>.2%</w:t>
      </w:r>
      <w:r w:rsidRPr="00946F0F">
        <w:rPr>
          <w:rFonts w:ascii="Times New Roman" w:eastAsia="BIZ UDPMincho Medium" w:hAnsi="Times New Roman" w:cs="Times New Roman"/>
          <w:color w:val="000000" w:themeColor="text1"/>
          <w:sz w:val="16"/>
          <w:lang w:eastAsia="ja-JP"/>
        </w:rPr>
        <w:t>増</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020D9A" w:rsidRPr="00946F0F">
        <w:rPr>
          <w:rFonts w:ascii="Times New Roman" w:eastAsia="BIZ UDPMincho Medium" w:hAnsi="Times New Roman" w:cs="Times New Roman"/>
          <w:color w:val="000000" w:themeColor="text1"/>
          <w:sz w:val="16"/>
          <w:lang w:eastAsia="ja-JP"/>
        </w:rPr>
        <w:t>台湾</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020D9A" w:rsidRPr="00946F0F">
        <w:rPr>
          <w:rFonts w:ascii="Times New Roman" w:eastAsia="BIZ UDPMincho Medium" w:hAnsi="Times New Roman" w:cs="Times New Roman"/>
          <w:color w:val="000000" w:themeColor="text1"/>
          <w:sz w:val="16"/>
          <w:lang w:eastAsia="ja-JP"/>
        </w:rPr>
        <w:t>27</w:t>
      </w:r>
      <w:r w:rsidRPr="00946F0F">
        <w:rPr>
          <w:rFonts w:ascii="Times New Roman" w:eastAsia="BIZ UDPMincho Medium" w:hAnsi="Times New Roman" w:cs="Times New Roman"/>
          <w:color w:val="000000" w:themeColor="text1"/>
          <w:sz w:val="16"/>
          <w:lang w:eastAsia="ja-JP"/>
        </w:rPr>
        <w:t>億</w:t>
      </w:r>
      <w:r w:rsidR="00F03979" w:rsidRPr="00946F0F">
        <w:rPr>
          <w:rFonts w:ascii="Times New Roman" w:eastAsia="BIZ UDPMincho Medium" w:hAnsi="Times New Roman" w:cs="Times New Roman"/>
          <w:color w:val="000000" w:themeColor="text1"/>
          <w:sz w:val="16"/>
          <w:lang w:val="en-US" w:eastAsia="ja-JP"/>
        </w:rPr>
        <w:t>・</w:t>
      </w:r>
      <w:r w:rsidR="00020D9A" w:rsidRPr="00946F0F">
        <w:rPr>
          <w:rFonts w:ascii="Times New Roman" w:eastAsia="BIZ UDPMincho Medium" w:hAnsi="Times New Roman" w:cs="Times New Roman"/>
          <w:color w:val="000000" w:themeColor="text1"/>
          <w:sz w:val="16"/>
          <w:lang w:eastAsia="ja-JP"/>
        </w:rPr>
        <w:t>35</w:t>
      </w:r>
      <w:r w:rsidRPr="00946F0F">
        <w:rPr>
          <w:rFonts w:ascii="Times New Roman" w:eastAsia="BIZ UDPMincho Medium" w:hAnsi="Times New Roman" w:cs="Times New Roman"/>
          <w:color w:val="000000" w:themeColor="text1"/>
          <w:sz w:val="16"/>
          <w:lang w:eastAsia="ja-JP"/>
        </w:rPr>
        <w:t>.</w:t>
      </w:r>
      <w:r w:rsidR="00020D9A"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w:t>
      </w:r>
      <w:r w:rsidR="003C7EF3" w:rsidRPr="00946F0F">
        <w:rPr>
          <w:rFonts w:ascii="Times New Roman" w:eastAsia="BIZ UDPMincho Medium" w:hAnsi="Times New Roman" w:cs="Times New Roman"/>
          <w:color w:val="000000" w:themeColor="text1"/>
          <w:sz w:val="16"/>
          <w:lang w:eastAsia="ja-JP"/>
        </w:rPr>
        <w:t>）</w:t>
      </w:r>
      <w:r w:rsidR="00020D9A" w:rsidRPr="00946F0F">
        <w:rPr>
          <w:rFonts w:ascii="Times New Roman" w:eastAsia="BIZ UDPMincho Medium" w:hAnsi="Times New Roman" w:cs="Times New Roman"/>
          <w:color w:val="000000" w:themeColor="text1"/>
          <w:sz w:val="16"/>
          <w:lang w:eastAsia="ja-JP"/>
        </w:rPr>
        <w:t>の順</w:t>
      </w:r>
      <w:r w:rsidRPr="00946F0F">
        <w:rPr>
          <w:rFonts w:ascii="Times New Roman" w:eastAsia="BIZ UDPMincho Medium" w:hAnsi="Times New Roman" w:cs="Times New Roman"/>
          <w:color w:val="000000" w:themeColor="text1"/>
          <w:sz w:val="16"/>
          <w:lang w:eastAsia="ja-JP"/>
        </w:rPr>
        <w:t>となった</w:t>
      </w:r>
      <w:r w:rsidR="00956B0B" w:rsidRPr="00946F0F">
        <w:rPr>
          <w:rFonts w:ascii="Times New Roman" w:eastAsia="BIZ UDPMincho Medium" w:hAnsi="Times New Roman" w:cs="Times New Roman"/>
          <w:color w:val="000000" w:themeColor="text1"/>
          <w:sz w:val="16"/>
          <w:lang w:eastAsia="ja-JP"/>
        </w:rPr>
        <w:t>.</w:t>
      </w:r>
    </w:p>
    <w:p w14:paraId="4CE1813F" w14:textId="24B11478" w:rsidR="0067265E" w:rsidRPr="00946F0F" w:rsidRDefault="00CF57C7" w:rsidP="005C2F1C">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年、西オーストラリア州の物品輸出が最も減少した市場は</w:t>
      </w:r>
      <w:r w:rsidR="00413CE4" w:rsidRPr="00946F0F">
        <w:rPr>
          <w:rFonts w:ascii="Times New Roman" w:eastAsia="BIZ UDPMincho Medium" w:hAnsi="Times New Roman" w:cs="Times New Roman"/>
          <w:color w:val="000000" w:themeColor="text1"/>
          <w:sz w:val="16"/>
          <w:lang w:eastAsia="ja-JP"/>
        </w:rPr>
        <w:t>香港</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413CE4" w:rsidRPr="00946F0F">
        <w:rPr>
          <w:rFonts w:ascii="Times New Roman" w:eastAsia="BIZ UDPMincho Medium" w:hAnsi="Times New Roman" w:cs="Times New Roman"/>
          <w:color w:val="000000" w:themeColor="text1"/>
          <w:sz w:val="16"/>
          <w:lang w:eastAsia="ja-JP"/>
        </w:rPr>
        <w:t>13</w:t>
      </w:r>
      <w:r w:rsidRPr="00946F0F">
        <w:rPr>
          <w:rFonts w:ascii="Times New Roman" w:eastAsia="BIZ UDPMincho Medium" w:hAnsi="Times New Roman" w:cs="Times New Roman"/>
          <w:color w:val="000000" w:themeColor="text1"/>
          <w:sz w:val="16"/>
          <w:lang w:eastAsia="ja-JP"/>
        </w:rPr>
        <w:t>億</w:t>
      </w:r>
      <w:r w:rsidR="00F950FA" w:rsidRPr="00946F0F">
        <w:rPr>
          <w:rFonts w:ascii="Times New Roman" w:eastAsia="BIZ UDPMincho Medium" w:hAnsi="Times New Roman" w:cs="Times New Roman"/>
          <w:color w:val="000000" w:themeColor="text1"/>
          <w:sz w:val="16"/>
          <w:lang w:eastAsia="ja-JP"/>
        </w:rPr>
        <w:t>・</w:t>
      </w:r>
      <w:r w:rsidR="00413CE4" w:rsidRPr="00946F0F">
        <w:rPr>
          <w:rFonts w:ascii="Times New Roman" w:eastAsia="BIZ UDPMincho Medium" w:hAnsi="Times New Roman" w:cs="Times New Roman"/>
          <w:color w:val="000000" w:themeColor="text1"/>
          <w:sz w:val="16"/>
          <w:lang w:eastAsia="ja-JP"/>
        </w:rPr>
        <w:t>25</w:t>
      </w:r>
      <w:r w:rsidRPr="00946F0F">
        <w:rPr>
          <w:rFonts w:ascii="Times New Roman" w:eastAsia="BIZ UDPMincho Medium" w:hAnsi="Times New Roman" w:cs="Times New Roman"/>
          <w:color w:val="000000" w:themeColor="text1"/>
          <w:sz w:val="16"/>
          <w:lang w:eastAsia="ja-JP"/>
        </w:rPr>
        <w:t>.</w:t>
      </w:r>
      <w:r w:rsidR="00413CE4"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減</w:t>
      </w:r>
      <w:r w:rsidR="003C7EF3" w:rsidRPr="00946F0F">
        <w:rPr>
          <w:rFonts w:ascii="Times New Roman" w:eastAsia="BIZ UDPMincho Medium" w:hAnsi="Times New Roman" w:cs="Times New Roman"/>
          <w:color w:val="000000" w:themeColor="text1"/>
          <w:sz w:val="16"/>
          <w:lang w:eastAsia="ja-JP"/>
        </w:rPr>
        <w:t>）</w:t>
      </w:r>
      <w:r w:rsidR="005C2F1C" w:rsidRPr="00946F0F">
        <w:rPr>
          <w:rFonts w:ascii="Times New Roman" w:eastAsia="BIZ UDPMincho Medium" w:hAnsi="Times New Roman" w:cs="Times New Roman"/>
          <w:color w:val="000000" w:themeColor="text1"/>
          <w:sz w:val="16"/>
          <w:lang w:eastAsia="ja-JP"/>
        </w:rPr>
        <w:t>で</w:t>
      </w:r>
      <w:r w:rsidR="00413CE4" w:rsidRPr="00946F0F">
        <w:rPr>
          <w:rFonts w:ascii="Times New Roman" w:eastAsia="BIZ UDPMincho Medium" w:hAnsi="Times New Roman" w:cs="Times New Roman"/>
          <w:color w:val="000000" w:themeColor="text1"/>
          <w:sz w:val="16"/>
          <w:lang w:eastAsia="ja-JP"/>
        </w:rPr>
        <w:t>、</w:t>
      </w:r>
      <w:r w:rsidR="005C2F1C" w:rsidRPr="00946F0F">
        <w:rPr>
          <w:rFonts w:ascii="Times New Roman" w:eastAsia="BIZ UDPMincho Medium" w:hAnsi="Times New Roman" w:cs="Times New Roman"/>
          <w:color w:val="000000" w:themeColor="text1"/>
          <w:sz w:val="16"/>
          <w:lang w:eastAsia="ja-JP"/>
        </w:rPr>
        <w:t>次いで</w:t>
      </w:r>
      <w:r w:rsidR="00413CE4" w:rsidRPr="00946F0F">
        <w:rPr>
          <w:rFonts w:ascii="Times New Roman" w:eastAsia="BIZ UDPMincho Medium" w:hAnsi="Times New Roman" w:cs="Times New Roman"/>
          <w:color w:val="000000" w:themeColor="text1"/>
          <w:sz w:val="16"/>
          <w:lang w:eastAsia="ja-JP"/>
        </w:rPr>
        <w:t>ドイツ</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億</w:t>
      </w:r>
      <w:r w:rsidR="00410B9A" w:rsidRPr="00946F0F">
        <w:rPr>
          <w:rFonts w:ascii="Times New Roman" w:eastAsia="BIZ UDPMincho Medium" w:hAnsi="Times New Roman" w:cs="Times New Roman"/>
          <w:color w:val="000000" w:themeColor="text1"/>
          <w:sz w:val="16"/>
          <w:lang w:eastAsia="ja-JP"/>
        </w:rPr>
        <w:t>6,100</w:t>
      </w:r>
      <w:r w:rsidR="00410B9A" w:rsidRPr="00946F0F">
        <w:rPr>
          <w:rFonts w:ascii="Times New Roman" w:eastAsia="BIZ UDPMincho Medium" w:hAnsi="Times New Roman" w:cs="Times New Roman"/>
          <w:color w:val="000000" w:themeColor="text1"/>
          <w:sz w:val="16"/>
          <w:lang w:eastAsia="ja-JP"/>
        </w:rPr>
        <w:t>万</w:t>
      </w:r>
      <w:r w:rsidR="00223B5E" w:rsidRPr="00946F0F">
        <w:rPr>
          <w:rFonts w:ascii="Times New Roman" w:eastAsia="BIZ UDPMincho Medium" w:hAnsi="Times New Roman" w:cs="Times New Roman"/>
          <w:color w:val="000000" w:themeColor="text1"/>
          <w:sz w:val="16"/>
          <w:lang w:eastAsia="ja-JP"/>
        </w:rPr>
        <w:t>・</w:t>
      </w:r>
      <w:r w:rsidR="005C2F1C" w:rsidRPr="00946F0F">
        <w:rPr>
          <w:rFonts w:ascii="Times New Roman" w:eastAsia="BIZ UDPMincho Medium" w:hAnsi="Times New Roman" w:cs="Times New Roman"/>
          <w:color w:val="000000" w:themeColor="text1"/>
          <w:sz w:val="16"/>
          <w:lang w:eastAsia="ja-JP"/>
        </w:rPr>
        <w:t>20</w:t>
      </w:r>
      <w:r w:rsidRPr="00946F0F">
        <w:rPr>
          <w:rFonts w:ascii="Times New Roman" w:eastAsia="BIZ UDPMincho Medium" w:hAnsi="Times New Roman" w:cs="Times New Roman"/>
          <w:color w:val="000000" w:themeColor="text1"/>
          <w:sz w:val="16"/>
          <w:lang w:eastAsia="ja-JP"/>
        </w:rPr>
        <w:t>.</w:t>
      </w:r>
      <w:r w:rsidR="005C2F1C"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減</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5C2F1C" w:rsidRPr="00946F0F">
        <w:rPr>
          <w:rFonts w:ascii="Times New Roman" w:eastAsia="BIZ UDPMincho Medium" w:hAnsi="Times New Roman" w:cs="Times New Roman"/>
          <w:color w:val="000000" w:themeColor="text1"/>
          <w:sz w:val="16"/>
          <w:lang w:eastAsia="ja-JP"/>
        </w:rPr>
        <w:t>ロシア</w:t>
      </w:r>
      <w:r w:rsidR="003C7EF3"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BC5CCD"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億</w:t>
      </w:r>
      <w:r w:rsidR="00BC5CCD"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w:t>
      </w:r>
      <w:r w:rsidR="00BC5CCD"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00</w:t>
      </w:r>
      <w:r w:rsidRPr="00946F0F">
        <w:rPr>
          <w:rFonts w:ascii="Times New Roman" w:eastAsia="BIZ UDPMincho Medium" w:hAnsi="Times New Roman" w:cs="Times New Roman"/>
          <w:color w:val="000000" w:themeColor="text1"/>
          <w:sz w:val="16"/>
          <w:lang w:eastAsia="ja-JP"/>
        </w:rPr>
        <w:t>万</w:t>
      </w:r>
      <w:r w:rsidR="00223B5E" w:rsidRPr="00946F0F">
        <w:rPr>
          <w:rFonts w:ascii="Times New Roman" w:eastAsia="BIZ UDPMincho Medium" w:hAnsi="Times New Roman" w:cs="Times New Roman"/>
          <w:color w:val="000000" w:themeColor="text1"/>
          <w:sz w:val="16"/>
          <w:lang w:eastAsia="ja-JP"/>
        </w:rPr>
        <w:t>・</w:t>
      </w:r>
      <w:r w:rsidR="00BC5CCD" w:rsidRPr="00946F0F">
        <w:rPr>
          <w:rFonts w:ascii="Times New Roman" w:eastAsia="BIZ UDPMincho Medium" w:hAnsi="Times New Roman" w:cs="Times New Roman"/>
          <w:color w:val="000000" w:themeColor="text1"/>
          <w:sz w:val="16"/>
          <w:lang w:eastAsia="ja-JP"/>
        </w:rPr>
        <w:t>100</w:t>
      </w:r>
      <w:r w:rsidRPr="00946F0F">
        <w:rPr>
          <w:rFonts w:ascii="Times New Roman" w:eastAsia="BIZ UDPMincho Medium" w:hAnsi="Times New Roman" w:cs="Times New Roman"/>
          <w:color w:val="000000" w:themeColor="text1"/>
          <w:sz w:val="16"/>
          <w:lang w:eastAsia="ja-JP"/>
        </w:rPr>
        <w:t>.</w:t>
      </w:r>
      <w:r w:rsidR="00BC5CCD"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減</w:t>
      </w:r>
      <w:r w:rsidR="003C7EF3" w:rsidRPr="00946F0F">
        <w:rPr>
          <w:rFonts w:ascii="Times New Roman" w:eastAsia="BIZ UDPMincho Medium" w:hAnsi="Times New Roman" w:cs="Times New Roman"/>
          <w:color w:val="000000" w:themeColor="text1"/>
          <w:sz w:val="16"/>
          <w:lang w:eastAsia="ja-JP"/>
        </w:rPr>
        <w:t>）</w:t>
      </w:r>
      <w:r w:rsidR="005C2F1C" w:rsidRPr="00946F0F">
        <w:rPr>
          <w:rFonts w:ascii="Times New Roman" w:eastAsia="BIZ UDPMincho Medium" w:hAnsi="Times New Roman" w:cs="Times New Roman"/>
          <w:color w:val="000000" w:themeColor="text1"/>
          <w:sz w:val="16"/>
          <w:lang w:eastAsia="ja-JP"/>
        </w:rPr>
        <w:t>の順と</w:t>
      </w:r>
      <w:r w:rsidRPr="00946F0F">
        <w:rPr>
          <w:rFonts w:ascii="Times New Roman" w:eastAsia="BIZ UDPMincho Medium" w:hAnsi="Times New Roman" w:cs="Times New Roman"/>
          <w:color w:val="000000" w:themeColor="text1"/>
          <w:sz w:val="16"/>
          <w:lang w:eastAsia="ja-JP"/>
        </w:rPr>
        <w:t>なった</w:t>
      </w:r>
      <w:r w:rsidR="005C2F1C" w:rsidRPr="00946F0F">
        <w:rPr>
          <w:rFonts w:ascii="Times New Roman" w:eastAsia="BIZ UDPMincho Medium" w:hAnsi="Times New Roman" w:cs="Times New Roman"/>
          <w:color w:val="000000" w:themeColor="text1"/>
          <w:sz w:val="16"/>
          <w:lang w:eastAsia="ja-JP"/>
        </w:rPr>
        <w:t>。</w:t>
      </w:r>
    </w:p>
    <w:p w14:paraId="42C47148" w14:textId="77777777" w:rsidR="00FD2E59" w:rsidRPr="00946F0F" w:rsidRDefault="00FD2E59" w:rsidP="00FD2E59">
      <w:pPr>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699ACC48" w14:textId="1B823816" w:rsidR="005909E1" w:rsidRPr="00946F0F" w:rsidRDefault="005909E1" w:rsidP="005909E1">
      <w:pPr>
        <w:spacing w:after="0"/>
        <w:rPr>
          <w:rFonts w:ascii="Times New Roman" w:eastAsia="BIZ UDPMincho Medium" w:hAnsi="Times New Roman" w:cs="Times New Roman"/>
          <w:color w:val="000000" w:themeColor="text1"/>
          <w:sz w:val="22"/>
          <w:lang w:eastAsia="ja-JP"/>
        </w:rPr>
      </w:pPr>
      <w:r w:rsidRPr="00946F0F">
        <w:rPr>
          <w:rFonts w:ascii="Times New Roman" w:eastAsia="BIZ UDPMincho Medium" w:hAnsi="Times New Roman" w:cs="Times New Roman"/>
          <w:b/>
          <w:color w:val="000000" w:themeColor="text1"/>
          <w:sz w:val="20"/>
          <w:lang w:eastAsia="ja-JP"/>
        </w:rPr>
        <w:t>各市場の主な輸出コモディティ</w:t>
      </w:r>
      <w:r w:rsidRPr="00946F0F">
        <w:rPr>
          <w:rFonts w:ascii="Times New Roman" w:eastAsia="BIZ UDPMincho Medium" w:hAnsi="Times New Roman" w:cs="Times New Roman"/>
          <w:b/>
          <w:color w:val="000000" w:themeColor="text1"/>
          <w:sz w:val="20"/>
          <w:vertAlign w:val="superscript"/>
          <w:lang w:eastAsia="ja-JP"/>
        </w:rPr>
        <w:t>1</w:t>
      </w:r>
      <w:r w:rsidRPr="00946F0F">
        <w:rPr>
          <w:rFonts w:ascii="Times New Roman" w:eastAsia="BIZ UDPMincho Medium" w:hAnsi="Times New Roman" w:cs="Times New Roman"/>
          <w:b/>
          <w:color w:val="000000" w:themeColor="text1"/>
          <w:sz w:val="20"/>
          <w:lang w:eastAsia="ja-JP"/>
        </w:rPr>
        <w:t>: 2022</w:t>
      </w:r>
      <w:r w:rsidR="00D87045" w:rsidRPr="00946F0F">
        <w:rPr>
          <w:rFonts w:ascii="Times New Roman" w:eastAsia="BIZ UDPMincho Medium" w:hAnsi="Times New Roman" w:cs="Times New Roman"/>
          <w:b/>
          <w:color w:val="000000" w:themeColor="text1"/>
          <w:sz w:val="20"/>
          <w:lang w:eastAsia="ja-JP"/>
        </w:rPr>
        <w:t>-23</w:t>
      </w:r>
      <w:r w:rsidRPr="00946F0F">
        <w:rPr>
          <w:rFonts w:ascii="Times New Roman" w:eastAsia="BIZ UDPMincho Medium" w:hAnsi="Times New Roman" w:cs="Times New Roman"/>
          <w:b/>
          <w:color w:val="000000" w:themeColor="text1"/>
          <w:sz w:val="20"/>
          <w:lang w:eastAsia="ja-JP"/>
        </w:rPr>
        <w:t xml:space="preserve"> </w:t>
      </w:r>
      <w:r w:rsidR="005B7752" w:rsidRPr="00946F0F">
        <w:rPr>
          <w:rFonts w:ascii="Times New Roman" w:eastAsia="BIZ UDPMincho Medium" w:hAnsi="Times New Roman" w:cs="Times New Roman"/>
          <w:b/>
          <w:color w:val="000000" w:themeColor="text1"/>
          <w:sz w:val="20"/>
          <w:lang w:eastAsia="ja-JP"/>
        </w:rPr>
        <w:t>年</w:t>
      </w: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846"/>
        <w:gridCol w:w="722"/>
        <w:gridCol w:w="454"/>
        <w:gridCol w:w="949"/>
        <w:gridCol w:w="709"/>
        <w:gridCol w:w="427"/>
        <w:gridCol w:w="991"/>
        <w:gridCol w:w="709"/>
        <w:gridCol w:w="425"/>
        <w:gridCol w:w="851"/>
        <w:gridCol w:w="709"/>
        <w:gridCol w:w="567"/>
        <w:gridCol w:w="1083"/>
        <w:gridCol w:w="567"/>
        <w:gridCol w:w="448"/>
      </w:tblGrid>
      <w:tr w:rsidR="00946F0F" w:rsidRPr="00946F0F" w14:paraId="2DBCCAC9" w14:textId="77777777" w:rsidTr="00F924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 w:type="pct"/>
            <w:shd w:val="clear" w:color="auto" w:fill="002060"/>
          </w:tcPr>
          <w:p w14:paraId="516B587A" w14:textId="77777777" w:rsidR="0004142A" w:rsidRPr="00946F0F" w:rsidRDefault="0004142A" w:rsidP="00704B87">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Iron ore</w:t>
            </w:r>
          </w:p>
        </w:tc>
        <w:tc>
          <w:tcPr>
            <w:tcW w:w="345" w:type="pct"/>
            <w:shd w:val="clear" w:color="auto" w:fill="002060"/>
          </w:tcPr>
          <w:p w14:paraId="1E2E100C" w14:textId="77777777" w:rsidR="0004142A" w:rsidRPr="00946F0F" w:rsidRDefault="0004142A"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$m</w:t>
            </w:r>
          </w:p>
        </w:tc>
        <w:tc>
          <w:tcPr>
            <w:tcW w:w="217" w:type="pct"/>
            <w:shd w:val="clear" w:color="auto" w:fill="002060"/>
          </w:tcPr>
          <w:p w14:paraId="682A5A06" w14:textId="77777777" w:rsidR="0004142A" w:rsidRPr="00946F0F" w:rsidRDefault="0004142A"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w:t>
            </w:r>
          </w:p>
        </w:tc>
        <w:tc>
          <w:tcPr>
            <w:tcW w:w="454" w:type="pct"/>
            <w:shd w:val="clear" w:color="auto" w:fill="002060"/>
          </w:tcPr>
          <w:p w14:paraId="3BCC84D4" w14:textId="77777777" w:rsidR="0004142A" w:rsidRPr="00946F0F" w:rsidRDefault="0004142A" w:rsidP="00704B87">
            <w:pPr>
              <w:pStyle w:val="BodyText"/>
              <w:spacing w:after="0"/>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Petroleum</w:t>
            </w:r>
            <w:r w:rsidRPr="00946F0F">
              <w:rPr>
                <w:rFonts w:ascii="Times New Roman" w:eastAsia="BIZ UDPMincho Medium" w:hAnsi="Times New Roman" w:cs="Times New Roman"/>
                <w:b w:val="0"/>
                <w:color w:val="000000" w:themeColor="text1"/>
                <w:sz w:val="12"/>
                <w:szCs w:val="14"/>
                <w:vertAlign w:val="superscript"/>
              </w:rPr>
              <w:t>2</w:t>
            </w:r>
          </w:p>
        </w:tc>
        <w:tc>
          <w:tcPr>
            <w:tcW w:w="339" w:type="pct"/>
            <w:shd w:val="clear" w:color="auto" w:fill="002060"/>
          </w:tcPr>
          <w:p w14:paraId="30107B07" w14:textId="77777777" w:rsidR="0004142A" w:rsidRPr="00946F0F" w:rsidRDefault="0004142A"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$m</w:t>
            </w:r>
          </w:p>
        </w:tc>
        <w:tc>
          <w:tcPr>
            <w:tcW w:w="204" w:type="pct"/>
            <w:shd w:val="clear" w:color="auto" w:fill="002060"/>
          </w:tcPr>
          <w:p w14:paraId="034C965C" w14:textId="77777777" w:rsidR="0004142A" w:rsidRPr="00946F0F" w:rsidRDefault="0004142A"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w:t>
            </w:r>
          </w:p>
        </w:tc>
        <w:tc>
          <w:tcPr>
            <w:tcW w:w="474" w:type="pct"/>
            <w:shd w:val="clear" w:color="auto" w:fill="002060"/>
          </w:tcPr>
          <w:p w14:paraId="2C310098" w14:textId="77777777" w:rsidR="0004142A" w:rsidRPr="00946F0F" w:rsidRDefault="0004142A" w:rsidP="00704B87">
            <w:pPr>
              <w:pStyle w:val="BodyText"/>
              <w:spacing w:after="0"/>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Gold</w:t>
            </w:r>
            <w:r w:rsidRPr="00946F0F">
              <w:rPr>
                <w:rFonts w:ascii="Times New Roman" w:eastAsia="BIZ UDPMincho Medium" w:hAnsi="Times New Roman" w:cs="Times New Roman"/>
                <w:color w:val="000000" w:themeColor="text1"/>
                <w:sz w:val="12"/>
                <w:szCs w:val="14"/>
                <w:vertAlign w:val="superscript"/>
              </w:rPr>
              <w:t>3</w:t>
            </w:r>
          </w:p>
        </w:tc>
        <w:tc>
          <w:tcPr>
            <w:tcW w:w="339" w:type="pct"/>
            <w:shd w:val="clear" w:color="auto" w:fill="002060"/>
          </w:tcPr>
          <w:p w14:paraId="6EF09166" w14:textId="77777777" w:rsidR="0004142A" w:rsidRPr="00946F0F" w:rsidRDefault="0004142A"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$m</w:t>
            </w:r>
          </w:p>
        </w:tc>
        <w:tc>
          <w:tcPr>
            <w:tcW w:w="203" w:type="pct"/>
            <w:shd w:val="clear" w:color="auto" w:fill="002060"/>
          </w:tcPr>
          <w:p w14:paraId="1E06E028" w14:textId="77777777" w:rsidR="0004142A" w:rsidRPr="00946F0F" w:rsidRDefault="0004142A"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w:t>
            </w:r>
          </w:p>
        </w:tc>
        <w:tc>
          <w:tcPr>
            <w:tcW w:w="407" w:type="pct"/>
            <w:shd w:val="clear" w:color="auto" w:fill="002060"/>
          </w:tcPr>
          <w:p w14:paraId="08D219CE" w14:textId="77777777" w:rsidR="0004142A" w:rsidRPr="00946F0F" w:rsidRDefault="0004142A" w:rsidP="00704B87">
            <w:pPr>
              <w:pStyle w:val="BodyText"/>
              <w:spacing w:after="0"/>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リチウム</w:t>
            </w:r>
            <w:r w:rsidRPr="00946F0F">
              <w:rPr>
                <w:rFonts w:ascii="Times New Roman" w:eastAsia="BIZ UDPMincho Medium" w:hAnsi="Times New Roman" w:cs="Times New Roman"/>
                <w:b w:val="0"/>
                <w:color w:val="000000" w:themeColor="text1"/>
                <w:sz w:val="12"/>
                <w:szCs w:val="14"/>
                <w:vertAlign w:val="superscript"/>
              </w:rPr>
              <w:t>4</w:t>
            </w:r>
          </w:p>
        </w:tc>
        <w:tc>
          <w:tcPr>
            <w:tcW w:w="339" w:type="pct"/>
            <w:shd w:val="clear" w:color="auto" w:fill="002060"/>
          </w:tcPr>
          <w:p w14:paraId="7F349AF2" w14:textId="77777777" w:rsidR="0004142A" w:rsidRPr="00946F0F" w:rsidRDefault="0004142A"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$m</w:t>
            </w:r>
          </w:p>
        </w:tc>
        <w:tc>
          <w:tcPr>
            <w:tcW w:w="271" w:type="pct"/>
            <w:shd w:val="clear" w:color="auto" w:fill="002060"/>
          </w:tcPr>
          <w:p w14:paraId="20292F13" w14:textId="77777777" w:rsidR="0004142A" w:rsidRPr="00946F0F" w:rsidRDefault="0004142A"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w:t>
            </w:r>
          </w:p>
        </w:tc>
        <w:tc>
          <w:tcPr>
            <w:tcW w:w="518" w:type="pct"/>
            <w:shd w:val="clear" w:color="auto" w:fill="002060"/>
          </w:tcPr>
          <w:p w14:paraId="66FFBACD" w14:textId="77777777" w:rsidR="0004142A" w:rsidRPr="00946F0F" w:rsidRDefault="0004142A" w:rsidP="00704B87">
            <w:pPr>
              <w:pStyle w:val="BodyText"/>
              <w:spacing w:after="0"/>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アルミナ</w:t>
            </w:r>
            <w:r w:rsidRPr="00946F0F">
              <w:rPr>
                <w:rFonts w:ascii="Times New Roman" w:eastAsia="BIZ UDPMincho Medium" w:hAnsi="Times New Roman" w:cs="Times New Roman"/>
                <w:b w:val="0"/>
                <w:color w:val="000000" w:themeColor="text1"/>
                <w:sz w:val="12"/>
                <w:szCs w:val="14"/>
                <w:vertAlign w:val="superscript"/>
              </w:rPr>
              <w:t>5</w:t>
            </w:r>
          </w:p>
        </w:tc>
        <w:tc>
          <w:tcPr>
            <w:tcW w:w="271" w:type="pct"/>
            <w:shd w:val="clear" w:color="auto" w:fill="002060"/>
          </w:tcPr>
          <w:p w14:paraId="7BAE2E93" w14:textId="77777777" w:rsidR="0004142A" w:rsidRPr="00946F0F" w:rsidRDefault="0004142A"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$m</w:t>
            </w:r>
          </w:p>
        </w:tc>
        <w:tc>
          <w:tcPr>
            <w:tcW w:w="214" w:type="pct"/>
            <w:shd w:val="clear" w:color="auto" w:fill="002060"/>
          </w:tcPr>
          <w:p w14:paraId="643DB104" w14:textId="77777777" w:rsidR="0004142A" w:rsidRPr="00946F0F" w:rsidRDefault="0004142A"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w:t>
            </w:r>
          </w:p>
        </w:tc>
      </w:tr>
      <w:tr w:rsidR="00946F0F" w:rsidRPr="00946F0F" w14:paraId="592B8598" w14:textId="77777777" w:rsidTr="00F92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 w:type="pct"/>
          </w:tcPr>
          <w:p w14:paraId="3EBC3CD0"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中国</w:t>
            </w:r>
            <w:r w:rsidRPr="00946F0F">
              <w:rPr>
                <w:rFonts w:ascii="Times New Roman" w:eastAsia="BIZ UDPMincho Medium" w:hAnsi="Times New Roman" w:cs="Times New Roman"/>
                <w:b w:val="0"/>
                <w:color w:val="000000" w:themeColor="text1"/>
                <w:sz w:val="12"/>
                <w:szCs w:val="14"/>
                <w:vertAlign w:val="superscript"/>
              </w:rPr>
              <w:t>(a)</w:t>
            </w:r>
          </w:p>
        </w:tc>
        <w:tc>
          <w:tcPr>
            <w:tcW w:w="345" w:type="pct"/>
          </w:tcPr>
          <w:p w14:paraId="5675CF74" w14:textId="36F8E366"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104,368</w:t>
            </w:r>
          </w:p>
        </w:tc>
        <w:tc>
          <w:tcPr>
            <w:tcW w:w="217" w:type="pct"/>
          </w:tcPr>
          <w:p w14:paraId="00A47175" w14:textId="67665882"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85</w:t>
            </w:r>
          </w:p>
        </w:tc>
        <w:tc>
          <w:tcPr>
            <w:tcW w:w="454" w:type="pct"/>
          </w:tcPr>
          <w:p w14:paraId="3FA14097"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proofErr w:type="spellStart"/>
            <w:r w:rsidRPr="00946F0F">
              <w:rPr>
                <w:rFonts w:ascii="Times New Roman" w:eastAsia="BIZ UDPMincho Medium" w:hAnsi="Times New Roman" w:cs="Times New Roman"/>
                <w:color w:val="000000" w:themeColor="text1"/>
                <w:sz w:val="12"/>
                <w:szCs w:val="14"/>
              </w:rPr>
              <w:t>日本</w:t>
            </w:r>
            <w:proofErr w:type="spellEnd"/>
          </w:p>
        </w:tc>
        <w:tc>
          <w:tcPr>
            <w:tcW w:w="339" w:type="pct"/>
          </w:tcPr>
          <w:p w14:paraId="2837A558" w14:textId="7C5B1FD8"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24,767</w:t>
            </w:r>
          </w:p>
        </w:tc>
        <w:tc>
          <w:tcPr>
            <w:tcW w:w="204" w:type="pct"/>
          </w:tcPr>
          <w:p w14:paraId="79CEE0A8" w14:textId="42688532"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37</w:t>
            </w:r>
          </w:p>
        </w:tc>
        <w:tc>
          <w:tcPr>
            <w:tcW w:w="474" w:type="pct"/>
          </w:tcPr>
          <w:p w14:paraId="108D7602"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中国</w:t>
            </w:r>
            <w:r w:rsidRPr="00946F0F">
              <w:rPr>
                <w:rFonts w:ascii="Times New Roman" w:eastAsia="BIZ UDPMincho Medium" w:hAnsi="Times New Roman" w:cs="Times New Roman"/>
                <w:color w:val="000000" w:themeColor="text1"/>
                <w:sz w:val="12"/>
                <w:szCs w:val="14"/>
                <w:vertAlign w:val="superscript"/>
              </w:rPr>
              <w:t>(a)</w:t>
            </w:r>
          </w:p>
        </w:tc>
        <w:tc>
          <w:tcPr>
            <w:tcW w:w="339" w:type="pct"/>
          </w:tcPr>
          <w:p w14:paraId="1DF4F0A3" w14:textId="57A7189D"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8,055</w:t>
            </w:r>
          </w:p>
        </w:tc>
        <w:tc>
          <w:tcPr>
            <w:tcW w:w="203" w:type="pct"/>
          </w:tcPr>
          <w:p w14:paraId="58C062BF" w14:textId="7658267B"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32</w:t>
            </w:r>
          </w:p>
        </w:tc>
        <w:tc>
          <w:tcPr>
            <w:tcW w:w="407" w:type="pct"/>
          </w:tcPr>
          <w:p w14:paraId="679928CE"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lang w:val="en-US" w:eastAsia="ja-JP"/>
              </w:rPr>
            </w:pPr>
            <w:r w:rsidRPr="00946F0F">
              <w:rPr>
                <w:rFonts w:ascii="Times New Roman" w:eastAsia="BIZ UDPMincho Medium" w:hAnsi="Times New Roman" w:cs="Times New Roman"/>
                <w:color w:val="000000" w:themeColor="text1"/>
                <w:sz w:val="12"/>
                <w:szCs w:val="14"/>
                <w:lang w:eastAsia="ja-JP"/>
              </w:rPr>
              <w:t>中国</w:t>
            </w:r>
            <w:r w:rsidRPr="00946F0F">
              <w:rPr>
                <w:rFonts w:ascii="Times New Roman" w:eastAsia="BIZ UDPMincho Medium" w:hAnsi="Times New Roman" w:cs="Times New Roman"/>
                <w:color w:val="000000" w:themeColor="text1"/>
                <w:sz w:val="12"/>
                <w:szCs w:val="14"/>
                <w:vertAlign w:val="superscript"/>
              </w:rPr>
              <w:t>(a</w:t>
            </w:r>
            <w:r w:rsidRPr="00946F0F">
              <w:rPr>
                <w:rFonts w:ascii="Times New Roman" w:eastAsia="BIZ UDPMincho Medium" w:hAnsi="Times New Roman" w:cs="Times New Roman"/>
                <w:b/>
                <w:color w:val="000000" w:themeColor="text1"/>
                <w:sz w:val="12"/>
                <w:szCs w:val="14"/>
                <w:vertAlign w:val="superscript"/>
              </w:rPr>
              <w:t>)</w:t>
            </w:r>
          </w:p>
        </w:tc>
        <w:tc>
          <w:tcPr>
            <w:tcW w:w="339" w:type="pct"/>
          </w:tcPr>
          <w:p w14:paraId="79BF447E" w14:textId="1EB874F0"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19,824</w:t>
            </w:r>
          </w:p>
        </w:tc>
        <w:tc>
          <w:tcPr>
            <w:tcW w:w="271" w:type="pct"/>
          </w:tcPr>
          <w:p w14:paraId="39B397ED" w14:textId="1221AC69"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99</w:t>
            </w:r>
          </w:p>
        </w:tc>
        <w:tc>
          <w:tcPr>
            <w:tcW w:w="518" w:type="pct"/>
          </w:tcPr>
          <w:p w14:paraId="39D82635"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バーレーン</w:t>
            </w:r>
          </w:p>
        </w:tc>
        <w:tc>
          <w:tcPr>
            <w:tcW w:w="271" w:type="pct"/>
          </w:tcPr>
          <w:p w14:paraId="343E8131" w14:textId="2D240BA7"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1,434</w:t>
            </w:r>
          </w:p>
        </w:tc>
        <w:tc>
          <w:tcPr>
            <w:tcW w:w="214" w:type="pct"/>
          </w:tcPr>
          <w:p w14:paraId="5CEF08A5" w14:textId="58B6B999"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19</w:t>
            </w:r>
          </w:p>
        </w:tc>
      </w:tr>
      <w:tr w:rsidR="00946F0F" w:rsidRPr="00946F0F" w14:paraId="524C5254" w14:textId="77777777" w:rsidTr="00F924A0">
        <w:tc>
          <w:tcPr>
            <w:cnfStyle w:val="001000000000" w:firstRow="0" w:lastRow="0" w:firstColumn="1" w:lastColumn="0" w:oddVBand="0" w:evenVBand="0" w:oddHBand="0" w:evenHBand="0" w:firstRowFirstColumn="0" w:firstRowLastColumn="0" w:lastRowFirstColumn="0" w:lastRowLastColumn="0"/>
            <w:tcW w:w="405" w:type="pct"/>
          </w:tcPr>
          <w:p w14:paraId="75B10862"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日本</w:t>
            </w:r>
          </w:p>
        </w:tc>
        <w:tc>
          <w:tcPr>
            <w:tcW w:w="345" w:type="pct"/>
          </w:tcPr>
          <w:p w14:paraId="239B9496" w14:textId="2BC4940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8,046</w:t>
            </w:r>
          </w:p>
        </w:tc>
        <w:tc>
          <w:tcPr>
            <w:tcW w:w="217" w:type="pct"/>
          </w:tcPr>
          <w:p w14:paraId="229FF112" w14:textId="186D4B7B"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w:t>
            </w:r>
          </w:p>
        </w:tc>
        <w:tc>
          <w:tcPr>
            <w:tcW w:w="454" w:type="pct"/>
          </w:tcPr>
          <w:p w14:paraId="6CF00A51" w14:textId="77777777" w:rsidR="00D87045" w:rsidRPr="00946F0F" w:rsidRDefault="00D87045"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韓国</w:t>
            </w:r>
          </w:p>
        </w:tc>
        <w:tc>
          <w:tcPr>
            <w:tcW w:w="339" w:type="pct"/>
          </w:tcPr>
          <w:p w14:paraId="4FC8A9E7" w14:textId="7EE506FD"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9,540</w:t>
            </w:r>
          </w:p>
        </w:tc>
        <w:tc>
          <w:tcPr>
            <w:tcW w:w="204" w:type="pct"/>
          </w:tcPr>
          <w:p w14:paraId="602AF315" w14:textId="3E0A3102"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14</w:t>
            </w:r>
          </w:p>
        </w:tc>
        <w:tc>
          <w:tcPr>
            <w:tcW w:w="474" w:type="pct"/>
          </w:tcPr>
          <w:p w14:paraId="6ABC699B" w14:textId="77777777" w:rsidR="00D87045" w:rsidRPr="00946F0F" w:rsidRDefault="00D87045"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香港</w:t>
            </w:r>
            <w:r w:rsidRPr="00946F0F">
              <w:rPr>
                <w:rFonts w:ascii="Times New Roman" w:eastAsia="BIZ UDPMincho Medium" w:hAnsi="Times New Roman" w:cs="Times New Roman"/>
                <w:color w:val="000000" w:themeColor="text1"/>
                <w:sz w:val="12"/>
                <w:szCs w:val="14"/>
                <w:vertAlign w:val="superscript"/>
              </w:rPr>
              <w:t>(b)</w:t>
            </w:r>
          </w:p>
        </w:tc>
        <w:tc>
          <w:tcPr>
            <w:tcW w:w="339" w:type="pct"/>
          </w:tcPr>
          <w:p w14:paraId="592C5E9C" w14:textId="78AA8836"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3,511</w:t>
            </w:r>
          </w:p>
        </w:tc>
        <w:tc>
          <w:tcPr>
            <w:tcW w:w="203" w:type="pct"/>
          </w:tcPr>
          <w:p w14:paraId="163677D1" w14:textId="2FC30AA8"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14</w:t>
            </w:r>
          </w:p>
        </w:tc>
        <w:tc>
          <w:tcPr>
            <w:tcW w:w="407" w:type="pct"/>
          </w:tcPr>
          <w:p w14:paraId="429F4B0B" w14:textId="77777777" w:rsidR="00D87045" w:rsidRPr="00946F0F" w:rsidRDefault="00D87045"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ベルギー</w:t>
            </w:r>
          </w:p>
        </w:tc>
        <w:tc>
          <w:tcPr>
            <w:tcW w:w="339" w:type="pct"/>
          </w:tcPr>
          <w:p w14:paraId="740EAEB9" w14:textId="190E880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119</w:t>
            </w:r>
          </w:p>
        </w:tc>
        <w:tc>
          <w:tcPr>
            <w:tcW w:w="271" w:type="pct"/>
          </w:tcPr>
          <w:p w14:paraId="7251E537" w14:textId="06554808"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w:t>
            </w:r>
          </w:p>
        </w:tc>
        <w:tc>
          <w:tcPr>
            <w:tcW w:w="518" w:type="pct"/>
          </w:tcPr>
          <w:p w14:paraId="4AD3727B" w14:textId="77777777" w:rsidR="00D87045" w:rsidRPr="00946F0F" w:rsidRDefault="00D87045"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南アフリカ</w:t>
            </w:r>
          </w:p>
        </w:tc>
        <w:tc>
          <w:tcPr>
            <w:tcW w:w="271" w:type="pct"/>
          </w:tcPr>
          <w:p w14:paraId="2CDBAA22" w14:textId="5BF4A9EE"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1,382</w:t>
            </w:r>
          </w:p>
        </w:tc>
        <w:tc>
          <w:tcPr>
            <w:tcW w:w="214" w:type="pct"/>
          </w:tcPr>
          <w:p w14:paraId="021A9ED7" w14:textId="1D2A9E3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18</w:t>
            </w:r>
          </w:p>
        </w:tc>
      </w:tr>
      <w:tr w:rsidR="00946F0F" w:rsidRPr="00946F0F" w14:paraId="4C8A4803" w14:textId="77777777" w:rsidTr="00F92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 w:type="pct"/>
          </w:tcPr>
          <w:p w14:paraId="54FF5182"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韓国</w:t>
            </w:r>
          </w:p>
        </w:tc>
        <w:tc>
          <w:tcPr>
            <w:tcW w:w="345" w:type="pct"/>
          </w:tcPr>
          <w:p w14:paraId="61E6D5C5" w14:textId="67441793"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6,591</w:t>
            </w:r>
          </w:p>
        </w:tc>
        <w:tc>
          <w:tcPr>
            <w:tcW w:w="217" w:type="pct"/>
          </w:tcPr>
          <w:p w14:paraId="6FA3D5D5" w14:textId="286D731E"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5</w:t>
            </w:r>
          </w:p>
        </w:tc>
        <w:tc>
          <w:tcPr>
            <w:tcW w:w="454" w:type="pct"/>
          </w:tcPr>
          <w:p w14:paraId="7B4F4276"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シンガポール</w:t>
            </w:r>
          </w:p>
        </w:tc>
        <w:tc>
          <w:tcPr>
            <w:tcW w:w="339" w:type="pct"/>
          </w:tcPr>
          <w:p w14:paraId="2AB5B343" w14:textId="2C030723"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8,888</w:t>
            </w:r>
          </w:p>
        </w:tc>
        <w:tc>
          <w:tcPr>
            <w:tcW w:w="204" w:type="pct"/>
          </w:tcPr>
          <w:p w14:paraId="17AAD7B3" w14:textId="20805669"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13</w:t>
            </w:r>
          </w:p>
        </w:tc>
        <w:tc>
          <w:tcPr>
            <w:tcW w:w="474" w:type="pct"/>
          </w:tcPr>
          <w:p w14:paraId="1021B703"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シンガポール</w:t>
            </w:r>
          </w:p>
        </w:tc>
        <w:tc>
          <w:tcPr>
            <w:tcW w:w="339" w:type="pct"/>
          </w:tcPr>
          <w:p w14:paraId="78769E6A" w14:textId="0D709257"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3,123</w:t>
            </w:r>
          </w:p>
        </w:tc>
        <w:tc>
          <w:tcPr>
            <w:tcW w:w="203" w:type="pct"/>
          </w:tcPr>
          <w:p w14:paraId="79A84EC7" w14:textId="5C1D2861"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12</w:t>
            </w:r>
          </w:p>
        </w:tc>
        <w:tc>
          <w:tcPr>
            <w:tcW w:w="407" w:type="pct"/>
          </w:tcPr>
          <w:p w14:paraId="48E31550"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韓国</w:t>
            </w:r>
          </w:p>
        </w:tc>
        <w:tc>
          <w:tcPr>
            <w:tcW w:w="339" w:type="pct"/>
          </w:tcPr>
          <w:p w14:paraId="4AB582FE" w14:textId="279489D3"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90</w:t>
            </w:r>
          </w:p>
        </w:tc>
        <w:tc>
          <w:tcPr>
            <w:tcW w:w="271" w:type="pct"/>
          </w:tcPr>
          <w:p w14:paraId="306F1773" w14:textId="06CDA89B"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0.5</w:t>
            </w:r>
          </w:p>
        </w:tc>
        <w:tc>
          <w:tcPr>
            <w:tcW w:w="518" w:type="pct"/>
          </w:tcPr>
          <w:p w14:paraId="30E37410"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val="en-US" w:eastAsia="ja-JP"/>
              </w:rPr>
              <w:t>UAE</w:t>
            </w:r>
          </w:p>
        </w:tc>
        <w:tc>
          <w:tcPr>
            <w:tcW w:w="271" w:type="pct"/>
          </w:tcPr>
          <w:p w14:paraId="20E86920" w14:textId="7CFB4809"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1,048</w:t>
            </w:r>
          </w:p>
        </w:tc>
        <w:tc>
          <w:tcPr>
            <w:tcW w:w="214" w:type="pct"/>
          </w:tcPr>
          <w:p w14:paraId="0F15A5E7" w14:textId="6F3B027A"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14</w:t>
            </w:r>
          </w:p>
        </w:tc>
      </w:tr>
      <w:tr w:rsidR="00946F0F" w:rsidRPr="00946F0F" w14:paraId="7E7707BE" w14:textId="77777777" w:rsidTr="00F924A0">
        <w:tc>
          <w:tcPr>
            <w:cnfStyle w:val="001000000000" w:firstRow="0" w:lastRow="0" w:firstColumn="1" w:lastColumn="0" w:oddVBand="0" w:evenVBand="0" w:oddHBand="0" w:evenHBand="0" w:firstRowFirstColumn="0" w:firstRowLastColumn="0" w:lastRowFirstColumn="0" w:lastRowLastColumn="0"/>
            <w:tcW w:w="405" w:type="pct"/>
          </w:tcPr>
          <w:p w14:paraId="6FF984A9"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台湾</w:t>
            </w:r>
          </w:p>
        </w:tc>
        <w:tc>
          <w:tcPr>
            <w:tcW w:w="345" w:type="pct"/>
          </w:tcPr>
          <w:p w14:paraId="526344F9" w14:textId="595CE9DC"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1,977</w:t>
            </w:r>
          </w:p>
        </w:tc>
        <w:tc>
          <w:tcPr>
            <w:tcW w:w="217" w:type="pct"/>
          </w:tcPr>
          <w:p w14:paraId="4559EEC8" w14:textId="64A6DC27"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2</w:t>
            </w:r>
          </w:p>
        </w:tc>
        <w:tc>
          <w:tcPr>
            <w:tcW w:w="454" w:type="pct"/>
          </w:tcPr>
          <w:p w14:paraId="262A3ED5" w14:textId="77777777" w:rsidR="00D87045" w:rsidRPr="00946F0F" w:rsidRDefault="00D87045"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中国</w:t>
            </w:r>
            <w:r w:rsidRPr="00946F0F">
              <w:rPr>
                <w:rFonts w:ascii="Times New Roman" w:eastAsia="BIZ UDPMincho Medium" w:hAnsi="Times New Roman" w:cs="Times New Roman"/>
                <w:color w:val="000000" w:themeColor="text1"/>
                <w:sz w:val="12"/>
                <w:szCs w:val="14"/>
                <w:vertAlign w:val="superscript"/>
              </w:rPr>
              <w:t>(a)</w:t>
            </w:r>
          </w:p>
        </w:tc>
        <w:tc>
          <w:tcPr>
            <w:tcW w:w="339" w:type="pct"/>
          </w:tcPr>
          <w:p w14:paraId="3DB9327E" w14:textId="1F19F18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7,930</w:t>
            </w:r>
          </w:p>
        </w:tc>
        <w:tc>
          <w:tcPr>
            <w:tcW w:w="204" w:type="pct"/>
          </w:tcPr>
          <w:p w14:paraId="04D2DFB2" w14:textId="6CD06DE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12</w:t>
            </w:r>
          </w:p>
        </w:tc>
        <w:tc>
          <w:tcPr>
            <w:tcW w:w="474" w:type="pct"/>
          </w:tcPr>
          <w:p w14:paraId="28DC73ED" w14:textId="7DE4F482" w:rsidR="00D87045" w:rsidRPr="00946F0F" w:rsidRDefault="00D87045"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米国</w:t>
            </w:r>
          </w:p>
        </w:tc>
        <w:tc>
          <w:tcPr>
            <w:tcW w:w="339" w:type="pct"/>
          </w:tcPr>
          <w:p w14:paraId="2C5810C8" w14:textId="3657CD7B"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3,035</w:t>
            </w:r>
          </w:p>
        </w:tc>
        <w:tc>
          <w:tcPr>
            <w:tcW w:w="203" w:type="pct"/>
          </w:tcPr>
          <w:p w14:paraId="49889FA6" w14:textId="0A2966D9"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12</w:t>
            </w:r>
          </w:p>
        </w:tc>
        <w:tc>
          <w:tcPr>
            <w:tcW w:w="407" w:type="pct"/>
          </w:tcPr>
          <w:p w14:paraId="196178BA" w14:textId="77777777" w:rsidR="00D87045" w:rsidRPr="00946F0F" w:rsidRDefault="00D87045"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米国</w:t>
            </w:r>
          </w:p>
        </w:tc>
        <w:tc>
          <w:tcPr>
            <w:tcW w:w="339" w:type="pct"/>
          </w:tcPr>
          <w:p w14:paraId="4B612DBE" w14:textId="51656C00"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16</w:t>
            </w:r>
          </w:p>
        </w:tc>
        <w:tc>
          <w:tcPr>
            <w:tcW w:w="271" w:type="pct"/>
          </w:tcPr>
          <w:p w14:paraId="6A24B860" w14:textId="35ECD973"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0.1</w:t>
            </w:r>
          </w:p>
        </w:tc>
        <w:tc>
          <w:tcPr>
            <w:tcW w:w="518" w:type="pct"/>
          </w:tcPr>
          <w:p w14:paraId="1DC2195D" w14:textId="77777777" w:rsidR="00D87045" w:rsidRPr="00946F0F" w:rsidRDefault="00D87045"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モザンビーク</w:t>
            </w:r>
          </w:p>
        </w:tc>
        <w:tc>
          <w:tcPr>
            <w:tcW w:w="271" w:type="pct"/>
          </w:tcPr>
          <w:p w14:paraId="3A53BA23" w14:textId="7A452B28"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583</w:t>
            </w:r>
          </w:p>
        </w:tc>
        <w:tc>
          <w:tcPr>
            <w:tcW w:w="214" w:type="pct"/>
          </w:tcPr>
          <w:p w14:paraId="391890C7" w14:textId="66334540"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8</w:t>
            </w:r>
          </w:p>
        </w:tc>
      </w:tr>
      <w:tr w:rsidR="00946F0F" w:rsidRPr="00946F0F" w14:paraId="1C3506F6" w14:textId="77777777" w:rsidTr="00F924A0">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05" w:type="pct"/>
          </w:tcPr>
          <w:p w14:paraId="377101FB" w14:textId="53850A4C" w:rsidR="00D87045" w:rsidRPr="00946F0F" w:rsidRDefault="00D87045" w:rsidP="00D87045">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インドネシア</w:t>
            </w:r>
          </w:p>
        </w:tc>
        <w:tc>
          <w:tcPr>
            <w:tcW w:w="345" w:type="pct"/>
          </w:tcPr>
          <w:p w14:paraId="0565BAB3" w14:textId="13845AF6"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964</w:t>
            </w:r>
          </w:p>
        </w:tc>
        <w:tc>
          <w:tcPr>
            <w:tcW w:w="217" w:type="pct"/>
          </w:tcPr>
          <w:p w14:paraId="2AB82791" w14:textId="07C5A051"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w:t>
            </w:r>
          </w:p>
        </w:tc>
        <w:tc>
          <w:tcPr>
            <w:tcW w:w="454" w:type="pct"/>
          </w:tcPr>
          <w:p w14:paraId="75D2A48A"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proofErr w:type="spellStart"/>
            <w:r w:rsidRPr="00946F0F">
              <w:rPr>
                <w:rFonts w:ascii="Times New Roman" w:eastAsia="BIZ UDPMincho Medium" w:hAnsi="Times New Roman" w:cs="Times New Roman"/>
                <w:color w:val="000000" w:themeColor="text1"/>
                <w:sz w:val="12"/>
                <w:szCs w:val="14"/>
              </w:rPr>
              <w:t>台湾</w:t>
            </w:r>
            <w:proofErr w:type="spellEnd"/>
          </w:p>
        </w:tc>
        <w:tc>
          <w:tcPr>
            <w:tcW w:w="339" w:type="pct"/>
          </w:tcPr>
          <w:p w14:paraId="2CFF2B2F" w14:textId="5C0B7604"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7,764</w:t>
            </w:r>
          </w:p>
        </w:tc>
        <w:tc>
          <w:tcPr>
            <w:tcW w:w="204" w:type="pct"/>
          </w:tcPr>
          <w:p w14:paraId="54287706" w14:textId="34698D90"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11</w:t>
            </w:r>
          </w:p>
        </w:tc>
        <w:tc>
          <w:tcPr>
            <w:tcW w:w="474" w:type="pct"/>
          </w:tcPr>
          <w:p w14:paraId="2F6B0FED" w14:textId="31E8F52E"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インド</w:t>
            </w:r>
          </w:p>
        </w:tc>
        <w:tc>
          <w:tcPr>
            <w:tcW w:w="339" w:type="pct"/>
          </w:tcPr>
          <w:p w14:paraId="394EBC68" w14:textId="55013DBE"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1,439</w:t>
            </w:r>
          </w:p>
        </w:tc>
        <w:tc>
          <w:tcPr>
            <w:tcW w:w="203" w:type="pct"/>
          </w:tcPr>
          <w:p w14:paraId="1C9EBC4C" w14:textId="47055775"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6</w:t>
            </w:r>
          </w:p>
        </w:tc>
        <w:tc>
          <w:tcPr>
            <w:tcW w:w="407" w:type="pct"/>
          </w:tcPr>
          <w:p w14:paraId="10AA7346" w14:textId="5112AAF2"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日本</w:t>
            </w:r>
          </w:p>
        </w:tc>
        <w:tc>
          <w:tcPr>
            <w:tcW w:w="339" w:type="pct"/>
          </w:tcPr>
          <w:p w14:paraId="7614F8BA" w14:textId="04059BF9"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9</w:t>
            </w:r>
          </w:p>
        </w:tc>
        <w:tc>
          <w:tcPr>
            <w:tcW w:w="271" w:type="pct"/>
          </w:tcPr>
          <w:p w14:paraId="1D96EF88" w14:textId="5B8C1682"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0.05</w:t>
            </w:r>
          </w:p>
        </w:tc>
        <w:tc>
          <w:tcPr>
            <w:tcW w:w="518" w:type="pct"/>
          </w:tcPr>
          <w:p w14:paraId="427006E7"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カタール</w:t>
            </w:r>
          </w:p>
        </w:tc>
        <w:tc>
          <w:tcPr>
            <w:tcW w:w="271" w:type="pct"/>
          </w:tcPr>
          <w:p w14:paraId="5EC5A53B" w14:textId="5C6004CF"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568</w:t>
            </w:r>
          </w:p>
        </w:tc>
        <w:tc>
          <w:tcPr>
            <w:tcW w:w="214" w:type="pct"/>
          </w:tcPr>
          <w:p w14:paraId="5F60B60D" w14:textId="63ABD596"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w:t>
            </w:r>
          </w:p>
        </w:tc>
      </w:tr>
      <w:tr w:rsidR="00946F0F" w:rsidRPr="00946F0F" w14:paraId="1E16281F" w14:textId="77777777" w:rsidTr="00F924A0">
        <w:tc>
          <w:tcPr>
            <w:cnfStyle w:val="001000000000" w:firstRow="0" w:lastRow="0" w:firstColumn="1" w:lastColumn="0" w:oddVBand="0" w:evenVBand="0" w:oddHBand="0" w:evenHBand="0" w:firstRowFirstColumn="0" w:firstRowLastColumn="0" w:lastRowFirstColumn="0" w:lastRowLastColumn="0"/>
            <w:tcW w:w="405" w:type="pct"/>
          </w:tcPr>
          <w:p w14:paraId="3958D6F8" w14:textId="77777777" w:rsidR="00D87045" w:rsidRPr="00946F0F" w:rsidRDefault="00D87045" w:rsidP="00D87045">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その他</w:t>
            </w:r>
          </w:p>
        </w:tc>
        <w:tc>
          <w:tcPr>
            <w:tcW w:w="345" w:type="pct"/>
          </w:tcPr>
          <w:p w14:paraId="203BCC80" w14:textId="0341193C"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612</w:t>
            </w:r>
          </w:p>
        </w:tc>
        <w:tc>
          <w:tcPr>
            <w:tcW w:w="217" w:type="pct"/>
          </w:tcPr>
          <w:p w14:paraId="31210D43" w14:textId="6CD653DD"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0.5</w:t>
            </w:r>
          </w:p>
        </w:tc>
        <w:tc>
          <w:tcPr>
            <w:tcW w:w="454" w:type="pct"/>
          </w:tcPr>
          <w:p w14:paraId="5C06971C" w14:textId="77777777" w:rsidR="00D87045" w:rsidRPr="00946F0F" w:rsidRDefault="00D87045"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その他</w:t>
            </w:r>
          </w:p>
        </w:tc>
        <w:tc>
          <w:tcPr>
            <w:tcW w:w="339" w:type="pct"/>
          </w:tcPr>
          <w:p w14:paraId="03DFE9DD" w14:textId="5A403092"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8,900</w:t>
            </w:r>
          </w:p>
        </w:tc>
        <w:tc>
          <w:tcPr>
            <w:tcW w:w="204" w:type="pct"/>
          </w:tcPr>
          <w:p w14:paraId="401B6AD9" w14:textId="30CA4E0E"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13</w:t>
            </w:r>
          </w:p>
        </w:tc>
        <w:tc>
          <w:tcPr>
            <w:tcW w:w="474" w:type="pct"/>
          </w:tcPr>
          <w:p w14:paraId="76DEDD12" w14:textId="77777777" w:rsidR="00D87045" w:rsidRPr="00946F0F" w:rsidRDefault="00D87045"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その他</w:t>
            </w:r>
          </w:p>
        </w:tc>
        <w:tc>
          <w:tcPr>
            <w:tcW w:w="339" w:type="pct"/>
          </w:tcPr>
          <w:p w14:paraId="5ED3FE5D" w14:textId="13B77AAE"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6,138</w:t>
            </w:r>
          </w:p>
        </w:tc>
        <w:tc>
          <w:tcPr>
            <w:tcW w:w="203" w:type="pct"/>
          </w:tcPr>
          <w:p w14:paraId="05D21553" w14:textId="3188152D"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24</w:t>
            </w:r>
          </w:p>
        </w:tc>
        <w:tc>
          <w:tcPr>
            <w:tcW w:w="407" w:type="pct"/>
          </w:tcPr>
          <w:p w14:paraId="6788B4F7" w14:textId="77777777" w:rsidR="00D87045" w:rsidRPr="00946F0F" w:rsidRDefault="00D87045"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その他</w:t>
            </w:r>
          </w:p>
        </w:tc>
        <w:tc>
          <w:tcPr>
            <w:tcW w:w="339" w:type="pct"/>
          </w:tcPr>
          <w:p w14:paraId="02936131" w14:textId="7DD4D4BC"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4</w:t>
            </w:r>
          </w:p>
        </w:tc>
        <w:tc>
          <w:tcPr>
            <w:tcW w:w="271" w:type="pct"/>
          </w:tcPr>
          <w:p w14:paraId="6B045922" w14:textId="2E63AE70"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0.02</w:t>
            </w:r>
          </w:p>
        </w:tc>
        <w:tc>
          <w:tcPr>
            <w:tcW w:w="518" w:type="pct"/>
          </w:tcPr>
          <w:p w14:paraId="20DC605F" w14:textId="77777777" w:rsidR="00D87045" w:rsidRPr="00946F0F" w:rsidRDefault="00D87045"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その他</w:t>
            </w:r>
          </w:p>
        </w:tc>
        <w:tc>
          <w:tcPr>
            <w:tcW w:w="271" w:type="pct"/>
          </w:tcPr>
          <w:p w14:paraId="4169E006" w14:textId="42C83F0E"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2,469</w:t>
            </w:r>
          </w:p>
        </w:tc>
        <w:tc>
          <w:tcPr>
            <w:tcW w:w="214" w:type="pct"/>
          </w:tcPr>
          <w:p w14:paraId="15C412E9" w14:textId="6C94AA4C"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34</w:t>
            </w:r>
          </w:p>
        </w:tc>
      </w:tr>
      <w:tr w:rsidR="00946F0F" w:rsidRPr="00946F0F" w14:paraId="5C864243" w14:textId="77777777" w:rsidTr="00F92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 w:type="pct"/>
          </w:tcPr>
          <w:p w14:paraId="530DFEEF" w14:textId="77777777" w:rsidR="00D87045" w:rsidRPr="00946F0F" w:rsidRDefault="00D87045" w:rsidP="00D87045">
            <w:pPr>
              <w:pStyle w:val="BodyText"/>
              <w:spacing w:after="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合計</w:t>
            </w:r>
          </w:p>
        </w:tc>
        <w:tc>
          <w:tcPr>
            <w:tcW w:w="345" w:type="pct"/>
          </w:tcPr>
          <w:p w14:paraId="5AF9F036" w14:textId="6CFCFF85"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122,558</w:t>
            </w:r>
          </w:p>
        </w:tc>
        <w:tc>
          <w:tcPr>
            <w:tcW w:w="217" w:type="pct"/>
          </w:tcPr>
          <w:p w14:paraId="41813C35" w14:textId="74ABB490"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100</w:t>
            </w:r>
          </w:p>
        </w:tc>
        <w:tc>
          <w:tcPr>
            <w:tcW w:w="454" w:type="pct"/>
          </w:tcPr>
          <w:p w14:paraId="15EF8902"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lang w:eastAsia="ja-JP"/>
              </w:rPr>
              <w:t>合計</w:t>
            </w:r>
          </w:p>
        </w:tc>
        <w:tc>
          <w:tcPr>
            <w:tcW w:w="339" w:type="pct"/>
          </w:tcPr>
          <w:p w14:paraId="2167DDB5" w14:textId="01B2D7E6"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67,789</w:t>
            </w:r>
          </w:p>
        </w:tc>
        <w:tc>
          <w:tcPr>
            <w:tcW w:w="204" w:type="pct"/>
          </w:tcPr>
          <w:p w14:paraId="28B12346" w14:textId="40EC8746"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100</w:t>
            </w:r>
          </w:p>
        </w:tc>
        <w:tc>
          <w:tcPr>
            <w:tcW w:w="474" w:type="pct"/>
          </w:tcPr>
          <w:p w14:paraId="2EA308F3"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proofErr w:type="spellStart"/>
            <w:r w:rsidRPr="00946F0F">
              <w:rPr>
                <w:rFonts w:ascii="Times New Roman" w:eastAsia="BIZ UDPMincho Medium" w:hAnsi="Times New Roman" w:cs="Times New Roman"/>
                <w:b/>
                <w:color w:val="000000" w:themeColor="text1"/>
                <w:sz w:val="12"/>
                <w:szCs w:val="14"/>
              </w:rPr>
              <w:t>合計</w:t>
            </w:r>
            <w:proofErr w:type="spellEnd"/>
          </w:p>
        </w:tc>
        <w:tc>
          <w:tcPr>
            <w:tcW w:w="339" w:type="pct"/>
          </w:tcPr>
          <w:p w14:paraId="3F9B27EC" w14:textId="6032C293"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25,301</w:t>
            </w:r>
          </w:p>
        </w:tc>
        <w:tc>
          <w:tcPr>
            <w:tcW w:w="203" w:type="pct"/>
          </w:tcPr>
          <w:p w14:paraId="3E5753D0" w14:textId="662A6970"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100</w:t>
            </w:r>
          </w:p>
        </w:tc>
        <w:tc>
          <w:tcPr>
            <w:tcW w:w="407" w:type="pct"/>
          </w:tcPr>
          <w:p w14:paraId="37372C8D"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lang w:eastAsia="ja-JP"/>
              </w:rPr>
              <w:t>合計</w:t>
            </w:r>
          </w:p>
        </w:tc>
        <w:tc>
          <w:tcPr>
            <w:tcW w:w="339" w:type="pct"/>
          </w:tcPr>
          <w:p w14:paraId="5AB4FCD4" w14:textId="2EBEFAD5"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20,063</w:t>
            </w:r>
          </w:p>
        </w:tc>
        <w:tc>
          <w:tcPr>
            <w:tcW w:w="271" w:type="pct"/>
          </w:tcPr>
          <w:p w14:paraId="6C544886" w14:textId="54695B90"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100</w:t>
            </w:r>
          </w:p>
        </w:tc>
        <w:tc>
          <w:tcPr>
            <w:tcW w:w="518" w:type="pct"/>
          </w:tcPr>
          <w:p w14:paraId="786F3204" w14:textId="77777777" w:rsidR="00D87045" w:rsidRPr="00946F0F" w:rsidRDefault="00D87045"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proofErr w:type="spellStart"/>
            <w:r w:rsidRPr="00946F0F">
              <w:rPr>
                <w:rFonts w:ascii="Times New Roman" w:eastAsia="BIZ UDPMincho Medium" w:hAnsi="Times New Roman" w:cs="Times New Roman"/>
                <w:b/>
                <w:color w:val="000000" w:themeColor="text1"/>
                <w:sz w:val="12"/>
                <w:szCs w:val="14"/>
              </w:rPr>
              <w:t>合計</w:t>
            </w:r>
            <w:proofErr w:type="spellEnd"/>
          </w:p>
        </w:tc>
        <w:tc>
          <w:tcPr>
            <w:tcW w:w="271" w:type="pct"/>
          </w:tcPr>
          <w:p w14:paraId="5CDEAEAD" w14:textId="656942C2"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7,603</w:t>
            </w:r>
          </w:p>
        </w:tc>
        <w:tc>
          <w:tcPr>
            <w:tcW w:w="214" w:type="pct"/>
          </w:tcPr>
          <w:p w14:paraId="65DFF9FD" w14:textId="4AA86A53"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100</w:t>
            </w:r>
          </w:p>
        </w:tc>
      </w:tr>
    </w:tbl>
    <w:p w14:paraId="25A8FF00" w14:textId="77777777" w:rsidR="0004142A" w:rsidRPr="00946F0F" w:rsidRDefault="0004142A" w:rsidP="0004142A">
      <w:pPr>
        <w:spacing w:after="0"/>
        <w:jc w:val="both"/>
        <w:rPr>
          <w:rFonts w:ascii="Times New Roman" w:eastAsia="BIZ UDPMincho Medium" w:hAnsi="Times New Roman" w:cs="Times New Roman"/>
          <w:color w:val="000000" w:themeColor="text1"/>
          <w:sz w:val="10"/>
        </w:rPr>
      </w:pP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82"/>
        <w:gridCol w:w="566"/>
        <w:gridCol w:w="477"/>
        <w:gridCol w:w="906"/>
        <w:gridCol w:w="619"/>
        <w:gridCol w:w="450"/>
        <w:gridCol w:w="981"/>
        <w:gridCol w:w="684"/>
        <w:gridCol w:w="569"/>
        <w:gridCol w:w="849"/>
        <w:gridCol w:w="709"/>
        <w:gridCol w:w="569"/>
        <w:gridCol w:w="1131"/>
        <w:gridCol w:w="569"/>
        <w:gridCol w:w="396"/>
      </w:tblGrid>
      <w:tr w:rsidR="0078729E" w:rsidRPr="00946F0F" w14:paraId="4F1CF8AD" w14:textId="77777777" w:rsidTr="007872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0" w:type="pct"/>
            <w:shd w:val="clear" w:color="auto" w:fill="002060"/>
          </w:tcPr>
          <w:p w14:paraId="5F4B63BD" w14:textId="77777777" w:rsidR="00F924A0" w:rsidRPr="00946F0F" w:rsidRDefault="00F924A0" w:rsidP="00704B87">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Wheat</w:t>
            </w:r>
          </w:p>
        </w:tc>
        <w:tc>
          <w:tcPr>
            <w:tcW w:w="271" w:type="pct"/>
            <w:shd w:val="clear" w:color="auto" w:fill="002060"/>
          </w:tcPr>
          <w:p w14:paraId="6A3E2119" w14:textId="77777777" w:rsidR="00F924A0" w:rsidRPr="00946F0F" w:rsidRDefault="00F924A0"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$m</w:t>
            </w:r>
          </w:p>
        </w:tc>
        <w:tc>
          <w:tcPr>
            <w:tcW w:w="228" w:type="pct"/>
            <w:shd w:val="clear" w:color="auto" w:fill="002060"/>
          </w:tcPr>
          <w:p w14:paraId="6C88BB4F" w14:textId="77777777" w:rsidR="00F924A0" w:rsidRPr="00946F0F" w:rsidRDefault="00F924A0"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w:t>
            </w:r>
          </w:p>
        </w:tc>
        <w:tc>
          <w:tcPr>
            <w:tcW w:w="433" w:type="pct"/>
            <w:shd w:val="clear" w:color="auto" w:fill="002060"/>
          </w:tcPr>
          <w:p w14:paraId="5486AFDF" w14:textId="77777777" w:rsidR="00F924A0" w:rsidRPr="00946F0F" w:rsidRDefault="00F924A0" w:rsidP="00704B87">
            <w:pPr>
              <w:pStyle w:val="BodyText"/>
              <w:spacing w:after="0"/>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vertAlign w:val="superscript"/>
              </w:rPr>
            </w:pPr>
            <w:r w:rsidRPr="00946F0F">
              <w:rPr>
                <w:rFonts w:ascii="Times New Roman" w:eastAsia="BIZ UDPMincho Medium" w:hAnsi="Times New Roman" w:cs="Times New Roman"/>
                <w:b w:val="0"/>
                <w:color w:val="000000" w:themeColor="text1"/>
                <w:sz w:val="12"/>
                <w:szCs w:val="14"/>
                <w:lang w:eastAsia="ja-JP"/>
              </w:rPr>
              <w:t>ニッケル</w:t>
            </w:r>
            <w:r w:rsidRPr="00946F0F">
              <w:rPr>
                <w:rFonts w:ascii="Times New Roman" w:eastAsia="BIZ UDPMincho Medium" w:hAnsi="Times New Roman" w:cs="Times New Roman"/>
                <w:b w:val="0"/>
                <w:color w:val="000000" w:themeColor="text1"/>
                <w:sz w:val="12"/>
                <w:szCs w:val="14"/>
                <w:vertAlign w:val="superscript"/>
              </w:rPr>
              <w:t>7</w:t>
            </w:r>
          </w:p>
        </w:tc>
        <w:tc>
          <w:tcPr>
            <w:tcW w:w="296" w:type="pct"/>
            <w:shd w:val="clear" w:color="auto" w:fill="002060"/>
          </w:tcPr>
          <w:p w14:paraId="4E15E6B0" w14:textId="77777777" w:rsidR="00F924A0" w:rsidRPr="00946F0F" w:rsidRDefault="00F924A0"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$m</w:t>
            </w:r>
          </w:p>
        </w:tc>
        <w:tc>
          <w:tcPr>
            <w:tcW w:w="215" w:type="pct"/>
            <w:shd w:val="clear" w:color="auto" w:fill="002060"/>
          </w:tcPr>
          <w:p w14:paraId="393FBE43" w14:textId="77777777" w:rsidR="00F924A0" w:rsidRPr="00946F0F" w:rsidRDefault="00F924A0"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w:t>
            </w:r>
          </w:p>
        </w:tc>
        <w:tc>
          <w:tcPr>
            <w:tcW w:w="469" w:type="pct"/>
            <w:shd w:val="clear" w:color="auto" w:fill="002060"/>
          </w:tcPr>
          <w:p w14:paraId="5D72DF63" w14:textId="77777777" w:rsidR="00F924A0" w:rsidRPr="00946F0F" w:rsidRDefault="00F924A0" w:rsidP="00704B87">
            <w:pPr>
              <w:pStyle w:val="BodyText"/>
              <w:spacing w:after="0"/>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種子</w:t>
            </w:r>
          </w:p>
        </w:tc>
        <w:tc>
          <w:tcPr>
            <w:tcW w:w="327" w:type="pct"/>
            <w:shd w:val="clear" w:color="auto" w:fill="002060"/>
          </w:tcPr>
          <w:p w14:paraId="1AF0CB02" w14:textId="17EF4695" w:rsidR="00F924A0" w:rsidRPr="00946F0F" w:rsidRDefault="00F924A0"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$m</w:t>
            </w:r>
          </w:p>
        </w:tc>
        <w:tc>
          <w:tcPr>
            <w:tcW w:w="272" w:type="pct"/>
            <w:shd w:val="clear" w:color="auto" w:fill="002060"/>
          </w:tcPr>
          <w:p w14:paraId="22A8D0BD" w14:textId="77777777" w:rsidR="00F924A0" w:rsidRPr="00946F0F" w:rsidRDefault="00F924A0"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w:t>
            </w:r>
          </w:p>
        </w:tc>
        <w:tc>
          <w:tcPr>
            <w:tcW w:w="406" w:type="pct"/>
            <w:shd w:val="clear" w:color="auto" w:fill="002060"/>
          </w:tcPr>
          <w:p w14:paraId="415CA14D" w14:textId="77777777" w:rsidR="00F924A0" w:rsidRPr="00946F0F" w:rsidRDefault="00F924A0" w:rsidP="00704B87">
            <w:pPr>
              <w:pStyle w:val="BodyText"/>
              <w:spacing w:after="0"/>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金貨</w:t>
            </w:r>
          </w:p>
        </w:tc>
        <w:tc>
          <w:tcPr>
            <w:tcW w:w="339" w:type="pct"/>
            <w:shd w:val="clear" w:color="auto" w:fill="002060"/>
          </w:tcPr>
          <w:p w14:paraId="19A4DB1F" w14:textId="77777777" w:rsidR="00F924A0" w:rsidRPr="00946F0F" w:rsidRDefault="00F924A0"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$m</w:t>
            </w:r>
          </w:p>
        </w:tc>
        <w:tc>
          <w:tcPr>
            <w:tcW w:w="272" w:type="pct"/>
            <w:shd w:val="clear" w:color="auto" w:fill="002060"/>
          </w:tcPr>
          <w:p w14:paraId="6476E710" w14:textId="77777777" w:rsidR="00F924A0" w:rsidRPr="00946F0F" w:rsidRDefault="00F924A0"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w:t>
            </w:r>
          </w:p>
        </w:tc>
        <w:tc>
          <w:tcPr>
            <w:tcW w:w="541" w:type="pct"/>
            <w:shd w:val="clear" w:color="auto" w:fill="002060"/>
          </w:tcPr>
          <w:p w14:paraId="408B307F" w14:textId="357EC8D6" w:rsidR="00F924A0" w:rsidRPr="00946F0F" w:rsidRDefault="00F924A0" w:rsidP="00704B87">
            <w:pPr>
              <w:pStyle w:val="BodyText"/>
              <w:spacing w:after="0"/>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大麦</w:t>
            </w:r>
          </w:p>
        </w:tc>
        <w:tc>
          <w:tcPr>
            <w:tcW w:w="272" w:type="pct"/>
            <w:shd w:val="clear" w:color="auto" w:fill="002060"/>
          </w:tcPr>
          <w:p w14:paraId="36D05041" w14:textId="77777777" w:rsidR="00F924A0" w:rsidRPr="00946F0F" w:rsidRDefault="00F924A0"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$m</w:t>
            </w:r>
          </w:p>
        </w:tc>
        <w:tc>
          <w:tcPr>
            <w:tcW w:w="189" w:type="pct"/>
            <w:shd w:val="clear" w:color="auto" w:fill="002060"/>
          </w:tcPr>
          <w:p w14:paraId="70A39877" w14:textId="77777777" w:rsidR="00F924A0" w:rsidRPr="00946F0F" w:rsidRDefault="00F924A0" w:rsidP="00704B8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rPr>
              <w:t>%</w:t>
            </w:r>
          </w:p>
        </w:tc>
      </w:tr>
      <w:tr w:rsidR="00946F0F" w:rsidRPr="00946F0F" w14:paraId="42AF3B2A" w14:textId="77777777" w:rsidTr="007872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0" w:type="pct"/>
          </w:tcPr>
          <w:p w14:paraId="257CF0F9" w14:textId="77777777" w:rsidR="00F924A0" w:rsidRPr="00946F0F" w:rsidRDefault="00F924A0" w:rsidP="00D87045">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中国</w:t>
            </w:r>
            <w:r w:rsidRPr="00946F0F">
              <w:rPr>
                <w:rFonts w:ascii="Times New Roman" w:eastAsia="BIZ UDPMincho Medium" w:hAnsi="Times New Roman" w:cs="Times New Roman"/>
                <w:b w:val="0"/>
                <w:color w:val="000000" w:themeColor="text1"/>
                <w:sz w:val="12"/>
                <w:szCs w:val="14"/>
                <w:vertAlign w:val="superscript"/>
              </w:rPr>
              <w:t>(a)</w:t>
            </w:r>
          </w:p>
        </w:tc>
        <w:tc>
          <w:tcPr>
            <w:tcW w:w="271" w:type="pct"/>
          </w:tcPr>
          <w:p w14:paraId="4535380E" w14:textId="3684F30A"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1,700</w:t>
            </w:r>
          </w:p>
        </w:tc>
        <w:tc>
          <w:tcPr>
            <w:tcW w:w="228" w:type="pct"/>
          </w:tcPr>
          <w:p w14:paraId="25B44263" w14:textId="4F921EF4"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26</w:t>
            </w:r>
          </w:p>
        </w:tc>
        <w:tc>
          <w:tcPr>
            <w:tcW w:w="433" w:type="pct"/>
          </w:tcPr>
          <w:p w14:paraId="0F638684" w14:textId="77777777"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中国</w:t>
            </w:r>
            <w:r w:rsidRPr="00946F0F">
              <w:rPr>
                <w:rFonts w:ascii="Times New Roman" w:eastAsia="BIZ UDPMincho Medium" w:hAnsi="Times New Roman" w:cs="Times New Roman"/>
                <w:color w:val="000000" w:themeColor="text1"/>
                <w:sz w:val="12"/>
                <w:szCs w:val="14"/>
                <w:vertAlign w:val="superscript"/>
              </w:rPr>
              <w:t>(a)</w:t>
            </w:r>
          </w:p>
        </w:tc>
        <w:tc>
          <w:tcPr>
            <w:tcW w:w="296" w:type="pct"/>
          </w:tcPr>
          <w:p w14:paraId="782C326B" w14:textId="2B277733"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2,779</w:t>
            </w:r>
          </w:p>
        </w:tc>
        <w:tc>
          <w:tcPr>
            <w:tcW w:w="215" w:type="pct"/>
          </w:tcPr>
          <w:p w14:paraId="5297231D" w14:textId="4835328C"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47</w:t>
            </w:r>
          </w:p>
        </w:tc>
        <w:tc>
          <w:tcPr>
            <w:tcW w:w="469" w:type="pct"/>
          </w:tcPr>
          <w:p w14:paraId="0B2AED46" w14:textId="77777777"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ドイツ</w:t>
            </w:r>
          </w:p>
        </w:tc>
        <w:tc>
          <w:tcPr>
            <w:tcW w:w="327" w:type="pct"/>
          </w:tcPr>
          <w:p w14:paraId="08DD52D3" w14:textId="5690202D"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662</w:t>
            </w:r>
          </w:p>
        </w:tc>
        <w:tc>
          <w:tcPr>
            <w:tcW w:w="272" w:type="pct"/>
          </w:tcPr>
          <w:p w14:paraId="2DBF2B91" w14:textId="4A4FA8CE"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21</w:t>
            </w:r>
          </w:p>
        </w:tc>
        <w:tc>
          <w:tcPr>
            <w:tcW w:w="406" w:type="pct"/>
          </w:tcPr>
          <w:p w14:paraId="19F71506" w14:textId="5434D975"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中国</w:t>
            </w:r>
          </w:p>
        </w:tc>
        <w:tc>
          <w:tcPr>
            <w:tcW w:w="339" w:type="pct"/>
          </w:tcPr>
          <w:p w14:paraId="36EE3543" w14:textId="034291EA"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783</w:t>
            </w:r>
          </w:p>
        </w:tc>
        <w:tc>
          <w:tcPr>
            <w:tcW w:w="272" w:type="pct"/>
          </w:tcPr>
          <w:p w14:paraId="6B7E1A03" w14:textId="7597B715"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35</w:t>
            </w:r>
          </w:p>
        </w:tc>
        <w:tc>
          <w:tcPr>
            <w:tcW w:w="541" w:type="pct"/>
          </w:tcPr>
          <w:p w14:paraId="5FB8DAA7" w14:textId="0A874BA7"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サウジアラビア</w:t>
            </w:r>
          </w:p>
        </w:tc>
        <w:tc>
          <w:tcPr>
            <w:tcW w:w="272" w:type="pct"/>
          </w:tcPr>
          <w:p w14:paraId="51A9125B" w14:textId="41C5941B"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789</w:t>
            </w:r>
          </w:p>
        </w:tc>
        <w:tc>
          <w:tcPr>
            <w:tcW w:w="189" w:type="pct"/>
          </w:tcPr>
          <w:p w14:paraId="5E321728" w14:textId="62BCFF2E"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40</w:t>
            </w:r>
          </w:p>
        </w:tc>
      </w:tr>
      <w:tr w:rsidR="00946F0F" w:rsidRPr="00946F0F" w14:paraId="255CE198" w14:textId="77777777" w:rsidTr="0078729E">
        <w:tc>
          <w:tcPr>
            <w:cnfStyle w:val="001000000000" w:firstRow="0" w:lastRow="0" w:firstColumn="1" w:lastColumn="0" w:oddVBand="0" w:evenVBand="0" w:oddHBand="0" w:evenHBand="0" w:firstRowFirstColumn="0" w:firstRowLastColumn="0" w:lastRowFirstColumn="0" w:lastRowLastColumn="0"/>
            <w:tcW w:w="470" w:type="pct"/>
          </w:tcPr>
          <w:p w14:paraId="577D87BC" w14:textId="77777777" w:rsidR="00F924A0" w:rsidRPr="00946F0F" w:rsidRDefault="00F924A0" w:rsidP="00D87045">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インドネシア</w:t>
            </w:r>
          </w:p>
        </w:tc>
        <w:tc>
          <w:tcPr>
            <w:tcW w:w="271" w:type="pct"/>
          </w:tcPr>
          <w:p w14:paraId="05CD0A19" w14:textId="0D88F20A"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1,170</w:t>
            </w:r>
          </w:p>
        </w:tc>
        <w:tc>
          <w:tcPr>
            <w:tcW w:w="228" w:type="pct"/>
          </w:tcPr>
          <w:p w14:paraId="2609098C" w14:textId="5631D35E"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18</w:t>
            </w:r>
          </w:p>
        </w:tc>
        <w:tc>
          <w:tcPr>
            <w:tcW w:w="433" w:type="pct"/>
          </w:tcPr>
          <w:p w14:paraId="43BFF6A2" w14:textId="77777777"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日本</w:t>
            </w:r>
          </w:p>
        </w:tc>
        <w:tc>
          <w:tcPr>
            <w:tcW w:w="296" w:type="pct"/>
          </w:tcPr>
          <w:p w14:paraId="36657639" w14:textId="41CBA85F"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801</w:t>
            </w:r>
          </w:p>
        </w:tc>
        <w:tc>
          <w:tcPr>
            <w:tcW w:w="215" w:type="pct"/>
          </w:tcPr>
          <w:p w14:paraId="6D754C96" w14:textId="5574B0BF"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13</w:t>
            </w:r>
          </w:p>
        </w:tc>
        <w:tc>
          <w:tcPr>
            <w:tcW w:w="469" w:type="pct"/>
          </w:tcPr>
          <w:p w14:paraId="4807F534" w14:textId="77777777"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UAE</w:t>
            </w:r>
          </w:p>
        </w:tc>
        <w:tc>
          <w:tcPr>
            <w:tcW w:w="327" w:type="pct"/>
          </w:tcPr>
          <w:p w14:paraId="74569624" w14:textId="1A93A3B4"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537</w:t>
            </w:r>
          </w:p>
        </w:tc>
        <w:tc>
          <w:tcPr>
            <w:tcW w:w="272" w:type="pct"/>
          </w:tcPr>
          <w:p w14:paraId="38CAE382" w14:textId="31B2417D"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17</w:t>
            </w:r>
          </w:p>
        </w:tc>
        <w:tc>
          <w:tcPr>
            <w:tcW w:w="406" w:type="pct"/>
          </w:tcPr>
          <w:p w14:paraId="5A86B297" w14:textId="036DF999"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マレーシア</w:t>
            </w:r>
          </w:p>
        </w:tc>
        <w:tc>
          <w:tcPr>
            <w:tcW w:w="339" w:type="pct"/>
          </w:tcPr>
          <w:p w14:paraId="7C7E25D1" w14:textId="3132A633"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262</w:t>
            </w:r>
          </w:p>
        </w:tc>
        <w:tc>
          <w:tcPr>
            <w:tcW w:w="272" w:type="pct"/>
          </w:tcPr>
          <w:p w14:paraId="0E7DB066" w14:textId="58264B43"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12</w:t>
            </w:r>
          </w:p>
        </w:tc>
        <w:tc>
          <w:tcPr>
            <w:tcW w:w="541" w:type="pct"/>
          </w:tcPr>
          <w:p w14:paraId="06E4FB12" w14:textId="2D0D1157"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日本</w:t>
            </w:r>
          </w:p>
        </w:tc>
        <w:tc>
          <w:tcPr>
            <w:tcW w:w="272" w:type="pct"/>
          </w:tcPr>
          <w:p w14:paraId="198095FE" w14:textId="3070E127"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354</w:t>
            </w:r>
          </w:p>
        </w:tc>
        <w:tc>
          <w:tcPr>
            <w:tcW w:w="189" w:type="pct"/>
          </w:tcPr>
          <w:p w14:paraId="7506EA71" w14:textId="73860277"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18</w:t>
            </w:r>
          </w:p>
        </w:tc>
      </w:tr>
      <w:tr w:rsidR="00946F0F" w:rsidRPr="00946F0F" w14:paraId="31DC0E8C" w14:textId="77777777" w:rsidTr="00787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tcPr>
          <w:p w14:paraId="77475776" w14:textId="77777777" w:rsidR="00F924A0" w:rsidRPr="00946F0F" w:rsidRDefault="00F924A0" w:rsidP="00D87045">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フィリピン</w:t>
            </w:r>
          </w:p>
        </w:tc>
        <w:tc>
          <w:tcPr>
            <w:tcW w:w="271" w:type="pct"/>
          </w:tcPr>
          <w:p w14:paraId="06F34281" w14:textId="555B6517"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801</w:t>
            </w:r>
          </w:p>
        </w:tc>
        <w:tc>
          <w:tcPr>
            <w:tcW w:w="228" w:type="pct"/>
          </w:tcPr>
          <w:p w14:paraId="3D4B136C" w14:textId="37C2F47F"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12</w:t>
            </w:r>
          </w:p>
        </w:tc>
        <w:tc>
          <w:tcPr>
            <w:tcW w:w="433" w:type="pct"/>
          </w:tcPr>
          <w:p w14:paraId="0434F7CC" w14:textId="77777777"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韓国</w:t>
            </w:r>
          </w:p>
        </w:tc>
        <w:tc>
          <w:tcPr>
            <w:tcW w:w="296" w:type="pct"/>
          </w:tcPr>
          <w:p w14:paraId="7F12ED40" w14:textId="2F8DE909"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708</w:t>
            </w:r>
          </w:p>
        </w:tc>
        <w:tc>
          <w:tcPr>
            <w:tcW w:w="215" w:type="pct"/>
          </w:tcPr>
          <w:p w14:paraId="1424AD88" w14:textId="7D9877B4"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12</w:t>
            </w:r>
          </w:p>
        </w:tc>
        <w:tc>
          <w:tcPr>
            <w:tcW w:w="469" w:type="pct"/>
          </w:tcPr>
          <w:p w14:paraId="5E2208DB" w14:textId="695EF744"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ベルギー</w:t>
            </w:r>
          </w:p>
        </w:tc>
        <w:tc>
          <w:tcPr>
            <w:tcW w:w="327" w:type="pct"/>
          </w:tcPr>
          <w:p w14:paraId="5ABA9A37" w14:textId="5986691C"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489</w:t>
            </w:r>
          </w:p>
        </w:tc>
        <w:tc>
          <w:tcPr>
            <w:tcW w:w="272" w:type="pct"/>
          </w:tcPr>
          <w:p w14:paraId="43BB15F5" w14:textId="3B3DF01C"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15</w:t>
            </w:r>
          </w:p>
        </w:tc>
        <w:tc>
          <w:tcPr>
            <w:tcW w:w="406" w:type="pct"/>
          </w:tcPr>
          <w:p w14:paraId="7B463A02" w14:textId="033FA51F"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スペイン</w:t>
            </w:r>
          </w:p>
        </w:tc>
        <w:tc>
          <w:tcPr>
            <w:tcW w:w="339" w:type="pct"/>
          </w:tcPr>
          <w:p w14:paraId="502C4F0B" w14:textId="4D01FB76"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196</w:t>
            </w:r>
          </w:p>
        </w:tc>
        <w:tc>
          <w:tcPr>
            <w:tcW w:w="272" w:type="pct"/>
          </w:tcPr>
          <w:p w14:paraId="4EE13DA0" w14:textId="324EC9C4"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9</w:t>
            </w:r>
          </w:p>
        </w:tc>
        <w:tc>
          <w:tcPr>
            <w:tcW w:w="541" w:type="pct"/>
          </w:tcPr>
          <w:p w14:paraId="3205FACB" w14:textId="3BAE59C6"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クウェート</w:t>
            </w:r>
          </w:p>
        </w:tc>
        <w:tc>
          <w:tcPr>
            <w:tcW w:w="272" w:type="pct"/>
          </w:tcPr>
          <w:p w14:paraId="2A730528" w14:textId="2B9D5BB1"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145</w:t>
            </w:r>
          </w:p>
        </w:tc>
        <w:tc>
          <w:tcPr>
            <w:tcW w:w="189" w:type="pct"/>
          </w:tcPr>
          <w:p w14:paraId="199986FB" w14:textId="1EBD9C60"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w:t>
            </w:r>
          </w:p>
        </w:tc>
      </w:tr>
      <w:tr w:rsidR="00946F0F" w:rsidRPr="00946F0F" w14:paraId="06407AD5" w14:textId="77777777" w:rsidTr="0078729E">
        <w:tc>
          <w:tcPr>
            <w:cnfStyle w:val="001000000000" w:firstRow="0" w:lastRow="0" w:firstColumn="1" w:lastColumn="0" w:oddVBand="0" w:evenVBand="0" w:oddHBand="0" w:evenHBand="0" w:firstRowFirstColumn="0" w:firstRowLastColumn="0" w:lastRowFirstColumn="0" w:lastRowLastColumn="0"/>
            <w:tcW w:w="470" w:type="pct"/>
          </w:tcPr>
          <w:p w14:paraId="6226CFA6" w14:textId="77777777" w:rsidR="00F924A0" w:rsidRPr="00946F0F" w:rsidRDefault="00F924A0" w:rsidP="00D87045">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韓国</w:t>
            </w:r>
          </w:p>
        </w:tc>
        <w:tc>
          <w:tcPr>
            <w:tcW w:w="271" w:type="pct"/>
          </w:tcPr>
          <w:p w14:paraId="05F8F564" w14:textId="7240468D"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722</w:t>
            </w:r>
          </w:p>
        </w:tc>
        <w:tc>
          <w:tcPr>
            <w:tcW w:w="228" w:type="pct"/>
          </w:tcPr>
          <w:p w14:paraId="3AEAA7E3" w14:textId="689F8500"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11</w:t>
            </w:r>
          </w:p>
        </w:tc>
        <w:tc>
          <w:tcPr>
            <w:tcW w:w="433" w:type="pct"/>
          </w:tcPr>
          <w:p w14:paraId="57378FE5" w14:textId="77777777"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オランダ</w:t>
            </w:r>
          </w:p>
        </w:tc>
        <w:tc>
          <w:tcPr>
            <w:tcW w:w="296" w:type="pct"/>
          </w:tcPr>
          <w:p w14:paraId="09983BA1" w14:textId="5AA01A73"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560</w:t>
            </w:r>
          </w:p>
        </w:tc>
        <w:tc>
          <w:tcPr>
            <w:tcW w:w="215" w:type="pct"/>
          </w:tcPr>
          <w:p w14:paraId="3034577F" w14:textId="30E4FE3B"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9</w:t>
            </w:r>
          </w:p>
        </w:tc>
        <w:tc>
          <w:tcPr>
            <w:tcW w:w="469" w:type="pct"/>
          </w:tcPr>
          <w:p w14:paraId="630D6BF7" w14:textId="2AB6CDA9"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フランス</w:t>
            </w:r>
          </w:p>
        </w:tc>
        <w:tc>
          <w:tcPr>
            <w:tcW w:w="327" w:type="pct"/>
          </w:tcPr>
          <w:p w14:paraId="14F3D1DA" w14:textId="548FD7B6"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408</w:t>
            </w:r>
          </w:p>
        </w:tc>
        <w:tc>
          <w:tcPr>
            <w:tcW w:w="272" w:type="pct"/>
          </w:tcPr>
          <w:p w14:paraId="68C659FB" w14:textId="362E8BC0"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13</w:t>
            </w:r>
          </w:p>
        </w:tc>
        <w:tc>
          <w:tcPr>
            <w:tcW w:w="406" w:type="pct"/>
          </w:tcPr>
          <w:p w14:paraId="1C76DE75" w14:textId="41FC96E0"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米国</w:t>
            </w:r>
          </w:p>
        </w:tc>
        <w:tc>
          <w:tcPr>
            <w:tcW w:w="339" w:type="pct"/>
          </w:tcPr>
          <w:p w14:paraId="1740F40A" w14:textId="6041307A"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163</w:t>
            </w:r>
          </w:p>
        </w:tc>
        <w:tc>
          <w:tcPr>
            <w:tcW w:w="272" w:type="pct"/>
          </w:tcPr>
          <w:p w14:paraId="31DEECB0" w14:textId="183AFE80"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w:t>
            </w:r>
          </w:p>
        </w:tc>
        <w:tc>
          <w:tcPr>
            <w:tcW w:w="541" w:type="pct"/>
          </w:tcPr>
          <w:p w14:paraId="502AF999" w14:textId="1234D7FC"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ベトナム</w:t>
            </w:r>
          </w:p>
        </w:tc>
        <w:tc>
          <w:tcPr>
            <w:tcW w:w="272" w:type="pct"/>
          </w:tcPr>
          <w:p w14:paraId="1BB63E5F" w14:textId="7EE16A1A"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139</w:t>
            </w:r>
          </w:p>
        </w:tc>
        <w:tc>
          <w:tcPr>
            <w:tcW w:w="189" w:type="pct"/>
          </w:tcPr>
          <w:p w14:paraId="3983898B" w14:textId="11AAA6E2"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w:t>
            </w:r>
          </w:p>
        </w:tc>
      </w:tr>
      <w:tr w:rsidR="00946F0F" w:rsidRPr="00946F0F" w14:paraId="3AD08F11" w14:textId="77777777" w:rsidTr="00787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tcPr>
          <w:p w14:paraId="72B4EEFB" w14:textId="77777777" w:rsidR="00F924A0" w:rsidRPr="00946F0F" w:rsidRDefault="00F924A0" w:rsidP="00D87045">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日本</w:t>
            </w:r>
          </w:p>
        </w:tc>
        <w:tc>
          <w:tcPr>
            <w:tcW w:w="271" w:type="pct"/>
          </w:tcPr>
          <w:p w14:paraId="2240F677" w14:textId="01B12FE7"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583</w:t>
            </w:r>
          </w:p>
        </w:tc>
        <w:tc>
          <w:tcPr>
            <w:tcW w:w="228" w:type="pct"/>
          </w:tcPr>
          <w:p w14:paraId="313C00A2" w14:textId="379617AF"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9</w:t>
            </w:r>
          </w:p>
        </w:tc>
        <w:tc>
          <w:tcPr>
            <w:tcW w:w="433" w:type="pct"/>
          </w:tcPr>
          <w:p w14:paraId="65F112AD" w14:textId="104E9267"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ノルウェー</w:t>
            </w:r>
          </w:p>
        </w:tc>
        <w:tc>
          <w:tcPr>
            <w:tcW w:w="296" w:type="pct"/>
          </w:tcPr>
          <w:p w14:paraId="6C667027" w14:textId="1D1A866D"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396</w:t>
            </w:r>
          </w:p>
        </w:tc>
        <w:tc>
          <w:tcPr>
            <w:tcW w:w="215" w:type="pct"/>
          </w:tcPr>
          <w:p w14:paraId="30E98B4B" w14:textId="2FA72390"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w:t>
            </w:r>
          </w:p>
        </w:tc>
        <w:tc>
          <w:tcPr>
            <w:tcW w:w="469" w:type="pct"/>
          </w:tcPr>
          <w:p w14:paraId="0A91914B" w14:textId="31532135"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オランダ</w:t>
            </w:r>
          </w:p>
        </w:tc>
        <w:tc>
          <w:tcPr>
            <w:tcW w:w="327" w:type="pct"/>
          </w:tcPr>
          <w:p w14:paraId="0D7FA3F2" w14:textId="6CA21F54"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406</w:t>
            </w:r>
          </w:p>
        </w:tc>
        <w:tc>
          <w:tcPr>
            <w:tcW w:w="272" w:type="pct"/>
          </w:tcPr>
          <w:p w14:paraId="74C12924" w14:textId="36521A57"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13</w:t>
            </w:r>
          </w:p>
        </w:tc>
        <w:tc>
          <w:tcPr>
            <w:tcW w:w="406" w:type="pct"/>
          </w:tcPr>
          <w:p w14:paraId="31544D0E" w14:textId="5D2DB309"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1"/>
                <w:lang w:eastAsia="ja-JP"/>
              </w:rPr>
              <w:t>メキシコ</w:t>
            </w:r>
          </w:p>
        </w:tc>
        <w:tc>
          <w:tcPr>
            <w:tcW w:w="339" w:type="pct"/>
          </w:tcPr>
          <w:p w14:paraId="0A1CD90C" w14:textId="489121A5"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109</w:t>
            </w:r>
          </w:p>
        </w:tc>
        <w:tc>
          <w:tcPr>
            <w:tcW w:w="272" w:type="pct"/>
          </w:tcPr>
          <w:p w14:paraId="0FBF555D" w14:textId="4AE48F77"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5</w:t>
            </w:r>
          </w:p>
        </w:tc>
        <w:tc>
          <w:tcPr>
            <w:tcW w:w="541" w:type="pct"/>
          </w:tcPr>
          <w:p w14:paraId="3A3A8682" w14:textId="3D3A56BB"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ヨルダン</w:t>
            </w:r>
          </w:p>
        </w:tc>
        <w:tc>
          <w:tcPr>
            <w:tcW w:w="272" w:type="pct"/>
          </w:tcPr>
          <w:p w14:paraId="72470C21" w14:textId="1C098C53"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110</w:t>
            </w:r>
          </w:p>
        </w:tc>
        <w:tc>
          <w:tcPr>
            <w:tcW w:w="189" w:type="pct"/>
          </w:tcPr>
          <w:p w14:paraId="2AA94533" w14:textId="35E2CC2A"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6</w:t>
            </w:r>
          </w:p>
        </w:tc>
      </w:tr>
      <w:tr w:rsidR="00946F0F" w:rsidRPr="00946F0F" w14:paraId="5A080C2B" w14:textId="77777777" w:rsidTr="0078729E">
        <w:tc>
          <w:tcPr>
            <w:cnfStyle w:val="001000000000" w:firstRow="0" w:lastRow="0" w:firstColumn="1" w:lastColumn="0" w:oddVBand="0" w:evenVBand="0" w:oddHBand="0" w:evenHBand="0" w:firstRowFirstColumn="0" w:firstRowLastColumn="0" w:lastRowFirstColumn="0" w:lastRowLastColumn="0"/>
            <w:tcW w:w="470" w:type="pct"/>
          </w:tcPr>
          <w:p w14:paraId="6E0D5B56" w14:textId="77777777" w:rsidR="00F924A0" w:rsidRPr="00946F0F" w:rsidRDefault="00F924A0" w:rsidP="00D87045">
            <w:pPr>
              <w:pStyle w:val="BodyText"/>
              <w:spacing w:after="0"/>
              <w:rPr>
                <w:rFonts w:ascii="Times New Roman" w:eastAsia="BIZ UDPMincho Medium" w:hAnsi="Times New Roman" w:cs="Times New Roman"/>
                <w:b w:val="0"/>
                <w:color w:val="000000" w:themeColor="text1"/>
                <w:sz w:val="12"/>
                <w:szCs w:val="14"/>
              </w:rPr>
            </w:pPr>
            <w:r w:rsidRPr="00946F0F">
              <w:rPr>
                <w:rFonts w:ascii="Times New Roman" w:eastAsia="BIZ UDPMincho Medium" w:hAnsi="Times New Roman" w:cs="Times New Roman"/>
                <w:b w:val="0"/>
                <w:color w:val="000000" w:themeColor="text1"/>
                <w:sz w:val="12"/>
                <w:szCs w:val="14"/>
                <w:lang w:eastAsia="ja-JP"/>
              </w:rPr>
              <w:t>その他</w:t>
            </w:r>
          </w:p>
        </w:tc>
        <w:tc>
          <w:tcPr>
            <w:tcW w:w="271" w:type="pct"/>
          </w:tcPr>
          <w:p w14:paraId="1175DC1E" w14:textId="6066A003"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1,672</w:t>
            </w:r>
          </w:p>
        </w:tc>
        <w:tc>
          <w:tcPr>
            <w:tcW w:w="228" w:type="pct"/>
          </w:tcPr>
          <w:p w14:paraId="718A37B2" w14:textId="415C05F4"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25</w:t>
            </w:r>
          </w:p>
        </w:tc>
        <w:tc>
          <w:tcPr>
            <w:tcW w:w="433" w:type="pct"/>
          </w:tcPr>
          <w:p w14:paraId="5E87AED5" w14:textId="77777777"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その他</w:t>
            </w:r>
          </w:p>
        </w:tc>
        <w:tc>
          <w:tcPr>
            <w:tcW w:w="296" w:type="pct"/>
          </w:tcPr>
          <w:p w14:paraId="164B154C" w14:textId="7D760C4C"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721</w:t>
            </w:r>
          </w:p>
        </w:tc>
        <w:tc>
          <w:tcPr>
            <w:tcW w:w="215" w:type="pct"/>
          </w:tcPr>
          <w:p w14:paraId="597CB802" w14:textId="2B572224"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12</w:t>
            </w:r>
          </w:p>
        </w:tc>
        <w:tc>
          <w:tcPr>
            <w:tcW w:w="469" w:type="pct"/>
          </w:tcPr>
          <w:p w14:paraId="20AC15CC" w14:textId="77777777"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その他</w:t>
            </w:r>
          </w:p>
        </w:tc>
        <w:tc>
          <w:tcPr>
            <w:tcW w:w="327" w:type="pct"/>
          </w:tcPr>
          <w:p w14:paraId="04CCEA43" w14:textId="5C108329"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697</w:t>
            </w:r>
          </w:p>
        </w:tc>
        <w:tc>
          <w:tcPr>
            <w:tcW w:w="272" w:type="pct"/>
          </w:tcPr>
          <w:p w14:paraId="4443B3D4" w14:textId="02D137A4"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22</w:t>
            </w:r>
          </w:p>
        </w:tc>
        <w:tc>
          <w:tcPr>
            <w:tcW w:w="406" w:type="pct"/>
          </w:tcPr>
          <w:p w14:paraId="74569B49" w14:textId="77777777"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その他</w:t>
            </w:r>
          </w:p>
        </w:tc>
        <w:tc>
          <w:tcPr>
            <w:tcW w:w="339" w:type="pct"/>
          </w:tcPr>
          <w:p w14:paraId="39904677" w14:textId="3F02B78B"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700</w:t>
            </w:r>
          </w:p>
        </w:tc>
        <w:tc>
          <w:tcPr>
            <w:tcW w:w="272" w:type="pct"/>
          </w:tcPr>
          <w:p w14:paraId="6EEC2250" w14:textId="7797CEBC"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32</w:t>
            </w:r>
          </w:p>
        </w:tc>
        <w:tc>
          <w:tcPr>
            <w:tcW w:w="541" w:type="pct"/>
          </w:tcPr>
          <w:p w14:paraId="73ED4428" w14:textId="77777777" w:rsidR="00F924A0" w:rsidRPr="00946F0F" w:rsidRDefault="00F924A0" w:rsidP="00D87045">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その他</w:t>
            </w:r>
          </w:p>
        </w:tc>
        <w:tc>
          <w:tcPr>
            <w:tcW w:w="272" w:type="pct"/>
          </w:tcPr>
          <w:p w14:paraId="705C9E5A" w14:textId="3BD25206"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436</w:t>
            </w:r>
          </w:p>
        </w:tc>
        <w:tc>
          <w:tcPr>
            <w:tcW w:w="189" w:type="pct"/>
          </w:tcPr>
          <w:p w14:paraId="2C33CB39" w14:textId="6389B265" w:rsidR="00F924A0" w:rsidRPr="00946F0F" w:rsidRDefault="00F924A0"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rPr>
              <w:t>22</w:t>
            </w:r>
          </w:p>
        </w:tc>
      </w:tr>
      <w:tr w:rsidR="00946F0F" w:rsidRPr="00946F0F" w14:paraId="5BC39797" w14:textId="77777777" w:rsidTr="00787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tcPr>
          <w:p w14:paraId="01C7ABE3" w14:textId="77777777" w:rsidR="00F924A0" w:rsidRPr="00946F0F" w:rsidRDefault="00F924A0" w:rsidP="00D87045">
            <w:pPr>
              <w:pStyle w:val="BodyText"/>
              <w:spacing w:after="0"/>
              <w:rPr>
                <w:rFonts w:ascii="Times New Roman" w:eastAsia="BIZ UDPMincho Medium" w:hAnsi="Times New Roman" w:cs="Times New Roman"/>
                <w:color w:val="000000" w:themeColor="text1"/>
                <w:sz w:val="12"/>
                <w:szCs w:val="14"/>
              </w:rPr>
            </w:pPr>
            <w:r w:rsidRPr="00946F0F">
              <w:rPr>
                <w:rFonts w:ascii="Times New Roman" w:eastAsia="BIZ UDPMincho Medium" w:hAnsi="Times New Roman" w:cs="Times New Roman"/>
                <w:color w:val="000000" w:themeColor="text1"/>
                <w:sz w:val="12"/>
                <w:szCs w:val="14"/>
                <w:lang w:eastAsia="ja-JP"/>
              </w:rPr>
              <w:t>合計</w:t>
            </w:r>
          </w:p>
        </w:tc>
        <w:tc>
          <w:tcPr>
            <w:tcW w:w="271" w:type="pct"/>
          </w:tcPr>
          <w:p w14:paraId="6419C3E8" w14:textId="4F85DAEC"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6,648</w:t>
            </w:r>
          </w:p>
        </w:tc>
        <w:tc>
          <w:tcPr>
            <w:tcW w:w="228" w:type="pct"/>
          </w:tcPr>
          <w:p w14:paraId="4B7D8E13" w14:textId="0BF2140C"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100</w:t>
            </w:r>
          </w:p>
        </w:tc>
        <w:tc>
          <w:tcPr>
            <w:tcW w:w="433" w:type="pct"/>
          </w:tcPr>
          <w:p w14:paraId="2AC043DF" w14:textId="77777777"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lang w:eastAsia="ja-JP"/>
              </w:rPr>
              <w:t>合計</w:t>
            </w:r>
          </w:p>
        </w:tc>
        <w:tc>
          <w:tcPr>
            <w:tcW w:w="296" w:type="pct"/>
          </w:tcPr>
          <w:p w14:paraId="2CF89B1A" w14:textId="5C048985"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5,964</w:t>
            </w:r>
          </w:p>
        </w:tc>
        <w:tc>
          <w:tcPr>
            <w:tcW w:w="215" w:type="pct"/>
          </w:tcPr>
          <w:p w14:paraId="58630D29" w14:textId="26E3C0BA"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100</w:t>
            </w:r>
          </w:p>
        </w:tc>
        <w:tc>
          <w:tcPr>
            <w:tcW w:w="469" w:type="pct"/>
          </w:tcPr>
          <w:p w14:paraId="6AFCBA21" w14:textId="77777777"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lang w:eastAsia="ja-JP"/>
              </w:rPr>
              <w:t>合計</w:t>
            </w:r>
          </w:p>
        </w:tc>
        <w:tc>
          <w:tcPr>
            <w:tcW w:w="327" w:type="pct"/>
          </w:tcPr>
          <w:p w14:paraId="7C7D74D4" w14:textId="7A207714"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3,199</w:t>
            </w:r>
          </w:p>
        </w:tc>
        <w:tc>
          <w:tcPr>
            <w:tcW w:w="272" w:type="pct"/>
          </w:tcPr>
          <w:p w14:paraId="73F7D822" w14:textId="13CAED6B"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100</w:t>
            </w:r>
          </w:p>
        </w:tc>
        <w:tc>
          <w:tcPr>
            <w:tcW w:w="406" w:type="pct"/>
          </w:tcPr>
          <w:p w14:paraId="062B7895" w14:textId="77777777"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lang w:eastAsia="ja-JP"/>
              </w:rPr>
              <w:t>合計</w:t>
            </w:r>
          </w:p>
        </w:tc>
        <w:tc>
          <w:tcPr>
            <w:tcW w:w="339" w:type="pct"/>
          </w:tcPr>
          <w:p w14:paraId="4CBD92B7" w14:textId="3CC4C9A3"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2,214</w:t>
            </w:r>
          </w:p>
        </w:tc>
        <w:tc>
          <w:tcPr>
            <w:tcW w:w="272" w:type="pct"/>
          </w:tcPr>
          <w:p w14:paraId="1FB2653A" w14:textId="72A94DAF"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100</w:t>
            </w:r>
          </w:p>
        </w:tc>
        <w:tc>
          <w:tcPr>
            <w:tcW w:w="541" w:type="pct"/>
          </w:tcPr>
          <w:p w14:paraId="19E22762" w14:textId="77777777" w:rsidR="00F924A0" w:rsidRPr="00946F0F" w:rsidRDefault="00F924A0" w:rsidP="00D87045">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lang w:eastAsia="ja-JP"/>
              </w:rPr>
              <w:t>合計</w:t>
            </w:r>
          </w:p>
        </w:tc>
        <w:tc>
          <w:tcPr>
            <w:tcW w:w="272" w:type="pct"/>
          </w:tcPr>
          <w:p w14:paraId="140D8EC1" w14:textId="3D08F53D"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1,972</w:t>
            </w:r>
          </w:p>
        </w:tc>
        <w:tc>
          <w:tcPr>
            <w:tcW w:w="189" w:type="pct"/>
          </w:tcPr>
          <w:p w14:paraId="672A45C5" w14:textId="0731F0FF" w:rsidR="00F924A0" w:rsidRPr="00946F0F" w:rsidRDefault="00F924A0"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b/>
                <w:color w:val="000000" w:themeColor="text1"/>
                <w:sz w:val="12"/>
                <w:szCs w:val="14"/>
              </w:rPr>
            </w:pPr>
            <w:r w:rsidRPr="00946F0F">
              <w:rPr>
                <w:rFonts w:ascii="Times New Roman" w:eastAsia="BIZ UDPMincho Medium" w:hAnsi="Times New Roman" w:cs="Times New Roman"/>
                <w:b/>
                <w:color w:val="000000" w:themeColor="text1"/>
                <w:sz w:val="12"/>
                <w:szCs w:val="14"/>
              </w:rPr>
              <w:t>100</w:t>
            </w:r>
          </w:p>
        </w:tc>
      </w:tr>
    </w:tbl>
    <w:p w14:paraId="7DA7DDB8" w14:textId="77777777" w:rsidR="004B1823" w:rsidRPr="00946F0F" w:rsidRDefault="00992F0E" w:rsidP="004B1823">
      <w:pPr>
        <w:spacing w:after="0"/>
        <w:jc w:val="both"/>
        <w:rPr>
          <w:color w:val="000000" w:themeColor="text1"/>
          <w:sz w:val="10"/>
        </w:rPr>
      </w:pPr>
      <w:r w:rsidRPr="00946F0F">
        <w:rPr>
          <w:rFonts w:ascii="Times New Roman" w:eastAsia="BIZ UDPMincho Medium" w:hAnsi="Times New Roman" w:cs="Times New Roman"/>
          <w:color w:val="000000" w:themeColor="text1"/>
          <w:sz w:val="10"/>
        </w:rPr>
        <w:br/>
      </w:r>
      <w:r w:rsidR="004B1823" w:rsidRPr="00946F0F">
        <w:rPr>
          <w:color w:val="000000" w:themeColor="text1"/>
          <w:sz w:val="10"/>
        </w:rPr>
        <w:t xml:space="preserve">Note – Components may not add to totals due to rounding. </w:t>
      </w:r>
      <w:r w:rsidR="004B1823" w:rsidRPr="00946F0F">
        <w:rPr>
          <w:color w:val="000000" w:themeColor="text1"/>
          <w:sz w:val="10"/>
          <w:vertAlign w:val="superscript"/>
        </w:rPr>
        <w:t>1</w:t>
      </w:r>
      <w:r w:rsidR="004B1823" w:rsidRPr="00946F0F">
        <w:rPr>
          <w:color w:val="000000" w:themeColor="text1"/>
          <w:sz w:val="10"/>
        </w:rPr>
        <w:t xml:space="preserve"> Nominal or not adjusted for price changes. Original series. </w:t>
      </w:r>
      <w:r w:rsidR="004B1823" w:rsidRPr="00946F0F">
        <w:rPr>
          <w:color w:val="000000" w:themeColor="text1"/>
          <w:sz w:val="10"/>
          <w:vertAlign w:val="superscript"/>
        </w:rPr>
        <w:t>2</w:t>
      </w:r>
      <w:r w:rsidR="004B1823" w:rsidRPr="00946F0F">
        <w:rPr>
          <w:color w:val="000000" w:themeColor="text1"/>
          <w:sz w:val="10"/>
        </w:rPr>
        <w:t xml:space="preserve"> LNG, condensate, crude </w:t>
      </w:r>
      <w:proofErr w:type="gramStart"/>
      <w:r w:rsidR="004B1823" w:rsidRPr="00946F0F">
        <w:rPr>
          <w:color w:val="000000" w:themeColor="text1"/>
          <w:sz w:val="10"/>
        </w:rPr>
        <w:t>oil</w:t>
      </w:r>
      <w:proofErr w:type="gramEnd"/>
      <w:r w:rsidR="004B1823" w:rsidRPr="00946F0F">
        <w:rPr>
          <w:color w:val="000000" w:themeColor="text1"/>
          <w:sz w:val="10"/>
        </w:rPr>
        <w:t xml:space="preserve"> and LPG. JTSI estimates.</w:t>
      </w:r>
      <w:r w:rsidR="004B1823" w:rsidRPr="00946F0F">
        <w:rPr>
          <w:color w:val="000000" w:themeColor="text1"/>
          <w:sz w:val="10"/>
          <w:vertAlign w:val="superscript"/>
        </w:rPr>
        <w:t>3</w:t>
      </w:r>
      <w:r w:rsidR="004B1823" w:rsidRPr="00946F0F">
        <w:rPr>
          <w:color w:val="000000" w:themeColor="text1"/>
          <w:sz w:val="10"/>
        </w:rPr>
        <w:t xml:space="preserve"> </w:t>
      </w:r>
      <w:proofErr w:type="gramStart"/>
      <w:r w:rsidR="004B1823" w:rsidRPr="00946F0F">
        <w:rPr>
          <w:color w:val="000000" w:themeColor="text1"/>
          <w:sz w:val="10"/>
        </w:rPr>
        <w:t>Non-monetary</w:t>
      </w:r>
      <w:proofErr w:type="gramEnd"/>
      <w:r w:rsidR="004B1823" w:rsidRPr="00946F0F">
        <w:rPr>
          <w:color w:val="000000" w:themeColor="text1"/>
          <w:sz w:val="10"/>
        </w:rPr>
        <w:t xml:space="preserve">, ore and coin. May include other precious metal ores. </w:t>
      </w:r>
      <w:r w:rsidR="004B1823" w:rsidRPr="00946F0F">
        <w:rPr>
          <w:color w:val="000000" w:themeColor="text1"/>
          <w:sz w:val="10"/>
          <w:vertAlign w:val="superscript"/>
        </w:rPr>
        <w:t>4</w:t>
      </w:r>
      <w:r w:rsidR="004B1823" w:rsidRPr="00946F0F">
        <w:rPr>
          <w:color w:val="000000" w:themeColor="text1"/>
          <w:sz w:val="10"/>
        </w:rPr>
        <w:t xml:space="preserve"> Spodumene concentrate. May include some other crude minerals. </w:t>
      </w:r>
      <w:r w:rsidR="004B1823" w:rsidRPr="00946F0F">
        <w:rPr>
          <w:color w:val="000000" w:themeColor="text1"/>
          <w:sz w:val="10"/>
          <w:vertAlign w:val="superscript"/>
        </w:rPr>
        <w:t xml:space="preserve">5 </w:t>
      </w:r>
      <w:r w:rsidR="004B1823" w:rsidRPr="00946F0F">
        <w:rPr>
          <w:color w:val="000000" w:themeColor="text1"/>
          <w:sz w:val="10"/>
        </w:rPr>
        <w:t xml:space="preserve">Includes bauxite.  </w:t>
      </w:r>
      <w:r w:rsidR="004B1823" w:rsidRPr="00946F0F">
        <w:rPr>
          <w:color w:val="000000" w:themeColor="text1"/>
          <w:sz w:val="10"/>
          <w:vertAlign w:val="superscript"/>
        </w:rPr>
        <w:t xml:space="preserve">6 </w:t>
      </w:r>
      <w:r w:rsidR="004B1823" w:rsidRPr="00946F0F">
        <w:rPr>
          <w:color w:val="000000" w:themeColor="text1"/>
          <w:sz w:val="10"/>
        </w:rPr>
        <w:t>JTSI estimates. (a) Mainland. (b) Special Administrative Region of China.</w:t>
      </w:r>
    </w:p>
    <w:p w14:paraId="2BF1DBAC" w14:textId="77777777" w:rsidR="004B1823" w:rsidRPr="00946F0F" w:rsidRDefault="004B1823" w:rsidP="004B1823">
      <w:pPr>
        <w:spacing w:after="0"/>
        <w:jc w:val="both"/>
        <w:rPr>
          <w:color w:val="000000" w:themeColor="text1"/>
          <w:sz w:val="10"/>
        </w:rPr>
      </w:pPr>
      <w:r w:rsidRPr="00946F0F">
        <w:rPr>
          <w:color w:val="000000" w:themeColor="text1"/>
          <w:sz w:val="10"/>
        </w:rPr>
        <w:t xml:space="preserve">Source: Based on data from ABS 5368.0 International Trade in Goods and Services, Australia (Monthly), as </w:t>
      </w:r>
      <w:proofErr w:type="gramStart"/>
      <w:r w:rsidRPr="00946F0F">
        <w:rPr>
          <w:color w:val="000000" w:themeColor="text1"/>
          <w:sz w:val="10"/>
        </w:rPr>
        <w:t>at</w:t>
      </w:r>
      <w:proofErr w:type="gramEnd"/>
      <w:r w:rsidRPr="00946F0F">
        <w:rPr>
          <w:color w:val="000000" w:themeColor="text1"/>
          <w:sz w:val="10"/>
        </w:rPr>
        <w:t xml:space="preserve"> August 2023; WA Department of Mines, Industry Regulation and Safety, Resource Data Files (Bi-annual), as at November 2023, and WA Department of Jobs, Tourism, Science and Innovation.</w:t>
      </w:r>
    </w:p>
    <w:p w14:paraId="251A14AF" w14:textId="2960B260" w:rsidR="00FD2E59" w:rsidRPr="00946F0F" w:rsidRDefault="00FD2E59" w:rsidP="004B1823">
      <w:pPr>
        <w:spacing w:after="0"/>
        <w:jc w:val="both"/>
        <w:rPr>
          <w:rFonts w:ascii="Times New Roman" w:eastAsia="BIZ UDPMincho Medium" w:hAnsi="Times New Roman" w:cs="Times New Roman"/>
          <w:color w:val="000000" w:themeColor="text1"/>
          <w:sz w:val="16"/>
        </w:rPr>
        <w:sectPr w:rsidR="00FD2E59" w:rsidRPr="00946F0F" w:rsidSect="00E106CB">
          <w:type w:val="continuous"/>
          <w:pgSz w:w="11907" w:h="16840" w:code="9"/>
          <w:pgMar w:top="1701" w:right="720" w:bottom="720" w:left="720" w:header="709" w:footer="709" w:gutter="0"/>
          <w:cols w:space="284"/>
          <w:docGrid w:linePitch="360"/>
        </w:sectPr>
      </w:pPr>
    </w:p>
    <w:p w14:paraId="1B1C0553" w14:textId="77777777" w:rsidR="00953635" w:rsidRPr="00946F0F" w:rsidRDefault="00953635" w:rsidP="00953635">
      <w:pPr>
        <w:spacing w:after="0"/>
        <w:rPr>
          <w:rFonts w:ascii="Times New Roman" w:eastAsia="BIZ UDPMincho Medium" w:hAnsi="Times New Roman" w:cs="Times New Roman"/>
          <w:b/>
          <w:color w:val="000000" w:themeColor="text1"/>
          <w:sz w:val="22"/>
          <w:lang w:eastAsia="ja-JP"/>
        </w:rPr>
      </w:pPr>
      <w:bookmarkStart w:id="10" w:name="_SINGAPORE"/>
      <w:bookmarkEnd w:id="10"/>
      <w:r w:rsidRPr="00946F0F">
        <w:rPr>
          <w:rFonts w:ascii="Times New Roman" w:eastAsia="BIZ UDPMincho Medium" w:hAnsi="Times New Roman" w:cs="Times New Roman"/>
          <w:b/>
          <w:color w:val="000000" w:themeColor="text1"/>
          <w:sz w:val="22"/>
          <w:lang w:eastAsia="ja-JP"/>
        </w:rPr>
        <w:lastRenderedPageBreak/>
        <w:t>国際貿易</w:t>
      </w:r>
    </w:p>
    <w:p w14:paraId="1D0507F6" w14:textId="05C0B221" w:rsidR="00953635" w:rsidRPr="00946F0F" w:rsidRDefault="00953635" w:rsidP="00953635">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サービス輸出</w:t>
      </w:r>
      <w:r w:rsidRPr="00946F0F">
        <w:rPr>
          <w:rFonts w:ascii="Times New Roman" w:eastAsia="BIZ UDPMincho Medium" w:hAnsi="Times New Roman" w:cs="Times New Roman"/>
          <w:b/>
          <w:color w:val="000000" w:themeColor="text1"/>
          <w:sz w:val="20"/>
          <w:vertAlign w:val="superscript"/>
          <w:lang w:eastAsia="ja-JP"/>
        </w:rPr>
        <w:t>1</w:t>
      </w:r>
    </w:p>
    <w:p w14:paraId="4E7F7F62" w14:textId="115239B6" w:rsidR="0004142A" w:rsidRPr="00946F0F" w:rsidRDefault="004B1823" w:rsidP="0004142A">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1A7CC7FF" wp14:editId="53801E9F">
            <wp:extent cx="3321698" cy="198764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31975" cy="1993793"/>
                    </a:xfrm>
                    <a:prstGeom prst="rect">
                      <a:avLst/>
                    </a:prstGeom>
                    <a:noFill/>
                    <a:ln>
                      <a:noFill/>
                    </a:ln>
                  </pic:spPr>
                </pic:pic>
              </a:graphicData>
            </a:graphic>
          </wp:inline>
        </w:drawing>
      </w:r>
    </w:p>
    <w:p w14:paraId="706953EF"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Customs Value. Nominal or not adjusted for price changes. Original series. (a) Education, personal and business travel; and passenger, freight, postal, courier and other transport. (b) Technical, trade-related &amp; other business; financial services; government goods &amp; services; telecommunications, computer &amp; information; insurance &amp; pension; personal, cultural &amp; recreational; professional &amp; management consulting; intellectual property charges; research &amp; development; and others.</w:t>
      </w:r>
    </w:p>
    <w:p w14:paraId="13C5ED3D" w14:textId="77777777" w:rsidR="004B1823" w:rsidRPr="00946F0F" w:rsidRDefault="004B1823" w:rsidP="004B1823">
      <w:pPr>
        <w:pStyle w:val="BodyText"/>
        <w:spacing w:after="0"/>
        <w:jc w:val="both"/>
        <w:rPr>
          <w:color w:val="000000" w:themeColor="text1"/>
          <w:sz w:val="10"/>
        </w:rPr>
      </w:pPr>
      <w:r w:rsidRPr="00946F0F">
        <w:rPr>
          <w:color w:val="000000" w:themeColor="text1"/>
          <w:sz w:val="10"/>
        </w:rPr>
        <w:t>Source: Based on data from ABS 5368.0.55.003/004 International Trade: Supplementary Information, Financial Year/Calendar Year (Annual).</w:t>
      </w:r>
    </w:p>
    <w:p w14:paraId="6646BB57" w14:textId="29C33D3B" w:rsidR="00C263B0" w:rsidRPr="00946F0F" w:rsidRDefault="00C263B0" w:rsidP="00FD2E59">
      <w:pPr>
        <w:spacing w:after="0"/>
        <w:jc w:val="both"/>
        <w:rPr>
          <w:rFonts w:ascii="Times New Roman" w:eastAsia="BIZ UDPMincho Medium" w:hAnsi="Times New Roman" w:cs="Times New Roman"/>
          <w:color w:val="000000" w:themeColor="text1"/>
          <w:sz w:val="16"/>
        </w:rPr>
      </w:pPr>
    </w:p>
    <w:p w14:paraId="1AFD07D4" w14:textId="77777777" w:rsidR="00F924A0" w:rsidRPr="00946F0F" w:rsidRDefault="00F924A0" w:rsidP="00FD2E59">
      <w:pPr>
        <w:spacing w:after="0"/>
        <w:jc w:val="both"/>
        <w:rPr>
          <w:rFonts w:ascii="Times New Roman" w:eastAsia="BIZ UDPMincho Medium" w:hAnsi="Times New Roman" w:cs="Times New Roman"/>
          <w:color w:val="000000" w:themeColor="text1"/>
          <w:sz w:val="16"/>
        </w:rPr>
      </w:pPr>
    </w:p>
    <w:p w14:paraId="218E92EF" w14:textId="1EFBAE0E" w:rsidR="00F924A0" w:rsidRPr="00946F0F" w:rsidRDefault="00FD2E59" w:rsidP="00FD2E59">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010A85C6" w14:textId="56D9061A" w:rsidR="00757009" w:rsidRPr="002350C5" w:rsidRDefault="00757009" w:rsidP="00757009">
      <w:pPr>
        <w:numPr>
          <w:ilvl w:val="0"/>
          <w:numId w:val="9"/>
        </w:numPr>
        <w:spacing w:after="0"/>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2022</w:t>
      </w:r>
      <w:r w:rsidRPr="002350C5">
        <w:rPr>
          <w:rFonts w:ascii="Times New Roman" w:eastAsia="BIZ UDPMincho Medium" w:hAnsi="Times New Roman" w:cs="Times New Roman"/>
          <w:color w:val="000000" w:themeColor="text1"/>
          <w:sz w:val="15"/>
          <w:szCs w:val="15"/>
          <w:lang w:eastAsia="ja-JP"/>
        </w:rPr>
        <w:t>年、西豪州は国内のサービス輸出の</w:t>
      </w:r>
      <w:r w:rsidRPr="002350C5">
        <w:rPr>
          <w:rFonts w:ascii="Times New Roman" w:eastAsia="BIZ UDPMincho Medium" w:hAnsi="Times New Roman" w:cs="Times New Roman"/>
          <w:color w:val="000000" w:themeColor="text1"/>
          <w:sz w:val="15"/>
          <w:szCs w:val="15"/>
          <w:lang w:eastAsia="ja-JP"/>
        </w:rPr>
        <w:t>6.6%</w:t>
      </w:r>
      <w:r w:rsidRPr="002350C5">
        <w:rPr>
          <w:rFonts w:ascii="Times New Roman" w:eastAsia="BIZ UDPMincho Medium" w:hAnsi="Times New Roman" w:cs="Times New Roman"/>
          <w:color w:val="000000" w:themeColor="text1"/>
          <w:sz w:val="15"/>
          <w:szCs w:val="15"/>
          <w:lang w:eastAsia="ja-JP"/>
        </w:rPr>
        <w:t>を占めた。</w:t>
      </w:r>
    </w:p>
    <w:p w14:paraId="0BBAAE16" w14:textId="2B5548E2" w:rsidR="00757009" w:rsidRPr="002350C5" w:rsidRDefault="00092DC9" w:rsidP="00757009">
      <w:pPr>
        <w:numPr>
          <w:ilvl w:val="0"/>
          <w:numId w:val="9"/>
        </w:numPr>
        <w:spacing w:after="0"/>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2022</w:t>
      </w:r>
      <w:r w:rsidRPr="002350C5">
        <w:rPr>
          <w:rFonts w:ascii="Times New Roman" w:eastAsia="BIZ UDPMincho Medium" w:hAnsi="Times New Roman" w:cs="Times New Roman"/>
          <w:color w:val="000000" w:themeColor="text1"/>
          <w:sz w:val="15"/>
          <w:szCs w:val="15"/>
          <w:lang w:eastAsia="ja-JP"/>
        </w:rPr>
        <w:t>年、西オーストラリア州のサービス輸出額は</w:t>
      </w:r>
      <w:r w:rsidRPr="002350C5">
        <w:rPr>
          <w:rFonts w:ascii="Times New Roman" w:eastAsia="BIZ UDPMincho Medium" w:hAnsi="Times New Roman" w:cs="Times New Roman"/>
          <w:color w:val="000000" w:themeColor="text1"/>
          <w:sz w:val="15"/>
          <w:szCs w:val="15"/>
          <w:lang w:eastAsia="ja-JP"/>
        </w:rPr>
        <w:t>26%</w:t>
      </w:r>
      <w:r w:rsidRPr="002350C5">
        <w:rPr>
          <w:rFonts w:ascii="Times New Roman" w:eastAsia="BIZ UDPMincho Medium" w:hAnsi="Times New Roman" w:cs="Times New Roman"/>
          <w:color w:val="000000" w:themeColor="text1"/>
          <w:sz w:val="15"/>
          <w:szCs w:val="15"/>
          <w:lang w:eastAsia="ja-JP"/>
        </w:rPr>
        <w:t>増加し</w:t>
      </w:r>
      <w:r w:rsidRPr="002350C5">
        <w:rPr>
          <w:rFonts w:ascii="Times New Roman" w:eastAsia="BIZ UDPMincho Medium" w:hAnsi="Times New Roman" w:cs="Times New Roman"/>
          <w:color w:val="000000" w:themeColor="text1"/>
          <w:sz w:val="15"/>
          <w:szCs w:val="15"/>
          <w:lang w:eastAsia="ja-JP"/>
        </w:rPr>
        <w:t>$49</w:t>
      </w:r>
      <w:r w:rsidRPr="002350C5">
        <w:rPr>
          <w:rFonts w:ascii="Times New Roman" w:eastAsia="BIZ UDPMincho Medium" w:hAnsi="Times New Roman" w:cs="Times New Roman"/>
          <w:color w:val="000000" w:themeColor="text1"/>
          <w:sz w:val="15"/>
          <w:szCs w:val="15"/>
          <w:lang w:eastAsia="ja-JP"/>
        </w:rPr>
        <w:t>億となった</w:t>
      </w:r>
      <w:r w:rsidR="0098584F" w:rsidRPr="002350C5">
        <w:rPr>
          <w:rFonts w:ascii="Times New Roman" w:eastAsia="BIZ UDPMincho Medium" w:hAnsi="Times New Roman" w:cs="Times New Roman"/>
          <w:color w:val="000000" w:themeColor="text1"/>
          <w:sz w:val="15"/>
          <w:szCs w:val="15"/>
          <w:lang w:eastAsia="ja-JP"/>
        </w:rPr>
        <w:t>.</w:t>
      </w:r>
    </w:p>
    <w:p w14:paraId="13B53B77" w14:textId="04E61094" w:rsidR="00757009" w:rsidRPr="002350C5" w:rsidRDefault="00572E57" w:rsidP="00757009">
      <w:pPr>
        <w:numPr>
          <w:ilvl w:val="0"/>
          <w:numId w:val="9"/>
        </w:numPr>
        <w:spacing w:after="0"/>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2022</w:t>
      </w:r>
      <w:r w:rsidRPr="002350C5">
        <w:rPr>
          <w:rFonts w:ascii="Times New Roman" w:eastAsia="BIZ UDPMincho Medium" w:hAnsi="Times New Roman" w:cs="Times New Roman"/>
          <w:color w:val="000000" w:themeColor="text1"/>
          <w:sz w:val="15"/>
          <w:szCs w:val="15"/>
          <w:lang w:eastAsia="ja-JP"/>
        </w:rPr>
        <w:t>年、西オーストラリア州の実質サービス輸出は</w:t>
      </w:r>
      <w:r w:rsidRPr="002350C5">
        <w:rPr>
          <w:rFonts w:ascii="Times New Roman" w:eastAsia="BIZ UDPMincho Medium" w:hAnsi="Times New Roman" w:cs="Times New Roman"/>
          <w:color w:val="000000" w:themeColor="text1"/>
          <w:sz w:val="15"/>
          <w:szCs w:val="15"/>
          <w:lang w:eastAsia="ja-JP"/>
        </w:rPr>
        <w:t>21.</w:t>
      </w:r>
      <w:r w:rsidR="00BC746D" w:rsidRPr="002350C5">
        <w:rPr>
          <w:rFonts w:ascii="Times New Roman" w:eastAsia="BIZ UDPMincho Medium" w:hAnsi="Times New Roman" w:cs="Times New Roman"/>
          <w:color w:val="000000" w:themeColor="text1"/>
          <w:sz w:val="15"/>
          <w:szCs w:val="15"/>
          <w:lang w:eastAsia="ja-JP"/>
        </w:rPr>
        <w:t>6</w:t>
      </w:r>
      <w:r w:rsidRPr="002350C5">
        <w:rPr>
          <w:rFonts w:ascii="Times New Roman" w:eastAsia="BIZ UDPMincho Medium" w:hAnsi="Times New Roman" w:cs="Times New Roman"/>
          <w:color w:val="000000" w:themeColor="text1"/>
          <w:sz w:val="15"/>
          <w:szCs w:val="15"/>
          <w:lang w:eastAsia="ja-JP"/>
        </w:rPr>
        <w:t>%</w:t>
      </w:r>
      <w:r w:rsidRPr="002350C5">
        <w:rPr>
          <w:rFonts w:ascii="Times New Roman" w:eastAsia="BIZ UDPMincho Medium" w:hAnsi="Times New Roman" w:cs="Times New Roman"/>
          <w:color w:val="000000" w:themeColor="text1"/>
          <w:sz w:val="15"/>
          <w:szCs w:val="15"/>
          <w:lang w:eastAsia="ja-JP"/>
        </w:rPr>
        <w:t>増加した（</w:t>
      </w:r>
      <w:r w:rsidRPr="002350C5">
        <w:rPr>
          <w:rFonts w:ascii="Times New Roman" w:eastAsia="BIZ UDPMincho Medium" w:hAnsi="Times New Roman" w:cs="Times New Roman"/>
          <w:color w:val="000000" w:themeColor="text1"/>
          <w:sz w:val="15"/>
          <w:szCs w:val="15"/>
          <w:lang w:eastAsia="ja-JP"/>
        </w:rPr>
        <w:t>2021-22</w:t>
      </w:r>
      <w:r w:rsidRPr="002350C5">
        <w:rPr>
          <w:rFonts w:ascii="Times New Roman" w:eastAsia="BIZ UDPMincho Medium" w:hAnsi="Times New Roman" w:cs="Times New Roman"/>
          <w:color w:val="000000" w:themeColor="text1"/>
          <w:sz w:val="15"/>
          <w:szCs w:val="15"/>
          <w:lang w:eastAsia="ja-JP"/>
        </w:rPr>
        <w:t>年では</w:t>
      </w:r>
      <w:r w:rsidRPr="002350C5">
        <w:rPr>
          <w:rFonts w:ascii="Times New Roman" w:eastAsia="BIZ UDPMincho Medium" w:hAnsi="Times New Roman" w:cs="Times New Roman"/>
          <w:color w:val="000000" w:themeColor="text1"/>
          <w:sz w:val="15"/>
          <w:szCs w:val="15"/>
          <w:lang w:eastAsia="ja-JP"/>
        </w:rPr>
        <w:t>4.4%</w:t>
      </w:r>
      <w:r w:rsidRPr="002350C5">
        <w:rPr>
          <w:rFonts w:ascii="Times New Roman" w:eastAsia="BIZ UDPMincho Medium" w:hAnsi="Times New Roman" w:cs="Times New Roman"/>
          <w:color w:val="000000" w:themeColor="text1"/>
          <w:sz w:val="15"/>
          <w:szCs w:val="15"/>
          <w:lang w:eastAsia="ja-JP"/>
        </w:rPr>
        <w:t>減）。</w:t>
      </w:r>
    </w:p>
    <w:p w14:paraId="6CAFF947" w14:textId="00CE1076" w:rsidR="00B339C2" w:rsidRPr="002350C5" w:rsidRDefault="00B339C2" w:rsidP="00B339C2">
      <w:pPr>
        <w:numPr>
          <w:ilvl w:val="0"/>
          <w:numId w:val="9"/>
        </w:numPr>
        <w:spacing w:after="0"/>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2022</w:t>
      </w:r>
      <w:r w:rsidRPr="002350C5">
        <w:rPr>
          <w:rFonts w:ascii="Times New Roman" w:eastAsia="BIZ UDPMincho Medium" w:hAnsi="Times New Roman" w:cs="Times New Roman"/>
          <w:color w:val="000000" w:themeColor="text1"/>
          <w:sz w:val="15"/>
          <w:szCs w:val="15"/>
          <w:lang w:eastAsia="ja-JP"/>
        </w:rPr>
        <w:t>年、西</w:t>
      </w:r>
      <w:r w:rsidR="00676BC1" w:rsidRPr="002350C5">
        <w:rPr>
          <w:rFonts w:ascii="Times New Roman" w:eastAsia="BIZ UDPMincho Medium" w:hAnsi="Times New Roman" w:cs="Times New Roman"/>
          <w:color w:val="000000" w:themeColor="text1"/>
          <w:sz w:val="15"/>
          <w:szCs w:val="15"/>
          <w:lang w:eastAsia="ja-JP"/>
        </w:rPr>
        <w:t>オーストラリア州</w:t>
      </w:r>
      <w:r w:rsidRPr="002350C5">
        <w:rPr>
          <w:rFonts w:ascii="Times New Roman" w:eastAsia="BIZ UDPMincho Medium" w:hAnsi="Times New Roman" w:cs="Times New Roman"/>
          <w:color w:val="000000" w:themeColor="text1"/>
          <w:sz w:val="15"/>
          <w:szCs w:val="15"/>
          <w:lang w:eastAsia="ja-JP"/>
        </w:rPr>
        <w:t>の旅行および輸送サービス輸出は</w:t>
      </w:r>
      <w:r w:rsidRPr="002350C5">
        <w:rPr>
          <w:rFonts w:ascii="Times New Roman" w:eastAsia="BIZ UDPMincho Medium" w:hAnsi="Times New Roman" w:cs="Times New Roman"/>
          <w:color w:val="000000" w:themeColor="text1"/>
          <w:sz w:val="15"/>
          <w:szCs w:val="15"/>
          <w:lang w:eastAsia="ja-JP"/>
        </w:rPr>
        <w:t>69.3%</w:t>
      </w:r>
      <w:r w:rsidRPr="002350C5">
        <w:rPr>
          <w:rFonts w:ascii="Times New Roman" w:eastAsia="BIZ UDPMincho Medium" w:hAnsi="Times New Roman" w:cs="Times New Roman"/>
          <w:color w:val="000000" w:themeColor="text1"/>
          <w:sz w:val="15"/>
          <w:szCs w:val="15"/>
          <w:lang w:eastAsia="ja-JP"/>
        </w:rPr>
        <w:t>増加し</w:t>
      </w:r>
      <w:r w:rsidRPr="002350C5">
        <w:rPr>
          <w:rFonts w:ascii="Times New Roman" w:eastAsia="BIZ UDPMincho Medium" w:hAnsi="Times New Roman" w:cs="Times New Roman"/>
          <w:color w:val="000000" w:themeColor="text1"/>
          <w:sz w:val="15"/>
          <w:szCs w:val="15"/>
          <w:lang w:eastAsia="ja-JP"/>
        </w:rPr>
        <w:t>$32</w:t>
      </w:r>
      <w:r w:rsidRPr="002350C5">
        <w:rPr>
          <w:rFonts w:ascii="Times New Roman" w:eastAsia="BIZ UDPMincho Medium" w:hAnsi="Times New Roman" w:cs="Times New Roman"/>
          <w:color w:val="000000" w:themeColor="text1"/>
          <w:sz w:val="15"/>
          <w:szCs w:val="15"/>
          <w:lang w:eastAsia="ja-JP"/>
        </w:rPr>
        <w:t>億となった。</w:t>
      </w:r>
      <w:r w:rsidR="00F924A0" w:rsidRPr="002350C5">
        <w:rPr>
          <w:rFonts w:ascii="Times New Roman" w:eastAsia="BIZ UDPMincho Medium" w:hAnsi="Times New Roman" w:cs="Times New Roman"/>
          <w:color w:val="000000" w:themeColor="text1"/>
          <w:sz w:val="15"/>
          <w:szCs w:val="15"/>
          <w:lang w:eastAsia="ja-JP"/>
        </w:rPr>
        <w:t>その</w:t>
      </w:r>
      <w:r w:rsidRPr="002350C5">
        <w:rPr>
          <w:rFonts w:ascii="Times New Roman" w:eastAsia="BIZ UDPMincho Medium" w:hAnsi="Times New Roman" w:cs="Times New Roman"/>
          <w:color w:val="000000" w:themeColor="text1"/>
          <w:sz w:val="15"/>
          <w:szCs w:val="15"/>
          <w:lang w:eastAsia="ja-JP"/>
        </w:rPr>
        <w:t>内訳</w:t>
      </w:r>
      <w:r w:rsidR="00F924A0" w:rsidRPr="002350C5">
        <w:rPr>
          <w:rFonts w:ascii="Times New Roman" w:eastAsia="BIZ UDPMincho Medium" w:hAnsi="Times New Roman" w:cs="Times New Roman"/>
          <w:color w:val="000000" w:themeColor="text1"/>
          <w:sz w:val="15"/>
          <w:szCs w:val="15"/>
          <w:lang w:eastAsia="ja-JP"/>
        </w:rPr>
        <w:t>は</w:t>
      </w:r>
      <w:r w:rsidRPr="002350C5">
        <w:rPr>
          <w:rFonts w:ascii="Times New Roman" w:eastAsia="BIZ UDPMincho Medium" w:hAnsi="Times New Roman" w:cs="Times New Roman"/>
          <w:color w:val="000000" w:themeColor="text1"/>
          <w:sz w:val="15"/>
          <w:szCs w:val="15"/>
          <w:lang w:eastAsia="ja-JP"/>
        </w:rPr>
        <w:t>:</w:t>
      </w:r>
    </w:p>
    <w:p w14:paraId="39DC26B8" w14:textId="77777777" w:rsidR="000C1B04" w:rsidRPr="002350C5" w:rsidRDefault="000C1B04" w:rsidP="000C1B04">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個人旅行</w:t>
      </w:r>
      <w:bookmarkStart w:id="11" w:name="_Hlk62223424"/>
      <w:r w:rsidRPr="002350C5">
        <w:rPr>
          <w:rFonts w:ascii="Times New Roman" w:eastAsia="BIZ UDPMincho Medium" w:hAnsi="Times New Roman" w:cs="Times New Roman"/>
          <w:color w:val="000000" w:themeColor="text1"/>
          <w:sz w:val="15"/>
          <w:szCs w:val="15"/>
          <w:lang w:eastAsia="ja-JP"/>
        </w:rPr>
        <w:t>は</w:t>
      </w:r>
      <w:bookmarkEnd w:id="11"/>
      <w:r w:rsidRPr="002350C5">
        <w:rPr>
          <w:rFonts w:ascii="Times New Roman" w:eastAsia="BIZ UDPMincho Medium" w:hAnsi="Times New Roman" w:cs="Times New Roman"/>
          <w:color w:val="000000" w:themeColor="text1"/>
          <w:sz w:val="15"/>
          <w:szCs w:val="15"/>
          <w:lang w:eastAsia="ja-JP"/>
        </w:rPr>
        <w:t>前年の</w:t>
      </w:r>
      <w:r w:rsidRPr="002350C5">
        <w:rPr>
          <w:rFonts w:ascii="Times New Roman" w:eastAsia="BIZ UDPMincho Medium" w:hAnsi="Times New Roman" w:cs="Times New Roman"/>
          <w:color w:val="000000" w:themeColor="text1"/>
          <w:sz w:val="15"/>
          <w:szCs w:val="15"/>
          <w:lang w:eastAsia="ja-JP"/>
        </w:rPr>
        <w:t>$2,400</w:t>
      </w:r>
      <w:r w:rsidRPr="002350C5">
        <w:rPr>
          <w:rFonts w:ascii="Times New Roman" w:eastAsia="BIZ UDPMincho Medium" w:hAnsi="Times New Roman" w:cs="Times New Roman"/>
          <w:color w:val="000000" w:themeColor="text1"/>
          <w:sz w:val="15"/>
          <w:szCs w:val="15"/>
          <w:lang w:eastAsia="ja-JP"/>
        </w:rPr>
        <w:t>万から</w:t>
      </w:r>
      <w:r w:rsidRPr="002350C5">
        <w:rPr>
          <w:rFonts w:ascii="Times New Roman" w:eastAsia="BIZ UDPMincho Medium" w:hAnsi="Times New Roman" w:cs="Times New Roman"/>
          <w:color w:val="000000" w:themeColor="text1"/>
          <w:sz w:val="15"/>
          <w:szCs w:val="15"/>
          <w:lang w:val="en-US" w:eastAsia="ja-JP"/>
        </w:rPr>
        <w:t>$7</w:t>
      </w:r>
      <w:r w:rsidRPr="002350C5">
        <w:rPr>
          <w:rFonts w:ascii="Times New Roman" w:eastAsia="BIZ UDPMincho Medium" w:hAnsi="Times New Roman" w:cs="Times New Roman"/>
          <w:color w:val="000000" w:themeColor="text1"/>
          <w:sz w:val="15"/>
          <w:szCs w:val="15"/>
          <w:lang w:eastAsia="ja-JP"/>
        </w:rPr>
        <w:t>億</w:t>
      </w:r>
      <w:r w:rsidRPr="002350C5">
        <w:rPr>
          <w:rFonts w:ascii="Times New Roman" w:eastAsia="BIZ UDPMincho Medium" w:hAnsi="Times New Roman" w:cs="Times New Roman"/>
          <w:color w:val="000000" w:themeColor="text1"/>
          <w:sz w:val="15"/>
          <w:szCs w:val="15"/>
          <w:lang w:eastAsia="ja-JP"/>
        </w:rPr>
        <w:t xml:space="preserve"> 6,800</w:t>
      </w:r>
      <w:r w:rsidRPr="002350C5">
        <w:rPr>
          <w:rFonts w:ascii="Times New Roman" w:eastAsia="BIZ UDPMincho Medium" w:hAnsi="Times New Roman" w:cs="Times New Roman"/>
          <w:color w:val="000000" w:themeColor="text1"/>
          <w:sz w:val="15"/>
          <w:szCs w:val="15"/>
          <w:lang w:eastAsia="ja-JP"/>
        </w:rPr>
        <w:t>万に増加した。</w:t>
      </w:r>
    </w:p>
    <w:p w14:paraId="4DC634EA" w14:textId="77777777" w:rsidR="000C1B04" w:rsidRPr="002350C5" w:rsidRDefault="000C1B04" w:rsidP="000C1B04">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教育関連旅行は</w:t>
      </w:r>
      <w:r w:rsidRPr="002350C5">
        <w:rPr>
          <w:rFonts w:ascii="Times New Roman" w:eastAsia="BIZ UDPMincho Medium" w:hAnsi="Times New Roman" w:cs="Times New Roman"/>
          <w:color w:val="000000" w:themeColor="text1"/>
          <w:sz w:val="15"/>
          <w:szCs w:val="15"/>
          <w:lang w:eastAsia="ja-JP"/>
        </w:rPr>
        <w:t>$3</w:t>
      </w:r>
      <w:r w:rsidRPr="002350C5">
        <w:rPr>
          <w:rFonts w:ascii="Times New Roman" w:eastAsia="BIZ UDPMincho Medium" w:hAnsi="Times New Roman" w:cs="Times New Roman"/>
          <w:color w:val="000000" w:themeColor="text1"/>
          <w:sz w:val="15"/>
          <w:szCs w:val="15"/>
          <w:lang w:eastAsia="ja-JP"/>
        </w:rPr>
        <w:t>億</w:t>
      </w:r>
      <w:r w:rsidRPr="002350C5">
        <w:rPr>
          <w:rFonts w:ascii="Times New Roman" w:eastAsia="BIZ UDPMincho Medium" w:hAnsi="Times New Roman" w:cs="Times New Roman"/>
          <w:color w:val="000000" w:themeColor="text1"/>
          <w:sz w:val="15"/>
          <w:szCs w:val="15"/>
          <w:lang w:eastAsia="ja-JP"/>
        </w:rPr>
        <w:t xml:space="preserve"> 400</w:t>
      </w:r>
      <w:r w:rsidRPr="002350C5">
        <w:rPr>
          <w:rFonts w:ascii="Times New Roman" w:eastAsia="BIZ UDPMincho Medium" w:hAnsi="Times New Roman" w:cs="Times New Roman"/>
          <w:color w:val="000000" w:themeColor="text1"/>
          <w:sz w:val="15"/>
          <w:szCs w:val="15"/>
          <w:lang w:eastAsia="ja-JP"/>
        </w:rPr>
        <w:t>万</w:t>
      </w:r>
      <w:r w:rsidRPr="002350C5">
        <w:rPr>
          <w:rFonts w:ascii="Times New Roman" w:eastAsia="BIZ UDPMincho Medium" w:hAnsi="Times New Roman" w:cs="Times New Roman"/>
          <w:color w:val="000000" w:themeColor="text1"/>
          <w:sz w:val="15"/>
          <w:szCs w:val="15"/>
          <w:lang w:eastAsia="ja-JP"/>
        </w:rPr>
        <w:t>(24%)</w:t>
      </w:r>
      <w:r w:rsidRPr="002350C5">
        <w:rPr>
          <w:rFonts w:ascii="Times New Roman" w:eastAsia="BIZ UDPMincho Medium" w:hAnsi="Times New Roman" w:cs="Times New Roman"/>
          <w:color w:val="000000" w:themeColor="text1"/>
          <w:sz w:val="15"/>
          <w:szCs w:val="15"/>
          <w:lang w:eastAsia="ja-JP"/>
        </w:rPr>
        <w:t>増の</w:t>
      </w:r>
      <w:r w:rsidRPr="002350C5">
        <w:rPr>
          <w:rFonts w:ascii="Times New Roman" w:eastAsia="BIZ UDPMincho Medium" w:hAnsi="Times New Roman" w:cs="Times New Roman"/>
          <w:color w:val="000000" w:themeColor="text1"/>
          <w:sz w:val="15"/>
          <w:szCs w:val="15"/>
          <w:lang w:eastAsia="ja-JP"/>
        </w:rPr>
        <w:t>$16</w:t>
      </w:r>
      <w:r w:rsidRPr="002350C5">
        <w:rPr>
          <w:rFonts w:ascii="Times New Roman" w:eastAsia="BIZ UDPMincho Medium" w:hAnsi="Times New Roman" w:cs="Times New Roman"/>
          <w:color w:val="000000" w:themeColor="text1"/>
          <w:sz w:val="15"/>
          <w:szCs w:val="15"/>
          <w:lang w:eastAsia="ja-JP"/>
        </w:rPr>
        <w:t>億となった。</w:t>
      </w:r>
    </w:p>
    <w:p w14:paraId="47E8C734" w14:textId="77777777" w:rsidR="000C1B04" w:rsidRPr="002350C5" w:rsidRDefault="000C1B04" w:rsidP="000C1B04">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輸送は</w:t>
      </w:r>
      <w:bookmarkStart w:id="12" w:name="_Hlk76637926"/>
      <w:r w:rsidRPr="002350C5">
        <w:rPr>
          <w:rFonts w:ascii="Times New Roman" w:eastAsia="BIZ UDPMincho Medium" w:hAnsi="Times New Roman" w:cs="Times New Roman"/>
          <w:color w:val="000000" w:themeColor="text1"/>
          <w:sz w:val="15"/>
          <w:szCs w:val="15"/>
          <w:lang w:eastAsia="ja-JP"/>
        </w:rPr>
        <w:t>$1</w:t>
      </w:r>
      <w:r w:rsidRPr="002350C5">
        <w:rPr>
          <w:rFonts w:ascii="Times New Roman" w:eastAsia="BIZ UDPMincho Medium" w:hAnsi="Times New Roman" w:cs="Times New Roman"/>
          <w:color w:val="000000" w:themeColor="text1"/>
          <w:sz w:val="15"/>
          <w:szCs w:val="15"/>
          <w:lang w:eastAsia="ja-JP"/>
        </w:rPr>
        <w:t>億</w:t>
      </w:r>
      <w:r w:rsidRPr="002350C5">
        <w:rPr>
          <w:rFonts w:ascii="Times New Roman" w:eastAsia="BIZ UDPMincho Medium" w:hAnsi="Times New Roman" w:cs="Times New Roman"/>
          <w:color w:val="000000" w:themeColor="text1"/>
          <w:sz w:val="15"/>
          <w:szCs w:val="15"/>
          <w:lang w:eastAsia="ja-JP"/>
        </w:rPr>
        <w:t>9,100</w:t>
      </w:r>
      <w:r w:rsidRPr="002350C5">
        <w:rPr>
          <w:rFonts w:ascii="Times New Roman" w:eastAsia="BIZ UDPMincho Medium" w:hAnsi="Times New Roman" w:cs="Times New Roman"/>
          <w:color w:val="000000" w:themeColor="text1"/>
          <w:sz w:val="15"/>
          <w:szCs w:val="15"/>
          <w:lang w:eastAsia="ja-JP"/>
        </w:rPr>
        <w:t>万</w:t>
      </w:r>
      <w:r w:rsidRPr="002350C5">
        <w:rPr>
          <w:rFonts w:ascii="Times New Roman" w:eastAsia="BIZ UDPMincho Medium" w:hAnsi="Times New Roman" w:cs="Times New Roman"/>
          <w:color w:val="000000" w:themeColor="text1"/>
          <w:sz w:val="15"/>
          <w:szCs w:val="15"/>
          <w:lang w:eastAsia="ja-JP"/>
        </w:rPr>
        <w:t>(35%)</w:t>
      </w:r>
      <w:bookmarkEnd w:id="12"/>
      <w:r w:rsidRPr="002350C5">
        <w:rPr>
          <w:rFonts w:ascii="Times New Roman" w:eastAsia="BIZ UDPMincho Medium" w:hAnsi="Times New Roman" w:cs="Times New Roman"/>
          <w:color w:val="000000" w:themeColor="text1"/>
          <w:sz w:val="15"/>
          <w:szCs w:val="15"/>
          <w:lang w:eastAsia="ja-JP"/>
        </w:rPr>
        <w:t>増の</w:t>
      </w:r>
      <w:r w:rsidRPr="002350C5">
        <w:rPr>
          <w:rFonts w:ascii="Times New Roman" w:eastAsia="BIZ UDPMincho Medium" w:hAnsi="Times New Roman" w:cs="Times New Roman"/>
          <w:color w:val="000000" w:themeColor="text1"/>
          <w:sz w:val="15"/>
          <w:szCs w:val="15"/>
          <w:lang w:eastAsia="ja-JP"/>
        </w:rPr>
        <w:t>$7</w:t>
      </w:r>
      <w:r w:rsidRPr="002350C5">
        <w:rPr>
          <w:rFonts w:ascii="Times New Roman" w:eastAsia="BIZ UDPMincho Medium" w:hAnsi="Times New Roman" w:cs="Times New Roman"/>
          <w:color w:val="000000" w:themeColor="text1"/>
          <w:sz w:val="15"/>
          <w:szCs w:val="15"/>
          <w:lang w:eastAsia="ja-JP"/>
        </w:rPr>
        <w:t>億</w:t>
      </w:r>
      <w:r w:rsidRPr="002350C5">
        <w:rPr>
          <w:rFonts w:ascii="Times New Roman" w:eastAsia="BIZ UDPMincho Medium" w:hAnsi="Times New Roman" w:cs="Times New Roman"/>
          <w:color w:val="000000" w:themeColor="text1"/>
          <w:sz w:val="15"/>
          <w:szCs w:val="15"/>
          <w:lang w:eastAsia="ja-JP"/>
        </w:rPr>
        <w:t>3,500</w:t>
      </w:r>
      <w:r w:rsidRPr="002350C5">
        <w:rPr>
          <w:rFonts w:ascii="Times New Roman" w:eastAsia="BIZ UDPMincho Medium" w:hAnsi="Times New Roman" w:cs="Times New Roman"/>
          <w:color w:val="000000" w:themeColor="text1"/>
          <w:sz w:val="15"/>
          <w:szCs w:val="15"/>
          <w:lang w:eastAsia="ja-JP"/>
        </w:rPr>
        <w:t>万となった。</w:t>
      </w:r>
    </w:p>
    <w:p w14:paraId="7F8F8E46" w14:textId="11F74625" w:rsidR="0098584F" w:rsidRPr="002350C5" w:rsidRDefault="000C1B04" w:rsidP="000C1B04">
      <w:pPr>
        <w:pStyle w:val="BodyText"/>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出張は</w:t>
      </w:r>
      <w:r w:rsidRPr="002350C5">
        <w:rPr>
          <w:rFonts w:ascii="Times New Roman" w:eastAsia="BIZ UDPMincho Medium" w:hAnsi="Times New Roman" w:cs="Times New Roman"/>
          <w:color w:val="000000" w:themeColor="text1"/>
          <w:sz w:val="15"/>
          <w:szCs w:val="15"/>
          <w:lang w:eastAsia="ja-JP"/>
        </w:rPr>
        <w:t>$6,800</w:t>
      </w:r>
      <w:r w:rsidRPr="002350C5">
        <w:rPr>
          <w:rFonts w:ascii="Times New Roman" w:eastAsia="BIZ UDPMincho Medium" w:hAnsi="Times New Roman" w:cs="Times New Roman"/>
          <w:color w:val="000000" w:themeColor="text1"/>
          <w:sz w:val="15"/>
          <w:szCs w:val="15"/>
          <w:lang w:eastAsia="ja-JP"/>
        </w:rPr>
        <w:t>万</w:t>
      </w:r>
      <w:r w:rsidRPr="002350C5">
        <w:rPr>
          <w:rFonts w:ascii="Times New Roman" w:eastAsia="BIZ UDPMincho Medium" w:hAnsi="Times New Roman" w:cs="Times New Roman"/>
          <w:color w:val="000000" w:themeColor="text1"/>
          <w:sz w:val="15"/>
          <w:szCs w:val="15"/>
          <w:lang w:eastAsia="ja-JP"/>
        </w:rPr>
        <w:t>(166%)</w:t>
      </w:r>
      <w:r w:rsidRPr="002350C5">
        <w:rPr>
          <w:rFonts w:ascii="Times New Roman" w:eastAsia="BIZ UDPMincho Medium" w:hAnsi="Times New Roman" w:cs="Times New Roman"/>
          <w:color w:val="000000" w:themeColor="text1"/>
          <w:sz w:val="15"/>
          <w:szCs w:val="15"/>
          <w:lang w:eastAsia="ja-JP"/>
        </w:rPr>
        <w:t>増の</w:t>
      </w:r>
      <w:r w:rsidRPr="002350C5">
        <w:rPr>
          <w:rFonts w:ascii="Times New Roman" w:eastAsia="BIZ UDPMincho Medium" w:hAnsi="Times New Roman" w:cs="Times New Roman"/>
          <w:color w:val="000000" w:themeColor="text1"/>
          <w:sz w:val="15"/>
          <w:szCs w:val="15"/>
          <w:lang w:eastAsia="ja-JP"/>
        </w:rPr>
        <w:t>$1</w:t>
      </w:r>
      <w:r w:rsidRPr="002350C5">
        <w:rPr>
          <w:rFonts w:ascii="Times New Roman" w:eastAsia="BIZ UDPMincho Medium" w:hAnsi="Times New Roman" w:cs="Times New Roman"/>
          <w:color w:val="000000" w:themeColor="text1"/>
          <w:sz w:val="15"/>
          <w:szCs w:val="15"/>
          <w:lang w:eastAsia="ja-JP"/>
        </w:rPr>
        <w:t>億</w:t>
      </w:r>
      <w:r w:rsidRPr="002350C5">
        <w:rPr>
          <w:rFonts w:ascii="Times New Roman" w:eastAsia="BIZ UDPMincho Medium" w:hAnsi="Times New Roman" w:cs="Times New Roman"/>
          <w:color w:val="000000" w:themeColor="text1"/>
          <w:sz w:val="15"/>
          <w:szCs w:val="15"/>
          <w:lang w:eastAsia="ja-JP"/>
        </w:rPr>
        <w:t>900</w:t>
      </w:r>
      <w:r w:rsidRPr="002350C5">
        <w:rPr>
          <w:rFonts w:ascii="Times New Roman" w:eastAsia="BIZ UDPMincho Medium" w:hAnsi="Times New Roman" w:cs="Times New Roman"/>
          <w:color w:val="000000" w:themeColor="text1"/>
          <w:sz w:val="15"/>
          <w:szCs w:val="15"/>
          <w:lang w:eastAsia="ja-JP"/>
        </w:rPr>
        <w:t>万となった。</w:t>
      </w:r>
    </w:p>
    <w:p w14:paraId="41786130" w14:textId="1DB02A59" w:rsidR="00B6035B" w:rsidRPr="002350C5" w:rsidRDefault="00B6035B" w:rsidP="00B6035B">
      <w:pPr>
        <w:numPr>
          <w:ilvl w:val="0"/>
          <w:numId w:val="9"/>
        </w:numPr>
        <w:spacing w:after="0"/>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2022</w:t>
      </w:r>
      <w:r w:rsidRPr="002350C5">
        <w:rPr>
          <w:rFonts w:ascii="Times New Roman" w:eastAsia="BIZ UDPMincho Medium" w:hAnsi="Times New Roman" w:cs="Times New Roman"/>
          <w:color w:val="000000" w:themeColor="text1"/>
          <w:sz w:val="15"/>
          <w:szCs w:val="15"/>
          <w:lang w:eastAsia="ja-JP"/>
        </w:rPr>
        <w:t>年、西オーストラリア州のビジネスその他サービス輸出は</w:t>
      </w:r>
      <w:r w:rsidRPr="002350C5">
        <w:rPr>
          <w:rFonts w:ascii="Times New Roman" w:eastAsia="BIZ UDPMincho Medium" w:hAnsi="Times New Roman" w:cs="Times New Roman"/>
          <w:color w:val="000000" w:themeColor="text1"/>
          <w:sz w:val="15"/>
          <w:szCs w:val="15"/>
          <w:lang w:eastAsia="ja-JP"/>
        </w:rPr>
        <w:t>14.5%</w:t>
      </w:r>
      <w:r w:rsidRPr="002350C5">
        <w:rPr>
          <w:rFonts w:ascii="Times New Roman" w:eastAsia="BIZ UDPMincho Medium" w:hAnsi="Times New Roman" w:cs="Times New Roman"/>
          <w:color w:val="000000" w:themeColor="text1"/>
          <w:sz w:val="15"/>
          <w:szCs w:val="15"/>
          <w:lang w:eastAsia="ja-JP"/>
        </w:rPr>
        <w:t>減少し、</w:t>
      </w:r>
      <w:r w:rsidRPr="002350C5">
        <w:rPr>
          <w:rFonts w:ascii="Times New Roman" w:eastAsia="BIZ UDPMincho Medium" w:hAnsi="Times New Roman" w:cs="Times New Roman"/>
          <w:color w:val="000000" w:themeColor="text1"/>
          <w:sz w:val="15"/>
          <w:szCs w:val="15"/>
          <w:lang w:eastAsia="ja-JP"/>
        </w:rPr>
        <w:t>$18</w:t>
      </w:r>
      <w:r w:rsidRPr="002350C5">
        <w:rPr>
          <w:rFonts w:ascii="Times New Roman" w:eastAsia="BIZ UDPMincho Medium" w:hAnsi="Times New Roman" w:cs="Times New Roman"/>
          <w:color w:val="000000" w:themeColor="text1"/>
          <w:sz w:val="15"/>
          <w:szCs w:val="15"/>
          <w:lang w:eastAsia="ja-JP"/>
        </w:rPr>
        <w:t>億となった。</w:t>
      </w:r>
      <w:r w:rsidR="00554016" w:rsidRPr="002350C5">
        <w:rPr>
          <w:rFonts w:ascii="Times New Roman" w:eastAsia="BIZ UDPMincho Medium" w:hAnsi="Times New Roman" w:cs="Times New Roman"/>
          <w:color w:val="000000" w:themeColor="text1"/>
          <w:sz w:val="15"/>
          <w:szCs w:val="15"/>
          <w:lang w:eastAsia="ja-JP"/>
        </w:rPr>
        <w:t>その</w:t>
      </w:r>
      <w:r w:rsidRPr="002350C5">
        <w:rPr>
          <w:rFonts w:ascii="Times New Roman" w:eastAsia="BIZ UDPMincho Medium" w:hAnsi="Times New Roman" w:cs="Times New Roman"/>
          <w:color w:val="000000" w:themeColor="text1"/>
          <w:sz w:val="15"/>
          <w:szCs w:val="15"/>
          <w:lang w:eastAsia="ja-JP"/>
        </w:rPr>
        <w:t>内訳</w:t>
      </w:r>
      <w:r w:rsidR="00554016" w:rsidRPr="002350C5">
        <w:rPr>
          <w:rFonts w:ascii="Times New Roman" w:eastAsia="BIZ UDPMincho Medium" w:hAnsi="Times New Roman" w:cs="Times New Roman"/>
          <w:color w:val="000000" w:themeColor="text1"/>
          <w:sz w:val="15"/>
          <w:szCs w:val="15"/>
          <w:lang w:eastAsia="ja-JP"/>
        </w:rPr>
        <w:t>は</w:t>
      </w:r>
      <w:r w:rsidRPr="002350C5">
        <w:rPr>
          <w:rFonts w:ascii="Times New Roman" w:eastAsia="BIZ UDPMincho Medium" w:hAnsi="Times New Roman" w:cs="Times New Roman"/>
          <w:color w:val="000000" w:themeColor="text1"/>
          <w:sz w:val="15"/>
          <w:szCs w:val="15"/>
          <w:lang w:eastAsia="ja-JP"/>
        </w:rPr>
        <w:t>：</w:t>
      </w:r>
    </w:p>
    <w:p w14:paraId="4235347F" w14:textId="6BCD1FE4" w:rsidR="00B6035B" w:rsidRPr="002350C5" w:rsidRDefault="00B6035B" w:rsidP="00B6035B">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通信、コンピューター、情報サービスは</w:t>
      </w:r>
      <w:r w:rsidRPr="002350C5">
        <w:rPr>
          <w:rFonts w:ascii="Times New Roman" w:eastAsia="BIZ UDPMincho Medium" w:hAnsi="Times New Roman" w:cs="Times New Roman"/>
          <w:color w:val="000000" w:themeColor="text1"/>
          <w:sz w:val="15"/>
          <w:szCs w:val="15"/>
          <w:lang w:eastAsia="ja-JP"/>
        </w:rPr>
        <w:t>$1</w:t>
      </w:r>
      <w:r w:rsidRPr="002350C5">
        <w:rPr>
          <w:rFonts w:ascii="Times New Roman" w:eastAsia="BIZ UDPMincho Medium" w:hAnsi="Times New Roman" w:cs="Times New Roman"/>
          <w:color w:val="000000" w:themeColor="text1"/>
          <w:sz w:val="15"/>
          <w:szCs w:val="15"/>
          <w:lang w:eastAsia="ja-JP"/>
        </w:rPr>
        <w:t>億</w:t>
      </w:r>
      <w:r w:rsidRPr="002350C5">
        <w:rPr>
          <w:rFonts w:ascii="Times New Roman" w:eastAsia="BIZ UDPMincho Medium" w:hAnsi="Times New Roman" w:cs="Times New Roman"/>
          <w:color w:val="000000" w:themeColor="text1"/>
          <w:sz w:val="15"/>
          <w:szCs w:val="15"/>
          <w:lang w:eastAsia="ja-JP"/>
        </w:rPr>
        <w:t>9,100</w:t>
      </w:r>
      <w:r w:rsidRPr="002350C5">
        <w:rPr>
          <w:rFonts w:ascii="Times New Roman" w:eastAsia="BIZ UDPMincho Medium" w:hAnsi="Times New Roman" w:cs="Times New Roman"/>
          <w:color w:val="000000" w:themeColor="text1"/>
          <w:sz w:val="15"/>
          <w:szCs w:val="15"/>
          <w:lang w:eastAsia="ja-JP"/>
        </w:rPr>
        <w:t>万</w:t>
      </w:r>
      <w:r w:rsidR="002D7340" w:rsidRPr="002350C5">
        <w:rPr>
          <w:rFonts w:ascii="Times New Roman" w:eastAsia="BIZ UDPMincho Medium" w:hAnsi="Times New Roman" w:cs="Times New Roman"/>
          <w:color w:val="000000" w:themeColor="text1"/>
          <w:sz w:val="15"/>
          <w:szCs w:val="15"/>
          <w:lang w:eastAsia="ja-JP"/>
        </w:rPr>
        <w:t>（</w:t>
      </w:r>
      <w:r w:rsidRPr="002350C5">
        <w:rPr>
          <w:rFonts w:ascii="Times New Roman" w:eastAsia="BIZ UDPMincho Medium" w:hAnsi="Times New Roman" w:cs="Times New Roman"/>
          <w:color w:val="000000" w:themeColor="text1"/>
          <w:sz w:val="15"/>
          <w:szCs w:val="15"/>
          <w:lang w:eastAsia="ja-JP"/>
        </w:rPr>
        <w:t>54%</w:t>
      </w:r>
      <w:r w:rsidR="002D7340" w:rsidRPr="002350C5">
        <w:rPr>
          <w:rFonts w:ascii="Times New Roman" w:eastAsia="BIZ UDPMincho Medium" w:hAnsi="Times New Roman" w:cs="Times New Roman"/>
          <w:color w:val="000000" w:themeColor="text1"/>
          <w:sz w:val="15"/>
          <w:szCs w:val="15"/>
          <w:lang w:eastAsia="ja-JP"/>
        </w:rPr>
        <w:t>）</w:t>
      </w:r>
      <w:r w:rsidR="00676BC1" w:rsidRPr="002350C5">
        <w:rPr>
          <w:rFonts w:ascii="Times New Roman" w:eastAsia="BIZ UDPMincho Medium" w:hAnsi="Times New Roman" w:cs="Times New Roman"/>
          <w:color w:val="000000" w:themeColor="text1"/>
          <w:sz w:val="15"/>
          <w:szCs w:val="15"/>
          <w:lang w:eastAsia="ja-JP"/>
        </w:rPr>
        <w:t>減少</w:t>
      </w:r>
      <w:r w:rsidRPr="002350C5">
        <w:rPr>
          <w:rFonts w:ascii="Times New Roman" w:eastAsia="BIZ UDPMincho Medium" w:hAnsi="Times New Roman" w:cs="Times New Roman"/>
          <w:color w:val="000000" w:themeColor="text1"/>
          <w:sz w:val="15"/>
          <w:szCs w:val="15"/>
          <w:lang w:eastAsia="ja-JP"/>
        </w:rPr>
        <w:t>し</w:t>
      </w:r>
      <w:r w:rsidRPr="002350C5">
        <w:rPr>
          <w:rFonts w:ascii="Times New Roman" w:eastAsia="BIZ UDPMincho Medium" w:hAnsi="Times New Roman" w:cs="Times New Roman"/>
          <w:color w:val="000000" w:themeColor="text1"/>
          <w:sz w:val="15"/>
          <w:szCs w:val="15"/>
          <w:lang w:eastAsia="ja-JP"/>
        </w:rPr>
        <w:t>$1</w:t>
      </w:r>
      <w:r w:rsidRPr="002350C5">
        <w:rPr>
          <w:rFonts w:ascii="Times New Roman" w:eastAsia="BIZ UDPMincho Medium" w:hAnsi="Times New Roman" w:cs="Times New Roman"/>
          <w:color w:val="000000" w:themeColor="text1"/>
          <w:sz w:val="15"/>
          <w:szCs w:val="15"/>
          <w:lang w:eastAsia="ja-JP"/>
        </w:rPr>
        <w:t>億</w:t>
      </w:r>
      <w:r w:rsidRPr="002350C5">
        <w:rPr>
          <w:rFonts w:ascii="Times New Roman" w:eastAsia="BIZ UDPMincho Medium" w:hAnsi="Times New Roman" w:cs="Times New Roman"/>
          <w:color w:val="000000" w:themeColor="text1"/>
          <w:sz w:val="15"/>
          <w:szCs w:val="15"/>
          <w:lang w:eastAsia="ja-JP"/>
        </w:rPr>
        <w:t>6,200</w:t>
      </w:r>
      <w:r w:rsidRPr="002350C5">
        <w:rPr>
          <w:rFonts w:ascii="Times New Roman" w:eastAsia="BIZ UDPMincho Medium" w:hAnsi="Times New Roman" w:cs="Times New Roman"/>
          <w:color w:val="000000" w:themeColor="text1"/>
          <w:sz w:val="15"/>
          <w:szCs w:val="15"/>
          <w:lang w:eastAsia="ja-JP"/>
        </w:rPr>
        <w:t>万となった。</w:t>
      </w:r>
    </w:p>
    <w:p w14:paraId="7A71B83A" w14:textId="4A921D44" w:rsidR="00C263B0" w:rsidRPr="002350C5" w:rsidRDefault="00B6035B" w:rsidP="00AD7277">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sectPr w:rsidR="00C263B0" w:rsidRPr="002350C5" w:rsidSect="00F7498D">
          <w:type w:val="continuous"/>
          <w:pgSz w:w="11907" w:h="16840" w:code="9"/>
          <w:pgMar w:top="1701" w:right="720" w:bottom="720" w:left="720" w:header="709" w:footer="709" w:gutter="0"/>
          <w:cols w:num="2" w:space="284" w:equalWidth="0">
            <w:col w:w="5647" w:space="284"/>
            <w:col w:w="4536"/>
          </w:cols>
          <w:docGrid w:linePitch="360"/>
        </w:sectPr>
      </w:pPr>
      <w:r w:rsidRPr="002350C5">
        <w:rPr>
          <w:rFonts w:ascii="Times New Roman" w:eastAsia="BIZ UDPMincho Medium" w:hAnsi="Times New Roman" w:cs="Times New Roman"/>
          <w:color w:val="000000" w:themeColor="text1"/>
          <w:sz w:val="15"/>
          <w:szCs w:val="15"/>
          <w:lang w:eastAsia="ja-JP"/>
        </w:rPr>
        <w:t>専門</w:t>
      </w:r>
      <w:r w:rsidR="008119C3" w:rsidRPr="002350C5">
        <w:rPr>
          <w:rFonts w:ascii="Times New Roman" w:eastAsia="BIZ UDPMincho Medium" w:hAnsi="Times New Roman" w:cs="Times New Roman"/>
          <w:color w:val="000000" w:themeColor="text1"/>
          <w:sz w:val="15"/>
          <w:szCs w:val="15"/>
          <w:lang w:eastAsia="ja-JP"/>
        </w:rPr>
        <w:t>的</w:t>
      </w:r>
      <w:r w:rsidRPr="002350C5">
        <w:rPr>
          <w:rFonts w:ascii="Times New Roman" w:eastAsia="BIZ UDPMincho Medium" w:hAnsi="Times New Roman" w:cs="Times New Roman"/>
          <w:color w:val="000000" w:themeColor="text1"/>
          <w:sz w:val="15"/>
          <w:szCs w:val="15"/>
          <w:lang w:eastAsia="ja-JP"/>
        </w:rPr>
        <w:t>・経営</w:t>
      </w:r>
      <w:r w:rsidR="008119C3" w:rsidRPr="002350C5">
        <w:rPr>
          <w:rFonts w:ascii="Times New Roman" w:eastAsia="BIZ UDPMincho Medium" w:hAnsi="Times New Roman" w:cs="Times New Roman"/>
          <w:color w:val="000000" w:themeColor="text1"/>
          <w:sz w:val="15"/>
          <w:szCs w:val="15"/>
          <w:lang w:eastAsia="ja-JP"/>
        </w:rPr>
        <w:t>コンサルティング</w:t>
      </w:r>
      <w:r w:rsidRPr="002350C5">
        <w:rPr>
          <w:rFonts w:ascii="Times New Roman" w:eastAsia="BIZ UDPMincho Medium" w:hAnsi="Times New Roman" w:cs="Times New Roman"/>
          <w:color w:val="000000" w:themeColor="text1"/>
          <w:sz w:val="15"/>
          <w:szCs w:val="15"/>
          <w:lang w:eastAsia="ja-JP"/>
        </w:rPr>
        <w:t>は</w:t>
      </w:r>
      <w:r w:rsidRPr="002350C5">
        <w:rPr>
          <w:rFonts w:ascii="Times New Roman" w:eastAsia="BIZ UDPMincho Medium" w:hAnsi="Times New Roman" w:cs="Times New Roman"/>
          <w:color w:val="000000" w:themeColor="text1"/>
          <w:sz w:val="15"/>
          <w:szCs w:val="15"/>
          <w:lang w:eastAsia="ja-JP"/>
        </w:rPr>
        <w:t>$1</w:t>
      </w:r>
      <w:r w:rsidRPr="002350C5">
        <w:rPr>
          <w:rFonts w:ascii="Times New Roman" w:eastAsia="BIZ UDPMincho Medium" w:hAnsi="Times New Roman" w:cs="Times New Roman"/>
          <w:color w:val="000000" w:themeColor="text1"/>
          <w:sz w:val="15"/>
          <w:szCs w:val="15"/>
          <w:lang w:eastAsia="ja-JP"/>
        </w:rPr>
        <w:t>億</w:t>
      </w:r>
      <w:r w:rsidRPr="002350C5">
        <w:rPr>
          <w:rFonts w:ascii="Times New Roman" w:eastAsia="BIZ UDPMincho Medium" w:hAnsi="Times New Roman" w:cs="Times New Roman"/>
          <w:color w:val="000000" w:themeColor="text1"/>
          <w:sz w:val="15"/>
          <w:szCs w:val="15"/>
          <w:lang w:eastAsia="ja-JP"/>
        </w:rPr>
        <w:t>1,700</w:t>
      </w:r>
      <w:r w:rsidRPr="002350C5">
        <w:rPr>
          <w:rFonts w:ascii="Times New Roman" w:eastAsia="BIZ UDPMincho Medium" w:hAnsi="Times New Roman" w:cs="Times New Roman"/>
          <w:color w:val="000000" w:themeColor="text1"/>
          <w:sz w:val="15"/>
          <w:szCs w:val="15"/>
          <w:lang w:eastAsia="ja-JP"/>
        </w:rPr>
        <w:t>万</w:t>
      </w:r>
      <w:r w:rsidR="002D7340" w:rsidRPr="002350C5">
        <w:rPr>
          <w:rFonts w:ascii="Times New Roman" w:eastAsia="BIZ UDPMincho Medium" w:hAnsi="Times New Roman" w:cs="Times New Roman"/>
          <w:color w:val="000000" w:themeColor="text1"/>
          <w:sz w:val="15"/>
          <w:szCs w:val="15"/>
          <w:lang w:eastAsia="ja-JP"/>
        </w:rPr>
        <w:t xml:space="preserve"> </w:t>
      </w:r>
      <w:r w:rsidR="002D7340" w:rsidRPr="002350C5">
        <w:rPr>
          <w:rFonts w:ascii="Times New Roman" w:eastAsia="BIZ UDPMincho Medium" w:hAnsi="Times New Roman" w:cs="Times New Roman"/>
          <w:color w:val="000000" w:themeColor="text1"/>
          <w:sz w:val="15"/>
          <w:szCs w:val="15"/>
          <w:lang w:eastAsia="ja-JP"/>
        </w:rPr>
        <w:t>（</w:t>
      </w:r>
      <w:r w:rsidRPr="002350C5">
        <w:rPr>
          <w:rFonts w:ascii="Times New Roman" w:eastAsia="BIZ UDPMincho Medium" w:hAnsi="Times New Roman" w:cs="Times New Roman"/>
          <w:color w:val="000000" w:themeColor="text1"/>
          <w:sz w:val="15"/>
          <w:szCs w:val="15"/>
          <w:lang w:eastAsia="ja-JP"/>
        </w:rPr>
        <w:t>38%</w:t>
      </w:r>
      <w:r w:rsidR="002D7340" w:rsidRPr="002350C5">
        <w:rPr>
          <w:rFonts w:ascii="Times New Roman" w:eastAsia="BIZ UDPMincho Medium" w:hAnsi="Times New Roman" w:cs="Times New Roman"/>
          <w:color w:val="000000" w:themeColor="text1"/>
          <w:sz w:val="15"/>
          <w:szCs w:val="15"/>
          <w:lang w:eastAsia="ja-JP"/>
        </w:rPr>
        <w:t>）</w:t>
      </w:r>
      <w:r w:rsidRPr="002350C5">
        <w:rPr>
          <w:rFonts w:ascii="Times New Roman" w:eastAsia="BIZ UDPMincho Medium" w:hAnsi="Times New Roman" w:cs="Times New Roman"/>
          <w:color w:val="000000" w:themeColor="text1"/>
          <w:sz w:val="15"/>
          <w:szCs w:val="15"/>
          <w:lang w:eastAsia="ja-JP"/>
        </w:rPr>
        <w:t>減少し</w:t>
      </w:r>
      <w:r w:rsidRPr="002350C5">
        <w:rPr>
          <w:rFonts w:ascii="Times New Roman" w:eastAsia="BIZ UDPMincho Medium" w:hAnsi="Times New Roman" w:cs="Times New Roman"/>
          <w:color w:val="000000" w:themeColor="text1"/>
          <w:sz w:val="15"/>
          <w:szCs w:val="15"/>
          <w:lang w:eastAsia="ja-JP"/>
        </w:rPr>
        <w:t>$1</w:t>
      </w:r>
      <w:r w:rsidRPr="002350C5">
        <w:rPr>
          <w:rFonts w:ascii="Times New Roman" w:eastAsia="BIZ UDPMincho Medium" w:hAnsi="Times New Roman" w:cs="Times New Roman"/>
          <w:color w:val="000000" w:themeColor="text1"/>
          <w:sz w:val="15"/>
          <w:szCs w:val="15"/>
          <w:lang w:eastAsia="ja-JP"/>
        </w:rPr>
        <w:t>億</w:t>
      </w:r>
      <w:r w:rsidRPr="002350C5">
        <w:rPr>
          <w:rFonts w:ascii="Times New Roman" w:eastAsia="BIZ UDPMincho Medium" w:hAnsi="Times New Roman" w:cs="Times New Roman"/>
          <w:color w:val="000000" w:themeColor="text1"/>
          <w:sz w:val="15"/>
          <w:szCs w:val="15"/>
          <w:lang w:eastAsia="ja-JP"/>
        </w:rPr>
        <w:t>9,200</w:t>
      </w:r>
      <w:r w:rsidRPr="002350C5">
        <w:rPr>
          <w:rFonts w:ascii="Times New Roman" w:eastAsia="BIZ UDPMincho Medium" w:hAnsi="Times New Roman" w:cs="Times New Roman"/>
          <w:color w:val="000000" w:themeColor="text1"/>
          <w:sz w:val="15"/>
          <w:szCs w:val="15"/>
          <w:lang w:eastAsia="ja-JP"/>
        </w:rPr>
        <w:t>万となった。</w:t>
      </w:r>
    </w:p>
    <w:p w14:paraId="168587B8" w14:textId="65EE26A1" w:rsidR="00B769F9" w:rsidRPr="00946F0F" w:rsidRDefault="00B769F9" w:rsidP="00B769F9">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宿泊を伴う訪問者の支出</w:t>
      </w:r>
      <w:r w:rsidRPr="00946F0F">
        <w:rPr>
          <w:rFonts w:ascii="Times New Roman" w:eastAsia="BIZ UDPMincho Medium" w:hAnsi="Times New Roman" w:cs="Times New Roman"/>
          <w:b/>
          <w:color w:val="000000" w:themeColor="text1"/>
          <w:sz w:val="20"/>
          <w:vertAlign w:val="superscript"/>
          <w:lang w:eastAsia="ja-JP"/>
        </w:rPr>
        <w:t>1</w:t>
      </w:r>
    </w:p>
    <w:p w14:paraId="53476874" w14:textId="1F25999B" w:rsidR="0004142A" w:rsidRPr="00946F0F" w:rsidRDefault="004B1823" w:rsidP="0004142A">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00829B24" wp14:editId="3D5C19D6">
            <wp:extent cx="3242532" cy="194076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53565" cy="1947372"/>
                    </a:xfrm>
                    <a:prstGeom prst="rect">
                      <a:avLst/>
                    </a:prstGeom>
                    <a:noFill/>
                    <a:ln>
                      <a:noFill/>
                    </a:ln>
                  </pic:spPr>
                </pic:pic>
              </a:graphicData>
            </a:graphic>
          </wp:inline>
        </w:drawing>
      </w:r>
    </w:p>
    <w:p w14:paraId="43E7753D" w14:textId="77777777" w:rsidR="004B1823" w:rsidRPr="00946F0F" w:rsidRDefault="004B1823" w:rsidP="004B1823">
      <w:pPr>
        <w:pStyle w:val="BodyText"/>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Original series.</w:t>
      </w:r>
    </w:p>
    <w:p w14:paraId="2189910F" w14:textId="77777777" w:rsidR="004B1823" w:rsidRPr="00946F0F" w:rsidRDefault="004B1823" w:rsidP="004B1823">
      <w:pPr>
        <w:pStyle w:val="BodyText"/>
        <w:spacing w:after="0"/>
        <w:jc w:val="both"/>
        <w:rPr>
          <w:color w:val="000000" w:themeColor="text1"/>
          <w:sz w:val="10"/>
        </w:rPr>
      </w:pPr>
      <w:r w:rsidRPr="00946F0F">
        <w:rPr>
          <w:color w:val="000000" w:themeColor="text1"/>
          <w:sz w:val="10"/>
        </w:rPr>
        <w:t>Source: Tourism Research Australia, International and National Visitor Surveys (Quarterly).</w:t>
      </w:r>
    </w:p>
    <w:p w14:paraId="7AFCECA8" w14:textId="77777777" w:rsidR="00F924A0" w:rsidRPr="00946F0F" w:rsidRDefault="00F924A0" w:rsidP="00D87045">
      <w:pPr>
        <w:spacing w:after="0" w:line="240" w:lineRule="auto"/>
        <w:ind w:left="284"/>
        <w:rPr>
          <w:rFonts w:ascii="Times New Roman" w:eastAsia="BIZ UDPMincho Medium" w:hAnsi="Times New Roman" w:cs="Times New Roman"/>
          <w:color w:val="000000" w:themeColor="text1"/>
          <w:sz w:val="16"/>
          <w:lang w:eastAsia="ja-JP"/>
        </w:rPr>
      </w:pPr>
    </w:p>
    <w:p w14:paraId="540FD8AC" w14:textId="77777777" w:rsidR="00F924A0" w:rsidRPr="00946F0F" w:rsidRDefault="00F924A0" w:rsidP="00D87045">
      <w:pPr>
        <w:spacing w:after="0" w:line="240" w:lineRule="auto"/>
        <w:ind w:left="284"/>
        <w:rPr>
          <w:rFonts w:ascii="Times New Roman" w:eastAsia="BIZ UDPMincho Medium" w:hAnsi="Times New Roman" w:cs="Times New Roman"/>
          <w:color w:val="000000" w:themeColor="text1"/>
          <w:sz w:val="16"/>
          <w:lang w:eastAsia="ja-JP"/>
        </w:rPr>
      </w:pPr>
    </w:p>
    <w:p w14:paraId="3101FA6B" w14:textId="3342B179" w:rsidR="0045245F" w:rsidRPr="00946F0F" w:rsidRDefault="00FD2E59" w:rsidP="00D87045">
      <w:pPr>
        <w:spacing w:after="0" w:line="240" w:lineRule="auto"/>
        <w:ind w:left="284"/>
        <w:rPr>
          <w:rFonts w:ascii="Times New Roman" w:eastAsia="BIZ UDPMincho Medium" w:hAnsi="Times New Roman" w:cs="Times New Roman"/>
          <w:color w:val="000000" w:themeColor="text1"/>
          <w:sz w:val="16"/>
          <w:szCs w:val="16"/>
          <w:lang w:val="en-US" w:eastAsia="ja-JP"/>
        </w:rPr>
      </w:pPr>
      <w:r w:rsidRPr="00946F0F">
        <w:rPr>
          <w:rFonts w:ascii="Times New Roman" w:eastAsia="BIZ UDPMincho Medium" w:hAnsi="Times New Roman" w:cs="Times New Roman"/>
          <w:color w:val="000000" w:themeColor="text1"/>
          <w:sz w:val="16"/>
          <w:lang w:eastAsia="ja-JP"/>
        </w:rPr>
        <w:br w:type="column"/>
      </w:r>
    </w:p>
    <w:p w14:paraId="7BB6EC21" w14:textId="209F46DA" w:rsidR="003C7B73" w:rsidRPr="002350C5" w:rsidRDefault="00554016" w:rsidP="0030220F">
      <w:pPr>
        <w:numPr>
          <w:ilvl w:val="0"/>
          <w:numId w:val="9"/>
        </w:numPr>
        <w:spacing w:after="0" w:line="240" w:lineRule="auto"/>
        <w:ind w:rightChars="-59" w:right="-142"/>
        <w:rPr>
          <w:rFonts w:ascii="Times New Roman" w:eastAsia="BIZ UDPMincho Medium" w:hAnsi="Times New Roman" w:cs="Times New Roman"/>
          <w:color w:val="000000" w:themeColor="text1"/>
          <w:sz w:val="15"/>
          <w:szCs w:val="15"/>
          <w:lang w:val="en-US" w:eastAsia="ja-JP"/>
        </w:rPr>
      </w:pPr>
      <w:r w:rsidRPr="002350C5">
        <w:rPr>
          <w:rFonts w:ascii="Times New Roman" w:eastAsia="BIZ UDPMincho Medium" w:hAnsi="Times New Roman" w:cs="Times New Roman"/>
          <w:color w:val="000000" w:themeColor="text1"/>
          <w:sz w:val="15"/>
          <w:szCs w:val="15"/>
          <w:lang w:eastAsia="ja-JP"/>
        </w:rPr>
        <w:t>2021-22</w:t>
      </w:r>
      <w:r w:rsidRPr="002350C5">
        <w:rPr>
          <w:rFonts w:ascii="Times New Roman" w:eastAsia="BIZ UDPMincho Medium" w:hAnsi="Times New Roman" w:cs="Times New Roman"/>
          <w:color w:val="000000" w:themeColor="text1"/>
          <w:sz w:val="15"/>
          <w:szCs w:val="15"/>
          <w:lang w:eastAsia="ja-JP"/>
        </w:rPr>
        <w:t>年、観光業（純税含む）は</w:t>
      </w:r>
      <w:r w:rsidRPr="002350C5">
        <w:rPr>
          <w:rFonts w:ascii="Times New Roman" w:eastAsia="BIZ UDPMincho Medium" w:hAnsi="Times New Roman" w:cs="Times New Roman"/>
          <w:color w:val="000000" w:themeColor="text1"/>
          <w:sz w:val="15"/>
          <w:szCs w:val="15"/>
          <w:lang w:eastAsia="ja-JP"/>
        </w:rPr>
        <w:t>GSP</w:t>
      </w:r>
      <w:r w:rsidRPr="002350C5">
        <w:rPr>
          <w:rFonts w:ascii="Times New Roman" w:eastAsia="BIZ UDPMincho Medium" w:hAnsi="Times New Roman" w:cs="Times New Roman"/>
          <w:color w:val="000000" w:themeColor="text1"/>
          <w:sz w:val="15"/>
          <w:szCs w:val="15"/>
          <w:lang w:eastAsia="ja-JP"/>
        </w:rPr>
        <w:t>の</w:t>
      </w:r>
      <w:r w:rsidRPr="002350C5">
        <w:rPr>
          <w:rFonts w:ascii="Times New Roman" w:eastAsia="BIZ UDPMincho Medium" w:hAnsi="Times New Roman" w:cs="Times New Roman"/>
          <w:color w:val="000000" w:themeColor="text1"/>
          <w:sz w:val="15"/>
          <w:szCs w:val="15"/>
          <w:lang w:eastAsia="ja-JP"/>
        </w:rPr>
        <w:t xml:space="preserve">2.2% </w:t>
      </w:r>
      <w:r w:rsidRPr="002350C5">
        <w:rPr>
          <w:rFonts w:ascii="Times New Roman" w:eastAsia="BIZ UDPMincho Medium" w:hAnsi="Times New Roman" w:cs="Times New Roman"/>
          <w:color w:val="000000" w:themeColor="text1"/>
          <w:sz w:val="15"/>
          <w:szCs w:val="15"/>
          <w:lang w:eastAsia="ja-JP"/>
        </w:rPr>
        <w:t>（</w:t>
      </w:r>
      <w:r w:rsidRPr="002350C5">
        <w:rPr>
          <w:rFonts w:ascii="Times New Roman" w:eastAsia="BIZ UDPMincho Medium" w:hAnsi="Times New Roman" w:cs="Times New Roman"/>
          <w:color w:val="000000" w:themeColor="text1"/>
          <w:sz w:val="15"/>
          <w:szCs w:val="15"/>
          <w:lang w:eastAsia="ja-JP"/>
        </w:rPr>
        <w:t>$87</w:t>
      </w:r>
      <w:r w:rsidRPr="002350C5">
        <w:rPr>
          <w:rFonts w:ascii="Times New Roman" w:eastAsia="BIZ UDPMincho Medium" w:hAnsi="Times New Roman" w:cs="Times New Roman"/>
          <w:color w:val="000000" w:themeColor="text1"/>
          <w:sz w:val="15"/>
          <w:szCs w:val="15"/>
          <w:lang w:eastAsia="ja-JP"/>
        </w:rPr>
        <w:t>億）を占め、州総雇用の</w:t>
      </w:r>
      <w:r w:rsidRPr="002350C5">
        <w:rPr>
          <w:rFonts w:ascii="Times New Roman" w:eastAsia="BIZ UDPMincho Medium" w:hAnsi="Times New Roman" w:cs="Times New Roman"/>
          <w:color w:val="000000" w:themeColor="text1"/>
          <w:sz w:val="15"/>
          <w:szCs w:val="15"/>
          <w:lang w:eastAsia="ja-JP"/>
        </w:rPr>
        <w:t xml:space="preserve">5.6% </w:t>
      </w:r>
      <w:r w:rsidRPr="002350C5">
        <w:rPr>
          <w:rFonts w:ascii="Times New Roman" w:eastAsia="BIZ UDPMincho Medium" w:hAnsi="Times New Roman" w:cs="Times New Roman"/>
          <w:color w:val="000000" w:themeColor="text1"/>
          <w:sz w:val="15"/>
          <w:szCs w:val="15"/>
          <w:lang w:eastAsia="ja-JP"/>
        </w:rPr>
        <w:t>（</w:t>
      </w:r>
      <w:r w:rsidRPr="002350C5">
        <w:rPr>
          <w:rFonts w:ascii="Times New Roman" w:eastAsia="BIZ UDPMincho Medium" w:hAnsi="Times New Roman" w:cs="Times New Roman"/>
          <w:color w:val="000000" w:themeColor="text1"/>
          <w:sz w:val="15"/>
          <w:szCs w:val="15"/>
          <w:lang w:eastAsia="ja-JP"/>
        </w:rPr>
        <w:t>89,000</w:t>
      </w:r>
      <w:r w:rsidRPr="002350C5">
        <w:rPr>
          <w:rFonts w:ascii="Times New Roman" w:eastAsia="BIZ UDPMincho Medium" w:hAnsi="Times New Roman" w:cs="Times New Roman"/>
          <w:color w:val="000000" w:themeColor="text1"/>
          <w:sz w:val="15"/>
          <w:szCs w:val="15"/>
          <w:lang w:eastAsia="ja-JP"/>
        </w:rPr>
        <w:t>人）を占めた。</w:t>
      </w:r>
    </w:p>
    <w:p w14:paraId="0A556609" w14:textId="3ABDEED8" w:rsidR="00554016" w:rsidRPr="002350C5" w:rsidRDefault="00554016" w:rsidP="0030220F">
      <w:pPr>
        <w:numPr>
          <w:ilvl w:val="0"/>
          <w:numId w:val="9"/>
        </w:numPr>
        <w:spacing w:after="0" w:line="240" w:lineRule="auto"/>
        <w:ind w:rightChars="-59" w:right="-142"/>
        <w:rPr>
          <w:rFonts w:ascii="Times New Roman" w:eastAsia="BIZ UDPMincho Medium" w:hAnsi="Times New Roman" w:cs="Times New Roman"/>
          <w:color w:val="000000" w:themeColor="text1"/>
          <w:sz w:val="15"/>
          <w:szCs w:val="15"/>
          <w:lang w:val="en-US" w:eastAsia="ja-JP"/>
        </w:rPr>
      </w:pPr>
      <w:r w:rsidRPr="002350C5">
        <w:rPr>
          <w:rFonts w:ascii="Times New Roman" w:eastAsia="BIZ UDPMincho Medium" w:hAnsi="Times New Roman" w:cs="Times New Roman"/>
          <w:color w:val="000000" w:themeColor="text1"/>
          <w:sz w:val="15"/>
          <w:szCs w:val="15"/>
          <w:lang w:val="en-US" w:eastAsia="ja-JP"/>
        </w:rPr>
        <w:t>2022‐23</w:t>
      </w:r>
      <w:r w:rsidRPr="002350C5">
        <w:rPr>
          <w:rFonts w:ascii="Times New Roman" w:eastAsia="BIZ UDPMincho Medium" w:hAnsi="Times New Roman" w:cs="Times New Roman"/>
          <w:color w:val="000000" w:themeColor="text1"/>
          <w:sz w:val="15"/>
          <w:szCs w:val="15"/>
          <w:lang w:val="en-US" w:eastAsia="ja-JP"/>
        </w:rPr>
        <w:t>年、西オーストラリア州への観光客の支出額は</w:t>
      </w:r>
      <w:r w:rsidRPr="002350C5">
        <w:rPr>
          <w:rFonts w:ascii="Times New Roman" w:eastAsia="BIZ UDPMincho Medium" w:hAnsi="Times New Roman" w:cs="Times New Roman"/>
          <w:color w:val="000000" w:themeColor="text1"/>
          <w:sz w:val="15"/>
          <w:szCs w:val="15"/>
          <w:lang w:val="en-US" w:eastAsia="ja-JP"/>
        </w:rPr>
        <w:t>2021‐22</w:t>
      </w:r>
      <w:r w:rsidRPr="002350C5">
        <w:rPr>
          <w:rFonts w:ascii="Times New Roman" w:eastAsia="BIZ UDPMincho Medium" w:hAnsi="Times New Roman" w:cs="Times New Roman"/>
          <w:color w:val="000000" w:themeColor="text1"/>
          <w:sz w:val="15"/>
          <w:szCs w:val="15"/>
          <w:lang w:eastAsia="ja-JP"/>
        </w:rPr>
        <w:t>年から</w:t>
      </w:r>
      <w:r w:rsidRPr="002350C5">
        <w:rPr>
          <w:rFonts w:ascii="Times New Roman" w:eastAsia="BIZ UDPMincho Medium" w:hAnsi="Times New Roman" w:cs="Times New Roman"/>
          <w:color w:val="000000" w:themeColor="text1"/>
          <w:sz w:val="15"/>
          <w:szCs w:val="15"/>
          <w:lang w:eastAsia="ja-JP"/>
        </w:rPr>
        <w:t>52.4%</w:t>
      </w:r>
      <w:r w:rsidRPr="002350C5">
        <w:rPr>
          <w:rFonts w:ascii="Times New Roman" w:eastAsia="BIZ UDPMincho Medium" w:hAnsi="Times New Roman" w:cs="Times New Roman"/>
          <w:color w:val="000000" w:themeColor="text1"/>
          <w:sz w:val="15"/>
          <w:szCs w:val="15"/>
          <w:lang w:eastAsia="ja-JP"/>
        </w:rPr>
        <w:t>（</w:t>
      </w:r>
      <w:r w:rsidRPr="002350C5">
        <w:rPr>
          <w:rFonts w:ascii="Times New Roman" w:eastAsia="BIZ UDPMincho Medium" w:hAnsi="Times New Roman" w:cs="Times New Roman"/>
          <w:color w:val="000000" w:themeColor="text1"/>
          <w:sz w:val="15"/>
          <w:szCs w:val="15"/>
          <w:lang w:eastAsia="ja-JP"/>
        </w:rPr>
        <w:t>58</w:t>
      </w:r>
      <w:r w:rsidRPr="002350C5">
        <w:rPr>
          <w:rFonts w:ascii="Times New Roman" w:eastAsia="BIZ UDPMincho Medium" w:hAnsi="Times New Roman" w:cs="Times New Roman"/>
          <w:color w:val="000000" w:themeColor="text1"/>
          <w:sz w:val="15"/>
          <w:szCs w:val="15"/>
          <w:lang w:eastAsia="ja-JP"/>
        </w:rPr>
        <w:t>億ドル）増の</w:t>
      </w:r>
      <w:r w:rsidRPr="002350C5">
        <w:rPr>
          <w:rFonts w:ascii="Times New Roman" w:eastAsia="BIZ UDPMincho Medium" w:hAnsi="Times New Roman" w:cs="Times New Roman"/>
          <w:color w:val="000000" w:themeColor="text1"/>
          <w:sz w:val="15"/>
          <w:szCs w:val="15"/>
          <w:lang w:eastAsia="ja-JP"/>
        </w:rPr>
        <w:t>168</w:t>
      </w:r>
      <w:r w:rsidRPr="002350C5">
        <w:rPr>
          <w:rFonts w:ascii="Times New Roman" w:eastAsia="BIZ UDPMincho Medium" w:hAnsi="Times New Roman" w:cs="Times New Roman"/>
          <w:color w:val="000000" w:themeColor="text1"/>
          <w:sz w:val="15"/>
          <w:szCs w:val="15"/>
          <w:lang w:eastAsia="ja-JP"/>
        </w:rPr>
        <w:t>億ドルだった</w:t>
      </w:r>
      <w:r w:rsidRPr="002350C5">
        <w:rPr>
          <w:rFonts w:ascii="Times New Roman" w:eastAsia="BIZ UDPMincho Medium" w:hAnsi="Times New Roman" w:cs="Times New Roman"/>
          <w:color w:val="000000" w:themeColor="text1"/>
          <w:sz w:val="15"/>
          <w:szCs w:val="15"/>
          <w:lang w:val="en-US" w:eastAsia="ja-JP"/>
        </w:rPr>
        <w:t>。</w:t>
      </w:r>
    </w:p>
    <w:p w14:paraId="338D96AA" w14:textId="74D26C74" w:rsidR="003C7B73" w:rsidRPr="002350C5" w:rsidRDefault="003C7B73" w:rsidP="003C7B73">
      <w:pPr>
        <w:numPr>
          <w:ilvl w:val="0"/>
          <w:numId w:val="9"/>
        </w:numPr>
        <w:spacing w:after="0"/>
        <w:jc w:val="both"/>
        <w:rPr>
          <w:rFonts w:ascii="Times New Roman" w:eastAsia="BIZ UDPMincho Medium" w:hAnsi="Times New Roman" w:cs="Times New Roman"/>
          <w:color w:val="000000" w:themeColor="text1"/>
          <w:sz w:val="15"/>
          <w:szCs w:val="15"/>
          <w:lang w:eastAsia="ja-JP"/>
        </w:rPr>
      </w:pPr>
      <w:bookmarkStart w:id="13" w:name="_Hlk113377613"/>
      <w:r w:rsidRPr="002350C5">
        <w:rPr>
          <w:rFonts w:ascii="Times New Roman" w:eastAsia="BIZ UDPMincho Medium" w:hAnsi="Times New Roman" w:cs="Times New Roman"/>
          <w:color w:val="000000" w:themeColor="text1"/>
          <w:sz w:val="15"/>
          <w:szCs w:val="15"/>
          <w:lang w:eastAsia="ja-JP"/>
        </w:rPr>
        <w:t>2022</w:t>
      </w:r>
      <w:r w:rsidR="006C0425" w:rsidRPr="002350C5">
        <w:rPr>
          <w:rFonts w:ascii="Times New Roman" w:eastAsia="BIZ UDPMincho Medium" w:hAnsi="Times New Roman" w:cs="Times New Roman"/>
          <w:color w:val="000000" w:themeColor="text1"/>
          <w:sz w:val="15"/>
          <w:szCs w:val="15"/>
          <w:lang w:eastAsia="ja-JP"/>
        </w:rPr>
        <w:t>‐23</w:t>
      </w:r>
      <w:r w:rsidRPr="002350C5">
        <w:rPr>
          <w:rFonts w:ascii="Times New Roman" w:eastAsia="BIZ UDPMincho Medium" w:hAnsi="Times New Roman" w:cs="Times New Roman"/>
          <w:color w:val="000000" w:themeColor="text1"/>
          <w:sz w:val="15"/>
          <w:szCs w:val="15"/>
          <w:lang w:eastAsia="ja-JP"/>
        </w:rPr>
        <w:t>年の西オーストラリア州における支出額の内訳：</w:t>
      </w:r>
    </w:p>
    <w:bookmarkEnd w:id="13"/>
    <w:p w14:paraId="59D9C828" w14:textId="7B70B911" w:rsidR="003C7B73" w:rsidRPr="002350C5" w:rsidRDefault="003C7B73" w:rsidP="003C7B73">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州</w:t>
      </w:r>
      <w:r w:rsidR="00F16ABF" w:rsidRPr="002350C5">
        <w:rPr>
          <w:rFonts w:ascii="Times New Roman" w:eastAsia="BIZ UDPMincho Medium" w:hAnsi="Times New Roman" w:cs="Times New Roman"/>
          <w:color w:val="000000" w:themeColor="text1"/>
          <w:sz w:val="15"/>
          <w:szCs w:val="15"/>
          <w:lang w:eastAsia="ja-JP"/>
        </w:rPr>
        <w:t>外</w:t>
      </w:r>
      <w:r w:rsidRPr="002350C5">
        <w:rPr>
          <w:rFonts w:ascii="Times New Roman" w:eastAsia="BIZ UDPMincho Medium" w:hAnsi="Times New Roman" w:cs="Times New Roman"/>
          <w:color w:val="000000" w:themeColor="text1"/>
          <w:sz w:val="15"/>
          <w:szCs w:val="15"/>
          <w:lang w:eastAsia="ja-JP"/>
        </w:rPr>
        <w:t>からの観光客による支出額は</w:t>
      </w:r>
      <w:r w:rsidRPr="002350C5">
        <w:rPr>
          <w:rFonts w:ascii="Times New Roman" w:eastAsia="BIZ UDPMincho Medium" w:hAnsi="Times New Roman" w:cs="Times New Roman"/>
          <w:color w:val="000000" w:themeColor="text1"/>
          <w:sz w:val="15"/>
          <w:szCs w:val="15"/>
          <w:lang w:eastAsia="ja-JP"/>
        </w:rPr>
        <w:t>11</w:t>
      </w:r>
      <w:r w:rsidRPr="002350C5">
        <w:rPr>
          <w:rFonts w:ascii="Times New Roman" w:eastAsia="BIZ UDPMincho Medium" w:hAnsi="Times New Roman" w:cs="Times New Roman"/>
          <w:color w:val="000000" w:themeColor="text1"/>
          <w:sz w:val="15"/>
          <w:szCs w:val="15"/>
          <w:lang w:eastAsia="ja-JP"/>
        </w:rPr>
        <w:t>億ドルから</w:t>
      </w:r>
      <w:r w:rsidR="00F16ABF" w:rsidRPr="002350C5">
        <w:rPr>
          <w:rFonts w:ascii="Times New Roman" w:eastAsia="BIZ UDPMincho Medium" w:hAnsi="Times New Roman" w:cs="Times New Roman"/>
          <w:color w:val="000000" w:themeColor="text1"/>
          <w:sz w:val="15"/>
          <w:szCs w:val="15"/>
          <w:lang w:eastAsia="ja-JP"/>
        </w:rPr>
        <w:t>34</w:t>
      </w:r>
      <w:r w:rsidRPr="002350C5">
        <w:rPr>
          <w:rFonts w:ascii="Times New Roman" w:eastAsia="BIZ UDPMincho Medium" w:hAnsi="Times New Roman" w:cs="Times New Roman"/>
          <w:color w:val="000000" w:themeColor="text1"/>
          <w:sz w:val="15"/>
          <w:szCs w:val="15"/>
          <w:lang w:eastAsia="ja-JP"/>
        </w:rPr>
        <w:t>億ドルに増加</w:t>
      </w:r>
    </w:p>
    <w:p w14:paraId="12E07C8D" w14:textId="3595D955" w:rsidR="003C7B73" w:rsidRPr="002350C5" w:rsidRDefault="003C7B73" w:rsidP="003C7B73">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海外からの観光客による支出額は</w:t>
      </w:r>
      <w:r w:rsidR="00F16ABF" w:rsidRPr="002350C5">
        <w:rPr>
          <w:rFonts w:ascii="Times New Roman" w:eastAsia="BIZ UDPMincho Medium" w:hAnsi="Times New Roman" w:cs="Times New Roman"/>
          <w:color w:val="000000" w:themeColor="text1"/>
          <w:sz w:val="15"/>
          <w:szCs w:val="15"/>
          <w:lang w:eastAsia="ja-JP"/>
        </w:rPr>
        <w:t>3</w:t>
      </w:r>
      <w:r w:rsidR="00F16ABF" w:rsidRPr="002350C5">
        <w:rPr>
          <w:rFonts w:ascii="Times New Roman" w:eastAsia="BIZ UDPMincho Medium" w:hAnsi="Times New Roman" w:cs="Times New Roman"/>
          <w:color w:val="000000" w:themeColor="text1"/>
          <w:sz w:val="15"/>
          <w:szCs w:val="15"/>
          <w:lang w:eastAsia="ja-JP"/>
        </w:rPr>
        <w:t>億</w:t>
      </w:r>
      <w:r w:rsidR="00482710" w:rsidRPr="002350C5">
        <w:rPr>
          <w:rFonts w:ascii="Times New Roman" w:eastAsia="BIZ UDPMincho Medium" w:hAnsi="Times New Roman" w:cs="Times New Roman"/>
          <w:color w:val="000000" w:themeColor="text1"/>
          <w:sz w:val="15"/>
          <w:szCs w:val="15"/>
          <w:lang w:eastAsia="ja-JP"/>
        </w:rPr>
        <w:t>4</w:t>
      </w:r>
      <w:r w:rsidRPr="002350C5">
        <w:rPr>
          <w:rFonts w:ascii="Times New Roman" w:eastAsia="BIZ UDPMincho Medium" w:hAnsi="Times New Roman" w:cs="Times New Roman"/>
          <w:color w:val="000000" w:themeColor="text1"/>
          <w:sz w:val="15"/>
          <w:szCs w:val="15"/>
          <w:lang w:val="en-US" w:eastAsia="ja-JP"/>
        </w:rPr>
        <w:t>00</w:t>
      </w:r>
      <w:r w:rsidRPr="002350C5">
        <w:rPr>
          <w:rFonts w:ascii="Times New Roman" w:eastAsia="BIZ UDPMincho Medium" w:hAnsi="Times New Roman" w:cs="Times New Roman"/>
          <w:color w:val="000000" w:themeColor="text1"/>
          <w:sz w:val="15"/>
          <w:szCs w:val="15"/>
          <w:lang w:eastAsia="ja-JP"/>
        </w:rPr>
        <w:t>万ドルから</w:t>
      </w:r>
      <w:r w:rsidR="00482710" w:rsidRPr="002350C5">
        <w:rPr>
          <w:rFonts w:ascii="Times New Roman" w:eastAsia="BIZ UDPMincho Medium" w:hAnsi="Times New Roman" w:cs="Times New Roman"/>
          <w:color w:val="000000" w:themeColor="text1"/>
          <w:sz w:val="15"/>
          <w:szCs w:val="15"/>
          <w:lang w:eastAsia="ja-JP"/>
        </w:rPr>
        <w:t>20</w:t>
      </w:r>
      <w:r w:rsidRPr="002350C5">
        <w:rPr>
          <w:rFonts w:ascii="Times New Roman" w:eastAsia="BIZ UDPMincho Medium" w:hAnsi="Times New Roman" w:cs="Times New Roman"/>
          <w:color w:val="000000" w:themeColor="text1"/>
          <w:sz w:val="15"/>
          <w:szCs w:val="15"/>
          <w:lang w:val="en-US" w:eastAsia="ja-JP"/>
        </w:rPr>
        <w:t>億ドルに</w:t>
      </w:r>
      <w:r w:rsidRPr="002350C5">
        <w:rPr>
          <w:rFonts w:ascii="Times New Roman" w:eastAsia="BIZ UDPMincho Medium" w:hAnsi="Times New Roman" w:cs="Times New Roman"/>
          <w:color w:val="000000" w:themeColor="text1"/>
          <w:sz w:val="15"/>
          <w:szCs w:val="15"/>
          <w:lang w:eastAsia="ja-JP"/>
        </w:rPr>
        <w:t>増加</w:t>
      </w:r>
    </w:p>
    <w:p w14:paraId="4916F4C7" w14:textId="53396EDD" w:rsidR="003C7B73" w:rsidRPr="002350C5" w:rsidRDefault="003C7B73" w:rsidP="003C7B73">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州内からの（日帰り）観光客による支出額は</w:t>
      </w:r>
      <w:r w:rsidRPr="002350C5">
        <w:rPr>
          <w:rFonts w:ascii="Times New Roman" w:eastAsia="BIZ UDPMincho Medium" w:hAnsi="Times New Roman" w:cs="Times New Roman"/>
          <w:color w:val="000000" w:themeColor="text1"/>
          <w:sz w:val="15"/>
          <w:szCs w:val="15"/>
          <w:lang w:eastAsia="ja-JP"/>
        </w:rPr>
        <w:t>4</w:t>
      </w:r>
      <w:r w:rsidR="00482710" w:rsidRPr="002350C5">
        <w:rPr>
          <w:rFonts w:ascii="Times New Roman" w:eastAsia="BIZ UDPMincho Medium" w:hAnsi="Times New Roman" w:cs="Times New Roman"/>
          <w:color w:val="000000" w:themeColor="text1"/>
          <w:sz w:val="15"/>
          <w:szCs w:val="15"/>
          <w:lang w:eastAsia="ja-JP"/>
        </w:rPr>
        <w:t>6</w:t>
      </w:r>
      <w:r w:rsidRPr="002350C5">
        <w:rPr>
          <w:rFonts w:ascii="Times New Roman" w:eastAsia="BIZ UDPMincho Medium" w:hAnsi="Times New Roman" w:cs="Times New Roman"/>
          <w:color w:val="000000" w:themeColor="text1"/>
          <w:sz w:val="15"/>
          <w:szCs w:val="15"/>
          <w:lang w:eastAsia="ja-JP"/>
        </w:rPr>
        <w:t>.6%</w:t>
      </w:r>
      <w:r w:rsidRPr="002350C5">
        <w:rPr>
          <w:rFonts w:ascii="Times New Roman" w:eastAsia="BIZ UDPMincho Medium" w:hAnsi="Times New Roman" w:cs="Times New Roman"/>
          <w:color w:val="000000" w:themeColor="text1"/>
          <w:sz w:val="15"/>
          <w:szCs w:val="15"/>
          <w:lang w:eastAsia="ja-JP"/>
        </w:rPr>
        <w:t>増の</w:t>
      </w:r>
      <w:r w:rsidR="00482710" w:rsidRPr="002350C5">
        <w:rPr>
          <w:rFonts w:ascii="Times New Roman" w:eastAsia="BIZ UDPMincho Medium" w:hAnsi="Times New Roman" w:cs="Times New Roman"/>
          <w:color w:val="000000" w:themeColor="text1"/>
          <w:sz w:val="15"/>
          <w:szCs w:val="15"/>
          <w:lang w:eastAsia="ja-JP"/>
        </w:rPr>
        <w:t>33</w:t>
      </w:r>
      <w:r w:rsidRPr="002350C5">
        <w:rPr>
          <w:rFonts w:ascii="Times New Roman" w:eastAsia="BIZ UDPMincho Medium" w:hAnsi="Times New Roman" w:cs="Times New Roman"/>
          <w:color w:val="000000" w:themeColor="text1"/>
          <w:sz w:val="15"/>
          <w:szCs w:val="15"/>
          <w:lang w:eastAsia="ja-JP"/>
        </w:rPr>
        <w:t>億ドル</w:t>
      </w:r>
    </w:p>
    <w:p w14:paraId="10B9620B" w14:textId="543E2A56" w:rsidR="003C7B73" w:rsidRPr="002350C5" w:rsidRDefault="003C7B73" w:rsidP="003C7B73">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州内からの（宿泊を伴う）観光客による支出額は</w:t>
      </w:r>
      <w:r w:rsidR="00482710" w:rsidRPr="002350C5">
        <w:rPr>
          <w:rFonts w:ascii="Times New Roman" w:eastAsia="BIZ UDPMincho Medium" w:hAnsi="Times New Roman" w:cs="Times New Roman"/>
          <w:color w:val="000000" w:themeColor="text1"/>
          <w:sz w:val="15"/>
          <w:szCs w:val="15"/>
          <w:lang w:eastAsia="ja-JP"/>
        </w:rPr>
        <w:t>9</w:t>
      </w:r>
      <w:r w:rsidRPr="002350C5">
        <w:rPr>
          <w:rFonts w:ascii="Times New Roman" w:eastAsia="BIZ UDPMincho Medium" w:hAnsi="Times New Roman" w:cs="Times New Roman"/>
          <w:color w:val="000000" w:themeColor="text1"/>
          <w:sz w:val="15"/>
          <w:szCs w:val="15"/>
          <w:lang w:eastAsia="ja-JP"/>
        </w:rPr>
        <w:t>.6%</w:t>
      </w:r>
      <w:r w:rsidRPr="002350C5">
        <w:rPr>
          <w:rFonts w:ascii="Times New Roman" w:eastAsia="BIZ UDPMincho Medium" w:hAnsi="Times New Roman" w:cs="Times New Roman"/>
          <w:color w:val="000000" w:themeColor="text1"/>
          <w:sz w:val="15"/>
          <w:szCs w:val="15"/>
          <w:lang w:eastAsia="ja-JP"/>
        </w:rPr>
        <w:t>増の</w:t>
      </w:r>
      <w:r w:rsidR="00482710" w:rsidRPr="002350C5">
        <w:rPr>
          <w:rFonts w:ascii="Times New Roman" w:eastAsia="BIZ UDPMincho Medium" w:hAnsi="Times New Roman" w:cs="Times New Roman"/>
          <w:color w:val="000000" w:themeColor="text1"/>
          <w:sz w:val="15"/>
          <w:szCs w:val="15"/>
          <w:lang w:eastAsia="ja-JP"/>
        </w:rPr>
        <w:t>80</w:t>
      </w:r>
      <w:r w:rsidRPr="002350C5">
        <w:rPr>
          <w:rFonts w:ascii="Times New Roman" w:eastAsia="BIZ UDPMincho Medium" w:hAnsi="Times New Roman" w:cs="Times New Roman"/>
          <w:color w:val="000000" w:themeColor="text1"/>
          <w:sz w:val="15"/>
          <w:szCs w:val="15"/>
          <w:lang w:eastAsia="ja-JP"/>
        </w:rPr>
        <w:t>億ドル</w:t>
      </w:r>
    </w:p>
    <w:p w14:paraId="0BA75770" w14:textId="5B1B7BE9" w:rsidR="00351299" w:rsidRPr="002350C5" w:rsidRDefault="00351299" w:rsidP="00351299">
      <w:pPr>
        <w:pStyle w:val="BodyText"/>
        <w:numPr>
          <w:ilvl w:val="0"/>
          <w:numId w:val="9"/>
        </w:numPr>
        <w:spacing w:after="0"/>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2022</w:t>
      </w:r>
      <w:r w:rsidR="002453E2" w:rsidRPr="002350C5">
        <w:rPr>
          <w:rFonts w:ascii="Times New Roman" w:eastAsia="BIZ UDPMincho Medium" w:hAnsi="Times New Roman" w:cs="Times New Roman"/>
          <w:color w:val="000000" w:themeColor="text1"/>
          <w:sz w:val="15"/>
          <w:szCs w:val="15"/>
          <w:lang w:eastAsia="ja-JP"/>
        </w:rPr>
        <w:t>-23</w:t>
      </w:r>
      <w:r w:rsidRPr="002350C5">
        <w:rPr>
          <w:rFonts w:ascii="Times New Roman" w:eastAsia="BIZ UDPMincho Medium" w:hAnsi="Times New Roman" w:cs="Times New Roman"/>
          <w:color w:val="000000" w:themeColor="text1"/>
          <w:sz w:val="15"/>
          <w:szCs w:val="15"/>
          <w:lang w:eastAsia="ja-JP"/>
        </w:rPr>
        <w:t>年、西</w:t>
      </w:r>
      <w:r w:rsidR="002453E2" w:rsidRPr="002350C5">
        <w:rPr>
          <w:rFonts w:ascii="Times New Roman" w:eastAsia="BIZ UDPMincho Medium" w:hAnsi="Times New Roman" w:cs="Times New Roman"/>
          <w:color w:val="000000" w:themeColor="text1"/>
          <w:sz w:val="15"/>
          <w:szCs w:val="15"/>
          <w:lang w:eastAsia="ja-JP"/>
        </w:rPr>
        <w:t>オーストラリア州</w:t>
      </w:r>
      <w:r w:rsidR="00F13485" w:rsidRPr="002350C5">
        <w:rPr>
          <w:rFonts w:ascii="Times New Roman" w:eastAsia="BIZ UDPMincho Medium" w:hAnsi="Times New Roman" w:cs="Times New Roman"/>
          <w:color w:val="000000" w:themeColor="text1"/>
          <w:sz w:val="15"/>
          <w:szCs w:val="15"/>
          <w:lang w:eastAsia="ja-JP"/>
        </w:rPr>
        <w:t>への</w:t>
      </w:r>
      <w:r w:rsidR="00A00A7A" w:rsidRPr="002350C5">
        <w:rPr>
          <w:rFonts w:ascii="Times New Roman" w:eastAsia="BIZ UDPMincho Medium" w:hAnsi="Times New Roman" w:cs="Times New Roman"/>
          <w:color w:val="000000" w:themeColor="text1"/>
          <w:sz w:val="15"/>
          <w:szCs w:val="15"/>
          <w:lang w:eastAsia="ja-JP"/>
        </w:rPr>
        <w:t>海外から</w:t>
      </w:r>
      <w:r w:rsidR="00A0090C" w:rsidRPr="002350C5">
        <w:rPr>
          <w:rFonts w:ascii="Times New Roman" w:eastAsia="BIZ UDPMincho Medium" w:hAnsi="Times New Roman" w:cs="Times New Roman"/>
          <w:color w:val="000000" w:themeColor="text1"/>
          <w:sz w:val="15"/>
          <w:szCs w:val="15"/>
          <w:lang w:eastAsia="ja-JP"/>
        </w:rPr>
        <w:t>の</w:t>
      </w:r>
      <w:r w:rsidR="005D2B66" w:rsidRPr="002350C5">
        <w:rPr>
          <w:rFonts w:ascii="Times New Roman" w:eastAsia="BIZ UDPMincho Medium" w:hAnsi="Times New Roman" w:cs="Times New Roman"/>
          <w:color w:val="000000" w:themeColor="text1"/>
          <w:sz w:val="15"/>
          <w:szCs w:val="15"/>
          <w:lang w:eastAsia="ja-JP"/>
        </w:rPr>
        <w:t>短期訪問客</w:t>
      </w:r>
      <w:r w:rsidR="00300C53" w:rsidRPr="002350C5">
        <w:rPr>
          <w:rFonts w:ascii="Times New Roman" w:eastAsia="BIZ UDPMincho Medium" w:hAnsi="Times New Roman" w:cs="Times New Roman"/>
          <w:color w:val="000000" w:themeColor="text1"/>
          <w:sz w:val="15"/>
          <w:szCs w:val="15"/>
          <w:lang w:eastAsia="ja-JP"/>
        </w:rPr>
        <w:t>数</w:t>
      </w:r>
      <w:r w:rsidR="00A0090C" w:rsidRPr="002350C5">
        <w:rPr>
          <w:rFonts w:ascii="Times New Roman" w:eastAsia="BIZ UDPMincho Medium" w:hAnsi="Times New Roman" w:cs="Times New Roman"/>
          <w:color w:val="000000" w:themeColor="text1"/>
          <w:sz w:val="15"/>
          <w:szCs w:val="15"/>
          <w:lang w:eastAsia="ja-JP"/>
        </w:rPr>
        <w:t>は</w:t>
      </w:r>
      <w:r w:rsidR="002453E2" w:rsidRPr="002350C5">
        <w:rPr>
          <w:rFonts w:ascii="Times New Roman" w:eastAsia="BIZ UDPMincho Medium" w:hAnsi="Times New Roman" w:cs="Times New Roman"/>
          <w:color w:val="000000" w:themeColor="text1"/>
          <w:sz w:val="15"/>
          <w:szCs w:val="15"/>
          <w:lang w:eastAsia="ja-JP"/>
        </w:rPr>
        <w:t>603</w:t>
      </w:r>
      <w:r w:rsidRPr="002350C5">
        <w:rPr>
          <w:rFonts w:ascii="Times New Roman" w:eastAsia="BIZ UDPMincho Medium" w:hAnsi="Times New Roman" w:cs="Times New Roman"/>
          <w:color w:val="000000" w:themeColor="text1"/>
          <w:sz w:val="15"/>
          <w:szCs w:val="15"/>
          <w:lang w:eastAsia="ja-JP"/>
        </w:rPr>
        <w:t>,</w:t>
      </w:r>
      <w:r w:rsidR="002453E2" w:rsidRPr="002350C5">
        <w:rPr>
          <w:rFonts w:ascii="Times New Roman" w:eastAsia="BIZ UDPMincho Medium" w:hAnsi="Times New Roman" w:cs="Times New Roman"/>
          <w:color w:val="000000" w:themeColor="text1"/>
          <w:sz w:val="15"/>
          <w:szCs w:val="15"/>
          <w:lang w:eastAsia="ja-JP"/>
        </w:rPr>
        <w:t>060</w:t>
      </w:r>
      <w:r w:rsidRPr="002350C5">
        <w:rPr>
          <w:rFonts w:ascii="Times New Roman" w:eastAsia="BIZ UDPMincho Medium" w:hAnsi="Times New Roman" w:cs="Times New Roman"/>
          <w:color w:val="000000" w:themeColor="text1"/>
          <w:sz w:val="15"/>
          <w:szCs w:val="15"/>
          <w:lang w:eastAsia="ja-JP"/>
        </w:rPr>
        <w:t>人</w:t>
      </w:r>
      <w:r w:rsidR="00F13485" w:rsidRPr="002350C5">
        <w:rPr>
          <w:rFonts w:ascii="Times New Roman" w:eastAsia="BIZ UDPMincho Medium" w:hAnsi="Times New Roman" w:cs="Times New Roman"/>
          <w:color w:val="000000" w:themeColor="text1"/>
          <w:sz w:val="15"/>
          <w:szCs w:val="15"/>
          <w:lang w:eastAsia="ja-JP"/>
        </w:rPr>
        <w:t>だった</w:t>
      </w:r>
      <w:r w:rsidR="002D7340" w:rsidRPr="002350C5">
        <w:rPr>
          <w:rFonts w:ascii="Times New Roman" w:eastAsia="BIZ UDPMincho Medium" w:hAnsi="Times New Roman" w:cs="Times New Roman"/>
          <w:color w:val="000000" w:themeColor="text1"/>
          <w:sz w:val="15"/>
          <w:szCs w:val="15"/>
          <w:lang w:eastAsia="ja-JP"/>
        </w:rPr>
        <w:t>（</w:t>
      </w:r>
      <w:r w:rsidRPr="002350C5">
        <w:rPr>
          <w:rFonts w:ascii="Times New Roman" w:eastAsia="BIZ UDPMincho Medium" w:hAnsi="Times New Roman" w:cs="Times New Roman"/>
          <w:color w:val="000000" w:themeColor="text1"/>
          <w:sz w:val="15"/>
          <w:szCs w:val="15"/>
          <w:lang w:eastAsia="ja-JP"/>
        </w:rPr>
        <w:t>2021</w:t>
      </w:r>
      <w:r w:rsidR="00C93839" w:rsidRPr="002350C5">
        <w:rPr>
          <w:rFonts w:ascii="Times New Roman" w:eastAsia="BIZ UDPMincho Medium" w:hAnsi="Times New Roman" w:cs="Times New Roman"/>
          <w:color w:val="000000" w:themeColor="text1"/>
          <w:sz w:val="15"/>
          <w:szCs w:val="15"/>
          <w:lang w:eastAsia="ja-JP"/>
        </w:rPr>
        <w:t>-22</w:t>
      </w:r>
      <w:r w:rsidRPr="002350C5">
        <w:rPr>
          <w:rFonts w:ascii="Times New Roman" w:eastAsia="BIZ UDPMincho Medium" w:hAnsi="Times New Roman" w:cs="Times New Roman"/>
          <w:color w:val="000000" w:themeColor="text1"/>
          <w:sz w:val="15"/>
          <w:szCs w:val="15"/>
          <w:lang w:eastAsia="ja-JP"/>
        </w:rPr>
        <w:t>年には</w:t>
      </w:r>
      <w:r w:rsidRPr="002350C5">
        <w:rPr>
          <w:rFonts w:ascii="Times New Roman" w:eastAsia="BIZ UDPMincho Medium" w:hAnsi="Times New Roman" w:cs="Times New Roman"/>
          <w:color w:val="000000" w:themeColor="text1"/>
          <w:sz w:val="15"/>
          <w:szCs w:val="15"/>
          <w:lang w:eastAsia="ja-JP"/>
        </w:rPr>
        <w:t>1</w:t>
      </w:r>
      <w:r w:rsidR="00C93839" w:rsidRPr="002350C5">
        <w:rPr>
          <w:rFonts w:ascii="Times New Roman" w:eastAsia="BIZ UDPMincho Medium" w:hAnsi="Times New Roman" w:cs="Times New Roman"/>
          <w:color w:val="000000" w:themeColor="text1"/>
          <w:sz w:val="15"/>
          <w:szCs w:val="15"/>
          <w:lang w:eastAsia="ja-JP"/>
        </w:rPr>
        <w:t>08</w:t>
      </w:r>
      <w:r w:rsidRPr="002350C5">
        <w:rPr>
          <w:rFonts w:ascii="Times New Roman" w:eastAsia="BIZ UDPMincho Medium" w:hAnsi="Times New Roman" w:cs="Times New Roman"/>
          <w:color w:val="000000" w:themeColor="text1"/>
          <w:sz w:val="15"/>
          <w:szCs w:val="15"/>
          <w:lang w:eastAsia="ja-JP"/>
        </w:rPr>
        <w:t>,</w:t>
      </w:r>
      <w:r w:rsidR="00C93839" w:rsidRPr="002350C5">
        <w:rPr>
          <w:rFonts w:ascii="Times New Roman" w:eastAsia="BIZ UDPMincho Medium" w:hAnsi="Times New Roman" w:cs="Times New Roman"/>
          <w:color w:val="000000" w:themeColor="text1"/>
          <w:sz w:val="15"/>
          <w:szCs w:val="15"/>
          <w:lang w:eastAsia="ja-JP"/>
        </w:rPr>
        <w:t>640</w:t>
      </w:r>
      <w:r w:rsidRPr="002350C5">
        <w:rPr>
          <w:rFonts w:ascii="Times New Roman" w:eastAsia="BIZ UDPMincho Medium" w:hAnsi="Times New Roman" w:cs="Times New Roman"/>
          <w:color w:val="000000" w:themeColor="text1"/>
          <w:sz w:val="15"/>
          <w:szCs w:val="15"/>
          <w:lang w:eastAsia="ja-JP"/>
        </w:rPr>
        <w:t>人</w:t>
      </w:r>
      <w:r w:rsidR="002D7340" w:rsidRPr="002350C5">
        <w:rPr>
          <w:rFonts w:ascii="Times New Roman" w:eastAsia="BIZ UDPMincho Medium" w:hAnsi="Times New Roman" w:cs="Times New Roman"/>
          <w:color w:val="000000" w:themeColor="text1"/>
          <w:sz w:val="15"/>
          <w:szCs w:val="15"/>
          <w:lang w:eastAsia="ja-JP"/>
        </w:rPr>
        <w:t>）</w:t>
      </w:r>
      <w:r w:rsidRPr="002350C5">
        <w:rPr>
          <w:rFonts w:ascii="Times New Roman" w:eastAsia="BIZ UDPMincho Medium" w:hAnsi="Times New Roman" w:cs="Times New Roman"/>
          <w:color w:val="000000" w:themeColor="text1"/>
          <w:sz w:val="15"/>
          <w:szCs w:val="15"/>
          <w:lang w:eastAsia="ja-JP"/>
        </w:rPr>
        <w:t>。</w:t>
      </w:r>
    </w:p>
    <w:p w14:paraId="2B66CD1B" w14:textId="28F749D0" w:rsidR="0045245F" w:rsidRPr="002350C5" w:rsidRDefault="00E80E82" w:rsidP="00D87045">
      <w:pPr>
        <w:pStyle w:val="ListParagraph"/>
        <w:numPr>
          <w:ilvl w:val="0"/>
          <w:numId w:val="9"/>
        </w:numPr>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2023</w:t>
      </w:r>
      <w:r w:rsidRPr="002350C5">
        <w:rPr>
          <w:rFonts w:ascii="Times New Roman" w:eastAsia="BIZ UDPMincho Medium" w:hAnsi="Times New Roman" w:cs="Times New Roman"/>
          <w:color w:val="000000" w:themeColor="text1"/>
          <w:sz w:val="15"/>
          <w:szCs w:val="15"/>
          <w:lang w:eastAsia="ja-JP"/>
        </w:rPr>
        <w:t>年</w:t>
      </w:r>
      <w:r w:rsidRPr="002350C5">
        <w:rPr>
          <w:rFonts w:ascii="Times New Roman" w:eastAsia="BIZ UDPMincho Medium" w:hAnsi="Times New Roman" w:cs="Times New Roman"/>
          <w:color w:val="000000" w:themeColor="text1"/>
          <w:sz w:val="15"/>
          <w:szCs w:val="15"/>
          <w:lang w:eastAsia="ja-JP"/>
        </w:rPr>
        <w:t>8</w:t>
      </w:r>
      <w:r w:rsidRPr="002350C5">
        <w:rPr>
          <w:rFonts w:ascii="Times New Roman" w:eastAsia="BIZ UDPMincho Medium" w:hAnsi="Times New Roman" w:cs="Times New Roman"/>
          <w:color w:val="000000" w:themeColor="text1"/>
          <w:sz w:val="15"/>
          <w:szCs w:val="15"/>
          <w:lang w:eastAsia="ja-JP"/>
        </w:rPr>
        <w:t>月、西オーストラリア州への海外からの短期訪問者数は</w:t>
      </w:r>
      <w:r w:rsidRPr="002350C5">
        <w:rPr>
          <w:rFonts w:ascii="Times New Roman" w:eastAsia="BIZ UDPMincho Medium" w:hAnsi="Times New Roman" w:cs="Times New Roman"/>
          <w:color w:val="000000" w:themeColor="text1"/>
          <w:sz w:val="15"/>
          <w:szCs w:val="15"/>
          <w:lang w:eastAsia="ja-JP"/>
        </w:rPr>
        <w:t>54,240</w:t>
      </w:r>
      <w:r w:rsidRPr="002350C5">
        <w:rPr>
          <w:rFonts w:ascii="Times New Roman" w:eastAsia="BIZ UDPMincho Medium" w:hAnsi="Times New Roman" w:cs="Times New Roman"/>
          <w:color w:val="000000" w:themeColor="text1"/>
          <w:sz w:val="15"/>
          <w:szCs w:val="15"/>
          <w:lang w:eastAsia="ja-JP"/>
        </w:rPr>
        <w:t>人で、前年同月の</w:t>
      </w:r>
      <w:r w:rsidRPr="002350C5">
        <w:rPr>
          <w:rFonts w:ascii="Times New Roman" w:eastAsia="BIZ UDPMincho Medium" w:hAnsi="Times New Roman" w:cs="Times New Roman"/>
          <w:color w:val="000000" w:themeColor="text1"/>
          <w:sz w:val="15"/>
          <w:szCs w:val="15"/>
          <w:lang w:eastAsia="ja-JP"/>
        </w:rPr>
        <w:t>34,380</w:t>
      </w:r>
      <w:r w:rsidRPr="002350C5">
        <w:rPr>
          <w:rFonts w:ascii="Times New Roman" w:eastAsia="BIZ UDPMincho Medium" w:hAnsi="Times New Roman" w:cs="Times New Roman"/>
          <w:color w:val="000000" w:themeColor="text1"/>
          <w:sz w:val="15"/>
          <w:szCs w:val="15"/>
          <w:lang w:eastAsia="ja-JP"/>
        </w:rPr>
        <w:t>人から大幅増となった。</w:t>
      </w:r>
    </w:p>
    <w:p w14:paraId="734F7FE2" w14:textId="20960462" w:rsidR="00FD2E59" w:rsidRPr="00946F0F" w:rsidRDefault="00FD2E59" w:rsidP="004417C9">
      <w:pPr>
        <w:pStyle w:val="BodyText"/>
        <w:spacing w:after="0"/>
        <w:ind w:left="284"/>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69B30703" w14:textId="2E5C8EC0" w:rsidR="00F22D6A" w:rsidRPr="00946F0F" w:rsidRDefault="00F22D6A" w:rsidP="00F22D6A">
      <w:pPr>
        <w:spacing w:after="0"/>
        <w:jc w:val="both"/>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留学生</w:t>
      </w:r>
      <w:r w:rsidRPr="00946F0F">
        <w:rPr>
          <w:rFonts w:ascii="Times New Roman" w:eastAsia="BIZ UDPMincho Medium" w:hAnsi="Times New Roman" w:cs="Times New Roman"/>
          <w:b/>
          <w:color w:val="000000" w:themeColor="text1"/>
          <w:sz w:val="20"/>
          <w:vertAlign w:val="superscript"/>
        </w:rPr>
        <w:t>1</w:t>
      </w:r>
    </w:p>
    <w:p w14:paraId="3FD2BE6D" w14:textId="541FF3C1" w:rsidR="0004142A" w:rsidRPr="00946F0F" w:rsidRDefault="004B1823" w:rsidP="0004142A">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68D7047C" wp14:editId="350F1E66">
            <wp:extent cx="3181739" cy="17208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87238" cy="1723803"/>
                    </a:xfrm>
                    <a:prstGeom prst="rect">
                      <a:avLst/>
                    </a:prstGeom>
                    <a:noFill/>
                    <a:ln>
                      <a:noFill/>
                    </a:ln>
                  </pic:spPr>
                </pic:pic>
              </a:graphicData>
            </a:graphic>
          </wp:inline>
        </w:drawing>
      </w:r>
    </w:p>
    <w:p w14:paraId="7AD8FFDE" w14:textId="77777777" w:rsidR="004B1823" w:rsidRPr="00946F0F" w:rsidRDefault="004B1823" w:rsidP="004B1823">
      <w:pPr>
        <w:pStyle w:val="BodyText"/>
        <w:spacing w:after="0"/>
        <w:jc w:val="both"/>
        <w:rPr>
          <w:color w:val="000000" w:themeColor="text1"/>
          <w:sz w:val="10"/>
        </w:rPr>
      </w:pPr>
      <w:r w:rsidRPr="00946F0F">
        <w:rPr>
          <w:color w:val="000000" w:themeColor="text1"/>
          <w:sz w:val="10"/>
          <w:vertAlign w:val="superscript"/>
          <w:lang w:val="en-US"/>
        </w:rPr>
        <w:t>1</w:t>
      </w:r>
      <w:r w:rsidRPr="00946F0F">
        <w:rPr>
          <w:color w:val="000000" w:themeColor="text1"/>
          <w:sz w:val="10"/>
          <w:lang w:val="en-US"/>
        </w:rPr>
        <w:t xml:space="preserve"> Enrolments</w:t>
      </w:r>
      <w:r w:rsidRPr="00946F0F">
        <w:rPr>
          <w:color w:val="000000" w:themeColor="text1"/>
          <w:sz w:val="10"/>
        </w:rPr>
        <w:t>. Original series.</w:t>
      </w:r>
    </w:p>
    <w:p w14:paraId="71DCDD48" w14:textId="77777777" w:rsidR="004B1823" w:rsidRPr="00946F0F" w:rsidRDefault="004B1823" w:rsidP="004B1823">
      <w:pPr>
        <w:pStyle w:val="BodyText"/>
        <w:spacing w:after="0"/>
        <w:jc w:val="both"/>
        <w:rPr>
          <w:color w:val="000000" w:themeColor="text1"/>
          <w:sz w:val="10"/>
        </w:rPr>
      </w:pPr>
      <w:r w:rsidRPr="00946F0F">
        <w:rPr>
          <w:color w:val="000000" w:themeColor="text1"/>
          <w:sz w:val="10"/>
        </w:rPr>
        <w:t>Source: Department of Education, International Student Data (Year to December).</w:t>
      </w:r>
    </w:p>
    <w:p w14:paraId="23CA360D"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78A5353A" w14:textId="5C30B6E6" w:rsidR="00AE0B13" w:rsidRPr="002350C5" w:rsidRDefault="003D4C69" w:rsidP="00AE0B13">
      <w:pPr>
        <w:numPr>
          <w:ilvl w:val="0"/>
          <w:numId w:val="9"/>
        </w:numPr>
        <w:spacing w:after="0"/>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西オーストラリア州における留学生の在籍者数は、</w:t>
      </w:r>
      <w:r w:rsidRPr="002350C5">
        <w:rPr>
          <w:rFonts w:ascii="Times New Roman" w:eastAsia="BIZ UDPMincho Medium" w:hAnsi="Times New Roman" w:cs="Times New Roman"/>
          <w:color w:val="000000" w:themeColor="text1"/>
          <w:sz w:val="15"/>
          <w:szCs w:val="15"/>
          <w:lang w:eastAsia="ja-JP"/>
        </w:rPr>
        <w:t>2020</w:t>
      </w:r>
      <w:r w:rsidRPr="002350C5">
        <w:rPr>
          <w:rFonts w:ascii="Times New Roman" w:eastAsia="BIZ UDPMincho Medium" w:hAnsi="Times New Roman" w:cs="Times New Roman"/>
          <w:color w:val="000000" w:themeColor="text1"/>
          <w:sz w:val="15"/>
          <w:szCs w:val="15"/>
          <w:lang w:eastAsia="ja-JP"/>
        </w:rPr>
        <w:t>年、</w:t>
      </w:r>
      <w:r w:rsidRPr="002350C5">
        <w:rPr>
          <w:rFonts w:ascii="Times New Roman" w:eastAsia="BIZ UDPMincho Medium" w:hAnsi="Times New Roman" w:cs="Times New Roman"/>
          <w:color w:val="000000" w:themeColor="text1"/>
          <w:sz w:val="15"/>
          <w:szCs w:val="15"/>
          <w:lang w:eastAsia="ja-JP"/>
        </w:rPr>
        <w:t>2021</w:t>
      </w:r>
      <w:r w:rsidRPr="002350C5">
        <w:rPr>
          <w:rFonts w:ascii="Times New Roman" w:eastAsia="BIZ UDPMincho Medium" w:hAnsi="Times New Roman" w:cs="Times New Roman"/>
          <w:color w:val="000000" w:themeColor="text1"/>
          <w:sz w:val="15"/>
          <w:szCs w:val="15"/>
          <w:lang w:eastAsia="ja-JP"/>
        </w:rPr>
        <w:t>年にはコロナウィルス感染症による渡航規制を受け、落ち込んだが、</w:t>
      </w:r>
      <w:r w:rsidRPr="002350C5">
        <w:rPr>
          <w:rFonts w:ascii="Times New Roman" w:eastAsia="BIZ UDPMincho Medium" w:hAnsi="Times New Roman" w:cs="Times New Roman"/>
          <w:color w:val="000000" w:themeColor="text1"/>
          <w:sz w:val="15"/>
          <w:szCs w:val="15"/>
          <w:lang w:eastAsia="ja-JP"/>
        </w:rPr>
        <w:t>2022</w:t>
      </w:r>
      <w:r w:rsidRPr="002350C5">
        <w:rPr>
          <w:rFonts w:ascii="Times New Roman" w:eastAsia="BIZ UDPMincho Medium" w:hAnsi="Times New Roman" w:cs="Times New Roman"/>
          <w:color w:val="000000" w:themeColor="text1"/>
          <w:sz w:val="15"/>
          <w:szCs w:val="15"/>
          <w:lang w:eastAsia="ja-JP"/>
        </w:rPr>
        <w:t>年に回復の兆しをみせた</w:t>
      </w:r>
      <w:r w:rsidR="00AE0B13" w:rsidRPr="002350C5">
        <w:rPr>
          <w:rFonts w:ascii="Times New Roman" w:eastAsia="BIZ UDPMincho Medium" w:hAnsi="Times New Roman" w:cs="Times New Roman"/>
          <w:color w:val="000000" w:themeColor="text1"/>
          <w:sz w:val="15"/>
          <w:szCs w:val="15"/>
          <w:lang w:eastAsia="ja-JP"/>
        </w:rPr>
        <w:t>。</w:t>
      </w:r>
    </w:p>
    <w:p w14:paraId="74F7ED66" w14:textId="77777777" w:rsidR="00AE0B13" w:rsidRPr="002350C5" w:rsidRDefault="00AE0B13" w:rsidP="00AE0B13">
      <w:pPr>
        <w:numPr>
          <w:ilvl w:val="0"/>
          <w:numId w:val="9"/>
        </w:numPr>
        <w:spacing w:after="0"/>
        <w:jc w:val="both"/>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2022</w:t>
      </w:r>
      <w:r w:rsidRPr="002350C5">
        <w:rPr>
          <w:rFonts w:ascii="Times New Roman" w:eastAsia="BIZ UDPMincho Medium" w:hAnsi="Times New Roman" w:cs="Times New Roman"/>
          <w:color w:val="000000" w:themeColor="text1"/>
          <w:sz w:val="15"/>
          <w:szCs w:val="15"/>
          <w:lang w:eastAsia="ja-JP"/>
        </w:rPr>
        <w:t>年、西豪州の教育機関に入学した留学生は、</w:t>
      </w:r>
      <w:r w:rsidRPr="002350C5">
        <w:rPr>
          <w:rFonts w:ascii="Times New Roman" w:eastAsia="BIZ UDPMincho Medium" w:hAnsi="Times New Roman" w:cs="Times New Roman"/>
          <w:color w:val="000000" w:themeColor="text1"/>
          <w:sz w:val="15"/>
          <w:szCs w:val="15"/>
          <w:lang w:eastAsia="ja-JP"/>
        </w:rPr>
        <w:t>10.2%</w:t>
      </w:r>
      <w:r w:rsidRPr="002350C5">
        <w:rPr>
          <w:rFonts w:ascii="Times New Roman" w:eastAsia="BIZ UDPMincho Medium" w:hAnsi="Times New Roman" w:cs="Times New Roman"/>
          <w:color w:val="000000" w:themeColor="text1"/>
          <w:sz w:val="15"/>
          <w:szCs w:val="15"/>
          <w:lang w:eastAsia="ja-JP"/>
        </w:rPr>
        <w:t>増加し、</w:t>
      </w:r>
      <w:r w:rsidRPr="002350C5">
        <w:rPr>
          <w:rFonts w:ascii="Times New Roman" w:eastAsia="BIZ UDPMincho Medium" w:hAnsi="Times New Roman" w:cs="Times New Roman"/>
          <w:color w:val="000000" w:themeColor="text1"/>
          <w:sz w:val="15"/>
          <w:szCs w:val="15"/>
          <w:lang w:eastAsia="ja-JP"/>
        </w:rPr>
        <w:t>44,999</w:t>
      </w:r>
      <w:r w:rsidRPr="002350C5">
        <w:rPr>
          <w:rFonts w:ascii="Times New Roman" w:eastAsia="BIZ UDPMincho Medium" w:hAnsi="Times New Roman" w:cs="Times New Roman"/>
          <w:color w:val="000000" w:themeColor="text1"/>
          <w:sz w:val="15"/>
          <w:szCs w:val="15"/>
          <w:lang w:eastAsia="ja-JP"/>
        </w:rPr>
        <w:t>名となった。</w:t>
      </w:r>
    </w:p>
    <w:p w14:paraId="15BF8394" w14:textId="77777777" w:rsidR="00D54EB9" w:rsidRPr="002350C5" w:rsidRDefault="00D54EB9" w:rsidP="00D54EB9">
      <w:pPr>
        <w:pStyle w:val="ListParagraph"/>
        <w:numPr>
          <w:ilvl w:val="0"/>
          <w:numId w:val="9"/>
        </w:numPr>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オーストラリアへの留学生の内、西豪州が占める割合は</w:t>
      </w:r>
      <w:r w:rsidRPr="002350C5">
        <w:rPr>
          <w:rFonts w:ascii="Times New Roman" w:eastAsia="BIZ UDPMincho Medium" w:hAnsi="Times New Roman" w:cs="Times New Roman"/>
          <w:color w:val="000000" w:themeColor="text1"/>
          <w:sz w:val="15"/>
          <w:szCs w:val="15"/>
          <w:lang w:eastAsia="ja-JP"/>
        </w:rPr>
        <w:t>2021</w:t>
      </w:r>
      <w:r w:rsidRPr="002350C5">
        <w:rPr>
          <w:rFonts w:ascii="Times New Roman" w:eastAsia="BIZ UDPMincho Medium" w:hAnsi="Times New Roman" w:cs="Times New Roman"/>
          <w:color w:val="000000" w:themeColor="text1"/>
          <w:sz w:val="15"/>
          <w:szCs w:val="15"/>
          <w:lang w:eastAsia="ja-JP"/>
        </w:rPr>
        <w:t>年の</w:t>
      </w:r>
      <w:r w:rsidRPr="002350C5">
        <w:rPr>
          <w:rFonts w:ascii="Times New Roman" w:eastAsia="BIZ UDPMincho Medium" w:hAnsi="Times New Roman" w:cs="Times New Roman"/>
          <w:color w:val="000000" w:themeColor="text1"/>
          <w:sz w:val="15"/>
          <w:szCs w:val="15"/>
          <w:lang w:eastAsia="ja-JP"/>
        </w:rPr>
        <w:t>5.7%</w:t>
      </w:r>
      <w:r w:rsidRPr="002350C5">
        <w:rPr>
          <w:rFonts w:ascii="Times New Roman" w:eastAsia="BIZ UDPMincho Medium" w:hAnsi="Times New Roman" w:cs="Times New Roman"/>
          <w:color w:val="000000" w:themeColor="text1"/>
          <w:sz w:val="15"/>
          <w:szCs w:val="15"/>
          <w:lang w:eastAsia="ja-JP"/>
        </w:rPr>
        <w:t>から</w:t>
      </w:r>
      <w:r w:rsidRPr="002350C5">
        <w:rPr>
          <w:rFonts w:ascii="Times New Roman" w:eastAsia="BIZ UDPMincho Medium" w:hAnsi="Times New Roman" w:cs="Times New Roman"/>
          <w:color w:val="000000" w:themeColor="text1"/>
          <w:sz w:val="15"/>
          <w:szCs w:val="15"/>
          <w:lang w:eastAsia="ja-JP"/>
        </w:rPr>
        <w:t>2022</w:t>
      </w:r>
      <w:r w:rsidRPr="002350C5">
        <w:rPr>
          <w:rFonts w:ascii="Times New Roman" w:eastAsia="BIZ UDPMincho Medium" w:hAnsi="Times New Roman" w:cs="Times New Roman"/>
          <w:color w:val="000000" w:themeColor="text1"/>
          <w:sz w:val="15"/>
          <w:szCs w:val="15"/>
          <w:lang w:eastAsia="ja-JP"/>
        </w:rPr>
        <w:t>年には</w:t>
      </w:r>
      <w:r w:rsidRPr="002350C5">
        <w:rPr>
          <w:rFonts w:ascii="Times New Roman" w:eastAsia="BIZ UDPMincho Medium" w:hAnsi="Times New Roman" w:cs="Times New Roman"/>
          <w:color w:val="000000" w:themeColor="text1"/>
          <w:sz w:val="15"/>
          <w:szCs w:val="15"/>
          <w:lang w:eastAsia="ja-JP"/>
        </w:rPr>
        <w:t>6.0%</w:t>
      </w:r>
      <w:r w:rsidRPr="002350C5">
        <w:rPr>
          <w:rFonts w:ascii="Times New Roman" w:eastAsia="BIZ UDPMincho Medium" w:hAnsi="Times New Roman" w:cs="Times New Roman"/>
          <w:color w:val="000000" w:themeColor="text1"/>
          <w:sz w:val="15"/>
          <w:szCs w:val="15"/>
          <w:lang w:eastAsia="ja-JP"/>
        </w:rPr>
        <w:t>へ拡大した。</w:t>
      </w:r>
    </w:p>
    <w:p w14:paraId="0A9814AE" w14:textId="33353FDC" w:rsidR="003D5E45" w:rsidRPr="002350C5" w:rsidRDefault="00E14725" w:rsidP="00DF37B8">
      <w:pPr>
        <w:pStyle w:val="ListParagraph"/>
        <w:numPr>
          <w:ilvl w:val="0"/>
          <w:numId w:val="9"/>
        </w:numPr>
        <w:rPr>
          <w:rFonts w:ascii="Times New Roman" w:eastAsia="BIZ UDPMincho Medium" w:hAnsi="Times New Roman" w:cs="Times New Roman"/>
          <w:color w:val="000000" w:themeColor="text1"/>
          <w:sz w:val="15"/>
          <w:szCs w:val="15"/>
          <w:lang w:eastAsia="ja-JP"/>
        </w:rPr>
      </w:pPr>
      <w:r w:rsidRPr="002350C5">
        <w:rPr>
          <w:rFonts w:ascii="Times New Roman" w:eastAsia="BIZ UDPMincho Medium" w:hAnsi="Times New Roman" w:cs="Times New Roman"/>
          <w:color w:val="000000" w:themeColor="text1"/>
          <w:sz w:val="15"/>
          <w:szCs w:val="15"/>
          <w:lang w:eastAsia="ja-JP"/>
        </w:rPr>
        <w:t>西オーストラリア州における国際教育部門は</w:t>
      </w:r>
      <w:r w:rsidRPr="002350C5">
        <w:rPr>
          <w:rFonts w:ascii="Times New Roman" w:eastAsia="BIZ UDPMincho Medium" w:hAnsi="Times New Roman" w:cs="Times New Roman"/>
          <w:color w:val="000000" w:themeColor="text1"/>
          <w:sz w:val="15"/>
          <w:szCs w:val="15"/>
          <w:lang w:eastAsia="ja-JP"/>
        </w:rPr>
        <w:t>2023</w:t>
      </w:r>
      <w:r w:rsidRPr="002350C5">
        <w:rPr>
          <w:rFonts w:ascii="Times New Roman" w:eastAsia="BIZ UDPMincho Medium" w:hAnsi="Times New Roman" w:cs="Times New Roman"/>
          <w:color w:val="000000" w:themeColor="text1"/>
          <w:sz w:val="15"/>
          <w:szCs w:val="15"/>
          <w:lang w:eastAsia="ja-JP"/>
        </w:rPr>
        <w:t>年も引き続き回復傾向にあり、</w:t>
      </w:r>
      <w:r w:rsidRPr="002350C5">
        <w:rPr>
          <w:rFonts w:ascii="Times New Roman" w:eastAsia="BIZ UDPMincho Medium" w:hAnsi="Times New Roman" w:cs="Times New Roman"/>
          <w:color w:val="000000" w:themeColor="text1"/>
          <w:sz w:val="15"/>
          <w:szCs w:val="15"/>
          <w:lang w:eastAsia="ja-JP"/>
        </w:rPr>
        <w:t>2023</w:t>
      </w:r>
      <w:r w:rsidRPr="002350C5">
        <w:rPr>
          <w:rFonts w:ascii="Times New Roman" w:eastAsia="BIZ UDPMincho Medium" w:hAnsi="Times New Roman" w:cs="Times New Roman"/>
          <w:color w:val="000000" w:themeColor="text1"/>
          <w:sz w:val="15"/>
          <w:szCs w:val="15"/>
          <w:lang w:eastAsia="ja-JP"/>
        </w:rPr>
        <w:t>年</w:t>
      </w:r>
      <w:r w:rsidRPr="002350C5">
        <w:rPr>
          <w:rFonts w:ascii="Times New Roman" w:eastAsia="BIZ UDPMincho Medium" w:hAnsi="Times New Roman" w:cs="Times New Roman"/>
          <w:color w:val="000000" w:themeColor="text1"/>
          <w:sz w:val="15"/>
          <w:szCs w:val="15"/>
          <w:lang w:eastAsia="ja-JP"/>
        </w:rPr>
        <w:t>1</w:t>
      </w:r>
      <w:r w:rsidRPr="002350C5">
        <w:rPr>
          <w:rFonts w:ascii="Times New Roman" w:eastAsia="BIZ UDPMincho Medium" w:hAnsi="Times New Roman" w:cs="Times New Roman"/>
          <w:color w:val="000000" w:themeColor="text1"/>
          <w:sz w:val="15"/>
          <w:szCs w:val="15"/>
          <w:lang w:eastAsia="ja-JP"/>
        </w:rPr>
        <w:t>～</w:t>
      </w:r>
      <w:r w:rsidRPr="002350C5">
        <w:rPr>
          <w:rFonts w:ascii="Times New Roman" w:eastAsia="BIZ UDPMincho Medium" w:hAnsi="Times New Roman" w:cs="Times New Roman"/>
          <w:color w:val="000000" w:themeColor="text1"/>
          <w:sz w:val="15"/>
          <w:szCs w:val="15"/>
          <w:lang w:eastAsia="ja-JP"/>
        </w:rPr>
        <w:t xml:space="preserve">7 </w:t>
      </w:r>
      <w:r w:rsidRPr="002350C5">
        <w:rPr>
          <w:rFonts w:ascii="Times New Roman" w:eastAsia="BIZ UDPMincho Medium" w:hAnsi="Times New Roman" w:cs="Times New Roman"/>
          <w:color w:val="000000" w:themeColor="text1"/>
          <w:sz w:val="15"/>
          <w:szCs w:val="15"/>
          <w:lang w:eastAsia="ja-JP"/>
        </w:rPr>
        <w:t>月に西オーストラリア州の教育機関に在籍する留学生数は前年同期から</w:t>
      </w:r>
      <w:r w:rsidRPr="002350C5">
        <w:rPr>
          <w:rFonts w:ascii="Times New Roman" w:eastAsia="BIZ UDPMincho Medium" w:hAnsi="Times New Roman" w:cs="Times New Roman"/>
          <w:color w:val="000000" w:themeColor="text1"/>
          <w:sz w:val="15"/>
          <w:szCs w:val="15"/>
          <w:lang w:eastAsia="ja-JP"/>
        </w:rPr>
        <w:t>71.6%</w:t>
      </w:r>
      <w:r w:rsidRPr="002350C5">
        <w:rPr>
          <w:rFonts w:ascii="Times New Roman" w:eastAsia="BIZ UDPMincho Medium" w:hAnsi="Times New Roman" w:cs="Times New Roman"/>
          <w:color w:val="000000" w:themeColor="text1"/>
          <w:sz w:val="15"/>
          <w:szCs w:val="15"/>
          <w:lang w:eastAsia="ja-JP"/>
        </w:rPr>
        <w:t>増の</w:t>
      </w:r>
      <w:r w:rsidRPr="002350C5">
        <w:rPr>
          <w:rFonts w:ascii="Times New Roman" w:eastAsia="BIZ UDPMincho Medium" w:hAnsi="Times New Roman" w:cs="Times New Roman"/>
          <w:color w:val="000000" w:themeColor="text1"/>
          <w:sz w:val="15"/>
          <w:szCs w:val="15"/>
          <w:lang w:eastAsia="ja-JP"/>
        </w:rPr>
        <w:t>61,990</w:t>
      </w:r>
      <w:r w:rsidRPr="002350C5">
        <w:rPr>
          <w:rFonts w:ascii="Times New Roman" w:eastAsia="BIZ UDPMincho Medium" w:hAnsi="Times New Roman" w:cs="Times New Roman"/>
          <w:color w:val="000000" w:themeColor="text1"/>
          <w:sz w:val="15"/>
          <w:szCs w:val="15"/>
          <w:lang w:eastAsia="ja-JP"/>
        </w:rPr>
        <w:t>人となった。</w:t>
      </w:r>
    </w:p>
    <w:p w14:paraId="5E31E8FE" w14:textId="11D613B2" w:rsidR="00FD2E59" w:rsidRPr="00946F0F" w:rsidRDefault="00FD2E59" w:rsidP="00FD2E59">
      <w:pPr>
        <w:spacing w:after="0"/>
        <w:jc w:val="both"/>
        <w:rPr>
          <w:rFonts w:ascii="Times New Roman" w:eastAsia="BIZ UDPMincho Medium" w:hAnsi="Times New Roman" w:cs="Times New Roman"/>
          <w:color w:val="000000" w:themeColor="text1"/>
          <w:sz w:val="16"/>
          <w:lang w:eastAsia="ja-JP"/>
        </w:rPr>
      </w:pPr>
    </w:p>
    <w:p w14:paraId="78AC9681" w14:textId="77777777" w:rsidR="00B2435D" w:rsidRPr="00946F0F" w:rsidRDefault="00B2435D" w:rsidP="00B2435D">
      <w:pPr>
        <w:spacing w:after="0"/>
        <w:rPr>
          <w:rFonts w:ascii="Times New Roman" w:eastAsia="BIZ UDPMincho Medium" w:hAnsi="Times New Roman" w:cs="Times New Roman"/>
          <w:b/>
          <w:color w:val="000000" w:themeColor="text1"/>
          <w:sz w:val="22"/>
        </w:rPr>
      </w:pPr>
      <w:r w:rsidRPr="00946F0F">
        <w:rPr>
          <w:rFonts w:ascii="Times New Roman" w:eastAsia="BIZ UDPMincho Medium" w:hAnsi="Times New Roman" w:cs="Times New Roman"/>
          <w:b/>
          <w:color w:val="000000" w:themeColor="text1"/>
          <w:sz w:val="22"/>
          <w:lang w:eastAsia="ja-JP"/>
        </w:rPr>
        <w:t>国際貿易</w:t>
      </w:r>
    </w:p>
    <w:p w14:paraId="1016D278" w14:textId="2539D87E" w:rsidR="00B2435D" w:rsidRPr="00946F0F" w:rsidRDefault="00B2435D" w:rsidP="00B2435D">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物品輸入</w:t>
      </w:r>
      <w:r w:rsidRPr="00946F0F">
        <w:rPr>
          <w:rFonts w:ascii="Times New Roman" w:eastAsia="BIZ UDPMincho Medium" w:hAnsi="Times New Roman" w:cs="Times New Roman"/>
          <w:b/>
          <w:color w:val="000000" w:themeColor="text1"/>
          <w:sz w:val="20"/>
          <w:vertAlign w:val="superscript"/>
        </w:rPr>
        <w:t>1</w:t>
      </w:r>
    </w:p>
    <w:p w14:paraId="41EE1BBC" w14:textId="41432816" w:rsidR="0004142A" w:rsidRPr="00946F0F" w:rsidRDefault="004B1823" w:rsidP="0004142A">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4865AA29" wp14:editId="2F9F7F7A">
            <wp:extent cx="3266329" cy="1959428"/>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74002" cy="1964031"/>
                    </a:xfrm>
                    <a:prstGeom prst="rect">
                      <a:avLst/>
                    </a:prstGeom>
                    <a:noFill/>
                    <a:ln>
                      <a:noFill/>
                    </a:ln>
                  </pic:spPr>
                </pic:pic>
              </a:graphicData>
            </a:graphic>
          </wp:inline>
        </w:drawing>
      </w:r>
    </w:p>
    <w:p w14:paraId="66AF120B"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Customs Value. Nominal or not adjusted for price changes. Original series. (a) Other manufactures, gold (imported to Western Australia for refining at the Perth Mint to the London Bullion Market Association’s accredited standard and re-exported), mineral fuels, chemicals, agricultural </w:t>
      </w:r>
      <w:proofErr w:type="gramStart"/>
      <w:r w:rsidRPr="00946F0F">
        <w:rPr>
          <w:color w:val="000000" w:themeColor="text1"/>
          <w:sz w:val="10"/>
        </w:rPr>
        <w:t>products</w:t>
      </w:r>
      <w:proofErr w:type="gramEnd"/>
      <w:r w:rsidRPr="00946F0F">
        <w:rPr>
          <w:color w:val="000000" w:themeColor="text1"/>
          <w:sz w:val="10"/>
        </w:rPr>
        <w:t xml:space="preserve"> and other goods.</w:t>
      </w:r>
    </w:p>
    <w:p w14:paraId="65542EC6" w14:textId="77777777" w:rsidR="004B1823" w:rsidRPr="00946F0F" w:rsidRDefault="004B1823" w:rsidP="004B1823">
      <w:pPr>
        <w:pStyle w:val="BodyText"/>
        <w:spacing w:after="0"/>
        <w:jc w:val="both"/>
        <w:rPr>
          <w:color w:val="000000" w:themeColor="text1"/>
          <w:sz w:val="10"/>
        </w:rPr>
      </w:pPr>
      <w:r w:rsidRPr="00946F0F">
        <w:rPr>
          <w:color w:val="000000" w:themeColor="text1"/>
          <w:sz w:val="10"/>
        </w:rPr>
        <w:t>Source: Based on data from ABS 5368.0 International Trade in Goods and Services, Australia (Monthly).</w:t>
      </w:r>
    </w:p>
    <w:p w14:paraId="79FBD054"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0A0CD9BA" w14:textId="6CF62A5A" w:rsidR="00990231" w:rsidRPr="00946F0F" w:rsidRDefault="009A2B9C" w:rsidP="00990231">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w:t>
      </w:r>
      <w:r w:rsidR="00990231" w:rsidRPr="00946F0F">
        <w:rPr>
          <w:rFonts w:ascii="Times New Roman" w:eastAsia="BIZ UDPMincho Medium" w:hAnsi="Times New Roman" w:cs="Times New Roman"/>
          <w:color w:val="000000" w:themeColor="text1"/>
          <w:sz w:val="16"/>
          <w:lang w:eastAsia="ja-JP"/>
        </w:rPr>
        <w:t>西</w:t>
      </w:r>
      <w:r w:rsidR="009941B4" w:rsidRPr="00946F0F">
        <w:rPr>
          <w:rFonts w:ascii="Times New Roman" w:eastAsia="BIZ UDPMincho Medium" w:hAnsi="Times New Roman" w:cs="Times New Roman"/>
          <w:color w:val="000000" w:themeColor="text1"/>
          <w:sz w:val="16"/>
          <w:lang w:eastAsia="ja-JP"/>
        </w:rPr>
        <w:t>オーストラリア</w:t>
      </w:r>
      <w:r w:rsidR="00990231" w:rsidRPr="00946F0F">
        <w:rPr>
          <w:rFonts w:ascii="Times New Roman" w:eastAsia="BIZ UDPMincho Medium" w:hAnsi="Times New Roman" w:cs="Times New Roman"/>
          <w:color w:val="000000" w:themeColor="text1"/>
          <w:sz w:val="16"/>
          <w:lang w:eastAsia="ja-JP"/>
        </w:rPr>
        <w:t>州</w:t>
      </w:r>
      <w:r w:rsidR="009D004A" w:rsidRPr="00946F0F">
        <w:rPr>
          <w:rFonts w:ascii="Times New Roman" w:eastAsia="BIZ UDPMincho Medium" w:hAnsi="Times New Roman" w:cs="Times New Roman"/>
          <w:color w:val="000000" w:themeColor="text1"/>
          <w:sz w:val="16"/>
          <w:lang w:eastAsia="ja-JP"/>
        </w:rPr>
        <w:t>の物品輸入</w:t>
      </w:r>
      <w:r w:rsidR="00990231" w:rsidRPr="00946F0F">
        <w:rPr>
          <w:rFonts w:ascii="Times New Roman" w:eastAsia="BIZ UDPMincho Medium" w:hAnsi="Times New Roman" w:cs="Times New Roman"/>
          <w:color w:val="000000" w:themeColor="text1"/>
          <w:sz w:val="16"/>
          <w:lang w:eastAsia="ja-JP"/>
        </w:rPr>
        <w:t>はオーストラリア国内</w:t>
      </w:r>
      <w:r w:rsidR="009D004A" w:rsidRPr="00946F0F">
        <w:rPr>
          <w:rFonts w:ascii="Times New Roman" w:eastAsia="BIZ UDPMincho Medium" w:hAnsi="Times New Roman" w:cs="Times New Roman"/>
          <w:color w:val="000000" w:themeColor="text1"/>
          <w:sz w:val="16"/>
          <w:lang w:eastAsia="ja-JP"/>
        </w:rPr>
        <w:t>全体の</w:t>
      </w:r>
      <w:r w:rsidR="00990231" w:rsidRPr="00946F0F">
        <w:rPr>
          <w:rFonts w:ascii="Times New Roman" w:eastAsia="BIZ UDPMincho Medium" w:hAnsi="Times New Roman" w:cs="Times New Roman"/>
          <w:color w:val="000000" w:themeColor="text1"/>
          <w:sz w:val="16"/>
          <w:lang w:eastAsia="ja-JP"/>
        </w:rPr>
        <w:t>11.</w:t>
      </w:r>
      <w:r w:rsidR="009941B4" w:rsidRPr="00946F0F">
        <w:rPr>
          <w:rFonts w:ascii="Times New Roman" w:eastAsia="BIZ UDPMincho Medium" w:hAnsi="Times New Roman" w:cs="Times New Roman"/>
          <w:color w:val="000000" w:themeColor="text1"/>
          <w:sz w:val="16"/>
          <w:lang w:eastAsia="ja-JP"/>
        </w:rPr>
        <w:t>１</w:t>
      </w:r>
      <w:r w:rsidR="00990231" w:rsidRPr="00946F0F">
        <w:rPr>
          <w:rFonts w:ascii="Times New Roman" w:eastAsia="BIZ UDPMincho Medium" w:hAnsi="Times New Roman" w:cs="Times New Roman"/>
          <w:color w:val="000000" w:themeColor="text1"/>
          <w:sz w:val="16"/>
          <w:lang w:eastAsia="ja-JP"/>
        </w:rPr>
        <w:t>%</w:t>
      </w:r>
      <w:r w:rsidR="00990231" w:rsidRPr="00946F0F">
        <w:rPr>
          <w:rFonts w:ascii="Times New Roman" w:eastAsia="BIZ UDPMincho Medium" w:hAnsi="Times New Roman" w:cs="Times New Roman"/>
          <w:color w:val="000000" w:themeColor="text1"/>
          <w:sz w:val="16"/>
          <w:lang w:eastAsia="ja-JP"/>
        </w:rPr>
        <w:t>を占めた。</w:t>
      </w:r>
    </w:p>
    <w:p w14:paraId="1AAB110A" w14:textId="554A4B23" w:rsidR="00956B0B" w:rsidRPr="00946F0F" w:rsidRDefault="00990231" w:rsidP="00DF37B8">
      <w:pPr>
        <w:pStyle w:val="BodyText"/>
        <w:numPr>
          <w:ilvl w:val="0"/>
          <w:numId w:val="9"/>
        </w:num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lang w:eastAsia="ja-JP"/>
        </w:rPr>
        <w:t>2022</w:t>
      </w:r>
      <w:r w:rsidR="00934AF9" w:rsidRPr="00946F0F">
        <w:rPr>
          <w:rFonts w:ascii="Times New Roman" w:eastAsia="BIZ UDPMincho Medium" w:hAnsi="Times New Roman" w:cs="Times New Roman"/>
          <w:color w:val="000000" w:themeColor="text1"/>
          <w:sz w:val="16"/>
          <w:lang w:eastAsia="ja-JP"/>
        </w:rPr>
        <w:t>‐23</w:t>
      </w:r>
      <w:r w:rsidRPr="00946F0F">
        <w:rPr>
          <w:rFonts w:ascii="Times New Roman" w:eastAsia="BIZ UDPMincho Medium" w:hAnsi="Times New Roman" w:cs="Times New Roman"/>
          <w:color w:val="000000" w:themeColor="text1"/>
          <w:sz w:val="16"/>
          <w:lang w:eastAsia="ja-JP"/>
        </w:rPr>
        <w:t>年、西オーストラリア州</w:t>
      </w:r>
      <w:r w:rsidR="00215724" w:rsidRPr="00946F0F">
        <w:rPr>
          <w:rFonts w:ascii="Times New Roman" w:eastAsia="BIZ UDPMincho Medium" w:hAnsi="Times New Roman" w:cs="Times New Roman"/>
          <w:color w:val="000000" w:themeColor="text1"/>
          <w:sz w:val="16"/>
          <w:lang w:eastAsia="ja-JP"/>
        </w:rPr>
        <w:t>の</w:t>
      </w:r>
      <w:r w:rsidRPr="00946F0F">
        <w:rPr>
          <w:rFonts w:ascii="Times New Roman" w:eastAsia="BIZ UDPMincho Medium" w:hAnsi="Times New Roman" w:cs="Times New Roman"/>
          <w:color w:val="000000" w:themeColor="text1"/>
          <w:sz w:val="16"/>
          <w:lang w:eastAsia="ja-JP"/>
        </w:rPr>
        <w:t>物品輸入額は</w:t>
      </w:r>
      <w:r w:rsidRPr="00946F0F">
        <w:rPr>
          <w:rFonts w:ascii="Times New Roman" w:eastAsia="BIZ UDPMincho Medium" w:hAnsi="Times New Roman" w:cs="Times New Roman"/>
          <w:color w:val="000000" w:themeColor="text1"/>
          <w:sz w:val="16"/>
          <w:lang w:eastAsia="ja-JP"/>
        </w:rPr>
        <w:t>1</w:t>
      </w:r>
      <w:r w:rsidR="005209DE" w:rsidRPr="00946F0F">
        <w:rPr>
          <w:rFonts w:ascii="Times New Roman" w:eastAsia="BIZ UDPMincho Medium" w:hAnsi="Times New Roman" w:cs="Times New Roman"/>
          <w:color w:val="000000" w:themeColor="text1"/>
          <w:sz w:val="16"/>
          <w:lang w:eastAsia="ja-JP"/>
        </w:rPr>
        <w:t>3</w:t>
      </w:r>
      <w:r w:rsidRPr="00946F0F">
        <w:rPr>
          <w:rFonts w:ascii="Times New Roman" w:eastAsia="BIZ UDPMincho Medium" w:hAnsi="Times New Roman" w:cs="Times New Roman"/>
          <w:color w:val="000000" w:themeColor="text1"/>
          <w:sz w:val="16"/>
          <w:lang w:eastAsia="ja-JP"/>
        </w:rPr>
        <w:t>.</w:t>
      </w:r>
      <w:r w:rsidR="005209DE"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$46</w:t>
      </w:r>
      <w:r w:rsidR="005209DE"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億となった。</w:t>
      </w:r>
      <w:r w:rsidR="00554016" w:rsidRPr="00946F0F">
        <w:rPr>
          <w:rFonts w:ascii="Times New Roman" w:eastAsia="BIZ UDPMincho Medium" w:hAnsi="Times New Roman" w:cs="Times New Roman"/>
          <w:color w:val="000000" w:themeColor="text1"/>
          <w:sz w:val="16"/>
          <w:lang w:eastAsia="ja-JP"/>
        </w:rPr>
        <w:t>その</w:t>
      </w:r>
      <w:proofErr w:type="spellStart"/>
      <w:r w:rsidRPr="00946F0F">
        <w:rPr>
          <w:rFonts w:ascii="Times New Roman" w:eastAsia="BIZ UDPMincho Medium" w:hAnsi="Times New Roman" w:cs="Times New Roman"/>
          <w:color w:val="000000" w:themeColor="text1"/>
          <w:sz w:val="16"/>
        </w:rPr>
        <w:t>内訳</w:t>
      </w:r>
      <w:r w:rsidR="00554016" w:rsidRPr="00946F0F">
        <w:rPr>
          <w:rFonts w:ascii="Times New Roman" w:eastAsia="BIZ UDPMincho Medium" w:hAnsi="Times New Roman" w:cs="Times New Roman"/>
          <w:color w:val="000000" w:themeColor="text1"/>
          <w:sz w:val="16"/>
        </w:rPr>
        <w:t>は</w:t>
      </w:r>
      <w:proofErr w:type="spellEnd"/>
      <w:r w:rsidRPr="00946F0F">
        <w:rPr>
          <w:rFonts w:ascii="Times New Roman" w:eastAsia="BIZ UDPMincho Medium" w:hAnsi="Times New Roman" w:cs="Times New Roman"/>
          <w:color w:val="000000" w:themeColor="text1"/>
          <w:sz w:val="16"/>
        </w:rPr>
        <w:t>：</w:t>
      </w:r>
    </w:p>
    <w:p w14:paraId="2FB971CB" w14:textId="1FF610C7" w:rsidR="00956B0B" w:rsidRPr="00946F0F" w:rsidRDefault="003D3B97" w:rsidP="00956B0B">
      <w:pPr>
        <w:pStyle w:val="BodyText"/>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機械および輸送設備輸入は</w:t>
      </w:r>
      <w:r w:rsidRPr="00946F0F">
        <w:rPr>
          <w:rFonts w:ascii="Times New Roman" w:eastAsia="BIZ UDPMincho Medium" w:hAnsi="Times New Roman" w:cs="Times New Roman"/>
          <w:color w:val="000000" w:themeColor="text1"/>
          <w:sz w:val="16"/>
          <w:lang w:eastAsia="ja-JP"/>
        </w:rPr>
        <w:t>26.5%</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w:t>
      </w:r>
      <w:r w:rsidR="003534DB" w:rsidRPr="00946F0F">
        <w:rPr>
          <w:rFonts w:ascii="Times New Roman" w:eastAsia="BIZ UDPMincho Medium" w:hAnsi="Times New Roman" w:cs="Times New Roman"/>
          <w:color w:val="000000" w:themeColor="text1"/>
          <w:sz w:val="16"/>
          <w:lang w:eastAsia="ja-JP"/>
        </w:rPr>
        <w:t>149</w:t>
      </w:r>
      <w:r w:rsidRPr="00946F0F">
        <w:rPr>
          <w:rFonts w:ascii="Times New Roman" w:eastAsia="BIZ UDPMincho Medium" w:hAnsi="Times New Roman" w:cs="Times New Roman"/>
          <w:color w:val="000000" w:themeColor="text1"/>
          <w:sz w:val="16"/>
          <w:lang w:eastAsia="ja-JP"/>
        </w:rPr>
        <w:t>億となった</w:t>
      </w:r>
    </w:p>
    <w:p w14:paraId="5B77F953" w14:textId="2B2C58D7" w:rsidR="00064FB9" w:rsidRPr="00946F0F" w:rsidRDefault="00575F37" w:rsidP="00956B0B">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その他輸入は</w:t>
      </w:r>
      <w:r w:rsidRPr="00946F0F">
        <w:rPr>
          <w:rFonts w:ascii="Times New Roman" w:eastAsia="BIZ UDPMincho Medium" w:hAnsi="Times New Roman" w:cs="Times New Roman"/>
          <w:color w:val="000000" w:themeColor="text1"/>
          <w:sz w:val="16"/>
          <w:lang w:eastAsia="ja-JP"/>
        </w:rPr>
        <w:t>7.7%</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$317</w:t>
      </w:r>
      <w:r w:rsidRPr="00946F0F">
        <w:rPr>
          <w:rFonts w:ascii="Times New Roman" w:eastAsia="BIZ UDPMincho Medium" w:hAnsi="Times New Roman" w:cs="Times New Roman"/>
          <w:color w:val="000000" w:themeColor="text1"/>
          <w:sz w:val="16"/>
          <w:lang w:eastAsia="ja-JP"/>
        </w:rPr>
        <w:t>億となった。</w:t>
      </w:r>
    </w:p>
    <w:p w14:paraId="24A4DD90" w14:textId="2FF78C26" w:rsidR="00064FB9" w:rsidRPr="00946F0F" w:rsidRDefault="00064FB9" w:rsidP="00064FB9">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w:t>
      </w:r>
      <w:r w:rsidRPr="00946F0F">
        <w:rPr>
          <w:rFonts w:ascii="Times New Roman" w:eastAsia="BIZ UDPMincho Medium" w:hAnsi="Times New Roman" w:cs="Times New Roman"/>
          <w:color w:val="000000" w:themeColor="text1"/>
          <w:sz w:val="16"/>
          <w:lang w:eastAsia="ja-JP"/>
        </w:rPr>
        <w:t>年、</w:t>
      </w:r>
      <w:bookmarkStart w:id="14" w:name="_Hlk129957385"/>
      <w:r w:rsidRPr="00946F0F">
        <w:rPr>
          <w:rFonts w:ascii="Times New Roman" w:eastAsia="BIZ UDPMincho Medium" w:hAnsi="Times New Roman" w:cs="Times New Roman"/>
          <w:color w:val="000000" w:themeColor="text1"/>
          <w:sz w:val="16"/>
          <w:lang w:eastAsia="ja-JP"/>
        </w:rPr>
        <w:t>西オーストラリア州の実質物品輸入</w:t>
      </w:r>
      <w:bookmarkEnd w:id="14"/>
      <w:r w:rsidRPr="00946F0F">
        <w:rPr>
          <w:rFonts w:ascii="Times New Roman" w:eastAsia="BIZ UDPMincho Medium" w:hAnsi="Times New Roman" w:cs="Times New Roman"/>
          <w:color w:val="000000" w:themeColor="text1"/>
          <w:sz w:val="16"/>
          <w:lang w:eastAsia="ja-JP"/>
        </w:rPr>
        <w:t>は</w:t>
      </w:r>
      <w:r w:rsidRPr="00946F0F">
        <w:rPr>
          <w:rFonts w:ascii="Times New Roman" w:eastAsia="BIZ UDPMincho Medium" w:hAnsi="Times New Roman" w:cs="Times New Roman"/>
          <w:color w:val="000000" w:themeColor="text1"/>
          <w:sz w:val="16"/>
          <w:lang w:eastAsia="ja-JP"/>
        </w:rPr>
        <w:t>6.</w:t>
      </w:r>
      <w:r w:rsidR="00956B0B"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増加した。</w:t>
      </w:r>
    </w:p>
    <w:p w14:paraId="1205EACA" w14:textId="1E315D7A" w:rsidR="009653E7" w:rsidRPr="00946F0F" w:rsidRDefault="0081118D" w:rsidP="0081118D">
      <w:pPr>
        <w:numPr>
          <w:ilvl w:val="0"/>
          <w:numId w:val="9"/>
        </w:numPr>
        <w:spacing w:after="0"/>
        <w:jc w:val="both"/>
        <w:rPr>
          <w:rFonts w:ascii="Times New Roman" w:eastAsia="BIZ UDPMincho Medium" w:hAnsi="Times New Roman" w:cs="Times New Roman"/>
          <w:color w:val="000000" w:themeColor="text1"/>
          <w:sz w:val="16"/>
          <w:lang w:eastAsia="ja-JP"/>
        </w:rPr>
        <w:sectPr w:rsidR="009653E7" w:rsidRPr="00946F0F" w:rsidSect="00F7498D">
          <w:type w:val="continuous"/>
          <w:pgSz w:w="11907" w:h="16840" w:code="9"/>
          <w:pgMar w:top="1701" w:right="720" w:bottom="720" w:left="720" w:header="709" w:footer="709" w:gutter="0"/>
          <w:cols w:num="2" w:space="284" w:equalWidth="0">
            <w:col w:w="5647" w:space="284"/>
            <w:col w:w="4536"/>
          </w:cols>
          <w:docGrid w:linePitch="360"/>
        </w:sectPr>
      </w:pPr>
      <w:r w:rsidRPr="00946F0F">
        <w:rPr>
          <w:rFonts w:ascii="Times New Roman" w:eastAsia="BIZ UDPMincho Medium" w:hAnsi="Times New Roman" w:cs="Times New Roman"/>
          <w:color w:val="000000" w:themeColor="text1"/>
          <w:sz w:val="16"/>
          <w:lang w:eastAsia="ja-JP"/>
        </w:rPr>
        <w:t>西オーストラリア州政府の</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年度予算では、州の実質物品輸入が</w:t>
      </w: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年に</w:t>
      </w:r>
      <w:r w:rsidR="00A11981"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.25%</w:t>
      </w:r>
      <w:r w:rsidR="00A11981" w:rsidRPr="00946F0F">
        <w:rPr>
          <w:rFonts w:ascii="Times New Roman" w:eastAsia="BIZ UDPMincho Medium" w:hAnsi="Times New Roman" w:cs="Times New Roman"/>
          <w:color w:val="000000" w:themeColor="text1"/>
          <w:sz w:val="16"/>
          <w:lang w:eastAsia="ja-JP"/>
        </w:rPr>
        <w:t>増</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2023-24</w:t>
      </w:r>
      <w:r w:rsidRPr="00946F0F">
        <w:rPr>
          <w:rFonts w:ascii="Times New Roman" w:eastAsia="BIZ UDPMincho Medium" w:hAnsi="Times New Roman" w:cs="Times New Roman"/>
          <w:color w:val="000000" w:themeColor="text1"/>
          <w:sz w:val="16"/>
          <w:lang w:eastAsia="ja-JP"/>
        </w:rPr>
        <w:t>年</w:t>
      </w:r>
      <w:r w:rsidR="00A11981" w:rsidRPr="00946F0F">
        <w:rPr>
          <w:rFonts w:ascii="Times New Roman" w:eastAsia="BIZ UDPMincho Medium" w:hAnsi="Times New Roman" w:cs="Times New Roman"/>
          <w:color w:val="000000" w:themeColor="text1"/>
          <w:sz w:val="16"/>
          <w:lang w:eastAsia="ja-JP"/>
        </w:rPr>
        <w:t>および</w:t>
      </w:r>
      <w:r w:rsidR="00A11981" w:rsidRPr="00946F0F">
        <w:rPr>
          <w:rFonts w:ascii="Times New Roman" w:eastAsia="BIZ UDPMincho Medium" w:hAnsi="Times New Roman" w:cs="Times New Roman"/>
          <w:color w:val="000000" w:themeColor="text1"/>
          <w:sz w:val="16"/>
          <w:lang w:eastAsia="ja-JP"/>
        </w:rPr>
        <w:t>2024-25</w:t>
      </w:r>
      <w:r w:rsidR="00A11981" w:rsidRPr="00946F0F">
        <w:rPr>
          <w:rFonts w:ascii="Times New Roman" w:eastAsia="BIZ UDPMincho Medium" w:hAnsi="Times New Roman" w:cs="Times New Roman"/>
          <w:color w:val="000000" w:themeColor="text1"/>
          <w:sz w:val="16"/>
          <w:lang w:eastAsia="ja-JP"/>
        </w:rPr>
        <w:t>年</w:t>
      </w:r>
      <w:r w:rsidRPr="00946F0F">
        <w:rPr>
          <w:rFonts w:ascii="Times New Roman" w:eastAsia="BIZ UDPMincho Medium" w:hAnsi="Times New Roman" w:cs="Times New Roman"/>
          <w:color w:val="000000" w:themeColor="text1"/>
          <w:sz w:val="16"/>
          <w:lang w:eastAsia="ja-JP"/>
        </w:rPr>
        <w:t>に</w:t>
      </w:r>
      <w:r w:rsidR="00A11981" w:rsidRPr="00946F0F">
        <w:rPr>
          <w:rFonts w:ascii="Times New Roman" w:eastAsia="BIZ UDPMincho Medium" w:hAnsi="Times New Roman" w:cs="Times New Roman"/>
          <w:color w:val="000000" w:themeColor="text1"/>
          <w:sz w:val="16"/>
          <w:lang w:eastAsia="ja-JP"/>
        </w:rPr>
        <w:t>それぞれ</w:t>
      </w:r>
      <w:r w:rsidRPr="00946F0F">
        <w:rPr>
          <w:rFonts w:ascii="Times New Roman" w:eastAsia="BIZ UDPMincho Medium" w:hAnsi="Times New Roman" w:cs="Times New Roman"/>
          <w:color w:val="000000" w:themeColor="text1"/>
          <w:sz w:val="16"/>
          <w:lang w:eastAsia="ja-JP"/>
        </w:rPr>
        <w:t>2.</w:t>
      </w:r>
      <w:r w:rsidR="00A11981"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5%</w:t>
      </w:r>
      <w:r w:rsidR="00A11981" w:rsidRPr="00946F0F">
        <w:rPr>
          <w:rFonts w:ascii="Times New Roman" w:eastAsia="BIZ UDPMincho Medium" w:hAnsi="Times New Roman" w:cs="Times New Roman"/>
          <w:color w:val="000000" w:themeColor="text1"/>
          <w:sz w:val="16"/>
          <w:lang w:eastAsia="ja-JP"/>
        </w:rPr>
        <w:t>増となる</w:t>
      </w:r>
      <w:r w:rsidRPr="00946F0F">
        <w:rPr>
          <w:rFonts w:ascii="Times New Roman" w:eastAsia="BIZ UDPMincho Medium" w:hAnsi="Times New Roman" w:cs="Times New Roman"/>
          <w:color w:val="000000" w:themeColor="text1"/>
          <w:sz w:val="16"/>
          <w:lang w:eastAsia="ja-JP"/>
        </w:rPr>
        <w:t>と予測している</w:t>
      </w:r>
    </w:p>
    <w:p w14:paraId="63D4B32E" w14:textId="4004C4FD" w:rsidR="00064FB9" w:rsidRPr="00946F0F" w:rsidRDefault="00064FB9" w:rsidP="00FD657B">
      <w:pPr>
        <w:spacing w:after="0"/>
        <w:ind w:left="284"/>
        <w:jc w:val="both"/>
        <w:rPr>
          <w:rFonts w:ascii="Times New Roman" w:eastAsia="BIZ UDPMincho Medium" w:hAnsi="Times New Roman" w:cs="Times New Roman"/>
          <w:color w:val="000000" w:themeColor="text1"/>
          <w:sz w:val="16"/>
          <w:lang w:eastAsia="ja-JP"/>
        </w:rPr>
      </w:pPr>
    </w:p>
    <w:p w14:paraId="6B6DA018" w14:textId="77777777" w:rsidR="00FD2E59" w:rsidRPr="00946F0F" w:rsidRDefault="00FD2E59" w:rsidP="00FD2E59">
      <w:pPr>
        <w:pStyle w:val="BodyText"/>
        <w:numPr>
          <w:ilvl w:val="0"/>
          <w:numId w:val="9"/>
        </w:numPr>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0C82EFB7" w14:textId="7FD6A296" w:rsidR="00416955" w:rsidRPr="00946F0F" w:rsidRDefault="00416955" w:rsidP="00416955">
      <w:pPr>
        <w:pStyle w:val="BodyText"/>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物品輸入の主要市場</w:t>
      </w:r>
      <w:r w:rsidRPr="00946F0F">
        <w:rPr>
          <w:rFonts w:ascii="Times New Roman" w:eastAsia="BIZ UDPMincho Medium" w:hAnsi="Times New Roman" w:cs="Times New Roman"/>
          <w:b/>
          <w:color w:val="000000" w:themeColor="text1"/>
          <w:sz w:val="20"/>
          <w:vertAlign w:val="superscript"/>
          <w:lang w:eastAsia="ja-JP"/>
        </w:rPr>
        <w:t>1</w:t>
      </w:r>
    </w:p>
    <w:p w14:paraId="19D3775F" w14:textId="0CDCACB9" w:rsidR="0004142A" w:rsidRPr="00946F0F" w:rsidRDefault="004B1823" w:rsidP="0004142A">
      <w:pPr>
        <w:pStyle w:val="BodyText"/>
        <w:tabs>
          <w:tab w:val="left" w:pos="3261"/>
        </w:tabs>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08DAFC21" wp14:editId="5227E273">
            <wp:extent cx="3306905" cy="1987420"/>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11201" cy="1990002"/>
                    </a:xfrm>
                    <a:prstGeom prst="rect">
                      <a:avLst/>
                    </a:prstGeom>
                    <a:noFill/>
                    <a:ln>
                      <a:noFill/>
                    </a:ln>
                  </pic:spPr>
                </pic:pic>
              </a:graphicData>
            </a:graphic>
          </wp:inline>
        </w:drawing>
      </w:r>
    </w:p>
    <w:p w14:paraId="6B0E00BF" w14:textId="77777777" w:rsidR="004B1823" w:rsidRPr="00946F0F" w:rsidRDefault="004B1823" w:rsidP="004B1823">
      <w:pPr>
        <w:pStyle w:val="BodyText"/>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Original series.</w:t>
      </w:r>
    </w:p>
    <w:p w14:paraId="133F9122" w14:textId="77777777" w:rsidR="004B1823" w:rsidRPr="00946F0F" w:rsidRDefault="004B1823" w:rsidP="004B1823">
      <w:pPr>
        <w:pStyle w:val="BodyText"/>
        <w:spacing w:after="0"/>
        <w:jc w:val="both"/>
        <w:rPr>
          <w:color w:val="000000" w:themeColor="text1"/>
          <w:sz w:val="10"/>
        </w:rPr>
      </w:pPr>
      <w:r w:rsidRPr="00946F0F">
        <w:rPr>
          <w:color w:val="000000" w:themeColor="text1"/>
          <w:sz w:val="10"/>
        </w:rPr>
        <w:t>Source: Based on data from ABS 5368.0 International Trade in Goods and Services, Australia (Monthly).</w:t>
      </w:r>
    </w:p>
    <w:p w14:paraId="5514E8A5" w14:textId="77777777" w:rsidR="001746F7" w:rsidRPr="00946F0F" w:rsidRDefault="00FD2E59" w:rsidP="001746F7">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4A56D9AF" w14:textId="5DAD2C6A" w:rsidR="00956B0B" w:rsidRPr="00946F0F" w:rsidRDefault="000A14F5" w:rsidP="00956B0B">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w:t>
      </w:r>
      <w:r w:rsidR="00CA6769" w:rsidRPr="00946F0F">
        <w:rPr>
          <w:rFonts w:ascii="Times New Roman" w:eastAsia="BIZ UDPMincho Medium" w:hAnsi="Times New Roman" w:cs="Times New Roman"/>
          <w:color w:val="000000" w:themeColor="text1"/>
          <w:sz w:val="16"/>
          <w:lang w:val="en-US" w:eastAsia="ja-JP"/>
        </w:rPr>
        <w:t>オーストラリア州</w:t>
      </w:r>
      <w:r w:rsidRPr="00946F0F">
        <w:rPr>
          <w:rFonts w:ascii="Times New Roman" w:eastAsia="BIZ UDPMincho Medium" w:hAnsi="Times New Roman" w:cs="Times New Roman"/>
          <w:color w:val="000000" w:themeColor="text1"/>
          <w:sz w:val="16"/>
          <w:lang w:eastAsia="ja-JP"/>
        </w:rPr>
        <w:t>物品輸入の最大市場は中国</w:t>
      </w:r>
      <w:r w:rsidR="002D7340" w:rsidRPr="00946F0F">
        <w:rPr>
          <w:rFonts w:ascii="Times New Roman" w:eastAsia="BIZ UDPMincho Medium" w:hAnsi="Times New Roman" w:cs="Times New Roman"/>
          <w:color w:val="000000" w:themeColor="text1"/>
          <w:sz w:val="16"/>
          <w:lang w:eastAsia="ja-JP"/>
        </w:rPr>
        <w:t xml:space="preserve"> </w:t>
      </w:r>
      <w:r w:rsidR="002D7340"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$10</w:t>
      </w:r>
      <w:r w:rsidR="00CA6769"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2</w:t>
      </w:r>
      <w:r w:rsidR="00D87045" w:rsidRPr="00946F0F">
        <w:rPr>
          <w:rFonts w:ascii="Times New Roman" w:eastAsia="BIZ UDPMincho Medium" w:hAnsi="Times New Roman" w:cs="Times New Roman"/>
          <w:color w:val="000000" w:themeColor="text1"/>
          <w:sz w:val="16"/>
          <w:lang w:eastAsia="ja-JP"/>
        </w:rPr>
        <w:t>2.3</w:t>
      </w:r>
      <w:r w:rsidR="002D7340" w:rsidRPr="00946F0F">
        <w:rPr>
          <w:rFonts w:ascii="Times New Roman" w:eastAsia="BIZ UDPMincho Medium" w:hAnsi="Times New Roman" w:cs="Times New Roman"/>
          <w:color w:val="000000" w:themeColor="text1"/>
          <w:sz w:val="16"/>
          <w:lang w:eastAsia="ja-JP"/>
        </w:rPr>
        <w:t>%</w:t>
      </w:r>
      <w:r w:rsidR="002D7340" w:rsidRPr="00946F0F">
        <w:rPr>
          <w:rFonts w:ascii="Times New Roman" w:eastAsia="BIZ UDPMincho Medium" w:hAnsi="Times New Roman" w:cs="Times New Roman"/>
          <w:color w:val="000000" w:themeColor="text1"/>
          <w:sz w:val="16"/>
          <w:lang w:eastAsia="ja-JP"/>
        </w:rPr>
        <w:t>）</w:t>
      </w:r>
      <w:r w:rsidR="00A70231" w:rsidRPr="00946F0F">
        <w:rPr>
          <w:rFonts w:ascii="Times New Roman" w:eastAsia="BIZ UDPMincho Medium" w:hAnsi="Times New Roman" w:cs="Times New Roman"/>
          <w:color w:val="000000" w:themeColor="text1"/>
          <w:sz w:val="16"/>
          <w:lang w:eastAsia="ja-JP"/>
        </w:rPr>
        <w:t>で</w:t>
      </w:r>
      <w:r w:rsidRPr="00946F0F">
        <w:rPr>
          <w:rFonts w:ascii="Times New Roman" w:eastAsia="BIZ UDPMincho Medium" w:hAnsi="Times New Roman" w:cs="Times New Roman"/>
          <w:color w:val="000000" w:themeColor="text1"/>
          <w:sz w:val="16"/>
          <w:lang w:eastAsia="ja-JP"/>
        </w:rPr>
        <w:t>、次</w:t>
      </w:r>
      <w:r w:rsidR="005B6E61" w:rsidRPr="00946F0F">
        <w:rPr>
          <w:rFonts w:ascii="Times New Roman" w:eastAsia="BIZ UDPMincho Medium" w:hAnsi="Times New Roman" w:cs="Times New Roman"/>
          <w:color w:val="000000" w:themeColor="text1"/>
          <w:sz w:val="16"/>
          <w:lang w:eastAsia="ja-JP"/>
        </w:rPr>
        <w:t>いで</w:t>
      </w:r>
      <w:r w:rsidR="003A0FA6" w:rsidRPr="00946F0F">
        <w:rPr>
          <w:rFonts w:ascii="Times New Roman" w:eastAsia="BIZ UDPMincho Medium" w:hAnsi="Times New Roman" w:cs="Times New Roman"/>
          <w:color w:val="000000" w:themeColor="text1"/>
          <w:sz w:val="16"/>
          <w:lang w:eastAsia="ja-JP"/>
        </w:rPr>
        <w:t>米国</w:t>
      </w:r>
      <w:r w:rsidRPr="00946F0F">
        <w:rPr>
          <w:rFonts w:ascii="Times New Roman" w:eastAsia="BIZ UDPMincho Medium" w:hAnsi="Times New Roman" w:cs="Times New Roman"/>
          <w:color w:val="000000" w:themeColor="text1"/>
          <w:sz w:val="16"/>
          <w:lang w:eastAsia="ja-JP"/>
        </w:rPr>
        <w:t xml:space="preserve"> </w:t>
      </w:r>
      <w:r w:rsidR="002D7340"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3A0FA6" w:rsidRPr="00946F0F">
        <w:rPr>
          <w:rFonts w:ascii="Times New Roman" w:eastAsia="BIZ UDPMincho Medium" w:hAnsi="Times New Roman" w:cs="Times New Roman"/>
          <w:color w:val="000000" w:themeColor="text1"/>
          <w:sz w:val="16"/>
          <w:lang w:eastAsia="ja-JP"/>
        </w:rPr>
        <w:t>53</w:t>
      </w:r>
      <w:r w:rsidRPr="00946F0F">
        <w:rPr>
          <w:rFonts w:ascii="Times New Roman" w:eastAsia="BIZ UDPMincho Medium" w:hAnsi="Times New Roman" w:cs="Times New Roman"/>
          <w:color w:val="000000" w:themeColor="text1"/>
          <w:sz w:val="16"/>
          <w:lang w:eastAsia="ja-JP"/>
        </w:rPr>
        <w:t>億、</w:t>
      </w:r>
      <w:r w:rsidR="003A0FA6" w:rsidRPr="00946F0F">
        <w:rPr>
          <w:rFonts w:ascii="Times New Roman" w:eastAsia="BIZ UDPMincho Medium" w:hAnsi="Times New Roman" w:cs="Times New Roman"/>
          <w:color w:val="000000" w:themeColor="text1"/>
          <w:sz w:val="16"/>
          <w:lang w:eastAsia="ja-JP"/>
        </w:rPr>
        <w:t>1</w:t>
      </w:r>
      <w:r w:rsidR="00D87045" w:rsidRPr="00946F0F">
        <w:rPr>
          <w:rFonts w:ascii="Times New Roman" w:eastAsia="BIZ UDPMincho Medium" w:hAnsi="Times New Roman" w:cs="Times New Roman"/>
          <w:color w:val="000000" w:themeColor="text1"/>
          <w:sz w:val="16"/>
          <w:lang w:eastAsia="ja-JP"/>
        </w:rPr>
        <w:t>1.4</w:t>
      </w:r>
      <w:r w:rsidR="002D7340" w:rsidRPr="00946F0F">
        <w:rPr>
          <w:rFonts w:ascii="Times New Roman" w:eastAsia="BIZ UDPMincho Medium" w:hAnsi="Times New Roman" w:cs="Times New Roman"/>
          <w:color w:val="000000" w:themeColor="text1"/>
          <w:sz w:val="16"/>
          <w:lang w:eastAsia="ja-JP"/>
        </w:rPr>
        <w:t>%</w:t>
      </w:r>
      <w:r w:rsidR="002D7340"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、シンガポール</w:t>
      </w:r>
      <w:r w:rsidR="002D7340" w:rsidRPr="00946F0F">
        <w:rPr>
          <w:rFonts w:ascii="Times New Roman" w:eastAsia="BIZ UDPMincho Medium" w:hAnsi="Times New Roman" w:cs="Times New Roman"/>
          <w:color w:val="000000" w:themeColor="text1"/>
          <w:sz w:val="16"/>
          <w:lang w:eastAsia="ja-JP"/>
        </w:rPr>
        <w:t xml:space="preserve"> </w:t>
      </w:r>
      <w:r w:rsidR="002D7340"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$4</w:t>
      </w:r>
      <w:r w:rsidR="003A0FA6"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億、</w:t>
      </w:r>
      <w:r w:rsidR="00D87045" w:rsidRPr="00946F0F">
        <w:rPr>
          <w:rFonts w:ascii="Times New Roman" w:eastAsia="BIZ UDPMincho Medium" w:hAnsi="Times New Roman" w:cs="Times New Roman"/>
          <w:color w:val="000000" w:themeColor="text1"/>
          <w:sz w:val="16"/>
          <w:lang w:eastAsia="ja-JP"/>
        </w:rPr>
        <w:t>8.6</w:t>
      </w:r>
      <w:r w:rsidR="002D7340" w:rsidRPr="00946F0F">
        <w:rPr>
          <w:rFonts w:ascii="Times New Roman" w:eastAsia="BIZ UDPMincho Medium" w:hAnsi="Times New Roman" w:cs="Times New Roman"/>
          <w:color w:val="000000" w:themeColor="text1"/>
          <w:sz w:val="16"/>
          <w:lang w:eastAsia="ja-JP"/>
        </w:rPr>
        <w:t>%</w:t>
      </w:r>
      <w:r w:rsidR="002D7340" w:rsidRPr="00946F0F">
        <w:rPr>
          <w:rFonts w:ascii="Times New Roman" w:eastAsia="BIZ UDPMincho Medium" w:hAnsi="Times New Roman" w:cs="Times New Roman"/>
          <w:color w:val="000000" w:themeColor="text1"/>
          <w:sz w:val="16"/>
          <w:lang w:eastAsia="ja-JP"/>
        </w:rPr>
        <w:t>）</w:t>
      </w:r>
      <w:r w:rsidR="00A70231" w:rsidRPr="00946F0F">
        <w:rPr>
          <w:rFonts w:ascii="Times New Roman" w:eastAsia="BIZ UDPMincho Medium" w:hAnsi="Times New Roman" w:cs="Times New Roman"/>
          <w:color w:val="000000" w:themeColor="text1"/>
          <w:sz w:val="16"/>
          <w:lang w:eastAsia="ja-JP"/>
        </w:rPr>
        <w:t>の順</w:t>
      </w:r>
      <w:r w:rsidR="005B6E61" w:rsidRPr="00946F0F">
        <w:rPr>
          <w:rFonts w:ascii="Times New Roman" w:eastAsia="BIZ UDPMincho Medium" w:hAnsi="Times New Roman" w:cs="Times New Roman"/>
          <w:color w:val="000000" w:themeColor="text1"/>
          <w:sz w:val="16"/>
          <w:lang w:eastAsia="ja-JP"/>
        </w:rPr>
        <w:t>とな</w:t>
      </w:r>
      <w:r w:rsidR="00A70231" w:rsidRPr="00946F0F">
        <w:rPr>
          <w:rFonts w:ascii="Times New Roman" w:eastAsia="BIZ UDPMincho Medium" w:hAnsi="Times New Roman" w:cs="Times New Roman"/>
          <w:color w:val="000000" w:themeColor="text1"/>
          <w:sz w:val="16"/>
          <w:lang w:eastAsia="ja-JP"/>
        </w:rPr>
        <w:t>った。</w:t>
      </w:r>
    </w:p>
    <w:p w14:paraId="00E9E592" w14:textId="23D7D2D3" w:rsidR="00956B0B" w:rsidRPr="00946F0F" w:rsidRDefault="002A2866" w:rsidP="00293315">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年、西オーストラリア州の物品輸入が最も伸びた市場は中国</w:t>
      </w:r>
      <w:r w:rsidR="002D7340" w:rsidRPr="00946F0F">
        <w:rPr>
          <w:rFonts w:ascii="Times New Roman" w:eastAsia="BIZ UDPMincho Medium" w:hAnsi="Times New Roman" w:cs="Times New Roman"/>
          <w:color w:val="000000" w:themeColor="text1"/>
          <w:sz w:val="16"/>
          <w:lang w:eastAsia="ja-JP"/>
        </w:rPr>
        <w:t xml:space="preserve"> </w:t>
      </w:r>
      <w:r w:rsidR="002D7340"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B33F65" w:rsidRPr="00946F0F">
        <w:rPr>
          <w:rFonts w:ascii="Times New Roman" w:eastAsia="BIZ UDPMincho Medium" w:hAnsi="Times New Roman" w:cs="Times New Roman"/>
          <w:color w:val="000000" w:themeColor="text1"/>
          <w:sz w:val="16"/>
          <w:lang w:eastAsia="ja-JP"/>
        </w:rPr>
        <w:t>24</w:t>
      </w:r>
      <w:r w:rsidRPr="00946F0F">
        <w:rPr>
          <w:rFonts w:ascii="Times New Roman" w:eastAsia="BIZ UDPMincho Medium" w:hAnsi="Times New Roman" w:cs="Times New Roman"/>
          <w:color w:val="000000" w:themeColor="text1"/>
          <w:sz w:val="16"/>
          <w:lang w:eastAsia="ja-JP"/>
        </w:rPr>
        <w:t>億</w:t>
      </w:r>
      <w:r w:rsidR="00293315" w:rsidRPr="00946F0F">
        <w:rPr>
          <w:rFonts w:ascii="Times New Roman" w:eastAsia="BIZ UDPMincho Medium" w:hAnsi="Times New Roman" w:cs="Times New Roman"/>
          <w:color w:val="000000" w:themeColor="text1"/>
          <w:sz w:val="16"/>
          <w:lang w:eastAsia="ja-JP"/>
        </w:rPr>
        <w:t>・</w:t>
      </w:r>
      <w:r w:rsidR="00B33F65" w:rsidRPr="00946F0F">
        <w:rPr>
          <w:rFonts w:ascii="Times New Roman" w:eastAsia="BIZ UDPMincho Medium" w:hAnsi="Times New Roman" w:cs="Times New Roman"/>
          <w:color w:val="000000" w:themeColor="text1"/>
          <w:sz w:val="16"/>
          <w:lang w:eastAsia="ja-JP"/>
        </w:rPr>
        <w:t>30</w:t>
      </w:r>
      <w:r w:rsidRPr="00946F0F">
        <w:rPr>
          <w:rFonts w:ascii="Times New Roman" w:eastAsia="BIZ UDPMincho Medium" w:hAnsi="Times New Roman" w:cs="Times New Roman"/>
          <w:color w:val="000000" w:themeColor="text1"/>
          <w:sz w:val="16"/>
          <w:lang w:eastAsia="ja-JP"/>
        </w:rPr>
        <w:t>.</w:t>
      </w:r>
      <w:r w:rsidR="00B33F65"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w:t>
      </w:r>
      <w:r w:rsidR="002D7340" w:rsidRPr="00946F0F">
        <w:rPr>
          <w:rFonts w:ascii="Times New Roman" w:eastAsia="BIZ UDPMincho Medium" w:hAnsi="Times New Roman" w:cs="Times New Roman"/>
          <w:color w:val="000000" w:themeColor="text1"/>
          <w:sz w:val="16"/>
          <w:lang w:eastAsia="ja-JP"/>
        </w:rPr>
        <w:t>）</w:t>
      </w:r>
      <w:r w:rsidR="00B33F65" w:rsidRPr="00946F0F">
        <w:rPr>
          <w:rFonts w:ascii="Times New Roman" w:eastAsia="BIZ UDPMincho Medium" w:hAnsi="Times New Roman" w:cs="Times New Roman"/>
          <w:color w:val="000000" w:themeColor="text1"/>
          <w:sz w:val="16"/>
          <w:lang w:eastAsia="ja-JP"/>
        </w:rPr>
        <w:t>で</w:t>
      </w:r>
      <w:r w:rsidRPr="00946F0F">
        <w:rPr>
          <w:rFonts w:ascii="Times New Roman" w:eastAsia="BIZ UDPMincho Medium" w:hAnsi="Times New Roman" w:cs="Times New Roman"/>
          <w:color w:val="000000" w:themeColor="text1"/>
          <w:sz w:val="16"/>
          <w:lang w:eastAsia="ja-JP"/>
        </w:rPr>
        <w:t>、次</w:t>
      </w:r>
      <w:r w:rsidR="005B6E61" w:rsidRPr="00946F0F">
        <w:rPr>
          <w:rFonts w:ascii="Times New Roman" w:eastAsia="BIZ UDPMincho Medium" w:hAnsi="Times New Roman" w:cs="Times New Roman"/>
          <w:color w:val="000000" w:themeColor="text1"/>
          <w:sz w:val="16"/>
          <w:lang w:eastAsia="ja-JP"/>
        </w:rPr>
        <w:t>いで</w:t>
      </w:r>
      <w:r w:rsidR="00F063AF" w:rsidRPr="00946F0F">
        <w:rPr>
          <w:rFonts w:ascii="Times New Roman" w:eastAsia="BIZ UDPMincho Medium" w:hAnsi="Times New Roman" w:cs="Times New Roman"/>
          <w:color w:val="000000" w:themeColor="text1"/>
          <w:sz w:val="16"/>
          <w:lang w:eastAsia="ja-JP"/>
        </w:rPr>
        <w:t>マレーシア</w:t>
      </w:r>
      <w:r w:rsidR="002D7340" w:rsidRPr="00946F0F">
        <w:rPr>
          <w:rFonts w:ascii="Times New Roman" w:eastAsia="BIZ UDPMincho Medium" w:hAnsi="Times New Roman" w:cs="Times New Roman"/>
          <w:color w:val="000000" w:themeColor="text1"/>
          <w:sz w:val="16"/>
          <w:lang w:eastAsia="ja-JP"/>
        </w:rPr>
        <w:t xml:space="preserve"> </w:t>
      </w:r>
      <w:r w:rsidR="002D7340"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w:t>
      </w:r>
      <w:r w:rsidR="00F063AF"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億</w:t>
      </w:r>
      <w:r w:rsidR="00293315" w:rsidRPr="00946F0F">
        <w:rPr>
          <w:rFonts w:ascii="Times New Roman" w:eastAsia="BIZ UDPMincho Medium" w:hAnsi="Times New Roman" w:cs="Times New Roman"/>
          <w:color w:val="000000" w:themeColor="text1"/>
          <w:sz w:val="16"/>
          <w:lang w:eastAsia="ja-JP"/>
        </w:rPr>
        <w:t>・</w:t>
      </w:r>
      <w:r w:rsidR="00F063AF" w:rsidRPr="00946F0F">
        <w:rPr>
          <w:rFonts w:ascii="Times New Roman" w:eastAsia="BIZ UDPMincho Medium" w:hAnsi="Times New Roman" w:cs="Times New Roman"/>
          <w:color w:val="000000" w:themeColor="text1"/>
          <w:sz w:val="16"/>
          <w:lang w:eastAsia="ja-JP"/>
        </w:rPr>
        <w:t>82</w:t>
      </w:r>
      <w:r w:rsidRPr="00946F0F">
        <w:rPr>
          <w:rFonts w:ascii="Times New Roman" w:eastAsia="BIZ UDPMincho Medium" w:hAnsi="Times New Roman" w:cs="Times New Roman"/>
          <w:color w:val="000000" w:themeColor="text1"/>
          <w:sz w:val="16"/>
          <w:lang w:eastAsia="ja-JP"/>
        </w:rPr>
        <w:t>.</w:t>
      </w:r>
      <w:r w:rsidR="00F063AF"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w:t>
      </w:r>
      <w:r w:rsidR="002D7340"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F063AF" w:rsidRPr="00946F0F">
        <w:rPr>
          <w:rFonts w:ascii="Times New Roman" w:eastAsia="BIZ UDPMincho Medium" w:hAnsi="Times New Roman" w:cs="Times New Roman"/>
          <w:color w:val="000000" w:themeColor="text1"/>
          <w:sz w:val="16"/>
          <w:lang w:eastAsia="ja-JP"/>
        </w:rPr>
        <w:t>米国</w:t>
      </w:r>
      <w:r w:rsidR="002D7340" w:rsidRPr="00946F0F">
        <w:rPr>
          <w:rFonts w:ascii="Times New Roman" w:eastAsia="BIZ UDPMincho Medium" w:hAnsi="Times New Roman" w:cs="Times New Roman"/>
          <w:color w:val="000000" w:themeColor="text1"/>
          <w:sz w:val="16"/>
          <w:lang w:eastAsia="ja-JP"/>
        </w:rPr>
        <w:t xml:space="preserve"> </w:t>
      </w:r>
      <w:r w:rsidR="002D7340"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$13</w:t>
      </w:r>
      <w:r w:rsidRPr="00946F0F">
        <w:rPr>
          <w:rFonts w:ascii="Times New Roman" w:eastAsia="BIZ UDPMincho Medium" w:hAnsi="Times New Roman" w:cs="Times New Roman"/>
          <w:color w:val="000000" w:themeColor="text1"/>
          <w:sz w:val="16"/>
          <w:lang w:eastAsia="ja-JP"/>
        </w:rPr>
        <w:t>億</w:t>
      </w:r>
      <w:r w:rsidR="00922C37" w:rsidRPr="00946F0F">
        <w:rPr>
          <w:rFonts w:ascii="Times New Roman" w:eastAsia="BIZ UDPMincho Medium" w:hAnsi="Times New Roman" w:cs="Times New Roman"/>
          <w:color w:val="000000" w:themeColor="text1"/>
          <w:sz w:val="16"/>
          <w:lang w:eastAsia="ja-JP"/>
        </w:rPr>
        <w:t>・</w:t>
      </w:r>
      <w:r w:rsidR="00F063AF" w:rsidRPr="00946F0F">
        <w:rPr>
          <w:rFonts w:ascii="Times New Roman" w:eastAsia="BIZ UDPMincho Medium" w:hAnsi="Times New Roman" w:cs="Times New Roman"/>
          <w:color w:val="000000" w:themeColor="text1"/>
          <w:sz w:val="16"/>
          <w:lang w:eastAsia="ja-JP"/>
        </w:rPr>
        <w:t>31</w:t>
      </w:r>
      <w:r w:rsidRPr="00946F0F">
        <w:rPr>
          <w:rFonts w:ascii="Times New Roman" w:eastAsia="BIZ UDPMincho Medium" w:hAnsi="Times New Roman" w:cs="Times New Roman"/>
          <w:color w:val="000000" w:themeColor="text1"/>
          <w:sz w:val="16"/>
          <w:lang w:eastAsia="ja-JP"/>
        </w:rPr>
        <w:t>.</w:t>
      </w:r>
      <w:r w:rsidR="00F063AF" w:rsidRPr="00946F0F">
        <w:rPr>
          <w:rFonts w:ascii="Times New Roman" w:eastAsia="BIZ UDPMincho Medium" w:hAnsi="Times New Roman" w:cs="Times New Roman"/>
          <w:color w:val="000000" w:themeColor="text1"/>
          <w:sz w:val="16"/>
          <w:lang w:eastAsia="ja-JP"/>
        </w:rPr>
        <w:t>0</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w:t>
      </w:r>
      <w:r w:rsidR="002D7340" w:rsidRPr="00946F0F">
        <w:rPr>
          <w:rFonts w:ascii="Times New Roman" w:eastAsia="BIZ UDPMincho Medium" w:hAnsi="Times New Roman" w:cs="Times New Roman"/>
          <w:color w:val="000000" w:themeColor="text1"/>
          <w:sz w:val="16"/>
          <w:lang w:eastAsia="ja-JP"/>
        </w:rPr>
        <w:t>）</w:t>
      </w:r>
      <w:r w:rsidR="00F063AF" w:rsidRPr="00946F0F">
        <w:rPr>
          <w:rFonts w:ascii="Times New Roman" w:eastAsia="BIZ UDPMincho Medium" w:hAnsi="Times New Roman" w:cs="Times New Roman"/>
          <w:color w:val="000000" w:themeColor="text1"/>
          <w:sz w:val="16"/>
          <w:lang w:eastAsia="ja-JP"/>
        </w:rPr>
        <w:t>の順</w:t>
      </w:r>
      <w:r w:rsidRPr="00946F0F">
        <w:rPr>
          <w:rFonts w:ascii="Times New Roman" w:eastAsia="BIZ UDPMincho Medium" w:hAnsi="Times New Roman" w:cs="Times New Roman"/>
          <w:color w:val="000000" w:themeColor="text1"/>
          <w:sz w:val="16"/>
          <w:lang w:eastAsia="ja-JP"/>
        </w:rPr>
        <w:t>となった</w:t>
      </w:r>
      <w:r w:rsidR="00922C37" w:rsidRPr="00946F0F">
        <w:rPr>
          <w:rFonts w:ascii="Times New Roman" w:eastAsia="BIZ UDPMincho Medium" w:hAnsi="Times New Roman" w:cs="Times New Roman"/>
          <w:color w:val="000000" w:themeColor="text1"/>
          <w:sz w:val="16"/>
          <w:lang w:eastAsia="ja-JP"/>
        </w:rPr>
        <w:t>。</w:t>
      </w:r>
    </w:p>
    <w:p w14:paraId="4029ABA3" w14:textId="140782D5" w:rsidR="00C15946" w:rsidRPr="00946F0F" w:rsidRDefault="00797A0C" w:rsidP="00134D71">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年、西</w:t>
      </w:r>
      <w:r w:rsidRPr="00946F0F">
        <w:rPr>
          <w:rFonts w:ascii="Times New Roman" w:eastAsia="BIZ UDPMincho Medium" w:hAnsi="Times New Roman" w:cs="Times New Roman"/>
          <w:color w:val="000000" w:themeColor="text1"/>
          <w:sz w:val="16"/>
          <w:lang w:val="en-US" w:eastAsia="ja-JP"/>
        </w:rPr>
        <w:t>オーストラリア</w:t>
      </w:r>
      <w:r w:rsidRPr="00946F0F">
        <w:rPr>
          <w:rFonts w:ascii="Times New Roman" w:eastAsia="BIZ UDPMincho Medium" w:hAnsi="Times New Roman" w:cs="Times New Roman"/>
          <w:color w:val="000000" w:themeColor="text1"/>
          <w:sz w:val="16"/>
          <w:lang w:eastAsia="ja-JP"/>
        </w:rPr>
        <w:t>州の物品輸入が最も縮小したのは</w:t>
      </w:r>
      <w:r w:rsidR="005C0C80" w:rsidRPr="00946F0F">
        <w:rPr>
          <w:rFonts w:ascii="Times New Roman" w:eastAsia="BIZ UDPMincho Medium" w:hAnsi="Times New Roman" w:cs="Times New Roman"/>
          <w:color w:val="000000" w:themeColor="text1"/>
          <w:sz w:val="16"/>
          <w:lang w:eastAsia="ja-JP"/>
        </w:rPr>
        <w:t>インド</w:t>
      </w:r>
      <w:r w:rsidRPr="00946F0F">
        <w:rPr>
          <w:rFonts w:ascii="Times New Roman" w:eastAsia="BIZ UDPMincho Medium" w:hAnsi="Times New Roman" w:cs="Times New Roman"/>
          <w:color w:val="000000" w:themeColor="text1"/>
          <w:sz w:val="16"/>
          <w:lang w:eastAsia="ja-JP"/>
        </w:rPr>
        <w:t xml:space="preserve"> </w:t>
      </w:r>
      <w:r w:rsidR="002D7340"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5C0C80" w:rsidRPr="00946F0F">
        <w:rPr>
          <w:rFonts w:ascii="Times New Roman" w:eastAsia="BIZ UDPMincho Medium" w:hAnsi="Times New Roman" w:cs="Times New Roman"/>
          <w:color w:val="000000" w:themeColor="text1"/>
          <w:sz w:val="16"/>
          <w:lang w:eastAsia="ja-JP"/>
        </w:rPr>
        <w:t>13</w:t>
      </w:r>
      <w:r w:rsidRPr="00946F0F">
        <w:rPr>
          <w:rFonts w:ascii="Times New Roman" w:eastAsia="BIZ UDPMincho Medium" w:hAnsi="Times New Roman" w:cs="Times New Roman"/>
          <w:color w:val="000000" w:themeColor="text1"/>
          <w:sz w:val="16"/>
          <w:lang w:eastAsia="ja-JP"/>
        </w:rPr>
        <w:t>億</w:t>
      </w:r>
      <w:r w:rsidR="004546B1" w:rsidRPr="00946F0F">
        <w:rPr>
          <w:rFonts w:ascii="Times New Roman" w:eastAsia="BIZ UDPMincho Medium" w:hAnsi="Times New Roman" w:cs="Times New Roman"/>
          <w:color w:val="000000" w:themeColor="text1"/>
          <w:sz w:val="16"/>
          <w:lang w:eastAsia="ja-JP"/>
        </w:rPr>
        <w:t>・</w:t>
      </w:r>
      <w:r w:rsidR="005C0C80" w:rsidRPr="00946F0F">
        <w:rPr>
          <w:rFonts w:ascii="Times New Roman" w:eastAsia="BIZ UDPMincho Medium" w:hAnsi="Times New Roman" w:cs="Times New Roman"/>
          <w:color w:val="000000" w:themeColor="text1"/>
          <w:sz w:val="16"/>
          <w:lang w:val="en-US" w:eastAsia="ja-JP"/>
        </w:rPr>
        <w:t>56</w:t>
      </w:r>
      <w:r w:rsidRPr="00946F0F">
        <w:rPr>
          <w:rFonts w:ascii="Times New Roman" w:eastAsia="BIZ UDPMincho Medium" w:hAnsi="Times New Roman" w:cs="Times New Roman"/>
          <w:color w:val="000000" w:themeColor="text1"/>
          <w:sz w:val="16"/>
          <w:lang w:eastAsia="ja-JP"/>
        </w:rPr>
        <w:t>.</w:t>
      </w:r>
      <w:r w:rsidR="005C0C80" w:rsidRPr="00946F0F">
        <w:rPr>
          <w:rFonts w:ascii="Times New Roman" w:eastAsia="BIZ UDPMincho Medium" w:hAnsi="Times New Roman" w:cs="Times New Roman"/>
          <w:color w:val="000000" w:themeColor="text1"/>
          <w:sz w:val="16"/>
          <w:lang w:eastAsia="ja-JP"/>
        </w:rPr>
        <w:t>5</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減</w:t>
      </w:r>
      <w:r w:rsidR="002D7340" w:rsidRPr="00946F0F">
        <w:rPr>
          <w:rFonts w:ascii="Times New Roman" w:eastAsia="BIZ UDPMincho Medium" w:hAnsi="Times New Roman" w:cs="Times New Roman"/>
          <w:color w:val="000000" w:themeColor="text1"/>
          <w:sz w:val="16"/>
          <w:lang w:eastAsia="ja-JP"/>
        </w:rPr>
        <w:t>）</w:t>
      </w:r>
      <w:r w:rsidR="00134D71" w:rsidRPr="00946F0F">
        <w:rPr>
          <w:rFonts w:ascii="Times New Roman" w:eastAsia="BIZ UDPMincho Medium" w:hAnsi="Times New Roman" w:cs="Times New Roman"/>
          <w:color w:val="000000" w:themeColor="text1"/>
          <w:sz w:val="16"/>
          <w:lang w:eastAsia="ja-JP"/>
        </w:rPr>
        <w:t>で</w:t>
      </w:r>
      <w:r w:rsidRPr="00946F0F">
        <w:rPr>
          <w:rFonts w:ascii="Times New Roman" w:eastAsia="BIZ UDPMincho Medium" w:hAnsi="Times New Roman" w:cs="Times New Roman"/>
          <w:color w:val="000000" w:themeColor="text1"/>
          <w:sz w:val="16"/>
          <w:lang w:eastAsia="ja-JP"/>
        </w:rPr>
        <w:t>、</w:t>
      </w:r>
      <w:r w:rsidR="00134D71" w:rsidRPr="00946F0F">
        <w:rPr>
          <w:rFonts w:ascii="Times New Roman" w:eastAsia="BIZ UDPMincho Medium" w:hAnsi="Times New Roman" w:cs="Times New Roman"/>
          <w:color w:val="000000" w:themeColor="text1"/>
          <w:sz w:val="16"/>
          <w:lang w:eastAsia="ja-JP"/>
        </w:rPr>
        <w:t>次いで</w:t>
      </w:r>
      <w:r w:rsidR="00031FF4" w:rsidRPr="00946F0F">
        <w:rPr>
          <w:rFonts w:ascii="Times New Roman" w:eastAsia="BIZ UDPMincho Medium" w:hAnsi="Times New Roman" w:cs="Times New Roman"/>
          <w:color w:val="000000" w:themeColor="text1"/>
          <w:sz w:val="16"/>
          <w:lang w:eastAsia="ja-JP"/>
        </w:rPr>
        <w:t>シンガポール</w:t>
      </w:r>
      <w:r w:rsidR="002D7340"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031FF4"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6,</w:t>
      </w:r>
      <w:r w:rsidR="00031FF4"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00</w:t>
      </w:r>
      <w:r w:rsidRPr="00946F0F">
        <w:rPr>
          <w:rFonts w:ascii="Times New Roman" w:eastAsia="BIZ UDPMincho Medium" w:hAnsi="Times New Roman" w:cs="Times New Roman"/>
          <w:color w:val="000000" w:themeColor="text1"/>
          <w:sz w:val="16"/>
          <w:lang w:eastAsia="ja-JP"/>
        </w:rPr>
        <w:t>万</w:t>
      </w:r>
      <w:r w:rsidR="004546B1" w:rsidRPr="00946F0F">
        <w:rPr>
          <w:rFonts w:ascii="Times New Roman" w:eastAsia="BIZ UDPMincho Medium" w:hAnsi="Times New Roman" w:cs="Times New Roman"/>
          <w:color w:val="000000" w:themeColor="text1"/>
          <w:sz w:val="16"/>
          <w:lang w:eastAsia="ja-JP"/>
        </w:rPr>
        <w:t>・</w:t>
      </w:r>
      <w:r w:rsidR="00031FF4" w:rsidRPr="00946F0F">
        <w:rPr>
          <w:rFonts w:ascii="Times New Roman" w:eastAsia="BIZ UDPMincho Medium" w:hAnsi="Times New Roman" w:cs="Times New Roman"/>
          <w:color w:val="000000" w:themeColor="text1"/>
          <w:sz w:val="16"/>
          <w:lang w:eastAsia="ja-JP"/>
        </w:rPr>
        <w:t>19</w:t>
      </w:r>
      <w:r w:rsidRPr="00946F0F">
        <w:rPr>
          <w:rFonts w:ascii="Times New Roman" w:eastAsia="BIZ UDPMincho Medium" w:hAnsi="Times New Roman" w:cs="Times New Roman"/>
          <w:color w:val="000000" w:themeColor="text1"/>
          <w:sz w:val="16"/>
          <w:lang w:eastAsia="ja-JP"/>
        </w:rPr>
        <w:t>.</w:t>
      </w:r>
      <w:r w:rsidR="00A13FC4"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減</w:t>
      </w:r>
      <w:r w:rsidR="002D7340"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、コートジボ</w:t>
      </w:r>
      <w:r w:rsidR="004463E3" w:rsidRPr="00946F0F">
        <w:rPr>
          <w:rFonts w:ascii="Times New Roman" w:eastAsia="BIZ UDPMincho Medium" w:hAnsi="Times New Roman" w:cs="Times New Roman"/>
          <w:color w:val="000000" w:themeColor="text1"/>
          <w:sz w:val="16"/>
          <w:lang w:eastAsia="ja-JP"/>
        </w:rPr>
        <w:t>ワ</w:t>
      </w:r>
      <w:r w:rsidRPr="00946F0F">
        <w:rPr>
          <w:rFonts w:ascii="Times New Roman" w:eastAsia="BIZ UDPMincho Medium" w:hAnsi="Times New Roman" w:cs="Times New Roman"/>
          <w:color w:val="000000" w:themeColor="text1"/>
          <w:sz w:val="16"/>
          <w:lang w:eastAsia="ja-JP"/>
        </w:rPr>
        <w:t>ール</w:t>
      </w:r>
      <w:r w:rsidR="002D7340"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w:t>
      </w:r>
      <w:r w:rsidR="00134D71" w:rsidRPr="00946F0F">
        <w:rPr>
          <w:rFonts w:ascii="Times New Roman" w:eastAsia="BIZ UDPMincho Medium" w:hAnsi="Times New Roman" w:cs="Times New Roman"/>
          <w:color w:val="000000" w:themeColor="text1"/>
          <w:sz w:val="16"/>
          <w:lang w:eastAsia="ja-JP"/>
        </w:rPr>
        <w:t>6</w:t>
      </w:r>
      <w:r w:rsidRPr="00946F0F">
        <w:rPr>
          <w:rFonts w:ascii="Times New Roman" w:eastAsia="BIZ UDPMincho Medium" w:hAnsi="Times New Roman" w:cs="Times New Roman"/>
          <w:color w:val="000000" w:themeColor="text1"/>
          <w:sz w:val="16"/>
          <w:lang w:eastAsia="ja-JP"/>
        </w:rPr>
        <w:t>億</w:t>
      </w:r>
      <w:r w:rsidR="00134D71"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w:t>
      </w:r>
      <w:r w:rsidR="00134D71" w:rsidRPr="00946F0F">
        <w:rPr>
          <w:rFonts w:ascii="Times New Roman" w:eastAsia="BIZ UDPMincho Medium" w:hAnsi="Times New Roman" w:cs="Times New Roman"/>
          <w:color w:val="000000" w:themeColor="text1"/>
          <w:sz w:val="16"/>
          <w:lang w:eastAsia="ja-JP"/>
        </w:rPr>
        <w:t>7</w:t>
      </w:r>
      <w:r w:rsidRPr="00946F0F">
        <w:rPr>
          <w:rFonts w:ascii="Times New Roman" w:eastAsia="BIZ UDPMincho Medium" w:hAnsi="Times New Roman" w:cs="Times New Roman"/>
          <w:color w:val="000000" w:themeColor="text1"/>
          <w:sz w:val="16"/>
          <w:lang w:eastAsia="ja-JP"/>
        </w:rPr>
        <w:t>00</w:t>
      </w:r>
      <w:r w:rsidRPr="00946F0F">
        <w:rPr>
          <w:rFonts w:ascii="Times New Roman" w:eastAsia="BIZ UDPMincho Medium" w:hAnsi="Times New Roman" w:cs="Times New Roman"/>
          <w:color w:val="000000" w:themeColor="text1"/>
          <w:sz w:val="16"/>
          <w:lang w:eastAsia="ja-JP"/>
        </w:rPr>
        <w:t>万</w:t>
      </w:r>
      <w:r w:rsidR="004546B1" w:rsidRPr="00946F0F">
        <w:rPr>
          <w:rFonts w:ascii="Times New Roman" w:eastAsia="BIZ UDPMincho Medium" w:hAnsi="Times New Roman" w:cs="Times New Roman"/>
          <w:color w:val="000000" w:themeColor="text1"/>
          <w:sz w:val="16"/>
          <w:lang w:eastAsia="ja-JP"/>
        </w:rPr>
        <w:t>・</w:t>
      </w:r>
      <w:r w:rsidR="00134D71" w:rsidRPr="00946F0F">
        <w:rPr>
          <w:rFonts w:ascii="Times New Roman" w:eastAsia="BIZ UDPMincho Medium" w:hAnsi="Times New Roman" w:cs="Times New Roman"/>
          <w:color w:val="000000" w:themeColor="text1"/>
          <w:sz w:val="16"/>
          <w:lang w:eastAsia="ja-JP"/>
        </w:rPr>
        <w:t>99</w:t>
      </w:r>
      <w:r w:rsidRPr="00946F0F">
        <w:rPr>
          <w:rFonts w:ascii="Times New Roman" w:eastAsia="BIZ UDPMincho Medium" w:hAnsi="Times New Roman" w:cs="Times New Roman"/>
          <w:color w:val="000000" w:themeColor="text1"/>
          <w:sz w:val="16"/>
          <w:lang w:eastAsia="ja-JP"/>
        </w:rPr>
        <w:t>.</w:t>
      </w:r>
      <w:r w:rsidR="00134D71" w:rsidRPr="00946F0F">
        <w:rPr>
          <w:rFonts w:ascii="Times New Roman" w:eastAsia="BIZ UDPMincho Medium" w:hAnsi="Times New Roman" w:cs="Times New Roman"/>
          <w:color w:val="000000" w:themeColor="text1"/>
          <w:sz w:val="16"/>
          <w:lang w:eastAsia="ja-JP"/>
        </w:rPr>
        <w:t>9</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減</w:t>
      </w:r>
      <w:r w:rsidR="002D7340" w:rsidRPr="00946F0F">
        <w:rPr>
          <w:rFonts w:ascii="Times New Roman" w:eastAsia="BIZ UDPMincho Medium" w:hAnsi="Times New Roman" w:cs="Times New Roman"/>
          <w:color w:val="000000" w:themeColor="text1"/>
          <w:sz w:val="16"/>
          <w:lang w:eastAsia="ja-JP"/>
        </w:rPr>
        <w:t>）</w:t>
      </w:r>
      <w:r w:rsidR="00134D71" w:rsidRPr="00946F0F">
        <w:rPr>
          <w:rFonts w:ascii="Times New Roman" w:eastAsia="BIZ UDPMincho Medium" w:hAnsi="Times New Roman" w:cs="Times New Roman"/>
          <w:color w:val="000000" w:themeColor="text1"/>
          <w:sz w:val="16"/>
          <w:lang w:eastAsia="ja-JP"/>
        </w:rPr>
        <w:t>の順</w:t>
      </w:r>
      <w:r w:rsidRPr="00946F0F">
        <w:rPr>
          <w:rFonts w:ascii="Times New Roman" w:eastAsia="BIZ UDPMincho Medium" w:hAnsi="Times New Roman" w:cs="Times New Roman"/>
          <w:color w:val="000000" w:themeColor="text1"/>
          <w:sz w:val="16"/>
          <w:lang w:eastAsia="ja-JP"/>
        </w:rPr>
        <w:t>となった</w:t>
      </w:r>
      <w:r w:rsidR="000B0C91" w:rsidRPr="00946F0F">
        <w:rPr>
          <w:rFonts w:ascii="Times New Roman" w:eastAsia="BIZ UDPMincho Medium" w:hAnsi="Times New Roman" w:cs="Times New Roman"/>
          <w:color w:val="000000" w:themeColor="text1"/>
          <w:sz w:val="16"/>
          <w:lang w:eastAsia="ja-JP"/>
        </w:rPr>
        <w:t>。</w:t>
      </w:r>
    </w:p>
    <w:p w14:paraId="068A2E7A" w14:textId="77777777" w:rsidR="00FD2E59" w:rsidRPr="00946F0F" w:rsidRDefault="00FD2E59" w:rsidP="00FD2E59">
      <w:pPr>
        <w:pStyle w:val="BodyText"/>
        <w:numPr>
          <w:ilvl w:val="0"/>
          <w:numId w:val="9"/>
        </w:numPr>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74083B80" w14:textId="20B009B9" w:rsidR="00DF1CB9" w:rsidRPr="00946F0F" w:rsidRDefault="00DF1CB9" w:rsidP="00DF1CB9">
      <w:pPr>
        <w:pStyle w:val="BodyText"/>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サービス輸入</w:t>
      </w:r>
      <w:r w:rsidRPr="00946F0F">
        <w:rPr>
          <w:rFonts w:ascii="Times New Roman" w:eastAsia="BIZ UDPMincho Medium" w:hAnsi="Times New Roman" w:cs="Times New Roman"/>
          <w:b/>
          <w:color w:val="000000" w:themeColor="text1"/>
          <w:sz w:val="20"/>
          <w:vertAlign w:val="superscript"/>
          <w:lang w:eastAsia="ja-JP"/>
        </w:rPr>
        <w:t>1</w:t>
      </w:r>
    </w:p>
    <w:p w14:paraId="64CE4F9A" w14:textId="42AB5B06" w:rsidR="0004142A" w:rsidRPr="00946F0F" w:rsidRDefault="004B1823" w:rsidP="0004142A">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42CFC281" wp14:editId="6450068A">
            <wp:extent cx="3368351" cy="2020520"/>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76207" cy="2025232"/>
                    </a:xfrm>
                    <a:prstGeom prst="rect">
                      <a:avLst/>
                    </a:prstGeom>
                    <a:noFill/>
                    <a:ln>
                      <a:noFill/>
                    </a:ln>
                  </pic:spPr>
                </pic:pic>
              </a:graphicData>
            </a:graphic>
          </wp:inline>
        </w:drawing>
      </w:r>
    </w:p>
    <w:p w14:paraId="00CB3601"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Customs Value. Nominal or not adjusted for price changes. Original series. (a) Education, personal and business travel; and passenger, freight, postal, courier and other transport. (b) Technical, trade-related &amp; other business; financial services; government goods &amp; services; telecommunications, computer &amp; information; insurance &amp; pension; personal, cultural &amp; recreational; professional &amp; management consulting; intellectual property charges; research &amp; development; and others.</w:t>
      </w:r>
    </w:p>
    <w:p w14:paraId="0EE368B5" w14:textId="77777777" w:rsidR="004B1823" w:rsidRPr="00946F0F" w:rsidRDefault="004B1823" w:rsidP="004B1823">
      <w:pPr>
        <w:pStyle w:val="BodyText"/>
        <w:spacing w:after="0"/>
        <w:jc w:val="both"/>
        <w:rPr>
          <w:color w:val="000000" w:themeColor="text1"/>
          <w:sz w:val="10"/>
        </w:rPr>
      </w:pPr>
      <w:r w:rsidRPr="00946F0F">
        <w:rPr>
          <w:color w:val="000000" w:themeColor="text1"/>
          <w:sz w:val="10"/>
        </w:rPr>
        <w:t>Source: Based on data from ABS 5368.0.55.003/004 International Trade: Supplementary Information, Financial Year/Calendar Year (Annual).</w:t>
      </w:r>
    </w:p>
    <w:p w14:paraId="4F044397" w14:textId="3A99BE95" w:rsidR="00FD2E59" w:rsidRPr="00946F0F" w:rsidRDefault="00FD2E59" w:rsidP="00FD2E59">
      <w:pPr>
        <w:pStyle w:val="BodyText"/>
        <w:spacing w:after="0"/>
        <w:jc w:val="both"/>
        <w:rPr>
          <w:rFonts w:ascii="Times New Roman" w:eastAsia="BIZ UDPMincho Medium" w:hAnsi="Times New Roman" w:cs="Times New Roman"/>
          <w:color w:val="000000" w:themeColor="text1"/>
          <w:sz w:val="10"/>
        </w:rPr>
      </w:pPr>
    </w:p>
    <w:p w14:paraId="40363B99" w14:textId="77777777" w:rsidR="001746F7" w:rsidRPr="00946F0F" w:rsidRDefault="00FD2E59" w:rsidP="001746F7">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057825D1" w14:textId="2EBB6349" w:rsidR="00D22490" w:rsidRPr="008967C9" w:rsidRDefault="00D22490" w:rsidP="00D22490">
      <w:pPr>
        <w:numPr>
          <w:ilvl w:val="0"/>
          <w:numId w:val="9"/>
        </w:numPr>
        <w:spacing w:after="0"/>
        <w:jc w:val="both"/>
        <w:rPr>
          <w:rFonts w:ascii="Times New Roman" w:eastAsia="BIZ UDPMincho Medium" w:hAnsi="Times New Roman" w:cs="Times New Roman"/>
          <w:color w:val="000000" w:themeColor="text1"/>
          <w:sz w:val="15"/>
          <w:szCs w:val="15"/>
          <w:lang w:eastAsia="ja-JP"/>
        </w:rPr>
      </w:pPr>
      <w:bookmarkStart w:id="15" w:name="_Hlk124600358"/>
      <w:r w:rsidRPr="008967C9">
        <w:rPr>
          <w:rFonts w:ascii="Times New Roman" w:eastAsia="BIZ UDPMincho Medium" w:hAnsi="Times New Roman" w:cs="Times New Roman"/>
          <w:color w:val="000000" w:themeColor="text1"/>
          <w:sz w:val="15"/>
          <w:szCs w:val="15"/>
          <w:lang w:eastAsia="ja-JP"/>
        </w:rPr>
        <w:t>2022</w:t>
      </w:r>
      <w:r w:rsidRPr="008967C9">
        <w:rPr>
          <w:rFonts w:ascii="Times New Roman" w:eastAsia="BIZ UDPMincho Medium" w:hAnsi="Times New Roman" w:cs="Times New Roman"/>
          <w:color w:val="000000" w:themeColor="text1"/>
          <w:sz w:val="15"/>
          <w:szCs w:val="15"/>
          <w:lang w:eastAsia="ja-JP"/>
        </w:rPr>
        <w:t>年、西豪州はオーストラリア国内のサービス輸入の</w:t>
      </w:r>
      <w:r w:rsidR="000F0864" w:rsidRPr="008967C9">
        <w:rPr>
          <w:rFonts w:ascii="Times New Roman" w:eastAsia="BIZ UDPMincho Medium" w:hAnsi="Times New Roman" w:cs="Times New Roman"/>
          <w:color w:val="000000" w:themeColor="text1"/>
          <w:sz w:val="15"/>
          <w:szCs w:val="15"/>
          <w:lang w:eastAsia="ja-JP"/>
        </w:rPr>
        <w:t>9.1</w:t>
      </w:r>
      <w:r w:rsidRPr="008967C9">
        <w:rPr>
          <w:rFonts w:ascii="Times New Roman" w:eastAsia="BIZ UDPMincho Medium" w:hAnsi="Times New Roman" w:cs="Times New Roman"/>
          <w:color w:val="000000" w:themeColor="text1"/>
          <w:sz w:val="15"/>
          <w:szCs w:val="15"/>
          <w:lang w:eastAsia="ja-JP"/>
        </w:rPr>
        <w:t>%</w:t>
      </w:r>
      <w:r w:rsidRPr="008967C9">
        <w:rPr>
          <w:rFonts w:ascii="Times New Roman" w:eastAsia="BIZ UDPMincho Medium" w:hAnsi="Times New Roman" w:cs="Times New Roman"/>
          <w:color w:val="000000" w:themeColor="text1"/>
          <w:sz w:val="15"/>
          <w:szCs w:val="15"/>
          <w:lang w:eastAsia="ja-JP"/>
        </w:rPr>
        <w:t>を占めた。</w:t>
      </w:r>
    </w:p>
    <w:p w14:paraId="6D4F6D7C" w14:textId="123C820A" w:rsidR="00D22490" w:rsidRPr="008967C9" w:rsidRDefault="00D22490" w:rsidP="00D22490">
      <w:pPr>
        <w:numPr>
          <w:ilvl w:val="0"/>
          <w:numId w:val="9"/>
        </w:numPr>
        <w:spacing w:after="0"/>
        <w:jc w:val="both"/>
        <w:rPr>
          <w:rFonts w:ascii="Times New Roman" w:eastAsia="BIZ UDPMincho Medium" w:hAnsi="Times New Roman" w:cs="Times New Roman"/>
          <w:color w:val="000000" w:themeColor="text1"/>
          <w:sz w:val="15"/>
          <w:szCs w:val="15"/>
          <w:lang w:eastAsia="ja-JP"/>
        </w:rPr>
      </w:pPr>
      <w:r w:rsidRPr="008967C9">
        <w:rPr>
          <w:rFonts w:ascii="Times New Roman" w:eastAsia="BIZ UDPMincho Medium" w:hAnsi="Times New Roman" w:cs="Times New Roman"/>
          <w:color w:val="000000" w:themeColor="text1"/>
          <w:sz w:val="15"/>
          <w:szCs w:val="15"/>
          <w:lang w:eastAsia="ja-JP"/>
        </w:rPr>
        <w:t>2022</w:t>
      </w:r>
      <w:r w:rsidRPr="008967C9">
        <w:rPr>
          <w:rFonts w:ascii="Times New Roman" w:eastAsia="BIZ UDPMincho Medium" w:hAnsi="Times New Roman" w:cs="Times New Roman"/>
          <w:color w:val="000000" w:themeColor="text1"/>
          <w:sz w:val="15"/>
          <w:szCs w:val="15"/>
          <w:lang w:eastAsia="ja-JP"/>
        </w:rPr>
        <w:t>年、西豪州のサービス輸入額は</w:t>
      </w:r>
      <w:r w:rsidR="000F0864" w:rsidRPr="008967C9">
        <w:rPr>
          <w:rFonts w:ascii="Times New Roman" w:eastAsia="BIZ UDPMincho Medium" w:hAnsi="Times New Roman" w:cs="Times New Roman"/>
          <w:color w:val="000000" w:themeColor="text1"/>
          <w:sz w:val="15"/>
          <w:szCs w:val="15"/>
          <w:lang w:eastAsia="ja-JP"/>
        </w:rPr>
        <w:t>97.5</w:t>
      </w:r>
      <w:r w:rsidRPr="008967C9">
        <w:rPr>
          <w:rFonts w:ascii="Times New Roman" w:eastAsia="BIZ UDPMincho Medium" w:hAnsi="Times New Roman" w:cs="Times New Roman"/>
          <w:color w:val="000000" w:themeColor="text1"/>
          <w:sz w:val="15"/>
          <w:szCs w:val="15"/>
          <w:lang w:eastAsia="ja-JP"/>
        </w:rPr>
        <w:t>%</w:t>
      </w:r>
      <w:r w:rsidRPr="008967C9">
        <w:rPr>
          <w:rFonts w:ascii="Times New Roman" w:eastAsia="BIZ UDPMincho Medium" w:hAnsi="Times New Roman" w:cs="Times New Roman"/>
          <w:color w:val="000000" w:themeColor="text1"/>
          <w:sz w:val="15"/>
          <w:szCs w:val="15"/>
          <w:lang w:eastAsia="ja-JP"/>
        </w:rPr>
        <w:t>増加し</w:t>
      </w:r>
      <w:r w:rsidRPr="008967C9">
        <w:rPr>
          <w:rFonts w:ascii="Times New Roman" w:eastAsia="BIZ UDPMincho Medium" w:hAnsi="Times New Roman" w:cs="Times New Roman"/>
          <w:color w:val="000000" w:themeColor="text1"/>
          <w:sz w:val="15"/>
          <w:szCs w:val="15"/>
          <w:lang w:eastAsia="ja-JP"/>
        </w:rPr>
        <w:t>$</w:t>
      </w:r>
      <w:r w:rsidR="000F0864" w:rsidRPr="008967C9">
        <w:rPr>
          <w:rFonts w:ascii="Times New Roman" w:eastAsia="BIZ UDPMincho Medium" w:hAnsi="Times New Roman" w:cs="Times New Roman"/>
          <w:color w:val="000000" w:themeColor="text1"/>
          <w:sz w:val="15"/>
          <w:szCs w:val="15"/>
          <w:lang w:eastAsia="ja-JP"/>
        </w:rPr>
        <w:t>87</w:t>
      </w:r>
      <w:r w:rsidRPr="008967C9">
        <w:rPr>
          <w:rFonts w:ascii="Times New Roman" w:eastAsia="BIZ UDPMincho Medium" w:hAnsi="Times New Roman" w:cs="Times New Roman"/>
          <w:color w:val="000000" w:themeColor="text1"/>
          <w:sz w:val="15"/>
          <w:szCs w:val="15"/>
          <w:lang w:eastAsia="ja-JP"/>
        </w:rPr>
        <w:t>億となった。</w:t>
      </w:r>
    </w:p>
    <w:bookmarkEnd w:id="15"/>
    <w:p w14:paraId="1B280E7B" w14:textId="021AA658" w:rsidR="00D22490" w:rsidRPr="008967C9" w:rsidRDefault="0038280E" w:rsidP="00D22490">
      <w:pPr>
        <w:numPr>
          <w:ilvl w:val="0"/>
          <w:numId w:val="9"/>
        </w:numPr>
        <w:spacing w:after="0"/>
        <w:jc w:val="both"/>
        <w:rPr>
          <w:rFonts w:ascii="Times New Roman" w:eastAsia="BIZ UDPMincho Medium" w:hAnsi="Times New Roman" w:cs="Times New Roman"/>
          <w:color w:val="000000" w:themeColor="text1"/>
          <w:sz w:val="15"/>
          <w:szCs w:val="15"/>
          <w:lang w:eastAsia="ja-JP"/>
        </w:rPr>
      </w:pPr>
      <w:r w:rsidRPr="008967C9">
        <w:rPr>
          <w:rFonts w:ascii="Times New Roman" w:eastAsia="BIZ UDPMincho Medium" w:hAnsi="Times New Roman" w:cs="Times New Roman"/>
          <w:color w:val="000000" w:themeColor="text1"/>
          <w:sz w:val="15"/>
          <w:szCs w:val="15"/>
          <w:lang w:eastAsia="ja-JP"/>
        </w:rPr>
        <w:t>2022</w:t>
      </w:r>
      <w:r w:rsidRPr="008967C9">
        <w:rPr>
          <w:rFonts w:ascii="Times New Roman" w:eastAsia="BIZ UDPMincho Medium" w:hAnsi="Times New Roman" w:cs="Times New Roman"/>
          <w:color w:val="000000" w:themeColor="text1"/>
          <w:sz w:val="15"/>
          <w:szCs w:val="15"/>
          <w:lang w:eastAsia="ja-JP"/>
        </w:rPr>
        <w:t>年、西オーストラリア州の実質サービス輸入は</w:t>
      </w:r>
      <w:r w:rsidRPr="008967C9">
        <w:rPr>
          <w:rFonts w:ascii="Times New Roman" w:eastAsia="BIZ UDPMincho Medium" w:hAnsi="Times New Roman" w:cs="Times New Roman"/>
          <w:color w:val="000000" w:themeColor="text1"/>
          <w:sz w:val="15"/>
          <w:szCs w:val="15"/>
          <w:lang w:eastAsia="ja-JP"/>
        </w:rPr>
        <w:t>66.4%</w:t>
      </w:r>
      <w:r w:rsidRPr="008967C9">
        <w:rPr>
          <w:rFonts w:ascii="Times New Roman" w:eastAsia="BIZ UDPMincho Medium" w:hAnsi="Times New Roman" w:cs="Times New Roman"/>
          <w:color w:val="000000" w:themeColor="text1"/>
          <w:sz w:val="15"/>
          <w:szCs w:val="15"/>
          <w:lang w:eastAsia="ja-JP"/>
        </w:rPr>
        <w:t>増加した（</w:t>
      </w:r>
      <w:r w:rsidRPr="008967C9">
        <w:rPr>
          <w:rFonts w:ascii="Times New Roman" w:eastAsia="BIZ UDPMincho Medium" w:hAnsi="Times New Roman" w:cs="Times New Roman"/>
          <w:color w:val="000000" w:themeColor="text1"/>
          <w:sz w:val="15"/>
          <w:szCs w:val="15"/>
          <w:lang w:eastAsia="ja-JP"/>
        </w:rPr>
        <w:t>2021-22</w:t>
      </w:r>
      <w:r w:rsidRPr="008967C9">
        <w:rPr>
          <w:rFonts w:ascii="Times New Roman" w:eastAsia="BIZ UDPMincho Medium" w:hAnsi="Times New Roman" w:cs="Times New Roman"/>
          <w:color w:val="000000" w:themeColor="text1"/>
          <w:sz w:val="15"/>
          <w:szCs w:val="15"/>
          <w:lang w:eastAsia="ja-JP"/>
        </w:rPr>
        <w:t>年度では</w:t>
      </w:r>
      <w:r w:rsidRPr="008967C9">
        <w:rPr>
          <w:rFonts w:ascii="Times New Roman" w:eastAsia="BIZ UDPMincho Medium" w:hAnsi="Times New Roman" w:cs="Times New Roman"/>
          <w:color w:val="000000" w:themeColor="text1"/>
          <w:sz w:val="15"/>
          <w:szCs w:val="15"/>
          <w:lang w:eastAsia="ja-JP"/>
        </w:rPr>
        <w:t>21%</w:t>
      </w:r>
      <w:r w:rsidRPr="008967C9">
        <w:rPr>
          <w:rFonts w:ascii="Times New Roman" w:eastAsia="BIZ UDPMincho Medium" w:hAnsi="Times New Roman" w:cs="Times New Roman"/>
          <w:color w:val="000000" w:themeColor="text1"/>
          <w:sz w:val="15"/>
          <w:szCs w:val="15"/>
          <w:lang w:eastAsia="ja-JP"/>
        </w:rPr>
        <w:t>増）</w:t>
      </w:r>
      <w:r w:rsidR="00D22490" w:rsidRPr="008967C9">
        <w:rPr>
          <w:rFonts w:ascii="Times New Roman" w:eastAsia="BIZ UDPMincho Medium" w:hAnsi="Times New Roman" w:cs="Times New Roman"/>
          <w:color w:val="000000" w:themeColor="text1"/>
          <w:sz w:val="15"/>
          <w:szCs w:val="15"/>
          <w:lang w:eastAsia="ja-JP"/>
        </w:rPr>
        <w:t>。</w:t>
      </w:r>
    </w:p>
    <w:p w14:paraId="0D516051" w14:textId="15BD04C0" w:rsidR="00454E48" w:rsidRPr="008967C9" w:rsidRDefault="00454E48" w:rsidP="00454E48">
      <w:pPr>
        <w:numPr>
          <w:ilvl w:val="0"/>
          <w:numId w:val="9"/>
        </w:numPr>
        <w:spacing w:after="0"/>
        <w:jc w:val="both"/>
        <w:rPr>
          <w:rFonts w:ascii="Times New Roman" w:eastAsia="BIZ UDPMincho Medium" w:hAnsi="Times New Roman" w:cs="Times New Roman"/>
          <w:color w:val="000000" w:themeColor="text1"/>
          <w:sz w:val="15"/>
          <w:szCs w:val="15"/>
          <w:lang w:eastAsia="ja-JP"/>
        </w:rPr>
      </w:pPr>
      <w:bookmarkStart w:id="16" w:name="_Hlk107928194"/>
      <w:r w:rsidRPr="008967C9">
        <w:rPr>
          <w:rFonts w:ascii="Times New Roman" w:eastAsia="BIZ UDPMincho Medium" w:hAnsi="Times New Roman" w:cs="Times New Roman"/>
          <w:color w:val="000000" w:themeColor="text1"/>
          <w:sz w:val="15"/>
          <w:szCs w:val="15"/>
          <w:lang w:eastAsia="ja-JP"/>
        </w:rPr>
        <w:t>2022</w:t>
      </w:r>
      <w:r w:rsidRPr="008967C9">
        <w:rPr>
          <w:rFonts w:ascii="Times New Roman" w:eastAsia="BIZ UDPMincho Medium" w:hAnsi="Times New Roman" w:cs="Times New Roman"/>
          <w:color w:val="000000" w:themeColor="text1"/>
          <w:sz w:val="15"/>
          <w:szCs w:val="15"/>
          <w:lang w:eastAsia="ja-JP"/>
        </w:rPr>
        <w:t>年、</w:t>
      </w:r>
      <w:bookmarkEnd w:id="16"/>
      <w:r w:rsidRPr="008967C9">
        <w:rPr>
          <w:rFonts w:ascii="Times New Roman" w:eastAsia="BIZ UDPMincho Medium" w:hAnsi="Times New Roman" w:cs="Times New Roman"/>
          <w:color w:val="000000" w:themeColor="text1"/>
          <w:sz w:val="15"/>
          <w:szCs w:val="15"/>
          <w:lang w:eastAsia="ja-JP"/>
        </w:rPr>
        <w:t>西オーストラリア州の旅行および輸送サービス輸入は、前年の</w:t>
      </w:r>
      <w:r w:rsidRPr="008967C9">
        <w:rPr>
          <w:rFonts w:ascii="Times New Roman" w:eastAsia="BIZ UDPMincho Medium" w:hAnsi="Times New Roman" w:cs="Times New Roman"/>
          <w:color w:val="000000" w:themeColor="text1"/>
          <w:sz w:val="15"/>
          <w:szCs w:val="15"/>
          <w:lang w:eastAsia="ja-JP"/>
        </w:rPr>
        <w:t>$21</w:t>
      </w:r>
      <w:r w:rsidRPr="008967C9">
        <w:rPr>
          <w:rFonts w:ascii="Times New Roman" w:eastAsia="BIZ UDPMincho Medium" w:hAnsi="Times New Roman" w:cs="Times New Roman"/>
          <w:color w:val="000000" w:themeColor="text1"/>
          <w:sz w:val="15"/>
          <w:szCs w:val="15"/>
          <w:lang w:eastAsia="ja-JP"/>
        </w:rPr>
        <w:t>億から</w:t>
      </w:r>
      <w:r w:rsidRPr="008967C9">
        <w:rPr>
          <w:rFonts w:ascii="Times New Roman" w:eastAsia="BIZ UDPMincho Medium" w:hAnsi="Times New Roman" w:cs="Times New Roman"/>
          <w:color w:val="000000" w:themeColor="text1"/>
          <w:sz w:val="15"/>
          <w:szCs w:val="15"/>
          <w:lang w:eastAsia="ja-JP"/>
        </w:rPr>
        <w:t>$63</w:t>
      </w:r>
      <w:r w:rsidRPr="008967C9">
        <w:rPr>
          <w:rFonts w:ascii="Times New Roman" w:eastAsia="BIZ UDPMincho Medium" w:hAnsi="Times New Roman" w:cs="Times New Roman"/>
          <w:color w:val="000000" w:themeColor="text1"/>
          <w:sz w:val="15"/>
          <w:szCs w:val="15"/>
          <w:lang w:eastAsia="ja-JP"/>
        </w:rPr>
        <w:t>億に増加した。</w:t>
      </w:r>
      <w:r w:rsidR="00554016" w:rsidRPr="008967C9">
        <w:rPr>
          <w:rFonts w:ascii="Times New Roman" w:eastAsia="BIZ UDPMincho Medium" w:hAnsi="Times New Roman" w:cs="Times New Roman"/>
          <w:color w:val="000000" w:themeColor="text1"/>
          <w:sz w:val="15"/>
          <w:szCs w:val="15"/>
          <w:lang w:eastAsia="ja-JP"/>
        </w:rPr>
        <w:t>その</w:t>
      </w:r>
      <w:r w:rsidRPr="008967C9">
        <w:rPr>
          <w:rFonts w:ascii="Times New Roman" w:eastAsia="BIZ UDPMincho Medium" w:hAnsi="Times New Roman" w:cs="Times New Roman"/>
          <w:color w:val="000000" w:themeColor="text1"/>
          <w:sz w:val="15"/>
          <w:szCs w:val="15"/>
          <w:lang w:eastAsia="ja-JP"/>
        </w:rPr>
        <w:t>内訳</w:t>
      </w:r>
      <w:r w:rsidR="00554016" w:rsidRPr="008967C9">
        <w:rPr>
          <w:rFonts w:ascii="Times New Roman" w:eastAsia="BIZ UDPMincho Medium" w:hAnsi="Times New Roman" w:cs="Times New Roman"/>
          <w:color w:val="000000" w:themeColor="text1"/>
          <w:sz w:val="15"/>
          <w:szCs w:val="15"/>
          <w:lang w:eastAsia="ja-JP"/>
        </w:rPr>
        <w:t>は</w:t>
      </w:r>
      <w:r w:rsidRPr="008967C9">
        <w:rPr>
          <w:rFonts w:ascii="Times New Roman" w:eastAsia="BIZ UDPMincho Medium" w:hAnsi="Times New Roman" w:cs="Times New Roman"/>
          <w:color w:val="000000" w:themeColor="text1"/>
          <w:sz w:val="15"/>
          <w:szCs w:val="15"/>
          <w:lang w:eastAsia="ja-JP"/>
        </w:rPr>
        <w:t>：</w:t>
      </w:r>
    </w:p>
    <w:p w14:paraId="05E8C870" w14:textId="6B226C34" w:rsidR="00454E48" w:rsidRPr="008967C9" w:rsidRDefault="00454E48" w:rsidP="00454E48">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8967C9">
        <w:rPr>
          <w:rFonts w:ascii="Times New Roman" w:eastAsia="BIZ UDPMincho Medium" w:hAnsi="Times New Roman" w:cs="Times New Roman"/>
          <w:color w:val="000000" w:themeColor="text1"/>
          <w:sz w:val="15"/>
          <w:szCs w:val="15"/>
          <w:lang w:eastAsia="ja-JP"/>
        </w:rPr>
        <w:t>個人旅行は</w:t>
      </w:r>
      <w:r w:rsidRPr="008967C9">
        <w:rPr>
          <w:rFonts w:ascii="Times New Roman" w:eastAsia="BIZ UDPMincho Medium" w:hAnsi="Times New Roman" w:cs="Times New Roman"/>
          <w:color w:val="000000" w:themeColor="text1"/>
          <w:sz w:val="15"/>
          <w:szCs w:val="15"/>
          <w:lang w:eastAsia="ja-JP"/>
        </w:rPr>
        <w:t>$23</w:t>
      </w:r>
      <w:r w:rsidRPr="008967C9">
        <w:rPr>
          <w:rFonts w:ascii="Times New Roman" w:eastAsia="BIZ UDPMincho Medium" w:hAnsi="Times New Roman" w:cs="Times New Roman"/>
          <w:color w:val="000000" w:themeColor="text1"/>
          <w:sz w:val="15"/>
          <w:szCs w:val="15"/>
          <w:lang w:eastAsia="ja-JP"/>
        </w:rPr>
        <w:t>億</w:t>
      </w:r>
      <w:r w:rsidRPr="008967C9">
        <w:rPr>
          <w:rFonts w:ascii="Times New Roman" w:eastAsia="BIZ UDPMincho Medium" w:hAnsi="Times New Roman" w:cs="Times New Roman"/>
          <w:color w:val="000000" w:themeColor="text1"/>
          <w:sz w:val="15"/>
          <w:szCs w:val="15"/>
          <w:lang w:eastAsia="ja-JP"/>
        </w:rPr>
        <w:t xml:space="preserve"> </w:t>
      </w:r>
      <w:r w:rsidR="002D7340" w:rsidRPr="008967C9">
        <w:rPr>
          <w:rFonts w:ascii="Times New Roman" w:eastAsia="BIZ UDPMincho Medium" w:hAnsi="Times New Roman" w:cs="Times New Roman"/>
          <w:color w:val="000000" w:themeColor="text1"/>
          <w:sz w:val="15"/>
          <w:szCs w:val="15"/>
          <w:lang w:eastAsia="ja-JP"/>
        </w:rPr>
        <w:t>（</w:t>
      </w:r>
      <w:r w:rsidRPr="008967C9">
        <w:rPr>
          <w:rFonts w:ascii="Times New Roman" w:eastAsia="BIZ UDPMincho Medium" w:hAnsi="Times New Roman" w:cs="Times New Roman"/>
          <w:color w:val="000000" w:themeColor="text1"/>
          <w:sz w:val="15"/>
          <w:szCs w:val="15"/>
          <w:lang w:eastAsia="ja-JP"/>
        </w:rPr>
        <w:t>2,559%</w:t>
      </w:r>
      <w:r w:rsidR="002D7340" w:rsidRPr="008967C9">
        <w:rPr>
          <w:rFonts w:ascii="Times New Roman" w:eastAsia="BIZ UDPMincho Medium" w:hAnsi="Times New Roman" w:cs="Times New Roman"/>
          <w:color w:val="000000" w:themeColor="text1"/>
          <w:sz w:val="15"/>
          <w:szCs w:val="15"/>
          <w:lang w:eastAsia="ja-JP"/>
        </w:rPr>
        <w:t>）</w:t>
      </w:r>
      <w:r w:rsidRPr="008967C9">
        <w:rPr>
          <w:rFonts w:ascii="Times New Roman" w:eastAsia="BIZ UDPMincho Medium" w:hAnsi="Times New Roman" w:cs="Times New Roman"/>
          <w:color w:val="000000" w:themeColor="text1"/>
          <w:sz w:val="15"/>
          <w:szCs w:val="15"/>
          <w:lang w:eastAsia="ja-JP"/>
        </w:rPr>
        <w:t>増加し</w:t>
      </w:r>
      <w:r w:rsidRPr="008967C9">
        <w:rPr>
          <w:rFonts w:ascii="Times New Roman" w:eastAsia="BIZ UDPMincho Medium" w:hAnsi="Times New Roman" w:cs="Times New Roman"/>
          <w:color w:val="000000" w:themeColor="text1"/>
          <w:sz w:val="15"/>
          <w:szCs w:val="15"/>
          <w:lang w:eastAsia="ja-JP"/>
        </w:rPr>
        <w:t>$24</w:t>
      </w:r>
      <w:r w:rsidRPr="008967C9">
        <w:rPr>
          <w:rFonts w:ascii="Times New Roman" w:eastAsia="BIZ UDPMincho Medium" w:hAnsi="Times New Roman" w:cs="Times New Roman"/>
          <w:color w:val="000000" w:themeColor="text1"/>
          <w:sz w:val="15"/>
          <w:szCs w:val="15"/>
          <w:lang w:eastAsia="ja-JP"/>
        </w:rPr>
        <w:t>億となった。</w:t>
      </w:r>
    </w:p>
    <w:p w14:paraId="4E5E2F54" w14:textId="6C0196D4" w:rsidR="00454E48" w:rsidRPr="008967C9" w:rsidRDefault="00454E48" w:rsidP="00454E48">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8967C9">
        <w:rPr>
          <w:rFonts w:ascii="Times New Roman" w:eastAsia="BIZ UDPMincho Medium" w:hAnsi="Times New Roman" w:cs="Times New Roman"/>
          <w:color w:val="000000" w:themeColor="text1"/>
          <w:sz w:val="15"/>
          <w:szCs w:val="15"/>
          <w:lang w:eastAsia="ja-JP"/>
        </w:rPr>
        <w:t>輸送は</w:t>
      </w:r>
      <w:r w:rsidRPr="008967C9">
        <w:rPr>
          <w:rFonts w:ascii="Times New Roman" w:eastAsia="BIZ UDPMincho Medium" w:hAnsi="Times New Roman" w:cs="Times New Roman"/>
          <w:color w:val="000000" w:themeColor="text1"/>
          <w:sz w:val="15"/>
          <w:szCs w:val="15"/>
          <w:lang w:eastAsia="ja-JP"/>
        </w:rPr>
        <w:t xml:space="preserve">$17 </w:t>
      </w:r>
      <w:r w:rsidRPr="008967C9">
        <w:rPr>
          <w:rFonts w:ascii="Times New Roman" w:eastAsia="BIZ UDPMincho Medium" w:hAnsi="Times New Roman" w:cs="Times New Roman"/>
          <w:color w:val="000000" w:themeColor="text1"/>
          <w:sz w:val="15"/>
          <w:szCs w:val="15"/>
          <w:lang w:eastAsia="ja-JP"/>
        </w:rPr>
        <w:t>億</w:t>
      </w:r>
      <w:r w:rsidR="002D7340" w:rsidRPr="008967C9">
        <w:rPr>
          <w:rFonts w:ascii="Times New Roman" w:eastAsia="BIZ UDPMincho Medium" w:hAnsi="Times New Roman" w:cs="Times New Roman"/>
          <w:color w:val="000000" w:themeColor="text1"/>
          <w:sz w:val="15"/>
          <w:szCs w:val="15"/>
          <w:lang w:eastAsia="ja-JP"/>
        </w:rPr>
        <w:t>（</w:t>
      </w:r>
      <w:r w:rsidRPr="008967C9">
        <w:rPr>
          <w:rFonts w:ascii="Times New Roman" w:eastAsia="BIZ UDPMincho Medium" w:hAnsi="Times New Roman" w:cs="Times New Roman"/>
          <w:color w:val="000000" w:themeColor="text1"/>
          <w:sz w:val="15"/>
          <w:szCs w:val="15"/>
          <w:lang w:eastAsia="ja-JP"/>
        </w:rPr>
        <w:t>89%</w:t>
      </w:r>
      <w:r w:rsidR="002D7340" w:rsidRPr="008967C9">
        <w:rPr>
          <w:rFonts w:ascii="Times New Roman" w:eastAsia="BIZ UDPMincho Medium" w:hAnsi="Times New Roman" w:cs="Times New Roman"/>
          <w:color w:val="000000" w:themeColor="text1"/>
          <w:sz w:val="15"/>
          <w:szCs w:val="15"/>
          <w:lang w:eastAsia="ja-JP"/>
        </w:rPr>
        <w:t>）</w:t>
      </w:r>
      <w:r w:rsidRPr="008967C9">
        <w:rPr>
          <w:rFonts w:ascii="Times New Roman" w:eastAsia="BIZ UDPMincho Medium" w:hAnsi="Times New Roman" w:cs="Times New Roman"/>
          <w:color w:val="000000" w:themeColor="text1"/>
          <w:sz w:val="15"/>
          <w:szCs w:val="15"/>
          <w:lang w:eastAsia="ja-JP"/>
        </w:rPr>
        <w:t>増加し</w:t>
      </w:r>
      <w:r w:rsidRPr="008967C9">
        <w:rPr>
          <w:rFonts w:ascii="Times New Roman" w:eastAsia="BIZ UDPMincho Medium" w:hAnsi="Times New Roman" w:cs="Times New Roman"/>
          <w:color w:val="000000" w:themeColor="text1"/>
          <w:sz w:val="15"/>
          <w:szCs w:val="15"/>
          <w:lang w:eastAsia="ja-JP"/>
        </w:rPr>
        <w:t>$37</w:t>
      </w:r>
      <w:r w:rsidRPr="008967C9">
        <w:rPr>
          <w:rFonts w:ascii="Times New Roman" w:eastAsia="BIZ UDPMincho Medium" w:hAnsi="Times New Roman" w:cs="Times New Roman"/>
          <w:color w:val="000000" w:themeColor="text1"/>
          <w:sz w:val="15"/>
          <w:szCs w:val="15"/>
          <w:lang w:eastAsia="ja-JP"/>
        </w:rPr>
        <w:t>億となった。</w:t>
      </w:r>
    </w:p>
    <w:p w14:paraId="0E4A7DAA" w14:textId="233885D2" w:rsidR="00454E48" w:rsidRPr="008967C9" w:rsidRDefault="00454E48" w:rsidP="00454E48">
      <w:pPr>
        <w:numPr>
          <w:ilvl w:val="0"/>
          <w:numId w:val="9"/>
        </w:numPr>
        <w:spacing w:after="0"/>
        <w:jc w:val="both"/>
        <w:rPr>
          <w:rFonts w:ascii="Times New Roman" w:eastAsia="BIZ UDPMincho Medium" w:hAnsi="Times New Roman" w:cs="Times New Roman"/>
          <w:color w:val="000000" w:themeColor="text1"/>
          <w:sz w:val="15"/>
          <w:szCs w:val="15"/>
          <w:lang w:eastAsia="ja-JP"/>
        </w:rPr>
      </w:pPr>
      <w:r w:rsidRPr="008967C9">
        <w:rPr>
          <w:rFonts w:ascii="Times New Roman" w:eastAsia="BIZ UDPMincho Medium" w:hAnsi="Times New Roman" w:cs="Times New Roman"/>
          <w:color w:val="000000" w:themeColor="text1"/>
          <w:sz w:val="15"/>
          <w:szCs w:val="15"/>
          <w:lang w:eastAsia="ja-JP"/>
        </w:rPr>
        <w:t>2022</w:t>
      </w:r>
      <w:r w:rsidRPr="008967C9">
        <w:rPr>
          <w:rFonts w:ascii="Times New Roman" w:eastAsia="BIZ UDPMincho Medium" w:hAnsi="Times New Roman" w:cs="Times New Roman"/>
          <w:color w:val="000000" w:themeColor="text1"/>
          <w:sz w:val="15"/>
          <w:szCs w:val="15"/>
          <w:lang w:eastAsia="ja-JP"/>
        </w:rPr>
        <w:t>年、西オーストラリア州のビジネスその他サービス輸入は</w:t>
      </w:r>
      <w:r w:rsidRPr="008967C9">
        <w:rPr>
          <w:rFonts w:ascii="Times New Roman" w:eastAsia="BIZ UDPMincho Medium" w:hAnsi="Times New Roman" w:cs="Times New Roman"/>
          <w:color w:val="000000" w:themeColor="text1"/>
          <w:sz w:val="15"/>
          <w:szCs w:val="15"/>
          <w:lang w:eastAsia="ja-JP"/>
        </w:rPr>
        <w:t>3.6%</w:t>
      </w:r>
      <w:r w:rsidRPr="008967C9">
        <w:rPr>
          <w:rFonts w:ascii="Times New Roman" w:eastAsia="BIZ UDPMincho Medium" w:hAnsi="Times New Roman" w:cs="Times New Roman"/>
          <w:color w:val="000000" w:themeColor="text1"/>
          <w:sz w:val="15"/>
          <w:szCs w:val="15"/>
          <w:lang w:eastAsia="ja-JP"/>
        </w:rPr>
        <w:t>増加し、</w:t>
      </w:r>
      <w:r w:rsidRPr="008967C9">
        <w:rPr>
          <w:rFonts w:ascii="Times New Roman" w:eastAsia="BIZ UDPMincho Medium" w:hAnsi="Times New Roman" w:cs="Times New Roman"/>
          <w:color w:val="000000" w:themeColor="text1"/>
          <w:sz w:val="15"/>
          <w:szCs w:val="15"/>
          <w:lang w:eastAsia="ja-JP"/>
        </w:rPr>
        <w:t>$24</w:t>
      </w:r>
      <w:r w:rsidRPr="008967C9">
        <w:rPr>
          <w:rFonts w:ascii="Times New Roman" w:eastAsia="BIZ UDPMincho Medium" w:hAnsi="Times New Roman" w:cs="Times New Roman"/>
          <w:color w:val="000000" w:themeColor="text1"/>
          <w:sz w:val="15"/>
          <w:szCs w:val="15"/>
          <w:lang w:eastAsia="ja-JP"/>
        </w:rPr>
        <w:t>億となった。</w:t>
      </w:r>
      <w:r w:rsidR="00554016" w:rsidRPr="008967C9">
        <w:rPr>
          <w:rFonts w:ascii="Times New Roman" w:eastAsia="BIZ UDPMincho Medium" w:hAnsi="Times New Roman" w:cs="Times New Roman"/>
          <w:color w:val="000000" w:themeColor="text1"/>
          <w:sz w:val="15"/>
          <w:szCs w:val="15"/>
          <w:lang w:eastAsia="ja-JP"/>
        </w:rPr>
        <w:t>その</w:t>
      </w:r>
      <w:r w:rsidRPr="008967C9">
        <w:rPr>
          <w:rFonts w:ascii="Times New Roman" w:eastAsia="BIZ UDPMincho Medium" w:hAnsi="Times New Roman" w:cs="Times New Roman"/>
          <w:color w:val="000000" w:themeColor="text1"/>
          <w:sz w:val="15"/>
          <w:szCs w:val="15"/>
          <w:lang w:eastAsia="ja-JP"/>
        </w:rPr>
        <w:t>内</w:t>
      </w:r>
      <w:r w:rsidR="00554016" w:rsidRPr="008967C9">
        <w:rPr>
          <w:rFonts w:ascii="Times New Roman" w:eastAsia="BIZ UDPMincho Medium" w:hAnsi="Times New Roman" w:cs="Times New Roman"/>
          <w:color w:val="000000" w:themeColor="text1"/>
          <w:sz w:val="15"/>
          <w:szCs w:val="15"/>
          <w:lang w:eastAsia="ja-JP"/>
        </w:rPr>
        <w:t>は</w:t>
      </w:r>
      <w:r w:rsidRPr="008967C9">
        <w:rPr>
          <w:rFonts w:ascii="Times New Roman" w:eastAsia="BIZ UDPMincho Medium" w:hAnsi="Times New Roman" w:cs="Times New Roman"/>
          <w:color w:val="000000" w:themeColor="text1"/>
          <w:sz w:val="15"/>
          <w:szCs w:val="15"/>
          <w:lang w:eastAsia="ja-JP"/>
        </w:rPr>
        <w:t>訳：</w:t>
      </w:r>
    </w:p>
    <w:p w14:paraId="5AC3958F" w14:textId="60346AE7" w:rsidR="00454E48" w:rsidRPr="008967C9" w:rsidRDefault="00454E48" w:rsidP="00554016">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8967C9">
        <w:rPr>
          <w:rFonts w:ascii="Times New Roman" w:eastAsia="BIZ UDPMincho Medium" w:hAnsi="Times New Roman" w:cs="Times New Roman"/>
          <w:color w:val="000000" w:themeColor="text1"/>
          <w:sz w:val="15"/>
          <w:szCs w:val="15"/>
          <w:lang w:eastAsia="ja-JP"/>
        </w:rPr>
        <w:t>産業技術、貿易関連</w:t>
      </w:r>
      <w:r w:rsidR="00636413" w:rsidRPr="008967C9">
        <w:rPr>
          <w:rFonts w:ascii="Times New Roman" w:eastAsia="BIZ UDPMincho Medium" w:hAnsi="Times New Roman" w:cs="Times New Roman"/>
          <w:color w:val="000000" w:themeColor="text1"/>
          <w:sz w:val="15"/>
          <w:szCs w:val="15"/>
          <w:lang w:eastAsia="ja-JP"/>
        </w:rPr>
        <w:t>その他の</w:t>
      </w:r>
      <w:r w:rsidRPr="008967C9">
        <w:rPr>
          <w:rFonts w:ascii="Times New Roman" w:eastAsia="BIZ UDPMincho Medium" w:hAnsi="Times New Roman" w:cs="Times New Roman"/>
          <w:color w:val="000000" w:themeColor="text1"/>
          <w:sz w:val="15"/>
          <w:szCs w:val="15"/>
          <w:lang w:eastAsia="ja-JP"/>
        </w:rPr>
        <w:t>ビジネスは</w:t>
      </w:r>
      <w:r w:rsidRPr="008967C9">
        <w:rPr>
          <w:rFonts w:ascii="Times New Roman" w:eastAsia="BIZ UDPMincho Medium" w:hAnsi="Times New Roman" w:cs="Times New Roman"/>
          <w:color w:val="000000" w:themeColor="text1"/>
          <w:sz w:val="15"/>
          <w:szCs w:val="15"/>
          <w:lang w:eastAsia="ja-JP"/>
        </w:rPr>
        <w:t>$2</w:t>
      </w:r>
      <w:r w:rsidRPr="008967C9">
        <w:rPr>
          <w:rFonts w:ascii="Times New Roman" w:eastAsia="BIZ UDPMincho Medium" w:hAnsi="Times New Roman" w:cs="Times New Roman"/>
          <w:color w:val="000000" w:themeColor="text1"/>
          <w:sz w:val="15"/>
          <w:szCs w:val="15"/>
          <w:lang w:eastAsia="ja-JP"/>
        </w:rPr>
        <w:t>憶</w:t>
      </w:r>
      <w:r w:rsidRPr="008967C9">
        <w:rPr>
          <w:rFonts w:ascii="Times New Roman" w:eastAsia="BIZ UDPMincho Medium" w:hAnsi="Times New Roman" w:cs="Times New Roman"/>
          <w:color w:val="000000" w:themeColor="text1"/>
          <w:sz w:val="15"/>
          <w:szCs w:val="15"/>
          <w:lang w:eastAsia="ja-JP"/>
        </w:rPr>
        <w:t>5,600</w:t>
      </w:r>
      <w:r w:rsidRPr="008967C9">
        <w:rPr>
          <w:rFonts w:ascii="Times New Roman" w:eastAsia="BIZ UDPMincho Medium" w:hAnsi="Times New Roman" w:cs="Times New Roman"/>
          <w:color w:val="000000" w:themeColor="text1"/>
          <w:sz w:val="15"/>
          <w:szCs w:val="15"/>
          <w:lang w:eastAsia="ja-JP"/>
        </w:rPr>
        <w:t>万</w:t>
      </w:r>
      <w:r w:rsidR="002D7340" w:rsidRPr="008967C9">
        <w:rPr>
          <w:rFonts w:ascii="Times New Roman" w:eastAsia="BIZ UDPMincho Medium" w:hAnsi="Times New Roman" w:cs="Times New Roman"/>
          <w:color w:val="000000" w:themeColor="text1"/>
          <w:sz w:val="15"/>
          <w:szCs w:val="15"/>
          <w:lang w:eastAsia="ja-JP"/>
        </w:rPr>
        <w:t>（</w:t>
      </w:r>
      <w:r w:rsidR="002D7340" w:rsidRPr="008967C9">
        <w:rPr>
          <w:rFonts w:ascii="Times New Roman" w:eastAsia="BIZ UDPMincho Medium" w:hAnsi="Times New Roman" w:cs="Times New Roman"/>
          <w:color w:val="000000" w:themeColor="text1"/>
          <w:sz w:val="15"/>
          <w:szCs w:val="15"/>
          <w:lang w:eastAsia="ja-JP"/>
        </w:rPr>
        <w:t>29%</w:t>
      </w:r>
      <w:r w:rsidR="002D7340" w:rsidRPr="008967C9">
        <w:rPr>
          <w:rFonts w:ascii="Times New Roman" w:eastAsia="BIZ UDPMincho Medium" w:hAnsi="Times New Roman" w:cs="Times New Roman"/>
          <w:color w:val="000000" w:themeColor="text1"/>
          <w:sz w:val="15"/>
          <w:szCs w:val="15"/>
          <w:lang w:eastAsia="ja-JP"/>
        </w:rPr>
        <w:t>）</w:t>
      </w:r>
      <w:r w:rsidRPr="008967C9">
        <w:rPr>
          <w:rFonts w:ascii="Times New Roman" w:eastAsia="BIZ UDPMincho Medium" w:hAnsi="Times New Roman" w:cs="Times New Roman"/>
          <w:color w:val="000000" w:themeColor="text1"/>
          <w:sz w:val="15"/>
          <w:szCs w:val="15"/>
          <w:lang w:eastAsia="ja-JP"/>
        </w:rPr>
        <w:t>増加し</w:t>
      </w:r>
      <w:r w:rsidRPr="008967C9">
        <w:rPr>
          <w:rFonts w:ascii="Times New Roman" w:eastAsia="BIZ UDPMincho Medium" w:hAnsi="Times New Roman" w:cs="Times New Roman"/>
          <w:color w:val="000000" w:themeColor="text1"/>
          <w:sz w:val="15"/>
          <w:szCs w:val="15"/>
          <w:lang w:eastAsia="ja-JP"/>
        </w:rPr>
        <w:t>$11</w:t>
      </w:r>
      <w:r w:rsidRPr="008967C9">
        <w:rPr>
          <w:rFonts w:ascii="Times New Roman" w:eastAsia="BIZ UDPMincho Medium" w:hAnsi="Times New Roman" w:cs="Times New Roman"/>
          <w:color w:val="000000" w:themeColor="text1"/>
          <w:sz w:val="15"/>
          <w:szCs w:val="15"/>
          <w:lang w:eastAsia="ja-JP"/>
        </w:rPr>
        <w:t>億となった。</w:t>
      </w:r>
    </w:p>
    <w:p w14:paraId="5BE1F7CD" w14:textId="15822BD1" w:rsidR="00D22490" w:rsidRPr="008967C9" w:rsidRDefault="00454E48" w:rsidP="00554016">
      <w:pPr>
        <w:numPr>
          <w:ilvl w:val="1"/>
          <w:numId w:val="11"/>
        </w:numPr>
        <w:spacing w:after="0"/>
        <w:ind w:left="851" w:hanging="284"/>
        <w:jc w:val="both"/>
        <w:rPr>
          <w:rFonts w:ascii="Times New Roman" w:eastAsia="BIZ UDPMincho Medium" w:hAnsi="Times New Roman" w:cs="Times New Roman"/>
          <w:color w:val="000000" w:themeColor="text1"/>
          <w:sz w:val="15"/>
          <w:szCs w:val="15"/>
          <w:lang w:eastAsia="ja-JP"/>
        </w:rPr>
      </w:pPr>
      <w:r w:rsidRPr="008967C9">
        <w:rPr>
          <w:rFonts w:ascii="Times New Roman" w:eastAsia="BIZ UDPMincho Medium" w:hAnsi="Times New Roman" w:cs="Times New Roman"/>
          <w:color w:val="000000" w:themeColor="text1"/>
          <w:sz w:val="15"/>
          <w:szCs w:val="15"/>
          <w:lang w:eastAsia="ja-JP"/>
        </w:rPr>
        <w:t>研究開発サービスは</w:t>
      </w:r>
      <w:r w:rsidRPr="008967C9">
        <w:rPr>
          <w:rFonts w:ascii="Times New Roman" w:eastAsia="BIZ UDPMincho Medium" w:hAnsi="Times New Roman" w:cs="Times New Roman"/>
          <w:color w:val="000000" w:themeColor="text1"/>
          <w:sz w:val="15"/>
          <w:szCs w:val="15"/>
          <w:lang w:eastAsia="ja-JP"/>
        </w:rPr>
        <w:t>$3,100</w:t>
      </w:r>
      <w:r w:rsidRPr="008967C9">
        <w:rPr>
          <w:rFonts w:ascii="Times New Roman" w:eastAsia="BIZ UDPMincho Medium" w:hAnsi="Times New Roman" w:cs="Times New Roman"/>
          <w:color w:val="000000" w:themeColor="text1"/>
          <w:sz w:val="15"/>
          <w:szCs w:val="15"/>
          <w:lang w:eastAsia="ja-JP"/>
        </w:rPr>
        <w:t>万（</w:t>
      </w:r>
      <w:r w:rsidRPr="008967C9">
        <w:rPr>
          <w:rFonts w:ascii="Times New Roman" w:eastAsia="BIZ UDPMincho Medium" w:hAnsi="Times New Roman" w:cs="Times New Roman"/>
          <w:color w:val="000000" w:themeColor="text1"/>
          <w:sz w:val="15"/>
          <w:szCs w:val="15"/>
          <w:lang w:eastAsia="ja-JP"/>
        </w:rPr>
        <w:t>517%</w:t>
      </w:r>
      <w:r w:rsidRPr="008967C9">
        <w:rPr>
          <w:rFonts w:ascii="Times New Roman" w:eastAsia="BIZ UDPMincho Medium" w:hAnsi="Times New Roman" w:cs="Times New Roman"/>
          <w:color w:val="000000" w:themeColor="text1"/>
          <w:sz w:val="15"/>
          <w:szCs w:val="15"/>
          <w:lang w:eastAsia="ja-JP"/>
        </w:rPr>
        <w:t>）増加し</w:t>
      </w:r>
      <w:r w:rsidRPr="008967C9">
        <w:rPr>
          <w:rFonts w:ascii="Times New Roman" w:eastAsia="BIZ UDPMincho Medium" w:hAnsi="Times New Roman" w:cs="Times New Roman"/>
          <w:color w:val="000000" w:themeColor="text1"/>
          <w:sz w:val="15"/>
          <w:szCs w:val="15"/>
          <w:lang w:eastAsia="ja-JP"/>
        </w:rPr>
        <w:t>$3,700</w:t>
      </w:r>
      <w:r w:rsidRPr="008967C9">
        <w:rPr>
          <w:rFonts w:ascii="Times New Roman" w:eastAsia="BIZ UDPMincho Medium" w:hAnsi="Times New Roman" w:cs="Times New Roman"/>
          <w:color w:val="000000" w:themeColor="text1"/>
          <w:sz w:val="15"/>
          <w:szCs w:val="15"/>
          <w:lang w:eastAsia="ja-JP"/>
        </w:rPr>
        <w:t>万となった。</w:t>
      </w:r>
    </w:p>
    <w:p w14:paraId="073E929A" w14:textId="77777777" w:rsidR="00055E6F" w:rsidRPr="00946F0F" w:rsidRDefault="00055E6F" w:rsidP="00055E6F">
      <w:pPr>
        <w:spacing w:after="0"/>
        <w:jc w:val="both"/>
        <w:rPr>
          <w:rFonts w:ascii="Times New Roman" w:eastAsia="BIZ UDPMincho Medium" w:hAnsi="Times New Roman" w:cs="Times New Roman"/>
          <w:b/>
          <w:color w:val="000000" w:themeColor="text1"/>
          <w:sz w:val="22"/>
        </w:rPr>
      </w:pPr>
      <w:r w:rsidRPr="00946F0F">
        <w:rPr>
          <w:rFonts w:ascii="Times New Roman" w:eastAsia="BIZ UDPMincho Medium" w:hAnsi="Times New Roman" w:cs="Times New Roman"/>
          <w:b/>
          <w:color w:val="000000" w:themeColor="text1"/>
          <w:sz w:val="22"/>
          <w:lang w:eastAsia="ja-JP"/>
        </w:rPr>
        <w:lastRenderedPageBreak/>
        <w:t>鉱業</w:t>
      </w:r>
    </w:p>
    <w:p w14:paraId="068AD386" w14:textId="536C393C" w:rsidR="00055E6F" w:rsidRPr="00946F0F" w:rsidRDefault="00055E6F" w:rsidP="00055E6F">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b/>
          <w:color w:val="000000" w:themeColor="text1"/>
          <w:sz w:val="20"/>
          <w:lang w:eastAsia="ja-JP"/>
        </w:rPr>
        <w:t>鉱物生産</w:t>
      </w:r>
      <w:r w:rsidRPr="00946F0F">
        <w:rPr>
          <w:rFonts w:ascii="Times New Roman" w:eastAsia="BIZ UDPMincho Medium" w:hAnsi="Times New Roman" w:cs="Times New Roman"/>
          <w:b/>
          <w:color w:val="000000" w:themeColor="text1"/>
          <w:sz w:val="20"/>
        </w:rPr>
        <w:t>: 202</w:t>
      </w:r>
      <w:r w:rsidR="00AA0A62" w:rsidRPr="00946F0F">
        <w:rPr>
          <w:rFonts w:ascii="Times New Roman" w:eastAsia="BIZ UDPMincho Medium" w:hAnsi="Times New Roman" w:cs="Times New Roman"/>
          <w:b/>
          <w:color w:val="000000" w:themeColor="text1"/>
          <w:sz w:val="20"/>
        </w:rPr>
        <w:t>2</w:t>
      </w:r>
      <w:r w:rsidRPr="00946F0F">
        <w:rPr>
          <w:rFonts w:ascii="Times New Roman" w:eastAsia="BIZ UDPMincho Medium" w:hAnsi="Times New Roman" w:cs="Times New Roman"/>
          <w:b/>
          <w:color w:val="000000" w:themeColor="text1"/>
          <w:sz w:val="20"/>
          <w:lang w:eastAsia="ja-JP"/>
        </w:rPr>
        <w:t>年</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5"/>
        <w:gridCol w:w="473"/>
        <w:gridCol w:w="1009"/>
        <w:gridCol w:w="804"/>
        <w:gridCol w:w="662"/>
        <w:gridCol w:w="860"/>
        <w:gridCol w:w="860"/>
      </w:tblGrid>
      <w:tr w:rsidR="00946F0F" w:rsidRPr="00946F0F" w14:paraId="25FE5527" w14:textId="77777777" w:rsidTr="002648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95" w:type="dxa"/>
            <w:shd w:val="clear" w:color="auto" w:fill="002060"/>
            <w:vAlign w:val="center"/>
          </w:tcPr>
          <w:p w14:paraId="788E1F05" w14:textId="77777777" w:rsidR="00AA0A62" w:rsidRPr="00946F0F" w:rsidRDefault="00AA0A62" w:rsidP="002648D7">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Commodity</w:t>
            </w:r>
          </w:p>
        </w:tc>
        <w:tc>
          <w:tcPr>
            <w:tcW w:w="473" w:type="dxa"/>
            <w:shd w:val="clear" w:color="auto" w:fill="002060"/>
            <w:vAlign w:val="center"/>
          </w:tcPr>
          <w:p w14:paraId="7F48FF92" w14:textId="77777777" w:rsidR="00AA0A62" w:rsidRPr="00946F0F" w:rsidRDefault="00AA0A62" w:rsidP="002648D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Unit</w:t>
            </w:r>
          </w:p>
        </w:tc>
        <w:tc>
          <w:tcPr>
            <w:tcW w:w="1009" w:type="dxa"/>
            <w:shd w:val="clear" w:color="auto" w:fill="002060"/>
            <w:vAlign w:val="center"/>
          </w:tcPr>
          <w:p w14:paraId="2E816E83" w14:textId="77777777" w:rsidR="00AA0A62" w:rsidRPr="00946F0F" w:rsidRDefault="00AA0A62" w:rsidP="002648D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Western Australia</w:t>
            </w:r>
          </w:p>
        </w:tc>
        <w:tc>
          <w:tcPr>
            <w:tcW w:w="0" w:type="auto"/>
            <w:shd w:val="clear" w:color="auto" w:fill="002060"/>
            <w:vAlign w:val="center"/>
          </w:tcPr>
          <w:p w14:paraId="367975C7" w14:textId="77777777" w:rsidR="00AA0A62" w:rsidRPr="00946F0F" w:rsidRDefault="00AA0A62" w:rsidP="002648D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Australia</w:t>
            </w:r>
          </w:p>
        </w:tc>
        <w:tc>
          <w:tcPr>
            <w:tcW w:w="0" w:type="auto"/>
            <w:shd w:val="clear" w:color="auto" w:fill="002060"/>
            <w:vAlign w:val="center"/>
          </w:tcPr>
          <w:p w14:paraId="6CA81321" w14:textId="77777777" w:rsidR="00AA0A62" w:rsidRPr="00946F0F" w:rsidRDefault="00AA0A62" w:rsidP="002648D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World</w:t>
            </w:r>
          </w:p>
        </w:tc>
        <w:tc>
          <w:tcPr>
            <w:tcW w:w="0" w:type="auto"/>
            <w:shd w:val="clear" w:color="auto" w:fill="002060"/>
            <w:vAlign w:val="center"/>
          </w:tcPr>
          <w:p w14:paraId="06F2CFE7" w14:textId="77777777" w:rsidR="00AA0A62" w:rsidRPr="00946F0F" w:rsidRDefault="00AA0A62" w:rsidP="002648D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WA share</w:t>
            </w:r>
          </w:p>
          <w:p w14:paraId="2C1E8E96" w14:textId="77777777" w:rsidR="00AA0A62" w:rsidRPr="00946F0F" w:rsidRDefault="00AA0A62" w:rsidP="002648D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of Aust.</w:t>
            </w:r>
          </w:p>
        </w:tc>
        <w:tc>
          <w:tcPr>
            <w:tcW w:w="0" w:type="auto"/>
            <w:shd w:val="clear" w:color="auto" w:fill="002060"/>
            <w:vAlign w:val="center"/>
          </w:tcPr>
          <w:p w14:paraId="2B50D6C7" w14:textId="77777777" w:rsidR="00AA0A62" w:rsidRPr="00946F0F" w:rsidRDefault="00AA0A62" w:rsidP="002648D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WA share</w:t>
            </w:r>
          </w:p>
          <w:p w14:paraId="574C524E" w14:textId="77777777" w:rsidR="00AA0A62" w:rsidRPr="00946F0F" w:rsidRDefault="00AA0A62" w:rsidP="002648D7">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rPr>
              <w:t>of world</w:t>
            </w:r>
          </w:p>
        </w:tc>
      </w:tr>
      <w:tr w:rsidR="00946F0F" w:rsidRPr="00946F0F" w14:paraId="5D605818" w14:textId="77777777" w:rsidTr="00264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29157257"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lang w:val="en-US"/>
              </w:rPr>
            </w:pPr>
            <w:r w:rsidRPr="00946F0F">
              <w:rPr>
                <w:rFonts w:ascii="Times New Roman" w:eastAsia="BIZ UDPMincho Medium" w:hAnsi="Times New Roman" w:cs="Times New Roman"/>
                <w:b w:val="0"/>
                <w:color w:val="000000" w:themeColor="text1"/>
                <w:sz w:val="14"/>
                <w:szCs w:val="14"/>
                <w:lang w:eastAsia="ja-JP"/>
              </w:rPr>
              <w:t>リチウム</w:t>
            </w:r>
          </w:p>
        </w:tc>
        <w:tc>
          <w:tcPr>
            <w:tcW w:w="473" w:type="dxa"/>
            <w:vAlign w:val="center"/>
          </w:tcPr>
          <w:p w14:paraId="36D03DC9" w14:textId="2B04B9E3"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Kt</w:t>
            </w:r>
          </w:p>
        </w:tc>
        <w:tc>
          <w:tcPr>
            <w:tcW w:w="1009" w:type="dxa"/>
            <w:vAlign w:val="center"/>
          </w:tcPr>
          <w:p w14:paraId="6DDF1B1D" w14:textId="02A1832A"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77</w:t>
            </w:r>
          </w:p>
        </w:tc>
        <w:tc>
          <w:tcPr>
            <w:tcW w:w="0" w:type="auto"/>
            <w:vAlign w:val="center"/>
          </w:tcPr>
          <w:p w14:paraId="2320123C" w14:textId="502A295F"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77</w:t>
            </w:r>
          </w:p>
        </w:tc>
        <w:tc>
          <w:tcPr>
            <w:tcW w:w="0" w:type="auto"/>
            <w:vAlign w:val="center"/>
          </w:tcPr>
          <w:p w14:paraId="20685473" w14:textId="254E766C"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145</w:t>
            </w:r>
          </w:p>
        </w:tc>
        <w:tc>
          <w:tcPr>
            <w:tcW w:w="0" w:type="auto"/>
            <w:vAlign w:val="center"/>
          </w:tcPr>
          <w:p w14:paraId="5D7C92A6" w14:textId="017D45B0"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100%</w:t>
            </w:r>
          </w:p>
        </w:tc>
        <w:tc>
          <w:tcPr>
            <w:tcW w:w="0" w:type="auto"/>
            <w:vAlign w:val="center"/>
          </w:tcPr>
          <w:p w14:paraId="0F12C01A" w14:textId="67220B8B"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53%</w:t>
            </w:r>
          </w:p>
        </w:tc>
      </w:tr>
      <w:tr w:rsidR="00946F0F" w:rsidRPr="00946F0F" w14:paraId="6B58C896" w14:textId="77777777" w:rsidTr="002648D7">
        <w:tc>
          <w:tcPr>
            <w:cnfStyle w:val="001000000000" w:firstRow="0" w:lastRow="0" w:firstColumn="1" w:lastColumn="0" w:oddVBand="0" w:evenVBand="0" w:oddHBand="0" w:evenHBand="0" w:firstRowFirstColumn="0" w:firstRowLastColumn="0" w:lastRowFirstColumn="0" w:lastRowLastColumn="0"/>
            <w:tcW w:w="1195" w:type="dxa"/>
            <w:vAlign w:val="center"/>
          </w:tcPr>
          <w:p w14:paraId="542088D4"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val="en-US" w:eastAsia="ja-JP"/>
              </w:rPr>
              <w:t>ガーネット</w:t>
            </w:r>
          </w:p>
        </w:tc>
        <w:tc>
          <w:tcPr>
            <w:tcW w:w="473" w:type="dxa"/>
            <w:vAlign w:val="center"/>
          </w:tcPr>
          <w:p w14:paraId="7F2E0D5F" w14:textId="220A5671"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Kt</w:t>
            </w:r>
          </w:p>
        </w:tc>
        <w:tc>
          <w:tcPr>
            <w:tcW w:w="1009" w:type="dxa"/>
            <w:vAlign w:val="center"/>
          </w:tcPr>
          <w:p w14:paraId="24C3E5FB" w14:textId="4779689D"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388</w:t>
            </w:r>
          </w:p>
        </w:tc>
        <w:tc>
          <w:tcPr>
            <w:tcW w:w="0" w:type="auto"/>
            <w:vAlign w:val="center"/>
          </w:tcPr>
          <w:p w14:paraId="0A5A9A64" w14:textId="335BA698"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388</w:t>
            </w:r>
          </w:p>
        </w:tc>
        <w:tc>
          <w:tcPr>
            <w:tcW w:w="0" w:type="auto"/>
            <w:vAlign w:val="center"/>
          </w:tcPr>
          <w:p w14:paraId="50E19763" w14:textId="16A94CCA"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999</w:t>
            </w:r>
          </w:p>
        </w:tc>
        <w:tc>
          <w:tcPr>
            <w:tcW w:w="0" w:type="auto"/>
            <w:vAlign w:val="center"/>
          </w:tcPr>
          <w:p w14:paraId="79799F7B" w14:textId="57B3A14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100%</w:t>
            </w:r>
          </w:p>
        </w:tc>
        <w:tc>
          <w:tcPr>
            <w:tcW w:w="0" w:type="auto"/>
            <w:vAlign w:val="center"/>
          </w:tcPr>
          <w:p w14:paraId="49E82ED0" w14:textId="34E3A708"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39%</w:t>
            </w:r>
          </w:p>
        </w:tc>
      </w:tr>
      <w:tr w:rsidR="00946F0F" w:rsidRPr="00946F0F" w14:paraId="24CE04EE" w14:textId="77777777" w:rsidTr="00264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48141954"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val="en-US" w:eastAsia="ja-JP"/>
              </w:rPr>
              <w:t>鉄鉱石</w:t>
            </w:r>
          </w:p>
        </w:tc>
        <w:tc>
          <w:tcPr>
            <w:tcW w:w="473" w:type="dxa"/>
            <w:vAlign w:val="center"/>
          </w:tcPr>
          <w:p w14:paraId="461C88A7" w14:textId="71F4B56D"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Mt</w:t>
            </w:r>
          </w:p>
        </w:tc>
        <w:tc>
          <w:tcPr>
            <w:tcW w:w="1009" w:type="dxa"/>
            <w:vAlign w:val="center"/>
          </w:tcPr>
          <w:p w14:paraId="4FB3400A" w14:textId="35F578FE"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856</w:t>
            </w:r>
          </w:p>
        </w:tc>
        <w:tc>
          <w:tcPr>
            <w:tcW w:w="0" w:type="auto"/>
            <w:vAlign w:val="center"/>
          </w:tcPr>
          <w:p w14:paraId="2AACA384" w14:textId="2912B60E"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866</w:t>
            </w:r>
          </w:p>
        </w:tc>
        <w:tc>
          <w:tcPr>
            <w:tcW w:w="0" w:type="auto"/>
            <w:vAlign w:val="center"/>
          </w:tcPr>
          <w:p w14:paraId="3C09B74D" w14:textId="00853230"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2,605</w:t>
            </w:r>
          </w:p>
        </w:tc>
        <w:tc>
          <w:tcPr>
            <w:tcW w:w="0" w:type="auto"/>
            <w:vAlign w:val="center"/>
          </w:tcPr>
          <w:p w14:paraId="5BC9CF3A" w14:textId="737AA4C3"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99%</w:t>
            </w:r>
          </w:p>
        </w:tc>
        <w:tc>
          <w:tcPr>
            <w:tcW w:w="0" w:type="auto"/>
            <w:vAlign w:val="center"/>
          </w:tcPr>
          <w:p w14:paraId="681FBE22" w14:textId="4EC2D1A8"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33%</w:t>
            </w:r>
          </w:p>
        </w:tc>
      </w:tr>
      <w:tr w:rsidR="00946F0F" w:rsidRPr="00946F0F" w14:paraId="42B6CCDF" w14:textId="77777777" w:rsidTr="002648D7">
        <w:tc>
          <w:tcPr>
            <w:cnfStyle w:val="001000000000" w:firstRow="0" w:lastRow="0" w:firstColumn="1" w:lastColumn="0" w:oddVBand="0" w:evenVBand="0" w:oddHBand="0" w:evenHBand="0" w:firstRowFirstColumn="0" w:firstRowLastColumn="0" w:lastRowFirstColumn="0" w:lastRowLastColumn="0"/>
            <w:tcW w:w="1195" w:type="dxa"/>
            <w:vAlign w:val="center"/>
          </w:tcPr>
          <w:p w14:paraId="0E9FEB7E"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eastAsia="ja-JP"/>
              </w:rPr>
              <w:t>ジルコン</w:t>
            </w:r>
          </w:p>
        </w:tc>
        <w:tc>
          <w:tcPr>
            <w:tcW w:w="473" w:type="dxa"/>
            <w:vAlign w:val="center"/>
          </w:tcPr>
          <w:p w14:paraId="2819E9C3" w14:textId="0BBA1D17"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Kt</w:t>
            </w:r>
          </w:p>
        </w:tc>
        <w:tc>
          <w:tcPr>
            <w:tcW w:w="1009" w:type="dxa"/>
            <w:vAlign w:val="center"/>
          </w:tcPr>
          <w:p w14:paraId="05299F08" w14:textId="38C09131"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227</w:t>
            </w:r>
          </w:p>
        </w:tc>
        <w:tc>
          <w:tcPr>
            <w:tcW w:w="0" w:type="auto"/>
            <w:vAlign w:val="center"/>
          </w:tcPr>
          <w:p w14:paraId="28C6AA6F" w14:textId="57DB03F3"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469</w:t>
            </w:r>
          </w:p>
        </w:tc>
        <w:tc>
          <w:tcPr>
            <w:tcW w:w="0" w:type="auto"/>
            <w:vAlign w:val="center"/>
          </w:tcPr>
          <w:p w14:paraId="68852476" w14:textId="3823DE13"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1,419</w:t>
            </w:r>
          </w:p>
        </w:tc>
        <w:tc>
          <w:tcPr>
            <w:tcW w:w="0" w:type="auto"/>
            <w:vAlign w:val="center"/>
          </w:tcPr>
          <w:p w14:paraId="56D4AF4A" w14:textId="764C97B3"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48%</w:t>
            </w:r>
          </w:p>
        </w:tc>
        <w:tc>
          <w:tcPr>
            <w:tcW w:w="0" w:type="auto"/>
            <w:vAlign w:val="center"/>
          </w:tcPr>
          <w:p w14:paraId="38557D5B" w14:textId="77AB08B1"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16%</w:t>
            </w:r>
          </w:p>
        </w:tc>
      </w:tr>
      <w:tr w:rsidR="00946F0F" w:rsidRPr="00946F0F" w14:paraId="01CC7CFD" w14:textId="77777777" w:rsidTr="00264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79DE656B"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eastAsia="ja-JP"/>
              </w:rPr>
              <w:t>ルチル</w:t>
            </w:r>
          </w:p>
        </w:tc>
        <w:tc>
          <w:tcPr>
            <w:tcW w:w="473" w:type="dxa"/>
            <w:vAlign w:val="center"/>
          </w:tcPr>
          <w:p w14:paraId="63E5B4FA" w14:textId="4DE6A407"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Kt</w:t>
            </w:r>
          </w:p>
        </w:tc>
        <w:tc>
          <w:tcPr>
            <w:tcW w:w="1009" w:type="dxa"/>
            <w:vAlign w:val="center"/>
          </w:tcPr>
          <w:p w14:paraId="7E5CC571" w14:textId="09B08FAE"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69</w:t>
            </w:r>
          </w:p>
        </w:tc>
        <w:tc>
          <w:tcPr>
            <w:tcW w:w="0" w:type="auto"/>
            <w:vAlign w:val="center"/>
          </w:tcPr>
          <w:p w14:paraId="480F6C19" w14:textId="624CCA28"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191</w:t>
            </w:r>
          </w:p>
        </w:tc>
        <w:tc>
          <w:tcPr>
            <w:tcW w:w="0" w:type="auto"/>
            <w:vAlign w:val="center"/>
          </w:tcPr>
          <w:p w14:paraId="12B2D23A" w14:textId="547B48A5"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588</w:t>
            </w:r>
          </w:p>
        </w:tc>
        <w:tc>
          <w:tcPr>
            <w:tcW w:w="0" w:type="auto"/>
            <w:vAlign w:val="center"/>
          </w:tcPr>
          <w:p w14:paraId="7137B80F" w14:textId="1F1A9C5D"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36%</w:t>
            </w:r>
          </w:p>
        </w:tc>
        <w:tc>
          <w:tcPr>
            <w:tcW w:w="0" w:type="auto"/>
            <w:vAlign w:val="center"/>
          </w:tcPr>
          <w:p w14:paraId="019D121C" w14:textId="5C9953ED"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12%</w:t>
            </w:r>
          </w:p>
        </w:tc>
      </w:tr>
      <w:tr w:rsidR="00946F0F" w:rsidRPr="00946F0F" w14:paraId="66BE3AF3" w14:textId="77777777" w:rsidTr="002648D7">
        <w:tc>
          <w:tcPr>
            <w:cnfStyle w:val="001000000000" w:firstRow="0" w:lastRow="0" w:firstColumn="1" w:lastColumn="0" w:oddVBand="0" w:evenVBand="0" w:oddHBand="0" w:evenHBand="0" w:firstRowFirstColumn="0" w:firstRowLastColumn="0" w:lastRowFirstColumn="0" w:lastRowLastColumn="0"/>
            <w:tcW w:w="1195" w:type="dxa"/>
            <w:vAlign w:val="center"/>
          </w:tcPr>
          <w:p w14:paraId="1CE3ADF6"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val="en-US" w:eastAsia="ja-JP"/>
              </w:rPr>
              <w:t>アルミナ</w:t>
            </w:r>
          </w:p>
        </w:tc>
        <w:tc>
          <w:tcPr>
            <w:tcW w:w="473" w:type="dxa"/>
            <w:vAlign w:val="center"/>
          </w:tcPr>
          <w:p w14:paraId="6595703F" w14:textId="08570ED7"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Mt</w:t>
            </w:r>
          </w:p>
        </w:tc>
        <w:tc>
          <w:tcPr>
            <w:tcW w:w="1009" w:type="dxa"/>
            <w:vAlign w:val="center"/>
          </w:tcPr>
          <w:p w14:paraId="31000315" w14:textId="7DA13833"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13</w:t>
            </w:r>
          </w:p>
        </w:tc>
        <w:tc>
          <w:tcPr>
            <w:tcW w:w="0" w:type="auto"/>
            <w:vAlign w:val="center"/>
          </w:tcPr>
          <w:p w14:paraId="688304DC" w14:textId="749FA733"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20</w:t>
            </w:r>
          </w:p>
        </w:tc>
        <w:tc>
          <w:tcPr>
            <w:tcW w:w="0" w:type="auto"/>
            <w:vAlign w:val="center"/>
          </w:tcPr>
          <w:p w14:paraId="055E49A9" w14:textId="07ABCD08"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136</w:t>
            </w:r>
          </w:p>
        </w:tc>
        <w:tc>
          <w:tcPr>
            <w:tcW w:w="0" w:type="auto"/>
            <w:vAlign w:val="center"/>
          </w:tcPr>
          <w:p w14:paraId="0D3C94CA" w14:textId="4D7DB04D"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69%</w:t>
            </w:r>
          </w:p>
        </w:tc>
        <w:tc>
          <w:tcPr>
            <w:tcW w:w="0" w:type="auto"/>
            <w:vAlign w:val="center"/>
          </w:tcPr>
          <w:p w14:paraId="6824CC4B" w14:textId="043985A9"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10%</w:t>
            </w:r>
          </w:p>
        </w:tc>
      </w:tr>
      <w:tr w:rsidR="00946F0F" w:rsidRPr="00946F0F" w14:paraId="7183B608" w14:textId="77777777" w:rsidTr="00264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2AE87716"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eastAsia="ja-JP"/>
              </w:rPr>
              <w:t>レアアース</w:t>
            </w:r>
          </w:p>
        </w:tc>
        <w:tc>
          <w:tcPr>
            <w:tcW w:w="473" w:type="dxa"/>
            <w:vAlign w:val="center"/>
          </w:tcPr>
          <w:p w14:paraId="332D55AB" w14:textId="4D01C4AD"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Kt</w:t>
            </w:r>
          </w:p>
        </w:tc>
        <w:tc>
          <w:tcPr>
            <w:tcW w:w="1009" w:type="dxa"/>
            <w:vAlign w:val="center"/>
          </w:tcPr>
          <w:p w14:paraId="6D3C5051" w14:textId="2136EC6F"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30</w:t>
            </w:r>
          </w:p>
        </w:tc>
        <w:tc>
          <w:tcPr>
            <w:tcW w:w="0" w:type="auto"/>
            <w:vAlign w:val="center"/>
          </w:tcPr>
          <w:p w14:paraId="3DE23367" w14:textId="077E6C9A"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30</w:t>
            </w:r>
          </w:p>
        </w:tc>
        <w:tc>
          <w:tcPr>
            <w:tcW w:w="0" w:type="auto"/>
            <w:vAlign w:val="center"/>
          </w:tcPr>
          <w:p w14:paraId="29DAD98D" w14:textId="109CCF51"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313</w:t>
            </w:r>
          </w:p>
        </w:tc>
        <w:tc>
          <w:tcPr>
            <w:tcW w:w="0" w:type="auto"/>
            <w:vAlign w:val="center"/>
          </w:tcPr>
          <w:p w14:paraId="4BD8B59D" w14:textId="6665F802"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100%</w:t>
            </w:r>
          </w:p>
        </w:tc>
        <w:tc>
          <w:tcPr>
            <w:tcW w:w="0" w:type="auto"/>
            <w:vAlign w:val="center"/>
          </w:tcPr>
          <w:p w14:paraId="53BC1523" w14:textId="1A2501CC"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10%</w:t>
            </w:r>
          </w:p>
        </w:tc>
      </w:tr>
      <w:tr w:rsidR="00946F0F" w:rsidRPr="00946F0F" w14:paraId="30232697" w14:textId="77777777" w:rsidTr="00FD657B">
        <w:trPr>
          <w:trHeight w:val="144"/>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64EB3456"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eastAsia="ja-JP"/>
              </w:rPr>
              <w:t>金</w:t>
            </w:r>
          </w:p>
        </w:tc>
        <w:tc>
          <w:tcPr>
            <w:tcW w:w="473" w:type="dxa"/>
            <w:vAlign w:val="center"/>
          </w:tcPr>
          <w:p w14:paraId="2E43A295" w14:textId="321C8A06"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t</w:t>
            </w:r>
          </w:p>
        </w:tc>
        <w:tc>
          <w:tcPr>
            <w:tcW w:w="1009" w:type="dxa"/>
            <w:vAlign w:val="center"/>
          </w:tcPr>
          <w:p w14:paraId="73C0F1B6" w14:textId="7F489620"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215</w:t>
            </w:r>
          </w:p>
        </w:tc>
        <w:tc>
          <w:tcPr>
            <w:tcW w:w="0" w:type="auto"/>
            <w:vAlign w:val="center"/>
          </w:tcPr>
          <w:p w14:paraId="4C05CD2D" w14:textId="039871C0"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305</w:t>
            </w:r>
          </w:p>
        </w:tc>
        <w:tc>
          <w:tcPr>
            <w:tcW w:w="0" w:type="auto"/>
            <w:vAlign w:val="center"/>
          </w:tcPr>
          <w:p w14:paraId="159D0D25" w14:textId="50B57429"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3,075</w:t>
            </w:r>
          </w:p>
        </w:tc>
        <w:tc>
          <w:tcPr>
            <w:tcW w:w="0" w:type="auto"/>
            <w:vAlign w:val="center"/>
          </w:tcPr>
          <w:p w14:paraId="450DF718" w14:textId="254C678C"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70%</w:t>
            </w:r>
          </w:p>
        </w:tc>
        <w:tc>
          <w:tcPr>
            <w:tcW w:w="0" w:type="auto"/>
            <w:vAlign w:val="center"/>
          </w:tcPr>
          <w:p w14:paraId="43CD2577" w14:textId="022E9307"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7%</w:t>
            </w:r>
          </w:p>
        </w:tc>
      </w:tr>
      <w:tr w:rsidR="00946F0F" w:rsidRPr="00946F0F" w14:paraId="73053827" w14:textId="77777777" w:rsidTr="00264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4F8C38F5"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eastAsia="ja-JP"/>
              </w:rPr>
              <w:t>ニッケル鉱</w:t>
            </w:r>
          </w:p>
        </w:tc>
        <w:tc>
          <w:tcPr>
            <w:tcW w:w="473" w:type="dxa"/>
            <w:vAlign w:val="center"/>
          </w:tcPr>
          <w:p w14:paraId="5172017E" w14:textId="2E37C247"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Kt</w:t>
            </w:r>
          </w:p>
        </w:tc>
        <w:tc>
          <w:tcPr>
            <w:tcW w:w="1009" w:type="dxa"/>
            <w:vAlign w:val="center"/>
          </w:tcPr>
          <w:p w14:paraId="1DB02D98" w14:textId="3F823E0B"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155</w:t>
            </w:r>
          </w:p>
        </w:tc>
        <w:tc>
          <w:tcPr>
            <w:tcW w:w="0" w:type="auto"/>
            <w:vAlign w:val="center"/>
          </w:tcPr>
          <w:p w14:paraId="0AD1EC80" w14:textId="5C9E9C8F"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157</w:t>
            </w:r>
          </w:p>
        </w:tc>
        <w:tc>
          <w:tcPr>
            <w:tcW w:w="0" w:type="auto"/>
            <w:vAlign w:val="center"/>
          </w:tcPr>
          <w:p w14:paraId="326A9A88" w14:textId="4735E302"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3,278</w:t>
            </w:r>
          </w:p>
        </w:tc>
        <w:tc>
          <w:tcPr>
            <w:tcW w:w="0" w:type="auto"/>
            <w:vAlign w:val="center"/>
          </w:tcPr>
          <w:p w14:paraId="3EB71771" w14:textId="727C0972"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99%</w:t>
            </w:r>
          </w:p>
        </w:tc>
        <w:tc>
          <w:tcPr>
            <w:tcW w:w="0" w:type="auto"/>
            <w:vAlign w:val="center"/>
          </w:tcPr>
          <w:p w14:paraId="110B2132" w14:textId="19D929E8"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5%</w:t>
            </w:r>
          </w:p>
        </w:tc>
      </w:tr>
      <w:tr w:rsidR="00946F0F" w:rsidRPr="00946F0F" w14:paraId="669C683C" w14:textId="77777777" w:rsidTr="002648D7">
        <w:tc>
          <w:tcPr>
            <w:cnfStyle w:val="001000000000" w:firstRow="0" w:lastRow="0" w:firstColumn="1" w:lastColumn="0" w:oddVBand="0" w:evenVBand="0" w:oddHBand="0" w:evenHBand="0" w:firstRowFirstColumn="0" w:firstRowLastColumn="0" w:lastRowFirstColumn="0" w:lastRowLastColumn="0"/>
            <w:tcW w:w="1195" w:type="dxa"/>
            <w:vAlign w:val="center"/>
          </w:tcPr>
          <w:p w14:paraId="6EC401F1"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eastAsia="ja-JP"/>
              </w:rPr>
              <w:t>塩</w:t>
            </w:r>
          </w:p>
        </w:tc>
        <w:tc>
          <w:tcPr>
            <w:tcW w:w="473" w:type="dxa"/>
            <w:vAlign w:val="center"/>
          </w:tcPr>
          <w:p w14:paraId="708B75E1" w14:textId="442AF39C"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Mt</w:t>
            </w:r>
          </w:p>
        </w:tc>
        <w:tc>
          <w:tcPr>
            <w:tcW w:w="1009" w:type="dxa"/>
            <w:vAlign w:val="center"/>
          </w:tcPr>
          <w:p w14:paraId="31363858" w14:textId="3DBB65E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12</w:t>
            </w:r>
          </w:p>
        </w:tc>
        <w:tc>
          <w:tcPr>
            <w:tcW w:w="0" w:type="auto"/>
            <w:vAlign w:val="center"/>
          </w:tcPr>
          <w:p w14:paraId="081C4856" w14:textId="5EE65B68"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13</w:t>
            </w:r>
          </w:p>
        </w:tc>
        <w:tc>
          <w:tcPr>
            <w:tcW w:w="0" w:type="auto"/>
            <w:vAlign w:val="center"/>
          </w:tcPr>
          <w:p w14:paraId="400FBFD8" w14:textId="282FF237"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294</w:t>
            </w:r>
          </w:p>
        </w:tc>
        <w:tc>
          <w:tcPr>
            <w:tcW w:w="0" w:type="auto"/>
            <w:vAlign w:val="center"/>
          </w:tcPr>
          <w:p w14:paraId="373F8894" w14:textId="14CB043F"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90%</w:t>
            </w:r>
          </w:p>
        </w:tc>
        <w:tc>
          <w:tcPr>
            <w:tcW w:w="0" w:type="auto"/>
            <w:vAlign w:val="center"/>
          </w:tcPr>
          <w:p w14:paraId="1B6757B5" w14:textId="710DE8F5"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4%</w:t>
            </w:r>
          </w:p>
        </w:tc>
      </w:tr>
      <w:tr w:rsidR="00946F0F" w:rsidRPr="00946F0F" w14:paraId="4DE90FB4" w14:textId="77777777" w:rsidTr="00264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1957A974"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eastAsia="ja-JP"/>
              </w:rPr>
              <w:t>コバルト</w:t>
            </w:r>
          </w:p>
        </w:tc>
        <w:tc>
          <w:tcPr>
            <w:tcW w:w="473" w:type="dxa"/>
            <w:vAlign w:val="center"/>
          </w:tcPr>
          <w:p w14:paraId="530C90F2" w14:textId="48D83061"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Kt</w:t>
            </w:r>
          </w:p>
        </w:tc>
        <w:tc>
          <w:tcPr>
            <w:tcW w:w="1009" w:type="dxa"/>
            <w:vAlign w:val="center"/>
          </w:tcPr>
          <w:p w14:paraId="24216A88" w14:textId="7BCF5973"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6</w:t>
            </w:r>
          </w:p>
        </w:tc>
        <w:tc>
          <w:tcPr>
            <w:tcW w:w="0" w:type="auto"/>
            <w:vAlign w:val="center"/>
          </w:tcPr>
          <w:p w14:paraId="3100BC59" w14:textId="24A5512B"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6</w:t>
            </w:r>
          </w:p>
        </w:tc>
        <w:tc>
          <w:tcPr>
            <w:tcW w:w="0" w:type="auto"/>
            <w:vAlign w:val="center"/>
          </w:tcPr>
          <w:p w14:paraId="04466D1D" w14:textId="0F0A81FC"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185</w:t>
            </w:r>
          </w:p>
        </w:tc>
        <w:tc>
          <w:tcPr>
            <w:tcW w:w="0" w:type="auto"/>
            <w:vAlign w:val="center"/>
          </w:tcPr>
          <w:p w14:paraId="1CD4AFA7" w14:textId="489206F9"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100%</w:t>
            </w:r>
          </w:p>
        </w:tc>
        <w:tc>
          <w:tcPr>
            <w:tcW w:w="0" w:type="auto"/>
            <w:vAlign w:val="center"/>
          </w:tcPr>
          <w:p w14:paraId="26636366" w14:textId="32EF9E48"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w:t>
            </w:r>
          </w:p>
        </w:tc>
      </w:tr>
      <w:tr w:rsidR="00946F0F" w:rsidRPr="00946F0F" w14:paraId="028D5220" w14:textId="77777777" w:rsidTr="002648D7">
        <w:tc>
          <w:tcPr>
            <w:cnfStyle w:val="001000000000" w:firstRow="0" w:lastRow="0" w:firstColumn="1" w:lastColumn="0" w:oddVBand="0" w:evenVBand="0" w:oddHBand="0" w:evenHBand="0" w:firstRowFirstColumn="0" w:firstRowLastColumn="0" w:lastRowFirstColumn="0" w:lastRowLastColumn="0"/>
            <w:tcW w:w="1195" w:type="dxa"/>
            <w:vAlign w:val="center"/>
          </w:tcPr>
          <w:p w14:paraId="2D6D977B" w14:textId="578DCCBA" w:rsidR="00D87045" w:rsidRPr="00946F0F" w:rsidRDefault="00D87045" w:rsidP="00D87045">
            <w:pPr>
              <w:pStyle w:val="BodyText"/>
              <w:spacing w:after="0"/>
              <w:jc w:val="both"/>
              <w:rPr>
                <w:rFonts w:ascii="Times New Roman" w:eastAsia="BIZ UDPMincho Medium" w:hAnsi="Times New Roman" w:cs="Times New Roman"/>
                <w:color w:val="000000" w:themeColor="text1"/>
                <w:sz w:val="14"/>
                <w:szCs w:val="14"/>
                <w:lang w:eastAsia="ja-JP"/>
              </w:rPr>
            </w:pPr>
            <w:proofErr w:type="spellStart"/>
            <w:r w:rsidRPr="00946F0F">
              <w:rPr>
                <w:rFonts w:ascii="Times New Roman" w:eastAsia="BIZ UDPMincho Medium" w:hAnsi="Times New Roman" w:cs="Times New Roman"/>
                <w:b w:val="0"/>
                <w:color w:val="000000" w:themeColor="text1"/>
                <w:sz w:val="14"/>
                <w:szCs w:val="14"/>
              </w:rPr>
              <w:t>マンガン</w:t>
            </w:r>
            <w:proofErr w:type="spellEnd"/>
          </w:p>
        </w:tc>
        <w:tc>
          <w:tcPr>
            <w:tcW w:w="473" w:type="dxa"/>
            <w:vAlign w:val="center"/>
          </w:tcPr>
          <w:p w14:paraId="60591CA1" w14:textId="311AAF96"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Kt</w:t>
            </w:r>
          </w:p>
        </w:tc>
        <w:tc>
          <w:tcPr>
            <w:tcW w:w="1009" w:type="dxa"/>
            <w:vAlign w:val="center"/>
          </w:tcPr>
          <w:p w14:paraId="55AC2940" w14:textId="2D97F7DD"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499</w:t>
            </w:r>
          </w:p>
        </w:tc>
        <w:tc>
          <w:tcPr>
            <w:tcW w:w="0" w:type="auto"/>
            <w:vAlign w:val="center"/>
          </w:tcPr>
          <w:p w14:paraId="48B75125" w14:textId="3A0CAC9B"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2,971</w:t>
            </w:r>
          </w:p>
        </w:tc>
        <w:tc>
          <w:tcPr>
            <w:tcW w:w="0" w:type="auto"/>
            <w:vAlign w:val="center"/>
          </w:tcPr>
          <w:p w14:paraId="3BB0CA90" w14:textId="13468F8D"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19,761</w:t>
            </w:r>
          </w:p>
        </w:tc>
        <w:tc>
          <w:tcPr>
            <w:tcW w:w="0" w:type="auto"/>
            <w:vAlign w:val="center"/>
          </w:tcPr>
          <w:p w14:paraId="0857D327" w14:textId="14FDD484"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17%</w:t>
            </w:r>
          </w:p>
        </w:tc>
        <w:tc>
          <w:tcPr>
            <w:tcW w:w="0" w:type="auto"/>
            <w:vAlign w:val="center"/>
          </w:tcPr>
          <w:p w14:paraId="2C4C34AB" w14:textId="68CE7995"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w:t>
            </w:r>
          </w:p>
        </w:tc>
      </w:tr>
      <w:tr w:rsidR="00946F0F" w:rsidRPr="00946F0F" w14:paraId="5BE6A823" w14:textId="77777777" w:rsidTr="00264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010C4975" w14:textId="5BAACE6A"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eastAsia="ja-JP"/>
              </w:rPr>
              <w:t>チタン鉄鉱</w:t>
            </w:r>
            <w:r w:rsidRPr="00946F0F">
              <w:rPr>
                <w:rFonts w:ascii="Times New Roman" w:eastAsia="BIZ UDPMincho Medium" w:hAnsi="Times New Roman" w:cs="Times New Roman"/>
                <w:b w:val="0"/>
                <w:color w:val="000000" w:themeColor="text1"/>
                <w:sz w:val="14"/>
                <w:szCs w:val="14"/>
                <w:vertAlign w:val="superscript"/>
                <w:lang w:eastAsia="ja-JP"/>
              </w:rPr>
              <w:t>1</w:t>
            </w:r>
          </w:p>
        </w:tc>
        <w:tc>
          <w:tcPr>
            <w:tcW w:w="473" w:type="dxa"/>
            <w:vAlign w:val="center"/>
          </w:tcPr>
          <w:p w14:paraId="4F6AB18B" w14:textId="0C9F7017"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Kt</w:t>
            </w:r>
          </w:p>
        </w:tc>
        <w:tc>
          <w:tcPr>
            <w:tcW w:w="1009" w:type="dxa"/>
            <w:vAlign w:val="center"/>
          </w:tcPr>
          <w:p w14:paraId="4B2A097F" w14:textId="33A88CC5"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206</w:t>
            </w:r>
          </w:p>
        </w:tc>
        <w:tc>
          <w:tcPr>
            <w:tcW w:w="0" w:type="auto"/>
            <w:vAlign w:val="center"/>
          </w:tcPr>
          <w:p w14:paraId="26BB36F0" w14:textId="35EDFAB9"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665</w:t>
            </w:r>
          </w:p>
        </w:tc>
        <w:tc>
          <w:tcPr>
            <w:tcW w:w="0" w:type="auto"/>
            <w:vAlign w:val="center"/>
          </w:tcPr>
          <w:p w14:paraId="77375AF1" w14:textId="0B5A4DF2"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8,934</w:t>
            </w:r>
          </w:p>
        </w:tc>
        <w:tc>
          <w:tcPr>
            <w:tcW w:w="0" w:type="auto"/>
            <w:vAlign w:val="center"/>
          </w:tcPr>
          <w:p w14:paraId="21A8D3E0" w14:textId="465DB460"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31%</w:t>
            </w:r>
          </w:p>
        </w:tc>
        <w:tc>
          <w:tcPr>
            <w:tcW w:w="0" w:type="auto"/>
            <w:vAlign w:val="center"/>
          </w:tcPr>
          <w:p w14:paraId="64D509D2" w14:textId="35F5DA7A"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w:t>
            </w:r>
          </w:p>
        </w:tc>
      </w:tr>
      <w:tr w:rsidR="00946F0F" w:rsidRPr="00946F0F" w14:paraId="6D6C6C5C" w14:textId="77777777" w:rsidTr="002648D7">
        <w:tc>
          <w:tcPr>
            <w:cnfStyle w:val="001000000000" w:firstRow="0" w:lastRow="0" w:firstColumn="1" w:lastColumn="0" w:oddVBand="0" w:evenVBand="0" w:oddHBand="0" w:evenHBand="0" w:firstRowFirstColumn="0" w:firstRowLastColumn="0" w:lastRowFirstColumn="0" w:lastRowLastColumn="0"/>
            <w:tcW w:w="1195" w:type="dxa"/>
            <w:vAlign w:val="center"/>
          </w:tcPr>
          <w:p w14:paraId="3ACD214E"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eastAsia="ja-JP"/>
              </w:rPr>
              <w:t>銅</w:t>
            </w:r>
          </w:p>
        </w:tc>
        <w:tc>
          <w:tcPr>
            <w:tcW w:w="473" w:type="dxa"/>
            <w:vAlign w:val="center"/>
          </w:tcPr>
          <w:p w14:paraId="6A8377F6" w14:textId="069AA3F6"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Kt</w:t>
            </w:r>
          </w:p>
        </w:tc>
        <w:tc>
          <w:tcPr>
            <w:tcW w:w="1009" w:type="dxa"/>
            <w:vAlign w:val="center"/>
          </w:tcPr>
          <w:p w14:paraId="509E1546" w14:textId="179CBAC5"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143</w:t>
            </w:r>
          </w:p>
        </w:tc>
        <w:tc>
          <w:tcPr>
            <w:tcW w:w="0" w:type="auto"/>
            <w:vAlign w:val="center"/>
          </w:tcPr>
          <w:p w14:paraId="5BA2F066" w14:textId="4776E5E9"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828</w:t>
            </w:r>
          </w:p>
        </w:tc>
        <w:tc>
          <w:tcPr>
            <w:tcW w:w="0" w:type="auto"/>
            <w:vAlign w:val="center"/>
          </w:tcPr>
          <w:p w14:paraId="14ED6E52" w14:textId="53D0C721"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21,958</w:t>
            </w:r>
          </w:p>
        </w:tc>
        <w:tc>
          <w:tcPr>
            <w:tcW w:w="0" w:type="auto"/>
            <w:vAlign w:val="center"/>
          </w:tcPr>
          <w:p w14:paraId="73ADFD87" w14:textId="7F23DA1E"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17%</w:t>
            </w:r>
          </w:p>
        </w:tc>
        <w:tc>
          <w:tcPr>
            <w:tcW w:w="0" w:type="auto"/>
            <w:vAlign w:val="center"/>
          </w:tcPr>
          <w:p w14:paraId="74E417A8" w14:textId="777E254C" w:rsidR="00D87045" w:rsidRPr="00946F0F" w:rsidRDefault="00D87045" w:rsidP="00D8704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w:t>
            </w:r>
          </w:p>
        </w:tc>
      </w:tr>
      <w:tr w:rsidR="00946F0F" w:rsidRPr="00946F0F" w14:paraId="0963B5BC" w14:textId="77777777" w:rsidTr="00264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7385E7A6" w14:textId="77777777" w:rsidR="00D87045" w:rsidRPr="00946F0F" w:rsidRDefault="00D87045" w:rsidP="00D87045">
            <w:pPr>
              <w:pStyle w:val="BodyText"/>
              <w:spacing w:after="0"/>
              <w:jc w:val="both"/>
              <w:rPr>
                <w:rFonts w:ascii="Times New Roman" w:eastAsia="BIZ UDPMincho Medium" w:hAnsi="Times New Roman" w:cs="Times New Roman"/>
                <w:b w:val="0"/>
                <w:color w:val="000000" w:themeColor="text1"/>
                <w:sz w:val="14"/>
                <w:szCs w:val="14"/>
              </w:rPr>
            </w:pPr>
            <w:r w:rsidRPr="00946F0F">
              <w:rPr>
                <w:rFonts w:ascii="Times New Roman" w:eastAsia="BIZ UDPMincho Medium" w:hAnsi="Times New Roman" w:cs="Times New Roman"/>
                <w:b w:val="0"/>
                <w:color w:val="000000" w:themeColor="text1"/>
                <w:sz w:val="14"/>
                <w:szCs w:val="14"/>
                <w:lang w:eastAsia="ja-JP"/>
              </w:rPr>
              <w:t>亜鉛</w:t>
            </w:r>
          </w:p>
        </w:tc>
        <w:tc>
          <w:tcPr>
            <w:tcW w:w="473" w:type="dxa"/>
            <w:vAlign w:val="center"/>
          </w:tcPr>
          <w:p w14:paraId="7314D099" w14:textId="2F6B31FB"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Kt</w:t>
            </w:r>
          </w:p>
        </w:tc>
        <w:tc>
          <w:tcPr>
            <w:tcW w:w="1009" w:type="dxa"/>
            <w:vAlign w:val="center"/>
          </w:tcPr>
          <w:p w14:paraId="0093832F" w14:textId="1E30373E"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70</w:t>
            </w:r>
          </w:p>
        </w:tc>
        <w:tc>
          <w:tcPr>
            <w:tcW w:w="0" w:type="auto"/>
            <w:vAlign w:val="center"/>
          </w:tcPr>
          <w:p w14:paraId="361C5075" w14:textId="0E1CC52E"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1,224</w:t>
            </w:r>
          </w:p>
        </w:tc>
        <w:tc>
          <w:tcPr>
            <w:tcW w:w="0" w:type="auto"/>
            <w:vAlign w:val="center"/>
          </w:tcPr>
          <w:p w14:paraId="77475CB0" w14:textId="27BE3D1E"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12,654</w:t>
            </w:r>
          </w:p>
        </w:tc>
        <w:tc>
          <w:tcPr>
            <w:tcW w:w="0" w:type="auto"/>
            <w:vAlign w:val="center"/>
          </w:tcPr>
          <w:p w14:paraId="07BBBC7C" w14:textId="2D1B3647"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6%</w:t>
            </w:r>
          </w:p>
        </w:tc>
        <w:tc>
          <w:tcPr>
            <w:tcW w:w="0" w:type="auto"/>
            <w:vAlign w:val="center"/>
          </w:tcPr>
          <w:p w14:paraId="483A8DEE" w14:textId="35F07BA5" w:rsidR="00D87045" w:rsidRPr="00946F0F" w:rsidRDefault="00D87045" w:rsidP="00D8704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BIZ UDPMincho Medium" w:hAnsi="Times New Roman" w:cs="Times New Roman"/>
                <w:color w:val="000000" w:themeColor="text1"/>
                <w:sz w:val="14"/>
                <w:szCs w:val="14"/>
              </w:rPr>
            </w:pPr>
            <w:r w:rsidRPr="00946F0F">
              <w:rPr>
                <w:rFonts w:ascii="Times New Roman" w:eastAsia="BIZ UDPMincho Medium" w:hAnsi="Times New Roman" w:cs="Times New Roman"/>
                <w:color w:val="000000" w:themeColor="text1"/>
                <w:sz w:val="14"/>
                <w:szCs w:val="14"/>
              </w:rPr>
              <w:t>1%</w:t>
            </w:r>
          </w:p>
        </w:tc>
      </w:tr>
    </w:tbl>
    <w:p w14:paraId="17F57E07" w14:textId="77777777" w:rsidR="004B1823" w:rsidRPr="00946F0F" w:rsidRDefault="004B1823" w:rsidP="004B1823">
      <w:pPr>
        <w:spacing w:after="0"/>
        <w:jc w:val="both"/>
        <w:rPr>
          <w:color w:val="000000" w:themeColor="text1"/>
          <w:sz w:val="10"/>
        </w:rPr>
      </w:pPr>
      <w:r w:rsidRPr="00946F0F">
        <w:rPr>
          <w:color w:val="000000" w:themeColor="text1"/>
          <w:sz w:val="10"/>
        </w:rPr>
        <w:t xml:space="preserve">Mt = Million tonnes. Kt = Thousand tonnes. t = tonnes. </w:t>
      </w:r>
      <w:proofErr w:type="spellStart"/>
      <w:r w:rsidRPr="00946F0F">
        <w:rPr>
          <w:color w:val="000000" w:themeColor="text1"/>
          <w:sz w:val="10"/>
        </w:rPr>
        <w:t>Mct</w:t>
      </w:r>
      <w:proofErr w:type="spellEnd"/>
      <w:r w:rsidRPr="00946F0F">
        <w:rPr>
          <w:color w:val="000000" w:themeColor="text1"/>
          <w:sz w:val="10"/>
        </w:rPr>
        <w:t xml:space="preserve"> = Million carats. </w:t>
      </w:r>
      <w:r w:rsidRPr="00946F0F">
        <w:rPr>
          <w:color w:val="000000" w:themeColor="text1"/>
          <w:sz w:val="10"/>
          <w:vertAlign w:val="superscript"/>
        </w:rPr>
        <w:t>1</w:t>
      </w:r>
      <w:r w:rsidRPr="00946F0F">
        <w:rPr>
          <w:color w:val="000000" w:themeColor="text1"/>
          <w:sz w:val="10"/>
        </w:rPr>
        <w:t xml:space="preserve"> Excludes ilmenite feedstock for synthetic rutile production.</w:t>
      </w:r>
    </w:p>
    <w:p w14:paraId="3FF0A3D7" w14:textId="77777777" w:rsidR="004B1823" w:rsidRPr="00946F0F" w:rsidRDefault="004B1823" w:rsidP="004B1823">
      <w:pPr>
        <w:pStyle w:val="ListBullet"/>
        <w:numPr>
          <w:ilvl w:val="0"/>
          <w:numId w:val="0"/>
        </w:numPr>
        <w:spacing w:after="0"/>
        <w:jc w:val="both"/>
        <w:rPr>
          <w:color w:val="000000" w:themeColor="text1"/>
          <w:sz w:val="10"/>
        </w:rPr>
      </w:pPr>
      <w:r w:rsidRPr="00946F0F">
        <w:rPr>
          <w:color w:val="000000" w:themeColor="text1"/>
          <w:sz w:val="10"/>
        </w:rPr>
        <w:t>Source: WA Department of Mines, Industry Regulation and Safety, Resource Data Files (Annual).</w:t>
      </w:r>
    </w:p>
    <w:p w14:paraId="1DFF4D40"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66435974"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76728E7E" w14:textId="77777777" w:rsidR="003F7F22" w:rsidRPr="00946F0F" w:rsidRDefault="003F7F22" w:rsidP="003F7F22">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西オーストラリア州は、オーストラリア国内の鉱物および石油の主要輸出地であり、高い世界シェアを持つ多数の鉱物および石油コモディティの生産地である。</w:t>
      </w:r>
    </w:p>
    <w:p w14:paraId="23D17D86" w14:textId="0EFA0D0D" w:rsidR="003F7F22" w:rsidRPr="00946F0F" w:rsidRDefault="003F7F22" w:rsidP="003F7F22">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val="en" w:eastAsia="ja-JP"/>
        </w:rPr>
        <w:t>2021-22</w:t>
      </w:r>
      <w:r w:rsidRPr="00946F0F">
        <w:rPr>
          <w:rFonts w:ascii="Times New Roman" w:eastAsia="BIZ UDPMincho Medium" w:hAnsi="Times New Roman" w:cs="Times New Roman"/>
          <w:color w:val="000000" w:themeColor="text1"/>
          <w:sz w:val="16"/>
          <w:lang w:val="en" w:eastAsia="ja-JP"/>
        </w:rPr>
        <w:t>年、西豪州には高価値かつ輸出向けの</w:t>
      </w:r>
      <w:r w:rsidRPr="00946F0F">
        <w:rPr>
          <w:rFonts w:ascii="Times New Roman" w:eastAsia="BIZ UDPMincho Medium" w:hAnsi="Times New Roman" w:cs="Times New Roman"/>
          <w:color w:val="000000" w:themeColor="text1"/>
          <w:sz w:val="16"/>
          <w:lang w:val="en" w:eastAsia="ja-JP"/>
        </w:rPr>
        <w:t>129</w:t>
      </w:r>
      <w:r w:rsidRPr="00946F0F">
        <w:rPr>
          <w:rFonts w:ascii="Times New Roman" w:eastAsia="BIZ UDPMincho Medium" w:hAnsi="Times New Roman" w:cs="Times New Roman"/>
          <w:color w:val="000000" w:themeColor="text1"/>
          <w:sz w:val="16"/>
          <w:lang w:val="en" w:eastAsia="ja-JP"/>
        </w:rPr>
        <w:t>件の鉱業プロジェクト、および主要鉱物をそれぞれ、ボーキサイトをアルミナへ、金鉱石を金棒へ、ニッケル鉱石をニッケル精鉱</w:t>
      </w:r>
      <w:r w:rsidR="0024151B" w:rsidRPr="00946F0F">
        <w:rPr>
          <w:rFonts w:ascii="Times New Roman" w:eastAsia="BIZ UDPMincho Medium" w:hAnsi="Times New Roman" w:cs="Times New Roman"/>
          <w:color w:val="000000" w:themeColor="text1"/>
          <w:sz w:val="16"/>
          <w:lang w:val="en" w:eastAsia="ja-JP"/>
        </w:rPr>
        <w:t>へ</w:t>
      </w:r>
      <w:r w:rsidRPr="00946F0F">
        <w:rPr>
          <w:rFonts w:ascii="Times New Roman" w:eastAsia="BIZ UDPMincho Medium" w:hAnsi="Times New Roman" w:cs="Times New Roman"/>
          <w:color w:val="000000" w:themeColor="text1"/>
          <w:sz w:val="16"/>
          <w:lang w:val="en" w:eastAsia="ja-JP"/>
        </w:rPr>
        <w:t>、</w:t>
      </w:r>
      <w:r w:rsidR="0024151B" w:rsidRPr="00946F0F">
        <w:rPr>
          <w:rFonts w:ascii="Times New Roman" w:eastAsia="BIZ UDPMincho Medium" w:hAnsi="Times New Roman" w:cs="Times New Roman"/>
          <w:color w:val="000000" w:themeColor="text1"/>
          <w:sz w:val="16"/>
          <w:lang w:val="en" w:eastAsia="ja-JP"/>
        </w:rPr>
        <w:t>ニッケル精鉱を</w:t>
      </w:r>
      <w:r w:rsidRPr="00946F0F">
        <w:rPr>
          <w:rFonts w:ascii="Times New Roman" w:eastAsia="BIZ UDPMincho Medium" w:hAnsi="Times New Roman" w:cs="Times New Roman"/>
          <w:color w:val="000000" w:themeColor="text1"/>
          <w:sz w:val="16"/>
          <w:lang w:val="en" w:eastAsia="ja-JP"/>
        </w:rPr>
        <w:t>マット、粉、ブリケットおよび硫酸化へ、ルチルおよび合成ルチルを二酸化チタン色素へ、ジルコンを合成ジルコンへ、ケイ砂をシリコン金属へ、リシア輝石を水酸化リチウムへ変換する</w:t>
      </w:r>
      <w:r w:rsidRPr="00946F0F">
        <w:rPr>
          <w:rFonts w:ascii="Times New Roman" w:eastAsia="BIZ UDPMincho Medium" w:hAnsi="Times New Roman" w:cs="Times New Roman"/>
          <w:color w:val="000000" w:themeColor="text1"/>
          <w:sz w:val="16"/>
          <w:lang w:val="en" w:eastAsia="ja-JP"/>
        </w:rPr>
        <w:t>14</w:t>
      </w:r>
      <w:r w:rsidRPr="00946F0F">
        <w:rPr>
          <w:rFonts w:ascii="Times New Roman" w:eastAsia="BIZ UDPMincho Medium" w:hAnsi="Times New Roman" w:cs="Times New Roman"/>
          <w:color w:val="000000" w:themeColor="text1"/>
          <w:sz w:val="16"/>
          <w:lang w:val="en" w:eastAsia="ja-JP"/>
        </w:rPr>
        <w:t>件の主要な鉱物処理プロジェクトが存在する。</w:t>
      </w:r>
    </w:p>
    <w:p w14:paraId="36C939FF" w14:textId="77777777" w:rsidR="003F7F22" w:rsidRPr="00946F0F" w:rsidRDefault="003F7F22" w:rsidP="003F7F22">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年、西豪州はその他、州オンショアおよびオフショア地域にある</w:t>
      </w:r>
      <w:r w:rsidRPr="00946F0F">
        <w:rPr>
          <w:rFonts w:ascii="Times New Roman" w:eastAsia="BIZ UDPMincho Medium" w:hAnsi="Times New Roman" w:cs="Times New Roman"/>
          <w:color w:val="000000" w:themeColor="text1"/>
          <w:sz w:val="16"/>
          <w:lang w:eastAsia="ja-JP"/>
        </w:rPr>
        <w:t>51</w:t>
      </w:r>
      <w:r w:rsidRPr="00946F0F">
        <w:rPr>
          <w:rFonts w:ascii="Times New Roman" w:eastAsia="BIZ UDPMincho Medium" w:hAnsi="Times New Roman" w:cs="Times New Roman"/>
          <w:color w:val="000000" w:themeColor="text1"/>
          <w:sz w:val="16"/>
          <w:lang w:eastAsia="ja-JP"/>
        </w:rPr>
        <w:t>カ所の油田からガス、コンデンセート、原油を生産する</w:t>
      </w:r>
      <w:r w:rsidRPr="00946F0F">
        <w:rPr>
          <w:rFonts w:ascii="Times New Roman" w:eastAsia="BIZ UDPMincho Medium" w:hAnsi="Times New Roman" w:cs="Times New Roman"/>
          <w:color w:val="000000" w:themeColor="text1"/>
          <w:sz w:val="16"/>
          <w:lang w:eastAsia="ja-JP"/>
        </w:rPr>
        <w:t>20</w:t>
      </w:r>
      <w:r w:rsidRPr="00946F0F">
        <w:rPr>
          <w:rFonts w:ascii="Times New Roman" w:eastAsia="BIZ UDPMincho Medium" w:hAnsi="Times New Roman" w:cs="Times New Roman"/>
          <w:color w:val="000000" w:themeColor="text1"/>
          <w:sz w:val="16"/>
          <w:lang w:eastAsia="ja-JP"/>
        </w:rPr>
        <w:t>件の石油プロジェクトがある。これらのプロジェクトは</w:t>
      </w:r>
      <w:r w:rsidRPr="00946F0F">
        <w:rPr>
          <w:rFonts w:ascii="Times New Roman" w:eastAsia="BIZ UDPMincho Medium" w:hAnsi="Times New Roman" w:cs="Times New Roman"/>
          <w:color w:val="000000" w:themeColor="text1"/>
          <w:sz w:val="16"/>
          <w:lang w:eastAsia="ja-JP"/>
        </w:rPr>
        <w:t>LNG</w:t>
      </w:r>
      <w:r w:rsidRPr="00946F0F">
        <w:rPr>
          <w:rFonts w:ascii="Times New Roman" w:eastAsia="BIZ UDPMincho Medium" w:hAnsi="Times New Roman" w:cs="Times New Roman"/>
          <w:color w:val="000000" w:themeColor="text1"/>
          <w:sz w:val="16"/>
          <w:lang w:eastAsia="ja-JP"/>
        </w:rPr>
        <w:t>輸出や国、州内のガス販売のための関連処理プラントを有する。</w:t>
      </w:r>
    </w:p>
    <w:p w14:paraId="73F2688E" w14:textId="77777777" w:rsidR="00FD2E59" w:rsidRPr="00946F0F" w:rsidRDefault="00FD2E59" w:rsidP="00FD2E59">
      <w:pPr>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08F938DC" w14:textId="79DCA6A3" w:rsidR="003F459B" w:rsidRPr="00946F0F" w:rsidRDefault="003F459B" w:rsidP="003F459B">
      <w:pPr>
        <w:spacing w:after="0"/>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鉱物および石油販売</w:t>
      </w:r>
      <w:r w:rsidRPr="00946F0F">
        <w:rPr>
          <w:rFonts w:ascii="Times New Roman" w:eastAsia="BIZ UDPMincho Medium" w:hAnsi="Times New Roman" w:cs="Times New Roman"/>
          <w:b/>
          <w:color w:val="000000" w:themeColor="text1"/>
          <w:sz w:val="20"/>
          <w:vertAlign w:val="superscript"/>
          <w:lang w:eastAsia="ja-JP"/>
        </w:rPr>
        <w:t>1</w:t>
      </w:r>
    </w:p>
    <w:p w14:paraId="594EEF0C" w14:textId="38564A5A" w:rsidR="0004142A" w:rsidRPr="00946F0F" w:rsidRDefault="004B1823" w:rsidP="0004142A">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616F28A6" wp14:editId="6E6C792A">
            <wp:extent cx="3396772" cy="2034074"/>
            <wp:effectExtent l="0" t="0" r="0" b="4445"/>
            <wp:docPr id="4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04486" cy="2038693"/>
                    </a:xfrm>
                    <a:prstGeom prst="rect">
                      <a:avLst/>
                    </a:prstGeom>
                    <a:noFill/>
                    <a:ln>
                      <a:noFill/>
                    </a:ln>
                  </pic:spPr>
                </pic:pic>
              </a:graphicData>
            </a:graphic>
          </wp:inline>
        </w:drawing>
      </w:r>
    </w:p>
    <w:p w14:paraId="70A96F3D"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 xml:space="preserve">1 </w:t>
      </w:r>
      <w:r w:rsidRPr="00946F0F">
        <w:rPr>
          <w:color w:val="000000" w:themeColor="text1"/>
          <w:sz w:val="10"/>
        </w:rPr>
        <w:t>Nominal or not adjusted for price changes. Original series.</w:t>
      </w:r>
    </w:p>
    <w:p w14:paraId="47CFFCA3" w14:textId="066D46C8" w:rsidR="001746F7" w:rsidRPr="00946F0F" w:rsidRDefault="004B1823" w:rsidP="00AA6CCF">
      <w:pPr>
        <w:spacing w:after="0"/>
        <w:jc w:val="both"/>
        <w:rPr>
          <w:rFonts w:ascii="Times New Roman" w:eastAsia="BIZ UDPMincho Medium" w:hAnsi="Times New Roman" w:cs="Times New Roman"/>
          <w:color w:val="000000" w:themeColor="text1"/>
          <w:sz w:val="16"/>
        </w:rPr>
      </w:pPr>
      <w:r w:rsidRPr="00946F0F">
        <w:rPr>
          <w:color w:val="000000" w:themeColor="text1"/>
          <w:sz w:val="10"/>
        </w:rPr>
        <w:t>Source: WA Department of Mines, Industry Regulation and Safety, Resource Data Files (Bi-Annual).</w:t>
      </w:r>
      <w:r w:rsidR="00FD2E59" w:rsidRPr="00946F0F">
        <w:rPr>
          <w:rFonts w:ascii="Times New Roman" w:eastAsia="BIZ UDPMincho Medium" w:hAnsi="Times New Roman" w:cs="Times New Roman"/>
          <w:color w:val="000000" w:themeColor="text1"/>
          <w:sz w:val="16"/>
        </w:rPr>
        <w:br w:type="column"/>
      </w:r>
    </w:p>
    <w:p w14:paraId="15330D8E" w14:textId="77777777" w:rsidR="00715D5B" w:rsidRPr="00946F0F" w:rsidRDefault="00715D5B" w:rsidP="00715D5B">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年、西豪州はオーストラリア国内の鉱業粗付加価値の</w:t>
      </w:r>
      <w:r w:rsidRPr="00946F0F">
        <w:rPr>
          <w:rFonts w:ascii="Times New Roman" w:eastAsia="BIZ UDPMincho Medium" w:hAnsi="Times New Roman" w:cs="Times New Roman"/>
          <w:color w:val="000000" w:themeColor="text1"/>
          <w:sz w:val="16"/>
          <w:lang w:eastAsia="ja-JP"/>
        </w:rPr>
        <w:t>59.3%</w:t>
      </w:r>
      <w:r w:rsidRPr="00946F0F">
        <w:rPr>
          <w:rFonts w:ascii="Times New Roman" w:eastAsia="BIZ UDPMincho Medium" w:hAnsi="Times New Roman" w:cs="Times New Roman"/>
          <w:color w:val="000000" w:themeColor="text1"/>
          <w:sz w:val="16"/>
          <w:lang w:eastAsia="ja-JP"/>
        </w:rPr>
        <w:t>を占めた。</w:t>
      </w:r>
    </w:p>
    <w:p w14:paraId="629BBC14" w14:textId="77777777" w:rsidR="00715D5B" w:rsidRPr="00946F0F" w:rsidRDefault="00715D5B" w:rsidP="00715D5B">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2021-22</w:t>
      </w:r>
      <w:r w:rsidRPr="00946F0F">
        <w:rPr>
          <w:rFonts w:ascii="Times New Roman" w:eastAsia="BIZ UDPMincho Medium" w:hAnsi="Times New Roman" w:cs="Times New Roman"/>
          <w:color w:val="000000" w:themeColor="text1"/>
          <w:sz w:val="16"/>
          <w:lang w:eastAsia="ja-JP"/>
        </w:rPr>
        <w:t>年、西オーストラリア州の鉱業粗付加価値は</w:t>
      </w:r>
      <w:r w:rsidRPr="00946F0F">
        <w:rPr>
          <w:rFonts w:ascii="Times New Roman" w:eastAsia="BIZ UDPMincho Medium" w:hAnsi="Times New Roman" w:cs="Times New Roman"/>
          <w:color w:val="000000" w:themeColor="text1"/>
          <w:sz w:val="16"/>
          <w:lang w:eastAsia="ja-JP"/>
        </w:rPr>
        <w:t>8.3%</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$1,868</w:t>
      </w:r>
      <w:r w:rsidRPr="00946F0F">
        <w:rPr>
          <w:rFonts w:ascii="Times New Roman" w:eastAsia="BIZ UDPMincho Medium" w:hAnsi="Times New Roman" w:cs="Times New Roman"/>
          <w:color w:val="000000" w:themeColor="text1"/>
          <w:sz w:val="16"/>
          <w:lang w:eastAsia="ja-JP"/>
        </w:rPr>
        <w:t>億となった。</w:t>
      </w:r>
    </w:p>
    <w:p w14:paraId="77C59C9A" w14:textId="77777777" w:rsidR="009C657C" w:rsidRPr="00946F0F" w:rsidRDefault="009C657C" w:rsidP="009C657C">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年の西オーストラリア州の鉱物および石油販売額は</w:t>
      </w:r>
      <w:r w:rsidRPr="00946F0F">
        <w:rPr>
          <w:rFonts w:ascii="Times New Roman" w:eastAsia="BIZ UDPMincho Medium" w:hAnsi="Times New Roman" w:cs="Times New Roman"/>
          <w:color w:val="000000" w:themeColor="text1"/>
          <w:sz w:val="16"/>
          <w:lang w:eastAsia="ja-JP"/>
        </w:rPr>
        <w:t>8.5%</w:t>
      </w:r>
      <w:r w:rsidRPr="00946F0F">
        <w:rPr>
          <w:rFonts w:ascii="Times New Roman" w:eastAsia="BIZ UDPMincho Medium" w:hAnsi="Times New Roman" w:cs="Times New Roman"/>
          <w:color w:val="000000" w:themeColor="text1"/>
          <w:sz w:val="16"/>
          <w:lang w:eastAsia="ja-JP"/>
        </w:rPr>
        <w:t>増の</w:t>
      </w:r>
      <w:r w:rsidRPr="00946F0F">
        <w:rPr>
          <w:rFonts w:ascii="Times New Roman" w:eastAsia="BIZ UDPMincho Medium" w:hAnsi="Times New Roman" w:cs="Times New Roman"/>
          <w:color w:val="000000" w:themeColor="text1"/>
          <w:sz w:val="16"/>
          <w:lang w:eastAsia="ja-JP"/>
        </w:rPr>
        <w:t>2,541</w:t>
      </w:r>
      <w:r w:rsidRPr="00946F0F">
        <w:rPr>
          <w:rFonts w:ascii="Times New Roman" w:eastAsia="BIZ UDPMincho Medium" w:hAnsi="Times New Roman" w:cs="Times New Roman"/>
          <w:color w:val="000000" w:themeColor="text1"/>
          <w:sz w:val="16"/>
          <w:lang w:eastAsia="ja-JP"/>
        </w:rPr>
        <w:t>億ドルだった。内訳は以下の通り：</w:t>
      </w:r>
    </w:p>
    <w:p w14:paraId="7315CA8F" w14:textId="77777777" w:rsidR="009C657C" w:rsidRPr="00946F0F" w:rsidRDefault="009C657C" w:rsidP="009C657C">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鉱物販売額は</w:t>
      </w:r>
      <w:r w:rsidRPr="00946F0F">
        <w:rPr>
          <w:rFonts w:ascii="Times New Roman" w:eastAsia="BIZ UDPMincho Medium" w:hAnsi="Times New Roman" w:cs="Times New Roman"/>
          <w:color w:val="000000" w:themeColor="text1"/>
          <w:sz w:val="16"/>
          <w:lang w:eastAsia="ja-JP"/>
        </w:rPr>
        <w:t>1.2%</w:t>
      </w:r>
      <w:r w:rsidRPr="00946F0F">
        <w:rPr>
          <w:rFonts w:ascii="Times New Roman" w:eastAsia="BIZ UDPMincho Medium" w:hAnsi="Times New Roman" w:cs="Times New Roman"/>
          <w:color w:val="000000" w:themeColor="text1"/>
          <w:sz w:val="16"/>
          <w:lang w:eastAsia="ja-JP"/>
        </w:rPr>
        <w:t>増の</w:t>
      </w:r>
      <w:r w:rsidRPr="00946F0F">
        <w:rPr>
          <w:rFonts w:ascii="Times New Roman" w:eastAsia="BIZ UDPMincho Medium" w:hAnsi="Times New Roman" w:cs="Times New Roman"/>
          <w:color w:val="000000" w:themeColor="text1"/>
          <w:sz w:val="16"/>
          <w:lang w:eastAsia="ja-JP"/>
        </w:rPr>
        <w:t>1,829</w:t>
      </w:r>
      <w:r w:rsidRPr="00946F0F">
        <w:rPr>
          <w:rFonts w:ascii="Times New Roman" w:eastAsia="BIZ UDPMincho Medium" w:hAnsi="Times New Roman" w:cs="Times New Roman"/>
          <w:color w:val="000000" w:themeColor="text1"/>
          <w:sz w:val="16"/>
          <w:lang w:eastAsia="ja-JP"/>
        </w:rPr>
        <w:t>億ドル</w:t>
      </w:r>
    </w:p>
    <w:p w14:paraId="1133B3C4" w14:textId="1FA4EF4B" w:rsidR="00715D5B" w:rsidRPr="00AA6CCF" w:rsidRDefault="009C657C" w:rsidP="006133A0">
      <w:pPr>
        <w:numPr>
          <w:ilvl w:val="1"/>
          <w:numId w:val="11"/>
        </w:numPr>
        <w:spacing w:after="0"/>
        <w:ind w:left="567" w:hanging="284"/>
        <w:jc w:val="both"/>
        <w:rPr>
          <w:rFonts w:ascii="Times New Roman" w:eastAsia="BIZ UDPMincho Medium" w:hAnsi="Times New Roman" w:cs="Times New Roman"/>
          <w:color w:val="000000" w:themeColor="text1"/>
          <w:sz w:val="16"/>
          <w:lang w:eastAsia="ja-JP"/>
        </w:rPr>
      </w:pPr>
      <w:r w:rsidRPr="00AA6CCF">
        <w:rPr>
          <w:rFonts w:ascii="Times New Roman" w:eastAsia="BIZ UDPMincho Medium" w:hAnsi="Times New Roman" w:cs="Times New Roman"/>
          <w:color w:val="000000" w:themeColor="text1"/>
          <w:sz w:val="16"/>
          <w:lang w:eastAsia="ja-JP"/>
        </w:rPr>
        <w:t>石油販売額は</w:t>
      </w:r>
      <w:r w:rsidRPr="00AA6CCF">
        <w:rPr>
          <w:rFonts w:ascii="Times New Roman" w:eastAsia="BIZ UDPMincho Medium" w:hAnsi="Times New Roman" w:cs="Times New Roman"/>
          <w:color w:val="000000" w:themeColor="text1"/>
          <w:sz w:val="16"/>
          <w:lang w:eastAsia="ja-JP"/>
        </w:rPr>
        <w:t>33.5%</w:t>
      </w:r>
      <w:r w:rsidRPr="00AA6CCF">
        <w:rPr>
          <w:rFonts w:ascii="Times New Roman" w:eastAsia="BIZ UDPMincho Medium" w:hAnsi="Times New Roman" w:cs="Times New Roman"/>
          <w:color w:val="000000" w:themeColor="text1"/>
          <w:sz w:val="16"/>
          <w:lang w:eastAsia="ja-JP"/>
        </w:rPr>
        <w:t>増の</w:t>
      </w:r>
      <w:r w:rsidRPr="00AA6CCF">
        <w:rPr>
          <w:rFonts w:ascii="Times New Roman" w:eastAsia="BIZ UDPMincho Medium" w:hAnsi="Times New Roman" w:cs="Times New Roman"/>
          <w:color w:val="000000" w:themeColor="text1"/>
          <w:sz w:val="16"/>
          <w:lang w:eastAsia="ja-JP"/>
        </w:rPr>
        <w:t>712</w:t>
      </w:r>
      <w:r w:rsidRPr="00AA6CCF">
        <w:rPr>
          <w:rFonts w:ascii="Times New Roman" w:eastAsia="BIZ UDPMincho Medium" w:hAnsi="Times New Roman" w:cs="Times New Roman"/>
          <w:color w:val="000000" w:themeColor="text1"/>
          <w:sz w:val="16"/>
          <w:lang w:eastAsia="ja-JP"/>
        </w:rPr>
        <w:t>億ドル</w:t>
      </w:r>
    </w:p>
    <w:p w14:paraId="311673A1" w14:textId="77777777" w:rsidR="00FD2E59" w:rsidRPr="00946F0F" w:rsidRDefault="00FD2E59" w:rsidP="00FD2E59">
      <w:pPr>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26FD587F" w14:textId="71545035" w:rsidR="00693EA2" w:rsidRPr="00946F0F" w:rsidRDefault="00693EA2" w:rsidP="00693EA2">
      <w:pPr>
        <w:spacing w:after="0"/>
        <w:rPr>
          <w:rFonts w:ascii="Times New Roman" w:eastAsia="BIZ UDPMincho Medium" w:hAnsi="Times New Roman" w:cs="Times New Roman"/>
          <w:color w:val="000000" w:themeColor="text1"/>
          <w:sz w:val="22"/>
          <w:lang w:eastAsia="ja-JP"/>
        </w:rPr>
      </w:pPr>
      <w:r w:rsidRPr="00946F0F">
        <w:rPr>
          <w:rFonts w:ascii="Times New Roman" w:eastAsia="BIZ UDPMincho Medium" w:hAnsi="Times New Roman" w:cs="Times New Roman"/>
          <w:b/>
          <w:color w:val="000000" w:themeColor="text1"/>
          <w:sz w:val="20"/>
          <w:lang w:eastAsia="ja-JP"/>
        </w:rPr>
        <w:t>主要鉱物および石油販売</w:t>
      </w:r>
      <w:r w:rsidRPr="00946F0F">
        <w:rPr>
          <w:rFonts w:ascii="Times New Roman" w:eastAsia="BIZ UDPMincho Medium" w:hAnsi="Times New Roman" w:cs="Times New Roman"/>
          <w:b/>
          <w:color w:val="000000" w:themeColor="text1"/>
          <w:sz w:val="20"/>
          <w:vertAlign w:val="superscript"/>
          <w:lang w:eastAsia="ja-JP"/>
        </w:rPr>
        <w:t>1</w:t>
      </w:r>
    </w:p>
    <w:p w14:paraId="2018A8F2" w14:textId="0D4D9573" w:rsidR="0004142A" w:rsidRPr="00946F0F" w:rsidRDefault="004B1823" w:rsidP="0004142A">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746B1A37" wp14:editId="6279F468">
            <wp:extent cx="3405673" cy="2043275"/>
            <wp:effectExtent l="0" t="0" r="4445" b="0"/>
            <wp:docPr id="5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10273" cy="2046035"/>
                    </a:xfrm>
                    <a:prstGeom prst="rect">
                      <a:avLst/>
                    </a:prstGeom>
                    <a:noFill/>
                    <a:ln>
                      <a:noFill/>
                    </a:ln>
                  </pic:spPr>
                </pic:pic>
              </a:graphicData>
            </a:graphic>
          </wp:inline>
        </w:drawing>
      </w:r>
    </w:p>
    <w:p w14:paraId="19F01EAB"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(a) Spodumene. (b) Copper, lead and zinc (contains gold and silver). (c) Garnet, </w:t>
      </w:r>
      <w:proofErr w:type="spellStart"/>
      <w:r w:rsidRPr="00946F0F">
        <w:rPr>
          <w:color w:val="000000" w:themeColor="text1"/>
          <w:sz w:val="10"/>
        </w:rPr>
        <w:t>illmenite</w:t>
      </w:r>
      <w:proofErr w:type="spellEnd"/>
      <w:r w:rsidRPr="00946F0F">
        <w:rPr>
          <w:color w:val="000000" w:themeColor="text1"/>
          <w:sz w:val="10"/>
        </w:rPr>
        <w:t xml:space="preserve">, leucoxene, </w:t>
      </w:r>
      <w:proofErr w:type="gramStart"/>
      <w:r w:rsidRPr="00946F0F">
        <w:rPr>
          <w:color w:val="000000" w:themeColor="text1"/>
          <w:sz w:val="10"/>
        </w:rPr>
        <w:t>zircon</w:t>
      </w:r>
      <w:proofErr w:type="gramEnd"/>
      <w:r w:rsidRPr="00946F0F">
        <w:rPr>
          <w:color w:val="000000" w:themeColor="text1"/>
          <w:sz w:val="10"/>
        </w:rPr>
        <w:t xml:space="preserve"> and rutile.</w:t>
      </w:r>
    </w:p>
    <w:p w14:paraId="2BD53D0C" w14:textId="77777777" w:rsidR="004B1823" w:rsidRPr="00946F0F" w:rsidRDefault="004B1823" w:rsidP="004B1823">
      <w:pPr>
        <w:spacing w:after="0"/>
        <w:jc w:val="both"/>
        <w:rPr>
          <w:color w:val="000000" w:themeColor="text1"/>
          <w:sz w:val="10"/>
        </w:rPr>
      </w:pPr>
      <w:r w:rsidRPr="00946F0F">
        <w:rPr>
          <w:color w:val="000000" w:themeColor="text1"/>
          <w:sz w:val="10"/>
        </w:rPr>
        <w:t>Source: WA Department of Mines, Industry Regulation and Safety, Resource Data Files (Bi-Annual).</w:t>
      </w:r>
    </w:p>
    <w:p w14:paraId="70AF27A1"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34F8519F" w14:textId="77777777" w:rsidR="001746F7" w:rsidRPr="00946F0F" w:rsidRDefault="00FD2E59" w:rsidP="001746F7">
      <w:pPr>
        <w:pStyle w:val="BodyText"/>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4ED3ACA5" w14:textId="77777777" w:rsidR="006F6510" w:rsidRPr="00946F0F" w:rsidRDefault="006F6510" w:rsidP="006F6510">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鉄鉱石は</w:t>
      </w: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年の西オーストラリア州における鉱物および石油販売額の</w:t>
      </w:r>
      <w:r w:rsidRPr="00946F0F">
        <w:rPr>
          <w:rFonts w:ascii="Times New Roman" w:eastAsia="BIZ UDPMincho Medium" w:hAnsi="Times New Roman" w:cs="Times New Roman"/>
          <w:color w:val="000000" w:themeColor="text1"/>
          <w:sz w:val="16"/>
          <w:lang w:eastAsia="ja-JP"/>
        </w:rPr>
        <w:t>49.2%</w:t>
      </w:r>
      <w:r w:rsidRPr="00946F0F">
        <w:rPr>
          <w:rFonts w:ascii="Times New Roman" w:eastAsia="BIZ UDPMincho Medium" w:hAnsi="Times New Roman" w:cs="Times New Roman"/>
          <w:color w:val="000000" w:themeColor="text1"/>
          <w:sz w:val="16"/>
          <w:lang w:eastAsia="ja-JP"/>
        </w:rPr>
        <w:t>を占めており、次いで</w:t>
      </w:r>
      <w:r w:rsidRPr="00946F0F">
        <w:rPr>
          <w:rFonts w:ascii="Times New Roman" w:eastAsia="BIZ UDPMincho Medium" w:hAnsi="Times New Roman" w:cs="Times New Roman"/>
          <w:color w:val="000000" w:themeColor="text1"/>
          <w:sz w:val="16"/>
          <w:lang w:eastAsia="ja-JP"/>
        </w:rPr>
        <w:t xml:space="preserve">LNG </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22.1%</w:t>
      </w:r>
      <w:r w:rsidRPr="00946F0F">
        <w:rPr>
          <w:rFonts w:ascii="Times New Roman" w:eastAsia="BIZ UDPMincho Medium" w:hAnsi="Times New Roman" w:cs="Times New Roman"/>
          <w:color w:val="000000" w:themeColor="text1"/>
          <w:sz w:val="16"/>
          <w:lang w:eastAsia="ja-JP"/>
        </w:rPr>
        <w:t>）、リチウム（</w:t>
      </w:r>
      <w:r w:rsidRPr="00946F0F">
        <w:rPr>
          <w:rFonts w:ascii="Times New Roman" w:eastAsia="BIZ UDPMincho Medium" w:hAnsi="Times New Roman" w:cs="Times New Roman"/>
          <w:color w:val="000000" w:themeColor="text1"/>
          <w:sz w:val="16"/>
          <w:lang w:eastAsia="ja-JP"/>
        </w:rPr>
        <w:t>8.2%</w:t>
      </w:r>
      <w:r w:rsidRPr="00946F0F">
        <w:rPr>
          <w:rFonts w:ascii="Times New Roman" w:eastAsia="BIZ UDPMincho Medium" w:hAnsi="Times New Roman" w:cs="Times New Roman"/>
          <w:color w:val="000000" w:themeColor="text1"/>
          <w:sz w:val="16"/>
          <w:lang w:eastAsia="ja-JP"/>
        </w:rPr>
        <w:t>）の順となった。</w:t>
      </w:r>
    </w:p>
    <w:p w14:paraId="29932463" w14:textId="77777777" w:rsidR="006F6510" w:rsidRPr="00946F0F" w:rsidRDefault="006F6510" w:rsidP="006F6510">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年に西オーストラリア州の鉱物および石油販売額で最も増加したのは以下の通り：</w:t>
      </w:r>
    </w:p>
    <w:p w14:paraId="0CE7C53B" w14:textId="77777777" w:rsidR="006F6510" w:rsidRPr="00946F0F" w:rsidRDefault="006F6510" w:rsidP="006F6510">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 xml:space="preserve">LNG </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179</w:t>
      </w:r>
      <w:r w:rsidRPr="00946F0F">
        <w:rPr>
          <w:rFonts w:ascii="Times New Roman" w:eastAsia="BIZ UDPMincho Medium" w:hAnsi="Times New Roman" w:cs="Times New Roman"/>
          <w:color w:val="000000" w:themeColor="text1"/>
          <w:sz w:val="16"/>
          <w:lang w:eastAsia="ja-JP"/>
        </w:rPr>
        <w:t>億ドル・</w:t>
      </w:r>
      <w:r w:rsidRPr="00946F0F">
        <w:rPr>
          <w:rFonts w:ascii="Times New Roman" w:eastAsia="BIZ UDPMincho Medium" w:hAnsi="Times New Roman" w:cs="Times New Roman"/>
          <w:color w:val="000000" w:themeColor="text1"/>
          <w:sz w:val="16"/>
          <w:lang w:eastAsia="ja-JP"/>
        </w:rPr>
        <w:t>46.</w:t>
      </w:r>
      <w:r w:rsidRPr="00946F0F">
        <w:rPr>
          <w:rFonts w:ascii="Times New Roman" w:eastAsia="BIZ UDPMincho Medium" w:hAnsi="Times New Roman" w:cs="Times New Roman"/>
          <w:color w:val="000000" w:themeColor="text1"/>
          <w:sz w:val="16"/>
        </w:rPr>
        <w:t>5</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増）</w:t>
      </w:r>
    </w:p>
    <w:p w14:paraId="3286250D" w14:textId="77777777" w:rsidR="006F6510" w:rsidRPr="00946F0F" w:rsidRDefault="006F6510" w:rsidP="006F6510">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リチウム</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129</w:t>
      </w:r>
      <w:r w:rsidRPr="00946F0F">
        <w:rPr>
          <w:rFonts w:ascii="Times New Roman" w:eastAsia="BIZ UDPMincho Medium" w:hAnsi="Times New Roman" w:cs="Times New Roman"/>
          <w:color w:val="000000" w:themeColor="text1"/>
          <w:sz w:val="16"/>
          <w:lang w:eastAsia="ja-JP"/>
        </w:rPr>
        <w:t>億ドル・</w:t>
      </w:r>
      <w:r w:rsidRPr="00946F0F">
        <w:rPr>
          <w:rFonts w:ascii="Times New Roman" w:eastAsia="BIZ UDPMincho Medium" w:hAnsi="Times New Roman" w:cs="Times New Roman"/>
          <w:color w:val="000000" w:themeColor="text1"/>
          <w:sz w:val="16"/>
          <w:lang w:eastAsia="ja-JP"/>
        </w:rPr>
        <w:t>162.1%</w:t>
      </w:r>
      <w:r w:rsidRPr="00946F0F">
        <w:rPr>
          <w:rFonts w:ascii="Times New Roman" w:eastAsia="BIZ UDPMincho Medium" w:hAnsi="Times New Roman" w:cs="Times New Roman"/>
          <w:color w:val="000000" w:themeColor="text1"/>
          <w:sz w:val="16"/>
          <w:lang w:eastAsia="ja-JP"/>
        </w:rPr>
        <w:t>増）</w:t>
      </w:r>
    </w:p>
    <w:p w14:paraId="5F483B89" w14:textId="77777777" w:rsidR="006F6510" w:rsidRPr="00946F0F" w:rsidRDefault="006F6510" w:rsidP="006F6510">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金（</w:t>
      </w:r>
      <w:r w:rsidRPr="00946F0F">
        <w:rPr>
          <w:rFonts w:ascii="Times New Roman" w:eastAsia="BIZ UDPMincho Medium" w:hAnsi="Times New Roman" w:cs="Times New Roman"/>
          <w:color w:val="000000" w:themeColor="text1"/>
          <w:sz w:val="16"/>
          <w:lang w:eastAsia="ja-JP"/>
        </w:rPr>
        <w:t>1</w:t>
      </w:r>
      <w:r w:rsidRPr="00946F0F">
        <w:rPr>
          <w:rFonts w:ascii="Times New Roman" w:eastAsia="BIZ UDPMincho Medium" w:hAnsi="Times New Roman" w:cs="Times New Roman"/>
          <w:color w:val="000000" w:themeColor="text1"/>
          <w:sz w:val="16"/>
          <w:lang w:val="en-US" w:eastAsia="ja-JP"/>
        </w:rPr>
        <w:t>2</w:t>
      </w:r>
      <w:r w:rsidRPr="00946F0F">
        <w:rPr>
          <w:rFonts w:ascii="Times New Roman" w:eastAsia="BIZ UDPMincho Medium" w:hAnsi="Times New Roman" w:cs="Times New Roman"/>
          <w:color w:val="000000" w:themeColor="text1"/>
          <w:sz w:val="16"/>
          <w:lang w:val="en-US" w:eastAsia="ja-JP"/>
        </w:rPr>
        <w:t>億ドル・</w:t>
      </w:r>
      <w:r w:rsidRPr="00946F0F">
        <w:rPr>
          <w:rFonts w:ascii="Times New Roman" w:eastAsia="BIZ UDPMincho Medium" w:hAnsi="Times New Roman" w:cs="Times New Roman"/>
          <w:color w:val="000000" w:themeColor="text1"/>
          <w:sz w:val="16"/>
          <w:lang w:val="en-US" w:eastAsia="ja-JP"/>
        </w:rPr>
        <w:t>6.7%</w:t>
      </w:r>
      <w:r w:rsidRPr="00946F0F">
        <w:rPr>
          <w:rFonts w:ascii="Times New Roman" w:eastAsia="BIZ UDPMincho Medium" w:hAnsi="Times New Roman" w:cs="Times New Roman"/>
          <w:color w:val="000000" w:themeColor="text1"/>
          <w:sz w:val="16"/>
          <w:lang w:val="en-US" w:eastAsia="ja-JP"/>
        </w:rPr>
        <w:t>増</w:t>
      </w:r>
      <w:r w:rsidRPr="00946F0F">
        <w:rPr>
          <w:rFonts w:ascii="Times New Roman" w:eastAsia="BIZ UDPMincho Medium" w:hAnsi="Times New Roman" w:cs="Times New Roman"/>
          <w:color w:val="000000" w:themeColor="text1"/>
          <w:sz w:val="16"/>
          <w:lang w:eastAsia="ja-JP"/>
        </w:rPr>
        <w:t>）</w:t>
      </w:r>
    </w:p>
    <w:p w14:paraId="7120F279" w14:textId="77777777" w:rsidR="006F6510" w:rsidRPr="00946F0F" w:rsidRDefault="006F6510" w:rsidP="006F6510">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年に西オーストラリア州の鉱物および石油販売額で最も減少したのは以下の通り：</w:t>
      </w:r>
    </w:p>
    <w:p w14:paraId="180307E4" w14:textId="77777777" w:rsidR="006F6510" w:rsidRPr="00946F0F" w:rsidRDefault="006F6510" w:rsidP="006F6510">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鉄鉱石</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122</w:t>
      </w:r>
      <w:r w:rsidRPr="00946F0F">
        <w:rPr>
          <w:rFonts w:ascii="Times New Roman" w:eastAsia="BIZ UDPMincho Medium" w:hAnsi="Times New Roman" w:cs="Times New Roman"/>
          <w:color w:val="000000" w:themeColor="text1"/>
          <w:sz w:val="16"/>
          <w:lang w:eastAsia="ja-JP"/>
        </w:rPr>
        <w:t>億ドル・</w:t>
      </w:r>
      <w:r w:rsidRPr="00946F0F">
        <w:rPr>
          <w:rFonts w:ascii="Times New Roman" w:eastAsia="BIZ UDPMincho Medium" w:hAnsi="Times New Roman" w:cs="Times New Roman"/>
          <w:color w:val="000000" w:themeColor="text1"/>
          <w:sz w:val="16"/>
          <w:lang w:eastAsia="ja-JP"/>
        </w:rPr>
        <w:t>8.9%</w:t>
      </w:r>
      <w:r w:rsidRPr="00946F0F">
        <w:rPr>
          <w:rFonts w:ascii="Times New Roman" w:eastAsia="BIZ UDPMincho Medium" w:hAnsi="Times New Roman" w:cs="Times New Roman"/>
          <w:color w:val="000000" w:themeColor="text1"/>
          <w:sz w:val="16"/>
          <w:lang w:eastAsia="ja-JP"/>
        </w:rPr>
        <w:t>減）</w:t>
      </w:r>
    </w:p>
    <w:p w14:paraId="47527A16" w14:textId="77777777" w:rsidR="006F6510" w:rsidRPr="00946F0F" w:rsidRDefault="006F6510" w:rsidP="006F6510">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銅</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9,700</w:t>
      </w:r>
      <w:r w:rsidRPr="00946F0F">
        <w:rPr>
          <w:rFonts w:ascii="Times New Roman" w:eastAsia="BIZ UDPMincho Medium" w:hAnsi="Times New Roman" w:cs="Times New Roman"/>
          <w:color w:val="000000" w:themeColor="text1"/>
          <w:sz w:val="16"/>
          <w:lang w:eastAsia="ja-JP"/>
        </w:rPr>
        <w:t>万ドル・</w:t>
      </w:r>
      <w:r w:rsidRPr="00946F0F">
        <w:rPr>
          <w:rFonts w:ascii="Times New Roman" w:eastAsia="BIZ UDPMincho Medium" w:hAnsi="Times New Roman" w:cs="Times New Roman"/>
          <w:color w:val="000000" w:themeColor="text1"/>
          <w:sz w:val="16"/>
          <w:lang w:eastAsia="ja-JP"/>
        </w:rPr>
        <w:t>26.2%</w:t>
      </w:r>
      <w:r w:rsidRPr="00946F0F">
        <w:rPr>
          <w:rFonts w:ascii="Times New Roman" w:eastAsia="BIZ UDPMincho Medium" w:hAnsi="Times New Roman" w:cs="Times New Roman"/>
          <w:color w:val="000000" w:themeColor="text1"/>
          <w:sz w:val="16"/>
          <w:lang w:eastAsia="ja-JP"/>
        </w:rPr>
        <w:t>減）</w:t>
      </w:r>
    </w:p>
    <w:p w14:paraId="7B38B321" w14:textId="2317354F" w:rsidR="00D31429" w:rsidRPr="00946F0F" w:rsidRDefault="006F6510" w:rsidP="006F6510">
      <w:pPr>
        <w:numPr>
          <w:ilvl w:val="1"/>
          <w:numId w:val="11"/>
        </w:numPr>
        <w:spacing w:after="0"/>
        <w:ind w:left="851" w:hanging="284"/>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原油（</w:t>
      </w:r>
      <w:r w:rsidRPr="00946F0F">
        <w:rPr>
          <w:rFonts w:ascii="Times New Roman" w:eastAsia="BIZ UDPMincho Medium" w:hAnsi="Times New Roman" w:cs="Times New Roman"/>
          <w:color w:val="000000" w:themeColor="text1"/>
          <w:sz w:val="16"/>
          <w:lang w:eastAsia="ja-JP"/>
        </w:rPr>
        <w:t>4</w:t>
      </w:r>
      <w:r w:rsidRPr="00946F0F">
        <w:rPr>
          <w:rFonts w:ascii="Times New Roman" w:eastAsia="BIZ UDPMincho Medium" w:hAnsi="Times New Roman" w:cs="Times New Roman"/>
          <w:color w:val="000000" w:themeColor="text1"/>
          <w:sz w:val="16"/>
          <w:lang w:val="en-US" w:eastAsia="ja-JP"/>
        </w:rPr>
        <w:t>億</w:t>
      </w:r>
      <w:r w:rsidRPr="00946F0F">
        <w:rPr>
          <w:rFonts w:ascii="Times New Roman" w:eastAsia="BIZ UDPMincho Medium" w:hAnsi="Times New Roman" w:cs="Times New Roman"/>
          <w:color w:val="000000" w:themeColor="text1"/>
          <w:sz w:val="16"/>
          <w:lang w:val="en-US" w:eastAsia="ja-JP"/>
        </w:rPr>
        <w:t>8,600</w:t>
      </w:r>
      <w:r w:rsidRPr="00946F0F">
        <w:rPr>
          <w:rFonts w:ascii="Times New Roman" w:eastAsia="BIZ UDPMincho Medium" w:hAnsi="Times New Roman" w:cs="Times New Roman"/>
          <w:color w:val="000000" w:themeColor="text1"/>
          <w:sz w:val="16"/>
          <w:lang w:val="en-US" w:eastAsia="ja-JP"/>
        </w:rPr>
        <w:t>万ドル・</w:t>
      </w:r>
      <w:r w:rsidRPr="00946F0F">
        <w:rPr>
          <w:rFonts w:ascii="Times New Roman" w:eastAsia="BIZ UDPMincho Medium" w:hAnsi="Times New Roman" w:cs="Times New Roman"/>
          <w:color w:val="000000" w:themeColor="text1"/>
          <w:sz w:val="16"/>
          <w:lang w:val="en-US" w:eastAsia="ja-JP"/>
        </w:rPr>
        <w:t>13.6%</w:t>
      </w:r>
      <w:r w:rsidRPr="00946F0F">
        <w:rPr>
          <w:rFonts w:ascii="Times New Roman" w:eastAsia="BIZ UDPMincho Medium" w:hAnsi="Times New Roman" w:cs="Times New Roman"/>
          <w:color w:val="000000" w:themeColor="text1"/>
          <w:sz w:val="16"/>
          <w:lang w:val="en-US" w:eastAsia="ja-JP"/>
        </w:rPr>
        <w:t>減</w:t>
      </w:r>
      <w:r w:rsidRPr="00946F0F">
        <w:rPr>
          <w:rFonts w:ascii="Times New Roman" w:eastAsia="BIZ UDPMincho Medium" w:hAnsi="Times New Roman" w:cs="Times New Roman"/>
          <w:color w:val="000000" w:themeColor="text1"/>
          <w:sz w:val="16"/>
          <w:lang w:eastAsia="ja-JP"/>
        </w:rPr>
        <w:t>）</w:t>
      </w:r>
    </w:p>
    <w:p w14:paraId="6EC3A91F" w14:textId="29411E41" w:rsidR="00C759AA" w:rsidRPr="00946F0F" w:rsidRDefault="00FD2E59" w:rsidP="00AA6CCF">
      <w:pPr>
        <w:jc w:val="both"/>
        <w:rPr>
          <w:rFonts w:ascii="Times New Roman" w:eastAsia="BIZ UDPMincho Medium" w:hAnsi="Times New Roman" w:cs="Times New Roman"/>
          <w:b/>
          <w:color w:val="000000" w:themeColor="text1"/>
          <w:sz w:val="22"/>
        </w:rPr>
      </w:pPr>
      <w:r w:rsidRPr="00946F0F">
        <w:rPr>
          <w:rFonts w:ascii="Times New Roman" w:eastAsia="BIZ UDPMincho Medium" w:hAnsi="Times New Roman" w:cs="Times New Roman"/>
          <w:color w:val="000000" w:themeColor="text1"/>
          <w:sz w:val="16"/>
          <w:lang w:eastAsia="ja-JP"/>
        </w:rPr>
        <w:br w:type="page"/>
      </w:r>
      <w:bookmarkStart w:id="17" w:name="_UNITED_STATES"/>
      <w:bookmarkEnd w:id="17"/>
      <w:r w:rsidR="00C759AA" w:rsidRPr="00946F0F">
        <w:rPr>
          <w:rFonts w:ascii="Times New Roman" w:eastAsia="BIZ UDPMincho Medium" w:hAnsi="Times New Roman" w:cs="Times New Roman"/>
          <w:b/>
          <w:color w:val="000000" w:themeColor="text1"/>
          <w:sz w:val="22"/>
          <w:lang w:eastAsia="ja-JP"/>
        </w:rPr>
        <w:lastRenderedPageBreak/>
        <w:t>鉱業</w:t>
      </w:r>
    </w:p>
    <w:p w14:paraId="633BF568" w14:textId="7860D036" w:rsidR="00C759AA" w:rsidRPr="00946F0F" w:rsidRDefault="00C759AA" w:rsidP="00C759AA">
      <w:pPr>
        <w:spacing w:after="0"/>
        <w:jc w:val="both"/>
        <w:rPr>
          <w:rFonts w:ascii="Times New Roman" w:eastAsia="BIZ UDPMincho Medium" w:hAnsi="Times New Roman" w:cs="Times New Roman"/>
          <w:b/>
          <w:color w:val="000000" w:themeColor="text1"/>
          <w:sz w:val="20"/>
          <w:lang w:eastAsia="ja-JP"/>
        </w:rPr>
      </w:pPr>
      <w:r w:rsidRPr="00946F0F">
        <w:rPr>
          <w:rFonts w:ascii="Times New Roman" w:eastAsia="BIZ UDPMincho Medium" w:hAnsi="Times New Roman" w:cs="Times New Roman"/>
          <w:b/>
          <w:color w:val="000000" w:themeColor="text1"/>
          <w:sz w:val="20"/>
          <w:lang w:eastAsia="ja-JP"/>
        </w:rPr>
        <w:t>鉄鉱石販売</w:t>
      </w:r>
      <w:r w:rsidRPr="00946F0F">
        <w:rPr>
          <w:rFonts w:ascii="Times New Roman" w:eastAsia="BIZ UDPMincho Medium" w:hAnsi="Times New Roman" w:cs="Times New Roman"/>
          <w:b/>
          <w:color w:val="000000" w:themeColor="text1"/>
          <w:sz w:val="20"/>
          <w:vertAlign w:val="superscript"/>
        </w:rPr>
        <w:t>1</w:t>
      </w:r>
    </w:p>
    <w:p w14:paraId="04C2FA12" w14:textId="467570DC" w:rsidR="0004142A" w:rsidRPr="00946F0F" w:rsidRDefault="004B1823" w:rsidP="0004142A">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22778B0E" wp14:editId="0535625C">
            <wp:extent cx="3321698" cy="199252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29832" cy="1997403"/>
                    </a:xfrm>
                    <a:prstGeom prst="rect">
                      <a:avLst/>
                    </a:prstGeom>
                    <a:noFill/>
                    <a:ln>
                      <a:noFill/>
                    </a:ln>
                  </pic:spPr>
                </pic:pic>
              </a:graphicData>
            </a:graphic>
          </wp:inline>
        </w:drawing>
      </w:r>
    </w:p>
    <w:p w14:paraId="6F2F6FF9"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Original series. Indexes 2012 = 100.0.</w:t>
      </w:r>
    </w:p>
    <w:p w14:paraId="09E79640" w14:textId="77777777" w:rsidR="004B1823" w:rsidRPr="00946F0F" w:rsidRDefault="004B1823" w:rsidP="004B1823">
      <w:pPr>
        <w:spacing w:after="0"/>
        <w:jc w:val="both"/>
        <w:rPr>
          <w:color w:val="000000" w:themeColor="text1"/>
          <w:sz w:val="10"/>
        </w:rPr>
      </w:pPr>
      <w:r w:rsidRPr="00946F0F">
        <w:rPr>
          <w:color w:val="000000" w:themeColor="text1"/>
          <w:sz w:val="10"/>
        </w:rPr>
        <w:t>Source: WA Department of Mines, Industry Regulation and Safety, Resource Data Files (Bi-Annual).</w:t>
      </w:r>
    </w:p>
    <w:p w14:paraId="708F76FC"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4AD49AC8"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5942C099"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color w:val="000000" w:themeColor="text1"/>
          <w:sz w:val="16"/>
        </w:rPr>
        <w:br w:type="column"/>
      </w:r>
    </w:p>
    <w:p w14:paraId="70E39488" w14:textId="77777777" w:rsidR="00FD2E59" w:rsidRPr="00946F0F" w:rsidRDefault="00FD2E59" w:rsidP="00FD2E59">
      <w:pPr>
        <w:spacing w:after="0"/>
        <w:jc w:val="both"/>
        <w:rPr>
          <w:rFonts w:ascii="Times New Roman" w:eastAsia="BIZ UDPMincho Medium" w:hAnsi="Times New Roman" w:cs="Times New Roman"/>
          <w:color w:val="000000" w:themeColor="text1"/>
          <w:sz w:val="16"/>
        </w:rPr>
      </w:pPr>
    </w:p>
    <w:p w14:paraId="4B9B7A32" w14:textId="77777777" w:rsidR="00745DDE" w:rsidRPr="00946F0F" w:rsidRDefault="00745DDE" w:rsidP="00745DDE">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年の西オーストラリア州における鉄鉱石販売額は</w:t>
      </w:r>
      <w:r w:rsidRPr="00946F0F">
        <w:rPr>
          <w:rFonts w:ascii="Times New Roman" w:eastAsia="BIZ UDPMincho Medium" w:hAnsi="Times New Roman" w:cs="Times New Roman"/>
          <w:color w:val="000000" w:themeColor="text1"/>
          <w:sz w:val="16"/>
          <w:lang w:val="en-US" w:eastAsia="ja-JP"/>
        </w:rPr>
        <w:t>8.9</w:t>
      </w:r>
      <w:r w:rsidRPr="00946F0F">
        <w:rPr>
          <w:rFonts w:ascii="Times New Roman" w:eastAsia="BIZ UDPMincho Medium" w:hAnsi="Times New Roman" w:cs="Times New Roman"/>
          <w:color w:val="000000" w:themeColor="text1"/>
          <w:sz w:val="16"/>
          <w:lang w:eastAsia="ja-JP"/>
        </w:rPr>
        <w:t>%</w:t>
      </w:r>
      <w:r w:rsidRPr="00946F0F">
        <w:rPr>
          <w:rFonts w:ascii="Times New Roman" w:eastAsia="BIZ UDPMincho Medium" w:hAnsi="Times New Roman" w:cs="Times New Roman"/>
          <w:color w:val="000000" w:themeColor="text1"/>
          <w:sz w:val="16"/>
          <w:lang w:eastAsia="ja-JP"/>
        </w:rPr>
        <w:t>減の</w:t>
      </w:r>
      <w:r w:rsidRPr="00946F0F">
        <w:rPr>
          <w:rFonts w:ascii="Times New Roman" w:eastAsia="BIZ UDPMincho Medium" w:hAnsi="Times New Roman" w:cs="Times New Roman"/>
          <w:color w:val="000000" w:themeColor="text1"/>
          <w:sz w:val="16"/>
          <w:lang w:eastAsia="ja-JP"/>
        </w:rPr>
        <w:t>1,251</w:t>
      </w:r>
      <w:r w:rsidRPr="00946F0F">
        <w:rPr>
          <w:rFonts w:ascii="Times New Roman" w:eastAsia="BIZ UDPMincho Medium" w:hAnsi="Times New Roman" w:cs="Times New Roman"/>
          <w:color w:val="000000" w:themeColor="text1"/>
          <w:sz w:val="16"/>
          <w:lang w:eastAsia="ja-JP"/>
        </w:rPr>
        <w:t>億ドルだった。販売量はわずかに増加したものの、平均価格の下落で押し下げられた。</w:t>
      </w:r>
    </w:p>
    <w:p w14:paraId="26ABBC96" w14:textId="77777777" w:rsidR="00745DDE" w:rsidRPr="00946F0F" w:rsidRDefault="00745DDE" w:rsidP="00745DDE">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年の豪ドルでの鉄鉱石販売単価（</w:t>
      </w:r>
      <w:r w:rsidRPr="00946F0F">
        <w:rPr>
          <w:rFonts w:ascii="Times New Roman" w:eastAsia="BIZ UDPMincho Medium" w:hAnsi="Times New Roman" w:cs="Times New Roman"/>
          <w:color w:val="000000" w:themeColor="text1"/>
          <w:sz w:val="16"/>
          <w:lang w:eastAsia="ja-JP"/>
        </w:rPr>
        <w:t>FOB</w:t>
      </w:r>
      <w:r w:rsidRPr="00946F0F">
        <w:rPr>
          <w:rFonts w:ascii="Times New Roman" w:eastAsia="BIZ UDPMincho Medium" w:hAnsi="Times New Roman" w:cs="Times New Roman"/>
          <w:color w:val="000000" w:themeColor="text1"/>
          <w:sz w:val="16"/>
          <w:lang w:eastAsia="ja-JP"/>
        </w:rPr>
        <w:t>条件）</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の年平均は</w:t>
      </w:r>
      <w:r w:rsidRPr="00946F0F">
        <w:rPr>
          <w:rFonts w:ascii="Times New Roman" w:eastAsia="BIZ UDPMincho Medium" w:hAnsi="Times New Roman" w:cs="Times New Roman"/>
          <w:color w:val="000000" w:themeColor="text1"/>
          <w:sz w:val="16"/>
          <w:lang w:eastAsia="ja-JP"/>
        </w:rPr>
        <w:t>10.6%</w:t>
      </w:r>
      <w:r w:rsidRPr="00946F0F">
        <w:rPr>
          <w:rFonts w:ascii="Times New Roman" w:eastAsia="BIZ UDPMincho Medium" w:hAnsi="Times New Roman" w:cs="Times New Roman"/>
          <w:color w:val="000000" w:themeColor="text1"/>
          <w:sz w:val="16"/>
          <w:lang w:eastAsia="ja-JP"/>
        </w:rPr>
        <w:t>下落した。</w:t>
      </w:r>
    </w:p>
    <w:p w14:paraId="326852C0" w14:textId="21162F44" w:rsidR="0086325D" w:rsidRPr="00946F0F" w:rsidRDefault="00745DDE" w:rsidP="00745DDE">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年の西オーストラリア州における鉄鉱石販売量は</w:t>
      </w:r>
      <w:r w:rsidRPr="00946F0F">
        <w:rPr>
          <w:rFonts w:ascii="Times New Roman" w:eastAsia="BIZ UDPMincho Medium" w:hAnsi="Times New Roman" w:cs="Times New Roman"/>
          <w:color w:val="000000" w:themeColor="text1"/>
          <w:sz w:val="16"/>
          <w:lang w:eastAsia="ja-JP"/>
        </w:rPr>
        <w:t>1.9%</w:t>
      </w:r>
      <w:r w:rsidRPr="00946F0F">
        <w:rPr>
          <w:rFonts w:ascii="Times New Roman" w:eastAsia="BIZ UDPMincho Medium" w:hAnsi="Times New Roman" w:cs="Times New Roman"/>
          <w:color w:val="000000" w:themeColor="text1"/>
          <w:sz w:val="16"/>
          <w:lang w:eastAsia="ja-JP"/>
        </w:rPr>
        <w:t>増加し</w:t>
      </w:r>
      <w:r w:rsidRPr="00946F0F">
        <w:rPr>
          <w:rFonts w:ascii="Times New Roman" w:eastAsia="BIZ UDPMincho Medium" w:hAnsi="Times New Roman" w:cs="Times New Roman"/>
          <w:color w:val="000000" w:themeColor="text1"/>
          <w:sz w:val="16"/>
          <w:lang w:eastAsia="ja-JP"/>
        </w:rPr>
        <w:t>8</w:t>
      </w:r>
      <w:r w:rsidRPr="00946F0F">
        <w:rPr>
          <w:rFonts w:ascii="Times New Roman" w:eastAsia="BIZ UDPMincho Medium" w:hAnsi="Times New Roman" w:cs="Times New Roman"/>
          <w:color w:val="000000" w:themeColor="text1"/>
          <w:sz w:val="16"/>
          <w:lang w:eastAsia="ja-JP"/>
        </w:rPr>
        <w:t>億</w:t>
      </w:r>
      <w:r w:rsidRPr="00946F0F">
        <w:rPr>
          <w:rFonts w:ascii="Times New Roman" w:eastAsia="BIZ UDPMincho Medium" w:hAnsi="Times New Roman" w:cs="Times New Roman"/>
          <w:color w:val="000000" w:themeColor="text1"/>
          <w:sz w:val="16"/>
          <w:lang w:eastAsia="ja-JP"/>
        </w:rPr>
        <w:t>6,100</w:t>
      </w:r>
      <w:r w:rsidRPr="00946F0F">
        <w:rPr>
          <w:rFonts w:ascii="Times New Roman" w:eastAsia="BIZ UDPMincho Medium" w:hAnsi="Times New Roman" w:cs="Times New Roman"/>
          <w:color w:val="000000" w:themeColor="text1"/>
          <w:sz w:val="16"/>
          <w:lang w:eastAsia="ja-JP"/>
        </w:rPr>
        <w:t>万トンとなった。</w:t>
      </w:r>
    </w:p>
    <w:p w14:paraId="700FB0D1"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523DD716" w14:textId="3D9FB9F8" w:rsidR="00CF7D8F" w:rsidRPr="00946F0F" w:rsidRDefault="00CF7D8F" w:rsidP="00CF7D8F">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rPr>
        <w:t xml:space="preserve">LNG </w:t>
      </w:r>
      <w:r w:rsidRPr="00946F0F">
        <w:rPr>
          <w:rFonts w:ascii="Times New Roman" w:eastAsia="BIZ UDPMincho Medium" w:hAnsi="Times New Roman" w:cs="Times New Roman"/>
          <w:b/>
          <w:color w:val="000000" w:themeColor="text1"/>
          <w:sz w:val="20"/>
          <w:lang w:eastAsia="ja-JP"/>
        </w:rPr>
        <w:t>販売</w:t>
      </w:r>
      <w:r w:rsidRPr="00946F0F">
        <w:rPr>
          <w:rFonts w:ascii="Times New Roman" w:eastAsia="BIZ UDPMincho Medium" w:hAnsi="Times New Roman" w:cs="Times New Roman"/>
          <w:b/>
          <w:color w:val="000000" w:themeColor="text1"/>
          <w:sz w:val="20"/>
          <w:vertAlign w:val="superscript"/>
        </w:rPr>
        <w:t>1</w:t>
      </w:r>
    </w:p>
    <w:p w14:paraId="5FE11722" w14:textId="7D7AE2F5" w:rsidR="0004142A" w:rsidRPr="00946F0F" w:rsidRDefault="004B1823" w:rsidP="0004142A">
      <w:pPr>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6E61CF1B" wp14:editId="361AEE3E">
            <wp:extent cx="3275045" cy="196454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283896" cy="1969849"/>
                    </a:xfrm>
                    <a:prstGeom prst="rect">
                      <a:avLst/>
                    </a:prstGeom>
                    <a:noFill/>
                    <a:ln>
                      <a:noFill/>
                    </a:ln>
                  </pic:spPr>
                </pic:pic>
              </a:graphicData>
            </a:graphic>
          </wp:inline>
        </w:drawing>
      </w:r>
    </w:p>
    <w:p w14:paraId="66E872B2"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Original series. Indexes 2012 = 100.0.</w:t>
      </w:r>
    </w:p>
    <w:p w14:paraId="7E8503AE" w14:textId="77777777" w:rsidR="004B1823" w:rsidRPr="00946F0F" w:rsidRDefault="004B1823" w:rsidP="004B1823">
      <w:pPr>
        <w:spacing w:after="0"/>
        <w:jc w:val="both"/>
        <w:rPr>
          <w:color w:val="000000" w:themeColor="text1"/>
          <w:sz w:val="10"/>
        </w:rPr>
      </w:pPr>
      <w:r w:rsidRPr="00946F0F">
        <w:rPr>
          <w:color w:val="000000" w:themeColor="text1"/>
          <w:sz w:val="10"/>
        </w:rPr>
        <w:t>Source: WA Department of Mines, Industry Regulation and Safety, Resource Data Files (Bi-Annual).</w:t>
      </w:r>
    </w:p>
    <w:p w14:paraId="27646836"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rPr>
      </w:pPr>
    </w:p>
    <w:p w14:paraId="51FEA453" w14:textId="77777777" w:rsidR="00FD2E59" w:rsidRPr="00946F0F" w:rsidRDefault="00FD2E59" w:rsidP="00FD2E59">
      <w:pPr>
        <w:pStyle w:val="BodyText"/>
        <w:spacing w:after="0"/>
        <w:jc w:val="both"/>
        <w:rPr>
          <w:rFonts w:ascii="Times New Roman" w:eastAsia="BIZ UDPMincho Medium" w:hAnsi="Times New Roman" w:cs="Times New Roman"/>
          <w:color w:val="000000" w:themeColor="text1"/>
          <w:sz w:val="16"/>
        </w:rPr>
      </w:pPr>
    </w:p>
    <w:p w14:paraId="0C2B692A" w14:textId="77777777" w:rsidR="009B788F" w:rsidRPr="00946F0F" w:rsidRDefault="00FD2E59" w:rsidP="009B788F">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column"/>
      </w:r>
      <w:r w:rsidR="009B788F" w:rsidRPr="00946F0F">
        <w:rPr>
          <w:rFonts w:ascii="Times New Roman" w:eastAsia="BIZ UDPMincho Medium" w:hAnsi="Times New Roman" w:cs="Times New Roman"/>
          <w:color w:val="000000" w:themeColor="text1"/>
          <w:sz w:val="16"/>
          <w:lang w:eastAsia="ja-JP"/>
        </w:rPr>
        <w:t>2022-23</w:t>
      </w:r>
      <w:r w:rsidR="009B788F" w:rsidRPr="00946F0F">
        <w:rPr>
          <w:rFonts w:ascii="Times New Roman" w:eastAsia="BIZ UDPMincho Medium" w:hAnsi="Times New Roman" w:cs="Times New Roman"/>
          <w:color w:val="000000" w:themeColor="text1"/>
          <w:sz w:val="16"/>
          <w:lang w:eastAsia="ja-JP"/>
        </w:rPr>
        <w:t>年の西オーストラリア州の</w:t>
      </w:r>
      <w:r w:rsidR="009B788F" w:rsidRPr="00946F0F">
        <w:rPr>
          <w:rFonts w:ascii="Times New Roman" w:eastAsia="BIZ UDPMincho Medium" w:hAnsi="Times New Roman" w:cs="Times New Roman"/>
          <w:color w:val="000000" w:themeColor="text1"/>
          <w:sz w:val="16"/>
          <w:lang w:eastAsia="ja-JP"/>
        </w:rPr>
        <w:t>LNG</w:t>
      </w:r>
      <w:r w:rsidR="009B788F" w:rsidRPr="00946F0F">
        <w:rPr>
          <w:rFonts w:ascii="Times New Roman" w:eastAsia="BIZ UDPMincho Medium" w:hAnsi="Times New Roman" w:cs="Times New Roman"/>
          <w:color w:val="000000" w:themeColor="text1"/>
          <w:sz w:val="16"/>
          <w:lang w:eastAsia="ja-JP"/>
        </w:rPr>
        <w:t>販売額は</w:t>
      </w:r>
      <w:r w:rsidR="009B788F" w:rsidRPr="00946F0F">
        <w:rPr>
          <w:rFonts w:ascii="Times New Roman" w:eastAsia="BIZ UDPMincho Medium" w:hAnsi="Times New Roman" w:cs="Times New Roman"/>
          <w:color w:val="000000" w:themeColor="text1"/>
          <w:sz w:val="16"/>
          <w:lang w:eastAsia="ja-JP"/>
        </w:rPr>
        <w:t>46.5%</w:t>
      </w:r>
      <w:r w:rsidR="009B788F" w:rsidRPr="00946F0F">
        <w:rPr>
          <w:rFonts w:ascii="Times New Roman" w:eastAsia="BIZ UDPMincho Medium" w:hAnsi="Times New Roman" w:cs="Times New Roman"/>
          <w:color w:val="000000" w:themeColor="text1"/>
          <w:sz w:val="16"/>
          <w:lang w:eastAsia="ja-JP"/>
        </w:rPr>
        <w:t>増の</w:t>
      </w:r>
      <w:r w:rsidR="009B788F" w:rsidRPr="00946F0F">
        <w:rPr>
          <w:rFonts w:ascii="Times New Roman" w:eastAsia="BIZ UDPMincho Medium" w:hAnsi="Times New Roman" w:cs="Times New Roman"/>
          <w:color w:val="000000" w:themeColor="text1"/>
          <w:sz w:val="16"/>
          <w:lang w:eastAsia="ja-JP"/>
        </w:rPr>
        <w:t>563</w:t>
      </w:r>
      <w:r w:rsidR="009B788F" w:rsidRPr="00946F0F">
        <w:rPr>
          <w:rFonts w:ascii="Times New Roman" w:eastAsia="BIZ UDPMincho Medium" w:hAnsi="Times New Roman" w:cs="Times New Roman"/>
          <w:color w:val="000000" w:themeColor="text1"/>
          <w:sz w:val="16"/>
          <w:lang w:eastAsia="ja-JP"/>
        </w:rPr>
        <w:t>億ドルだった。平均価格の上昇が主な押し上げ要因となった。</w:t>
      </w:r>
    </w:p>
    <w:p w14:paraId="786E15F2" w14:textId="77777777" w:rsidR="009B788F" w:rsidRPr="00946F0F" w:rsidRDefault="009B788F" w:rsidP="009B788F">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年の豪ドルでの</w:t>
      </w:r>
      <w:r w:rsidRPr="00946F0F">
        <w:rPr>
          <w:rFonts w:ascii="Times New Roman" w:eastAsia="BIZ UDPMincho Medium" w:hAnsi="Times New Roman" w:cs="Times New Roman"/>
          <w:color w:val="000000" w:themeColor="text1"/>
          <w:sz w:val="16"/>
          <w:lang w:eastAsia="ja-JP"/>
        </w:rPr>
        <w:t>LNG</w:t>
      </w:r>
      <w:r w:rsidRPr="00946F0F">
        <w:rPr>
          <w:rFonts w:ascii="Times New Roman" w:eastAsia="BIZ UDPMincho Medium" w:hAnsi="Times New Roman" w:cs="Times New Roman"/>
          <w:color w:val="000000" w:themeColor="text1"/>
          <w:sz w:val="16"/>
          <w:lang w:eastAsia="ja-JP"/>
        </w:rPr>
        <w:t>販売単価（</w:t>
      </w:r>
      <w:r w:rsidRPr="00946F0F">
        <w:rPr>
          <w:rFonts w:ascii="Times New Roman" w:eastAsia="BIZ UDPMincho Medium" w:hAnsi="Times New Roman" w:cs="Times New Roman"/>
          <w:color w:val="000000" w:themeColor="text1"/>
          <w:sz w:val="16"/>
          <w:lang w:eastAsia="ja-JP"/>
        </w:rPr>
        <w:t>FOB</w:t>
      </w:r>
      <w:r w:rsidRPr="00946F0F">
        <w:rPr>
          <w:rFonts w:ascii="Times New Roman" w:eastAsia="BIZ UDPMincho Medium" w:hAnsi="Times New Roman" w:cs="Times New Roman"/>
          <w:color w:val="000000" w:themeColor="text1"/>
          <w:sz w:val="16"/>
          <w:lang w:eastAsia="ja-JP"/>
        </w:rPr>
        <w:t>条件）</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の年平均は</w:t>
      </w:r>
      <w:r w:rsidRPr="00946F0F">
        <w:rPr>
          <w:rFonts w:ascii="Times New Roman" w:eastAsia="BIZ UDPMincho Medium" w:hAnsi="Times New Roman" w:cs="Times New Roman"/>
          <w:color w:val="000000" w:themeColor="text1"/>
          <w:sz w:val="16"/>
          <w:lang w:eastAsia="ja-JP"/>
        </w:rPr>
        <w:t>37.5%</w:t>
      </w:r>
      <w:r w:rsidRPr="00946F0F">
        <w:rPr>
          <w:rFonts w:ascii="Times New Roman" w:eastAsia="BIZ UDPMincho Medium" w:hAnsi="Times New Roman" w:cs="Times New Roman"/>
          <w:color w:val="000000" w:themeColor="text1"/>
          <w:sz w:val="16"/>
          <w:lang w:eastAsia="ja-JP"/>
        </w:rPr>
        <w:t>上昇した。</w:t>
      </w:r>
    </w:p>
    <w:p w14:paraId="4C089353" w14:textId="7FDD68A8" w:rsidR="005F6C1B" w:rsidRPr="00946F0F" w:rsidRDefault="009B788F" w:rsidP="009B788F">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w:t>
      </w:r>
      <w:r w:rsidRPr="00946F0F">
        <w:rPr>
          <w:rFonts w:ascii="Times New Roman" w:eastAsia="BIZ UDPMincho Medium" w:hAnsi="Times New Roman" w:cs="Times New Roman"/>
          <w:color w:val="000000" w:themeColor="text1"/>
          <w:sz w:val="16"/>
          <w:lang w:val="en-US" w:eastAsia="ja-JP"/>
        </w:rPr>
        <w:t>2-23</w:t>
      </w:r>
      <w:r w:rsidRPr="00946F0F">
        <w:rPr>
          <w:rFonts w:ascii="Times New Roman" w:eastAsia="BIZ UDPMincho Medium" w:hAnsi="Times New Roman" w:cs="Times New Roman"/>
          <w:color w:val="000000" w:themeColor="text1"/>
          <w:sz w:val="16"/>
          <w:lang w:eastAsia="ja-JP"/>
        </w:rPr>
        <w:t>年の西オーストラリア州の</w:t>
      </w:r>
      <w:r w:rsidRPr="00946F0F">
        <w:rPr>
          <w:rFonts w:ascii="Times New Roman" w:eastAsia="BIZ UDPMincho Medium" w:hAnsi="Times New Roman" w:cs="Times New Roman"/>
          <w:color w:val="000000" w:themeColor="text1"/>
          <w:sz w:val="16"/>
          <w:lang w:eastAsia="ja-JP"/>
        </w:rPr>
        <w:t>LNG</w:t>
      </w:r>
      <w:r w:rsidRPr="00946F0F">
        <w:rPr>
          <w:rFonts w:ascii="Times New Roman" w:eastAsia="BIZ UDPMincho Medium" w:hAnsi="Times New Roman" w:cs="Times New Roman"/>
          <w:color w:val="000000" w:themeColor="text1"/>
          <w:sz w:val="16"/>
          <w:lang w:eastAsia="ja-JP"/>
        </w:rPr>
        <w:t>販売量は</w:t>
      </w:r>
      <w:r w:rsidRPr="00946F0F">
        <w:rPr>
          <w:rFonts w:ascii="Times New Roman" w:eastAsia="BIZ UDPMincho Medium" w:hAnsi="Times New Roman" w:cs="Times New Roman"/>
          <w:color w:val="000000" w:themeColor="text1"/>
          <w:sz w:val="16"/>
          <w:lang w:eastAsia="ja-JP"/>
        </w:rPr>
        <w:t>6.6%</w:t>
      </w:r>
      <w:r w:rsidRPr="00946F0F">
        <w:rPr>
          <w:rFonts w:ascii="Times New Roman" w:eastAsia="BIZ UDPMincho Medium" w:hAnsi="Times New Roman" w:cs="Times New Roman"/>
          <w:color w:val="000000" w:themeColor="text1"/>
          <w:sz w:val="16"/>
          <w:lang w:eastAsia="ja-JP"/>
        </w:rPr>
        <w:t>増の</w:t>
      </w:r>
      <w:r w:rsidRPr="00946F0F">
        <w:rPr>
          <w:rFonts w:ascii="Times New Roman" w:eastAsia="BIZ UDPMincho Medium" w:hAnsi="Times New Roman" w:cs="Times New Roman"/>
          <w:color w:val="000000" w:themeColor="text1"/>
          <w:sz w:val="16"/>
          <w:lang w:eastAsia="ja-JP"/>
        </w:rPr>
        <w:t>5,000</w:t>
      </w:r>
      <w:r w:rsidRPr="00946F0F">
        <w:rPr>
          <w:rFonts w:ascii="Times New Roman" w:eastAsia="BIZ UDPMincho Medium" w:hAnsi="Times New Roman" w:cs="Times New Roman"/>
          <w:color w:val="000000" w:themeColor="text1"/>
          <w:sz w:val="16"/>
          <w:lang w:eastAsia="ja-JP"/>
        </w:rPr>
        <w:t>万トンだった。</w:t>
      </w:r>
    </w:p>
    <w:p w14:paraId="21DA8C50" w14:textId="0008B3EB" w:rsidR="00FD2E59" w:rsidRPr="00946F0F" w:rsidRDefault="00FD2E59" w:rsidP="005F6C1B">
      <w:pPr>
        <w:pStyle w:val="BodyText"/>
        <w:numPr>
          <w:ilvl w:val="0"/>
          <w:numId w:val="9"/>
        </w:numPr>
        <w:spacing w:after="0"/>
        <w:jc w:val="both"/>
        <w:rPr>
          <w:rFonts w:ascii="Times New Roman" w:eastAsia="BIZ UDPMincho Medium" w:hAnsi="Times New Roman" w:cs="Times New Roman"/>
          <w:color w:val="000000" w:themeColor="text1"/>
          <w:sz w:val="16"/>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47BA6AAB" w14:textId="3D9A1CB2" w:rsidR="00F733B6" w:rsidRPr="00946F0F" w:rsidRDefault="00F733B6" w:rsidP="00F733B6">
      <w:pPr>
        <w:spacing w:after="0"/>
        <w:rPr>
          <w:rFonts w:ascii="Times New Roman" w:eastAsia="BIZ UDPMincho Medium" w:hAnsi="Times New Roman" w:cs="Times New Roman"/>
          <w:b/>
          <w:color w:val="000000" w:themeColor="text1"/>
          <w:sz w:val="20"/>
        </w:rPr>
      </w:pPr>
      <w:r w:rsidRPr="00946F0F">
        <w:rPr>
          <w:rFonts w:ascii="Times New Roman" w:eastAsia="BIZ UDPMincho Medium" w:hAnsi="Times New Roman" w:cs="Times New Roman"/>
          <w:b/>
          <w:color w:val="000000" w:themeColor="text1"/>
          <w:sz w:val="20"/>
          <w:lang w:eastAsia="ja-JP"/>
        </w:rPr>
        <w:t>金販売</w:t>
      </w:r>
      <w:r w:rsidRPr="00946F0F">
        <w:rPr>
          <w:rFonts w:ascii="Times New Roman" w:eastAsia="BIZ UDPMincho Medium" w:hAnsi="Times New Roman" w:cs="Times New Roman"/>
          <w:b/>
          <w:color w:val="000000" w:themeColor="text1"/>
          <w:sz w:val="20"/>
          <w:vertAlign w:val="superscript"/>
        </w:rPr>
        <w:t>1</w:t>
      </w:r>
    </w:p>
    <w:p w14:paraId="22839606" w14:textId="0D09499B" w:rsidR="0004142A" w:rsidRPr="00946F0F" w:rsidRDefault="004B1823" w:rsidP="0004142A">
      <w:pPr>
        <w:pStyle w:val="BodyText"/>
        <w:spacing w:after="0"/>
        <w:jc w:val="both"/>
        <w:rPr>
          <w:rFonts w:ascii="Times New Roman" w:eastAsia="BIZ UDPMincho Medium" w:hAnsi="Times New Roman" w:cs="Times New Roman"/>
          <w:color w:val="000000" w:themeColor="text1"/>
          <w:sz w:val="16"/>
        </w:rPr>
      </w:pPr>
      <w:r w:rsidRPr="00946F0F">
        <w:rPr>
          <w:noProof/>
          <w:color w:val="000000" w:themeColor="text1"/>
          <w:sz w:val="16"/>
          <w:lang w:val="en-US" w:eastAsia="ja-JP"/>
        </w:rPr>
        <w:drawing>
          <wp:inline distT="0" distB="0" distL="0" distR="0" wp14:anchorId="38598405" wp14:editId="4453ADF7">
            <wp:extent cx="3331029" cy="1998122"/>
            <wp:effectExtent l="0" t="0" r="3175" b="2540"/>
            <wp:docPr id="6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38672" cy="2002707"/>
                    </a:xfrm>
                    <a:prstGeom prst="rect">
                      <a:avLst/>
                    </a:prstGeom>
                    <a:noFill/>
                    <a:ln>
                      <a:noFill/>
                    </a:ln>
                  </pic:spPr>
                </pic:pic>
              </a:graphicData>
            </a:graphic>
          </wp:inline>
        </w:drawing>
      </w:r>
    </w:p>
    <w:p w14:paraId="3482718A" w14:textId="77777777" w:rsidR="004B1823" w:rsidRPr="00946F0F" w:rsidRDefault="004B1823" w:rsidP="004B1823">
      <w:pPr>
        <w:spacing w:after="0"/>
        <w:jc w:val="both"/>
        <w:rPr>
          <w:color w:val="000000" w:themeColor="text1"/>
          <w:sz w:val="10"/>
        </w:rPr>
      </w:pPr>
      <w:r w:rsidRPr="00946F0F">
        <w:rPr>
          <w:color w:val="000000" w:themeColor="text1"/>
          <w:sz w:val="10"/>
          <w:vertAlign w:val="superscript"/>
        </w:rPr>
        <w:t>1</w:t>
      </w:r>
      <w:r w:rsidRPr="00946F0F">
        <w:rPr>
          <w:color w:val="000000" w:themeColor="text1"/>
          <w:sz w:val="10"/>
        </w:rPr>
        <w:t xml:space="preserve"> Nominal or not adjusted for price changes. Original series. Indexes 2012 = 100.0.</w:t>
      </w:r>
    </w:p>
    <w:p w14:paraId="0B4A9846" w14:textId="77777777" w:rsidR="004B1823" w:rsidRPr="00946F0F" w:rsidRDefault="004B1823" w:rsidP="004B1823">
      <w:pPr>
        <w:pStyle w:val="BodyText"/>
        <w:spacing w:after="0"/>
        <w:jc w:val="both"/>
        <w:rPr>
          <w:color w:val="000000" w:themeColor="text1"/>
          <w:sz w:val="10"/>
        </w:rPr>
      </w:pPr>
      <w:r w:rsidRPr="00946F0F">
        <w:rPr>
          <w:color w:val="000000" w:themeColor="text1"/>
          <w:sz w:val="10"/>
        </w:rPr>
        <w:t>Source: WA Department of Mines, Industry Regulation and Safety, Resource Data Files (Bi-Annual).</w:t>
      </w:r>
    </w:p>
    <w:p w14:paraId="4751AAC2" w14:textId="173EC373" w:rsidR="00FD2E59" w:rsidRPr="00946F0F" w:rsidRDefault="00FD2E59" w:rsidP="00974202">
      <w:pPr>
        <w:pStyle w:val="BodyText"/>
        <w:spacing w:after="0"/>
        <w:jc w:val="both"/>
        <w:rPr>
          <w:rFonts w:ascii="Times New Roman" w:eastAsia="BIZ UDPMincho Medium" w:hAnsi="Times New Roman" w:cs="Times New Roman"/>
          <w:color w:val="000000" w:themeColor="text1"/>
          <w:sz w:val="10"/>
        </w:rPr>
      </w:pPr>
    </w:p>
    <w:p w14:paraId="29BC1EC2" w14:textId="77777777" w:rsidR="007F009D" w:rsidRPr="00946F0F" w:rsidRDefault="00FD2E59" w:rsidP="007F009D">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column"/>
      </w:r>
      <w:bookmarkStart w:id="18" w:name="_Hlk86943139"/>
      <w:r w:rsidR="007F009D" w:rsidRPr="00946F0F">
        <w:rPr>
          <w:rFonts w:ascii="Times New Roman" w:eastAsia="BIZ UDPMincho Medium" w:hAnsi="Times New Roman" w:cs="Times New Roman"/>
          <w:color w:val="000000" w:themeColor="text1"/>
          <w:sz w:val="16"/>
          <w:lang w:eastAsia="ja-JP"/>
        </w:rPr>
        <w:t>2022-23</w:t>
      </w:r>
      <w:r w:rsidR="007F009D" w:rsidRPr="00946F0F">
        <w:rPr>
          <w:rFonts w:ascii="Times New Roman" w:eastAsia="BIZ UDPMincho Medium" w:hAnsi="Times New Roman" w:cs="Times New Roman"/>
          <w:color w:val="000000" w:themeColor="text1"/>
          <w:sz w:val="16"/>
          <w:lang w:eastAsia="ja-JP"/>
        </w:rPr>
        <w:t>年</w:t>
      </w:r>
      <w:bookmarkEnd w:id="18"/>
      <w:r w:rsidR="007F009D" w:rsidRPr="00946F0F">
        <w:rPr>
          <w:rFonts w:ascii="Times New Roman" w:eastAsia="BIZ UDPMincho Medium" w:hAnsi="Times New Roman" w:cs="Times New Roman"/>
          <w:color w:val="000000" w:themeColor="text1"/>
          <w:sz w:val="16"/>
          <w:lang w:eastAsia="ja-JP"/>
        </w:rPr>
        <w:t>に西オーストラリア州の金販売額は</w:t>
      </w:r>
      <w:r w:rsidR="007F009D" w:rsidRPr="00946F0F">
        <w:rPr>
          <w:rFonts w:ascii="Times New Roman" w:eastAsia="BIZ UDPMincho Medium" w:hAnsi="Times New Roman" w:cs="Times New Roman"/>
          <w:color w:val="000000" w:themeColor="text1"/>
          <w:sz w:val="16"/>
          <w:lang w:eastAsia="ja-JP"/>
        </w:rPr>
        <w:t>6.7%</w:t>
      </w:r>
      <w:r w:rsidR="007F009D" w:rsidRPr="00946F0F">
        <w:rPr>
          <w:rFonts w:ascii="Times New Roman" w:eastAsia="BIZ UDPMincho Medium" w:hAnsi="Times New Roman" w:cs="Times New Roman"/>
          <w:color w:val="000000" w:themeColor="text1"/>
          <w:sz w:val="16"/>
          <w:lang w:eastAsia="ja-JP"/>
        </w:rPr>
        <w:t>上昇し</w:t>
      </w:r>
      <w:r w:rsidR="007F009D" w:rsidRPr="00946F0F">
        <w:rPr>
          <w:rFonts w:ascii="Times New Roman" w:eastAsia="BIZ UDPMincho Medium" w:hAnsi="Times New Roman" w:cs="Times New Roman"/>
          <w:color w:val="000000" w:themeColor="text1"/>
          <w:sz w:val="16"/>
          <w:lang w:eastAsia="ja-JP"/>
        </w:rPr>
        <w:t>186</w:t>
      </w:r>
      <w:r w:rsidR="007F009D" w:rsidRPr="00946F0F">
        <w:rPr>
          <w:rFonts w:ascii="Times New Roman" w:eastAsia="BIZ UDPMincho Medium" w:hAnsi="Times New Roman" w:cs="Times New Roman"/>
          <w:color w:val="000000" w:themeColor="text1"/>
          <w:sz w:val="16"/>
          <w:lang w:eastAsia="ja-JP"/>
        </w:rPr>
        <w:t>億ドルとなった。平均価格の上昇が主な押し上げ要因となった。</w:t>
      </w:r>
    </w:p>
    <w:p w14:paraId="30F4C98D" w14:textId="77777777" w:rsidR="007F009D" w:rsidRPr="00946F0F" w:rsidRDefault="007F009D" w:rsidP="007F009D">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年の豪ドルでの金販売単価（</w:t>
      </w:r>
      <w:r w:rsidRPr="00946F0F">
        <w:rPr>
          <w:rFonts w:ascii="Times New Roman" w:eastAsia="BIZ UDPMincho Medium" w:hAnsi="Times New Roman" w:cs="Times New Roman"/>
          <w:color w:val="000000" w:themeColor="text1"/>
          <w:sz w:val="16"/>
          <w:lang w:eastAsia="ja-JP"/>
        </w:rPr>
        <w:t>FOB</w:t>
      </w:r>
      <w:r w:rsidRPr="00946F0F">
        <w:rPr>
          <w:rFonts w:ascii="Times New Roman" w:eastAsia="BIZ UDPMincho Medium" w:hAnsi="Times New Roman" w:cs="Times New Roman"/>
          <w:color w:val="000000" w:themeColor="text1"/>
          <w:sz w:val="16"/>
          <w:lang w:eastAsia="ja-JP"/>
        </w:rPr>
        <w:t>条件）</w:t>
      </w:r>
      <w:r w:rsidRPr="00946F0F">
        <w:rPr>
          <w:rFonts w:ascii="Times New Roman" w:eastAsia="BIZ UDPMincho Medium" w:hAnsi="Times New Roman" w:cs="Times New Roman"/>
          <w:color w:val="000000" w:themeColor="text1"/>
          <w:sz w:val="16"/>
          <w:lang w:eastAsia="ja-JP"/>
        </w:rPr>
        <w:t xml:space="preserve"> </w:t>
      </w:r>
      <w:r w:rsidRPr="00946F0F">
        <w:rPr>
          <w:rFonts w:ascii="Times New Roman" w:eastAsia="BIZ UDPMincho Medium" w:hAnsi="Times New Roman" w:cs="Times New Roman"/>
          <w:color w:val="000000" w:themeColor="text1"/>
          <w:sz w:val="16"/>
          <w:lang w:eastAsia="ja-JP"/>
        </w:rPr>
        <w:t>の年平均は</w:t>
      </w:r>
      <w:r w:rsidRPr="00946F0F">
        <w:rPr>
          <w:rFonts w:ascii="Times New Roman" w:eastAsia="BIZ UDPMincho Medium" w:hAnsi="Times New Roman" w:cs="Times New Roman"/>
          <w:color w:val="000000" w:themeColor="text1"/>
          <w:sz w:val="16"/>
          <w:lang w:eastAsia="ja-JP"/>
        </w:rPr>
        <w:t>7.7%</w:t>
      </w:r>
      <w:r w:rsidRPr="00946F0F">
        <w:rPr>
          <w:rFonts w:ascii="Times New Roman" w:eastAsia="BIZ UDPMincho Medium" w:hAnsi="Times New Roman" w:cs="Times New Roman"/>
          <w:color w:val="000000" w:themeColor="text1"/>
          <w:sz w:val="16"/>
          <w:lang w:eastAsia="ja-JP"/>
        </w:rPr>
        <w:t>上昇した。</w:t>
      </w:r>
    </w:p>
    <w:p w14:paraId="39E4EE3B" w14:textId="77777777" w:rsidR="007F009D" w:rsidRPr="00946F0F" w:rsidRDefault="007F009D" w:rsidP="007F009D">
      <w:pPr>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t>2022-23</w:t>
      </w:r>
      <w:r w:rsidRPr="00946F0F">
        <w:rPr>
          <w:rFonts w:ascii="Times New Roman" w:eastAsia="BIZ UDPMincho Medium" w:hAnsi="Times New Roman" w:cs="Times New Roman"/>
          <w:color w:val="000000" w:themeColor="text1"/>
          <w:sz w:val="16"/>
          <w:lang w:eastAsia="ja-JP"/>
        </w:rPr>
        <w:t>年に西オーストラリア州の金販売量は</w:t>
      </w:r>
      <w:r w:rsidRPr="00946F0F">
        <w:rPr>
          <w:rFonts w:ascii="Times New Roman" w:eastAsia="BIZ UDPMincho Medium" w:hAnsi="Times New Roman" w:cs="Times New Roman"/>
          <w:color w:val="000000" w:themeColor="text1"/>
          <w:sz w:val="16"/>
          <w:lang w:eastAsia="ja-JP"/>
        </w:rPr>
        <w:t>0.9%</w:t>
      </w:r>
      <w:r w:rsidRPr="00946F0F">
        <w:rPr>
          <w:rFonts w:ascii="Times New Roman" w:eastAsia="BIZ UDPMincho Medium" w:hAnsi="Times New Roman" w:cs="Times New Roman"/>
          <w:color w:val="000000" w:themeColor="text1"/>
          <w:sz w:val="16"/>
          <w:lang w:eastAsia="ja-JP"/>
        </w:rPr>
        <w:t>減少し</w:t>
      </w:r>
      <w:r w:rsidRPr="00946F0F">
        <w:rPr>
          <w:rFonts w:ascii="Times New Roman" w:eastAsia="BIZ UDPMincho Medium" w:hAnsi="Times New Roman" w:cs="Times New Roman"/>
          <w:color w:val="000000" w:themeColor="text1"/>
          <w:sz w:val="16"/>
          <w:lang w:eastAsia="ja-JP"/>
        </w:rPr>
        <w:t>212</w:t>
      </w:r>
      <w:r w:rsidRPr="00946F0F">
        <w:rPr>
          <w:rFonts w:ascii="Times New Roman" w:eastAsia="BIZ UDPMincho Medium" w:hAnsi="Times New Roman" w:cs="Times New Roman"/>
          <w:color w:val="000000" w:themeColor="text1"/>
          <w:sz w:val="16"/>
          <w:lang w:eastAsia="ja-JP"/>
        </w:rPr>
        <w:t>トンとなった。</w:t>
      </w:r>
    </w:p>
    <w:p w14:paraId="0E7F9259" w14:textId="1E941644" w:rsidR="0060756E" w:rsidRPr="00946F0F" w:rsidRDefault="0060756E" w:rsidP="007F009D">
      <w:pPr>
        <w:pStyle w:val="BodyText"/>
        <w:spacing w:after="0"/>
        <w:jc w:val="both"/>
        <w:rPr>
          <w:rFonts w:ascii="Times New Roman" w:eastAsia="BIZ UDPMincho Medium" w:hAnsi="Times New Roman" w:cs="Times New Roman"/>
          <w:color w:val="000000" w:themeColor="text1"/>
          <w:sz w:val="16"/>
          <w:lang w:eastAsia="ja-JP"/>
        </w:rPr>
      </w:pPr>
    </w:p>
    <w:p w14:paraId="7529E998" w14:textId="4F1E1C46" w:rsidR="00FD2E59" w:rsidRPr="00946F0F" w:rsidRDefault="00FD2E59" w:rsidP="0060756E">
      <w:pPr>
        <w:pStyle w:val="BodyText"/>
        <w:numPr>
          <w:ilvl w:val="0"/>
          <w:numId w:val="9"/>
        </w:numPr>
        <w:spacing w:after="0"/>
        <w:jc w:val="both"/>
        <w:rPr>
          <w:rFonts w:ascii="Times New Roman" w:eastAsia="BIZ UDPMincho Medium" w:hAnsi="Times New Roman" w:cs="Times New Roman"/>
          <w:color w:val="000000" w:themeColor="text1"/>
          <w:sz w:val="16"/>
          <w:lang w:eastAsia="ja-JP"/>
        </w:rPr>
      </w:pPr>
      <w:r w:rsidRPr="00946F0F">
        <w:rPr>
          <w:rFonts w:ascii="Times New Roman" w:eastAsia="BIZ UDPMincho Medium" w:hAnsi="Times New Roman" w:cs="Times New Roman"/>
          <w:color w:val="000000" w:themeColor="text1"/>
          <w:sz w:val="16"/>
          <w:lang w:eastAsia="ja-JP"/>
        </w:rPr>
        <w:br w:type="page"/>
      </w:r>
    </w:p>
    <w:p w14:paraId="63F36753" w14:textId="77777777" w:rsidR="00FD2E59" w:rsidRPr="00946F0F" w:rsidRDefault="00FD2E59" w:rsidP="00FD2E59">
      <w:pPr>
        <w:pStyle w:val="BodyText"/>
        <w:spacing w:after="0"/>
        <w:rPr>
          <w:rFonts w:ascii="Times New Roman" w:eastAsia="BIZ UDPMincho Medium" w:hAnsi="Times New Roman" w:cs="Times New Roman"/>
          <w:color w:val="000000" w:themeColor="text1"/>
          <w:lang w:eastAsia="ja-JP"/>
        </w:rPr>
        <w:sectPr w:rsidR="00FD2E59" w:rsidRPr="00946F0F" w:rsidSect="00F7498D">
          <w:type w:val="continuous"/>
          <w:pgSz w:w="11907" w:h="16840" w:code="9"/>
          <w:pgMar w:top="1701" w:right="720" w:bottom="720" w:left="720" w:header="709" w:footer="709" w:gutter="0"/>
          <w:cols w:num="2" w:space="284" w:equalWidth="0">
            <w:col w:w="5647" w:space="284"/>
            <w:col w:w="4536"/>
          </w:cols>
          <w:docGrid w:linePitch="360"/>
        </w:sectPr>
      </w:pPr>
    </w:p>
    <w:p w14:paraId="2BCA5743" w14:textId="77777777" w:rsidR="00D71C1A" w:rsidRPr="00B2714F" w:rsidRDefault="00D71C1A" w:rsidP="00D71C1A">
      <w:pPr>
        <w:spacing w:after="0"/>
        <w:rPr>
          <w:rFonts w:ascii="Times New Roman" w:eastAsia="BIZ UDPMincho Medium" w:hAnsi="Times New Roman" w:cs="Times New Roman"/>
          <w:b/>
          <w:color w:val="000000" w:themeColor="text1"/>
          <w:sz w:val="21"/>
          <w:szCs w:val="21"/>
          <w:lang w:eastAsia="ja-JP"/>
        </w:rPr>
      </w:pPr>
      <w:r w:rsidRPr="00B2714F">
        <w:rPr>
          <w:rFonts w:ascii="Times New Roman" w:eastAsia="BIZ UDPMincho Medium" w:hAnsi="Times New Roman" w:cs="Times New Roman"/>
          <w:b/>
          <w:color w:val="000000" w:themeColor="text1"/>
          <w:sz w:val="21"/>
          <w:szCs w:val="21"/>
          <w:lang w:eastAsia="ja-JP"/>
        </w:rPr>
        <w:lastRenderedPageBreak/>
        <w:t>地域</w:t>
      </w:r>
    </w:p>
    <w:p w14:paraId="0C8269D4" w14:textId="7DBF7B8B" w:rsidR="00D71C1A" w:rsidRPr="00946F0F" w:rsidRDefault="00B2714F" w:rsidP="00D71C1A">
      <w:pPr>
        <w:spacing w:after="0"/>
        <w:rPr>
          <w:rFonts w:ascii="Times New Roman" w:eastAsia="BIZ UDPMincho Medium" w:hAnsi="Times New Roman" w:cs="Times New Roman"/>
          <w:b/>
          <w:color w:val="000000" w:themeColor="text1"/>
          <w:sz w:val="20"/>
          <w:lang w:eastAsia="ja-JP"/>
        </w:rPr>
      </w:pPr>
      <w:r w:rsidRPr="00946F0F">
        <w:rPr>
          <w:noProof/>
          <w:color w:val="000000" w:themeColor="text1"/>
          <w:sz w:val="16"/>
          <w:lang w:val="en-US" w:eastAsia="ja-JP"/>
        </w:rPr>
        <mc:AlternateContent>
          <mc:Choice Requires="wps">
            <w:drawing>
              <wp:anchor distT="0" distB="0" distL="114300" distR="114300" simplePos="0" relativeHeight="251659264" behindDoc="0" locked="0" layoutInCell="1" allowOverlap="1" wp14:anchorId="5B51C503" wp14:editId="04D26064">
                <wp:simplePos x="0" y="0"/>
                <wp:positionH relativeFrom="column">
                  <wp:posOffset>32197</wp:posOffset>
                </wp:positionH>
                <wp:positionV relativeFrom="paragraph">
                  <wp:posOffset>170967</wp:posOffset>
                </wp:positionV>
                <wp:extent cx="6794500" cy="7881870"/>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6794500" cy="788187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814"/>
                              <w:gridCol w:w="1128"/>
                              <w:gridCol w:w="787"/>
                              <w:gridCol w:w="236"/>
                              <w:gridCol w:w="1145"/>
                              <w:gridCol w:w="1145"/>
                              <w:gridCol w:w="722"/>
                              <w:gridCol w:w="1128"/>
                              <w:gridCol w:w="787"/>
                            </w:tblGrid>
                            <w:tr w:rsidR="004B1823" w:rsidRPr="00EE46E2" w14:paraId="200ADD9E" w14:textId="77777777" w:rsidTr="00E930AA">
                              <w:trPr>
                                <w:gridAfter w:val="4"/>
                                <w:wAfter w:w="3782" w:type="dxa"/>
                              </w:trPr>
                              <w:tc>
                                <w:tcPr>
                                  <w:tcW w:w="2235" w:type="dxa"/>
                                </w:tcPr>
                                <w:p w14:paraId="237E3471" w14:textId="77777777" w:rsidR="004B1823" w:rsidRPr="00502167" w:rsidRDefault="004B1823" w:rsidP="00FD646A">
                                  <w:pPr>
                                    <w:rPr>
                                      <w:rFonts w:cstheme="minorHAnsi"/>
                                      <w:sz w:val="9"/>
                                      <w:szCs w:val="13"/>
                                    </w:rPr>
                                  </w:pPr>
                                </w:p>
                              </w:tc>
                              <w:tc>
                                <w:tcPr>
                                  <w:tcW w:w="2729" w:type="dxa"/>
                                  <w:gridSpan w:val="3"/>
                                </w:tcPr>
                                <w:p w14:paraId="3BAE9CA2" w14:textId="77777777" w:rsidR="004B1823" w:rsidRPr="00EE46E2" w:rsidRDefault="004B1823" w:rsidP="00FD646A">
                                  <w:pPr>
                                    <w:rPr>
                                      <w:rFonts w:cstheme="minorHAnsi"/>
                                      <w:sz w:val="13"/>
                                      <w:szCs w:val="13"/>
                                    </w:rPr>
                                  </w:pPr>
                                </w:p>
                              </w:tc>
                              <w:tc>
                                <w:tcPr>
                                  <w:tcW w:w="1381" w:type="dxa"/>
                                  <w:gridSpan w:val="2"/>
                                </w:tcPr>
                                <w:p w14:paraId="34BBB491" w14:textId="77777777" w:rsidR="004B1823" w:rsidRPr="00EE46E2" w:rsidRDefault="004B1823" w:rsidP="00FD646A">
                                  <w:pPr>
                                    <w:rPr>
                                      <w:rFonts w:cstheme="minorHAnsi"/>
                                      <w:sz w:val="13"/>
                                      <w:szCs w:val="13"/>
                                    </w:rPr>
                                  </w:pPr>
                                </w:p>
                              </w:tc>
                            </w:tr>
                            <w:tr w:rsidR="004B1823" w:rsidRPr="00EE46E2" w14:paraId="1A384912" w14:textId="77777777" w:rsidTr="00E930AA">
                              <w:trPr>
                                <w:gridAfter w:val="4"/>
                                <w:wAfter w:w="3782" w:type="dxa"/>
                              </w:trPr>
                              <w:tc>
                                <w:tcPr>
                                  <w:tcW w:w="2235" w:type="dxa"/>
                                </w:tcPr>
                                <w:p w14:paraId="5BE4C00D" w14:textId="77777777" w:rsidR="004B1823" w:rsidRPr="00502167" w:rsidRDefault="004B1823" w:rsidP="00FD646A">
                                  <w:pPr>
                                    <w:rPr>
                                      <w:rFonts w:cstheme="minorHAnsi"/>
                                      <w:sz w:val="9"/>
                                      <w:szCs w:val="13"/>
                                    </w:rPr>
                                  </w:pPr>
                                </w:p>
                              </w:tc>
                              <w:tc>
                                <w:tcPr>
                                  <w:tcW w:w="2729" w:type="dxa"/>
                                  <w:gridSpan w:val="3"/>
                                </w:tcPr>
                                <w:p w14:paraId="71A8A1C4" w14:textId="77777777" w:rsidR="004B1823" w:rsidRPr="00EE46E2" w:rsidRDefault="004B1823" w:rsidP="00FD646A">
                                  <w:pPr>
                                    <w:rPr>
                                      <w:rFonts w:cstheme="minorHAnsi"/>
                                      <w:sz w:val="13"/>
                                      <w:szCs w:val="13"/>
                                    </w:rPr>
                                  </w:pPr>
                                </w:p>
                              </w:tc>
                              <w:tc>
                                <w:tcPr>
                                  <w:tcW w:w="1381" w:type="dxa"/>
                                  <w:gridSpan w:val="2"/>
                                </w:tcPr>
                                <w:p w14:paraId="6D52BD62" w14:textId="77777777" w:rsidR="004B1823" w:rsidRPr="00EE46E2" w:rsidRDefault="004B1823" w:rsidP="00FD646A">
                                  <w:pPr>
                                    <w:rPr>
                                      <w:rFonts w:cstheme="minorHAnsi"/>
                                      <w:sz w:val="13"/>
                                      <w:szCs w:val="13"/>
                                    </w:rPr>
                                  </w:pPr>
                                </w:p>
                              </w:tc>
                            </w:tr>
                            <w:tr w:rsidR="004B1823" w:rsidRPr="00EE46E2" w14:paraId="182B5598" w14:textId="77777777" w:rsidTr="00E930AA">
                              <w:tc>
                                <w:tcPr>
                                  <w:tcW w:w="4964" w:type="dxa"/>
                                  <w:gridSpan w:val="4"/>
                                  <w:tcBorders>
                                    <w:top w:val="single" w:sz="4" w:space="0" w:color="auto"/>
                                    <w:left w:val="single" w:sz="4" w:space="0" w:color="auto"/>
                                    <w:bottom w:val="single" w:sz="4" w:space="0" w:color="auto"/>
                                    <w:right w:val="single" w:sz="4" w:space="0" w:color="auto"/>
                                  </w:tcBorders>
                                  <w:shd w:val="clear" w:color="auto" w:fill="DFBE9D"/>
                                </w:tcPr>
                                <w:p w14:paraId="7C5803BD" w14:textId="77777777" w:rsidR="004B1823" w:rsidRPr="00EE46E2" w:rsidRDefault="004B1823" w:rsidP="008C34A6">
                                  <w:pPr>
                                    <w:spacing w:line="360" w:lineRule="auto"/>
                                    <w:rPr>
                                      <w:rFonts w:cstheme="minorHAnsi"/>
                                      <w:b/>
                                      <w:color w:val="FFFFFF" w:themeColor="background1"/>
                                      <w:sz w:val="13"/>
                                      <w:szCs w:val="13"/>
                                    </w:rPr>
                                  </w:pPr>
                                  <w:r w:rsidRPr="00904A09">
                                    <w:rPr>
                                      <w:rFonts w:cstheme="minorHAnsi"/>
                                      <w:b/>
                                      <w:color w:val="002060"/>
                                      <w:sz w:val="14"/>
                                      <w:szCs w:val="14"/>
                                    </w:rPr>
                                    <w:t>PILBARA &amp; OFFSHORE</w:t>
                                  </w:r>
                                </w:p>
                              </w:tc>
                              <w:tc>
                                <w:tcPr>
                                  <w:tcW w:w="236" w:type="dxa"/>
                                  <w:tcBorders>
                                    <w:right w:val="single" w:sz="4" w:space="0" w:color="auto"/>
                                  </w:tcBorders>
                                </w:tcPr>
                                <w:p w14:paraId="57945F72" w14:textId="77777777" w:rsidR="004B1823" w:rsidRPr="00EE46E2" w:rsidRDefault="004B1823" w:rsidP="008C34A6">
                                  <w:pPr>
                                    <w:rPr>
                                      <w:rFonts w:cstheme="minorHAnsi"/>
                                      <w:sz w:val="13"/>
                                      <w:szCs w:val="13"/>
                                    </w:rPr>
                                  </w:pPr>
                                </w:p>
                              </w:tc>
                              <w:tc>
                                <w:tcPr>
                                  <w:tcW w:w="4927" w:type="dxa"/>
                                  <w:gridSpan w:val="5"/>
                                  <w:tcBorders>
                                    <w:top w:val="single" w:sz="4" w:space="0" w:color="auto"/>
                                    <w:left w:val="single" w:sz="4" w:space="0" w:color="auto"/>
                                    <w:bottom w:val="single" w:sz="4" w:space="0" w:color="auto"/>
                                    <w:right w:val="single" w:sz="4" w:space="0" w:color="auto"/>
                                  </w:tcBorders>
                                  <w:shd w:val="clear" w:color="auto" w:fill="F1ECB1"/>
                                </w:tcPr>
                                <w:p w14:paraId="721E86EE" w14:textId="77777777" w:rsidR="004B1823" w:rsidRPr="00EE46E2" w:rsidRDefault="004B1823" w:rsidP="008C34A6">
                                  <w:pPr>
                                    <w:spacing w:line="360" w:lineRule="auto"/>
                                    <w:rPr>
                                      <w:rFonts w:cstheme="minorHAnsi"/>
                                      <w:b/>
                                      <w:sz w:val="13"/>
                                      <w:szCs w:val="13"/>
                                    </w:rPr>
                                  </w:pPr>
                                  <w:r w:rsidRPr="00904A09">
                                    <w:rPr>
                                      <w:rFonts w:cstheme="minorHAnsi"/>
                                      <w:b/>
                                      <w:color w:val="002060"/>
                                      <w:sz w:val="14"/>
                                      <w:szCs w:val="14"/>
                                    </w:rPr>
                                    <w:t>KIMBERLEY</w:t>
                                  </w:r>
                                </w:p>
                              </w:tc>
                            </w:tr>
                            <w:tr w:rsidR="004B1823" w:rsidRPr="00EE46E2" w14:paraId="1D9AFEAC" w14:textId="77777777" w:rsidTr="00E930AA">
                              <w:tc>
                                <w:tcPr>
                                  <w:tcW w:w="2235" w:type="dxa"/>
                                  <w:tcBorders>
                                    <w:top w:val="single" w:sz="4" w:space="0" w:color="auto"/>
                                    <w:left w:val="single" w:sz="4" w:space="0" w:color="auto"/>
                                    <w:right w:val="single" w:sz="4" w:space="0" w:color="auto"/>
                                  </w:tcBorders>
                                </w:tcPr>
                                <w:p w14:paraId="517F68E2" w14:textId="77777777" w:rsidR="004B1823" w:rsidRPr="00946F0F" w:rsidRDefault="004B1823" w:rsidP="00993C31">
                                  <w:pPr>
                                    <w:spacing w:line="360" w:lineRule="auto"/>
                                    <w:rPr>
                                      <w:rFonts w:cstheme="minorHAnsi"/>
                                      <w:color w:val="000000" w:themeColor="text1"/>
                                      <w:sz w:val="13"/>
                                      <w:szCs w:val="13"/>
                                    </w:rPr>
                                  </w:pPr>
                                </w:p>
                              </w:tc>
                              <w:tc>
                                <w:tcPr>
                                  <w:tcW w:w="814" w:type="dxa"/>
                                  <w:tcBorders>
                                    <w:top w:val="single" w:sz="4" w:space="0" w:color="auto"/>
                                    <w:left w:val="single" w:sz="4" w:space="0" w:color="auto"/>
                                    <w:right w:val="single" w:sz="4" w:space="0" w:color="auto"/>
                                  </w:tcBorders>
                                </w:tcPr>
                                <w:p w14:paraId="1FE77694" w14:textId="77777777" w:rsidR="004B1823" w:rsidRPr="00946F0F" w:rsidRDefault="004B1823" w:rsidP="00993C31">
                                  <w:pPr>
                                    <w:spacing w:line="360" w:lineRule="auto"/>
                                    <w:jc w:val="right"/>
                                    <w:rPr>
                                      <w:rFonts w:cstheme="minorHAnsi"/>
                                      <w:color w:val="000000" w:themeColor="text1"/>
                                      <w:sz w:val="13"/>
                                      <w:szCs w:val="13"/>
                                    </w:rPr>
                                  </w:pPr>
                                  <w:r w:rsidRPr="00946F0F">
                                    <w:rPr>
                                      <w:rFonts w:cstheme="minorHAnsi"/>
                                      <w:color w:val="000000" w:themeColor="text1"/>
                                      <w:sz w:val="13"/>
                                      <w:szCs w:val="13"/>
                                    </w:rPr>
                                    <w:t>Figure</w:t>
                                  </w:r>
                                </w:p>
                              </w:tc>
                              <w:tc>
                                <w:tcPr>
                                  <w:tcW w:w="1128" w:type="dxa"/>
                                  <w:tcBorders>
                                    <w:top w:val="single" w:sz="4" w:space="0" w:color="auto"/>
                                    <w:left w:val="single" w:sz="4" w:space="0" w:color="auto"/>
                                    <w:right w:val="single" w:sz="4" w:space="0" w:color="auto"/>
                                  </w:tcBorders>
                                </w:tcPr>
                                <w:p w14:paraId="0DBCC264" w14:textId="77777777" w:rsidR="004B1823" w:rsidRPr="00946F0F" w:rsidRDefault="004B1823" w:rsidP="00993C31">
                                  <w:pPr>
                                    <w:spacing w:line="360" w:lineRule="auto"/>
                                    <w:jc w:val="right"/>
                                    <w:rPr>
                                      <w:rFonts w:cstheme="minorHAnsi"/>
                                      <w:color w:val="000000" w:themeColor="text1"/>
                                      <w:sz w:val="13"/>
                                      <w:szCs w:val="13"/>
                                    </w:rPr>
                                  </w:pPr>
                                  <w:r w:rsidRPr="00946F0F">
                                    <w:rPr>
                                      <w:rFonts w:cstheme="minorHAnsi"/>
                                      <w:color w:val="000000" w:themeColor="text1"/>
                                      <w:sz w:val="13"/>
                                      <w:szCs w:val="13"/>
                                    </w:rPr>
                                    <w:t>Annual change</w:t>
                                  </w:r>
                                  <w:r w:rsidRPr="00946F0F">
                                    <w:rPr>
                                      <w:rFonts w:cstheme="minorHAnsi"/>
                                      <w:color w:val="000000" w:themeColor="text1"/>
                                      <w:sz w:val="13"/>
                                      <w:szCs w:val="13"/>
                                      <w:vertAlign w:val="superscript"/>
                                    </w:rPr>
                                    <w:t>1</w:t>
                                  </w:r>
                                </w:p>
                              </w:tc>
                              <w:tc>
                                <w:tcPr>
                                  <w:tcW w:w="787" w:type="dxa"/>
                                  <w:tcBorders>
                                    <w:top w:val="single" w:sz="4" w:space="0" w:color="auto"/>
                                    <w:left w:val="single" w:sz="4" w:space="0" w:color="auto"/>
                                    <w:right w:val="single" w:sz="4" w:space="0" w:color="auto"/>
                                  </w:tcBorders>
                                </w:tcPr>
                                <w:p w14:paraId="1D7A39C4" w14:textId="77777777" w:rsidR="004B1823" w:rsidRPr="00946F0F" w:rsidRDefault="004B1823" w:rsidP="00993C31">
                                  <w:pPr>
                                    <w:spacing w:line="360" w:lineRule="auto"/>
                                    <w:jc w:val="right"/>
                                    <w:rPr>
                                      <w:rFonts w:cstheme="minorHAnsi"/>
                                      <w:color w:val="000000" w:themeColor="text1"/>
                                      <w:sz w:val="13"/>
                                      <w:szCs w:val="13"/>
                                    </w:rPr>
                                  </w:pPr>
                                  <w:r w:rsidRPr="00946F0F">
                                    <w:rPr>
                                      <w:rFonts w:cstheme="minorHAnsi"/>
                                      <w:color w:val="000000" w:themeColor="text1"/>
                                      <w:sz w:val="13"/>
                                      <w:szCs w:val="13"/>
                                    </w:rPr>
                                    <w:t>WA share</w:t>
                                  </w:r>
                                </w:p>
                              </w:tc>
                              <w:tc>
                                <w:tcPr>
                                  <w:tcW w:w="236" w:type="dxa"/>
                                  <w:tcBorders>
                                    <w:right w:val="single" w:sz="4" w:space="0" w:color="auto"/>
                                  </w:tcBorders>
                                </w:tcPr>
                                <w:p w14:paraId="7506D9F5" w14:textId="77777777" w:rsidR="004B1823" w:rsidRPr="00946F0F" w:rsidRDefault="004B1823" w:rsidP="00993C31">
                                  <w:pPr>
                                    <w:rPr>
                                      <w:rFonts w:cstheme="minorHAnsi"/>
                                      <w:color w:val="000000" w:themeColor="text1"/>
                                      <w:sz w:val="13"/>
                                      <w:szCs w:val="13"/>
                                    </w:rPr>
                                  </w:pPr>
                                </w:p>
                              </w:tc>
                              <w:tc>
                                <w:tcPr>
                                  <w:tcW w:w="2290" w:type="dxa"/>
                                  <w:gridSpan w:val="2"/>
                                  <w:tcBorders>
                                    <w:top w:val="single" w:sz="4" w:space="0" w:color="auto"/>
                                    <w:left w:val="single" w:sz="4" w:space="0" w:color="auto"/>
                                    <w:right w:val="single" w:sz="4" w:space="0" w:color="auto"/>
                                  </w:tcBorders>
                                </w:tcPr>
                                <w:p w14:paraId="22E49054" w14:textId="77777777" w:rsidR="004B1823" w:rsidRPr="00946F0F" w:rsidRDefault="004B1823" w:rsidP="00993C31">
                                  <w:pPr>
                                    <w:spacing w:line="360" w:lineRule="auto"/>
                                    <w:rPr>
                                      <w:rFonts w:cstheme="minorHAnsi"/>
                                      <w:color w:val="000000" w:themeColor="text1"/>
                                      <w:sz w:val="13"/>
                                      <w:szCs w:val="13"/>
                                    </w:rPr>
                                  </w:pPr>
                                </w:p>
                              </w:tc>
                              <w:tc>
                                <w:tcPr>
                                  <w:tcW w:w="722" w:type="dxa"/>
                                  <w:tcBorders>
                                    <w:top w:val="single" w:sz="4" w:space="0" w:color="auto"/>
                                    <w:left w:val="single" w:sz="4" w:space="0" w:color="auto"/>
                                    <w:right w:val="single" w:sz="4" w:space="0" w:color="auto"/>
                                  </w:tcBorders>
                                </w:tcPr>
                                <w:p w14:paraId="3581B7F7" w14:textId="77777777" w:rsidR="004B1823" w:rsidRPr="00946F0F" w:rsidRDefault="004B1823" w:rsidP="00993C31">
                                  <w:pPr>
                                    <w:spacing w:line="360" w:lineRule="auto"/>
                                    <w:jc w:val="right"/>
                                    <w:rPr>
                                      <w:rFonts w:cstheme="minorHAnsi"/>
                                      <w:color w:val="000000" w:themeColor="text1"/>
                                      <w:sz w:val="13"/>
                                      <w:szCs w:val="13"/>
                                    </w:rPr>
                                  </w:pPr>
                                  <w:r w:rsidRPr="00946F0F">
                                    <w:rPr>
                                      <w:rFonts w:cstheme="minorHAnsi"/>
                                      <w:color w:val="000000" w:themeColor="text1"/>
                                      <w:sz w:val="13"/>
                                      <w:szCs w:val="13"/>
                                    </w:rPr>
                                    <w:t>Figure</w:t>
                                  </w:r>
                                </w:p>
                              </w:tc>
                              <w:tc>
                                <w:tcPr>
                                  <w:tcW w:w="1128" w:type="dxa"/>
                                  <w:tcBorders>
                                    <w:top w:val="single" w:sz="4" w:space="0" w:color="auto"/>
                                    <w:left w:val="single" w:sz="4" w:space="0" w:color="auto"/>
                                    <w:right w:val="single" w:sz="4" w:space="0" w:color="auto"/>
                                  </w:tcBorders>
                                </w:tcPr>
                                <w:p w14:paraId="4C7B4337" w14:textId="77777777" w:rsidR="004B1823" w:rsidRPr="00946F0F" w:rsidRDefault="004B1823" w:rsidP="00993C31">
                                  <w:pPr>
                                    <w:spacing w:line="360" w:lineRule="auto"/>
                                    <w:jc w:val="right"/>
                                    <w:rPr>
                                      <w:rFonts w:cstheme="minorHAnsi"/>
                                      <w:color w:val="000000" w:themeColor="text1"/>
                                      <w:sz w:val="13"/>
                                      <w:szCs w:val="13"/>
                                    </w:rPr>
                                  </w:pPr>
                                  <w:r w:rsidRPr="00946F0F">
                                    <w:rPr>
                                      <w:rFonts w:cstheme="minorHAnsi"/>
                                      <w:color w:val="000000" w:themeColor="text1"/>
                                      <w:sz w:val="13"/>
                                      <w:szCs w:val="13"/>
                                    </w:rPr>
                                    <w:t>Annual change</w:t>
                                  </w:r>
                                  <w:r w:rsidRPr="00946F0F">
                                    <w:rPr>
                                      <w:rFonts w:cstheme="minorHAnsi"/>
                                      <w:color w:val="000000" w:themeColor="text1"/>
                                      <w:sz w:val="13"/>
                                      <w:szCs w:val="13"/>
                                      <w:vertAlign w:val="superscript"/>
                                    </w:rPr>
                                    <w:t>1</w:t>
                                  </w:r>
                                </w:p>
                              </w:tc>
                              <w:tc>
                                <w:tcPr>
                                  <w:tcW w:w="787" w:type="dxa"/>
                                  <w:tcBorders>
                                    <w:top w:val="single" w:sz="4" w:space="0" w:color="auto"/>
                                    <w:left w:val="single" w:sz="4" w:space="0" w:color="auto"/>
                                    <w:right w:val="single" w:sz="4" w:space="0" w:color="auto"/>
                                  </w:tcBorders>
                                </w:tcPr>
                                <w:p w14:paraId="2FCE6F92" w14:textId="77777777" w:rsidR="004B1823" w:rsidRPr="00946F0F" w:rsidRDefault="004B1823" w:rsidP="00993C31">
                                  <w:pPr>
                                    <w:spacing w:line="360" w:lineRule="auto"/>
                                    <w:jc w:val="right"/>
                                    <w:rPr>
                                      <w:rFonts w:cstheme="minorHAnsi"/>
                                      <w:color w:val="000000" w:themeColor="text1"/>
                                      <w:sz w:val="13"/>
                                      <w:szCs w:val="13"/>
                                    </w:rPr>
                                  </w:pPr>
                                  <w:r w:rsidRPr="00946F0F">
                                    <w:rPr>
                                      <w:rFonts w:cstheme="minorHAnsi"/>
                                      <w:color w:val="000000" w:themeColor="text1"/>
                                      <w:sz w:val="13"/>
                                      <w:szCs w:val="13"/>
                                    </w:rPr>
                                    <w:t>WA share</w:t>
                                  </w:r>
                                </w:p>
                              </w:tc>
                            </w:tr>
                            <w:tr w:rsidR="004B1823" w:rsidRPr="00EE46E2" w14:paraId="1C8F64C5" w14:textId="77777777" w:rsidTr="00E930AA">
                              <w:tc>
                                <w:tcPr>
                                  <w:tcW w:w="2235" w:type="dxa"/>
                                  <w:tcBorders>
                                    <w:left w:val="single" w:sz="4" w:space="0" w:color="auto"/>
                                    <w:right w:val="single" w:sz="4" w:space="0" w:color="auto"/>
                                  </w:tcBorders>
                                </w:tcPr>
                                <w:p w14:paraId="5E28BCA9" w14:textId="77777777" w:rsidR="004B1823" w:rsidRPr="00946F0F" w:rsidRDefault="004B1823" w:rsidP="00EF4DF0">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814" w:type="dxa"/>
                                  <w:tcBorders>
                                    <w:left w:val="single" w:sz="4" w:space="0" w:color="auto"/>
                                    <w:right w:val="single" w:sz="4" w:space="0" w:color="auto"/>
                                  </w:tcBorders>
                                </w:tcPr>
                                <w:p w14:paraId="5BDA97BA"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$74.6b</w:t>
                                  </w:r>
                                </w:p>
                              </w:tc>
                              <w:tc>
                                <w:tcPr>
                                  <w:tcW w:w="1128" w:type="dxa"/>
                                  <w:tcBorders>
                                    <w:left w:val="single" w:sz="4" w:space="0" w:color="auto"/>
                                    <w:right w:val="single" w:sz="4" w:space="0" w:color="auto"/>
                                  </w:tcBorders>
                                </w:tcPr>
                                <w:p w14:paraId="6BFBAFD5" w14:textId="77777777" w:rsidR="004B1823" w:rsidRPr="00946F0F" w:rsidRDefault="004B1823" w:rsidP="00FB5C9F">
                                  <w:pPr>
                                    <w:spacing w:line="360" w:lineRule="auto"/>
                                    <w:jc w:val="right"/>
                                    <w:rPr>
                                      <w:rFonts w:cstheme="minorHAnsi"/>
                                      <w:color w:val="000000" w:themeColor="text1"/>
                                      <w:sz w:val="13"/>
                                      <w:szCs w:val="13"/>
                                    </w:rPr>
                                  </w:pPr>
                                  <w:r w:rsidRPr="00946F0F">
                                    <w:rPr>
                                      <w:rFonts w:cstheme="minorHAnsi"/>
                                      <w:color w:val="000000" w:themeColor="text1"/>
                                      <w:sz w:val="13"/>
                                      <w:szCs w:val="13"/>
                                    </w:rPr>
                                    <w:t>-0.3%</w:t>
                                  </w:r>
                                </w:p>
                              </w:tc>
                              <w:tc>
                                <w:tcPr>
                                  <w:tcW w:w="787" w:type="dxa"/>
                                  <w:tcBorders>
                                    <w:left w:val="single" w:sz="4" w:space="0" w:color="auto"/>
                                    <w:right w:val="single" w:sz="4" w:space="0" w:color="auto"/>
                                  </w:tcBorders>
                                </w:tcPr>
                                <w:p w14:paraId="3195627C"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18.4%</w:t>
                                  </w:r>
                                </w:p>
                              </w:tc>
                              <w:tc>
                                <w:tcPr>
                                  <w:tcW w:w="236" w:type="dxa"/>
                                  <w:tcBorders>
                                    <w:right w:val="single" w:sz="4" w:space="0" w:color="auto"/>
                                  </w:tcBorders>
                                </w:tcPr>
                                <w:p w14:paraId="4AEFFC4C" w14:textId="77777777" w:rsidR="004B1823" w:rsidRPr="00946F0F" w:rsidRDefault="004B1823" w:rsidP="00F62810">
                                  <w:pPr>
                                    <w:rPr>
                                      <w:rFonts w:cstheme="minorHAnsi"/>
                                      <w:color w:val="000000" w:themeColor="text1"/>
                                      <w:sz w:val="13"/>
                                      <w:szCs w:val="13"/>
                                    </w:rPr>
                                  </w:pPr>
                                </w:p>
                              </w:tc>
                              <w:tc>
                                <w:tcPr>
                                  <w:tcW w:w="2290" w:type="dxa"/>
                                  <w:gridSpan w:val="2"/>
                                  <w:tcBorders>
                                    <w:left w:val="single" w:sz="4" w:space="0" w:color="auto"/>
                                    <w:right w:val="single" w:sz="4" w:space="0" w:color="auto"/>
                                  </w:tcBorders>
                                </w:tcPr>
                                <w:p w14:paraId="73AED3DC"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722" w:type="dxa"/>
                                  <w:tcBorders>
                                    <w:left w:val="single" w:sz="4" w:space="0" w:color="auto"/>
                                    <w:right w:val="single" w:sz="4" w:space="0" w:color="auto"/>
                                  </w:tcBorders>
                                </w:tcPr>
                                <w:p w14:paraId="1502A07A"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$4.1b</w:t>
                                  </w:r>
                                </w:p>
                              </w:tc>
                              <w:tc>
                                <w:tcPr>
                                  <w:tcW w:w="1128" w:type="dxa"/>
                                  <w:tcBorders>
                                    <w:left w:val="single" w:sz="4" w:space="0" w:color="auto"/>
                                    <w:right w:val="single" w:sz="4" w:space="0" w:color="auto"/>
                                  </w:tcBorders>
                                </w:tcPr>
                                <w:p w14:paraId="20D31E0C" w14:textId="77777777" w:rsidR="004B1823" w:rsidRPr="00946F0F" w:rsidRDefault="004B1823" w:rsidP="00740055">
                                  <w:pPr>
                                    <w:spacing w:line="360" w:lineRule="auto"/>
                                    <w:jc w:val="right"/>
                                    <w:rPr>
                                      <w:rFonts w:cstheme="minorHAnsi"/>
                                      <w:color w:val="000000" w:themeColor="text1"/>
                                      <w:sz w:val="13"/>
                                      <w:szCs w:val="13"/>
                                    </w:rPr>
                                  </w:pPr>
                                  <w:r w:rsidRPr="00946F0F">
                                    <w:rPr>
                                      <w:rFonts w:cstheme="minorHAnsi"/>
                                      <w:color w:val="000000" w:themeColor="text1"/>
                                      <w:sz w:val="13"/>
                                      <w:szCs w:val="13"/>
                                    </w:rPr>
                                    <w:t>+19.8%</w:t>
                                  </w:r>
                                </w:p>
                              </w:tc>
                              <w:tc>
                                <w:tcPr>
                                  <w:tcW w:w="787" w:type="dxa"/>
                                  <w:tcBorders>
                                    <w:left w:val="single" w:sz="4" w:space="0" w:color="auto"/>
                                    <w:right w:val="single" w:sz="4" w:space="0" w:color="auto"/>
                                  </w:tcBorders>
                                </w:tcPr>
                                <w:p w14:paraId="5E346EE6"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1.0%</w:t>
                                  </w:r>
                                </w:p>
                              </w:tc>
                            </w:tr>
                            <w:tr w:rsidR="004B1823" w:rsidRPr="00EE46E2" w14:paraId="68716977" w14:textId="77777777" w:rsidTr="00E930AA">
                              <w:tc>
                                <w:tcPr>
                                  <w:tcW w:w="2235" w:type="dxa"/>
                                  <w:tcBorders>
                                    <w:left w:val="single" w:sz="4" w:space="0" w:color="auto"/>
                                    <w:right w:val="single" w:sz="4" w:space="0" w:color="auto"/>
                                  </w:tcBorders>
                                </w:tcPr>
                                <w:p w14:paraId="44198CAB" w14:textId="77777777" w:rsidR="004B1823" w:rsidRPr="00946F0F" w:rsidRDefault="004B1823" w:rsidP="000E714D">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814" w:type="dxa"/>
                                  <w:tcBorders>
                                    <w:left w:val="single" w:sz="4" w:space="0" w:color="auto"/>
                                    <w:right w:val="single" w:sz="4" w:space="0" w:color="auto"/>
                                  </w:tcBorders>
                                </w:tcPr>
                                <w:p w14:paraId="23365151"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58,904</w:t>
                                  </w:r>
                                </w:p>
                              </w:tc>
                              <w:tc>
                                <w:tcPr>
                                  <w:tcW w:w="1128" w:type="dxa"/>
                                  <w:tcBorders>
                                    <w:left w:val="single" w:sz="4" w:space="0" w:color="auto"/>
                                    <w:right w:val="single" w:sz="4" w:space="0" w:color="auto"/>
                                  </w:tcBorders>
                                </w:tcPr>
                                <w:p w14:paraId="75DA580E"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+1.1%</w:t>
                                  </w:r>
                                </w:p>
                              </w:tc>
                              <w:tc>
                                <w:tcPr>
                                  <w:tcW w:w="787" w:type="dxa"/>
                                  <w:tcBorders>
                                    <w:left w:val="single" w:sz="4" w:space="0" w:color="auto"/>
                                    <w:right w:val="single" w:sz="4" w:space="0" w:color="auto"/>
                                  </w:tcBorders>
                                </w:tcPr>
                                <w:p w14:paraId="547103CD"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2.1%</w:t>
                                  </w:r>
                                </w:p>
                              </w:tc>
                              <w:tc>
                                <w:tcPr>
                                  <w:tcW w:w="236" w:type="dxa"/>
                                  <w:tcBorders>
                                    <w:right w:val="single" w:sz="4" w:space="0" w:color="auto"/>
                                  </w:tcBorders>
                                </w:tcPr>
                                <w:p w14:paraId="0EABACE9" w14:textId="77777777" w:rsidR="004B1823" w:rsidRPr="00946F0F" w:rsidRDefault="004B1823" w:rsidP="00F62810">
                                  <w:pPr>
                                    <w:rPr>
                                      <w:rFonts w:cstheme="minorHAnsi"/>
                                      <w:color w:val="000000" w:themeColor="text1"/>
                                      <w:sz w:val="13"/>
                                      <w:szCs w:val="13"/>
                                    </w:rPr>
                                  </w:pPr>
                                </w:p>
                              </w:tc>
                              <w:tc>
                                <w:tcPr>
                                  <w:tcW w:w="2290" w:type="dxa"/>
                                  <w:gridSpan w:val="2"/>
                                  <w:tcBorders>
                                    <w:left w:val="single" w:sz="4" w:space="0" w:color="auto"/>
                                    <w:right w:val="single" w:sz="4" w:space="0" w:color="auto"/>
                                  </w:tcBorders>
                                </w:tcPr>
                                <w:p w14:paraId="6B152D86"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722" w:type="dxa"/>
                                  <w:tcBorders>
                                    <w:left w:val="single" w:sz="4" w:space="0" w:color="auto"/>
                                    <w:right w:val="single" w:sz="4" w:space="0" w:color="auto"/>
                                  </w:tcBorders>
                                </w:tcPr>
                                <w:p w14:paraId="26806771" w14:textId="77777777" w:rsidR="004B1823" w:rsidRPr="00946F0F" w:rsidRDefault="004B1823" w:rsidP="005840E1">
                                  <w:pPr>
                                    <w:spacing w:line="360" w:lineRule="auto"/>
                                    <w:jc w:val="right"/>
                                    <w:rPr>
                                      <w:rFonts w:cstheme="minorHAnsi"/>
                                      <w:color w:val="000000" w:themeColor="text1"/>
                                      <w:sz w:val="13"/>
                                      <w:szCs w:val="13"/>
                                    </w:rPr>
                                  </w:pPr>
                                  <w:r w:rsidRPr="00946F0F">
                                    <w:rPr>
                                      <w:rFonts w:cstheme="minorHAnsi"/>
                                      <w:color w:val="000000" w:themeColor="text1"/>
                                      <w:sz w:val="13"/>
                                      <w:szCs w:val="13"/>
                                    </w:rPr>
                                    <w:t>38,932</w:t>
                                  </w:r>
                                </w:p>
                              </w:tc>
                              <w:tc>
                                <w:tcPr>
                                  <w:tcW w:w="1128" w:type="dxa"/>
                                  <w:tcBorders>
                                    <w:left w:val="single" w:sz="4" w:space="0" w:color="auto"/>
                                    <w:right w:val="single" w:sz="4" w:space="0" w:color="auto"/>
                                  </w:tcBorders>
                                </w:tcPr>
                                <w:p w14:paraId="270D13F9"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+0.6%</w:t>
                                  </w:r>
                                </w:p>
                              </w:tc>
                              <w:tc>
                                <w:tcPr>
                                  <w:tcW w:w="787" w:type="dxa"/>
                                  <w:tcBorders>
                                    <w:left w:val="single" w:sz="4" w:space="0" w:color="auto"/>
                                    <w:right w:val="single" w:sz="4" w:space="0" w:color="auto"/>
                                  </w:tcBorders>
                                </w:tcPr>
                                <w:p w14:paraId="3BC3FA98"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1.4%</w:t>
                                  </w:r>
                                </w:p>
                              </w:tc>
                            </w:tr>
                            <w:tr w:rsidR="004B1823" w:rsidRPr="00EE46E2" w14:paraId="539E385A" w14:textId="77777777" w:rsidTr="00E930AA">
                              <w:tc>
                                <w:tcPr>
                                  <w:tcW w:w="2235" w:type="dxa"/>
                                  <w:tcBorders>
                                    <w:left w:val="single" w:sz="4" w:space="0" w:color="auto"/>
                                    <w:right w:val="single" w:sz="4" w:space="0" w:color="auto"/>
                                  </w:tcBorders>
                                </w:tcPr>
                                <w:p w14:paraId="61E7E8AC" w14:textId="77777777" w:rsidR="004B1823" w:rsidRPr="00946F0F" w:rsidRDefault="004B1823" w:rsidP="00B2091C">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814" w:type="dxa"/>
                                  <w:tcBorders>
                                    <w:left w:val="single" w:sz="4" w:space="0" w:color="auto"/>
                                    <w:right w:val="single" w:sz="4" w:space="0" w:color="auto"/>
                                  </w:tcBorders>
                                </w:tcPr>
                                <w:p w14:paraId="18D604A6"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37,209</w:t>
                                  </w:r>
                                </w:p>
                              </w:tc>
                              <w:tc>
                                <w:tcPr>
                                  <w:tcW w:w="1128" w:type="dxa"/>
                                  <w:tcBorders>
                                    <w:left w:val="single" w:sz="4" w:space="0" w:color="auto"/>
                                    <w:right w:val="single" w:sz="4" w:space="0" w:color="auto"/>
                                  </w:tcBorders>
                                </w:tcPr>
                                <w:p w14:paraId="657D18F0"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-2.2%</w:t>
                                  </w:r>
                                </w:p>
                              </w:tc>
                              <w:tc>
                                <w:tcPr>
                                  <w:tcW w:w="787" w:type="dxa"/>
                                  <w:tcBorders>
                                    <w:left w:val="single" w:sz="4" w:space="0" w:color="auto"/>
                                    <w:right w:val="single" w:sz="4" w:space="0" w:color="auto"/>
                                  </w:tcBorders>
                                </w:tcPr>
                                <w:p w14:paraId="0B3297B7"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2.4%</w:t>
                                  </w:r>
                                </w:p>
                              </w:tc>
                              <w:tc>
                                <w:tcPr>
                                  <w:tcW w:w="236" w:type="dxa"/>
                                  <w:tcBorders>
                                    <w:right w:val="single" w:sz="4" w:space="0" w:color="auto"/>
                                  </w:tcBorders>
                                </w:tcPr>
                                <w:p w14:paraId="2EF309DE" w14:textId="77777777" w:rsidR="004B1823" w:rsidRPr="00946F0F" w:rsidRDefault="004B1823" w:rsidP="00147B8C">
                                  <w:pPr>
                                    <w:rPr>
                                      <w:rFonts w:cstheme="minorHAnsi"/>
                                      <w:color w:val="000000" w:themeColor="text1"/>
                                      <w:sz w:val="13"/>
                                      <w:szCs w:val="13"/>
                                    </w:rPr>
                                  </w:pPr>
                                </w:p>
                              </w:tc>
                              <w:tc>
                                <w:tcPr>
                                  <w:tcW w:w="2290" w:type="dxa"/>
                                  <w:gridSpan w:val="2"/>
                                  <w:tcBorders>
                                    <w:left w:val="single" w:sz="4" w:space="0" w:color="auto"/>
                                    <w:right w:val="single" w:sz="4" w:space="0" w:color="auto"/>
                                  </w:tcBorders>
                                </w:tcPr>
                                <w:p w14:paraId="3CCE60F1" w14:textId="77777777" w:rsidR="004B1823" w:rsidRPr="00946F0F" w:rsidRDefault="004B1823" w:rsidP="00701188">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722" w:type="dxa"/>
                                  <w:tcBorders>
                                    <w:left w:val="single" w:sz="4" w:space="0" w:color="auto"/>
                                    <w:right w:val="single" w:sz="4" w:space="0" w:color="auto"/>
                                  </w:tcBorders>
                                </w:tcPr>
                                <w:p w14:paraId="5469C87A" w14:textId="77777777" w:rsidR="004B1823" w:rsidRPr="00946F0F" w:rsidRDefault="004B1823" w:rsidP="003C2249">
                                  <w:pPr>
                                    <w:spacing w:line="360" w:lineRule="auto"/>
                                    <w:jc w:val="right"/>
                                    <w:rPr>
                                      <w:rFonts w:cstheme="minorHAnsi"/>
                                      <w:color w:val="000000" w:themeColor="text1"/>
                                      <w:sz w:val="13"/>
                                      <w:szCs w:val="13"/>
                                    </w:rPr>
                                  </w:pPr>
                                  <w:r w:rsidRPr="00946F0F">
                                    <w:rPr>
                                      <w:rFonts w:cstheme="minorHAnsi"/>
                                      <w:color w:val="000000" w:themeColor="text1"/>
                                      <w:sz w:val="13"/>
                                      <w:szCs w:val="13"/>
                                    </w:rPr>
                                    <w:t>18,420</w:t>
                                  </w:r>
                                </w:p>
                              </w:tc>
                              <w:tc>
                                <w:tcPr>
                                  <w:tcW w:w="1128" w:type="dxa"/>
                                  <w:tcBorders>
                                    <w:left w:val="single" w:sz="4" w:space="0" w:color="auto"/>
                                    <w:right w:val="single" w:sz="4" w:space="0" w:color="auto"/>
                                  </w:tcBorders>
                                </w:tcPr>
                                <w:p w14:paraId="793CE2BC"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-3.5%</w:t>
                                  </w:r>
                                </w:p>
                              </w:tc>
                              <w:tc>
                                <w:tcPr>
                                  <w:tcW w:w="787" w:type="dxa"/>
                                  <w:tcBorders>
                                    <w:left w:val="single" w:sz="4" w:space="0" w:color="auto"/>
                                    <w:right w:val="single" w:sz="4" w:space="0" w:color="auto"/>
                                  </w:tcBorders>
                                </w:tcPr>
                                <w:p w14:paraId="2FD32E26"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1.2%</w:t>
                                  </w:r>
                                </w:p>
                              </w:tc>
                            </w:tr>
                            <w:tr w:rsidR="004B1823" w:rsidRPr="00EE46E2" w14:paraId="1C0466AD" w14:textId="77777777" w:rsidTr="00E930AA">
                              <w:tc>
                                <w:tcPr>
                                  <w:tcW w:w="2235" w:type="dxa"/>
                                  <w:tcBorders>
                                    <w:left w:val="single" w:sz="4" w:space="0" w:color="auto"/>
                                    <w:right w:val="single" w:sz="4" w:space="0" w:color="auto"/>
                                  </w:tcBorders>
                                </w:tcPr>
                                <w:p w14:paraId="77E4B8A6" w14:textId="77777777" w:rsidR="004B1823" w:rsidRPr="00946F0F" w:rsidRDefault="004B1823" w:rsidP="00147B8C">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814" w:type="dxa"/>
                                  <w:tcBorders>
                                    <w:left w:val="single" w:sz="4" w:space="0" w:color="auto"/>
                                    <w:right w:val="single" w:sz="4" w:space="0" w:color="auto"/>
                                  </w:tcBorders>
                                </w:tcPr>
                                <w:p w14:paraId="1C8C9DFC"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1.8%</w:t>
                                  </w:r>
                                </w:p>
                              </w:tc>
                              <w:tc>
                                <w:tcPr>
                                  <w:tcW w:w="1128" w:type="dxa"/>
                                  <w:tcBorders>
                                    <w:left w:val="single" w:sz="4" w:space="0" w:color="auto"/>
                                    <w:right w:val="single" w:sz="4" w:space="0" w:color="auto"/>
                                  </w:tcBorders>
                                </w:tcPr>
                                <w:p w14:paraId="599592C1"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+0.2pp</w:t>
                                  </w:r>
                                </w:p>
                              </w:tc>
                              <w:tc>
                                <w:tcPr>
                                  <w:tcW w:w="787" w:type="dxa"/>
                                  <w:tcBorders>
                                    <w:left w:val="single" w:sz="4" w:space="0" w:color="auto"/>
                                    <w:right w:val="single" w:sz="4" w:space="0" w:color="auto"/>
                                  </w:tcBorders>
                                </w:tcPr>
                                <w:p w14:paraId="5A2BD785" w14:textId="77777777" w:rsidR="004B1823" w:rsidRPr="00946F0F" w:rsidRDefault="004B1823" w:rsidP="00147B8C">
                                  <w:pPr>
                                    <w:spacing w:line="360" w:lineRule="auto"/>
                                    <w:jc w:val="right"/>
                                    <w:rPr>
                                      <w:rFonts w:cstheme="minorHAnsi"/>
                                      <w:color w:val="000000" w:themeColor="text1"/>
                                      <w:sz w:val="13"/>
                                      <w:szCs w:val="13"/>
                                    </w:rPr>
                                  </w:pPr>
                                </w:p>
                              </w:tc>
                              <w:tc>
                                <w:tcPr>
                                  <w:tcW w:w="236" w:type="dxa"/>
                                  <w:tcBorders>
                                    <w:right w:val="single" w:sz="4" w:space="0" w:color="auto"/>
                                  </w:tcBorders>
                                </w:tcPr>
                                <w:p w14:paraId="5EF7E840" w14:textId="77777777" w:rsidR="004B1823" w:rsidRPr="00946F0F" w:rsidRDefault="004B1823" w:rsidP="00147B8C">
                                  <w:pPr>
                                    <w:rPr>
                                      <w:rFonts w:cstheme="minorHAnsi"/>
                                      <w:color w:val="000000" w:themeColor="text1"/>
                                      <w:sz w:val="13"/>
                                      <w:szCs w:val="13"/>
                                    </w:rPr>
                                  </w:pPr>
                                </w:p>
                              </w:tc>
                              <w:tc>
                                <w:tcPr>
                                  <w:tcW w:w="2290" w:type="dxa"/>
                                  <w:gridSpan w:val="2"/>
                                  <w:tcBorders>
                                    <w:left w:val="single" w:sz="4" w:space="0" w:color="auto"/>
                                    <w:right w:val="single" w:sz="4" w:space="0" w:color="auto"/>
                                  </w:tcBorders>
                                </w:tcPr>
                                <w:p w14:paraId="6795BE68" w14:textId="77777777" w:rsidR="004B1823" w:rsidRPr="00946F0F" w:rsidRDefault="004B1823" w:rsidP="00147B8C">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722" w:type="dxa"/>
                                  <w:tcBorders>
                                    <w:left w:val="single" w:sz="4" w:space="0" w:color="auto"/>
                                    <w:right w:val="single" w:sz="4" w:space="0" w:color="auto"/>
                                  </w:tcBorders>
                                </w:tcPr>
                                <w:p w14:paraId="76B68FD8" w14:textId="77777777" w:rsidR="004B1823" w:rsidRPr="00946F0F" w:rsidRDefault="004B1823" w:rsidP="007E59E9">
                                  <w:pPr>
                                    <w:spacing w:line="360" w:lineRule="auto"/>
                                    <w:jc w:val="right"/>
                                    <w:rPr>
                                      <w:rFonts w:cstheme="minorHAnsi"/>
                                      <w:color w:val="000000" w:themeColor="text1"/>
                                      <w:sz w:val="13"/>
                                      <w:szCs w:val="13"/>
                                    </w:rPr>
                                  </w:pPr>
                                  <w:r w:rsidRPr="00946F0F">
                                    <w:rPr>
                                      <w:rFonts w:cstheme="minorHAnsi"/>
                                      <w:color w:val="000000" w:themeColor="text1"/>
                                      <w:sz w:val="13"/>
                                      <w:szCs w:val="13"/>
                                    </w:rPr>
                                    <w:t>7.4%</w:t>
                                  </w:r>
                                </w:p>
                              </w:tc>
                              <w:tc>
                                <w:tcPr>
                                  <w:tcW w:w="1128" w:type="dxa"/>
                                  <w:tcBorders>
                                    <w:left w:val="single" w:sz="4" w:space="0" w:color="auto"/>
                                    <w:right w:val="single" w:sz="4" w:space="0" w:color="auto"/>
                                  </w:tcBorders>
                                </w:tcPr>
                                <w:p w14:paraId="54B9392B"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+0.9pp</w:t>
                                  </w:r>
                                </w:p>
                              </w:tc>
                              <w:tc>
                                <w:tcPr>
                                  <w:tcW w:w="787" w:type="dxa"/>
                                  <w:tcBorders>
                                    <w:left w:val="single" w:sz="4" w:space="0" w:color="auto"/>
                                    <w:right w:val="single" w:sz="4" w:space="0" w:color="auto"/>
                                  </w:tcBorders>
                                </w:tcPr>
                                <w:p w14:paraId="60D30F72" w14:textId="77777777" w:rsidR="004B1823" w:rsidRPr="00946F0F" w:rsidRDefault="004B1823" w:rsidP="00147B8C">
                                  <w:pPr>
                                    <w:spacing w:line="360" w:lineRule="auto"/>
                                    <w:jc w:val="right"/>
                                    <w:rPr>
                                      <w:rFonts w:cstheme="minorHAnsi"/>
                                      <w:color w:val="000000" w:themeColor="text1"/>
                                      <w:sz w:val="13"/>
                                      <w:szCs w:val="13"/>
                                    </w:rPr>
                                  </w:pPr>
                                </w:p>
                              </w:tc>
                            </w:tr>
                            <w:tr w:rsidR="004B1823" w:rsidRPr="00EE46E2" w14:paraId="5A20CDDC" w14:textId="77777777" w:rsidTr="00E930AA">
                              <w:tc>
                                <w:tcPr>
                                  <w:tcW w:w="2235" w:type="dxa"/>
                                  <w:tcBorders>
                                    <w:left w:val="single" w:sz="4" w:space="0" w:color="auto"/>
                                    <w:right w:val="single" w:sz="4" w:space="0" w:color="auto"/>
                                  </w:tcBorders>
                                </w:tcPr>
                                <w:p w14:paraId="6FE3C1A7" w14:textId="77777777" w:rsidR="004B1823" w:rsidRPr="00946F0F" w:rsidRDefault="004B1823" w:rsidP="005B5207">
                                  <w:pPr>
                                    <w:spacing w:line="360" w:lineRule="auto"/>
                                    <w:rPr>
                                      <w:rFonts w:cstheme="minorHAnsi"/>
                                      <w:color w:val="000000" w:themeColor="text1"/>
                                      <w:sz w:val="12"/>
                                      <w:szCs w:val="12"/>
                                    </w:rPr>
                                  </w:pPr>
                                  <w:r w:rsidRPr="00946F0F">
                                    <w:rPr>
                                      <w:rFonts w:cstheme="minorHAnsi"/>
                                      <w:color w:val="000000" w:themeColor="text1"/>
                                      <w:sz w:val="12"/>
                                      <w:szCs w:val="12"/>
                                    </w:rPr>
                                    <w:t>Minerals &amp; petroleum sales: 2022-23</w:t>
                                  </w:r>
                                </w:p>
                              </w:tc>
                              <w:tc>
                                <w:tcPr>
                                  <w:tcW w:w="814" w:type="dxa"/>
                                  <w:tcBorders>
                                    <w:left w:val="single" w:sz="4" w:space="0" w:color="auto"/>
                                    <w:right w:val="single" w:sz="4" w:space="0" w:color="auto"/>
                                  </w:tcBorders>
                                </w:tcPr>
                                <w:p w14:paraId="0F891676"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$200.9b</w:t>
                                  </w:r>
                                </w:p>
                              </w:tc>
                              <w:tc>
                                <w:tcPr>
                                  <w:tcW w:w="1128" w:type="dxa"/>
                                  <w:tcBorders>
                                    <w:left w:val="single" w:sz="4" w:space="0" w:color="auto"/>
                                    <w:right w:val="single" w:sz="4" w:space="0" w:color="auto"/>
                                  </w:tcBorders>
                                </w:tcPr>
                                <w:p w14:paraId="192F6AD6"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+6.1%</w:t>
                                  </w:r>
                                </w:p>
                              </w:tc>
                              <w:tc>
                                <w:tcPr>
                                  <w:tcW w:w="787" w:type="dxa"/>
                                  <w:tcBorders>
                                    <w:left w:val="single" w:sz="4" w:space="0" w:color="auto"/>
                                    <w:right w:val="single" w:sz="4" w:space="0" w:color="auto"/>
                                  </w:tcBorders>
                                </w:tcPr>
                                <w:p w14:paraId="4B224F89"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79.1%</w:t>
                                  </w:r>
                                </w:p>
                              </w:tc>
                              <w:tc>
                                <w:tcPr>
                                  <w:tcW w:w="236" w:type="dxa"/>
                                  <w:tcBorders>
                                    <w:right w:val="single" w:sz="4" w:space="0" w:color="auto"/>
                                  </w:tcBorders>
                                </w:tcPr>
                                <w:p w14:paraId="7E5212A8" w14:textId="77777777" w:rsidR="004B1823" w:rsidRPr="00946F0F" w:rsidRDefault="004B1823" w:rsidP="00F62810">
                                  <w:pPr>
                                    <w:rPr>
                                      <w:rFonts w:cstheme="minorHAnsi"/>
                                      <w:color w:val="000000" w:themeColor="text1"/>
                                      <w:sz w:val="13"/>
                                      <w:szCs w:val="13"/>
                                    </w:rPr>
                                  </w:pPr>
                                </w:p>
                              </w:tc>
                              <w:tc>
                                <w:tcPr>
                                  <w:tcW w:w="2290" w:type="dxa"/>
                                  <w:gridSpan w:val="2"/>
                                  <w:tcBorders>
                                    <w:left w:val="single" w:sz="4" w:space="0" w:color="auto"/>
                                    <w:right w:val="single" w:sz="4" w:space="0" w:color="auto"/>
                                  </w:tcBorders>
                                </w:tcPr>
                                <w:p w14:paraId="2DA2B9B5"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722" w:type="dxa"/>
                                  <w:tcBorders>
                                    <w:left w:val="single" w:sz="4" w:space="0" w:color="auto"/>
                                    <w:right w:val="single" w:sz="4" w:space="0" w:color="auto"/>
                                  </w:tcBorders>
                                </w:tcPr>
                                <w:p w14:paraId="56BB2633" w14:textId="77777777" w:rsidR="004B1823" w:rsidRPr="00946F0F" w:rsidRDefault="004B1823" w:rsidP="003C60CF">
                                  <w:pPr>
                                    <w:spacing w:line="360" w:lineRule="auto"/>
                                    <w:jc w:val="right"/>
                                    <w:rPr>
                                      <w:rFonts w:cstheme="minorHAnsi"/>
                                      <w:color w:val="000000" w:themeColor="text1"/>
                                      <w:sz w:val="13"/>
                                      <w:szCs w:val="13"/>
                                    </w:rPr>
                                  </w:pPr>
                                  <w:r w:rsidRPr="00946F0F">
                                    <w:rPr>
                                      <w:rFonts w:cstheme="minorHAnsi"/>
                                      <w:color w:val="000000" w:themeColor="text1"/>
                                      <w:sz w:val="13"/>
                                      <w:szCs w:val="13"/>
                                    </w:rPr>
                                    <w:t>$828.4m</w:t>
                                  </w:r>
                                </w:p>
                              </w:tc>
                              <w:tc>
                                <w:tcPr>
                                  <w:tcW w:w="1128" w:type="dxa"/>
                                  <w:tcBorders>
                                    <w:left w:val="single" w:sz="4" w:space="0" w:color="auto"/>
                                    <w:right w:val="single" w:sz="4" w:space="0" w:color="auto"/>
                                  </w:tcBorders>
                                </w:tcPr>
                                <w:p w14:paraId="64B55D60"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+76.5%</w:t>
                                  </w:r>
                                </w:p>
                              </w:tc>
                              <w:tc>
                                <w:tcPr>
                                  <w:tcW w:w="787" w:type="dxa"/>
                                  <w:tcBorders>
                                    <w:left w:val="single" w:sz="4" w:space="0" w:color="auto"/>
                                    <w:right w:val="single" w:sz="4" w:space="0" w:color="auto"/>
                                  </w:tcBorders>
                                </w:tcPr>
                                <w:p w14:paraId="1CCC0677"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0.3%</w:t>
                                  </w:r>
                                </w:p>
                              </w:tc>
                            </w:tr>
                            <w:tr w:rsidR="004B1823" w:rsidRPr="00EE46E2" w14:paraId="10EE78FA" w14:textId="77777777" w:rsidTr="00E930AA">
                              <w:tc>
                                <w:tcPr>
                                  <w:tcW w:w="2235" w:type="dxa"/>
                                  <w:tcBorders>
                                    <w:left w:val="single" w:sz="4" w:space="0" w:color="auto"/>
                                    <w:right w:val="single" w:sz="4" w:space="0" w:color="auto"/>
                                  </w:tcBorders>
                                </w:tcPr>
                                <w:p w14:paraId="37864777" w14:textId="77777777" w:rsidR="004B1823" w:rsidRPr="00946F0F" w:rsidRDefault="004B1823" w:rsidP="000260DE">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814" w:type="dxa"/>
                                  <w:tcBorders>
                                    <w:left w:val="single" w:sz="4" w:space="0" w:color="auto"/>
                                    <w:right w:val="single" w:sz="4" w:space="0" w:color="auto"/>
                                  </w:tcBorders>
                                </w:tcPr>
                                <w:p w14:paraId="35707234"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$234m</w:t>
                                  </w:r>
                                </w:p>
                              </w:tc>
                              <w:tc>
                                <w:tcPr>
                                  <w:tcW w:w="1128" w:type="dxa"/>
                                  <w:tcBorders>
                                    <w:left w:val="single" w:sz="4" w:space="0" w:color="auto"/>
                                    <w:right w:val="single" w:sz="4" w:space="0" w:color="auto"/>
                                  </w:tcBorders>
                                </w:tcPr>
                                <w:p w14:paraId="35DA03CB"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-49.0%</w:t>
                                  </w:r>
                                </w:p>
                              </w:tc>
                              <w:tc>
                                <w:tcPr>
                                  <w:tcW w:w="787" w:type="dxa"/>
                                  <w:tcBorders>
                                    <w:left w:val="single" w:sz="4" w:space="0" w:color="auto"/>
                                    <w:right w:val="single" w:sz="4" w:space="0" w:color="auto"/>
                                  </w:tcBorders>
                                </w:tcPr>
                                <w:p w14:paraId="07D0407E"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2.1%</w:t>
                                  </w:r>
                                </w:p>
                              </w:tc>
                              <w:tc>
                                <w:tcPr>
                                  <w:tcW w:w="236" w:type="dxa"/>
                                  <w:tcBorders>
                                    <w:right w:val="single" w:sz="4" w:space="0" w:color="auto"/>
                                  </w:tcBorders>
                                </w:tcPr>
                                <w:p w14:paraId="5B46C8A9" w14:textId="77777777" w:rsidR="004B1823" w:rsidRPr="00946F0F" w:rsidRDefault="004B1823" w:rsidP="00F62810">
                                  <w:pPr>
                                    <w:rPr>
                                      <w:rFonts w:cstheme="minorHAnsi"/>
                                      <w:color w:val="000000" w:themeColor="text1"/>
                                      <w:sz w:val="13"/>
                                      <w:szCs w:val="13"/>
                                    </w:rPr>
                                  </w:pPr>
                                </w:p>
                              </w:tc>
                              <w:tc>
                                <w:tcPr>
                                  <w:tcW w:w="2290" w:type="dxa"/>
                                  <w:gridSpan w:val="2"/>
                                  <w:tcBorders>
                                    <w:left w:val="single" w:sz="4" w:space="0" w:color="auto"/>
                                    <w:right w:val="single" w:sz="4" w:space="0" w:color="auto"/>
                                  </w:tcBorders>
                                </w:tcPr>
                                <w:p w14:paraId="458CDFA6" w14:textId="77777777" w:rsidR="004B1823" w:rsidRPr="00946F0F" w:rsidRDefault="004B1823" w:rsidP="005A6E7F">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722" w:type="dxa"/>
                                  <w:tcBorders>
                                    <w:left w:val="single" w:sz="4" w:space="0" w:color="auto"/>
                                    <w:right w:val="single" w:sz="4" w:space="0" w:color="auto"/>
                                  </w:tcBorders>
                                </w:tcPr>
                                <w:p w14:paraId="486CBE7E"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$361m</w:t>
                                  </w:r>
                                </w:p>
                              </w:tc>
                              <w:tc>
                                <w:tcPr>
                                  <w:tcW w:w="1128" w:type="dxa"/>
                                  <w:tcBorders>
                                    <w:left w:val="single" w:sz="4" w:space="0" w:color="auto"/>
                                    <w:right w:val="single" w:sz="4" w:space="0" w:color="auto"/>
                                  </w:tcBorders>
                                </w:tcPr>
                                <w:p w14:paraId="0ED4C3CA" w14:textId="77777777" w:rsidR="004B1823" w:rsidRPr="00946F0F" w:rsidRDefault="004B1823" w:rsidP="005A6E7F">
                                  <w:pPr>
                                    <w:spacing w:line="360" w:lineRule="auto"/>
                                    <w:jc w:val="right"/>
                                    <w:rPr>
                                      <w:rFonts w:cstheme="minorHAnsi"/>
                                      <w:color w:val="000000" w:themeColor="text1"/>
                                      <w:sz w:val="13"/>
                                      <w:szCs w:val="13"/>
                                    </w:rPr>
                                  </w:pPr>
                                  <w:r w:rsidRPr="00946F0F">
                                    <w:rPr>
                                      <w:rFonts w:cstheme="minorHAnsi"/>
                                      <w:color w:val="000000" w:themeColor="text1"/>
                                      <w:sz w:val="13"/>
                                      <w:szCs w:val="13"/>
                                    </w:rPr>
                                    <w:t>+227.3%</w:t>
                                  </w:r>
                                </w:p>
                              </w:tc>
                              <w:tc>
                                <w:tcPr>
                                  <w:tcW w:w="787" w:type="dxa"/>
                                  <w:tcBorders>
                                    <w:left w:val="single" w:sz="4" w:space="0" w:color="auto"/>
                                    <w:right w:val="single" w:sz="4" w:space="0" w:color="auto"/>
                                  </w:tcBorders>
                                </w:tcPr>
                                <w:p w14:paraId="1367D1F6"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3.2%</w:t>
                                  </w:r>
                                </w:p>
                              </w:tc>
                            </w:tr>
                            <w:tr w:rsidR="004B1823" w:rsidRPr="00EE46E2" w14:paraId="6CEBDCD7" w14:textId="77777777" w:rsidTr="00E930AA">
                              <w:tc>
                                <w:tcPr>
                                  <w:tcW w:w="2235" w:type="dxa"/>
                                  <w:tcBorders>
                                    <w:left w:val="single" w:sz="4" w:space="0" w:color="auto"/>
                                    <w:bottom w:val="single" w:sz="4" w:space="0" w:color="auto"/>
                                    <w:right w:val="single" w:sz="4" w:space="0" w:color="auto"/>
                                  </w:tcBorders>
                                </w:tcPr>
                                <w:p w14:paraId="27A3C18C" w14:textId="77777777" w:rsidR="004B1823" w:rsidRPr="00946F0F" w:rsidRDefault="004B1823" w:rsidP="003A7D0E">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814" w:type="dxa"/>
                                  <w:tcBorders>
                                    <w:left w:val="single" w:sz="4" w:space="0" w:color="auto"/>
                                    <w:bottom w:val="single" w:sz="4" w:space="0" w:color="auto"/>
                                    <w:right w:val="single" w:sz="4" w:space="0" w:color="auto"/>
                                  </w:tcBorders>
                                </w:tcPr>
                                <w:p w14:paraId="5044F093" w14:textId="77777777" w:rsidR="004B1823" w:rsidRPr="00946F0F" w:rsidRDefault="004B1823" w:rsidP="00B46A90">
                                  <w:pPr>
                                    <w:spacing w:line="360" w:lineRule="auto"/>
                                    <w:jc w:val="center"/>
                                    <w:rPr>
                                      <w:rFonts w:cstheme="minorHAnsi"/>
                                      <w:color w:val="000000" w:themeColor="text1"/>
                                      <w:sz w:val="13"/>
                                      <w:szCs w:val="13"/>
                                    </w:rPr>
                                  </w:pPr>
                                  <w:r w:rsidRPr="00946F0F">
                                    <w:rPr>
                                      <w:rFonts w:cstheme="minorHAnsi"/>
                                      <w:color w:val="000000" w:themeColor="text1"/>
                                      <w:sz w:val="13"/>
                                      <w:szCs w:val="13"/>
                                    </w:rPr>
                                    <w:t>1,002,000</w:t>
                                  </w:r>
                                </w:p>
                              </w:tc>
                              <w:tc>
                                <w:tcPr>
                                  <w:tcW w:w="1128" w:type="dxa"/>
                                  <w:tcBorders>
                                    <w:left w:val="single" w:sz="4" w:space="0" w:color="auto"/>
                                    <w:bottom w:val="single" w:sz="4" w:space="0" w:color="auto"/>
                                    <w:right w:val="single" w:sz="4" w:space="0" w:color="auto"/>
                                  </w:tcBorders>
                                </w:tcPr>
                                <w:p w14:paraId="7FCE13A3" w14:textId="77777777" w:rsidR="004B1823" w:rsidRPr="00946F0F" w:rsidRDefault="004B1823" w:rsidP="00F62810">
                                  <w:pPr>
                                    <w:spacing w:line="360" w:lineRule="auto"/>
                                    <w:jc w:val="right"/>
                                    <w:rPr>
                                      <w:rFonts w:cstheme="minorHAnsi"/>
                                      <w:color w:val="000000" w:themeColor="text1"/>
                                      <w:sz w:val="13"/>
                                      <w:szCs w:val="13"/>
                                    </w:rPr>
                                  </w:pPr>
                                </w:p>
                              </w:tc>
                              <w:tc>
                                <w:tcPr>
                                  <w:tcW w:w="787" w:type="dxa"/>
                                  <w:tcBorders>
                                    <w:left w:val="single" w:sz="4" w:space="0" w:color="auto"/>
                                    <w:bottom w:val="single" w:sz="4" w:space="0" w:color="auto"/>
                                    <w:right w:val="single" w:sz="4" w:space="0" w:color="auto"/>
                                  </w:tcBorders>
                                </w:tcPr>
                                <w:p w14:paraId="1FD4450F"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9.2%</w:t>
                                  </w:r>
                                </w:p>
                              </w:tc>
                              <w:tc>
                                <w:tcPr>
                                  <w:tcW w:w="236" w:type="dxa"/>
                                  <w:tcBorders>
                                    <w:right w:val="single" w:sz="4" w:space="0" w:color="auto"/>
                                  </w:tcBorders>
                                </w:tcPr>
                                <w:p w14:paraId="2D6A1935" w14:textId="77777777" w:rsidR="004B1823" w:rsidRPr="00946F0F" w:rsidRDefault="004B1823" w:rsidP="00F62810">
                                  <w:pPr>
                                    <w:rPr>
                                      <w:rFonts w:cstheme="minorHAnsi"/>
                                      <w:color w:val="000000" w:themeColor="text1"/>
                                      <w:sz w:val="13"/>
                                      <w:szCs w:val="13"/>
                                    </w:rPr>
                                  </w:pPr>
                                </w:p>
                              </w:tc>
                              <w:tc>
                                <w:tcPr>
                                  <w:tcW w:w="2290" w:type="dxa"/>
                                  <w:gridSpan w:val="2"/>
                                  <w:tcBorders>
                                    <w:left w:val="single" w:sz="4" w:space="0" w:color="auto"/>
                                    <w:bottom w:val="single" w:sz="4" w:space="0" w:color="auto"/>
                                    <w:right w:val="single" w:sz="4" w:space="0" w:color="auto"/>
                                  </w:tcBorders>
                                </w:tcPr>
                                <w:p w14:paraId="5A55C80A"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722" w:type="dxa"/>
                                  <w:tcBorders>
                                    <w:left w:val="single" w:sz="4" w:space="0" w:color="auto"/>
                                    <w:bottom w:val="single" w:sz="4" w:space="0" w:color="auto"/>
                                    <w:right w:val="single" w:sz="4" w:space="0" w:color="auto"/>
                                  </w:tcBorders>
                                </w:tcPr>
                                <w:p w14:paraId="27E813E8" w14:textId="77777777" w:rsidR="004B1823" w:rsidRPr="00946F0F" w:rsidRDefault="004B1823" w:rsidP="00D06AC2">
                                  <w:pPr>
                                    <w:spacing w:line="360" w:lineRule="auto"/>
                                    <w:jc w:val="right"/>
                                    <w:rPr>
                                      <w:rFonts w:cstheme="minorHAnsi"/>
                                      <w:color w:val="000000" w:themeColor="text1"/>
                                      <w:sz w:val="13"/>
                                      <w:szCs w:val="13"/>
                                    </w:rPr>
                                  </w:pPr>
                                  <w:r w:rsidRPr="00946F0F">
                                    <w:rPr>
                                      <w:rFonts w:cstheme="minorHAnsi"/>
                                      <w:color w:val="000000" w:themeColor="text1"/>
                                      <w:sz w:val="13"/>
                                      <w:szCs w:val="13"/>
                                    </w:rPr>
                                    <w:t>369,000</w:t>
                                  </w:r>
                                </w:p>
                              </w:tc>
                              <w:tc>
                                <w:tcPr>
                                  <w:tcW w:w="1128" w:type="dxa"/>
                                  <w:tcBorders>
                                    <w:left w:val="single" w:sz="4" w:space="0" w:color="auto"/>
                                    <w:bottom w:val="single" w:sz="4" w:space="0" w:color="auto"/>
                                    <w:right w:val="single" w:sz="4" w:space="0" w:color="auto"/>
                                  </w:tcBorders>
                                </w:tcPr>
                                <w:p w14:paraId="0D5070D1" w14:textId="77777777" w:rsidR="004B1823" w:rsidRPr="00946F0F" w:rsidRDefault="004B1823" w:rsidP="00F62810">
                                  <w:pPr>
                                    <w:spacing w:line="360" w:lineRule="auto"/>
                                    <w:jc w:val="right"/>
                                    <w:rPr>
                                      <w:rFonts w:cstheme="minorHAnsi"/>
                                      <w:color w:val="000000" w:themeColor="text1"/>
                                      <w:sz w:val="13"/>
                                      <w:szCs w:val="13"/>
                                    </w:rPr>
                                  </w:pPr>
                                </w:p>
                              </w:tc>
                              <w:tc>
                                <w:tcPr>
                                  <w:tcW w:w="787" w:type="dxa"/>
                                  <w:tcBorders>
                                    <w:left w:val="single" w:sz="4" w:space="0" w:color="auto"/>
                                    <w:bottom w:val="single" w:sz="4" w:space="0" w:color="auto"/>
                                    <w:right w:val="single" w:sz="4" w:space="0" w:color="auto"/>
                                  </w:tcBorders>
                                </w:tcPr>
                                <w:p w14:paraId="6204CAFB"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3.4%</w:t>
                                  </w:r>
                                </w:p>
                              </w:tc>
                            </w:tr>
                          </w:tbl>
                          <w:p w14:paraId="2F842642" w14:textId="77777777" w:rsidR="004B1823" w:rsidRPr="00502167" w:rsidRDefault="004B1823" w:rsidP="004B1823">
                            <w:pPr>
                              <w:rPr>
                                <w:sz w:val="9"/>
                                <w:szCs w:val="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795"/>
                              <w:gridCol w:w="1128"/>
                              <w:gridCol w:w="787"/>
                              <w:gridCol w:w="222"/>
                              <w:gridCol w:w="2171"/>
                              <w:gridCol w:w="795"/>
                              <w:gridCol w:w="1128"/>
                              <w:gridCol w:w="787"/>
                            </w:tblGrid>
                            <w:tr w:rsidR="004B1823" w:rsidRPr="00EE46E2" w14:paraId="5ED3EBFD" w14:textId="77777777" w:rsidTr="001F5C4D">
                              <w:tc>
                                <w:tcPr>
                                  <w:tcW w:w="0" w:type="auto"/>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BC7915" w14:textId="77777777" w:rsidR="004B1823" w:rsidRPr="00EE46E2" w:rsidRDefault="004B1823" w:rsidP="00993C31">
                                  <w:pPr>
                                    <w:spacing w:line="360" w:lineRule="auto"/>
                                    <w:rPr>
                                      <w:rFonts w:cstheme="minorHAnsi"/>
                                      <w:b/>
                                      <w:sz w:val="13"/>
                                      <w:szCs w:val="13"/>
                                    </w:rPr>
                                  </w:pPr>
                                  <w:r w:rsidRPr="00904A09">
                                    <w:rPr>
                                      <w:rFonts w:cstheme="minorHAnsi"/>
                                      <w:b/>
                                      <w:color w:val="002060"/>
                                      <w:sz w:val="14"/>
                                      <w:szCs w:val="14"/>
                                    </w:rPr>
                                    <w:t>GASCOYNE</w:t>
                                  </w:r>
                                </w:p>
                              </w:tc>
                              <w:tc>
                                <w:tcPr>
                                  <w:tcW w:w="0" w:type="auto"/>
                                  <w:tcBorders>
                                    <w:right w:val="single" w:sz="4" w:space="0" w:color="auto"/>
                                  </w:tcBorders>
                                </w:tcPr>
                                <w:p w14:paraId="087E02EF" w14:textId="77777777" w:rsidR="004B1823" w:rsidRPr="00EE46E2" w:rsidRDefault="004B1823" w:rsidP="00993C31">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FF99CC"/>
                                </w:tcPr>
                                <w:p w14:paraId="6543384E" w14:textId="77777777" w:rsidR="004B1823" w:rsidRPr="00EE46E2" w:rsidRDefault="004B1823" w:rsidP="00993C31">
                                  <w:pPr>
                                    <w:spacing w:line="360" w:lineRule="auto"/>
                                    <w:rPr>
                                      <w:rFonts w:cstheme="minorHAnsi"/>
                                      <w:b/>
                                      <w:sz w:val="13"/>
                                      <w:szCs w:val="13"/>
                                    </w:rPr>
                                  </w:pPr>
                                  <w:r w:rsidRPr="00904A09">
                                    <w:rPr>
                                      <w:rFonts w:cstheme="minorHAnsi"/>
                                      <w:b/>
                                      <w:color w:val="002060"/>
                                      <w:sz w:val="14"/>
                                      <w:szCs w:val="14"/>
                                    </w:rPr>
                                    <w:t>MID WEST</w:t>
                                  </w:r>
                                </w:p>
                              </w:tc>
                            </w:tr>
                            <w:tr w:rsidR="004B1823" w:rsidRPr="00EE46E2" w14:paraId="4883046C" w14:textId="77777777" w:rsidTr="001F5C4D">
                              <w:tc>
                                <w:tcPr>
                                  <w:tcW w:w="0" w:type="auto"/>
                                  <w:tcBorders>
                                    <w:top w:val="single" w:sz="4" w:space="0" w:color="auto"/>
                                    <w:left w:val="single" w:sz="4" w:space="0" w:color="auto"/>
                                    <w:right w:val="single" w:sz="4" w:space="0" w:color="auto"/>
                                  </w:tcBorders>
                                </w:tcPr>
                                <w:p w14:paraId="03113915" w14:textId="77777777" w:rsidR="004B1823" w:rsidRPr="00EE46E2" w:rsidRDefault="004B1823" w:rsidP="00A545D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46C78AE2"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7027D90B"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43BE5CC7"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78FA19C7" w14:textId="77777777" w:rsidR="004B1823" w:rsidRPr="00EE46E2" w:rsidRDefault="004B1823" w:rsidP="00A545D6">
                                  <w:pPr>
                                    <w:rPr>
                                      <w:rFonts w:cstheme="minorHAnsi"/>
                                      <w:sz w:val="13"/>
                                      <w:szCs w:val="13"/>
                                    </w:rPr>
                                  </w:pPr>
                                </w:p>
                              </w:tc>
                              <w:tc>
                                <w:tcPr>
                                  <w:tcW w:w="0" w:type="auto"/>
                                  <w:tcBorders>
                                    <w:top w:val="single" w:sz="4" w:space="0" w:color="auto"/>
                                    <w:left w:val="single" w:sz="4" w:space="0" w:color="auto"/>
                                    <w:right w:val="single" w:sz="4" w:space="0" w:color="auto"/>
                                  </w:tcBorders>
                                </w:tcPr>
                                <w:p w14:paraId="2DBBDF2E" w14:textId="77777777" w:rsidR="004B1823" w:rsidRPr="00A5645B" w:rsidRDefault="004B1823" w:rsidP="00A545D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1B6DB32B" w14:textId="77777777" w:rsidR="004B1823" w:rsidRPr="00A5645B" w:rsidRDefault="004B1823" w:rsidP="00A545D6">
                                  <w:pPr>
                                    <w:spacing w:line="360" w:lineRule="auto"/>
                                    <w:jc w:val="right"/>
                                    <w:rPr>
                                      <w:rFonts w:cstheme="minorHAnsi"/>
                                      <w:sz w:val="13"/>
                                      <w:szCs w:val="13"/>
                                    </w:rPr>
                                  </w:pPr>
                                  <w:r w:rsidRPr="00A5645B">
                                    <w:rPr>
                                      <w:rFonts w:cstheme="minorHAnsi"/>
                                      <w:sz w:val="13"/>
                                      <w:szCs w:val="13"/>
                                    </w:rPr>
                                    <w:t>Figure</w:t>
                                  </w:r>
                                </w:p>
                              </w:tc>
                              <w:tc>
                                <w:tcPr>
                                  <w:tcW w:w="0" w:type="auto"/>
                                  <w:tcBorders>
                                    <w:top w:val="single" w:sz="4" w:space="0" w:color="auto"/>
                                    <w:left w:val="single" w:sz="4" w:space="0" w:color="auto"/>
                                    <w:right w:val="single" w:sz="4" w:space="0" w:color="auto"/>
                                  </w:tcBorders>
                                </w:tcPr>
                                <w:p w14:paraId="5A7F28B9" w14:textId="77777777" w:rsidR="004B1823" w:rsidRPr="00A5645B" w:rsidRDefault="004B1823" w:rsidP="00A545D6">
                                  <w:pPr>
                                    <w:spacing w:line="360" w:lineRule="auto"/>
                                    <w:jc w:val="right"/>
                                    <w:rPr>
                                      <w:rFonts w:cstheme="minorHAnsi"/>
                                      <w:sz w:val="13"/>
                                      <w:szCs w:val="13"/>
                                    </w:rPr>
                                  </w:pPr>
                                  <w:r w:rsidRPr="00A5645B">
                                    <w:rPr>
                                      <w:rFonts w:cstheme="minorHAnsi"/>
                                      <w:sz w:val="13"/>
                                      <w:szCs w:val="13"/>
                                    </w:rPr>
                                    <w:t>Annual change</w:t>
                                  </w:r>
                                  <w:r w:rsidRPr="00A5645B">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5B4A3292"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WA share</w:t>
                                  </w:r>
                                </w:p>
                              </w:tc>
                            </w:tr>
                            <w:tr w:rsidR="004B1823" w:rsidRPr="00EE46E2" w14:paraId="0D9E1DB6" w14:textId="77777777" w:rsidTr="001F5C4D">
                              <w:tc>
                                <w:tcPr>
                                  <w:tcW w:w="0" w:type="auto"/>
                                  <w:tcBorders>
                                    <w:left w:val="single" w:sz="4" w:space="0" w:color="auto"/>
                                    <w:right w:val="single" w:sz="4" w:space="0" w:color="auto"/>
                                  </w:tcBorders>
                                </w:tcPr>
                                <w:p w14:paraId="654D86F6"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795" w:type="dxa"/>
                                  <w:tcBorders>
                                    <w:left w:val="single" w:sz="4" w:space="0" w:color="auto"/>
                                    <w:right w:val="single" w:sz="4" w:space="0" w:color="auto"/>
                                  </w:tcBorders>
                                </w:tcPr>
                                <w:p w14:paraId="6A3F8280" w14:textId="77777777" w:rsidR="004B1823" w:rsidRPr="00946F0F" w:rsidRDefault="004B1823" w:rsidP="00056E99">
                                  <w:pPr>
                                    <w:spacing w:line="360" w:lineRule="auto"/>
                                    <w:jc w:val="right"/>
                                    <w:rPr>
                                      <w:rFonts w:cstheme="minorHAnsi"/>
                                      <w:color w:val="000000" w:themeColor="text1"/>
                                      <w:sz w:val="13"/>
                                      <w:szCs w:val="13"/>
                                    </w:rPr>
                                  </w:pPr>
                                  <w:r w:rsidRPr="00946F0F">
                                    <w:rPr>
                                      <w:rFonts w:cstheme="minorHAnsi"/>
                                      <w:color w:val="000000" w:themeColor="text1"/>
                                      <w:sz w:val="13"/>
                                      <w:szCs w:val="13"/>
                                    </w:rPr>
                                    <w:t>$1.2b</w:t>
                                  </w:r>
                                </w:p>
                              </w:tc>
                              <w:tc>
                                <w:tcPr>
                                  <w:tcW w:w="1128" w:type="dxa"/>
                                  <w:tcBorders>
                                    <w:left w:val="single" w:sz="4" w:space="0" w:color="auto"/>
                                    <w:right w:val="single" w:sz="4" w:space="0" w:color="auto"/>
                                  </w:tcBorders>
                                </w:tcPr>
                                <w:p w14:paraId="217E615D" w14:textId="77777777" w:rsidR="004B1823" w:rsidRPr="00946F0F" w:rsidRDefault="004B1823" w:rsidP="00E14718">
                                  <w:pPr>
                                    <w:spacing w:line="360" w:lineRule="auto"/>
                                    <w:jc w:val="right"/>
                                    <w:rPr>
                                      <w:rFonts w:cstheme="minorHAnsi"/>
                                      <w:color w:val="000000" w:themeColor="text1"/>
                                      <w:sz w:val="13"/>
                                      <w:szCs w:val="13"/>
                                    </w:rPr>
                                  </w:pPr>
                                  <w:r w:rsidRPr="00946F0F">
                                    <w:rPr>
                                      <w:rFonts w:cstheme="minorHAnsi"/>
                                      <w:color w:val="000000" w:themeColor="text1"/>
                                      <w:sz w:val="13"/>
                                      <w:szCs w:val="13"/>
                                    </w:rPr>
                                    <w:t>-18.5%</w:t>
                                  </w:r>
                                </w:p>
                              </w:tc>
                              <w:tc>
                                <w:tcPr>
                                  <w:tcW w:w="0" w:type="auto"/>
                                  <w:tcBorders>
                                    <w:left w:val="single" w:sz="4" w:space="0" w:color="auto"/>
                                    <w:right w:val="single" w:sz="4" w:space="0" w:color="auto"/>
                                  </w:tcBorders>
                                </w:tcPr>
                                <w:p w14:paraId="0869DFBD"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0.3%</w:t>
                                  </w:r>
                                </w:p>
                              </w:tc>
                              <w:tc>
                                <w:tcPr>
                                  <w:tcW w:w="0" w:type="auto"/>
                                  <w:tcBorders>
                                    <w:right w:val="single" w:sz="4" w:space="0" w:color="auto"/>
                                  </w:tcBorders>
                                </w:tcPr>
                                <w:p w14:paraId="60B91CEA"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right w:val="single" w:sz="4" w:space="0" w:color="auto"/>
                                  </w:tcBorders>
                                </w:tcPr>
                                <w:p w14:paraId="3897333F"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0" w:type="auto"/>
                                  <w:tcBorders>
                                    <w:left w:val="single" w:sz="4" w:space="0" w:color="auto"/>
                                    <w:right w:val="single" w:sz="4" w:space="0" w:color="auto"/>
                                  </w:tcBorders>
                                </w:tcPr>
                                <w:p w14:paraId="1B95C37E"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$7.9b</w:t>
                                  </w:r>
                                </w:p>
                              </w:tc>
                              <w:tc>
                                <w:tcPr>
                                  <w:tcW w:w="0" w:type="auto"/>
                                  <w:tcBorders>
                                    <w:left w:val="single" w:sz="4" w:space="0" w:color="auto"/>
                                    <w:right w:val="single" w:sz="4" w:space="0" w:color="auto"/>
                                  </w:tcBorders>
                                </w:tcPr>
                                <w:p w14:paraId="5B7976D0" w14:textId="77777777" w:rsidR="004B1823" w:rsidRPr="00946F0F" w:rsidRDefault="004B1823" w:rsidP="00160468">
                                  <w:pPr>
                                    <w:spacing w:line="360" w:lineRule="auto"/>
                                    <w:jc w:val="right"/>
                                    <w:rPr>
                                      <w:rFonts w:cstheme="minorHAnsi"/>
                                      <w:color w:val="000000" w:themeColor="text1"/>
                                      <w:sz w:val="13"/>
                                      <w:szCs w:val="13"/>
                                    </w:rPr>
                                  </w:pPr>
                                  <w:r w:rsidRPr="00946F0F">
                                    <w:rPr>
                                      <w:rFonts w:cstheme="minorHAnsi"/>
                                      <w:color w:val="000000" w:themeColor="text1"/>
                                      <w:sz w:val="13"/>
                                      <w:szCs w:val="13"/>
                                    </w:rPr>
                                    <w:t>+12.3%</w:t>
                                  </w:r>
                                </w:p>
                              </w:tc>
                              <w:tc>
                                <w:tcPr>
                                  <w:tcW w:w="0" w:type="auto"/>
                                  <w:tcBorders>
                                    <w:left w:val="single" w:sz="4" w:space="0" w:color="auto"/>
                                    <w:right w:val="single" w:sz="4" w:space="0" w:color="auto"/>
                                  </w:tcBorders>
                                </w:tcPr>
                                <w:p w14:paraId="5DCFF2AF"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2.0%</w:t>
                                  </w:r>
                                </w:p>
                              </w:tc>
                            </w:tr>
                            <w:tr w:rsidR="004B1823" w:rsidRPr="008536A7" w14:paraId="69D9B605" w14:textId="77777777" w:rsidTr="001F5C4D">
                              <w:tc>
                                <w:tcPr>
                                  <w:tcW w:w="0" w:type="auto"/>
                                  <w:tcBorders>
                                    <w:left w:val="single" w:sz="4" w:space="0" w:color="auto"/>
                                    <w:right w:val="single" w:sz="4" w:space="0" w:color="auto"/>
                                  </w:tcBorders>
                                </w:tcPr>
                                <w:p w14:paraId="05E68572"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795" w:type="dxa"/>
                                  <w:tcBorders>
                                    <w:left w:val="single" w:sz="4" w:space="0" w:color="auto"/>
                                    <w:right w:val="single" w:sz="4" w:space="0" w:color="auto"/>
                                  </w:tcBorders>
                                </w:tcPr>
                                <w:p w14:paraId="779A0DF9"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10,107</w:t>
                                  </w:r>
                                </w:p>
                              </w:tc>
                              <w:tc>
                                <w:tcPr>
                                  <w:tcW w:w="1128" w:type="dxa"/>
                                  <w:tcBorders>
                                    <w:left w:val="single" w:sz="4" w:space="0" w:color="auto"/>
                                    <w:right w:val="single" w:sz="4" w:space="0" w:color="auto"/>
                                  </w:tcBorders>
                                </w:tcPr>
                                <w:p w14:paraId="6C17060F"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+1.3%</w:t>
                                  </w:r>
                                </w:p>
                              </w:tc>
                              <w:tc>
                                <w:tcPr>
                                  <w:tcW w:w="0" w:type="auto"/>
                                  <w:tcBorders>
                                    <w:left w:val="single" w:sz="4" w:space="0" w:color="auto"/>
                                    <w:right w:val="single" w:sz="4" w:space="0" w:color="auto"/>
                                  </w:tcBorders>
                                </w:tcPr>
                                <w:p w14:paraId="4A507059"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0.4%</w:t>
                                  </w:r>
                                </w:p>
                              </w:tc>
                              <w:tc>
                                <w:tcPr>
                                  <w:tcW w:w="0" w:type="auto"/>
                                  <w:tcBorders>
                                    <w:right w:val="single" w:sz="4" w:space="0" w:color="auto"/>
                                  </w:tcBorders>
                                </w:tcPr>
                                <w:p w14:paraId="0AF2ECC3"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right w:val="single" w:sz="4" w:space="0" w:color="auto"/>
                                  </w:tcBorders>
                                </w:tcPr>
                                <w:p w14:paraId="2471B3EE" w14:textId="77777777" w:rsidR="004B1823" w:rsidRPr="00946F0F" w:rsidRDefault="004B1823" w:rsidP="004E6BAE">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0" w:type="auto"/>
                                  <w:tcBorders>
                                    <w:left w:val="single" w:sz="4" w:space="0" w:color="auto"/>
                                    <w:right w:val="single" w:sz="4" w:space="0" w:color="auto"/>
                                  </w:tcBorders>
                                </w:tcPr>
                                <w:p w14:paraId="3910890E" w14:textId="77777777" w:rsidR="004B1823" w:rsidRPr="00946F0F" w:rsidRDefault="004B1823" w:rsidP="00493C45">
                                  <w:pPr>
                                    <w:spacing w:line="360" w:lineRule="auto"/>
                                    <w:jc w:val="right"/>
                                    <w:rPr>
                                      <w:rFonts w:cstheme="minorHAnsi"/>
                                      <w:color w:val="000000" w:themeColor="text1"/>
                                      <w:sz w:val="13"/>
                                      <w:szCs w:val="13"/>
                                    </w:rPr>
                                  </w:pPr>
                                  <w:r w:rsidRPr="00946F0F">
                                    <w:rPr>
                                      <w:rFonts w:cstheme="minorHAnsi"/>
                                      <w:color w:val="000000" w:themeColor="text1"/>
                                      <w:sz w:val="13"/>
                                      <w:szCs w:val="13"/>
                                    </w:rPr>
                                    <w:t>57,096</w:t>
                                  </w:r>
                                </w:p>
                              </w:tc>
                              <w:tc>
                                <w:tcPr>
                                  <w:tcW w:w="0" w:type="auto"/>
                                  <w:tcBorders>
                                    <w:left w:val="single" w:sz="4" w:space="0" w:color="auto"/>
                                    <w:right w:val="single" w:sz="4" w:space="0" w:color="auto"/>
                                  </w:tcBorders>
                                </w:tcPr>
                                <w:p w14:paraId="4A669E86" w14:textId="77777777" w:rsidR="004B1823" w:rsidRPr="00946F0F" w:rsidRDefault="004B1823" w:rsidP="00E879CF">
                                  <w:pPr>
                                    <w:spacing w:line="360" w:lineRule="auto"/>
                                    <w:jc w:val="right"/>
                                    <w:rPr>
                                      <w:rFonts w:cstheme="minorHAnsi"/>
                                      <w:color w:val="000000" w:themeColor="text1"/>
                                      <w:sz w:val="13"/>
                                      <w:szCs w:val="13"/>
                                    </w:rPr>
                                  </w:pPr>
                                  <w:r w:rsidRPr="00946F0F">
                                    <w:rPr>
                                      <w:rFonts w:cstheme="minorHAnsi"/>
                                      <w:color w:val="000000" w:themeColor="text1"/>
                                      <w:sz w:val="13"/>
                                      <w:szCs w:val="13"/>
                                    </w:rPr>
                                    <w:t>+0.7%</w:t>
                                  </w:r>
                                </w:p>
                              </w:tc>
                              <w:tc>
                                <w:tcPr>
                                  <w:tcW w:w="0" w:type="auto"/>
                                  <w:tcBorders>
                                    <w:left w:val="single" w:sz="4" w:space="0" w:color="auto"/>
                                    <w:right w:val="single" w:sz="4" w:space="0" w:color="auto"/>
                                  </w:tcBorders>
                                </w:tcPr>
                                <w:p w14:paraId="5DDC5C9C"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2.0%</w:t>
                                  </w:r>
                                </w:p>
                              </w:tc>
                            </w:tr>
                            <w:tr w:rsidR="004B1823" w:rsidRPr="008536A7" w14:paraId="26106DA7" w14:textId="77777777" w:rsidTr="001F5C4D">
                              <w:tc>
                                <w:tcPr>
                                  <w:tcW w:w="0" w:type="auto"/>
                                  <w:tcBorders>
                                    <w:left w:val="single" w:sz="4" w:space="0" w:color="auto"/>
                                    <w:right w:val="single" w:sz="4" w:space="0" w:color="auto"/>
                                  </w:tcBorders>
                                </w:tcPr>
                                <w:p w14:paraId="6028C67D" w14:textId="77777777" w:rsidR="004B1823" w:rsidRPr="00946F0F" w:rsidRDefault="004B1823" w:rsidP="00F638FF">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1753A019"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5,542</w:t>
                                  </w:r>
                                </w:p>
                              </w:tc>
                              <w:tc>
                                <w:tcPr>
                                  <w:tcW w:w="1128" w:type="dxa"/>
                                  <w:tcBorders>
                                    <w:left w:val="single" w:sz="4" w:space="0" w:color="auto"/>
                                    <w:right w:val="single" w:sz="4" w:space="0" w:color="auto"/>
                                  </w:tcBorders>
                                </w:tcPr>
                                <w:p w14:paraId="7E31AE21"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-2.5%</w:t>
                                  </w:r>
                                </w:p>
                              </w:tc>
                              <w:tc>
                                <w:tcPr>
                                  <w:tcW w:w="0" w:type="auto"/>
                                  <w:tcBorders>
                                    <w:left w:val="single" w:sz="4" w:space="0" w:color="auto"/>
                                    <w:right w:val="single" w:sz="4" w:space="0" w:color="auto"/>
                                  </w:tcBorders>
                                </w:tcPr>
                                <w:p w14:paraId="52F21A07"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0.4%</w:t>
                                  </w:r>
                                </w:p>
                              </w:tc>
                              <w:tc>
                                <w:tcPr>
                                  <w:tcW w:w="0" w:type="auto"/>
                                  <w:tcBorders>
                                    <w:right w:val="single" w:sz="4" w:space="0" w:color="auto"/>
                                  </w:tcBorders>
                                </w:tcPr>
                                <w:p w14:paraId="2CDD6A11" w14:textId="77777777" w:rsidR="004B1823" w:rsidRPr="00946F0F" w:rsidRDefault="004B1823" w:rsidP="00147B8C">
                                  <w:pPr>
                                    <w:rPr>
                                      <w:rFonts w:cstheme="minorHAnsi"/>
                                      <w:color w:val="000000" w:themeColor="text1"/>
                                      <w:sz w:val="13"/>
                                      <w:szCs w:val="13"/>
                                    </w:rPr>
                                  </w:pPr>
                                </w:p>
                              </w:tc>
                              <w:tc>
                                <w:tcPr>
                                  <w:tcW w:w="0" w:type="auto"/>
                                  <w:tcBorders>
                                    <w:left w:val="single" w:sz="4" w:space="0" w:color="auto"/>
                                    <w:right w:val="single" w:sz="4" w:space="0" w:color="auto"/>
                                  </w:tcBorders>
                                </w:tcPr>
                                <w:p w14:paraId="453ADAC1" w14:textId="77777777" w:rsidR="004B1823" w:rsidRPr="00946F0F" w:rsidRDefault="004B1823" w:rsidP="00627F35">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7DE6EA03"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29,551</w:t>
                                  </w:r>
                                </w:p>
                              </w:tc>
                              <w:tc>
                                <w:tcPr>
                                  <w:tcW w:w="0" w:type="auto"/>
                                  <w:tcBorders>
                                    <w:left w:val="single" w:sz="4" w:space="0" w:color="auto"/>
                                    <w:right w:val="single" w:sz="4" w:space="0" w:color="auto"/>
                                  </w:tcBorders>
                                </w:tcPr>
                                <w:p w14:paraId="1EAC755F"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-2.5%</w:t>
                                  </w:r>
                                </w:p>
                              </w:tc>
                              <w:tc>
                                <w:tcPr>
                                  <w:tcW w:w="0" w:type="auto"/>
                                  <w:tcBorders>
                                    <w:left w:val="single" w:sz="4" w:space="0" w:color="auto"/>
                                    <w:right w:val="single" w:sz="4" w:space="0" w:color="auto"/>
                                  </w:tcBorders>
                                </w:tcPr>
                                <w:p w14:paraId="591F6FCA"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1.9%</w:t>
                                  </w:r>
                                </w:p>
                              </w:tc>
                            </w:tr>
                            <w:tr w:rsidR="004B1823" w:rsidRPr="008536A7" w14:paraId="1985E446" w14:textId="77777777" w:rsidTr="001F5C4D">
                              <w:tc>
                                <w:tcPr>
                                  <w:tcW w:w="0" w:type="auto"/>
                                  <w:tcBorders>
                                    <w:left w:val="single" w:sz="4" w:space="0" w:color="auto"/>
                                    <w:right w:val="single" w:sz="4" w:space="0" w:color="auto"/>
                                  </w:tcBorders>
                                </w:tcPr>
                                <w:p w14:paraId="5F4B6E44" w14:textId="77777777" w:rsidR="004B1823" w:rsidRPr="00946F0F" w:rsidRDefault="004B1823" w:rsidP="00147B8C">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6BD2154C"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3.5%</w:t>
                                  </w:r>
                                </w:p>
                              </w:tc>
                              <w:tc>
                                <w:tcPr>
                                  <w:tcW w:w="1128" w:type="dxa"/>
                                  <w:tcBorders>
                                    <w:left w:val="single" w:sz="4" w:space="0" w:color="auto"/>
                                    <w:right w:val="single" w:sz="4" w:space="0" w:color="auto"/>
                                  </w:tcBorders>
                                </w:tcPr>
                                <w:p w14:paraId="7587E257"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-0.1pp</w:t>
                                  </w:r>
                                </w:p>
                              </w:tc>
                              <w:tc>
                                <w:tcPr>
                                  <w:tcW w:w="0" w:type="auto"/>
                                  <w:tcBorders>
                                    <w:left w:val="single" w:sz="4" w:space="0" w:color="auto"/>
                                    <w:right w:val="single" w:sz="4" w:space="0" w:color="auto"/>
                                  </w:tcBorders>
                                </w:tcPr>
                                <w:p w14:paraId="79032CCC" w14:textId="77777777" w:rsidR="004B1823" w:rsidRPr="00946F0F" w:rsidRDefault="004B1823" w:rsidP="00147B8C">
                                  <w:pPr>
                                    <w:spacing w:line="360" w:lineRule="auto"/>
                                    <w:jc w:val="right"/>
                                    <w:rPr>
                                      <w:rFonts w:cstheme="minorHAnsi"/>
                                      <w:color w:val="000000" w:themeColor="text1"/>
                                      <w:sz w:val="13"/>
                                      <w:szCs w:val="13"/>
                                    </w:rPr>
                                  </w:pPr>
                                </w:p>
                              </w:tc>
                              <w:tc>
                                <w:tcPr>
                                  <w:tcW w:w="0" w:type="auto"/>
                                  <w:tcBorders>
                                    <w:right w:val="single" w:sz="4" w:space="0" w:color="auto"/>
                                  </w:tcBorders>
                                </w:tcPr>
                                <w:p w14:paraId="09DA7E6E" w14:textId="77777777" w:rsidR="004B1823" w:rsidRPr="00946F0F" w:rsidRDefault="004B1823" w:rsidP="00147B8C">
                                  <w:pPr>
                                    <w:rPr>
                                      <w:rFonts w:cstheme="minorHAnsi"/>
                                      <w:color w:val="000000" w:themeColor="text1"/>
                                      <w:sz w:val="13"/>
                                      <w:szCs w:val="13"/>
                                    </w:rPr>
                                  </w:pPr>
                                </w:p>
                              </w:tc>
                              <w:tc>
                                <w:tcPr>
                                  <w:tcW w:w="0" w:type="auto"/>
                                  <w:tcBorders>
                                    <w:left w:val="single" w:sz="4" w:space="0" w:color="auto"/>
                                    <w:right w:val="single" w:sz="4" w:space="0" w:color="auto"/>
                                  </w:tcBorders>
                                </w:tcPr>
                                <w:p w14:paraId="1E31003B" w14:textId="77777777" w:rsidR="004B1823" w:rsidRPr="00946F0F" w:rsidRDefault="004B1823" w:rsidP="00627F35">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58E288BC"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2.8%</w:t>
                                  </w:r>
                                </w:p>
                              </w:tc>
                              <w:tc>
                                <w:tcPr>
                                  <w:tcW w:w="0" w:type="auto"/>
                                  <w:tcBorders>
                                    <w:left w:val="single" w:sz="4" w:space="0" w:color="auto"/>
                                    <w:right w:val="single" w:sz="4" w:space="0" w:color="auto"/>
                                  </w:tcBorders>
                                </w:tcPr>
                                <w:p w14:paraId="05A48212"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-0.0pp</w:t>
                                  </w:r>
                                </w:p>
                              </w:tc>
                              <w:tc>
                                <w:tcPr>
                                  <w:tcW w:w="0" w:type="auto"/>
                                  <w:tcBorders>
                                    <w:left w:val="single" w:sz="4" w:space="0" w:color="auto"/>
                                    <w:right w:val="single" w:sz="4" w:space="0" w:color="auto"/>
                                  </w:tcBorders>
                                </w:tcPr>
                                <w:p w14:paraId="131EA3FD" w14:textId="77777777" w:rsidR="004B1823" w:rsidRPr="00946F0F" w:rsidRDefault="004B1823" w:rsidP="00147B8C">
                                  <w:pPr>
                                    <w:spacing w:line="360" w:lineRule="auto"/>
                                    <w:jc w:val="right"/>
                                    <w:rPr>
                                      <w:rFonts w:cstheme="minorHAnsi"/>
                                      <w:color w:val="000000" w:themeColor="text1"/>
                                      <w:sz w:val="13"/>
                                      <w:szCs w:val="13"/>
                                    </w:rPr>
                                  </w:pPr>
                                </w:p>
                              </w:tc>
                            </w:tr>
                            <w:tr w:rsidR="004B1823" w:rsidRPr="008536A7" w14:paraId="3371F59E" w14:textId="77777777" w:rsidTr="001F5C4D">
                              <w:tc>
                                <w:tcPr>
                                  <w:tcW w:w="0" w:type="auto"/>
                                  <w:tcBorders>
                                    <w:left w:val="single" w:sz="4" w:space="0" w:color="auto"/>
                                    <w:right w:val="single" w:sz="4" w:space="0" w:color="auto"/>
                                  </w:tcBorders>
                                </w:tcPr>
                                <w:p w14:paraId="40931038"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64E2166C"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$215.5m</w:t>
                                  </w:r>
                                </w:p>
                              </w:tc>
                              <w:tc>
                                <w:tcPr>
                                  <w:tcW w:w="1128" w:type="dxa"/>
                                  <w:tcBorders>
                                    <w:left w:val="single" w:sz="4" w:space="0" w:color="auto"/>
                                    <w:right w:val="single" w:sz="4" w:space="0" w:color="auto"/>
                                  </w:tcBorders>
                                </w:tcPr>
                                <w:p w14:paraId="50832485" w14:textId="77777777" w:rsidR="004B1823" w:rsidRPr="00946F0F" w:rsidRDefault="004B1823" w:rsidP="00360356">
                                  <w:pPr>
                                    <w:spacing w:line="360" w:lineRule="auto"/>
                                    <w:jc w:val="right"/>
                                    <w:rPr>
                                      <w:rFonts w:cstheme="minorHAnsi"/>
                                      <w:color w:val="000000" w:themeColor="text1"/>
                                      <w:sz w:val="13"/>
                                      <w:szCs w:val="13"/>
                                    </w:rPr>
                                  </w:pPr>
                                  <w:r w:rsidRPr="00946F0F">
                                    <w:rPr>
                                      <w:rFonts w:cstheme="minorHAnsi"/>
                                      <w:color w:val="000000" w:themeColor="text1"/>
                                      <w:sz w:val="13"/>
                                      <w:szCs w:val="13"/>
                                    </w:rPr>
                                    <w:t>+71.3%</w:t>
                                  </w:r>
                                </w:p>
                              </w:tc>
                              <w:tc>
                                <w:tcPr>
                                  <w:tcW w:w="0" w:type="auto"/>
                                  <w:tcBorders>
                                    <w:left w:val="single" w:sz="4" w:space="0" w:color="auto"/>
                                    <w:right w:val="single" w:sz="4" w:space="0" w:color="auto"/>
                                  </w:tcBorders>
                                </w:tcPr>
                                <w:p w14:paraId="521CE2C0"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0.1%</w:t>
                                  </w:r>
                                </w:p>
                              </w:tc>
                              <w:tc>
                                <w:tcPr>
                                  <w:tcW w:w="0" w:type="auto"/>
                                  <w:tcBorders>
                                    <w:right w:val="single" w:sz="4" w:space="0" w:color="auto"/>
                                  </w:tcBorders>
                                </w:tcPr>
                                <w:p w14:paraId="3933B0D3"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right w:val="single" w:sz="4" w:space="0" w:color="auto"/>
                                  </w:tcBorders>
                                </w:tcPr>
                                <w:p w14:paraId="0F1356A9" w14:textId="77777777" w:rsidR="004B1823" w:rsidRPr="00946F0F" w:rsidRDefault="004B1823" w:rsidP="005B5207">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73F05A39"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$4.4b</w:t>
                                  </w:r>
                                </w:p>
                              </w:tc>
                              <w:tc>
                                <w:tcPr>
                                  <w:tcW w:w="0" w:type="auto"/>
                                  <w:tcBorders>
                                    <w:left w:val="single" w:sz="4" w:space="0" w:color="auto"/>
                                    <w:right w:val="single" w:sz="4" w:space="0" w:color="auto"/>
                                  </w:tcBorders>
                                </w:tcPr>
                                <w:p w14:paraId="66C22BD3" w14:textId="77777777" w:rsidR="004B1823" w:rsidRPr="00946F0F" w:rsidRDefault="004B1823" w:rsidP="00AD12B1">
                                  <w:pPr>
                                    <w:spacing w:line="360" w:lineRule="auto"/>
                                    <w:jc w:val="right"/>
                                    <w:rPr>
                                      <w:rFonts w:cstheme="minorHAnsi"/>
                                      <w:color w:val="000000" w:themeColor="text1"/>
                                      <w:sz w:val="13"/>
                                      <w:szCs w:val="13"/>
                                    </w:rPr>
                                  </w:pPr>
                                  <w:r w:rsidRPr="00946F0F">
                                    <w:rPr>
                                      <w:rFonts w:cstheme="minorHAnsi"/>
                                      <w:color w:val="000000" w:themeColor="text1"/>
                                      <w:sz w:val="13"/>
                                      <w:szCs w:val="13"/>
                                    </w:rPr>
                                    <w:t>-12.7%</w:t>
                                  </w:r>
                                </w:p>
                              </w:tc>
                              <w:tc>
                                <w:tcPr>
                                  <w:tcW w:w="0" w:type="auto"/>
                                  <w:tcBorders>
                                    <w:left w:val="single" w:sz="4" w:space="0" w:color="auto"/>
                                    <w:right w:val="single" w:sz="4" w:space="0" w:color="auto"/>
                                  </w:tcBorders>
                                </w:tcPr>
                                <w:p w14:paraId="421825E1"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1.7%</w:t>
                                  </w:r>
                                </w:p>
                              </w:tc>
                            </w:tr>
                            <w:tr w:rsidR="004B1823" w:rsidRPr="008536A7" w14:paraId="64B16570" w14:textId="77777777" w:rsidTr="001F5C4D">
                              <w:tc>
                                <w:tcPr>
                                  <w:tcW w:w="0" w:type="auto"/>
                                  <w:tcBorders>
                                    <w:left w:val="single" w:sz="4" w:space="0" w:color="auto"/>
                                    <w:right w:val="single" w:sz="4" w:space="0" w:color="auto"/>
                                  </w:tcBorders>
                                </w:tcPr>
                                <w:p w14:paraId="35E86FD0" w14:textId="77777777" w:rsidR="004B1823" w:rsidRPr="00946F0F" w:rsidRDefault="004B1823" w:rsidP="005A6E7F">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795" w:type="dxa"/>
                                  <w:tcBorders>
                                    <w:left w:val="single" w:sz="4" w:space="0" w:color="auto"/>
                                    <w:right w:val="single" w:sz="4" w:space="0" w:color="auto"/>
                                  </w:tcBorders>
                                </w:tcPr>
                                <w:p w14:paraId="311647FE"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$72m</w:t>
                                  </w:r>
                                </w:p>
                              </w:tc>
                              <w:tc>
                                <w:tcPr>
                                  <w:tcW w:w="1128" w:type="dxa"/>
                                  <w:tcBorders>
                                    <w:left w:val="single" w:sz="4" w:space="0" w:color="auto"/>
                                    <w:right w:val="single" w:sz="4" w:space="0" w:color="auto"/>
                                  </w:tcBorders>
                                </w:tcPr>
                                <w:p w14:paraId="3ED4B56A"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-30.9%</w:t>
                                  </w:r>
                                </w:p>
                              </w:tc>
                              <w:tc>
                                <w:tcPr>
                                  <w:tcW w:w="0" w:type="auto"/>
                                  <w:tcBorders>
                                    <w:left w:val="single" w:sz="4" w:space="0" w:color="auto"/>
                                    <w:right w:val="single" w:sz="4" w:space="0" w:color="auto"/>
                                  </w:tcBorders>
                                </w:tcPr>
                                <w:p w14:paraId="01406AB2"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0.6%</w:t>
                                  </w:r>
                                </w:p>
                              </w:tc>
                              <w:tc>
                                <w:tcPr>
                                  <w:tcW w:w="0" w:type="auto"/>
                                  <w:tcBorders>
                                    <w:right w:val="single" w:sz="4" w:space="0" w:color="auto"/>
                                  </w:tcBorders>
                                </w:tcPr>
                                <w:p w14:paraId="1F49D135"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right w:val="single" w:sz="4" w:space="0" w:color="auto"/>
                                  </w:tcBorders>
                                </w:tcPr>
                                <w:p w14:paraId="6DEBADFA" w14:textId="77777777" w:rsidR="004B1823" w:rsidRPr="00946F0F" w:rsidRDefault="004B1823" w:rsidP="005A6E7F">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0" w:type="auto"/>
                                  <w:tcBorders>
                                    <w:left w:val="single" w:sz="4" w:space="0" w:color="auto"/>
                                    <w:right w:val="single" w:sz="4" w:space="0" w:color="auto"/>
                                  </w:tcBorders>
                                </w:tcPr>
                                <w:p w14:paraId="057E3F5B"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$191m</w:t>
                                  </w:r>
                                </w:p>
                              </w:tc>
                              <w:tc>
                                <w:tcPr>
                                  <w:tcW w:w="0" w:type="auto"/>
                                  <w:tcBorders>
                                    <w:left w:val="single" w:sz="4" w:space="0" w:color="auto"/>
                                    <w:right w:val="single" w:sz="4" w:space="0" w:color="auto"/>
                                  </w:tcBorders>
                                </w:tcPr>
                                <w:p w14:paraId="575134BD" w14:textId="77777777" w:rsidR="004B1823" w:rsidRPr="00946F0F" w:rsidRDefault="004B1823" w:rsidP="009D2650">
                                  <w:pPr>
                                    <w:spacing w:line="360" w:lineRule="auto"/>
                                    <w:jc w:val="right"/>
                                    <w:rPr>
                                      <w:rFonts w:cstheme="minorHAnsi"/>
                                      <w:color w:val="000000" w:themeColor="text1"/>
                                      <w:sz w:val="13"/>
                                      <w:szCs w:val="13"/>
                                    </w:rPr>
                                  </w:pPr>
                                  <w:r w:rsidRPr="00946F0F">
                                    <w:rPr>
                                      <w:rFonts w:cstheme="minorHAnsi"/>
                                      <w:color w:val="000000" w:themeColor="text1"/>
                                      <w:sz w:val="13"/>
                                      <w:szCs w:val="13"/>
                                    </w:rPr>
                                    <w:t>-18.5%</w:t>
                                  </w:r>
                                </w:p>
                              </w:tc>
                              <w:tc>
                                <w:tcPr>
                                  <w:tcW w:w="0" w:type="auto"/>
                                  <w:tcBorders>
                                    <w:left w:val="single" w:sz="4" w:space="0" w:color="auto"/>
                                    <w:right w:val="single" w:sz="4" w:space="0" w:color="auto"/>
                                  </w:tcBorders>
                                </w:tcPr>
                                <w:p w14:paraId="616116B7" w14:textId="77777777" w:rsidR="004B1823" w:rsidRPr="00946F0F" w:rsidRDefault="004B1823" w:rsidP="00D4356E">
                                  <w:pPr>
                                    <w:spacing w:line="360" w:lineRule="auto"/>
                                    <w:jc w:val="right"/>
                                    <w:rPr>
                                      <w:rFonts w:cstheme="minorHAnsi"/>
                                      <w:color w:val="000000" w:themeColor="text1"/>
                                      <w:sz w:val="13"/>
                                      <w:szCs w:val="13"/>
                                    </w:rPr>
                                  </w:pPr>
                                  <w:r w:rsidRPr="00946F0F">
                                    <w:rPr>
                                      <w:rFonts w:cstheme="minorHAnsi"/>
                                      <w:color w:val="000000" w:themeColor="text1"/>
                                      <w:sz w:val="13"/>
                                      <w:szCs w:val="13"/>
                                    </w:rPr>
                                    <w:t>1.7%</w:t>
                                  </w:r>
                                </w:p>
                              </w:tc>
                            </w:tr>
                            <w:tr w:rsidR="004B1823" w:rsidRPr="008536A7" w14:paraId="4A89D32F" w14:textId="77777777" w:rsidTr="001F5C4D">
                              <w:tc>
                                <w:tcPr>
                                  <w:tcW w:w="0" w:type="auto"/>
                                  <w:tcBorders>
                                    <w:left w:val="single" w:sz="4" w:space="0" w:color="auto"/>
                                    <w:bottom w:val="single" w:sz="4" w:space="0" w:color="auto"/>
                                    <w:right w:val="single" w:sz="4" w:space="0" w:color="auto"/>
                                  </w:tcBorders>
                                </w:tcPr>
                                <w:p w14:paraId="048D564E"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795" w:type="dxa"/>
                                  <w:tcBorders>
                                    <w:left w:val="single" w:sz="4" w:space="0" w:color="auto"/>
                                    <w:bottom w:val="single" w:sz="4" w:space="0" w:color="auto"/>
                                    <w:right w:val="single" w:sz="4" w:space="0" w:color="auto"/>
                                  </w:tcBorders>
                                </w:tcPr>
                                <w:p w14:paraId="3D348EEE" w14:textId="77777777" w:rsidR="004B1823" w:rsidRPr="00946F0F" w:rsidRDefault="004B1823" w:rsidP="00821D16">
                                  <w:pPr>
                                    <w:spacing w:line="360" w:lineRule="auto"/>
                                    <w:jc w:val="right"/>
                                    <w:rPr>
                                      <w:rFonts w:cstheme="minorHAnsi"/>
                                      <w:color w:val="000000" w:themeColor="text1"/>
                                      <w:sz w:val="13"/>
                                      <w:szCs w:val="13"/>
                                    </w:rPr>
                                  </w:pPr>
                                  <w:r w:rsidRPr="00946F0F">
                                    <w:rPr>
                                      <w:rFonts w:cstheme="minorHAnsi"/>
                                      <w:color w:val="000000" w:themeColor="text1"/>
                                      <w:sz w:val="13"/>
                                      <w:szCs w:val="13"/>
                                    </w:rPr>
                                    <w:t>311,000</w:t>
                                  </w:r>
                                </w:p>
                              </w:tc>
                              <w:tc>
                                <w:tcPr>
                                  <w:tcW w:w="1128" w:type="dxa"/>
                                  <w:tcBorders>
                                    <w:left w:val="single" w:sz="4" w:space="0" w:color="auto"/>
                                    <w:bottom w:val="single" w:sz="4" w:space="0" w:color="auto"/>
                                    <w:right w:val="single" w:sz="4" w:space="0" w:color="auto"/>
                                  </w:tcBorders>
                                </w:tcPr>
                                <w:p w14:paraId="245C1AD4" w14:textId="77777777" w:rsidR="004B1823" w:rsidRPr="00946F0F" w:rsidRDefault="004B1823" w:rsidP="00F62810">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7C7DECBC"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2.9%</w:t>
                                  </w:r>
                                </w:p>
                              </w:tc>
                              <w:tc>
                                <w:tcPr>
                                  <w:tcW w:w="0" w:type="auto"/>
                                  <w:tcBorders>
                                    <w:right w:val="single" w:sz="4" w:space="0" w:color="auto"/>
                                  </w:tcBorders>
                                </w:tcPr>
                                <w:p w14:paraId="05EFF192"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61131886"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0" w:type="auto"/>
                                  <w:tcBorders>
                                    <w:left w:val="single" w:sz="4" w:space="0" w:color="auto"/>
                                    <w:bottom w:val="single" w:sz="4" w:space="0" w:color="auto"/>
                                    <w:right w:val="single" w:sz="4" w:space="0" w:color="auto"/>
                                  </w:tcBorders>
                                </w:tcPr>
                                <w:p w14:paraId="34A0A625"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652,000</w:t>
                                  </w:r>
                                </w:p>
                              </w:tc>
                              <w:tc>
                                <w:tcPr>
                                  <w:tcW w:w="0" w:type="auto"/>
                                  <w:tcBorders>
                                    <w:left w:val="single" w:sz="4" w:space="0" w:color="auto"/>
                                    <w:bottom w:val="single" w:sz="4" w:space="0" w:color="auto"/>
                                    <w:right w:val="single" w:sz="4" w:space="0" w:color="auto"/>
                                  </w:tcBorders>
                                </w:tcPr>
                                <w:p w14:paraId="1212AEA3" w14:textId="77777777" w:rsidR="004B1823" w:rsidRPr="00946F0F" w:rsidRDefault="004B1823" w:rsidP="00F62810">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71C26AD8"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6.0%</w:t>
                                  </w:r>
                                </w:p>
                              </w:tc>
                            </w:tr>
                            <w:tr w:rsidR="004B1823" w:rsidRPr="00EE46E2" w14:paraId="1D456A43" w14:textId="77777777" w:rsidTr="001F5C4D">
                              <w:tc>
                                <w:tcPr>
                                  <w:tcW w:w="0" w:type="auto"/>
                                  <w:tcBorders>
                                    <w:top w:val="single" w:sz="4" w:space="0" w:color="auto"/>
                                  </w:tcBorders>
                                </w:tcPr>
                                <w:p w14:paraId="24778F83" w14:textId="77777777" w:rsidR="004B1823" w:rsidRPr="00502167" w:rsidRDefault="004B1823" w:rsidP="00A545D6">
                                  <w:pPr>
                                    <w:rPr>
                                      <w:rFonts w:cstheme="minorHAnsi"/>
                                      <w:sz w:val="9"/>
                                      <w:szCs w:val="13"/>
                                    </w:rPr>
                                  </w:pPr>
                                </w:p>
                              </w:tc>
                              <w:tc>
                                <w:tcPr>
                                  <w:tcW w:w="795" w:type="dxa"/>
                                  <w:tcBorders>
                                    <w:top w:val="single" w:sz="4" w:space="0" w:color="auto"/>
                                  </w:tcBorders>
                                </w:tcPr>
                                <w:p w14:paraId="19C95B7A" w14:textId="77777777" w:rsidR="004B1823" w:rsidRPr="00EE46E2" w:rsidRDefault="004B1823" w:rsidP="00A545D6">
                                  <w:pPr>
                                    <w:rPr>
                                      <w:rFonts w:cstheme="minorHAnsi"/>
                                      <w:sz w:val="13"/>
                                      <w:szCs w:val="13"/>
                                    </w:rPr>
                                  </w:pPr>
                                </w:p>
                              </w:tc>
                              <w:tc>
                                <w:tcPr>
                                  <w:tcW w:w="1128" w:type="dxa"/>
                                  <w:tcBorders>
                                    <w:top w:val="single" w:sz="4" w:space="0" w:color="auto"/>
                                  </w:tcBorders>
                                </w:tcPr>
                                <w:p w14:paraId="5CC7045A" w14:textId="77777777" w:rsidR="004B1823" w:rsidRDefault="004B1823" w:rsidP="00A545D6">
                                  <w:pPr>
                                    <w:rPr>
                                      <w:rFonts w:cstheme="minorHAnsi"/>
                                      <w:sz w:val="13"/>
                                      <w:szCs w:val="13"/>
                                    </w:rPr>
                                  </w:pPr>
                                </w:p>
                                <w:p w14:paraId="59FED0E7" w14:textId="77777777" w:rsidR="004B1823" w:rsidRPr="00EE46E2" w:rsidRDefault="004B1823" w:rsidP="00A545D6">
                                  <w:pPr>
                                    <w:rPr>
                                      <w:rFonts w:cstheme="minorHAnsi"/>
                                      <w:sz w:val="13"/>
                                      <w:szCs w:val="13"/>
                                    </w:rPr>
                                  </w:pPr>
                                </w:p>
                              </w:tc>
                              <w:tc>
                                <w:tcPr>
                                  <w:tcW w:w="0" w:type="auto"/>
                                  <w:tcBorders>
                                    <w:top w:val="single" w:sz="4" w:space="0" w:color="auto"/>
                                  </w:tcBorders>
                                </w:tcPr>
                                <w:p w14:paraId="1FA11073" w14:textId="77777777" w:rsidR="004B1823" w:rsidRPr="00EE46E2" w:rsidRDefault="004B1823" w:rsidP="00A545D6">
                                  <w:pPr>
                                    <w:rPr>
                                      <w:rFonts w:cstheme="minorHAnsi"/>
                                      <w:sz w:val="13"/>
                                      <w:szCs w:val="13"/>
                                    </w:rPr>
                                  </w:pPr>
                                </w:p>
                              </w:tc>
                              <w:tc>
                                <w:tcPr>
                                  <w:tcW w:w="0" w:type="auto"/>
                                </w:tcPr>
                                <w:p w14:paraId="0100E027" w14:textId="77777777" w:rsidR="004B1823" w:rsidRPr="00EE46E2" w:rsidRDefault="004B1823" w:rsidP="00A545D6">
                                  <w:pPr>
                                    <w:rPr>
                                      <w:rFonts w:cstheme="minorHAnsi"/>
                                      <w:sz w:val="13"/>
                                      <w:szCs w:val="13"/>
                                    </w:rPr>
                                  </w:pPr>
                                </w:p>
                              </w:tc>
                              <w:tc>
                                <w:tcPr>
                                  <w:tcW w:w="0" w:type="auto"/>
                                  <w:tcBorders>
                                    <w:top w:val="single" w:sz="4" w:space="0" w:color="auto"/>
                                  </w:tcBorders>
                                </w:tcPr>
                                <w:p w14:paraId="19A3D984" w14:textId="77777777" w:rsidR="004B1823" w:rsidRPr="00EE46E2" w:rsidRDefault="004B1823" w:rsidP="00A545D6">
                                  <w:pPr>
                                    <w:rPr>
                                      <w:rFonts w:cstheme="minorHAnsi"/>
                                      <w:sz w:val="13"/>
                                      <w:szCs w:val="13"/>
                                    </w:rPr>
                                  </w:pPr>
                                </w:p>
                              </w:tc>
                              <w:tc>
                                <w:tcPr>
                                  <w:tcW w:w="0" w:type="auto"/>
                                  <w:tcBorders>
                                    <w:top w:val="single" w:sz="4" w:space="0" w:color="auto"/>
                                  </w:tcBorders>
                                </w:tcPr>
                                <w:p w14:paraId="3DDC49E9" w14:textId="77777777" w:rsidR="004B1823" w:rsidRPr="00EE46E2" w:rsidRDefault="004B1823" w:rsidP="00A545D6">
                                  <w:pPr>
                                    <w:rPr>
                                      <w:rFonts w:cstheme="minorHAnsi"/>
                                      <w:sz w:val="13"/>
                                      <w:szCs w:val="13"/>
                                    </w:rPr>
                                  </w:pPr>
                                </w:p>
                              </w:tc>
                              <w:tc>
                                <w:tcPr>
                                  <w:tcW w:w="0" w:type="auto"/>
                                  <w:tcBorders>
                                    <w:top w:val="single" w:sz="4" w:space="0" w:color="auto"/>
                                  </w:tcBorders>
                                </w:tcPr>
                                <w:p w14:paraId="470C5463" w14:textId="77777777" w:rsidR="004B1823" w:rsidRPr="00EE46E2" w:rsidRDefault="004B1823" w:rsidP="00A545D6">
                                  <w:pPr>
                                    <w:rPr>
                                      <w:rFonts w:cstheme="minorHAnsi"/>
                                      <w:sz w:val="13"/>
                                      <w:szCs w:val="13"/>
                                    </w:rPr>
                                  </w:pPr>
                                </w:p>
                              </w:tc>
                              <w:tc>
                                <w:tcPr>
                                  <w:tcW w:w="0" w:type="auto"/>
                                  <w:tcBorders>
                                    <w:top w:val="single" w:sz="4" w:space="0" w:color="auto"/>
                                  </w:tcBorders>
                                </w:tcPr>
                                <w:p w14:paraId="3F0E28F1" w14:textId="77777777" w:rsidR="004B1823" w:rsidRPr="00EE46E2" w:rsidRDefault="004B1823" w:rsidP="00A545D6">
                                  <w:pPr>
                                    <w:rPr>
                                      <w:rFonts w:cstheme="minorHAnsi"/>
                                      <w:sz w:val="13"/>
                                      <w:szCs w:val="13"/>
                                    </w:rPr>
                                  </w:pPr>
                                </w:p>
                              </w:tc>
                            </w:tr>
                            <w:tr w:rsidR="004B1823" w:rsidRPr="00EE46E2" w14:paraId="2DA54D48" w14:textId="77777777" w:rsidTr="001F5C4D">
                              <w:tc>
                                <w:tcPr>
                                  <w:tcW w:w="0" w:type="auto"/>
                                  <w:gridSpan w:val="4"/>
                                  <w:tcBorders>
                                    <w:top w:val="single" w:sz="4" w:space="0" w:color="auto"/>
                                    <w:left w:val="single" w:sz="4" w:space="0" w:color="auto"/>
                                    <w:bottom w:val="single" w:sz="4" w:space="0" w:color="auto"/>
                                    <w:right w:val="single" w:sz="4" w:space="0" w:color="auto"/>
                                  </w:tcBorders>
                                  <w:shd w:val="clear" w:color="auto" w:fill="FFCB97"/>
                                </w:tcPr>
                                <w:p w14:paraId="0B0A5579" w14:textId="77777777" w:rsidR="004B1823" w:rsidRPr="00EE46E2" w:rsidRDefault="004B1823" w:rsidP="00A545D6">
                                  <w:pPr>
                                    <w:spacing w:line="360" w:lineRule="auto"/>
                                    <w:rPr>
                                      <w:rFonts w:cstheme="minorHAnsi"/>
                                      <w:b/>
                                      <w:sz w:val="13"/>
                                      <w:szCs w:val="13"/>
                                    </w:rPr>
                                  </w:pPr>
                                  <w:r w:rsidRPr="00904A09">
                                    <w:rPr>
                                      <w:rFonts w:cstheme="minorHAnsi"/>
                                      <w:b/>
                                      <w:color w:val="002060"/>
                                      <w:sz w:val="14"/>
                                      <w:szCs w:val="14"/>
                                    </w:rPr>
                                    <w:t>PERTH METROPOLITAN AREA</w:t>
                                  </w:r>
                                </w:p>
                              </w:tc>
                              <w:tc>
                                <w:tcPr>
                                  <w:tcW w:w="0" w:type="auto"/>
                                  <w:tcBorders>
                                    <w:right w:val="single" w:sz="4" w:space="0" w:color="auto"/>
                                  </w:tcBorders>
                                </w:tcPr>
                                <w:p w14:paraId="267DC139" w14:textId="77777777" w:rsidR="004B1823" w:rsidRPr="00EE46E2" w:rsidRDefault="004B1823" w:rsidP="00A545D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B4DAF7" w:themeFill="accent5" w:themeFillTint="66"/>
                                </w:tcPr>
                                <w:p w14:paraId="416A7F60" w14:textId="77777777" w:rsidR="004B1823" w:rsidRPr="00EE46E2" w:rsidRDefault="004B1823" w:rsidP="00A545D6">
                                  <w:pPr>
                                    <w:spacing w:line="360" w:lineRule="auto"/>
                                    <w:rPr>
                                      <w:rFonts w:cstheme="minorHAnsi"/>
                                      <w:b/>
                                      <w:sz w:val="13"/>
                                      <w:szCs w:val="13"/>
                                    </w:rPr>
                                  </w:pPr>
                                  <w:r w:rsidRPr="00904A09">
                                    <w:rPr>
                                      <w:rFonts w:cstheme="minorHAnsi"/>
                                      <w:b/>
                                      <w:color w:val="002060"/>
                                      <w:sz w:val="14"/>
                                      <w:szCs w:val="14"/>
                                    </w:rPr>
                                    <w:t>WHEATBELT</w:t>
                                  </w:r>
                                </w:p>
                              </w:tc>
                            </w:tr>
                            <w:tr w:rsidR="004B1823" w:rsidRPr="00EE46E2" w14:paraId="09A2BA63" w14:textId="77777777" w:rsidTr="001F5C4D">
                              <w:tc>
                                <w:tcPr>
                                  <w:tcW w:w="0" w:type="auto"/>
                                  <w:tcBorders>
                                    <w:top w:val="single" w:sz="4" w:space="0" w:color="auto"/>
                                    <w:left w:val="single" w:sz="4" w:space="0" w:color="auto"/>
                                    <w:right w:val="single" w:sz="4" w:space="0" w:color="auto"/>
                                  </w:tcBorders>
                                </w:tcPr>
                                <w:p w14:paraId="3992A0F8" w14:textId="77777777" w:rsidR="004B1823" w:rsidRPr="0028659E" w:rsidRDefault="004B1823" w:rsidP="00A545D6">
                                  <w:pPr>
                                    <w:spacing w:line="360" w:lineRule="auto"/>
                                    <w:rPr>
                                      <w:rFonts w:cstheme="minorHAnsi"/>
                                      <w:color w:val="0070C0"/>
                                      <w:sz w:val="13"/>
                                      <w:szCs w:val="13"/>
                                    </w:rPr>
                                  </w:pPr>
                                </w:p>
                              </w:tc>
                              <w:tc>
                                <w:tcPr>
                                  <w:tcW w:w="795" w:type="dxa"/>
                                  <w:tcBorders>
                                    <w:top w:val="single" w:sz="4" w:space="0" w:color="auto"/>
                                    <w:left w:val="single" w:sz="4" w:space="0" w:color="auto"/>
                                    <w:right w:val="single" w:sz="4" w:space="0" w:color="auto"/>
                                  </w:tcBorders>
                                </w:tcPr>
                                <w:p w14:paraId="49360D74"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39AF004B"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09AB1F55"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04DDAA71" w14:textId="77777777" w:rsidR="004B1823" w:rsidRPr="00EE46E2" w:rsidRDefault="004B1823" w:rsidP="00A545D6">
                                  <w:pPr>
                                    <w:rPr>
                                      <w:rFonts w:cstheme="minorHAnsi"/>
                                      <w:sz w:val="13"/>
                                      <w:szCs w:val="13"/>
                                    </w:rPr>
                                  </w:pPr>
                                </w:p>
                              </w:tc>
                              <w:tc>
                                <w:tcPr>
                                  <w:tcW w:w="0" w:type="auto"/>
                                  <w:tcBorders>
                                    <w:top w:val="single" w:sz="4" w:space="0" w:color="auto"/>
                                    <w:left w:val="single" w:sz="4" w:space="0" w:color="auto"/>
                                    <w:right w:val="single" w:sz="4" w:space="0" w:color="auto"/>
                                  </w:tcBorders>
                                </w:tcPr>
                                <w:p w14:paraId="46E06B1F" w14:textId="77777777" w:rsidR="004B1823" w:rsidRPr="00EE46E2" w:rsidRDefault="004B1823" w:rsidP="00A545D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2A7A5556"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Figure</w:t>
                                  </w:r>
                                </w:p>
                              </w:tc>
                              <w:tc>
                                <w:tcPr>
                                  <w:tcW w:w="0" w:type="auto"/>
                                  <w:tcBorders>
                                    <w:top w:val="single" w:sz="4" w:space="0" w:color="auto"/>
                                    <w:left w:val="single" w:sz="4" w:space="0" w:color="auto"/>
                                    <w:right w:val="single" w:sz="4" w:space="0" w:color="auto"/>
                                  </w:tcBorders>
                                </w:tcPr>
                                <w:p w14:paraId="32288C40"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58993C14"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WA share</w:t>
                                  </w:r>
                                </w:p>
                              </w:tc>
                            </w:tr>
                            <w:tr w:rsidR="004B1823" w:rsidRPr="00EE46E2" w14:paraId="799A4FB8" w14:textId="77777777" w:rsidTr="001F5C4D">
                              <w:tc>
                                <w:tcPr>
                                  <w:tcW w:w="0" w:type="auto"/>
                                  <w:tcBorders>
                                    <w:left w:val="single" w:sz="4" w:space="0" w:color="auto"/>
                                    <w:right w:val="single" w:sz="4" w:space="0" w:color="auto"/>
                                  </w:tcBorders>
                                </w:tcPr>
                                <w:p w14:paraId="42D529C1"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795" w:type="dxa"/>
                                  <w:tcBorders>
                                    <w:left w:val="single" w:sz="4" w:space="0" w:color="auto"/>
                                    <w:right w:val="single" w:sz="4" w:space="0" w:color="auto"/>
                                  </w:tcBorders>
                                </w:tcPr>
                                <w:p w14:paraId="06AF9706"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$263.5b</w:t>
                                  </w:r>
                                </w:p>
                              </w:tc>
                              <w:tc>
                                <w:tcPr>
                                  <w:tcW w:w="1128" w:type="dxa"/>
                                  <w:tcBorders>
                                    <w:left w:val="single" w:sz="4" w:space="0" w:color="auto"/>
                                    <w:right w:val="single" w:sz="4" w:space="0" w:color="auto"/>
                                  </w:tcBorders>
                                </w:tcPr>
                                <w:p w14:paraId="194186B7"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+14.3%</w:t>
                                  </w:r>
                                </w:p>
                              </w:tc>
                              <w:tc>
                                <w:tcPr>
                                  <w:tcW w:w="0" w:type="auto"/>
                                  <w:tcBorders>
                                    <w:left w:val="single" w:sz="4" w:space="0" w:color="auto"/>
                                    <w:right w:val="single" w:sz="4" w:space="0" w:color="auto"/>
                                  </w:tcBorders>
                                </w:tcPr>
                                <w:p w14:paraId="01D9E38A"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65.2%</w:t>
                                  </w:r>
                                </w:p>
                              </w:tc>
                              <w:tc>
                                <w:tcPr>
                                  <w:tcW w:w="0" w:type="auto"/>
                                  <w:tcBorders>
                                    <w:right w:val="single" w:sz="4" w:space="0" w:color="auto"/>
                                  </w:tcBorders>
                                </w:tcPr>
                                <w:p w14:paraId="1EFADC6F"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right w:val="single" w:sz="4" w:space="0" w:color="auto"/>
                                  </w:tcBorders>
                                </w:tcPr>
                                <w:p w14:paraId="18E743C1"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0" w:type="auto"/>
                                  <w:tcBorders>
                                    <w:left w:val="single" w:sz="4" w:space="0" w:color="auto"/>
                                    <w:right w:val="single" w:sz="4" w:space="0" w:color="auto"/>
                                  </w:tcBorders>
                                </w:tcPr>
                                <w:p w14:paraId="7B1EFAC8"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$7.7b</w:t>
                                  </w:r>
                                </w:p>
                              </w:tc>
                              <w:tc>
                                <w:tcPr>
                                  <w:tcW w:w="0" w:type="auto"/>
                                  <w:tcBorders>
                                    <w:left w:val="single" w:sz="4" w:space="0" w:color="auto"/>
                                    <w:right w:val="single" w:sz="4" w:space="0" w:color="auto"/>
                                  </w:tcBorders>
                                </w:tcPr>
                                <w:p w14:paraId="6E87C948"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+0.1%</w:t>
                                  </w:r>
                                </w:p>
                              </w:tc>
                              <w:tc>
                                <w:tcPr>
                                  <w:tcW w:w="0" w:type="auto"/>
                                  <w:tcBorders>
                                    <w:left w:val="single" w:sz="4" w:space="0" w:color="auto"/>
                                    <w:right w:val="single" w:sz="4" w:space="0" w:color="auto"/>
                                  </w:tcBorders>
                                </w:tcPr>
                                <w:p w14:paraId="6A41CE75"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1.9%</w:t>
                                  </w:r>
                                </w:p>
                              </w:tc>
                            </w:tr>
                            <w:tr w:rsidR="004B1823" w:rsidRPr="00EE46E2" w14:paraId="73EE3470" w14:textId="77777777" w:rsidTr="001F5C4D">
                              <w:tc>
                                <w:tcPr>
                                  <w:tcW w:w="0" w:type="auto"/>
                                  <w:tcBorders>
                                    <w:left w:val="single" w:sz="4" w:space="0" w:color="auto"/>
                                    <w:right w:val="single" w:sz="4" w:space="0" w:color="auto"/>
                                  </w:tcBorders>
                                </w:tcPr>
                                <w:p w14:paraId="2FF1314B" w14:textId="77777777" w:rsidR="004B1823" w:rsidRPr="00946F0F" w:rsidRDefault="004B1823" w:rsidP="004E6BAE">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795" w:type="dxa"/>
                                  <w:tcBorders>
                                    <w:left w:val="single" w:sz="4" w:space="0" w:color="auto"/>
                                    <w:right w:val="single" w:sz="4" w:space="0" w:color="auto"/>
                                  </w:tcBorders>
                                </w:tcPr>
                                <w:p w14:paraId="52FCD001"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2,075,784</w:t>
                                  </w:r>
                                </w:p>
                              </w:tc>
                              <w:tc>
                                <w:tcPr>
                                  <w:tcW w:w="1128" w:type="dxa"/>
                                  <w:tcBorders>
                                    <w:left w:val="single" w:sz="4" w:space="0" w:color="auto"/>
                                    <w:right w:val="single" w:sz="4" w:space="0" w:color="auto"/>
                                  </w:tcBorders>
                                </w:tcPr>
                                <w:p w14:paraId="47C49453"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+1.4%</w:t>
                                  </w:r>
                                </w:p>
                              </w:tc>
                              <w:tc>
                                <w:tcPr>
                                  <w:tcW w:w="0" w:type="auto"/>
                                  <w:tcBorders>
                                    <w:left w:val="single" w:sz="4" w:space="0" w:color="auto"/>
                                    <w:right w:val="single" w:sz="4" w:space="0" w:color="auto"/>
                                  </w:tcBorders>
                                </w:tcPr>
                                <w:p w14:paraId="5B7B0573"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74.5%</w:t>
                                  </w:r>
                                </w:p>
                              </w:tc>
                              <w:tc>
                                <w:tcPr>
                                  <w:tcW w:w="0" w:type="auto"/>
                                  <w:tcBorders>
                                    <w:right w:val="single" w:sz="4" w:space="0" w:color="auto"/>
                                  </w:tcBorders>
                                </w:tcPr>
                                <w:p w14:paraId="198CE9B1"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right w:val="single" w:sz="4" w:space="0" w:color="auto"/>
                                  </w:tcBorders>
                                </w:tcPr>
                                <w:p w14:paraId="4DEDE7C4"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0" w:type="auto"/>
                                  <w:tcBorders>
                                    <w:left w:val="single" w:sz="4" w:space="0" w:color="auto"/>
                                    <w:right w:val="single" w:sz="4" w:space="0" w:color="auto"/>
                                  </w:tcBorders>
                                </w:tcPr>
                                <w:p w14:paraId="3AE13A72"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75,863</w:t>
                                  </w:r>
                                </w:p>
                              </w:tc>
                              <w:tc>
                                <w:tcPr>
                                  <w:tcW w:w="0" w:type="auto"/>
                                  <w:tcBorders>
                                    <w:left w:val="single" w:sz="4" w:space="0" w:color="auto"/>
                                    <w:right w:val="single" w:sz="4" w:space="0" w:color="auto"/>
                                  </w:tcBorders>
                                </w:tcPr>
                                <w:p w14:paraId="6D8C04FF"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+0.8%</w:t>
                                  </w:r>
                                </w:p>
                              </w:tc>
                              <w:tc>
                                <w:tcPr>
                                  <w:tcW w:w="0" w:type="auto"/>
                                  <w:tcBorders>
                                    <w:left w:val="single" w:sz="4" w:space="0" w:color="auto"/>
                                    <w:right w:val="single" w:sz="4" w:space="0" w:color="auto"/>
                                  </w:tcBorders>
                                </w:tcPr>
                                <w:p w14:paraId="2FA8A5D2"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2.7%</w:t>
                                  </w:r>
                                </w:p>
                              </w:tc>
                            </w:tr>
                            <w:tr w:rsidR="004B1823" w:rsidRPr="00EE46E2" w14:paraId="3316CCC4" w14:textId="77777777" w:rsidTr="001F5C4D">
                              <w:tc>
                                <w:tcPr>
                                  <w:tcW w:w="0" w:type="auto"/>
                                  <w:tcBorders>
                                    <w:left w:val="single" w:sz="4" w:space="0" w:color="auto"/>
                                    <w:right w:val="single" w:sz="4" w:space="0" w:color="auto"/>
                                  </w:tcBorders>
                                </w:tcPr>
                                <w:p w14:paraId="145EB403" w14:textId="77777777" w:rsidR="004B1823" w:rsidRPr="00946F0F" w:rsidRDefault="004B1823" w:rsidP="000A2E4E">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102C8C5E"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1,155,264</w:t>
                                  </w:r>
                                </w:p>
                              </w:tc>
                              <w:tc>
                                <w:tcPr>
                                  <w:tcW w:w="1128" w:type="dxa"/>
                                  <w:tcBorders>
                                    <w:left w:val="single" w:sz="4" w:space="0" w:color="auto"/>
                                    <w:right w:val="single" w:sz="4" w:space="0" w:color="auto"/>
                                  </w:tcBorders>
                                </w:tcPr>
                                <w:p w14:paraId="1811AB3F" w14:textId="77777777" w:rsidR="004B1823" w:rsidRPr="00946F0F" w:rsidRDefault="004B1823" w:rsidP="003C2249">
                                  <w:pPr>
                                    <w:spacing w:line="360" w:lineRule="auto"/>
                                    <w:jc w:val="right"/>
                                    <w:rPr>
                                      <w:rFonts w:cstheme="minorHAnsi"/>
                                      <w:color w:val="000000" w:themeColor="text1"/>
                                      <w:sz w:val="13"/>
                                      <w:szCs w:val="13"/>
                                    </w:rPr>
                                  </w:pPr>
                                  <w:r w:rsidRPr="00946F0F">
                                    <w:rPr>
                                      <w:rFonts w:cstheme="minorHAnsi"/>
                                      <w:color w:val="000000" w:themeColor="text1"/>
                                      <w:sz w:val="13"/>
                                      <w:szCs w:val="13"/>
                                    </w:rPr>
                                    <w:t>+2.4%</w:t>
                                  </w:r>
                                </w:p>
                              </w:tc>
                              <w:tc>
                                <w:tcPr>
                                  <w:tcW w:w="0" w:type="auto"/>
                                  <w:tcBorders>
                                    <w:left w:val="single" w:sz="4" w:space="0" w:color="auto"/>
                                    <w:right w:val="single" w:sz="4" w:space="0" w:color="auto"/>
                                  </w:tcBorders>
                                </w:tcPr>
                                <w:p w14:paraId="78E35318"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75.6%</w:t>
                                  </w:r>
                                </w:p>
                              </w:tc>
                              <w:tc>
                                <w:tcPr>
                                  <w:tcW w:w="0" w:type="auto"/>
                                  <w:tcBorders>
                                    <w:right w:val="single" w:sz="4" w:space="0" w:color="auto"/>
                                  </w:tcBorders>
                                </w:tcPr>
                                <w:p w14:paraId="43F7BD4C" w14:textId="77777777" w:rsidR="004B1823" w:rsidRPr="00946F0F" w:rsidRDefault="004B1823" w:rsidP="00147B8C">
                                  <w:pPr>
                                    <w:rPr>
                                      <w:rFonts w:cstheme="minorHAnsi"/>
                                      <w:color w:val="000000" w:themeColor="text1"/>
                                      <w:sz w:val="13"/>
                                      <w:szCs w:val="13"/>
                                    </w:rPr>
                                  </w:pPr>
                                </w:p>
                              </w:tc>
                              <w:tc>
                                <w:tcPr>
                                  <w:tcW w:w="0" w:type="auto"/>
                                  <w:tcBorders>
                                    <w:left w:val="single" w:sz="4" w:space="0" w:color="auto"/>
                                    <w:right w:val="single" w:sz="4" w:space="0" w:color="auto"/>
                                  </w:tcBorders>
                                </w:tcPr>
                                <w:p w14:paraId="1225F6F0" w14:textId="77777777" w:rsidR="004B1823" w:rsidRPr="00946F0F" w:rsidRDefault="004B1823" w:rsidP="00365964">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557EFEFF"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40,885</w:t>
                                  </w:r>
                                </w:p>
                              </w:tc>
                              <w:tc>
                                <w:tcPr>
                                  <w:tcW w:w="0" w:type="auto"/>
                                  <w:tcBorders>
                                    <w:left w:val="single" w:sz="4" w:space="0" w:color="auto"/>
                                    <w:right w:val="single" w:sz="4" w:space="0" w:color="auto"/>
                                  </w:tcBorders>
                                </w:tcPr>
                                <w:p w14:paraId="0409641E"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+5.8%</w:t>
                                  </w:r>
                                </w:p>
                              </w:tc>
                              <w:tc>
                                <w:tcPr>
                                  <w:tcW w:w="0" w:type="auto"/>
                                  <w:tcBorders>
                                    <w:left w:val="single" w:sz="4" w:space="0" w:color="auto"/>
                                    <w:right w:val="single" w:sz="4" w:space="0" w:color="auto"/>
                                  </w:tcBorders>
                                </w:tcPr>
                                <w:p w14:paraId="77528074"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2.7%</w:t>
                                  </w:r>
                                </w:p>
                              </w:tc>
                            </w:tr>
                            <w:tr w:rsidR="004B1823" w:rsidRPr="00EE46E2" w14:paraId="603753A3" w14:textId="77777777" w:rsidTr="001F5C4D">
                              <w:tc>
                                <w:tcPr>
                                  <w:tcW w:w="0" w:type="auto"/>
                                  <w:tcBorders>
                                    <w:left w:val="single" w:sz="4" w:space="0" w:color="auto"/>
                                    <w:right w:val="single" w:sz="4" w:space="0" w:color="auto"/>
                                  </w:tcBorders>
                                </w:tcPr>
                                <w:p w14:paraId="0CBA40F7" w14:textId="77777777" w:rsidR="004B1823" w:rsidRPr="00946F0F" w:rsidRDefault="004B1823" w:rsidP="000A2E4E">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605AFB53"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3.6%</w:t>
                                  </w:r>
                                </w:p>
                              </w:tc>
                              <w:tc>
                                <w:tcPr>
                                  <w:tcW w:w="1128" w:type="dxa"/>
                                  <w:tcBorders>
                                    <w:left w:val="single" w:sz="4" w:space="0" w:color="auto"/>
                                    <w:right w:val="single" w:sz="4" w:space="0" w:color="auto"/>
                                  </w:tcBorders>
                                </w:tcPr>
                                <w:p w14:paraId="1D6896D1"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-0.2pp</w:t>
                                  </w:r>
                                </w:p>
                              </w:tc>
                              <w:tc>
                                <w:tcPr>
                                  <w:tcW w:w="0" w:type="auto"/>
                                  <w:tcBorders>
                                    <w:left w:val="single" w:sz="4" w:space="0" w:color="auto"/>
                                    <w:right w:val="single" w:sz="4" w:space="0" w:color="auto"/>
                                  </w:tcBorders>
                                </w:tcPr>
                                <w:p w14:paraId="506E8679" w14:textId="77777777" w:rsidR="004B1823" w:rsidRPr="00946F0F" w:rsidRDefault="004B1823" w:rsidP="00147B8C">
                                  <w:pPr>
                                    <w:spacing w:line="360" w:lineRule="auto"/>
                                    <w:jc w:val="right"/>
                                    <w:rPr>
                                      <w:rFonts w:cstheme="minorHAnsi"/>
                                      <w:color w:val="000000" w:themeColor="text1"/>
                                      <w:sz w:val="13"/>
                                      <w:szCs w:val="13"/>
                                    </w:rPr>
                                  </w:pPr>
                                </w:p>
                              </w:tc>
                              <w:tc>
                                <w:tcPr>
                                  <w:tcW w:w="0" w:type="auto"/>
                                  <w:tcBorders>
                                    <w:right w:val="single" w:sz="4" w:space="0" w:color="auto"/>
                                  </w:tcBorders>
                                </w:tcPr>
                                <w:p w14:paraId="3B29B2CA" w14:textId="77777777" w:rsidR="004B1823" w:rsidRPr="00946F0F" w:rsidRDefault="004B1823" w:rsidP="00147B8C">
                                  <w:pPr>
                                    <w:rPr>
                                      <w:rFonts w:cstheme="minorHAnsi"/>
                                      <w:color w:val="000000" w:themeColor="text1"/>
                                      <w:sz w:val="13"/>
                                      <w:szCs w:val="13"/>
                                    </w:rPr>
                                  </w:pPr>
                                </w:p>
                              </w:tc>
                              <w:tc>
                                <w:tcPr>
                                  <w:tcW w:w="0" w:type="auto"/>
                                  <w:tcBorders>
                                    <w:left w:val="single" w:sz="4" w:space="0" w:color="auto"/>
                                    <w:right w:val="single" w:sz="4" w:space="0" w:color="auto"/>
                                  </w:tcBorders>
                                </w:tcPr>
                                <w:p w14:paraId="49BCB943" w14:textId="77777777" w:rsidR="004B1823" w:rsidRPr="00946F0F" w:rsidRDefault="004B1823" w:rsidP="00365964">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681C1CEC" w14:textId="77777777" w:rsidR="004B1823" w:rsidRPr="00946F0F" w:rsidRDefault="004B1823" w:rsidP="003C2249">
                                  <w:pPr>
                                    <w:spacing w:line="360" w:lineRule="auto"/>
                                    <w:jc w:val="right"/>
                                    <w:rPr>
                                      <w:rFonts w:cstheme="minorHAnsi"/>
                                      <w:color w:val="000000" w:themeColor="text1"/>
                                      <w:sz w:val="13"/>
                                      <w:szCs w:val="13"/>
                                    </w:rPr>
                                  </w:pPr>
                                  <w:r w:rsidRPr="00946F0F">
                                    <w:rPr>
                                      <w:rFonts w:cstheme="minorHAnsi"/>
                                      <w:color w:val="000000" w:themeColor="text1"/>
                                      <w:sz w:val="13"/>
                                      <w:szCs w:val="13"/>
                                    </w:rPr>
                                    <w:t>2.5%</w:t>
                                  </w:r>
                                </w:p>
                              </w:tc>
                              <w:tc>
                                <w:tcPr>
                                  <w:tcW w:w="0" w:type="auto"/>
                                  <w:tcBorders>
                                    <w:left w:val="single" w:sz="4" w:space="0" w:color="auto"/>
                                    <w:right w:val="single" w:sz="4" w:space="0" w:color="auto"/>
                                  </w:tcBorders>
                                </w:tcPr>
                                <w:p w14:paraId="198E84EB" w14:textId="77777777" w:rsidR="004B1823" w:rsidRPr="00946F0F" w:rsidRDefault="004B1823" w:rsidP="005237CF">
                                  <w:pPr>
                                    <w:spacing w:line="360" w:lineRule="auto"/>
                                    <w:jc w:val="right"/>
                                    <w:rPr>
                                      <w:rFonts w:cstheme="minorHAnsi"/>
                                      <w:color w:val="000000" w:themeColor="text1"/>
                                      <w:sz w:val="13"/>
                                      <w:szCs w:val="13"/>
                                    </w:rPr>
                                  </w:pPr>
                                  <w:r w:rsidRPr="00946F0F">
                                    <w:rPr>
                                      <w:rFonts w:cstheme="minorHAnsi"/>
                                      <w:color w:val="000000" w:themeColor="text1"/>
                                      <w:sz w:val="13"/>
                                      <w:szCs w:val="13"/>
                                    </w:rPr>
                                    <w:t>-1.1 pp</w:t>
                                  </w:r>
                                </w:p>
                              </w:tc>
                              <w:tc>
                                <w:tcPr>
                                  <w:tcW w:w="0" w:type="auto"/>
                                  <w:tcBorders>
                                    <w:left w:val="single" w:sz="4" w:space="0" w:color="auto"/>
                                    <w:right w:val="single" w:sz="4" w:space="0" w:color="auto"/>
                                  </w:tcBorders>
                                </w:tcPr>
                                <w:p w14:paraId="0B8DF687" w14:textId="77777777" w:rsidR="004B1823" w:rsidRPr="00946F0F" w:rsidRDefault="004B1823" w:rsidP="00147B8C">
                                  <w:pPr>
                                    <w:spacing w:line="360" w:lineRule="auto"/>
                                    <w:jc w:val="right"/>
                                    <w:rPr>
                                      <w:rFonts w:cstheme="minorHAnsi"/>
                                      <w:color w:val="000000" w:themeColor="text1"/>
                                      <w:sz w:val="13"/>
                                      <w:szCs w:val="13"/>
                                    </w:rPr>
                                  </w:pPr>
                                </w:p>
                              </w:tc>
                            </w:tr>
                            <w:tr w:rsidR="004B1823" w:rsidRPr="00DE6518" w14:paraId="6FC679C8" w14:textId="77777777" w:rsidTr="001F5C4D">
                              <w:tc>
                                <w:tcPr>
                                  <w:tcW w:w="0" w:type="auto"/>
                                  <w:tcBorders>
                                    <w:left w:val="single" w:sz="4" w:space="0" w:color="auto"/>
                                    <w:right w:val="single" w:sz="4" w:space="0" w:color="auto"/>
                                  </w:tcBorders>
                                </w:tcPr>
                                <w:p w14:paraId="45906FB4"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511A1DE9"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$57.0m</w:t>
                                  </w:r>
                                </w:p>
                              </w:tc>
                              <w:tc>
                                <w:tcPr>
                                  <w:tcW w:w="1128" w:type="dxa"/>
                                  <w:tcBorders>
                                    <w:left w:val="single" w:sz="4" w:space="0" w:color="auto"/>
                                    <w:right w:val="single" w:sz="4" w:space="0" w:color="auto"/>
                                  </w:tcBorders>
                                </w:tcPr>
                                <w:p w14:paraId="71FA657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+18.4%</w:t>
                                  </w:r>
                                </w:p>
                              </w:tc>
                              <w:tc>
                                <w:tcPr>
                                  <w:tcW w:w="0" w:type="auto"/>
                                  <w:tcBorders>
                                    <w:left w:val="single" w:sz="4" w:space="0" w:color="auto"/>
                                    <w:right w:val="single" w:sz="4" w:space="0" w:color="auto"/>
                                  </w:tcBorders>
                                </w:tcPr>
                                <w:p w14:paraId="2E133656"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0.02%</w:t>
                                  </w:r>
                                </w:p>
                              </w:tc>
                              <w:tc>
                                <w:tcPr>
                                  <w:tcW w:w="0" w:type="auto"/>
                                  <w:tcBorders>
                                    <w:right w:val="single" w:sz="4" w:space="0" w:color="auto"/>
                                  </w:tcBorders>
                                </w:tcPr>
                                <w:p w14:paraId="32184C65"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69379FA5"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15F47EC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$2.9b</w:t>
                                  </w:r>
                                </w:p>
                              </w:tc>
                              <w:tc>
                                <w:tcPr>
                                  <w:tcW w:w="0" w:type="auto"/>
                                  <w:tcBorders>
                                    <w:left w:val="single" w:sz="4" w:space="0" w:color="auto"/>
                                    <w:right w:val="single" w:sz="4" w:space="0" w:color="auto"/>
                                  </w:tcBorders>
                                </w:tcPr>
                                <w:p w14:paraId="5FB1034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-3.5%</w:t>
                                  </w:r>
                                </w:p>
                              </w:tc>
                              <w:tc>
                                <w:tcPr>
                                  <w:tcW w:w="0" w:type="auto"/>
                                  <w:tcBorders>
                                    <w:left w:val="single" w:sz="4" w:space="0" w:color="auto"/>
                                    <w:right w:val="single" w:sz="4" w:space="0" w:color="auto"/>
                                  </w:tcBorders>
                                </w:tcPr>
                                <w:p w14:paraId="24D7398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1.1%</w:t>
                                  </w:r>
                                </w:p>
                              </w:tc>
                            </w:tr>
                            <w:tr w:rsidR="004B1823" w:rsidRPr="00DE6518" w14:paraId="47318781" w14:textId="77777777" w:rsidTr="001F5C4D">
                              <w:tc>
                                <w:tcPr>
                                  <w:tcW w:w="0" w:type="auto"/>
                                  <w:tcBorders>
                                    <w:left w:val="single" w:sz="4" w:space="0" w:color="auto"/>
                                    <w:right w:val="single" w:sz="4" w:space="0" w:color="auto"/>
                                  </w:tcBorders>
                                </w:tcPr>
                                <w:p w14:paraId="2C3ADF06"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795" w:type="dxa"/>
                                  <w:tcBorders>
                                    <w:left w:val="single" w:sz="4" w:space="0" w:color="auto"/>
                                    <w:right w:val="single" w:sz="4" w:space="0" w:color="auto"/>
                                  </w:tcBorders>
                                </w:tcPr>
                                <w:p w14:paraId="698ABC46"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$8.1b</w:t>
                                  </w:r>
                                </w:p>
                              </w:tc>
                              <w:tc>
                                <w:tcPr>
                                  <w:tcW w:w="1128" w:type="dxa"/>
                                  <w:tcBorders>
                                    <w:left w:val="single" w:sz="4" w:space="0" w:color="auto"/>
                                    <w:right w:val="single" w:sz="4" w:space="0" w:color="auto"/>
                                  </w:tcBorders>
                                </w:tcPr>
                                <w:p w14:paraId="0A65B422"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-19.9%</w:t>
                                  </w:r>
                                </w:p>
                              </w:tc>
                              <w:tc>
                                <w:tcPr>
                                  <w:tcW w:w="0" w:type="auto"/>
                                  <w:tcBorders>
                                    <w:left w:val="single" w:sz="4" w:space="0" w:color="auto"/>
                                    <w:right w:val="single" w:sz="4" w:space="0" w:color="auto"/>
                                  </w:tcBorders>
                                </w:tcPr>
                                <w:p w14:paraId="7ABC22A3"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71.2%</w:t>
                                  </w:r>
                                </w:p>
                              </w:tc>
                              <w:tc>
                                <w:tcPr>
                                  <w:tcW w:w="0" w:type="auto"/>
                                  <w:tcBorders>
                                    <w:right w:val="single" w:sz="4" w:space="0" w:color="auto"/>
                                  </w:tcBorders>
                                </w:tcPr>
                                <w:p w14:paraId="1E89C074"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25A8D1B9"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0" w:type="auto"/>
                                  <w:tcBorders>
                                    <w:left w:val="single" w:sz="4" w:space="0" w:color="auto"/>
                                    <w:right w:val="single" w:sz="4" w:space="0" w:color="auto"/>
                                  </w:tcBorders>
                                </w:tcPr>
                                <w:p w14:paraId="588266C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$227m</w:t>
                                  </w:r>
                                </w:p>
                              </w:tc>
                              <w:tc>
                                <w:tcPr>
                                  <w:tcW w:w="0" w:type="auto"/>
                                  <w:tcBorders>
                                    <w:left w:val="single" w:sz="4" w:space="0" w:color="auto"/>
                                    <w:right w:val="single" w:sz="4" w:space="0" w:color="auto"/>
                                  </w:tcBorders>
                                </w:tcPr>
                                <w:p w14:paraId="1DAE699E"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-3.0%</w:t>
                                  </w:r>
                                </w:p>
                              </w:tc>
                              <w:tc>
                                <w:tcPr>
                                  <w:tcW w:w="0" w:type="auto"/>
                                  <w:tcBorders>
                                    <w:left w:val="single" w:sz="4" w:space="0" w:color="auto"/>
                                    <w:right w:val="single" w:sz="4" w:space="0" w:color="auto"/>
                                  </w:tcBorders>
                                </w:tcPr>
                                <w:p w14:paraId="47168D2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2.0%</w:t>
                                  </w:r>
                                </w:p>
                              </w:tc>
                            </w:tr>
                            <w:tr w:rsidR="004B1823" w:rsidRPr="00EE46E2" w14:paraId="0F01DC81" w14:textId="77777777" w:rsidTr="001F5C4D">
                              <w:tc>
                                <w:tcPr>
                                  <w:tcW w:w="0" w:type="auto"/>
                                  <w:tcBorders>
                                    <w:left w:val="single" w:sz="4" w:space="0" w:color="auto"/>
                                    <w:bottom w:val="single" w:sz="4" w:space="0" w:color="auto"/>
                                    <w:right w:val="single" w:sz="4" w:space="0" w:color="auto"/>
                                  </w:tcBorders>
                                </w:tcPr>
                                <w:p w14:paraId="52282924"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795" w:type="dxa"/>
                                  <w:tcBorders>
                                    <w:left w:val="single" w:sz="4" w:space="0" w:color="auto"/>
                                    <w:bottom w:val="single" w:sz="4" w:space="0" w:color="auto"/>
                                    <w:right w:val="single" w:sz="4" w:space="0" w:color="auto"/>
                                  </w:tcBorders>
                                </w:tcPr>
                                <w:p w14:paraId="69BF3CA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2,923,000</w:t>
                                  </w:r>
                                </w:p>
                              </w:tc>
                              <w:tc>
                                <w:tcPr>
                                  <w:tcW w:w="1128" w:type="dxa"/>
                                  <w:tcBorders>
                                    <w:left w:val="single" w:sz="4" w:space="0" w:color="auto"/>
                                    <w:bottom w:val="single" w:sz="4" w:space="0" w:color="auto"/>
                                    <w:right w:val="single" w:sz="4" w:space="0" w:color="auto"/>
                                  </w:tcBorders>
                                </w:tcPr>
                                <w:p w14:paraId="6886555D"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0485BF4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26.9%</w:t>
                                  </w:r>
                                </w:p>
                              </w:tc>
                              <w:tc>
                                <w:tcPr>
                                  <w:tcW w:w="0" w:type="auto"/>
                                  <w:tcBorders>
                                    <w:right w:val="single" w:sz="4" w:space="0" w:color="auto"/>
                                  </w:tcBorders>
                                </w:tcPr>
                                <w:p w14:paraId="1A08EA1B"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6309CE52"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0" w:type="auto"/>
                                  <w:tcBorders>
                                    <w:left w:val="single" w:sz="4" w:space="0" w:color="auto"/>
                                    <w:bottom w:val="single" w:sz="4" w:space="0" w:color="auto"/>
                                    <w:right w:val="single" w:sz="4" w:space="0" w:color="auto"/>
                                  </w:tcBorders>
                                </w:tcPr>
                                <w:p w14:paraId="0A3D08B1"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1,071,000</w:t>
                                  </w:r>
                                </w:p>
                              </w:tc>
                              <w:tc>
                                <w:tcPr>
                                  <w:tcW w:w="0" w:type="auto"/>
                                  <w:tcBorders>
                                    <w:left w:val="single" w:sz="4" w:space="0" w:color="auto"/>
                                    <w:bottom w:val="single" w:sz="4" w:space="0" w:color="auto"/>
                                    <w:right w:val="single" w:sz="4" w:space="0" w:color="auto"/>
                                  </w:tcBorders>
                                </w:tcPr>
                                <w:p w14:paraId="62832D2A"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5D688D4E"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9.9%</w:t>
                                  </w:r>
                                </w:p>
                              </w:tc>
                            </w:tr>
                            <w:tr w:rsidR="004B1823" w:rsidRPr="00EE46E2" w14:paraId="6FD96D17" w14:textId="77777777" w:rsidTr="001F5C4D">
                              <w:tc>
                                <w:tcPr>
                                  <w:tcW w:w="0" w:type="auto"/>
                                  <w:tcBorders>
                                    <w:top w:val="single" w:sz="4" w:space="0" w:color="auto"/>
                                  </w:tcBorders>
                                </w:tcPr>
                                <w:p w14:paraId="5574FB4E" w14:textId="77777777" w:rsidR="004B1823" w:rsidRPr="00502167" w:rsidRDefault="004B1823" w:rsidP="001F5C4D">
                                  <w:pPr>
                                    <w:rPr>
                                      <w:rFonts w:cstheme="minorHAnsi"/>
                                      <w:sz w:val="9"/>
                                      <w:szCs w:val="13"/>
                                    </w:rPr>
                                  </w:pPr>
                                </w:p>
                              </w:tc>
                              <w:tc>
                                <w:tcPr>
                                  <w:tcW w:w="795" w:type="dxa"/>
                                  <w:tcBorders>
                                    <w:top w:val="single" w:sz="4" w:space="0" w:color="auto"/>
                                  </w:tcBorders>
                                </w:tcPr>
                                <w:p w14:paraId="03D9D341" w14:textId="77777777" w:rsidR="004B1823" w:rsidRPr="00EE46E2" w:rsidRDefault="004B1823" w:rsidP="001F5C4D">
                                  <w:pPr>
                                    <w:rPr>
                                      <w:rFonts w:cstheme="minorHAnsi"/>
                                      <w:sz w:val="13"/>
                                      <w:szCs w:val="13"/>
                                    </w:rPr>
                                  </w:pPr>
                                </w:p>
                              </w:tc>
                              <w:tc>
                                <w:tcPr>
                                  <w:tcW w:w="1128" w:type="dxa"/>
                                  <w:tcBorders>
                                    <w:top w:val="single" w:sz="4" w:space="0" w:color="auto"/>
                                  </w:tcBorders>
                                </w:tcPr>
                                <w:p w14:paraId="568A1803" w14:textId="77777777" w:rsidR="004B1823" w:rsidRDefault="004B1823" w:rsidP="001F5C4D">
                                  <w:pPr>
                                    <w:rPr>
                                      <w:rFonts w:cstheme="minorHAnsi"/>
                                      <w:sz w:val="13"/>
                                      <w:szCs w:val="13"/>
                                    </w:rPr>
                                  </w:pPr>
                                </w:p>
                                <w:p w14:paraId="0AC81C29" w14:textId="77777777" w:rsidR="004B1823" w:rsidRPr="00EE46E2" w:rsidRDefault="004B1823" w:rsidP="001F5C4D">
                                  <w:pPr>
                                    <w:rPr>
                                      <w:rFonts w:cstheme="minorHAnsi"/>
                                      <w:sz w:val="13"/>
                                      <w:szCs w:val="13"/>
                                    </w:rPr>
                                  </w:pPr>
                                </w:p>
                              </w:tc>
                              <w:tc>
                                <w:tcPr>
                                  <w:tcW w:w="0" w:type="auto"/>
                                  <w:tcBorders>
                                    <w:top w:val="single" w:sz="4" w:space="0" w:color="auto"/>
                                  </w:tcBorders>
                                </w:tcPr>
                                <w:p w14:paraId="39ED080B" w14:textId="77777777" w:rsidR="004B1823" w:rsidRPr="00EE46E2" w:rsidRDefault="004B1823" w:rsidP="001F5C4D">
                                  <w:pPr>
                                    <w:rPr>
                                      <w:rFonts w:cstheme="minorHAnsi"/>
                                      <w:sz w:val="13"/>
                                      <w:szCs w:val="13"/>
                                    </w:rPr>
                                  </w:pPr>
                                </w:p>
                              </w:tc>
                              <w:tc>
                                <w:tcPr>
                                  <w:tcW w:w="0" w:type="auto"/>
                                </w:tcPr>
                                <w:p w14:paraId="555A5BD8" w14:textId="77777777" w:rsidR="004B1823" w:rsidRPr="00EE46E2" w:rsidRDefault="004B1823" w:rsidP="001F5C4D">
                                  <w:pPr>
                                    <w:rPr>
                                      <w:rFonts w:cstheme="minorHAnsi"/>
                                      <w:sz w:val="13"/>
                                      <w:szCs w:val="13"/>
                                    </w:rPr>
                                  </w:pPr>
                                </w:p>
                              </w:tc>
                              <w:tc>
                                <w:tcPr>
                                  <w:tcW w:w="0" w:type="auto"/>
                                  <w:tcBorders>
                                    <w:top w:val="single" w:sz="4" w:space="0" w:color="auto"/>
                                  </w:tcBorders>
                                </w:tcPr>
                                <w:p w14:paraId="0682631C" w14:textId="77777777" w:rsidR="004B1823" w:rsidRPr="00EE46E2" w:rsidRDefault="004B1823" w:rsidP="001F5C4D">
                                  <w:pPr>
                                    <w:rPr>
                                      <w:rFonts w:cstheme="minorHAnsi"/>
                                      <w:sz w:val="13"/>
                                      <w:szCs w:val="13"/>
                                    </w:rPr>
                                  </w:pPr>
                                </w:p>
                              </w:tc>
                              <w:tc>
                                <w:tcPr>
                                  <w:tcW w:w="0" w:type="auto"/>
                                  <w:tcBorders>
                                    <w:top w:val="single" w:sz="4" w:space="0" w:color="auto"/>
                                  </w:tcBorders>
                                </w:tcPr>
                                <w:p w14:paraId="5320E364" w14:textId="77777777" w:rsidR="004B1823" w:rsidRPr="00EE46E2" w:rsidRDefault="004B1823" w:rsidP="001F5C4D">
                                  <w:pPr>
                                    <w:rPr>
                                      <w:rFonts w:cstheme="minorHAnsi"/>
                                      <w:sz w:val="13"/>
                                      <w:szCs w:val="13"/>
                                    </w:rPr>
                                  </w:pPr>
                                </w:p>
                              </w:tc>
                              <w:tc>
                                <w:tcPr>
                                  <w:tcW w:w="0" w:type="auto"/>
                                  <w:tcBorders>
                                    <w:top w:val="single" w:sz="4" w:space="0" w:color="auto"/>
                                  </w:tcBorders>
                                </w:tcPr>
                                <w:p w14:paraId="2FC05257" w14:textId="77777777" w:rsidR="004B1823" w:rsidRPr="00EE46E2" w:rsidRDefault="004B1823" w:rsidP="001F5C4D">
                                  <w:pPr>
                                    <w:rPr>
                                      <w:rFonts w:cstheme="minorHAnsi"/>
                                      <w:sz w:val="13"/>
                                      <w:szCs w:val="13"/>
                                    </w:rPr>
                                  </w:pPr>
                                </w:p>
                              </w:tc>
                              <w:tc>
                                <w:tcPr>
                                  <w:tcW w:w="0" w:type="auto"/>
                                  <w:tcBorders>
                                    <w:top w:val="single" w:sz="4" w:space="0" w:color="auto"/>
                                  </w:tcBorders>
                                </w:tcPr>
                                <w:p w14:paraId="00239360" w14:textId="77777777" w:rsidR="004B1823" w:rsidRPr="00EE46E2" w:rsidRDefault="004B1823" w:rsidP="001F5C4D">
                                  <w:pPr>
                                    <w:rPr>
                                      <w:rFonts w:cstheme="minorHAnsi"/>
                                      <w:sz w:val="13"/>
                                      <w:szCs w:val="13"/>
                                    </w:rPr>
                                  </w:pPr>
                                </w:p>
                              </w:tc>
                            </w:tr>
                            <w:tr w:rsidR="004B1823" w:rsidRPr="00EE46E2" w14:paraId="3F5237FF" w14:textId="77777777" w:rsidTr="001F5C4D">
                              <w:tc>
                                <w:tcPr>
                                  <w:tcW w:w="0" w:type="auto"/>
                                  <w:gridSpan w:val="4"/>
                                  <w:tcBorders>
                                    <w:top w:val="single" w:sz="4" w:space="0" w:color="auto"/>
                                    <w:left w:val="single" w:sz="4" w:space="0" w:color="auto"/>
                                    <w:bottom w:val="single" w:sz="4" w:space="0" w:color="auto"/>
                                    <w:right w:val="single" w:sz="4" w:space="0" w:color="auto"/>
                                  </w:tcBorders>
                                  <w:shd w:val="clear" w:color="auto" w:fill="D09BCF" w:themeFill="text2" w:themeFillTint="66"/>
                                </w:tcPr>
                                <w:p w14:paraId="033AF370" w14:textId="77777777" w:rsidR="004B1823" w:rsidRPr="00EE46E2" w:rsidRDefault="004B1823" w:rsidP="001F5C4D">
                                  <w:pPr>
                                    <w:spacing w:line="360" w:lineRule="auto"/>
                                    <w:rPr>
                                      <w:rFonts w:cstheme="minorHAnsi"/>
                                      <w:b/>
                                      <w:sz w:val="13"/>
                                      <w:szCs w:val="13"/>
                                    </w:rPr>
                                  </w:pPr>
                                  <w:r w:rsidRPr="00904A09">
                                    <w:rPr>
                                      <w:rFonts w:cstheme="minorHAnsi"/>
                                      <w:b/>
                                      <w:color w:val="002060"/>
                                      <w:sz w:val="14"/>
                                      <w:szCs w:val="14"/>
                                    </w:rPr>
                                    <w:t>PEEL</w:t>
                                  </w:r>
                                </w:p>
                              </w:tc>
                              <w:tc>
                                <w:tcPr>
                                  <w:tcW w:w="0" w:type="auto"/>
                                  <w:tcBorders>
                                    <w:right w:val="single" w:sz="4" w:space="0" w:color="auto"/>
                                  </w:tcBorders>
                                </w:tcPr>
                                <w:p w14:paraId="0799B6BB" w14:textId="77777777" w:rsidR="004B1823" w:rsidRPr="00EE46E2" w:rsidRDefault="004B1823" w:rsidP="001F5C4D">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FFDA8F"/>
                                </w:tcPr>
                                <w:p w14:paraId="2F03C967" w14:textId="77777777" w:rsidR="004B1823" w:rsidRPr="00EE46E2" w:rsidRDefault="004B1823" w:rsidP="001F5C4D">
                                  <w:pPr>
                                    <w:spacing w:line="360" w:lineRule="auto"/>
                                    <w:rPr>
                                      <w:rFonts w:cstheme="minorHAnsi"/>
                                      <w:b/>
                                      <w:sz w:val="13"/>
                                      <w:szCs w:val="13"/>
                                    </w:rPr>
                                  </w:pPr>
                                  <w:r w:rsidRPr="00904A09">
                                    <w:rPr>
                                      <w:rFonts w:cstheme="minorHAnsi"/>
                                      <w:b/>
                                      <w:color w:val="002060"/>
                                      <w:sz w:val="14"/>
                                      <w:szCs w:val="14"/>
                                    </w:rPr>
                                    <w:t>GOLDFIELDS-ESPERANCE</w:t>
                                  </w:r>
                                </w:p>
                              </w:tc>
                            </w:tr>
                            <w:tr w:rsidR="004B1823" w:rsidRPr="00EE46E2" w14:paraId="28D05F4E" w14:textId="77777777" w:rsidTr="001F5C4D">
                              <w:tc>
                                <w:tcPr>
                                  <w:tcW w:w="0" w:type="auto"/>
                                  <w:tcBorders>
                                    <w:top w:val="single" w:sz="4" w:space="0" w:color="auto"/>
                                    <w:left w:val="single" w:sz="4" w:space="0" w:color="auto"/>
                                    <w:right w:val="single" w:sz="4" w:space="0" w:color="auto"/>
                                  </w:tcBorders>
                                </w:tcPr>
                                <w:p w14:paraId="503AF615" w14:textId="77777777" w:rsidR="004B1823" w:rsidRPr="00A1002D" w:rsidRDefault="004B1823" w:rsidP="001F5C4D">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00FF6DE2" w14:textId="77777777" w:rsidR="004B1823" w:rsidRPr="00EE46E2" w:rsidRDefault="004B1823" w:rsidP="001F5C4D">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622719F1" w14:textId="77777777" w:rsidR="004B1823" w:rsidRPr="00EE46E2" w:rsidRDefault="004B1823" w:rsidP="001F5C4D">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111B1E27" w14:textId="77777777" w:rsidR="004B1823" w:rsidRPr="00EE46E2" w:rsidRDefault="004B1823" w:rsidP="001F5C4D">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586076D0" w14:textId="77777777" w:rsidR="004B1823" w:rsidRPr="00EE46E2" w:rsidRDefault="004B1823" w:rsidP="001F5C4D">
                                  <w:pPr>
                                    <w:rPr>
                                      <w:rFonts w:cstheme="minorHAnsi"/>
                                      <w:sz w:val="13"/>
                                      <w:szCs w:val="13"/>
                                    </w:rPr>
                                  </w:pPr>
                                </w:p>
                              </w:tc>
                              <w:tc>
                                <w:tcPr>
                                  <w:tcW w:w="0" w:type="auto"/>
                                  <w:tcBorders>
                                    <w:top w:val="single" w:sz="4" w:space="0" w:color="auto"/>
                                    <w:left w:val="single" w:sz="4" w:space="0" w:color="auto"/>
                                    <w:right w:val="single" w:sz="4" w:space="0" w:color="auto"/>
                                  </w:tcBorders>
                                </w:tcPr>
                                <w:p w14:paraId="07BAEFB2" w14:textId="77777777" w:rsidR="004B1823" w:rsidRPr="00A1002D" w:rsidRDefault="004B1823" w:rsidP="001F5C4D">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298A22E2" w14:textId="77777777" w:rsidR="004B1823" w:rsidRPr="00EE46E2" w:rsidRDefault="004B1823" w:rsidP="001F5C4D">
                                  <w:pPr>
                                    <w:spacing w:line="360" w:lineRule="auto"/>
                                    <w:jc w:val="right"/>
                                    <w:rPr>
                                      <w:rFonts w:cstheme="minorHAnsi"/>
                                      <w:sz w:val="13"/>
                                      <w:szCs w:val="13"/>
                                    </w:rPr>
                                  </w:pPr>
                                  <w:r w:rsidRPr="00EE46E2">
                                    <w:rPr>
                                      <w:rFonts w:cstheme="minorHAnsi"/>
                                      <w:sz w:val="13"/>
                                      <w:szCs w:val="13"/>
                                    </w:rPr>
                                    <w:t>Figure</w:t>
                                  </w:r>
                                </w:p>
                              </w:tc>
                              <w:tc>
                                <w:tcPr>
                                  <w:tcW w:w="0" w:type="auto"/>
                                  <w:tcBorders>
                                    <w:top w:val="single" w:sz="4" w:space="0" w:color="auto"/>
                                    <w:left w:val="single" w:sz="4" w:space="0" w:color="auto"/>
                                    <w:right w:val="single" w:sz="4" w:space="0" w:color="auto"/>
                                  </w:tcBorders>
                                </w:tcPr>
                                <w:p w14:paraId="3368F9D1" w14:textId="77777777" w:rsidR="004B1823" w:rsidRPr="00EE46E2" w:rsidRDefault="004B1823" w:rsidP="001F5C4D">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5D4485DD" w14:textId="77777777" w:rsidR="004B1823" w:rsidRPr="00EE46E2" w:rsidRDefault="004B1823" w:rsidP="001F5C4D">
                                  <w:pPr>
                                    <w:spacing w:line="360" w:lineRule="auto"/>
                                    <w:jc w:val="right"/>
                                    <w:rPr>
                                      <w:rFonts w:cstheme="minorHAnsi"/>
                                      <w:sz w:val="13"/>
                                      <w:szCs w:val="13"/>
                                    </w:rPr>
                                  </w:pPr>
                                  <w:r w:rsidRPr="00EE46E2">
                                    <w:rPr>
                                      <w:rFonts w:cstheme="minorHAnsi"/>
                                      <w:sz w:val="13"/>
                                      <w:szCs w:val="13"/>
                                    </w:rPr>
                                    <w:t>WA share</w:t>
                                  </w:r>
                                </w:p>
                              </w:tc>
                            </w:tr>
                            <w:tr w:rsidR="004B1823" w:rsidRPr="00EE46E2" w14:paraId="363FD5B0" w14:textId="77777777" w:rsidTr="001F5C4D">
                              <w:tc>
                                <w:tcPr>
                                  <w:tcW w:w="0" w:type="auto"/>
                                  <w:tcBorders>
                                    <w:left w:val="single" w:sz="4" w:space="0" w:color="auto"/>
                                    <w:right w:val="single" w:sz="4" w:space="0" w:color="auto"/>
                                  </w:tcBorders>
                                </w:tcPr>
                                <w:p w14:paraId="5CE4FC04"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795" w:type="dxa"/>
                                  <w:tcBorders>
                                    <w:left w:val="single" w:sz="4" w:space="0" w:color="auto"/>
                                    <w:right w:val="single" w:sz="4" w:space="0" w:color="auto"/>
                                  </w:tcBorders>
                                </w:tcPr>
                                <w:p w14:paraId="57A506A2"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$9.9b</w:t>
                                  </w:r>
                                </w:p>
                              </w:tc>
                              <w:tc>
                                <w:tcPr>
                                  <w:tcW w:w="1128" w:type="dxa"/>
                                  <w:tcBorders>
                                    <w:left w:val="single" w:sz="4" w:space="0" w:color="auto"/>
                                    <w:right w:val="single" w:sz="4" w:space="0" w:color="auto"/>
                                  </w:tcBorders>
                                </w:tcPr>
                                <w:p w14:paraId="70FC653E"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+9.0%</w:t>
                                  </w:r>
                                </w:p>
                              </w:tc>
                              <w:tc>
                                <w:tcPr>
                                  <w:tcW w:w="0" w:type="auto"/>
                                  <w:tcBorders>
                                    <w:left w:val="single" w:sz="4" w:space="0" w:color="auto"/>
                                    <w:right w:val="single" w:sz="4" w:space="0" w:color="auto"/>
                                  </w:tcBorders>
                                </w:tcPr>
                                <w:p w14:paraId="1DC4E70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2.5%</w:t>
                                  </w:r>
                                </w:p>
                              </w:tc>
                              <w:tc>
                                <w:tcPr>
                                  <w:tcW w:w="0" w:type="auto"/>
                                  <w:tcBorders>
                                    <w:right w:val="single" w:sz="4" w:space="0" w:color="auto"/>
                                  </w:tcBorders>
                                </w:tcPr>
                                <w:p w14:paraId="25E08403"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313539F6"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0" w:type="auto"/>
                                  <w:tcBorders>
                                    <w:left w:val="single" w:sz="4" w:space="0" w:color="auto"/>
                                    <w:right w:val="single" w:sz="4" w:space="0" w:color="auto"/>
                                  </w:tcBorders>
                                </w:tcPr>
                                <w:p w14:paraId="61FD6829"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$13.1b</w:t>
                                  </w:r>
                                </w:p>
                              </w:tc>
                              <w:tc>
                                <w:tcPr>
                                  <w:tcW w:w="0" w:type="auto"/>
                                  <w:tcBorders>
                                    <w:left w:val="single" w:sz="4" w:space="0" w:color="auto"/>
                                    <w:right w:val="single" w:sz="4" w:space="0" w:color="auto"/>
                                  </w:tcBorders>
                                </w:tcPr>
                                <w:p w14:paraId="5191C5E9"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+22.4%</w:t>
                                  </w:r>
                                </w:p>
                              </w:tc>
                              <w:tc>
                                <w:tcPr>
                                  <w:tcW w:w="0" w:type="auto"/>
                                  <w:tcBorders>
                                    <w:left w:val="single" w:sz="4" w:space="0" w:color="auto"/>
                                    <w:right w:val="single" w:sz="4" w:space="0" w:color="auto"/>
                                  </w:tcBorders>
                                </w:tcPr>
                                <w:p w14:paraId="60624D6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3.2%</w:t>
                                  </w:r>
                                </w:p>
                              </w:tc>
                            </w:tr>
                            <w:tr w:rsidR="004B1823" w:rsidRPr="00EE46E2" w14:paraId="3A87F41C" w14:textId="77777777" w:rsidTr="001F5C4D">
                              <w:tc>
                                <w:tcPr>
                                  <w:tcW w:w="0" w:type="auto"/>
                                  <w:tcBorders>
                                    <w:left w:val="single" w:sz="4" w:space="0" w:color="auto"/>
                                    <w:right w:val="single" w:sz="4" w:space="0" w:color="auto"/>
                                  </w:tcBorders>
                                </w:tcPr>
                                <w:p w14:paraId="49F58B0B"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795" w:type="dxa"/>
                                  <w:tcBorders>
                                    <w:left w:val="single" w:sz="4" w:space="0" w:color="auto"/>
                                    <w:right w:val="single" w:sz="4" w:space="0" w:color="auto"/>
                                  </w:tcBorders>
                                </w:tcPr>
                                <w:p w14:paraId="6BE3F11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155,546</w:t>
                                  </w:r>
                                </w:p>
                              </w:tc>
                              <w:tc>
                                <w:tcPr>
                                  <w:tcW w:w="1128" w:type="dxa"/>
                                  <w:tcBorders>
                                    <w:left w:val="single" w:sz="4" w:space="0" w:color="auto"/>
                                    <w:right w:val="single" w:sz="4" w:space="0" w:color="auto"/>
                                  </w:tcBorders>
                                </w:tcPr>
                                <w:p w14:paraId="22A6211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+2.7%</w:t>
                                  </w:r>
                                </w:p>
                              </w:tc>
                              <w:tc>
                                <w:tcPr>
                                  <w:tcW w:w="0" w:type="auto"/>
                                  <w:tcBorders>
                                    <w:left w:val="single" w:sz="4" w:space="0" w:color="auto"/>
                                    <w:right w:val="single" w:sz="4" w:space="0" w:color="auto"/>
                                  </w:tcBorders>
                                </w:tcPr>
                                <w:p w14:paraId="5A4FEEF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5.6%</w:t>
                                  </w:r>
                                </w:p>
                              </w:tc>
                              <w:tc>
                                <w:tcPr>
                                  <w:tcW w:w="0" w:type="auto"/>
                                  <w:tcBorders>
                                    <w:right w:val="single" w:sz="4" w:space="0" w:color="auto"/>
                                  </w:tcBorders>
                                </w:tcPr>
                                <w:p w14:paraId="478FF08B"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780BEAC5"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0" w:type="auto"/>
                                  <w:tcBorders>
                                    <w:left w:val="single" w:sz="4" w:space="0" w:color="auto"/>
                                    <w:right w:val="single" w:sz="4" w:space="0" w:color="auto"/>
                                  </w:tcBorders>
                                </w:tcPr>
                                <w:p w14:paraId="7C3A8571"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57,499</w:t>
                                  </w:r>
                                </w:p>
                              </w:tc>
                              <w:tc>
                                <w:tcPr>
                                  <w:tcW w:w="0" w:type="auto"/>
                                  <w:tcBorders>
                                    <w:left w:val="single" w:sz="4" w:space="0" w:color="auto"/>
                                    <w:right w:val="single" w:sz="4" w:space="0" w:color="auto"/>
                                  </w:tcBorders>
                                </w:tcPr>
                                <w:p w14:paraId="6C1E463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+0.3%</w:t>
                                  </w:r>
                                </w:p>
                              </w:tc>
                              <w:tc>
                                <w:tcPr>
                                  <w:tcW w:w="0" w:type="auto"/>
                                  <w:tcBorders>
                                    <w:left w:val="single" w:sz="4" w:space="0" w:color="auto"/>
                                    <w:right w:val="single" w:sz="4" w:space="0" w:color="auto"/>
                                  </w:tcBorders>
                                </w:tcPr>
                                <w:p w14:paraId="6079C503"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2.1%</w:t>
                                  </w:r>
                                </w:p>
                              </w:tc>
                            </w:tr>
                            <w:tr w:rsidR="004B1823" w:rsidRPr="00EE46E2" w14:paraId="10B80525" w14:textId="77777777" w:rsidTr="001F5C4D">
                              <w:tc>
                                <w:tcPr>
                                  <w:tcW w:w="0" w:type="auto"/>
                                  <w:tcBorders>
                                    <w:left w:val="single" w:sz="4" w:space="0" w:color="auto"/>
                                    <w:right w:val="single" w:sz="4" w:space="0" w:color="auto"/>
                                  </w:tcBorders>
                                </w:tcPr>
                                <w:p w14:paraId="0CAC9EDB"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5556F260"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65,977</w:t>
                                  </w:r>
                                </w:p>
                              </w:tc>
                              <w:tc>
                                <w:tcPr>
                                  <w:tcW w:w="1128" w:type="dxa"/>
                                  <w:tcBorders>
                                    <w:left w:val="single" w:sz="4" w:space="0" w:color="auto"/>
                                    <w:right w:val="single" w:sz="4" w:space="0" w:color="auto"/>
                                  </w:tcBorders>
                                </w:tcPr>
                                <w:p w14:paraId="039D3D4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-1.7%</w:t>
                                  </w:r>
                                </w:p>
                              </w:tc>
                              <w:tc>
                                <w:tcPr>
                                  <w:tcW w:w="0" w:type="auto"/>
                                  <w:tcBorders>
                                    <w:left w:val="single" w:sz="4" w:space="0" w:color="auto"/>
                                    <w:right w:val="single" w:sz="4" w:space="0" w:color="auto"/>
                                  </w:tcBorders>
                                </w:tcPr>
                                <w:p w14:paraId="4244453A"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4.3%</w:t>
                                  </w:r>
                                </w:p>
                              </w:tc>
                              <w:tc>
                                <w:tcPr>
                                  <w:tcW w:w="0" w:type="auto"/>
                                  <w:tcBorders>
                                    <w:right w:val="single" w:sz="4" w:space="0" w:color="auto"/>
                                  </w:tcBorders>
                                </w:tcPr>
                                <w:p w14:paraId="50208EA5"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0C0D4236"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73B1C52A"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32,850</w:t>
                                  </w:r>
                                </w:p>
                              </w:tc>
                              <w:tc>
                                <w:tcPr>
                                  <w:tcW w:w="0" w:type="auto"/>
                                  <w:tcBorders>
                                    <w:left w:val="single" w:sz="4" w:space="0" w:color="auto"/>
                                    <w:right w:val="single" w:sz="4" w:space="0" w:color="auto"/>
                                  </w:tcBorders>
                                </w:tcPr>
                                <w:p w14:paraId="05E5DB4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-2.9%</w:t>
                                  </w:r>
                                </w:p>
                              </w:tc>
                              <w:tc>
                                <w:tcPr>
                                  <w:tcW w:w="0" w:type="auto"/>
                                  <w:tcBorders>
                                    <w:left w:val="single" w:sz="4" w:space="0" w:color="auto"/>
                                    <w:right w:val="single" w:sz="4" w:space="0" w:color="auto"/>
                                  </w:tcBorders>
                                </w:tcPr>
                                <w:p w14:paraId="5E196EA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w:t>
                                  </w:r>
                                </w:p>
                              </w:tc>
                            </w:tr>
                            <w:tr w:rsidR="004B1823" w:rsidRPr="00EE46E2" w14:paraId="1C5C79DA" w14:textId="77777777" w:rsidTr="001F5C4D">
                              <w:tc>
                                <w:tcPr>
                                  <w:tcW w:w="0" w:type="auto"/>
                                  <w:tcBorders>
                                    <w:left w:val="single" w:sz="4" w:space="0" w:color="auto"/>
                                    <w:right w:val="single" w:sz="4" w:space="0" w:color="auto"/>
                                  </w:tcBorders>
                                </w:tcPr>
                                <w:p w14:paraId="7EAA208C"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5FAF9F5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3.8%</w:t>
                                  </w:r>
                                </w:p>
                              </w:tc>
                              <w:tc>
                                <w:tcPr>
                                  <w:tcW w:w="1128" w:type="dxa"/>
                                  <w:tcBorders>
                                    <w:left w:val="single" w:sz="4" w:space="0" w:color="auto"/>
                                    <w:right w:val="single" w:sz="4" w:space="0" w:color="auto"/>
                                  </w:tcBorders>
                                </w:tcPr>
                                <w:p w14:paraId="6F805F1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-0.8pp</w:t>
                                  </w:r>
                                </w:p>
                              </w:tc>
                              <w:tc>
                                <w:tcPr>
                                  <w:tcW w:w="0" w:type="auto"/>
                                  <w:tcBorders>
                                    <w:left w:val="single" w:sz="4" w:space="0" w:color="auto"/>
                                    <w:right w:val="single" w:sz="4" w:space="0" w:color="auto"/>
                                  </w:tcBorders>
                                </w:tcPr>
                                <w:p w14:paraId="2ACDB035"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right w:val="single" w:sz="4" w:space="0" w:color="auto"/>
                                  </w:tcBorders>
                                </w:tcPr>
                                <w:p w14:paraId="2FED9E9F"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49EB0A89"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58FFFC4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2.7%</w:t>
                                  </w:r>
                                </w:p>
                              </w:tc>
                              <w:tc>
                                <w:tcPr>
                                  <w:tcW w:w="0" w:type="auto"/>
                                  <w:tcBorders>
                                    <w:left w:val="single" w:sz="4" w:space="0" w:color="auto"/>
                                    <w:right w:val="single" w:sz="4" w:space="0" w:color="auto"/>
                                  </w:tcBorders>
                                </w:tcPr>
                                <w:p w14:paraId="6F7D960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+0.7pp</w:t>
                                  </w:r>
                                </w:p>
                              </w:tc>
                              <w:tc>
                                <w:tcPr>
                                  <w:tcW w:w="0" w:type="auto"/>
                                  <w:tcBorders>
                                    <w:left w:val="single" w:sz="4" w:space="0" w:color="auto"/>
                                    <w:right w:val="single" w:sz="4" w:space="0" w:color="auto"/>
                                  </w:tcBorders>
                                </w:tcPr>
                                <w:p w14:paraId="3FF10513" w14:textId="77777777" w:rsidR="004B1823" w:rsidRPr="00946F0F" w:rsidRDefault="004B1823" w:rsidP="001F5C4D">
                                  <w:pPr>
                                    <w:spacing w:line="360" w:lineRule="auto"/>
                                    <w:jc w:val="right"/>
                                    <w:rPr>
                                      <w:rFonts w:cstheme="minorHAnsi"/>
                                      <w:color w:val="000000" w:themeColor="text1"/>
                                      <w:sz w:val="13"/>
                                      <w:szCs w:val="13"/>
                                    </w:rPr>
                                  </w:pPr>
                                </w:p>
                              </w:tc>
                            </w:tr>
                            <w:tr w:rsidR="004B1823" w:rsidRPr="00EE46E2" w14:paraId="5AA575C0" w14:textId="77777777" w:rsidTr="001F5C4D">
                              <w:tc>
                                <w:tcPr>
                                  <w:tcW w:w="0" w:type="auto"/>
                                  <w:tcBorders>
                                    <w:left w:val="single" w:sz="4" w:space="0" w:color="auto"/>
                                    <w:right w:val="single" w:sz="4" w:space="0" w:color="auto"/>
                                  </w:tcBorders>
                                </w:tcPr>
                                <w:p w14:paraId="22BB72C5"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0C2EA97D"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$9.5b</w:t>
                                  </w:r>
                                </w:p>
                              </w:tc>
                              <w:tc>
                                <w:tcPr>
                                  <w:tcW w:w="1128" w:type="dxa"/>
                                  <w:tcBorders>
                                    <w:left w:val="single" w:sz="4" w:space="0" w:color="auto"/>
                                    <w:right w:val="single" w:sz="4" w:space="0" w:color="auto"/>
                                  </w:tcBorders>
                                </w:tcPr>
                                <w:p w14:paraId="7528E38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+5.1%</w:t>
                                  </w:r>
                                </w:p>
                              </w:tc>
                              <w:tc>
                                <w:tcPr>
                                  <w:tcW w:w="0" w:type="auto"/>
                                  <w:tcBorders>
                                    <w:left w:val="single" w:sz="4" w:space="0" w:color="auto"/>
                                    <w:right w:val="single" w:sz="4" w:space="0" w:color="auto"/>
                                  </w:tcBorders>
                                </w:tcPr>
                                <w:p w14:paraId="3CAE421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3.7%</w:t>
                                  </w:r>
                                </w:p>
                              </w:tc>
                              <w:tc>
                                <w:tcPr>
                                  <w:tcW w:w="0" w:type="auto"/>
                                  <w:tcBorders>
                                    <w:right w:val="single" w:sz="4" w:space="0" w:color="auto"/>
                                  </w:tcBorders>
                                </w:tcPr>
                                <w:p w14:paraId="042AF455"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7EEC1147"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415FDE08"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$22.8b</w:t>
                                  </w:r>
                                </w:p>
                              </w:tc>
                              <w:tc>
                                <w:tcPr>
                                  <w:tcW w:w="0" w:type="auto"/>
                                  <w:tcBorders>
                                    <w:left w:val="single" w:sz="4" w:space="0" w:color="auto"/>
                                    <w:right w:val="single" w:sz="4" w:space="0" w:color="auto"/>
                                  </w:tcBorders>
                                </w:tcPr>
                                <w:p w14:paraId="15D5C1E2"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+16.4%</w:t>
                                  </w:r>
                                </w:p>
                              </w:tc>
                              <w:tc>
                                <w:tcPr>
                                  <w:tcW w:w="0" w:type="auto"/>
                                  <w:tcBorders>
                                    <w:left w:val="single" w:sz="4" w:space="0" w:color="auto"/>
                                    <w:right w:val="single" w:sz="4" w:space="0" w:color="auto"/>
                                  </w:tcBorders>
                                </w:tcPr>
                                <w:p w14:paraId="447BC0E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9.0%</w:t>
                                  </w:r>
                                </w:p>
                              </w:tc>
                            </w:tr>
                            <w:tr w:rsidR="004B1823" w:rsidRPr="00EE46E2" w14:paraId="135ADD7A" w14:textId="77777777" w:rsidTr="001F5C4D">
                              <w:tc>
                                <w:tcPr>
                                  <w:tcW w:w="0" w:type="auto"/>
                                  <w:tcBorders>
                                    <w:left w:val="single" w:sz="4" w:space="0" w:color="auto"/>
                                    <w:right w:val="single" w:sz="4" w:space="0" w:color="auto"/>
                                  </w:tcBorders>
                                </w:tcPr>
                                <w:p w14:paraId="18A33A4B"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795" w:type="dxa"/>
                                  <w:tcBorders>
                                    <w:left w:val="single" w:sz="4" w:space="0" w:color="auto"/>
                                    <w:right w:val="single" w:sz="4" w:space="0" w:color="auto"/>
                                  </w:tcBorders>
                                </w:tcPr>
                                <w:p w14:paraId="4900062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$655m</w:t>
                                  </w:r>
                                </w:p>
                              </w:tc>
                              <w:tc>
                                <w:tcPr>
                                  <w:tcW w:w="1128" w:type="dxa"/>
                                  <w:tcBorders>
                                    <w:left w:val="single" w:sz="4" w:space="0" w:color="auto"/>
                                    <w:right w:val="single" w:sz="4" w:space="0" w:color="auto"/>
                                  </w:tcBorders>
                                </w:tcPr>
                                <w:p w14:paraId="20F97EE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+0.6%</w:t>
                                  </w:r>
                                </w:p>
                              </w:tc>
                              <w:tc>
                                <w:tcPr>
                                  <w:tcW w:w="0" w:type="auto"/>
                                  <w:tcBorders>
                                    <w:left w:val="single" w:sz="4" w:space="0" w:color="auto"/>
                                    <w:right w:val="single" w:sz="4" w:space="0" w:color="auto"/>
                                  </w:tcBorders>
                                </w:tcPr>
                                <w:p w14:paraId="1E874C1A"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5.8%</w:t>
                                  </w:r>
                                </w:p>
                              </w:tc>
                              <w:tc>
                                <w:tcPr>
                                  <w:tcW w:w="0" w:type="auto"/>
                                  <w:tcBorders>
                                    <w:right w:val="single" w:sz="4" w:space="0" w:color="auto"/>
                                  </w:tcBorders>
                                </w:tcPr>
                                <w:p w14:paraId="477F3A8A"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76F5A9B4"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0" w:type="auto"/>
                                  <w:tcBorders>
                                    <w:left w:val="single" w:sz="4" w:space="0" w:color="auto"/>
                                    <w:right w:val="single" w:sz="4" w:space="0" w:color="auto"/>
                                  </w:tcBorders>
                                </w:tcPr>
                                <w:p w14:paraId="497C5BF8"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$270m</w:t>
                                  </w:r>
                                </w:p>
                              </w:tc>
                              <w:tc>
                                <w:tcPr>
                                  <w:tcW w:w="0" w:type="auto"/>
                                  <w:tcBorders>
                                    <w:left w:val="single" w:sz="4" w:space="0" w:color="auto"/>
                                    <w:right w:val="single" w:sz="4" w:space="0" w:color="auto"/>
                                  </w:tcBorders>
                                </w:tcPr>
                                <w:p w14:paraId="42E1236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+71.5%</w:t>
                                  </w:r>
                                </w:p>
                              </w:tc>
                              <w:tc>
                                <w:tcPr>
                                  <w:tcW w:w="0" w:type="auto"/>
                                  <w:tcBorders>
                                    <w:left w:val="single" w:sz="4" w:space="0" w:color="auto"/>
                                    <w:right w:val="single" w:sz="4" w:space="0" w:color="auto"/>
                                  </w:tcBorders>
                                </w:tcPr>
                                <w:p w14:paraId="5218900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2.4%</w:t>
                                  </w:r>
                                </w:p>
                              </w:tc>
                            </w:tr>
                            <w:tr w:rsidR="004B1823" w:rsidRPr="00EE46E2" w14:paraId="3FBBF2BA" w14:textId="77777777" w:rsidTr="001F5C4D">
                              <w:tc>
                                <w:tcPr>
                                  <w:tcW w:w="0" w:type="auto"/>
                                  <w:tcBorders>
                                    <w:left w:val="single" w:sz="4" w:space="0" w:color="auto"/>
                                    <w:bottom w:val="single" w:sz="4" w:space="0" w:color="auto"/>
                                    <w:right w:val="single" w:sz="4" w:space="0" w:color="auto"/>
                                  </w:tcBorders>
                                </w:tcPr>
                                <w:p w14:paraId="1FEF3EE1"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795" w:type="dxa"/>
                                  <w:tcBorders>
                                    <w:left w:val="single" w:sz="4" w:space="0" w:color="auto"/>
                                    <w:bottom w:val="single" w:sz="4" w:space="0" w:color="auto"/>
                                    <w:right w:val="single" w:sz="4" w:space="0" w:color="auto"/>
                                  </w:tcBorders>
                                </w:tcPr>
                                <w:p w14:paraId="384C0200"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675,000</w:t>
                                  </w:r>
                                </w:p>
                              </w:tc>
                              <w:tc>
                                <w:tcPr>
                                  <w:tcW w:w="1128" w:type="dxa"/>
                                  <w:tcBorders>
                                    <w:left w:val="single" w:sz="4" w:space="0" w:color="auto"/>
                                    <w:bottom w:val="single" w:sz="4" w:space="0" w:color="auto"/>
                                    <w:right w:val="single" w:sz="4" w:space="0" w:color="auto"/>
                                  </w:tcBorders>
                                </w:tcPr>
                                <w:p w14:paraId="56F57FAF"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23303391"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6.2%</w:t>
                                  </w:r>
                                </w:p>
                              </w:tc>
                              <w:tc>
                                <w:tcPr>
                                  <w:tcW w:w="0" w:type="auto"/>
                                  <w:tcBorders>
                                    <w:right w:val="single" w:sz="4" w:space="0" w:color="auto"/>
                                  </w:tcBorders>
                                </w:tcPr>
                                <w:p w14:paraId="0B371719"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5B7DD041"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0" w:type="auto"/>
                                  <w:tcBorders>
                                    <w:left w:val="single" w:sz="4" w:space="0" w:color="auto"/>
                                    <w:bottom w:val="single" w:sz="4" w:space="0" w:color="auto"/>
                                    <w:right w:val="single" w:sz="4" w:space="0" w:color="auto"/>
                                  </w:tcBorders>
                                </w:tcPr>
                                <w:p w14:paraId="04AB33F8"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713,000</w:t>
                                  </w:r>
                                </w:p>
                              </w:tc>
                              <w:tc>
                                <w:tcPr>
                                  <w:tcW w:w="0" w:type="auto"/>
                                  <w:tcBorders>
                                    <w:left w:val="single" w:sz="4" w:space="0" w:color="auto"/>
                                    <w:bottom w:val="single" w:sz="4" w:space="0" w:color="auto"/>
                                    <w:right w:val="single" w:sz="4" w:space="0" w:color="auto"/>
                                  </w:tcBorders>
                                </w:tcPr>
                                <w:p w14:paraId="36F56937"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7FD23EB0"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6.6%</w:t>
                                  </w:r>
                                </w:p>
                              </w:tc>
                            </w:tr>
                            <w:tr w:rsidR="004B1823" w:rsidRPr="00EE46E2" w14:paraId="0476BFD6" w14:textId="77777777" w:rsidTr="001F5C4D">
                              <w:tc>
                                <w:tcPr>
                                  <w:tcW w:w="0" w:type="auto"/>
                                  <w:tcBorders>
                                    <w:top w:val="single" w:sz="4" w:space="0" w:color="auto"/>
                                  </w:tcBorders>
                                </w:tcPr>
                                <w:p w14:paraId="285BAF1A" w14:textId="77777777" w:rsidR="004B1823" w:rsidRPr="008536A7" w:rsidRDefault="004B1823" w:rsidP="001F5C4D">
                                  <w:pPr>
                                    <w:rPr>
                                      <w:rFonts w:cstheme="minorHAnsi"/>
                                      <w:sz w:val="9"/>
                                      <w:szCs w:val="13"/>
                                    </w:rPr>
                                  </w:pPr>
                                </w:p>
                              </w:tc>
                              <w:tc>
                                <w:tcPr>
                                  <w:tcW w:w="795" w:type="dxa"/>
                                  <w:tcBorders>
                                    <w:top w:val="single" w:sz="4" w:space="0" w:color="auto"/>
                                  </w:tcBorders>
                                </w:tcPr>
                                <w:p w14:paraId="605930A4" w14:textId="77777777" w:rsidR="004B1823" w:rsidRPr="008536A7" w:rsidRDefault="004B1823" w:rsidP="001F5C4D">
                                  <w:pPr>
                                    <w:rPr>
                                      <w:rFonts w:cstheme="minorHAnsi"/>
                                      <w:sz w:val="13"/>
                                      <w:szCs w:val="13"/>
                                    </w:rPr>
                                  </w:pPr>
                                </w:p>
                                <w:p w14:paraId="58ABE642" w14:textId="77777777" w:rsidR="004B1823" w:rsidRPr="008536A7" w:rsidRDefault="004B1823" w:rsidP="001F5C4D">
                                  <w:pPr>
                                    <w:rPr>
                                      <w:rFonts w:cstheme="minorHAnsi"/>
                                      <w:sz w:val="13"/>
                                      <w:szCs w:val="13"/>
                                    </w:rPr>
                                  </w:pPr>
                                </w:p>
                              </w:tc>
                              <w:tc>
                                <w:tcPr>
                                  <w:tcW w:w="1128" w:type="dxa"/>
                                  <w:tcBorders>
                                    <w:top w:val="single" w:sz="4" w:space="0" w:color="auto"/>
                                  </w:tcBorders>
                                </w:tcPr>
                                <w:p w14:paraId="55AD5448" w14:textId="77777777" w:rsidR="004B1823" w:rsidRPr="008536A7" w:rsidRDefault="004B1823" w:rsidP="001F5C4D">
                                  <w:pPr>
                                    <w:rPr>
                                      <w:rFonts w:cstheme="minorHAnsi"/>
                                      <w:sz w:val="13"/>
                                      <w:szCs w:val="13"/>
                                    </w:rPr>
                                  </w:pPr>
                                </w:p>
                                <w:p w14:paraId="758733FB" w14:textId="77777777" w:rsidR="004B1823" w:rsidRPr="008536A7" w:rsidRDefault="004B1823" w:rsidP="001F5C4D">
                                  <w:pPr>
                                    <w:rPr>
                                      <w:rFonts w:cstheme="minorHAnsi"/>
                                      <w:sz w:val="13"/>
                                      <w:szCs w:val="13"/>
                                    </w:rPr>
                                  </w:pPr>
                                </w:p>
                              </w:tc>
                              <w:tc>
                                <w:tcPr>
                                  <w:tcW w:w="0" w:type="auto"/>
                                  <w:tcBorders>
                                    <w:top w:val="single" w:sz="4" w:space="0" w:color="auto"/>
                                  </w:tcBorders>
                                </w:tcPr>
                                <w:p w14:paraId="5EE21E9D" w14:textId="77777777" w:rsidR="004B1823" w:rsidRPr="008536A7" w:rsidRDefault="004B1823" w:rsidP="001F5C4D">
                                  <w:pPr>
                                    <w:rPr>
                                      <w:rFonts w:cstheme="minorHAnsi"/>
                                      <w:sz w:val="13"/>
                                      <w:szCs w:val="13"/>
                                    </w:rPr>
                                  </w:pPr>
                                </w:p>
                              </w:tc>
                              <w:tc>
                                <w:tcPr>
                                  <w:tcW w:w="0" w:type="auto"/>
                                </w:tcPr>
                                <w:p w14:paraId="23BD65BF" w14:textId="77777777" w:rsidR="004B1823" w:rsidRPr="008536A7" w:rsidRDefault="004B1823" w:rsidP="001F5C4D">
                                  <w:pPr>
                                    <w:rPr>
                                      <w:rFonts w:cstheme="minorHAnsi"/>
                                      <w:sz w:val="13"/>
                                      <w:szCs w:val="13"/>
                                    </w:rPr>
                                  </w:pPr>
                                </w:p>
                              </w:tc>
                              <w:tc>
                                <w:tcPr>
                                  <w:tcW w:w="0" w:type="auto"/>
                                  <w:tcBorders>
                                    <w:top w:val="single" w:sz="4" w:space="0" w:color="auto"/>
                                  </w:tcBorders>
                                </w:tcPr>
                                <w:p w14:paraId="33F51BC4" w14:textId="77777777" w:rsidR="004B1823" w:rsidRPr="008536A7" w:rsidRDefault="004B1823" w:rsidP="001F5C4D">
                                  <w:pPr>
                                    <w:rPr>
                                      <w:rFonts w:cstheme="minorHAnsi"/>
                                      <w:sz w:val="13"/>
                                      <w:szCs w:val="13"/>
                                    </w:rPr>
                                  </w:pPr>
                                </w:p>
                              </w:tc>
                              <w:tc>
                                <w:tcPr>
                                  <w:tcW w:w="0" w:type="auto"/>
                                  <w:tcBorders>
                                    <w:top w:val="single" w:sz="4" w:space="0" w:color="auto"/>
                                  </w:tcBorders>
                                </w:tcPr>
                                <w:p w14:paraId="5D36FDB3" w14:textId="77777777" w:rsidR="004B1823" w:rsidRPr="008536A7" w:rsidRDefault="004B1823" w:rsidP="001F5C4D">
                                  <w:pPr>
                                    <w:rPr>
                                      <w:rFonts w:cstheme="minorHAnsi"/>
                                      <w:sz w:val="13"/>
                                      <w:szCs w:val="13"/>
                                    </w:rPr>
                                  </w:pPr>
                                </w:p>
                              </w:tc>
                              <w:tc>
                                <w:tcPr>
                                  <w:tcW w:w="0" w:type="auto"/>
                                  <w:tcBorders>
                                    <w:top w:val="single" w:sz="4" w:space="0" w:color="auto"/>
                                  </w:tcBorders>
                                </w:tcPr>
                                <w:p w14:paraId="21AFB184" w14:textId="77777777" w:rsidR="004B1823" w:rsidRPr="008536A7" w:rsidRDefault="004B1823" w:rsidP="001F5C4D">
                                  <w:pPr>
                                    <w:rPr>
                                      <w:rFonts w:cstheme="minorHAnsi"/>
                                      <w:sz w:val="13"/>
                                      <w:szCs w:val="13"/>
                                    </w:rPr>
                                  </w:pPr>
                                </w:p>
                              </w:tc>
                              <w:tc>
                                <w:tcPr>
                                  <w:tcW w:w="0" w:type="auto"/>
                                  <w:tcBorders>
                                    <w:top w:val="single" w:sz="4" w:space="0" w:color="auto"/>
                                  </w:tcBorders>
                                </w:tcPr>
                                <w:p w14:paraId="6C39E799" w14:textId="77777777" w:rsidR="004B1823" w:rsidRPr="008536A7" w:rsidRDefault="004B1823" w:rsidP="001F5C4D">
                                  <w:pPr>
                                    <w:rPr>
                                      <w:rFonts w:cstheme="minorHAnsi"/>
                                      <w:sz w:val="13"/>
                                      <w:szCs w:val="13"/>
                                    </w:rPr>
                                  </w:pPr>
                                </w:p>
                              </w:tc>
                            </w:tr>
                            <w:tr w:rsidR="004B1823" w:rsidRPr="00EE46E2" w14:paraId="5394A453" w14:textId="77777777" w:rsidTr="001F5C4D">
                              <w:tc>
                                <w:tcPr>
                                  <w:tcW w:w="0" w:type="auto"/>
                                  <w:gridSpan w:val="4"/>
                                  <w:tcBorders>
                                    <w:top w:val="single" w:sz="4" w:space="0" w:color="auto"/>
                                    <w:left w:val="single" w:sz="4" w:space="0" w:color="auto"/>
                                    <w:bottom w:val="single" w:sz="4" w:space="0" w:color="auto"/>
                                    <w:right w:val="single" w:sz="4" w:space="0" w:color="auto"/>
                                  </w:tcBorders>
                                  <w:shd w:val="clear" w:color="auto" w:fill="99FFCC"/>
                                </w:tcPr>
                                <w:p w14:paraId="5AAA33E8" w14:textId="77777777" w:rsidR="004B1823" w:rsidRPr="008536A7" w:rsidRDefault="004B1823" w:rsidP="001F5C4D">
                                  <w:pPr>
                                    <w:spacing w:line="360" w:lineRule="auto"/>
                                    <w:rPr>
                                      <w:rFonts w:cstheme="minorHAnsi"/>
                                      <w:b/>
                                      <w:sz w:val="13"/>
                                      <w:szCs w:val="13"/>
                                    </w:rPr>
                                  </w:pPr>
                                  <w:r w:rsidRPr="008536A7">
                                    <w:rPr>
                                      <w:rFonts w:cstheme="minorHAnsi"/>
                                      <w:b/>
                                      <w:sz w:val="14"/>
                                      <w:szCs w:val="14"/>
                                    </w:rPr>
                                    <w:t>SOUTH WEST</w:t>
                                  </w:r>
                                </w:p>
                              </w:tc>
                              <w:tc>
                                <w:tcPr>
                                  <w:tcW w:w="0" w:type="auto"/>
                                  <w:tcBorders>
                                    <w:right w:val="single" w:sz="4" w:space="0" w:color="auto"/>
                                  </w:tcBorders>
                                </w:tcPr>
                                <w:p w14:paraId="4E9629D7" w14:textId="77777777" w:rsidR="004B1823" w:rsidRPr="008536A7" w:rsidRDefault="004B1823" w:rsidP="001F5C4D">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1BDD7"/>
                                </w:tcPr>
                                <w:p w14:paraId="71CFFFC9" w14:textId="77777777" w:rsidR="004B1823" w:rsidRPr="008536A7" w:rsidRDefault="004B1823" w:rsidP="001F5C4D">
                                  <w:pPr>
                                    <w:spacing w:line="360" w:lineRule="auto"/>
                                    <w:rPr>
                                      <w:rFonts w:cstheme="minorHAnsi"/>
                                      <w:b/>
                                      <w:sz w:val="13"/>
                                      <w:szCs w:val="13"/>
                                    </w:rPr>
                                  </w:pPr>
                                  <w:r w:rsidRPr="008536A7">
                                    <w:rPr>
                                      <w:rFonts w:cstheme="minorHAnsi"/>
                                      <w:b/>
                                      <w:sz w:val="14"/>
                                      <w:szCs w:val="14"/>
                                    </w:rPr>
                                    <w:t>GREAT SOUTHERN</w:t>
                                  </w:r>
                                </w:p>
                              </w:tc>
                            </w:tr>
                            <w:tr w:rsidR="004B1823" w:rsidRPr="00EE46E2" w14:paraId="4BE815EB" w14:textId="77777777" w:rsidTr="001F5C4D">
                              <w:tc>
                                <w:tcPr>
                                  <w:tcW w:w="0" w:type="auto"/>
                                  <w:tcBorders>
                                    <w:top w:val="single" w:sz="4" w:space="0" w:color="auto"/>
                                    <w:left w:val="single" w:sz="4" w:space="0" w:color="auto"/>
                                    <w:right w:val="single" w:sz="4" w:space="0" w:color="auto"/>
                                  </w:tcBorders>
                                </w:tcPr>
                                <w:p w14:paraId="0870E9FC" w14:textId="77777777" w:rsidR="004B1823" w:rsidRPr="008536A7" w:rsidRDefault="004B1823" w:rsidP="001F5C4D">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6ECD1640" w14:textId="77777777" w:rsidR="004B1823" w:rsidRPr="008536A7" w:rsidRDefault="004B1823" w:rsidP="001F5C4D">
                                  <w:pPr>
                                    <w:spacing w:line="360" w:lineRule="auto"/>
                                    <w:jc w:val="right"/>
                                    <w:rPr>
                                      <w:rFonts w:cstheme="minorHAnsi"/>
                                      <w:sz w:val="13"/>
                                      <w:szCs w:val="13"/>
                                    </w:rPr>
                                  </w:pPr>
                                  <w:r w:rsidRPr="008536A7">
                                    <w:rPr>
                                      <w:rFonts w:cstheme="minorHAnsi"/>
                                      <w:sz w:val="13"/>
                                      <w:szCs w:val="13"/>
                                    </w:rPr>
                                    <w:t>Figure</w:t>
                                  </w:r>
                                </w:p>
                              </w:tc>
                              <w:tc>
                                <w:tcPr>
                                  <w:tcW w:w="1128" w:type="dxa"/>
                                  <w:tcBorders>
                                    <w:top w:val="single" w:sz="4" w:space="0" w:color="auto"/>
                                    <w:left w:val="single" w:sz="4" w:space="0" w:color="auto"/>
                                    <w:right w:val="single" w:sz="4" w:space="0" w:color="auto"/>
                                  </w:tcBorders>
                                </w:tcPr>
                                <w:p w14:paraId="4CDB8DCF" w14:textId="77777777" w:rsidR="004B1823" w:rsidRPr="008536A7" w:rsidRDefault="004B1823" w:rsidP="001F5C4D">
                                  <w:pPr>
                                    <w:spacing w:line="360" w:lineRule="auto"/>
                                    <w:jc w:val="right"/>
                                    <w:rPr>
                                      <w:rFonts w:cstheme="minorHAnsi"/>
                                      <w:sz w:val="13"/>
                                      <w:szCs w:val="13"/>
                                    </w:rPr>
                                  </w:pPr>
                                  <w:r w:rsidRPr="008536A7">
                                    <w:rPr>
                                      <w:rFonts w:cstheme="minorHAnsi"/>
                                      <w:sz w:val="13"/>
                                      <w:szCs w:val="13"/>
                                    </w:rPr>
                                    <w:t>Annual change</w:t>
                                  </w:r>
                                  <w:r w:rsidRPr="008536A7">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1DDC2215" w14:textId="77777777" w:rsidR="004B1823" w:rsidRPr="008536A7" w:rsidRDefault="004B1823" w:rsidP="001F5C4D">
                                  <w:pPr>
                                    <w:spacing w:line="360" w:lineRule="auto"/>
                                    <w:jc w:val="right"/>
                                    <w:rPr>
                                      <w:rFonts w:cstheme="minorHAnsi"/>
                                      <w:sz w:val="13"/>
                                      <w:szCs w:val="13"/>
                                    </w:rPr>
                                  </w:pPr>
                                  <w:r w:rsidRPr="008536A7">
                                    <w:rPr>
                                      <w:rFonts w:cstheme="minorHAnsi"/>
                                      <w:sz w:val="13"/>
                                      <w:szCs w:val="13"/>
                                    </w:rPr>
                                    <w:t>WA share</w:t>
                                  </w:r>
                                </w:p>
                              </w:tc>
                              <w:tc>
                                <w:tcPr>
                                  <w:tcW w:w="0" w:type="auto"/>
                                  <w:tcBorders>
                                    <w:right w:val="single" w:sz="4" w:space="0" w:color="auto"/>
                                  </w:tcBorders>
                                </w:tcPr>
                                <w:p w14:paraId="211437FA" w14:textId="77777777" w:rsidR="004B1823" w:rsidRPr="008536A7" w:rsidRDefault="004B1823" w:rsidP="001F5C4D">
                                  <w:pPr>
                                    <w:rPr>
                                      <w:rFonts w:cstheme="minorHAnsi"/>
                                      <w:sz w:val="13"/>
                                      <w:szCs w:val="13"/>
                                    </w:rPr>
                                  </w:pPr>
                                </w:p>
                              </w:tc>
                              <w:tc>
                                <w:tcPr>
                                  <w:tcW w:w="0" w:type="auto"/>
                                  <w:tcBorders>
                                    <w:top w:val="single" w:sz="4" w:space="0" w:color="auto"/>
                                    <w:left w:val="single" w:sz="4" w:space="0" w:color="auto"/>
                                    <w:right w:val="single" w:sz="4" w:space="0" w:color="auto"/>
                                  </w:tcBorders>
                                </w:tcPr>
                                <w:p w14:paraId="1FB43C14" w14:textId="77777777" w:rsidR="004B1823" w:rsidRPr="008536A7" w:rsidRDefault="004B1823" w:rsidP="001F5C4D">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60717EF7" w14:textId="77777777" w:rsidR="004B1823" w:rsidRPr="008536A7" w:rsidRDefault="004B1823" w:rsidP="001F5C4D">
                                  <w:pPr>
                                    <w:spacing w:line="360" w:lineRule="auto"/>
                                    <w:jc w:val="right"/>
                                    <w:rPr>
                                      <w:rFonts w:cstheme="minorHAnsi"/>
                                      <w:sz w:val="13"/>
                                      <w:szCs w:val="13"/>
                                    </w:rPr>
                                  </w:pPr>
                                  <w:r w:rsidRPr="008536A7">
                                    <w:rPr>
                                      <w:rFonts w:cstheme="minorHAnsi"/>
                                      <w:sz w:val="13"/>
                                      <w:szCs w:val="13"/>
                                    </w:rPr>
                                    <w:t>Figure</w:t>
                                  </w:r>
                                </w:p>
                              </w:tc>
                              <w:tc>
                                <w:tcPr>
                                  <w:tcW w:w="0" w:type="auto"/>
                                  <w:tcBorders>
                                    <w:top w:val="single" w:sz="4" w:space="0" w:color="auto"/>
                                    <w:left w:val="single" w:sz="4" w:space="0" w:color="auto"/>
                                    <w:right w:val="single" w:sz="4" w:space="0" w:color="auto"/>
                                  </w:tcBorders>
                                </w:tcPr>
                                <w:p w14:paraId="7D20B04E" w14:textId="77777777" w:rsidR="004B1823" w:rsidRPr="008536A7" w:rsidRDefault="004B1823" w:rsidP="001F5C4D">
                                  <w:pPr>
                                    <w:spacing w:line="360" w:lineRule="auto"/>
                                    <w:jc w:val="right"/>
                                    <w:rPr>
                                      <w:rFonts w:cstheme="minorHAnsi"/>
                                      <w:sz w:val="13"/>
                                      <w:szCs w:val="13"/>
                                    </w:rPr>
                                  </w:pPr>
                                  <w:r w:rsidRPr="008536A7">
                                    <w:rPr>
                                      <w:rFonts w:cstheme="minorHAnsi"/>
                                      <w:sz w:val="13"/>
                                      <w:szCs w:val="13"/>
                                    </w:rPr>
                                    <w:t>Annual change</w:t>
                                  </w:r>
                                  <w:r w:rsidRPr="008536A7">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6A1893B9" w14:textId="77777777" w:rsidR="004B1823" w:rsidRPr="008536A7" w:rsidRDefault="004B1823" w:rsidP="001F5C4D">
                                  <w:pPr>
                                    <w:spacing w:line="360" w:lineRule="auto"/>
                                    <w:jc w:val="right"/>
                                    <w:rPr>
                                      <w:rFonts w:cstheme="minorHAnsi"/>
                                      <w:sz w:val="13"/>
                                      <w:szCs w:val="13"/>
                                    </w:rPr>
                                  </w:pPr>
                                  <w:r w:rsidRPr="008536A7">
                                    <w:rPr>
                                      <w:rFonts w:cstheme="minorHAnsi"/>
                                      <w:sz w:val="13"/>
                                      <w:szCs w:val="13"/>
                                    </w:rPr>
                                    <w:t>WA share</w:t>
                                  </w:r>
                                </w:p>
                              </w:tc>
                            </w:tr>
                            <w:tr w:rsidR="004B1823" w:rsidRPr="00EE46E2" w14:paraId="01E6AE53" w14:textId="77777777" w:rsidTr="001F5C4D">
                              <w:tc>
                                <w:tcPr>
                                  <w:tcW w:w="0" w:type="auto"/>
                                  <w:tcBorders>
                                    <w:left w:val="single" w:sz="4" w:space="0" w:color="auto"/>
                                    <w:right w:val="single" w:sz="4" w:space="0" w:color="auto"/>
                                  </w:tcBorders>
                                </w:tcPr>
                                <w:p w14:paraId="219DBFED"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795" w:type="dxa"/>
                                  <w:tcBorders>
                                    <w:left w:val="single" w:sz="4" w:space="0" w:color="auto"/>
                                    <w:right w:val="single" w:sz="4" w:space="0" w:color="auto"/>
                                  </w:tcBorders>
                                </w:tcPr>
                                <w:p w14:paraId="3BD89B9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$17.3b</w:t>
                                  </w:r>
                                </w:p>
                              </w:tc>
                              <w:tc>
                                <w:tcPr>
                                  <w:tcW w:w="1128" w:type="dxa"/>
                                  <w:tcBorders>
                                    <w:left w:val="single" w:sz="4" w:space="0" w:color="auto"/>
                                    <w:right w:val="single" w:sz="4" w:space="0" w:color="auto"/>
                                  </w:tcBorders>
                                </w:tcPr>
                                <w:p w14:paraId="7FD70943"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+8.0%</w:t>
                                  </w:r>
                                </w:p>
                              </w:tc>
                              <w:tc>
                                <w:tcPr>
                                  <w:tcW w:w="0" w:type="auto"/>
                                  <w:tcBorders>
                                    <w:left w:val="single" w:sz="4" w:space="0" w:color="auto"/>
                                    <w:right w:val="single" w:sz="4" w:space="0" w:color="auto"/>
                                  </w:tcBorders>
                                </w:tcPr>
                                <w:p w14:paraId="778B3BC2"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4.3%</w:t>
                                  </w:r>
                                </w:p>
                              </w:tc>
                              <w:tc>
                                <w:tcPr>
                                  <w:tcW w:w="0" w:type="auto"/>
                                  <w:tcBorders>
                                    <w:right w:val="single" w:sz="4" w:space="0" w:color="auto"/>
                                  </w:tcBorders>
                                </w:tcPr>
                                <w:p w14:paraId="33807B63"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630A4CD2"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0" w:type="auto"/>
                                  <w:tcBorders>
                                    <w:left w:val="single" w:sz="4" w:space="0" w:color="auto"/>
                                    <w:right w:val="single" w:sz="4" w:space="0" w:color="auto"/>
                                  </w:tcBorders>
                                </w:tcPr>
                                <w:p w14:paraId="1D31F58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$5.1b</w:t>
                                  </w:r>
                                </w:p>
                              </w:tc>
                              <w:tc>
                                <w:tcPr>
                                  <w:tcW w:w="0" w:type="auto"/>
                                  <w:tcBorders>
                                    <w:left w:val="single" w:sz="4" w:space="0" w:color="auto"/>
                                    <w:right w:val="single" w:sz="4" w:space="0" w:color="auto"/>
                                  </w:tcBorders>
                                </w:tcPr>
                                <w:p w14:paraId="20A5CCD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+0.4%</w:t>
                                  </w:r>
                                </w:p>
                              </w:tc>
                              <w:tc>
                                <w:tcPr>
                                  <w:tcW w:w="0" w:type="auto"/>
                                  <w:tcBorders>
                                    <w:left w:val="single" w:sz="4" w:space="0" w:color="auto"/>
                                    <w:right w:val="single" w:sz="4" w:space="0" w:color="auto"/>
                                  </w:tcBorders>
                                </w:tcPr>
                                <w:p w14:paraId="13B0D4F6"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1.3%</w:t>
                                  </w:r>
                                </w:p>
                              </w:tc>
                            </w:tr>
                            <w:tr w:rsidR="004B1823" w:rsidRPr="00EE46E2" w14:paraId="7839F70D" w14:textId="77777777" w:rsidTr="001F5C4D">
                              <w:tc>
                                <w:tcPr>
                                  <w:tcW w:w="0" w:type="auto"/>
                                  <w:tcBorders>
                                    <w:left w:val="single" w:sz="4" w:space="0" w:color="auto"/>
                                    <w:right w:val="single" w:sz="4" w:space="0" w:color="auto"/>
                                  </w:tcBorders>
                                </w:tcPr>
                                <w:p w14:paraId="09BA482C"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795" w:type="dxa"/>
                                  <w:tcBorders>
                                    <w:left w:val="single" w:sz="4" w:space="0" w:color="auto"/>
                                    <w:right w:val="single" w:sz="4" w:space="0" w:color="auto"/>
                                  </w:tcBorders>
                                </w:tcPr>
                                <w:p w14:paraId="4A6F854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193,722</w:t>
                                  </w:r>
                                </w:p>
                              </w:tc>
                              <w:tc>
                                <w:tcPr>
                                  <w:tcW w:w="1128" w:type="dxa"/>
                                  <w:tcBorders>
                                    <w:left w:val="single" w:sz="4" w:space="0" w:color="auto"/>
                                    <w:right w:val="single" w:sz="4" w:space="0" w:color="auto"/>
                                  </w:tcBorders>
                                </w:tcPr>
                                <w:p w14:paraId="33597FC1"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+1.6%</w:t>
                                  </w:r>
                                </w:p>
                              </w:tc>
                              <w:tc>
                                <w:tcPr>
                                  <w:tcW w:w="0" w:type="auto"/>
                                  <w:tcBorders>
                                    <w:left w:val="single" w:sz="4" w:space="0" w:color="auto"/>
                                    <w:right w:val="single" w:sz="4" w:space="0" w:color="auto"/>
                                  </w:tcBorders>
                                </w:tcPr>
                                <w:p w14:paraId="0B86E0CA"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6.9%</w:t>
                                  </w:r>
                                </w:p>
                              </w:tc>
                              <w:tc>
                                <w:tcPr>
                                  <w:tcW w:w="0" w:type="auto"/>
                                  <w:tcBorders>
                                    <w:right w:val="single" w:sz="4" w:space="0" w:color="auto"/>
                                  </w:tcBorders>
                                </w:tcPr>
                                <w:p w14:paraId="506A5869"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1ACE825F"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0" w:type="auto"/>
                                  <w:tcBorders>
                                    <w:left w:val="single" w:sz="4" w:space="0" w:color="auto"/>
                                    <w:right w:val="single" w:sz="4" w:space="0" w:color="auto"/>
                                  </w:tcBorders>
                                </w:tcPr>
                                <w:p w14:paraId="7F6C4243"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64,430</w:t>
                                  </w:r>
                                </w:p>
                              </w:tc>
                              <w:tc>
                                <w:tcPr>
                                  <w:tcW w:w="0" w:type="auto"/>
                                  <w:tcBorders>
                                    <w:left w:val="single" w:sz="4" w:space="0" w:color="auto"/>
                                    <w:right w:val="single" w:sz="4" w:space="0" w:color="auto"/>
                                  </w:tcBorders>
                                </w:tcPr>
                                <w:p w14:paraId="7736F6AD"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+0.7%</w:t>
                                  </w:r>
                                </w:p>
                              </w:tc>
                              <w:tc>
                                <w:tcPr>
                                  <w:tcW w:w="0" w:type="auto"/>
                                  <w:tcBorders>
                                    <w:left w:val="single" w:sz="4" w:space="0" w:color="auto"/>
                                    <w:right w:val="single" w:sz="4" w:space="0" w:color="auto"/>
                                  </w:tcBorders>
                                </w:tcPr>
                                <w:p w14:paraId="12A2523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2.3%</w:t>
                                  </w:r>
                                </w:p>
                              </w:tc>
                            </w:tr>
                            <w:tr w:rsidR="004B1823" w:rsidRPr="00EE46E2" w14:paraId="1FDE764B" w14:textId="77777777" w:rsidTr="001F5C4D">
                              <w:tc>
                                <w:tcPr>
                                  <w:tcW w:w="0" w:type="auto"/>
                                  <w:tcBorders>
                                    <w:left w:val="single" w:sz="4" w:space="0" w:color="auto"/>
                                    <w:right w:val="single" w:sz="4" w:space="0" w:color="auto"/>
                                  </w:tcBorders>
                                </w:tcPr>
                                <w:p w14:paraId="62C7A874"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2096585D"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108,287</w:t>
                                  </w:r>
                                </w:p>
                              </w:tc>
                              <w:tc>
                                <w:tcPr>
                                  <w:tcW w:w="1128" w:type="dxa"/>
                                  <w:tcBorders>
                                    <w:left w:val="single" w:sz="4" w:space="0" w:color="auto"/>
                                    <w:right w:val="single" w:sz="4" w:space="0" w:color="auto"/>
                                  </w:tcBorders>
                                </w:tcPr>
                                <w:p w14:paraId="42C8A2AE"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+8.8%</w:t>
                                  </w:r>
                                </w:p>
                              </w:tc>
                              <w:tc>
                                <w:tcPr>
                                  <w:tcW w:w="0" w:type="auto"/>
                                  <w:tcBorders>
                                    <w:left w:val="single" w:sz="4" w:space="0" w:color="auto"/>
                                    <w:right w:val="single" w:sz="4" w:space="0" w:color="auto"/>
                                  </w:tcBorders>
                                </w:tcPr>
                                <w:p w14:paraId="2615BE36"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7.1%</w:t>
                                  </w:r>
                                </w:p>
                              </w:tc>
                              <w:tc>
                                <w:tcPr>
                                  <w:tcW w:w="0" w:type="auto"/>
                                  <w:tcBorders>
                                    <w:right w:val="single" w:sz="4" w:space="0" w:color="auto"/>
                                  </w:tcBorders>
                                </w:tcPr>
                                <w:p w14:paraId="2B2EDEA8"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40209FFC"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3EA64EEE"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33,848</w:t>
                                  </w:r>
                                </w:p>
                              </w:tc>
                              <w:tc>
                                <w:tcPr>
                                  <w:tcW w:w="0" w:type="auto"/>
                                  <w:tcBorders>
                                    <w:left w:val="single" w:sz="4" w:space="0" w:color="auto"/>
                                    <w:right w:val="single" w:sz="4" w:space="0" w:color="auto"/>
                                  </w:tcBorders>
                                </w:tcPr>
                                <w:p w14:paraId="0D2EC5C6"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+5.7%</w:t>
                                  </w:r>
                                </w:p>
                              </w:tc>
                              <w:tc>
                                <w:tcPr>
                                  <w:tcW w:w="0" w:type="auto"/>
                                  <w:tcBorders>
                                    <w:left w:val="single" w:sz="4" w:space="0" w:color="auto"/>
                                    <w:right w:val="single" w:sz="4" w:space="0" w:color="auto"/>
                                  </w:tcBorders>
                                </w:tcPr>
                                <w:p w14:paraId="5665F11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w:t>
                                  </w:r>
                                </w:p>
                              </w:tc>
                            </w:tr>
                            <w:tr w:rsidR="004B1823" w:rsidRPr="00EE46E2" w14:paraId="0A21E664" w14:textId="77777777" w:rsidTr="001F5C4D">
                              <w:tc>
                                <w:tcPr>
                                  <w:tcW w:w="0" w:type="auto"/>
                                  <w:tcBorders>
                                    <w:left w:val="single" w:sz="4" w:space="0" w:color="auto"/>
                                    <w:right w:val="single" w:sz="4" w:space="0" w:color="auto"/>
                                  </w:tcBorders>
                                </w:tcPr>
                                <w:p w14:paraId="346CCF8C"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4D62FF7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3.3%</w:t>
                                  </w:r>
                                </w:p>
                              </w:tc>
                              <w:tc>
                                <w:tcPr>
                                  <w:tcW w:w="1128" w:type="dxa"/>
                                  <w:tcBorders>
                                    <w:left w:val="single" w:sz="4" w:space="0" w:color="auto"/>
                                    <w:right w:val="single" w:sz="4" w:space="0" w:color="auto"/>
                                  </w:tcBorders>
                                </w:tcPr>
                                <w:p w14:paraId="69EEFDE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-1.1pp</w:t>
                                  </w:r>
                                </w:p>
                              </w:tc>
                              <w:tc>
                                <w:tcPr>
                                  <w:tcW w:w="0" w:type="auto"/>
                                  <w:tcBorders>
                                    <w:left w:val="single" w:sz="4" w:space="0" w:color="auto"/>
                                    <w:right w:val="single" w:sz="4" w:space="0" w:color="auto"/>
                                  </w:tcBorders>
                                </w:tcPr>
                                <w:p w14:paraId="10903F72"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right w:val="single" w:sz="4" w:space="0" w:color="auto"/>
                                  </w:tcBorders>
                                </w:tcPr>
                                <w:p w14:paraId="08DEC3CC"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650A123E"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4E6ACA03"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w:t>
                                  </w:r>
                                </w:p>
                              </w:tc>
                              <w:tc>
                                <w:tcPr>
                                  <w:tcW w:w="0" w:type="auto"/>
                                  <w:tcBorders>
                                    <w:left w:val="single" w:sz="4" w:space="0" w:color="auto"/>
                                    <w:right w:val="single" w:sz="4" w:space="0" w:color="auto"/>
                                  </w:tcBorders>
                                </w:tcPr>
                                <w:p w14:paraId="71D4A7B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-1.1pp</w:t>
                                  </w:r>
                                </w:p>
                              </w:tc>
                              <w:tc>
                                <w:tcPr>
                                  <w:tcW w:w="0" w:type="auto"/>
                                  <w:tcBorders>
                                    <w:left w:val="single" w:sz="4" w:space="0" w:color="auto"/>
                                    <w:right w:val="single" w:sz="4" w:space="0" w:color="auto"/>
                                  </w:tcBorders>
                                </w:tcPr>
                                <w:p w14:paraId="0633BE8D" w14:textId="77777777" w:rsidR="004B1823" w:rsidRPr="00946F0F" w:rsidRDefault="004B1823" w:rsidP="001F5C4D">
                                  <w:pPr>
                                    <w:spacing w:line="360" w:lineRule="auto"/>
                                    <w:jc w:val="right"/>
                                    <w:rPr>
                                      <w:rFonts w:cstheme="minorHAnsi"/>
                                      <w:color w:val="000000" w:themeColor="text1"/>
                                      <w:sz w:val="13"/>
                                      <w:szCs w:val="13"/>
                                    </w:rPr>
                                  </w:pPr>
                                </w:p>
                              </w:tc>
                            </w:tr>
                            <w:tr w:rsidR="004B1823" w:rsidRPr="00EE46E2" w14:paraId="59B0245C" w14:textId="77777777" w:rsidTr="001F5C4D">
                              <w:tc>
                                <w:tcPr>
                                  <w:tcW w:w="0" w:type="auto"/>
                                  <w:tcBorders>
                                    <w:left w:val="single" w:sz="4" w:space="0" w:color="auto"/>
                                    <w:right w:val="single" w:sz="4" w:space="0" w:color="auto"/>
                                  </w:tcBorders>
                                </w:tcPr>
                                <w:p w14:paraId="51904286"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2654F15D"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$12.5b</w:t>
                                  </w:r>
                                </w:p>
                              </w:tc>
                              <w:tc>
                                <w:tcPr>
                                  <w:tcW w:w="1128" w:type="dxa"/>
                                  <w:tcBorders>
                                    <w:left w:val="single" w:sz="4" w:space="0" w:color="auto"/>
                                    <w:right w:val="single" w:sz="4" w:space="0" w:color="auto"/>
                                  </w:tcBorders>
                                </w:tcPr>
                                <w:p w14:paraId="23BC38B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+163.9%</w:t>
                                  </w:r>
                                </w:p>
                              </w:tc>
                              <w:tc>
                                <w:tcPr>
                                  <w:tcW w:w="0" w:type="auto"/>
                                  <w:tcBorders>
                                    <w:left w:val="single" w:sz="4" w:space="0" w:color="auto"/>
                                    <w:right w:val="single" w:sz="4" w:space="0" w:color="auto"/>
                                  </w:tcBorders>
                                </w:tcPr>
                                <w:p w14:paraId="06D91D67"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4.9%</w:t>
                                  </w:r>
                                </w:p>
                              </w:tc>
                              <w:tc>
                                <w:tcPr>
                                  <w:tcW w:w="0" w:type="auto"/>
                                  <w:tcBorders>
                                    <w:right w:val="single" w:sz="4" w:space="0" w:color="auto"/>
                                  </w:tcBorders>
                                </w:tcPr>
                                <w:p w14:paraId="5249A620"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6E76EBD2" w14:textId="77777777" w:rsidR="004B1823" w:rsidRPr="00946F0F" w:rsidRDefault="004B1823" w:rsidP="001F5C4D">
                                  <w:pPr>
                                    <w:spacing w:line="360" w:lineRule="auto"/>
                                    <w:rPr>
                                      <w:rFonts w:cstheme="minorHAnsi"/>
                                      <w:b/>
                                      <w:color w:val="000000" w:themeColor="text1"/>
                                      <w:sz w:val="13"/>
                                      <w:szCs w:val="13"/>
                                    </w:rPr>
                                  </w:pPr>
                                  <w:r w:rsidRPr="00946F0F">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6341BB17"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$9.7m</w:t>
                                  </w:r>
                                </w:p>
                              </w:tc>
                              <w:tc>
                                <w:tcPr>
                                  <w:tcW w:w="0" w:type="auto"/>
                                  <w:tcBorders>
                                    <w:left w:val="single" w:sz="4" w:space="0" w:color="auto"/>
                                    <w:right w:val="single" w:sz="4" w:space="0" w:color="auto"/>
                                  </w:tcBorders>
                                </w:tcPr>
                                <w:p w14:paraId="6BB35F7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+31.0%</w:t>
                                  </w:r>
                                </w:p>
                              </w:tc>
                              <w:tc>
                                <w:tcPr>
                                  <w:tcW w:w="0" w:type="auto"/>
                                  <w:tcBorders>
                                    <w:left w:val="single" w:sz="4" w:space="0" w:color="auto"/>
                                    <w:right w:val="single" w:sz="4" w:space="0" w:color="auto"/>
                                  </w:tcBorders>
                                </w:tcPr>
                                <w:p w14:paraId="5B62003E"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0.00%</w:t>
                                  </w:r>
                                </w:p>
                              </w:tc>
                            </w:tr>
                            <w:tr w:rsidR="004B1823" w:rsidRPr="00EE46E2" w14:paraId="6A9E7BFB" w14:textId="77777777" w:rsidTr="001F5C4D">
                              <w:tc>
                                <w:tcPr>
                                  <w:tcW w:w="0" w:type="auto"/>
                                  <w:tcBorders>
                                    <w:left w:val="single" w:sz="4" w:space="0" w:color="auto"/>
                                    <w:right w:val="single" w:sz="4" w:space="0" w:color="auto"/>
                                  </w:tcBorders>
                                </w:tcPr>
                                <w:p w14:paraId="556FD575"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795" w:type="dxa"/>
                                  <w:tcBorders>
                                    <w:left w:val="single" w:sz="4" w:space="0" w:color="auto"/>
                                    <w:right w:val="single" w:sz="4" w:space="0" w:color="auto"/>
                                  </w:tcBorders>
                                </w:tcPr>
                                <w:p w14:paraId="3E5CC2E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$1.0 b</w:t>
                                  </w:r>
                                </w:p>
                              </w:tc>
                              <w:tc>
                                <w:tcPr>
                                  <w:tcW w:w="1128" w:type="dxa"/>
                                  <w:tcBorders>
                                    <w:left w:val="single" w:sz="4" w:space="0" w:color="auto"/>
                                    <w:right w:val="single" w:sz="4" w:space="0" w:color="auto"/>
                                  </w:tcBorders>
                                </w:tcPr>
                                <w:p w14:paraId="07AD996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 xml:space="preserve">  +27.0%</w:t>
                                  </w:r>
                                </w:p>
                              </w:tc>
                              <w:tc>
                                <w:tcPr>
                                  <w:tcW w:w="0" w:type="auto"/>
                                  <w:tcBorders>
                                    <w:left w:val="single" w:sz="4" w:space="0" w:color="auto"/>
                                    <w:right w:val="single" w:sz="4" w:space="0" w:color="auto"/>
                                  </w:tcBorders>
                                </w:tcPr>
                                <w:p w14:paraId="29E369A0"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9.1%</w:t>
                                  </w:r>
                                </w:p>
                              </w:tc>
                              <w:tc>
                                <w:tcPr>
                                  <w:tcW w:w="0" w:type="auto"/>
                                  <w:tcBorders>
                                    <w:right w:val="single" w:sz="4" w:space="0" w:color="auto"/>
                                  </w:tcBorders>
                                </w:tcPr>
                                <w:p w14:paraId="1457EB1B"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0BE32555"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0" w:type="auto"/>
                                  <w:tcBorders>
                                    <w:left w:val="single" w:sz="4" w:space="0" w:color="auto"/>
                                    <w:right w:val="single" w:sz="4" w:space="0" w:color="auto"/>
                                  </w:tcBorders>
                                </w:tcPr>
                                <w:p w14:paraId="241BDC09"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$213m</w:t>
                                  </w:r>
                                </w:p>
                              </w:tc>
                              <w:tc>
                                <w:tcPr>
                                  <w:tcW w:w="0" w:type="auto"/>
                                  <w:tcBorders>
                                    <w:left w:val="single" w:sz="4" w:space="0" w:color="auto"/>
                                    <w:right w:val="single" w:sz="4" w:space="0" w:color="auto"/>
                                  </w:tcBorders>
                                </w:tcPr>
                                <w:p w14:paraId="5BD51AE9"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+23.7%</w:t>
                                  </w:r>
                                </w:p>
                              </w:tc>
                              <w:tc>
                                <w:tcPr>
                                  <w:tcW w:w="0" w:type="auto"/>
                                  <w:tcBorders>
                                    <w:left w:val="single" w:sz="4" w:space="0" w:color="auto"/>
                                    <w:right w:val="single" w:sz="4" w:space="0" w:color="auto"/>
                                  </w:tcBorders>
                                </w:tcPr>
                                <w:p w14:paraId="19764E17"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1.9%</w:t>
                                  </w:r>
                                </w:p>
                              </w:tc>
                            </w:tr>
                            <w:tr w:rsidR="004B1823" w:rsidRPr="00EE46E2" w14:paraId="15377686" w14:textId="77777777" w:rsidTr="001F5C4D">
                              <w:tc>
                                <w:tcPr>
                                  <w:tcW w:w="0" w:type="auto"/>
                                  <w:tcBorders>
                                    <w:left w:val="single" w:sz="4" w:space="0" w:color="auto"/>
                                    <w:bottom w:val="single" w:sz="4" w:space="0" w:color="auto"/>
                                    <w:right w:val="single" w:sz="4" w:space="0" w:color="auto"/>
                                  </w:tcBorders>
                                </w:tcPr>
                                <w:p w14:paraId="5D072BCA"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795" w:type="dxa"/>
                                  <w:tcBorders>
                                    <w:left w:val="single" w:sz="4" w:space="0" w:color="auto"/>
                                    <w:bottom w:val="single" w:sz="4" w:space="0" w:color="auto"/>
                                    <w:right w:val="single" w:sz="4" w:space="0" w:color="auto"/>
                                  </w:tcBorders>
                                </w:tcPr>
                                <w:p w14:paraId="7727DBE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2,464,000</w:t>
                                  </w:r>
                                </w:p>
                              </w:tc>
                              <w:tc>
                                <w:tcPr>
                                  <w:tcW w:w="1128" w:type="dxa"/>
                                  <w:tcBorders>
                                    <w:left w:val="single" w:sz="4" w:space="0" w:color="auto"/>
                                    <w:bottom w:val="single" w:sz="4" w:space="0" w:color="auto"/>
                                    <w:right w:val="single" w:sz="4" w:space="0" w:color="auto"/>
                                  </w:tcBorders>
                                </w:tcPr>
                                <w:p w14:paraId="4F2BAF2A"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59EBC97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22.7%</w:t>
                                  </w:r>
                                </w:p>
                              </w:tc>
                              <w:tc>
                                <w:tcPr>
                                  <w:tcW w:w="0" w:type="auto"/>
                                  <w:tcBorders>
                                    <w:right w:val="single" w:sz="4" w:space="0" w:color="auto"/>
                                  </w:tcBorders>
                                </w:tcPr>
                                <w:p w14:paraId="459D4AC0"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3E498423"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0" w:type="auto"/>
                                  <w:tcBorders>
                                    <w:left w:val="single" w:sz="4" w:space="0" w:color="auto"/>
                                    <w:bottom w:val="single" w:sz="4" w:space="0" w:color="auto"/>
                                    <w:right w:val="single" w:sz="4" w:space="0" w:color="auto"/>
                                  </w:tcBorders>
                                </w:tcPr>
                                <w:p w14:paraId="255F0B22"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689,000</w:t>
                                  </w:r>
                                </w:p>
                              </w:tc>
                              <w:tc>
                                <w:tcPr>
                                  <w:tcW w:w="0" w:type="auto"/>
                                  <w:tcBorders>
                                    <w:left w:val="single" w:sz="4" w:space="0" w:color="auto"/>
                                    <w:bottom w:val="single" w:sz="4" w:space="0" w:color="auto"/>
                                    <w:right w:val="single" w:sz="4" w:space="0" w:color="auto"/>
                                  </w:tcBorders>
                                </w:tcPr>
                                <w:p w14:paraId="4A3AD7B7"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4E726271"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6.3%</w:t>
                                  </w:r>
                                </w:p>
                              </w:tc>
                            </w:tr>
                            <w:tr w:rsidR="004B1823" w:rsidRPr="00EE46E2" w14:paraId="6B52BE37" w14:textId="77777777" w:rsidTr="001F5C4D">
                              <w:tc>
                                <w:tcPr>
                                  <w:tcW w:w="0" w:type="auto"/>
                                  <w:tcBorders>
                                    <w:top w:val="single" w:sz="4" w:space="0" w:color="auto"/>
                                  </w:tcBorders>
                                </w:tcPr>
                                <w:p w14:paraId="0BCAB49F" w14:textId="77777777" w:rsidR="004B1823" w:rsidRPr="00EE46E2" w:rsidRDefault="004B1823" w:rsidP="001F5C4D">
                                  <w:pPr>
                                    <w:rPr>
                                      <w:rFonts w:cstheme="minorHAnsi"/>
                                      <w:sz w:val="13"/>
                                      <w:szCs w:val="13"/>
                                    </w:rPr>
                                  </w:pPr>
                                </w:p>
                              </w:tc>
                              <w:tc>
                                <w:tcPr>
                                  <w:tcW w:w="795" w:type="dxa"/>
                                  <w:tcBorders>
                                    <w:top w:val="single" w:sz="4" w:space="0" w:color="auto"/>
                                  </w:tcBorders>
                                </w:tcPr>
                                <w:p w14:paraId="7A7FE53D" w14:textId="77777777" w:rsidR="004B1823" w:rsidRPr="00EE46E2" w:rsidRDefault="004B1823" w:rsidP="001F5C4D">
                                  <w:pPr>
                                    <w:jc w:val="right"/>
                                    <w:rPr>
                                      <w:rFonts w:cstheme="minorHAnsi"/>
                                      <w:sz w:val="13"/>
                                      <w:szCs w:val="13"/>
                                    </w:rPr>
                                  </w:pPr>
                                </w:p>
                              </w:tc>
                              <w:tc>
                                <w:tcPr>
                                  <w:tcW w:w="1128" w:type="dxa"/>
                                  <w:tcBorders>
                                    <w:top w:val="single" w:sz="4" w:space="0" w:color="auto"/>
                                  </w:tcBorders>
                                </w:tcPr>
                                <w:p w14:paraId="178A5F2E" w14:textId="77777777" w:rsidR="004B1823" w:rsidRPr="00EE46E2" w:rsidRDefault="004B1823" w:rsidP="001F5C4D">
                                  <w:pPr>
                                    <w:jc w:val="right"/>
                                    <w:rPr>
                                      <w:rFonts w:cstheme="minorHAnsi"/>
                                      <w:sz w:val="13"/>
                                      <w:szCs w:val="13"/>
                                    </w:rPr>
                                  </w:pPr>
                                </w:p>
                              </w:tc>
                              <w:tc>
                                <w:tcPr>
                                  <w:tcW w:w="0" w:type="auto"/>
                                  <w:tcBorders>
                                    <w:top w:val="single" w:sz="4" w:space="0" w:color="auto"/>
                                  </w:tcBorders>
                                </w:tcPr>
                                <w:p w14:paraId="327231AB" w14:textId="77777777" w:rsidR="004B1823" w:rsidRPr="00EE46E2" w:rsidRDefault="004B1823" w:rsidP="001F5C4D">
                                  <w:pPr>
                                    <w:jc w:val="right"/>
                                    <w:rPr>
                                      <w:rFonts w:cstheme="minorHAnsi"/>
                                      <w:sz w:val="13"/>
                                      <w:szCs w:val="13"/>
                                    </w:rPr>
                                  </w:pPr>
                                </w:p>
                              </w:tc>
                              <w:tc>
                                <w:tcPr>
                                  <w:tcW w:w="0" w:type="auto"/>
                                </w:tcPr>
                                <w:p w14:paraId="61E82B4F" w14:textId="77777777" w:rsidR="004B1823" w:rsidRPr="00EE46E2" w:rsidRDefault="004B1823" w:rsidP="001F5C4D">
                                  <w:pPr>
                                    <w:rPr>
                                      <w:rFonts w:cstheme="minorHAnsi"/>
                                      <w:sz w:val="13"/>
                                      <w:szCs w:val="13"/>
                                    </w:rPr>
                                  </w:pPr>
                                </w:p>
                              </w:tc>
                              <w:tc>
                                <w:tcPr>
                                  <w:tcW w:w="0" w:type="auto"/>
                                  <w:tcBorders>
                                    <w:top w:val="single" w:sz="4" w:space="0" w:color="auto"/>
                                  </w:tcBorders>
                                </w:tcPr>
                                <w:p w14:paraId="22D26CC3" w14:textId="77777777" w:rsidR="004B1823" w:rsidRPr="00EE46E2" w:rsidRDefault="004B1823" w:rsidP="001F5C4D">
                                  <w:pPr>
                                    <w:rPr>
                                      <w:rFonts w:cstheme="minorHAnsi"/>
                                      <w:sz w:val="13"/>
                                      <w:szCs w:val="13"/>
                                    </w:rPr>
                                  </w:pPr>
                                </w:p>
                              </w:tc>
                              <w:tc>
                                <w:tcPr>
                                  <w:tcW w:w="0" w:type="auto"/>
                                  <w:tcBorders>
                                    <w:top w:val="single" w:sz="4" w:space="0" w:color="auto"/>
                                  </w:tcBorders>
                                </w:tcPr>
                                <w:p w14:paraId="7DA3405D" w14:textId="77777777" w:rsidR="004B1823" w:rsidRPr="00EE46E2" w:rsidRDefault="004B1823" w:rsidP="001F5C4D">
                                  <w:pPr>
                                    <w:jc w:val="right"/>
                                    <w:rPr>
                                      <w:rFonts w:cstheme="minorHAnsi"/>
                                      <w:sz w:val="13"/>
                                      <w:szCs w:val="13"/>
                                    </w:rPr>
                                  </w:pPr>
                                </w:p>
                              </w:tc>
                              <w:tc>
                                <w:tcPr>
                                  <w:tcW w:w="0" w:type="auto"/>
                                  <w:tcBorders>
                                    <w:top w:val="single" w:sz="4" w:space="0" w:color="auto"/>
                                  </w:tcBorders>
                                </w:tcPr>
                                <w:p w14:paraId="7AE93395" w14:textId="77777777" w:rsidR="004B1823" w:rsidRPr="00EE46E2" w:rsidRDefault="004B1823" w:rsidP="001F5C4D">
                                  <w:pPr>
                                    <w:jc w:val="right"/>
                                    <w:rPr>
                                      <w:rFonts w:cstheme="minorHAnsi"/>
                                      <w:sz w:val="13"/>
                                      <w:szCs w:val="13"/>
                                    </w:rPr>
                                  </w:pPr>
                                </w:p>
                              </w:tc>
                              <w:tc>
                                <w:tcPr>
                                  <w:tcW w:w="0" w:type="auto"/>
                                  <w:tcBorders>
                                    <w:top w:val="single" w:sz="4" w:space="0" w:color="auto"/>
                                  </w:tcBorders>
                                </w:tcPr>
                                <w:p w14:paraId="5F6CC873" w14:textId="77777777" w:rsidR="004B1823" w:rsidRPr="00EE46E2" w:rsidRDefault="004B1823" w:rsidP="001F5C4D">
                                  <w:pPr>
                                    <w:jc w:val="right"/>
                                    <w:rPr>
                                      <w:rFonts w:cstheme="minorHAnsi"/>
                                      <w:sz w:val="13"/>
                                      <w:szCs w:val="13"/>
                                    </w:rPr>
                                  </w:pPr>
                                </w:p>
                              </w:tc>
                            </w:tr>
                            <w:tr w:rsidR="004B1823" w:rsidRPr="00EE46E2" w14:paraId="5DB49E49" w14:textId="77777777" w:rsidTr="001F5C4D">
                              <w:tc>
                                <w:tcPr>
                                  <w:tcW w:w="0" w:type="auto"/>
                                </w:tcPr>
                                <w:p w14:paraId="60582709" w14:textId="77777777" w:rsidR="004B1823" w:rsidRPr="00EE46E2" w:rsidRDefault="004B1823" w:rsidP="001F5C4D">
                                  <w:pPr>
                                    <w:rPr>
                                      <w:rFonts w:cstheme="minorHAnsi"/>
                                      <w:sz w:val="13"/>
                                      <w:szCs w:val="13"/>
                                    </w:rPr>
                                  </w:pPr>
                                </w:p>
                              </w:tc>
                              <w:tc>
                                <w:tcPr>
                                  <w:tcW w:w="795" w:type="dxa"/>
                                </w:tcPr>
                                <w:p w14:paraId="30DE6334" w14:textId="77777777" w:rsidR="004B1823" w:rsidRPr="00EE46E2" w:rsidRDefault="004B1823" w:rsidP="001F5C4D">
                                  <w:pPr>
                                    <w:jc w:val="right"/>
                                    <w:rPr>
                                      <w:rFonts w:cstheme="minorHAnsi"/>
                                      <w:sz w:val="13"/>
                                      <w:szCs w:val="13"/>
                                    </w:rPr>
                                  </w:pPr>
                                </w:p>
                              </w:tc>
                              <w:tc>
                                <w:tcPr>
                                  <w:tcW w:w="1128" w:type="dxa"/>
                                </w:tcPr>
                                <w:p w14:paraId="5E90A10C" w14:textId="77777777" w:rsidR="004B1823" w:rsidRPr="00EE46E2" w:rsidRDefault="004B1823" w:rsidP="001F5C4D">
                                  <w:pPr>
                                    <w:jc w:val="right"/>
                                    <w:rPr>
                                      <w:rFonts w:cstheme="minorHAnsi"/>
                                      <w:sz w:val="13"/>
                                      <w:szCs w:val="13"/>
                                    </w:rPr>
                                  </w:pPr>
                                </w:p>
                              </w:tc>
                              <w:tc>
                                <w:tcPr>
                                  <w:tcW w:w="0" w:type="auto"/>
                                </w:tcPr>
                                <w:p w14:paraId="6D7F3D6C" w14:textId="77777777" w:rsidR="004B1823" w:rsidRPr="00EE46E2" w:rsidRDefault="004B1823" w:rsidP="001F5C4D">
                                  <w:pPr>
                                    <w:jc w:val="right"/>
                                    <w:rPr>
                                      <w:rFonts w:cstheme="minorHAnsi"/>
                                      <w:sz w:val="13"/>
                                      <w:szCs w:val="13"/>
                                    </w:rPr>
                                  </w:pPr>
                                </w:p>
                              </w:tc>
                              <w:tc>
                                <w:tcPr>
                                  <w:tcW w:w="0" w:type="auto"/>
                                </w:tcPr>
                                <w:p w14:paraId="45643FEF" w14:textId="77777777" w:rsidR="004B1823" w:rsidRPr="00EE46E2" w:rsidRDefault="004B1823" w:rsidP="001F5C4D">
                                  <w:pPr>
                                    <w:rPr>
                                      <w:rFonts w:cstheme="minorHAnsi"/>
                                      <w:sz w:val="13"/>
                                      <w:szCs w:val="13"/>
                                    </w:rPr>
                                  </w:pPr>
                                </w:p>
                              </w:tc>
                              <w:tc>
                                <w:tcPr>
                                  <w:tcW w:w="0" w:type="auto"/>
                                </w:tcPr>
                                <w:p w14:paraId="31F59CA6" w14:textId="77777777" w:rsidR="004B1823" w:rsidRPr="00EE46E2" w:rsidRDefault="004B1823" w:rsidP="001F5C4D">
                                  <w:pPr>
                                    <w:rPr>
                                      <w:rFonts w:cstheme="minorHAnsi"/>
                                      <w:sz w:val="13"/>
                                      <w:szCs w:val="13"/>
                                    </w:rPr>
                                  </w:pPr>
                                </w:p>
                              </w:tc>
                              <w:tc>
                                <w:tcPr>
                                  <w:tcW w:w="0" w:type="auto"/>
                                </w:tcPr>
                                <w:p w14:paraId="36876A91" w14:textId="77777777" w:rsidR="004B1823" w:rsidRPr="00EE46E2" w:rsidRDefault="004B1823" w:rsidP="001F5C4D">
                                  <w:pPr>
                                    <w:jc w:val="right"/>
                                    <w:rPr>
                                      <w:rFonts w:cstheme="minorHAnsi"/>
                                      <w:sz w:val="13"/>
                                      <w:szCs w:val="13"/>
                                    </w:rPr>
                                  </w:pPr>
                                </w:p>
                              </w:tc>
                              <w:tc>
                                <w:tcPr>
                                  <w:tcW w:w="0" w:type="auto"/>
                                </w:tcPr>
                                <w:p w14:paraId="0410037D" w14:textId="77777777" w:rsidR="004B1823" w:rsidRPr="00EE46E2" w:rsidRDefault="004B1823" w:rsidP="001F5C4D">
                                  <w:pPr>
                                    <w:jc w:val="right"/>
                                    <w:rPr>
                                      <w:rFonts w:cstheme="minorHAnsi"/>
                                      <w:sz w:val="13"/>
                                      <w:szCs w:val="13"/>
                                    </w:rPr>
                                  </w:pPr>
                                </w:p>
                              </w:tc>
                              <w:tc>
                                <w:tcPr>
                                  <w:tcW w:w="0" w:type="auto"/>
                                </w:tcPr>
                                <w:p w14:paraId="75627879" w14:textId="77777777" w:rsidR="004B1823" w:rsidRPr="00EE46E2" w:rsidRDefault="004B1823" w:rsidP="001F5C4D">
                                  <w:pPr>
                                    <w:jc w:val="right"/>
                                    <w:rPr>
                                      <w:rFonts w:cstheme="minorHAnsi"/>
                                      <w:sz w:val="13"/>
                                      <w:szCs w:val="13"/>
                                    </w:rPr>
                                  </w:pPr>
                                </w:p>
                              </w:tc>
                            </w:tr>
                          </w:tbl>
                          <w:p w14:paraId="752938BF" w14:textId="77777777" w:rsidR="004B1823" w:rsidRDefault="004B1823" w:rsidP="004B1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1C503" id="_x0000_t202" coordsize="21600,21600" o:spt="202" path="m,l,21600r21600,l21600,xe">
                <v:stroke joinstyle="miter"/>
                <v:path gradientshapeok="t" o:connecttype="rect"/>
              </v:shapetype>
              <v:shape id="Text Box 8" o:spid="_x0000_s1026" type="#_x0000_t202" style="position:absolute;margin-left:2.55pt;margin-top:13.45pt;width:535pt;height:6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aUEGAIAAC0EAAAOAAAAZHJzL2Uyb0RvYy54bWysU11v2yAUfZ/U/4B4b+xkSZNacaqsVaZJ&#10;UVsprfpMMMSWMJcBiZ39+l2w86FuT9Ne4MK93I9zDvOHtlbkIKyrQOd0OEgpEZpDUeldTt/fVrcz&#10;SpxnumAKtMjpUTj6sLj5Mm9MJkZQgiqEJZhEu6wxOS29N1mSOF6KmrkBGKHRKcHWzOPR7pLCsgaz&#10;1yoZpeld0oAtjAUunMPbp85JFzG/lIL7Fymd8ETlFHvzcbVx3YY1WcxZtrPMlBXv22D/0EXNKo1F&#10;z6memGdkb6s/UtUVt+BA+gGHOgEpKy7iDDjNMP00zaZkRsRZEBxnzjC5/5eWPx825tUS336DFgkM&#10;gDTGZQ4vwzyttHXYsVOCfoTweIZNtJ5wvLyb3o8nKbo4+qaz2XA2jcAml+fGOv9dQE2CkVOLvES4&#10;2GHtPJbE0FNIqKZhVSkVuVGaNFji6ySND84efKE0Prw0Gyzfbtt+gi0URxzMQse5M3xVYfE1c/6V&#10;WSQZG0bh+hdcpAIsAr1FSQn219/uQzxij15KGhRNTt3PPbOCEvVDIyv3w/E4qCwexpPpCA/22rO9&#10;9uh9/QioyyF+EcOjGeK9OpnSQv2B+l6GquhimmPtnPqT+eg7KeP/4GK5jEGoK8P8Wm8MD6kDnAHa&#10;t/aDWdPj75G6ZzjJi2WfaOhiOyKWew+yihwFgDtUe9xRk5G6/v8E0V+fY9Tlly9+AwAA//8DAFBL&#10;AwQUAAYACAAAACEAlLNU9OAAAAAKAQAADwAAAGRycy9kb3ducmV2LnhtbEyPT0+DQBDF7yZ+h800&#10;8WYXSIqILE1D0pgYPbT24m1gp0C6f5DdtuindznZ28y8lze/V6wnrdiFRtdbIyBeRsDINFb2phVw&#10;+Nw+ZsCcRyNRWUMCfsjBury/KzCX9mp2dNn7loUQ43IU0Hk/5Jy7piONbmkHMkE72lGjD+vYcjni&#10;NYRrxZMoSrnG3oQPHQ5UddSc9mct4K3afuCuTnT2q6rX9+Nm+D58rYR4WEybF2CeJv9vhhk/oEMZ&#10;mGp7NtIxJWAVB6OAJH0GNsvR03ypw5SkWQy8LPhthfIPAAD//wMAUEsBAi0AFAAGAAgAAAAhALaD&#10;OJL+AAAA4QEAABMAAAAAAAAAAAAAAAAAAAAAAFtDb250ZW50X1R5cGVzXS54bWxQSwECLQAUAAYA&#10;CAAAACEAOP0h/9YAAACUAQAACwAAAAAAAAAAAAAAAAAvAQAAX3JlbHMvLnJlbHNQSwECLQAUAAYA&#10;CAAAACEAdT2lBBgCAAAtBAAADgAAAAAAAAAAAAAAAAAuAgAAZHJzL2Uyb0RvYy54bWxQSwECLQAU&#10;AAYACAAAACEAlLNU9OAAAAAKAQAADwAAAAAAAAAAAAAAAAByBAAAZHJzL2Rvd25yZXYueG1sUEsF&#10;BgAAAAAEAAQA8wAAAH8FA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814"/>
                        <w:gridCol w:w="1128"/>
                        <w:gridCol w:w="787"/>
                        <w:gridCol w:w="236"/>
                        <w:gridCol w:w="1145"/>
                        <w:gridCol w:w="1145"/>
                        <w:gridCol w:w="722"/>
                        <w:gridCol w:w="1128"/>
                        <w:gridCol w:w="787"/>
                      </w:tblGrid>
                      <w:tr w:rsidR="004B1823" w:rsidRPr="00EE46E2" w14:paraId="200ADD9E" w14:textId="77777777" w:rsidTr="00E930AA">
                        <w:trPr>
                          <w:gridAfter w:val="4"/>
                          <w:wAfter w:w="3782" w:type="dxa"/>
                        </w:trPr>
                        <w:tc>
                          <w:tcPr>
                            <w:tcW w:w="2235" w:type="dxa"/>
                          </w:tcPr>
                          <w:p w14:paraId="237E3471" w14:textId="77777777" w:rsidR="004B1823" w:rsidRPr="00502167" w:rsidRDefault="004B1823" w:rsidP="00FD646A">
                            <w:pPr>
                              <w:rPr>
                                <w:rFonts w:cstheme="minorHAnsi"/>
                                <w:sz w:val="9"/>
                                <w:szCs w:val="13"/>
                              </w:rPr>
                            </w:pPr>
                          </w:p>
                        </w:tc>
                        <w:tc>
                          <w:tcPr>
                            <w:tcW w:w="2729" w:type="dxa"/>
                            <w:gridSpan w:val="3"/>
                          </w:tcPr>
                          <w:p w14:paraId="3BAE9CA2" w14:textId="77777777" w:rsidR="004B1823" w:rsidRPr="00EE46E2" w:rsidRDefault="004B1823" w:rsidP="00FD646A">
                            <w:pPr>
                              <w:rPr>
                                <w:rFonts w:cstheme="minorHAnsi"/>
                                <w:sz w:val="13"/>
                                <w:szCs w:val="13"/>
                              </w:rPr>
                            </w:pPr>
                          </w:p>
                        </w:tc>
                        <w:tc>
                          <w:tcPr>
                            <w:tcW w:w="1381" w:type="dxa"/>
                            <w:gridSpan w:val="2"/>
                          </w:tcPr>
                          <w:p w14:paraId="34BBB491" w14:textId="77777777" w:rsidR="004B1823" w:rsidRPr="00EE46E2" w:rsidRDefault="004B1823" w:rsidP="00FD646A">
                            <w:pPr>
                              <w:rPr>
                                <w:rFonts w:cstheme="minorHAnsi"/>
                                <w:sz w:val="13"/>
                                <w:szCs w:val="13"/>
                              </w:rPr>
                            </w:pPr>
                          </w:p>
                        </w:tc>
                      </w:tr>
                      <w:tr w:rsidR="004B1823" w:rsidRPr="00EE46E2" w14:paraId="1A384912" w14:textId="77777777" w:rsidTr="00E930AA">
                        <w:trPr>
                          <w:gridAfter w:val="4"/>
                          <w:wAfter w:w="3782" w:type="dxa"/>
                        </w:trPr>
                        <w:tc>
                          <w:tcPr>
                            <w:tcW w:w="2235" w:type="dxa"/>
                          </w:tcPr>
                          <w:p w14:paraId="5BE4C00D" w14:textId="77777777" w:rsidR="004B1823" w:rsidRPr="00502167" w:rsidRDefault="004B1823" w:rsidP="00FD646A">
                            <w:pPr>
                              <w:rPr>
                                <w:rFonts w:cstheme="minorHAnsi"/>
                                <w:sz w:val="9"/>
                                <w:szCs w:val="13"/>
                              </w:rPr>
                            </w:pPr>
                          </w:p>
                        </w:tc>
                        <w:tc>
                          <w:tcPr>
                            <w:tcW w:w="2729" w:type="dxa"/>
                            <w:gridSpan w:val="3"/>
                          </w:tcPr>
                          <w:p w14:paraId="71A8A1C4" w14:textId="77777777" w:rsidR="004B1823" w:rsidRPr="00EE46E2" w:rsidRDefault="004B1823" w:rsidP="00FD646A">
                            <w:pPr>
                              <w:rPr>
                                <w:rFonts w:cstheme="minorHAnsi"/>
                                <w:sz w:val="13"/>
                                <w:szCs w:val="13"/>
                              </w:rPr>
                            </w:pPr>
                          </w:p>
                        </w:tc>
                        <w:tc>
                          <w:tcPr>
                            <w:tcW w:w="1381" w:type="dxa"/>
                            <w:gridSpan w:val="2"/>
                          </w:tcPr>
                          <w:p w14:paraId="6D52BD62" w14:textId="77777777" w:rsidR="004B1823" w:rsidRPr="00EE46E2" w:rsidRDefault="004B1823" w:rsidP="00FD646A">
                            <w:pPr>
                              <w:rPr>
                                <w:rFonts w:cstheme="minorHAnsi"/>
                                <w:sz w:val="13"/>
                                <w:szCs w:val="13"/>
                              </w:rPr>
                            </w:pPr>
                          </w:p>
                        </w:tc>
                      </w:tr>
                      <w:tr w:rsidR="004B1823" w:rsidRPr="00EE46E2" w14:paraId="182B5598" w14:textId="77777777" w:rsidTr="00E930AA">
                        <w:tc>
                          <w:tcPr>
                            <w:tcW w:w="4964" w:type="dxa"/>
                            <w:gridSpan w:val="4"/>
                            <w:tcBorders>
                              <w:top w:val="single" w:sz="4" w:space="0" w:color="auto"/>
                              <w:left w:val="single" w:sz="4" w:space="0" w:color="auto"/>
                              <w:bottom w:val="single" w:sz="4" w:space="0" w:color="auto"/>
                              <w:right w:val="single" w:sz="4" w:space="0" w:color="auto"/>
                            </w:tcBorders>
                            <w:shd w:val="clear" w:color="auto" w:fill="DFBE9D"/>
                          </w:tcPr>
                          <w:p w14:paraId="7C5803BD" w14:textId="77777777" w:rsidR="004B1823" w:rsidRPr="00EE46E2" w:rsidRDefault="004B1823" w:rsidP="008C34A6">
                            <w:pPr>
                              <w:spacing w:line="360" w:lineRule="auto"/>
                              <w:rPr>
                                <w:rFonts w:cstheme="minorHAnsi"/>
                                <w:b/>
                                <w:color w:val="FFFFFF" w:themeColor="background1"/>
                                <w:sz w:val="13"/>
                                <w:szCs w:val="13"/>
                              </w:rPr>
                            </w:pPr>
                            <w:r w:rsidRPr="00904A09">
                              <w:rPr>
                                <w:rFonts w:cstheme="minorHAnsi"/>
                                <w:b/>
                                <w:color w:val="002060"/>
                                <w:sz w:val="14"/>
                                <w:szCs w:val="14"/>
                              </w:rPr>
                              <w:t>PILBARA &amp; OFFSHORE</w:t>
                            </w:r>
                          </w:p>
                        </w:tc>
                        <w:tc>
                          <w:tcPr>
                            <w:tcW w:w="236" w:type="dxa"/>
                            <w:tcBorders>
                              <w:right w:val="single" w:sz="4" w:space="0" w:color="auto"/>
                            </w:tcBorders>
                          </w:tcPr>
                          <w:p w14:paraId="57945F72" w14:textId="77777777" w:rsidR="004B1823" w:rsidRPr="00EE46E2" w:rsidRDefault="004B1823" w:rsidP="008C34A6">
                            <w:pPr>
                              <w:rPr>
                                <w:rFonts w:cstheme="minorHAnsi"/>
                                <w:sz w:val="13"/>
                                <w:szCs w:val="13"/>
                              </w:rPr>
                            </w:pPr>
                          </w:p>
                        </w:tc>
                        <w:tc>
                          <w:tcPr>
                            <w:tcW w:w="4927" w:type="dxa"/>
                            <w:gridSpan w:val="5"/>
                            <w:tcBorders>
                              <w:top w:val="single" w:sz="4" w:space="0" w:color="auto"/>
                              <w:left w:val="single" w:sz="4" w:space="0" w:color="auto"/>
                              <w:bottom w:val="single" w:sz="4" w:space="0" w:color="auto"/>
                              <w:right w:val="single" w:sz="4" w:space="0" w:color="auto"/>
                            </w:tcBorders>
                            <w:shd w:val="clear" w:color="auto" w:fill="F1ECB1"/>
                          </w:tcPr>
                          <w:p w14:paraId="721E86EE" w14:textId="77777777" w:rsidR="004B1823" w:rsidRPr="00EE46E2" w:rsidRDefault="004B1823" w:rsidP="008C34A6">
                            <w:pPr>
                              <w:spacing w:line="360" w:lineRule="auto"/>
                              <w:rPr>
                                <w:rFonts w:cstheme="minorHAnsi"/>
                                <w:b/>
                                <w:sz w:val="13"/>
                                <w:szCs w:val="13"/>
                              </w:rPr>
                            </w:pPr>
                            <w:r w:rsidRPr="00904A09">
                              <w:rPr>
                                <w:rFonts w:cstheme="minorHAnsi"/>
                                <w:b/>
                                <w:color w:val="002060"/>
                                <w:sz w:val="14"/>
                                <w:szCs w:val="14"/>
                              </w:rPr>
                              <w:t>KIMBERLEY</w:t>
                            </w:r>
                          </w:p>
                        </w:tc>
                      </w:tr>
                      <w:tr w:rsidR="004B1823" w:rsidRPr="00EE46E2" w14:paraId="1D9AFEAC" w14:textId="77777777" w:rsidTr="00E930AA">
                        <w:tc>
                          <w:tcPr>
                            <w:tcW w:w="2235" w:type="dxa"/>
                            <w:tcBorders>
                              <w:top w:val="single" w:sz="4" w:space="0" w:color="auto"/>
                              <w:left w:val="single" w:sz="4" w:space="0" w:color="auto"/>
                              <w:right w:val="single" w:sz="4" w:space="0" w:color="auto"/>
                            </w:tcBorders>
                          </w:tcPr>
                          <w:p w14:paraId="517F68E2" w14:textId="77777777" w:rsidR="004B1823" w:rsidRPr="00946F0F" w:rsidRDefault="004B1823" w:rsidP="00993C31">
                            <w:pPr>
                              <w:spacing w:line="360" w:lineRule="auto"/>
                              <w:rPr>
                                <w:rFonts w:cstheme="minorHAnsi"/>
                                <w:color w:val="000000" w:themeColor="text1"/>
                                <w:sz w:val="13"/>
                                <w:szCs w:val="13"/>
                              </w:rPr>
                            </w:pPr>
                          </w:p>
                        </w:tc>
                        <w:tc>
                          <w:tcPr>
                            <w:tcW w:w="814" w:type="dxa"/>
                            <w:tcBorders>
                              <w:top w:val="single" w:sz="4" w:space="0" w:color="auto"/>
                              <w:left w:val="single" w:sz="4" w:space="0" w:color="auto"/>
                              <w:right w:val="single" w:sz="4" w:space="0" w:color="auto"/>
                            </w:tcBorders>
                          </w:tcPr>
                          <w:p w14:paraId="1FE77694" w14:textId="77777777" w:rsidR="004B1823" w:rsidRPr="00946F0F" w:rsidRDefault="004B1823" w:rsidP="00993C31">
                            <w:pPr>
                              <w:spacing w:line="360" w:lineRule="auto"/>
                              <w:jc w:val="right"/>
                              <w:rPr>
                                <w:rFonts w:cstheme="minorHAnsi"/>
                                <w:color w:val="000000" w:themeColor="text1"/>
                                <w:sz w:val="13"/>
                                <w:szCs w:val="13"/>
                              </w:rPr>
                            </w:pPr>
                            <w:r w:rsidRPr="00946F0F">
                              <w:rPr>
                                <w:rFonts w:cstheme="minorHAnsi"/>
                                <w:color w:val="000000" w:themeColor="text1"/>
                                <w:sz w:val="13"/>
                                <w:szCs w:val="13"/>
                              </w:rPr>
                              <w:t>Figure</w:t>
                            </w:r>
                          </w:p>
                        </w:tc>
                        <w:tc>
                          <w:tcPr>
                            <w:tcW w:w="1128" w:type="dxa"/>
                            <w:tcBorders>
                              <w:top w:val="single" w:sz="4" w:space="0" w:color="auto"/>
                              <w:left w:val="single" w:sz="4" w:space="0" w:color="auto"/>
                              <w:right w:val="single" w:sz="4" w:space="0" w:color="auto"/>
                            </w:tcBorders>
                          </w:tcPr>
                          <w:p w14:paraId="0DBCC264" w14:textId="77777777" w:rsidR="004B1823" w:rsidRPr="00946F0F" w:rsidRDefault="004B1823" w:rsidP="00993C31">
                            <w:pPr>
                              <w:spacing w:line="360" w:lineRule="auto"/>
                              <w:jc w:val="right"/>
                              <w:rPr>
                                <w:rFonts w:cstheme="minorHAnsi"/>
                                <w:color w:val="000000" w:themeColor="text1"/>
                                <w:sz w:val="13"/>
                                <w:szCs w:val="13"/>
                              </w:rPr>
                            </w:pPr>
                            <w:r w:rsidRPr="00946F0F">
                              <w:rPr>
                                <w:rFonts w:cstheme="minorHAnsi"/>
                                <w:color w:val="000000" w:themeColor="text1"/>
                                <w:sz w:val="13"/>
                                <w:szCs w:val="13"/>
                              </w:rPr>
                              <w:t>Annual change</w:t>
                            </w:r>
                            <w:r w:rsidRPr="00946F0F">
                              <w:rPr>
                                <w:rFonts w:cstheme="minorHAnsi"/>
                                <w:color w:val="000000" w:themeColor="text1"/>
                                <w:sz w:val="13"/>
                                <w:szCs w:val="13"/>
                                <w:vertAlign w:val="superscript"/>
                              </w:rPr>
                              <w:t>1</w:t>
                            </w:r>
                          </w:p>
                        </w:tc>
                        <w:tc>
                          <w:tcPr>
                            <w:tcW w:w="787" w:type="dxa"/>
                            <w:tcBorders>
                              <w:top w:val="single" w:sz="4" w:space="0" w:color="auto"/>
                              <w:left w:val="single" w:sz="4" w:space="0" w:color="auto"/>
                              <w:right w:val="single" w:sz="4" w:space="0" w:color="auto"/>
                            </w:tcBorders>
                          </w:tcPr>
                          <w:p w14:paraId="1D7A39C4" w14:textId="77777777" w:rsidR="004B1823" w:rsidRPr="00946F0F" w:rsidRDefault="004B1823" w:rsidP="00993C31">
                            <w:pPr>
                              <w:spacing w:line="360" w:lineRule="auto"/>
                              <w:jc w:val="right"/>
                              <w:rPr>
                                <w:rFonts w:cstheme="minorHAnsi"/>
                                <w:color w:val="000000" w:themeColor="text1"/>
                                <w:sz w:val="13"/>
                                <w:szCs w:val="13"/>
                              </w:rPr>
                            </w:pPr>
                            <w:r w:rsidRPr="00946F0F">
                              <w:rPr>
                                <w:rFonts w:cstheme="minorHAnsi"/>
                                <w:color w:val="000000" w:themeColor="text1"/>
                                <w:sz w:val="13"/>
                                <w:szCs w:val="13"/>
                              </w:rPr>
                              <w:t>WA share</w:t>
                            </w:r>
                          </w:p>
                        </w:tc>
                        <w:tc>
                          <w:tcPr>
                            <w:tcW w:w="236" w:type="dxa"/>
                            <w:tcBorders>
                              <w:right w:val="single" w:sz="4" w:space="0" w:color="auto"/>
                            </w:tcBorders>
                          </w:tcPr>
                          <w:p w14:paraId="7506D9F5" w14:textId="77777777" w:rsidR="004B1823" w:rsidRPr="00946F0F" w:rsidRDefault="004B1823" w:rsidP="00993C31">
                            <w:pPr>
                              <w:rPr>
                                <w:rFonts w:cstheme="minorHAnsi"/>
                                <w:color w:val="000000" w:themeColor="text1"/>
                                <w:sz w:val="13"/>
                                <w:szCs w:val="13"/>
                              </w:rPr>
                            </w:pPr>
                          </w:p>
                        </w:tc>
                        <w:tc>
                          <w:tcPr>
                            <w:tcW w:w="2290" w:type="dxa"/>
                            <w:gridSpan w:val="2"/>
                            <w:tcBorders>
                              <w:top w:val="single" w:sz="4" w:space="0" w:color="auto"/>
                              <w:left w:val="single" w:sz="4" w:space="0" w:color="auto"/>
                              <w:right w:val="single" w:sz="4" w:space="0" w:color="auto"/>
                            </w:tcBorders>
                          </w:tcPr>
                          <w:p w14:paraId="22E49054" w14:textId="77777777" w:rsidR="004B1823" w:rsidRPr="00946F0F" w:rsidRDefault="004B1823" w:rsidP="00993C31">
                            <w:pPr>
                              <w:spacing w:line="360" w:lineRule="auto"/>
                              <w:rPr>
                                <w:rFonts w:cstheme="minorHAnsi"/>
                                <w:color w:val="000000" w:themeColor="text1"/>
                                <w:sz w:val="13"/>
                                <w:szCs w:val="13"/>
                              </w:rPr>
                            </w:pPr>
                          </w:p>
                        </w:tc>
                        <w:tc>
                          <w:tcPr>
                            <w:tcW w:w="722" w:type="dxa"/>
                            <w:tcBorders>
                              <w:top w:val="single" w:sz="4" w:space="0" w:color="auto"/>
                              <w:left w:val="single" w:sz="4" w:space="0" w:color="auto"/>
                              <w:right w:val="single" w:sz="4" w:space="0" w:color="auto"/>
                            </w:tcBorders>
                          </w:tcPr>
                          <w:p w14:paraId="3581B7F7" w14:textId="77777777" w:rsidR="004B1823" w:rsidRPr="00946F0F" w:rsidRDefault="004B1823" w:rsidP="00993C31">
                            <w:pPr>
                              <w:spacing w:line="360" w:lineRule="auto"/>
                              <w:jc w:val="right"/>
                              <w:rPr>
                                <w:rFonts w:cstheme="minorHAnsi"/>
                                <w:color w:val="000000" w:themeColor="text1"/>
                                <w:sz w:val="13"/>
                                <w:szCs w:val="13"/>
                              </w:rPr>
                            </w:pPr>
                            <w:r w:rsidRPr="00946F0F">
                              <w:rPr>
                                <w:rFonts w:cstheme="minorHAnsi"/>
                                <w:color w:val="000000" w:themeColor="text1"/>
                                <w:sz w:val="13"/>
                                <w:szCs w:val="13"/>
                              </w:rPr>
                              <w:t>Figure</w:t>
                            </w:r>
                          </w:p>
                        </w:tc>
                        <w:tc>
                          <w:tcPr>
                            <w:tcW w:w="1128" w:type="dxa"/>
                            <w:tcBorders>
                              <w:top w:val="single" w:sz="4" w:space="0" w:color="auto"/>
                              <w:left w:val="single" w:sz="4" w:space="0" w:color="auto"/>
                              <w:right w:val="single" w:sz="4" w:space="0" w:color="auto"/>
                            </w:tcBorders>
                          </w:tcPr>
                          <w:p w14:paraId="4C7B4337" w14:textId="77777777" w:rsidR="004B1823" w:rsidRPr="00946F0F" w:rsidRDefault="004B1823" w:rsidP="00993C31">
                            <w:pPr>
                              <w:spacing w:line="360" w:lineRule="auto"/>
                              <w:jc w:val="right"/>
                              <w:rPr>
                                <w:rFonts w:cstheme="minorHAnsi"/>
                                <w:color w:val="000000" w:themeColor="text1"/>
                                <w:sz w:val="13"/>
                                <w:szCs w:val="13"/>
                              </w:rPr>
                            </w:pPr>
                            <w:r w:rsidRPr="00946F0F">
                              <w:rPr>
                                <w:rFonts w:cstheme="minorHAnsi"/>
                                <w:color w:val="000000" w:themeColor="text1"/>
                                <w:sz w:val="13"/>
                                <w:szCs w:val="13"/>
                              </w:rPr>
                              <w:t>Annual change</w:t>
                            </w:r>
                            <w:r w:rsidRPr="00946F0F">
                              <w:rPr>
                                <w:rFonts w:cstheme="minorHAnsi"/>
                                <w:color w:val="000000" w:themeColor="text1"/>
                                <w:sz w:val="13"/>
                                <w:szCs w:val="13"/>
                                <w:vertAlign w:val="superscript"/>
                              </w:rPr>
                              <w:t>1</w:t>
                            </w:r>
                          </w:p>
                        </w:tc>
                        <w:tc>
                          <w:tcPr>
                            <w:tcW w:w="787" w:type="dxa"/>
                            <w:tcBorders>
                              <w:top w:val="single" w:sz="4" w:space="0" w:color="auto"/>
                              <w:left w:val="single" w:sz="4" w:space="0" w:color="auto"/>
                              <w:right w:val="single" w:sz="4" w:space="0" w:color="auto"/>
                            </w:tcBorders>
                          </w:tcPr>
                          <w:p w14:paraId="2FCE6F92" w14:textId="77777777" w:rsidR="004B1823" w:rsidRPr="00946F0F" w:rsidRDefault="004B1823" w:rsidP="00993C31">
                            <w:pPr>
                              <w:spacing w:line="360" w:lineRule="auto"/>
                              <w:jc w:val="right"/>
                              <w:rPr>
                                <w:rFonts w:cstheme="minorHAnsi"/>
                                <w:color w:val="000000" w:themeColor="text1"/>
                                <w:sz w:val="13"/>
                                <w:szCs w:val="13"/>
                              </w:rPr>
                            </w:pPr>
                            <w:r w:rsidRPr="00946F0F">
                              <w:rPr>
                                <w:rFonts w:cstheme="minorHAnsi"/>
                                <w:color w:val="000000" w:themeColor="text1"/>
                                <w:sz w:val="13"/>
                                <w:szCs w:val="13"/>
                              </w:rPr>
                              <w:t>WA share</w:t>
                            </w:r>
                          </w:p>
                        </w:tc>
                      </w:tr>
                      <w:tr w:rsidR="004B1823" w:rsidRPr="00EE46E2" w14:paraId="1C8F64C5" w14:textId="77777777" w:rsidTr="00E930AA">
                        <w:tc>
                          <w:tcPr>
                            <w:tcW w:w="2235" w:type="dxa"/>
                            <w:tcBorders>
                              <w:left w:val="single" w:sz="4" w:space="0" w:color="auto"/>
                              <w:right w:val="single" w:sz="4" w:space="0" w:color="auto"/>
                            </w:tcBorders>
                          </w:tcPr>
                          <w:p w14:paraId="5E28BCA9" w14:textId="77777777" w:rsidR="004B1823" w:rsidRPr="00946F0F" w:rsidRDefault="004B1823" w:rsidP="00EF4DF0">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814" w:type="dxa"/>
                            <w:tcBorders>
                              <w:left w:val="single" w:sz="4" w:space="0" w:color="auto"/>
                              <w:right w:val="single" w:sz="4" w:space="0" w:color="auto"/>
                            </w:tcBorders>
                          </w:tcPr>
                          <w:p w14:paraId="5BDA97BA"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$74.6b</w:t>
                            </w:r>
                          </w:p>
                        </w:tc>
                        <w:tc>
                          <w:tcPr>
                            <w:tcW w:w="1128" w:type="dxa"/>
                            <w:tcBorders>
                              <w:left w:val="single" w:sz="4" w:space="0" w:color="auto"/>
                              <w:right w:val="single" w:sz="4" w:space="0" w:color="auto"/>
                            </w:tcBorders>
                          </w:tcPr>
                          <w:p w14:paraId="6BFBAFD5" w14:textId="77777777" w:rsidR="004B1823" w:rsidRPr="00946F0F" w:rsidRDefault="004B1823" w:rsidP="00FB5C9F">
                            <w:pPr>
                              <w:spacing w:line="360" w:lineRule="auto"/>
                              <w:jc w:val="right"/>
                              <w:rPr>
                                <w:rFonts w:cstheme="minorHAnsi"/>
                                <w:color w:val="000000" w:themeColor="text1"/>
                                <w:sz w:val="13"/>
                                <w:szCs w:val="13"/>
                              </w:rPr>
                            </w:pPr>
                            <w:r w:rsidRPr="00946F0F">
                              <w:rPr>
                                <w:rFonts w:cstheme="minorHAnsi"/>
                                <w:color w:val="000000" w:themeColor="text1"/>
                                <w:sz w:val="13"/>
                                <w:szCs w:val="13"/>
                              </w:rPr>
                              <w:t>-0.3%</w:t>
                            </w:r>
                          </w:p>
                        </w:tc>
                        <w:tc>
                          <w:tcPr>
                            <w:tcW w:w="787" w:type="dxa"/>
                            <w:tcBorders>
                              <w:left w:val="single" w:sz="4" w:space="0" w:color="auto"/>
                              <w:right w:val="single" w:sz="4" w:space="0" w:color="auto"/>
                            </w:tcBorders>
                          </w:tcPr>
                          <w:p w14:paraId="3195627C"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18.4%</w:t>
                            </w:r>
                          </w:p>
                        </w:tc>
                        <w:tc>
                          <w:tcPr>
                            <w:tcW w:w="236" w:type="dxa"/>
                            <w:tcBorders>
                              <w:right w:val="single" w:sz="4" w:space="0" w:color="auto"/>
                            </w:tcBorders>
                          </w:tcPr>
                          <w:p w14:paraId="4AEFFC4C" w14:textId="77777777" w:rsidR="004B1823" w:rsidRPr="00946F0F" w:rsidRDefault="004B1823" w:rsidP="00F62810">
                            <w:pPr>
                              <w:rPr>
                                <w:rFonts w:cstheme="minorHAnsi"/>
                                <w:color w:val="000000" w:themeColor="text1"/>
                                <w:sz w:val="13"/>
                                <w:szCs w:val="13"/>
                              </w:rPr>
                            </w:pPr>
                          </w:p>
                        </w:tc>
                        <w:tc>
                          <w:tcPr>
                            <w:tcW w:w="2290" w:type="dxa"/>
                            <w:gridSpan w:val="2"/>
                            <w:tcBorders>
                              <w:left w:val="single" w:sz="4" w:space="0" w:color="auto"/>
                              <w:right w:val="single" w:sz="4" w:space="0" w:color="auto"/>
                            </w:tcBorders>
                          </w:tcPr>
                          <w:p w14:paraId="73AED3DC"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722" w:type="dxa"/>
                            <w:tcBorders>
                              <w:left w:val="single" w:sz="4" w:space="0" w:color="auto"/>
                              <w:right w:val="single" w:sz="4" w:space="0" w:color="auto"/>
                            </w:tcBorders>
                          </w:tcPr>
                          <w:p w14:paraId="1502A07A"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$4.1b</w:t>
                            </w:r>
                          </w:p>
                        </w:tc>
                        <w:tc>
                          <w:tcPr>
                            <w:tcW w:w="1128" w:type="dxa"/>
                            <w:tcBorders>
                              <w:left w:val="single" w:sz="4" w:space="0" w:color="auto"/>
                              <w:right w:val="single" w:sz="4" w:space="0" w:color="auto"/>
                            </w:tcBorders>
                          </w:tcPr>
                          <w:p w14:paraId="20D31E0C" w14:textId="77777777" w:rsidR="004B1823" w:rsidRPr="00946F0F" w:rsidRDefault="004B1823" w:rsidP="00740055">
                            <w:pPr>
                              <w:spacing w:line="360" w:lineRule="auto"/>
                              <w:jc w:val="right"/>
                              <w:rPr>
                                <w:rFonts w:cstheme="minorHAnsi"/>
                                <w:color w:val="000000" w:themeColor="text1"/>
                                <w:sz w:val="13"/>
                                <w:szCs w:val="13"/>
                              </w:rPr>
                            </w:pPr>
                            <w:r w:rsidRPr="00946F0F">
                              <w:rPr>
                                <w:rFonts w:cstheme="minorHAnsi"/>
                                <w:color w:val="000000" w:themeColor="text1"/>
                                <w:sz w:val="13"/>
                                <w:szCs w:val="13"/>
                              </w:rPr>
                              <w:t>+19.8%</w:t>
                            </w:r>
                          </w:p>
                        </w:tc>
                        <w:tc>
                          <w:tcPr>
                            <w:tcW w:w="787" w:type="dxa"/>
                            <w:tcBorders>
                              <w:left w:val="single" w:sz="4" w:space="0" w:color="auto"/>
                              <w:right w:val="single" w:sz="4" w:space="0" w:color="auto"/>
                            </w:tcBorders>
                          </w:tcPr>
                          <w:p w14:paraId="5E346EE6"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1.0%</w:t>
                            </w:r>
                          </w:p>
                        </w:tc>
                      </w:tr>
                      <w:tr w:rsidR="004B1823" w:rsidRPr="00EE46E2" w14:paraId="68716977" w14:textId="77777777" w:rsidTr="00E930AA">
                        <w:tc>
                          <w:tcPr>
                            <w:tcW w:w="2235" w:type="dxa"/>
                            <w:tcBorders>
                              <w:left w:val="single" w:sz="4" w:space="0" w:color="auto"/>
                              <w:right w:val="single" w:sz="4" w:space="0" w:color="auto"/>
                            </w:tcBorders>
                          </w:tcPr>
                          <w:p w14:paraId="44198CAB" w14:textId="77777777" w:rsidR="004B1823" w:rsidRPr="00946F0F" w:rsidRDefault="004B1823" w:rsidP="000E714D">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814" w:type="dxa"/>
                            <w:tcBorders>
                              <w:left w:val="single" w:sz="4" w:space="0" w:color="auto"/>
                              <w:right w:val="single" w:sz="4" w:space="0" w:color="auto"/>
                            </w:tcBorders>
                          </w:tcPr>
                          <w:p w14:paraId="23365151"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58,904</w:t>
                            </w:r>
                          </w:p>
                        </w:tc>
                        <w:tc>
                          <w:tcPr>
                            <w:tcW w:w="1128" w:type="dxa"/>
                            <w:tcBorders>
                              <w:left w:val="single" w:sz="4" w:space="0" w:color="auto"/>
                              <w:right w:val="single" w:sz="4" w:space="0" w:color="auto"/>
                            </w:tcBorders>
                          </w:tcPr>
                          <w:p w14:paraId="75DA580E"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+1.1%</w:t>
                            </w:r>
                          </w:p>
                        </w:tc>
                        <w:tc>
                          <w:tcPr>
                            <w:tcW w:w="787" w:type="dxa"/>
                            <w:tcBorders>
                              <w:left w:val="single" w:sz="4" w:space="0" w:color="auto"/>
                              <w:right w:val="single" w:sz="4" w:space="0" w:color="auto"/>
                            </w:tcBorders>
                          </w:tcPr>
                          <w:p w14:paraId="547103CD"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2.1%</w:t>
                            </w:r>
                          </w:p>
                        </w:tc>
                        <w:tc>
                          <w:tcPr>
                            <w:tcW w:w="236" w:type="dxa"/>
                            <w:tcBorders>
                              <w:right w:val="single" w:sz="4" w:space="0" w:color="auto"/>
                            </w:tcBorders>
                          </w:tcPr>
                          <w:p w14:paraId="0EABACE9" w14:textId="77777777" w:rsidR="004B1823" w:rsidRPr="00946F0F" w:rsidRDefault="004B1823" w:rsidP="00F62810">
                            <w:pPr>
                              <w:rPr>
                                <w:rFonts w:cstheme="minorHAnsi"/>
                                <w:color w:val="000000" w:themeColor="text1"/>
                                <w:sz w:val="13"/>
                                <w:szCs w:val="13"/>
                              </w:rPr>
                            </w:pPr>
                          </w:p>
                        </w:tc>
                        <w:tc>
                          <w:tcPr>
                            <w:tcW w:w="2290" w:type="dxa"/>
                            <w:gridSpan w:val="2"/>
                            <w:tcBorders>
                              <w:left w:val="single" w:sz="4" w:space="0" w:color="auto"/>
                              <w:right w:val="single" w:sz="4" w:space="0" w:color="auto"/>
                            </w:tcBorders>
                          </w:tcPr>
                          <w:p w14:paraId="6B152D86"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722" w:type="dxa"/>
                            <w:tcBorders>
                              <w:left w:val="single" w:sz="4" w:space="0" w:color="auto"/>
                              <w:right w:val="single" w:sz="4" w:space="0" w:color="auto"/>
                            </w:tcBorders>
                          </w:tcPr>
                          <w:p w14:paraId="26806771" w14:textId="77777777" w:rsidR="004B1823" w:rsidRPr="00946F0F" w:rsidRDefault="004B1823" w:rsidP="005840E1">
                            <w:pPr>
                              <w:spacing w:line="360" w:lineRule="auto"/>
                              <w:jc w:val="right"/>
                              <w:rPr>
                                <w:rFonts w:cstheme="minorHAnsi"/>
                                <w:color w:val="000000" w:themeColor="text1"/>
                                <w:sz w:val="13"/>
                                <w:szCs w:val="13"/>
                              </w:rPr>
                            </w:pPr>
                            <w:r w:rsidRPr="00946F0F">
                              <w:rPr>
                                <w:rFonts w:cstheme="minorHAnsi"/>
                                <w:color w:val="000000" w:themeColor="text1"/>
                                <w:sz w:val="13"/>
                                <w:szCs w:val="13"/>
                              </w:rPr>
                              <w:t>38,932</w:t>
                            </w:r>
                          </w:p>
                        </w:tc>
                        <w:tc>
                          <w:tcPr>
                            <w:tcW w:w="1128" w:type="dxa"/>
                            <w:tcBorders>
                              <w:left w:val="single" w:sz="4" w:space="0" w:color="auto"/>
                              <w:right w:val="single" w:sz="4" w:space="0" w:color="auto"/>
                            </w:tcBorders>
                          </w:tcPr>
                          <w:p w14:paraId="270D13F9"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+0.6%</w:t>
                            </w:r>
                          </w:p>
                        </w:tc>
                        <w:tc>
                          <w:tcPr>
                            <w:tcW w:w="787" w:type="dxa"/>
                            <w:tcBorders>
                              <w:left w:val="single" w:sz="4" w:space="0" w:color="auto"/>
                              <w:right w:val="single" w:sz="4" w:space="0" w:color="auto"/>
                            </w:tcBorders>
                          </w:tcPr>
                          <w:p w14:paraId="3BC3FA98"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1.4%</w:t>
                            </w:r>
                          </w:p>
                        </w:tc>
                      </w:tr>
                      <w:tr w:rsidR="004B1823" w:rsidRPr="00EE46E2" w14:paraId="539E385A" w14:textId="77777777" w:rsidTr="00E930AA">
                        <w:tc>
                          <w:tcPr>
                            <w:tcW w:w="2235" w:type="dxa"/>
                            <w:tcBorders>
                              <w:left w:val="single" w:sz="4" w:space="0" w:color="auto"/>
                              <w:right w:val="single" w:sz="4" w:space="0" w:color="auto"/>
                            </w:tcBorders>
                          </w:tcPr>
                          <w:p w14:paraId="61E7E8AC" w14:textId="77777777" w:rsidR="004B1823" w:rsidRPr="00946F0F" w:rsidRDefault="004B1823" w:rsidP="00B2091C">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814" w:type="dxa"/>
                            <w:tcBorders>
                              <w:left w:val="single" w:sz="4" w:space="0" w:color="auto"/>
                              <w:right w:val="single" w:sz="4" w:space="0" w:color="auto"/>
                            </w:tcBorders>
                          </w:tcPr>
                          <w:p w14:paraId="18D604A6"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37,209</w:t>
                            </w:r>
                          </w:p>
                        </w:tc>
                        <w:tc>
                          <w:tcPr>
                            <w:tcW w:w="1128" w:type="dxa"/>
                            <w:tcBorders>
                              <w:left w:val="single" w:sz="4" w:space="0" w:color="auto"/>
                              <w:right w:val="single" w:sz="4" w:space="0" w:color="auto"/>
                            </w:tcBorders>
                          </w:tcPr>
                          <w:p w14:paraId="657D18F0"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-2.2%</w:t>
                            </w:r>
                          </w:p>
                        </w:tc>
                        <w:tc>
                          <w:tcPr>
                            <w:tcW w:w="787" w:type="dxa"/>
                            <w:tcBorders>
                              <w:left w:val="single" w:sz="4" w:space="0" w:color="auto"/>
                              <w:right w:val="single" w:sz="4" w:space="0" w:color="auto"/>
                            </w:tcBorders>
                          </w:tcPr>
                          <w:p w14:paraId="0B3297B7"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2.4%</w:t>
                            </w:r>
                          </w:p>
                        </w:tc>
                        <w:tc>
                          <w:tcPr>
                            <w:tcW w:w="236" w:type="dxa"/>
                            <w:tcBorders>
                              <w:right w:val="single" w:sz="4" w:space="0" w:color="auto"/>
                            </w:tcBorders>
                          </w:tcPr>
                          <w:p w14:paraId="2EF309DE" w14:textId="77777777" w:rsidR="004B1823" w:rsidRPr="00946F0F" w:rsidRDefault="004B1823" w:rsidP="00147B8C">
                            <w:pPr>
                              <w:rPr>
                                <w:rFonts w:cstheme="minorHAnsi"/>
                                <w:color w:val="000000" w:themeColor="text1"/>
                                <w:sz w:val="13"/>
                                <w:szCs w:val="13"/>
                              </w:rPr>
                            </w:pPr>
                          </w:p>
                        </w:tc>
                        <w:tc>
                          <w:tcPr>
                            <w:tcW w:w="2290" w:type="dxa"/>
                            <w:gridSpan w:val="2"/>
                            <w:tcBorders>
                              <w:left w:val="single" w:sz="4" w:space="0" w:color="auto"/>
                              <w:right w:val="single" w:sz="4" w:space="0" w:color="auto"/>
                            </w:tcBorders>
                          </w:tcPr>
                          <w:p w14:paraId="3CCE60F1" w14:textId="77777777" w:rsidR="004B1823" w:rsidRPr="00946F0F" w:rsidRDefault="004B1823" w:rsidP="00701188">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722" w:type="dxa"/>
                            <w:tcBorders>
                              <w:left w:val="single" w:sz="4" w:space="0" w:color="auto"/>
                              <w:right w:val="single" w:sz="4" w:space="0" w:color="auto"/>
                            </w:tcBorders>
                          </w:tcPr>
                          <w:p w14:paraId="5469C87A" w14:textId="77777777" w:rsidR="004B1823" w:rsidRPr="00946F0F" w:rsidRDefault="004B1823" w:rsidP="003C2249">
                            <w:pPr>
                              <w:spacing w:line="360" w:lineRule="auto"/>
                              <w:jc w:val="right"/>
                              <w:rPr>
                                <w:rFonts w:cstheme="minorHAnsi"/>
                                <w:color w:val="000000" w:themeColor="text1"/>
                                <w:sz w:val="13"/>
                                <w:szCs w:val="13"/>
                              </w:rPr>
                            </w:pPr>
                            <w:r w:rsidRPr="00946F0F">
                              <w:rPr>
                                <w:rFonts w:cstheme="minorHAnsi"/>
                                <w:color w:val="000000" w:themeColor="text1"/>
                                <w:sz w:val="13"/>
                                <w:szCs w:val="13"/>
                              </w:rPr>
                              <w:t>18,420</w:t>
                            </w:r>
                          </w:p>
                        </w:tc>
                        <w:tc>
                          <w:tcPr>
                            <w:tcW w:w="1128" w:type="dxa"/>
                            <w:tcBorders>
                              <w:left w:val="single" w:sz="4" w:space="0" w:color="auto"/>
                              <w:right w:val="single" w:sz="4" w:space="0" w:color="auto"/>
                            </w:tcBorders>
                          </w:tcPr>
                          <w:p w14:paraId="793CE2BC"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-3.5%</w:t>
                            </w:r>
                          </w:p>
                        </w:tc>
                        <w:tc>
                          <w:tcPr>
                            <w:tcW w:w="787" w:type="dxa"/>
                            <w:tcBorders>
                              <w:left w:val="single" w:sz="4" w:space="0" w:color="auto"/>
                              <w:right w:val="single" w:sz="4" w:space="0" w:color="auto"/>
                            </w:tcBorders>
                          </w:tcPr>
                          <w:p w14:paraId="2FD32E26"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1.2%</w:t>
                            </w:r>
                          </w:p>
                        </w:tc>
                      </w:tr>
                      <w:tr w:rsidR="004B1823" w:rsidRPr="00EE46E2" w14:paraId="1C0466AD" w14:textId="77777777" w:rsidTr="00E930AA">
                        <w:tc>
                          <w:tcPr>
                            <w:tcW w:w="2235" w:type="dxa"/>
                            <w:tcBorders>
                              <w:left w:val="single" w:sz="4" w:space="0" w:color="auto"/>
                              <w:right w:val="single" w:sz="4" w:space="0" w:color="auto"/>
                            </w:tcBorders>
                          </w:tcPr>
                          <w:p w14:paraId="77E4B8A6" w14:textId="77777777" w:rsidR="004B1823" w:rsidRPr="00946F0F" w:rsidRDefault="004B1823" w:rsidP="00147B8C">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814" w:type="dxa"/>
                            <w:tcBorders>
                              <w:left w:val="single" w:sz="4" w:space="0" w:color="auto"/>
                              <w:right w:val="single" w:sz="4" w:space="0" w:color="auto"/>
                            </w:tcBorders>
                          </w:tcPr>
                          <w:p w14:paraId="1C8C9DFC"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1.8%</w:t>
                            </w:r>
                          </w:p>
                        </w:tc>
                        <w:tc>
                          <w:tcPr>
                            <w:tcW w:w="1128" w:type="dxa"/>
                            <w:tcBorders>
                              <w:left w:val="single" w:sz="4" w:space="0" w:color="auto"/>
                              <w:right w:val="single" w:sz="4" w:space="0" w:color="auto"/>
                            </w:tcBorders>
                          </w:tcPr>
                          <w:p w14:paraId="599592C1"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+0.2pp</w:t>
                            </w:r>
                          </w:p>
                        </w:tc>
                        <w:tc>
                          <w:tcPr>
                            <w:tcW w:w="787" w:type="dxa"/>
                            <w:tcBorders>
                              <w:left w:val="single" w:sz="4" w:space="0" w:color="auto"/>
                              <w:right w:val="single" w:sz="4" w:space="0" w:color="auto"/>
                            </w:tcBorders>
                          </w:tcPr>
                          <w:p w14:paraId="5A2BD785" w14:textId="77777777" w:rsidR="004B1823" w:rsidRPr="00946F0F" w:rsidRDefault="004B1823" w:rsidP="00147B8C">
                            <w:pPr>
                              <w:spacing w:line="360" w:lineRule="auto"/>
                              <w:jc w:val="right"/>
                              <w:rPr>
                                <w:rFonts w:cstheme="minorHAnsi"/>
                                <w:color w:val="000000" w:themeColor="text1"/>
                                <w:sz w:val="13"/>
                                <w:szCs w:val="13"/>
                              </w:rPr>
                            </w:pPr>
                          </w:p>
                        </w:tc>
                        <w:tc>
                          <w:tcPr>
                            <w:tcW w:w="236" w:type="dxa"/>
                            <w:tcBorders>
                              <w:right w:val="single" w:sz="4" w:space="0" w:color="auto"/>
                            </w:tcBorders>
                          </w:tcPr>
                          <w:p w14:paraId="5EF7E840" w14:textId="77777777" w:rsidR="004B1823" w:rsidRPr="00946F0F" w:rsidRDefault="004B1823" w:rsidP="00147B8C">
                            <w:pPr>
                              <w:rPr>
                                <w:rFonts w:cstheme="minorHAnsi"/>
                                <w:color w:val="000000" w:themeColor="text1"/>
                                <w:sz w:val="13"/>
                                <w:szCs w:val="13"/>
                              </w:rPr>
                            </w:pPr>
                          </w:p>
                        </w:tc>
                        <w:tc>
                          <w:tcPr>
                            <w:tcW w:w="2290" w:type="dxa"/>
                            <w:gridSpan w:val="2"/>
                            <w:tcBorders>
                              <w:left w:val="single" w:sz="4" w:space="0" w:color="auto"/>
                              <w:right w:val="single" w:sz="4" w:space="0" w:color="auto"/>
                            </w:tcBorders>
                          </w:tcPr>
                          <w:p w14:paraId="6795BE68" w14:textId="77777777" w:rsidR="004B1823" w:rsidRPr="00946F0F" w:rsidRDefault="004B1823" w:rsidP="00147B8C">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722" w:type="dxa"/>
                            <w:tcBorders>
                              <w:left w:val="single" w:sz="4" w:space="0" w:color="auto"/>
                              <w:right w:val="single" w:sz="4" w:space="0" w:color="auto"/>
                            </w:tcBorders>
                          </w:tcPr>
                          <w:p w14:paraId="76B68FD8" w14:textId="77777777" w:rsidR="004B1823" w:rsidRPr="00946F0F" w:rsidRDefault="004B1823" w:rsidP="007E59E9">
                            <w:pPr>
                              <w:spacing w:line="360" w:lineRule="auto"/>
                              <w:jc w:val="right"/>
                              <w:rPr>
                                <w:rFonts w:cstheme="minorHAnsi"/>
                                <w:color w:val="000000" w:themeColor="text1"/>
                                <w:sz w:val="13"/>
                                <w:szCs w:val="13"/>
                              </w:rPr>
                            </w:pPr>
                            <w:r w:rsidRPr="00946F0F">
                              <w:rPr>
                                <w:rFonts w:cstheme="minorHAnsi"/>
                                <w:color w:val="000000" w:themeColor="text1"/>
                                <w:sz w:val="13"/>
                                <w:szCs w:val="13"/>
                              </w:rPr>
                              <w:t>7.4%</w:t>
                            </w:r>
                          </w:p>
                        </w:tc>
                        <w:tc>
                          <w:tcPr>
                            <w:tcW w:w="1128" w:type="dxa"/>
                            <w:tcBorders>
                              <w:left w:val="single" w:sz="4" w:space="0" w:color="auto"/>
                              <w:right w:val="single" w:sz="4" w:space="0" w:color="auto"/>
                            </w:tcBorders>
                          </w:tcPr>
                          <w:p w14:paraId="54B9392B"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+0.9pp</w:t>
                            </w:r>
                          </w:p>
                        </w:tc>
                        <w:tc>
                          <w:tcPr>
                            <w:tcW w:w="787" w:type="dxa"/>
                            <w:tcBorders>
                              <w:left w:val="single" w:sz="4" w:space="0" w:color="auto"/>
                              <w:right w:val="single" w:sz="4" w:space="0" w:color="auto"/>
                            </w:tcBorders>
                          </w:tcPr>
                          <w:p w14:paraId="60D30F72" w14:textId="77777777" w:rsidR="004B1823" w:rsidRPr="00946F0F" w:rsidRDefault="004B1823" w:rsidP="00147B8C">
                            <w:pPr>
                              <w:spacing w:line="360" w:lineRule="auto"/>
                              <w:jc w:val="right"/>
                              <w:rPr>
                                <w:rFonts w:cstheme="minorHAnsi"/>
                                <w:color w:val="000000" w:themeColor="text1"/>
                                <w:sz w:val="13"/>
                                <w:szCs w:val="13"/>
                              </w:rPr>
                            </w:pPr>
                          </w:p>
                        </w:tc>
                      </w:tr>
                      <w:tr w:rsidR="004B1823" w:rsidRPr="00EE46E2" w14:paraId="5A20CDDC" w14:textId="77777777" w:rsidTr="00E930AA">
                        <w:tc>
                          <w:tcPr>
                            <w:tcW w:w="2235" w:type="dxa"/>
                            <w:tcBorders>
                              <w:left w:val="single" w:sz="4" w:space="0" w:color="auto"/>
                              <w:right w:val="single" w:sz="4" w:space="0" w:color="auto"/>
                            </w:tcBorders>
                          </w:tcPr>
                          <w:p w14:paraId="6FE3C1A7" w14:textId="77777777" w:rsidR="004B1823" w:rsidRPr="00946F0F" w:rsidRDefault="004B1823" w:rsidP="005B5207">
                            <w:pPr>
                              <w:spacing w:line="360" w:lineRule="auto"/>
                              <w:rPr>
                                <w:rFonts w:cstheme="minorHAnsi"/>
                                <w:color w:val="000000" w:themeColor="text1"/>
                                <w:sz w:val="12"/>
                                <w:szCs w:val="12"/>
                              </w:rPr>
                            </w:pPr>
                            <w:r w:rsidRPr="00946F0F">
                              <w:rPr>
                                <w:rFonts w:cstheme="minorHAnsi"/>
                                <w:color w:val="000000" w:themeColor="text1"/>
                                <w:sz w:val="12"/>
                                <w:szCs w:val="12"/>
                              </w:rPr>
                              <w:t>Minerals &amp; petroleum sales: 2022-23</w:t>
                            </w:r>
                          </w:p>
                        </w:tc>
                        <w:tc>
                          <w:tcPr>
                            <w:tcW w:w="814" w:type="dxa"/>
                            <w:tcBorders>
                              <w:left w:val="single" w:sz="4" w:space="0" w:color="auto"/>
                              <w:right w:val="single" w:sz="4" w:space="0" w:color="auto"/>
                            </w:tcBorders>
                          </w:tcPr>
                          <w:p w14:paraId="0F891676"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$200.9b</w:t>
                            </w:r>
                          </w:p>
                        </w:tc>
                        <w:tc>
                          <w:tcPr>
                            <w:tcW w:w="1128" w:type="dxa"/>
                            <w:tcBorders>
                              <w:left w:val="single" w:sz="4" w:space="0" w:color="auto"/>
                              <w:right w:val="single" w:sz="4" w:space="0" w:color="auto"/>
                            </w:tcBorders>
                          </w:tcPr>
                          <w:p w14:paraId="192F6AD6"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+6.1%</w:t>
                            </w:r>
                          </w:p>
                        </w:tc>
                        <w:tc>
                          <w:tcPr>
                            <w:tcW w:w="787" w:type="dxa"/>
                            <w:tcBorders>
                              <w:left w:val="single" w:sz="4" w:space="0" w:color="auto"/>
                              <w:right w:val="single" w:sz="4" w:space="0" w:color="auto"/>
                            </w:tcBorders>
                          </w:tcPr>
                          <w:p w14:paraId="4B224F89"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79.1%</w:t>
                            </w:r>
                          </w:p>
                        </w:tc>
                        <w:tc>
                          <w:tcPr>
                            <w:tcW w:w="236" w:type="dxa"/>
                            <w:tcBorders>
                              <w:right w:val="single" w:sz="4" w:space="0" w:color="auto"/>
                            </w:tcBorders>
                          </w:tcPr>
                          <w:p w14:paraId="7E5212A8" w14:textId="77777777" w:rsidR="004B1823" w:rsidRPr="00946F0F" w:rsidRDefault="004B1823" w:rsidP="00F62810">
                            <w:pPr>
                              <w:rPr>
                                <w:rFonts w:cstheme="minorHAnsi"/>
                                <w:color w:val="000000" w:themeColor="text1"/>
                                <w:sz w:val="13"/>
                                <w:szCs w:val="13"/>
                              </w:rPr>
                            </w:pPr>
                          </w:p>
                        </w:tc>
                        <w:tc>
                          <w:tcPr>
                            <w:tcW w:w="2290" w:type="dxa"/>
                            <w:gridSpan w:val="2"/>
                            <w:tcBorders>
                              <w:left w:val="single" w:sz="4" w:space="0" w:color="auto"/>
                              <w:right w:val="single" w:sz="4" w:space="0" w:color="auto"/>
                            </w:tcBorders>
                          </w:tcPr>
                          <w:p w14:paraId="2DA2B9B5"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722" w:type="dxa"/>
                            <w:tcBorders>
                              <w:left w:val="single" w:sz="4" w:space="0" w:color="auto"/>
                              <w:right w:val="single" w:sz="4" w:space="0" w:color="auto"/>
                            </w:tcBorders>
                          </w:tcPr>
                          <w:p w14:paraId="56BB2633" w14:textId="77777777" w:rsidR="004B1823" w:rsidRPr="00946F0F" w:rsidRDefault="004B1823" w:rsidP="003C60CF">
                            <w:pPr>
                              <w:spacing w:line="360" w:lineRule="auto"/>
                              <w:jc w:val="right"/>
                              <w:rPr>
                                <w:rFonts w:cstheme="minorHAnsi"/>
                                <w:color w:val="000000" w:themeColor="text1"/>
                                <w:sz w:val="13"/>
                                <w:szCs w:val="13"/>
                              </w:rPr>
                            </w:pPr>
                            <w:r w:rsidRPr="00946F0F">
                              <w:rPr>
                                <w:rFonts w:cstheme="minorHAnsi"/>
                                <w:color w:val="000000" w:themeColor="text1"/>
                                <w:sz w:val="13"/>
                                <w:szCs w:val="13"/>
                              </w:rPr>
                              <w:t>$828.4m</w:t>
                            </w:r>
                          </w:p>
                        </w:tc>
                        <w:tc>
                          <w:tcPr>
                            <w:tcW w:w="1128" w:type="dxa"/>
                            <w:tcBorders>
                              <w:left w:val="single" w:sz="4" w:space="0" w:color="auto"/>
                              <w:right w:val="single" w:sz="4" w:space="0" w:color="auto"/>
                            </w:tcBorders>
                          </w:tcPr>
                          <w:p w14:paraId="64B55D60"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+76.5%</w:t>
                            </w:r>
                          </w:p>
                        </w:tc>
                        <w:tc>
                          <w:tcPr>
                            <w:tcW w:w="787" w:type="dxa"/>
                            <w:tcBorders>
                              <w:left w:val="single" w:sz="4" w:space="0" w:color="auto"/>
                              <w:right w:val="single" w:sz="4" w:space="0" w:color="auto"/>
                            </w:tcBorders>
                          </w:tcPr>
                          <w:p w14:paraId="1CCC0677"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0.3%</w:t>
                            </w:r>
                          </w:p>
                        </w:tc>
                      </w:tr>
                      <w:tr w:rsidR="004B1823" w:rsidRPr="00EE46E2" w14:paraId="10EE78FA" w14:textId="77777777" w:rsidTr="00E930AA">
                        <w:tc>
                          <w:tcPr>
                            <w:tcW w:w="2235" w:type="dxa"/>
                            <w:tcBorders>
                              <w:left w:val="single" w:sz="4" w:space="0" w:color="auto"/>
                              <w:right w:val="single" w:sz="4" w:space="0" w:color="auto"/>
                            </w:tcBorders>
                          </w:tcPr>
                          <w:p w14:paraId="37864777" w14:textId="77777777" w:rsidR="004B1823" w:rsidRPr="00946F0F" w:rsidRDefault="004B1823" w:rsidP="000260DE">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814" w:type="dxa"/>
                            <w:tcBorders>
                              <w:left w:val="single" w:sz="4" w:space="0" w:color="auto"/>
                              <w:right w:val="single" w:sz="4" w:space="0" w:color="auto"/>
                            </w:tcBorders>
                          </w:tcPr>
                          <w:p w14:paraId="35707234"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$234m</w:t>
                            </w:r>
                          </w:p>
                        </w:tc>
                        <w:tc>
                          <w:tcPr>
                            <w:tcW w:w="1128" w:type="dxa"/>
                            <w:tcBorders>
                              <w:left w:val="single" w:sz="4" w:space="0" w:color="auto"/>
                              <w:right w:val="single" w:sz="4" w:space="0" w:color="auto"/>
                            </w:tcBorders>
                          </w:tcPr>
                          <w:p w14:paraId="35DA03CB"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-49.0%</w:t>
                            </w:r>
                          </w:p>
                        </w:tc>
                        <w:tc>
                          <w:tcPr>
                            <w:tcW w:w="787" w:type="dxa"/>
                            <w:tcBorders>
                              <w:left w:val="single" w:sz="4" w:space="0" w:color="auto"/>
                              <w:right w:val="single" w:sz="4" w:space="0" w:color="auto"/>
                            </w:tcBorders>
                          </w:tcPr>
                          <w:p w14:paraId="07D0407E"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2.1%</w:t>
                            </w:r>
                          </w:p>
                        </w:tc>
                        <w:tc>
                          <w:tcPr>
                            <w:tcW w:w="236" w:type="dxa"/>
                            <w:tcBorders>
                              <w:right w:val="single" w:sz="4" w:space="0" w:color="auto"/>
                            </w:tcBorders>
                          </w:tcPr>
                          <w:p w14:paraId="5B46C8A9" w14:textId="77777777" w:rsidR="004B1823" w:rsidRPr="00946F0F" w:rsidRDefault="004B1823" w:rsidP="00F62810">
                            <w:pPr>
                              <w:rPr>
                                <w:rFonts w:cstheme="minorHAnsi"/>
                                <w:color w:val="000000" w:themeColor="text1"/>
                                <w:sz w:val="13"/>
                                <w:szCs w:val="13"/>
                              </w:rPr>
                            </w:pPr>
                          </w:p>
                        </w:tc>
                        <w:tc>
                          <w:tcPr>
                            <w:tcW w:w="2290" w:type="dxa"/>
                            <w:gridSpan w:val="2"/>
                            <w:tcBorders>
                              <w:left w:val="single" w:sz="4" w:space="0" w:color="auto"/>
                              <w:right w:val="single" w:sz="4" w:space="0" w:color="auto"/>
                            </w:tcBorders>
                          </w:tcPr>
                          <w:p w14:paraId="458CDFA6" w14:textId="77777777" w:rsidR="004B1823" w:rsidRPr="00946F0F" w:rsidRDefault="004B1823" w:rsidP="005A6E7F">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722" w:type="dxa"/>
                            <w:tcBorders>
                              <w:left w:val="single" w:sz="4" w:space="0" w:color="auto"/>
                              <w:right w:val="single" w:sz="4" w:space="0" w:color="auto"/>
                            </w:tcBorders>
                          </w:tcPr>
                          <w:p w14:paraId="486CBE7E"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$361m</w:t>
                            </w:r>
                          </w:p>
                        </w:tc>
                        <w:tc>
                          <w:tcPr>
                            <w:tcW w:w="1128" w:type="dxa"/>
                            <w:tcBorders>
                              <w:left w:val="single" w:sz="4" w:space="0" w:color="auto"/>
                              <w:right w:val="single" w:sz="4" w:space="0" w:color="auto"/>
                            </w:tcBorders>
                          </w:tcPr>
                          <w:p w14:paraId="0ED4C3CA" w14:textId="77777777" w:rsidR="004B1823" w:rsidRPr="00946F0F" w:rsidRDefault="004B1823" w:rsidP="005A6E7F">
                            <w:pPr>
                              <w:spacing w:line="360" w:lineRule="auto"/>
                              <w:jc w:val="right"/>
                              <w:rPr>
                                <w:rFonts w:cstheme="minorHAnsi"/>
                                <w:color w:val="000000" w:themeColor="text1"/>
                                <w:sz w:val="13"/>
                                <w:szCs w:val="13"/>
                              </w:rPr>
                            </w:pPr>
                            <w:r w:rsidRPr="00946F0F">
                              <w:rPr>
                                <w:rFonts w:cstheme="minorHAnsi"/>
                                <w:color w:val="000000" w:themeColor="text1"/>
                                <w:sz w:val="13"/>
                                <w:szCs w:val="13"/>
                              </w:rPr>
                              <w:t>+227.3%</w:t>
                            </w:r>
                          </w:p>
                        </w:tc>
                        <w:tc>
                          <w:tcPr>
                            <w:tcW w:w="787" w:type="dxa"/>
                            <w:tcBorders>
                              <w:left w:val="single" w:sz="4" w:space="0" w:color="auto"/>
                              <w:right w:val="single" w:sz="4" w:space="0" w:color="auto"/>
                            </w:tcBorders>
                          </w:tcPr>
                          <w:p w14:paraId="1367D1F6"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3.2%</w:t>
                            </w:r>
                          </w:p>
                        </w:tc>
                      </w:tr>
                      <w:tr w:rsidR="004B1823" w:rsidRPr="00EE46E2" w14:paraId="6CEBDCD7" w14:textId="77777777" w:rsidTr="00E930AA">
                        <w:tc>
                          <w:tcPr>
                            <w:tcW w:w="2235" w:type="dxa"/>
                            <w:tcBorders>
                              <w:left w:val="single" w:sz="4" w:space="0" w:color="auto"/>
                              <w:bottom w:val="single" w:sz="4" w:space="0" w:color="auto"/>
                              <w:right w:val="single" w:sz="4" w:space="0" w:color="auto"/>
                            </w:tcBorders>
                          </w:tcPr>
                          <w:p w14:paraId="27A3C18C" w14:textId="77777777" w:rsidR="004B1823" w:rsidRPr="00946F0F" w:rsidRDefault="004B1823" w:rsidP="003A7D0E">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814" w:type="dxa"/>
                            <w:tcBorders>
                              <w:left w:val="single" w:sz="4" w:space="0" w:color="auto"/>
                              <w:bottom w:val="single" w:sz="4" w:space="0" w:color="auto"/>
                              <w:right w:val="single" w:sz="4" w:space="0" w:color="auto"/>
                            </w:tcBorders>
                          </w:tcPr>
                          <w:p w14:paraId="5044F093" w14:textId="77777777" w:rsidR="004B1823" w:rsidRPr="00946F0F" w:rsidRDefault="004B1823" w:rsidP="00B46A90">
                            <w:pPr>
                              <w:spacing w:line="360" w:lineRule="auto"/>
                              <w:jc w:val="center"/>
                              <w:rPr>
                                <w:rFonts w:cstheme="minorHAnsi"/>
                                <w:color w:val="000000" w:themeColor="text1"/>
                                <w:sz w:val="13"/>
                                <w:szCs w:val="13"/>
                              </w:rPr>
                            </w:pPr>
                            <w:r w:rsidRPr="00946F0F">
                              <w:rPr>
                                <w:rFonts w:cstheme="minorHAnsi"/>
                                <w:color w:val="000000" w:themeColor="text1"/>
                                <w:sz w:val="13"/>
                                <w:szCs w:val="13"/>
                              </w:rPr>
                              <w:t>1,002,000</w:t>
                            </w:r>
                          </w:p>
                        </w:tc>
                        <w:tc>
                          <w:tcPr>
                            <w:tcW w:w="1128" w:type="dxa"/>
                            <w:tcBorders>
                              <w:left w:val="single" w:sz="4" w:space="0" w:color="auto"/>
                              <w:bottom w:val="single" w:sz="4" w:space="0" w:color="auto"/>
                              <w:right w:val="single" w:sz="4" w:space="0" w:color="auto"/>
                            </w:tcBorders>
                          </w:tcPr>
                          <w:p w14:paraId="7FCE13A3" w14:textId="77777777" w:rsidR="004B1823" w:rsidRPr="00946F0F" w:rsidRDefault="004B1823" w:rsidP="00F62810">
                            <w:pPr>
                              <w:spacing w:line="360" w:lineRule="auto"/>
                              <w:jc w:val="right"/>
                              <w:rPr>
                                <w:rFonts w:cstheme="minorHAnsi"/>
                                <w:color w:val="000000" w:themeColor="text1"/>
                                <w:sz w:val="13"/>
                                <w:szCs w:val="13"/>
                              </w:rPr>
                            </w:pPr>
                          </w:p>
                        </w:tc>
                        <w:tc>
                          <w:tcPr>
                            <w:tcW w:w="787" w:type="dxa"/>
                            <w:tcBorders>
                              <w:left w:val="single" w:sz="4" w:space="0" w:color="auto"/>
                              <w:bottom w:val="single" w:sz="4" w:space="0" w:color="auto"/>
                              <w:right w:val="single" w:sz="4" w:space="0" w:color="auto"/>
                            </w:tcBorders>
                          </w:tcPr>
                          <w:p w14:paraId="1FD4450F"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9.2%</w:t>
                            </w:r>
                          </w:p>
                        </w:tc>
                        <w:tc>
                          <w:tcPr>
                            <w:tcW w:w="236" w:type="dxa"/>
                            <w:tcBorders>
                              <w:right w:val="single" w:sz="4" w:space="0" w:color="auto"/>
                            </w:tcBorders>
                          </w:tcPr>
                          <w:p w14:paraId="2D6A1935" w14:textId="77777777" w:rsidR="004B1823" w:rsidRPr="00946F0F" w:rsidRDefault="004B1823" w:rsidP="00F62810">
                            <w:pPr>
                              <w:rPr>
                                <w:rFonts w:cstheme="minorHAnsi"/>
                                <w:color w:val="000000" w:themeColor="text1"/>
                                <w:sz w:val="13"/>
                                <w:szCs w:val="13"/>
                              </w:rPr>
                            </w:pPr>
                          </w:p>
                        </w:tc>
                        <w:tc>
                          <w:tcPr>
                            <w:tcW w:w="2290" w:type="dxa"/>
                            <w:gridSpan w:val="2"/>
                            <w:tcBorders>
                              <w:left w:val="single" w:sz="4" w:space="0" w:color="auto"/>
                              <w:bottom w:val="single" w:sz="4" w:space="0" w:color="auto"/>
                              <w:right w:val="single" w:sz="4" w:space="0" w:color="auto"/>
                            </w:tcBorders>
                          </w:tcPr>
                          <w:p w14:paraId="5A55C80A"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722" w:type="dxa"/>
                            <w:tcBorders>
                              <w:left w:val="single" w:sz="4" w:space="0" w:color="auto"/>
                              <w:bottom w:val="single" w:sz="4" w:space="0" w:color="auto"/>
                              <w:right w:val="single" w:sz="4" w:space="0" w:color="auto"/>
                            </w:tcBorders>
                          </w:tcPr>
                          <w:p w14:paraId="27E813E8" w14:textId="77777777" w:rsidR="004B1823" w:rsidRPr="00946F0F" w:rsidRDefault="004B1823" w:rsidP="00D06AC2">
                            <w:pPr>
                              <w:spacing w:line="360" w:lineRule="auto"/>
                              <w:jc w:val="right"/>
                              <w:rPr>
                                <w:rFonts w:cstheme="minorHAnsi"/>
                                <w:color w:val="000000" w:themeColor="text1"/>
                                <w:sz w:val="13"/>
                                <w:szCs w:val="13"/>
                              </w:rPr>
                            </w:pPr>
                            <w:r w:rsidRPr="00946F0F">
                              <w:rPr>
                                <w:rFonts w:cstheme="minorHAnsi"/>
                                <w:color w:val="000000" w:themeColor="text1"/>
                                <w:sz w:val="13"/>
                                <w:szCs w:val="13"/>
                              </w:rPr>
                              <w:t>369,000</w:t>
                            </w:r>
                          </w:p>
                        </w:tc>
                        <w:tc>
                          <w:tcPr>
                            <w:tcW w:w="1128" w:type="dxa"/>
                            <w:tcBorders>
                              <w:left w:val="single" w:sz="4" w:space="0" w:color="auto"/>
                              <w:bottom w:val="single" w:sz="4" w:space="0" w:color="auto"/>
                              <w:right w:val="single" w:sz="4" w:space="0" w:color="auto"/>
                            </w:tcBorders>
                          </w:tcPr>
                          <w:p w14:paraId="0D5070D1" w14:textId="77777777" w:rsidR="004B1823" w:rsidRPr="00946F0F" w:rsidRDefault="004B1823" w:rsidP="00F62810">
                            <w:pPr>
                              <w:spacing w:line="360" w:lineRule="auto"/>
                              <w:jc w:val="right"/>
                              <w:rPr>
                                <w:rFonts w:cstheme="minorHAnsi"/>
                                <w:color w:val="000000" w:themeColor="text1"/>
                                <w:sz w:val="13"/>
                                <w:szCs w:val="13"/>
                              </w:rPr>
                            </w:pPr>
                          </w:p>
                        </w:tc>
                        <w:tc>
                          <w:tcPr>
                            <w:tcW w:w="787" w:type="dxa"/>
                            <w:tcBorders>
                              <w:left w:val="single" w:sz="4" w:space="0" w:color="auto"/>
                              <w:bottom w:val="single" w:sz="4" w:space="0" w:color="auto"/>
                              <w:right w:val="single" w:sz="4" w:space="0" w:color="auto"/>
                            </w:tcBorders>
                          </w:tcPr>
                          <w:p w14:paraId="6204CAFB"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3.4%</w:t>
                            </w:r>
                          </w:p>
                        </w:tc>
                      </w:tr>
                    </w:tbl>
                    <w:p w14:paraId="2F842642" w14:textId="77777777" w:rsidR="004B1823" w:rsidRPr="00502167" w:rsidRDefault="004B1823" w:rsidP="004B1823">
                      <w:pPr>
                        <w:rPr>
                          <w:sz w:val="9"/>
                          <w:szCs w:val="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795"/>
                        <w:gridCol w:w="1128"/>
                        <w:gridCol w:w="787"/>
                        <w:gridCol w:w="222"/>
                        <w:gridCol w:w="2171"/>
                        <w:gridCol w:w="795"/>
                        <w:gridCol w:w="1128"/>
                        <w:gridCol w:w="787"/>
                      </w:tblGrid>
                      <w:tr w:rsidR="004B1823" w:rsidRPr="00EE46E2" w14:paraId="5ED3EBFD" w14:textId="77777777" w:rsidTr="001F5C4D">
                        <w:tc>
                          <w:tcPr>
                            <w:tcW w:w="0" w:type="auto"/>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BC7915" w14:textId="77777777" w:rsidR="004B1823" w:rsidRPr="00EE46E2" w:rsidRDefault="004B1823" w:rsidP="00993C31">
                            <w:pPr>
                              <w:spacing w:line="360" w:lineRule="auto"/>
                              <w:rPr>
                                <w:rFonts w:cstheme="minorHAnsi"/>
                                <w:b/>
                                <w:sz w:val="13"/>
                                <w:szCs w:val="13"/>
                              </w:rPr>
                            </w:pPr>
                            <w:r w:rsidRPr="00904A09">
                              <w:rPr>
                                <w:rFonts w:cstheme="minorHAnsi"/>
                                <w:b/>
                                <w:color w:val="002060"/>
                                <w:sz w:val="14"/>
                                <w:szCs w:val="14"/>
                              </w:rPr>
                              <w:t>GASCOYNE</w:t>
                            </w:r>
                          </w:p>
                        </w:tc>
                        <w:tc>
                          <w:tcPr>
                            <w:tcW w:w="0" w:type="auto"/>
                            <w:tcBorders>
                              <w:right w:val="single" w:sz="4" w:space="0" w:color="auto"/>
                            </w:tcBorders>
                          </w:tcPr>
                          <w:p w14:paraId="087E02EF" w14:textId="77777777" w:rsidR="004B1823" w:rsidRPr="00EE46E2" w:rsidRDefault="004B1823" w:rsidP="00993C31">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FF99CC"/>
                          </w:tcPr>
                          <w:p w14:paraId="6543384E" w14:textId="77777777" w:rsidR="004B1823" w:rsidRPr="00EE46E2" w:rsidRDefault="004B1823" w:rsidP="00993C31">
                            <w:pPr>
                              <w:spacing w:line="360" w:lineRule="auto"/>
                              <w:rPr>
                                <w:rFonts w:cstheme="minorHAnsi"/>
                                <w:b/>
                                <w:sz w:val="13"/>
                                <w:szCs w:val="13"/>
                              </w:rPr>
                            </w:pPr>
                            <w:r w:rsidRPr="00904A09">
                              <w:rPr>
                                <w:rFonts w:cstheme="minorHAnsi"/>
                                <w:b/>
                                <w:color w:val="002060"/>
                                <w:sz w:val="14"/>
                                <w:szCs w:val="14"/>
                              </w:rPr>
                              <w:t>MID WEST</w:t>
                            </w:r>
                          </w:p>
                        </w:tc>
                      </w:tr>
                      <w:tr w:rsidR="004B1823" w:rsidRPr="00EE46E2" w14:paraId="4883046C" w14:textId="77777777" w:rsidTr="001F5C4D">
                        <w:tc>
                          <w:tcPr>
                            <w:tcW w:w="0" w:type="auto"/>
                            <w:tcBorders>
                              <w:top w:val="single" w:sz="4" w:space="0" w:color="auto"/>
                              <w:left w:val="single" w:sz="4" w:space="0" w:color="auto"/>
                              <w:right w:val="single" w:sz="4" w:space="0" w:color="auto"/>
                            </w:tcBorders>
                          </w:tcPr>
                          <w:p w14:paraId="03113915" w14:textId="77777777" w:rsidR="004B1823" w:rsidRPr="00EE46E2" w:rsidRDefault="004B1823" w:rsidP="00A545D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46C78AE2"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7027D90B"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43BE5CC7"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78FA19C7" w14:textId="77777777" w:rsidR="004B1823" w:rsidRPr="00EE46E2" w:rsidRDefault="004B1823" w:rsidP="00A545D6">
                            <w:pPr>
                              <w:rPr>
                                <w:rFonts w:cstheme="minorHAnsi"/>
                                <w:sz w:val="13"/>
                                <w:szCs w:val="13"/>
                              </w:rPr>
                            </w:pPr>
                          </w:p>
                        </w:tc>
                        <w:tc>
                          <w:tcPr>
                            <w:tcW w:w="0" w:type="auto"/>
                            <w:tcBorders>
                              <w:top w:val="single" w:sz="4" w:space="0" w:color="auto"/>
                              <w:left w:val="single" w:sz="4" w:space="0" w:color="auto"/>
                              <w:right w:val="single" w:sz="4" w:space="0" w:color="auto"/>
                            </w:tcBorders>
                          </w:tcPr>
                          <w:p w14:paraId="2DBBDF2E" w14:textId="77777777" w:rsidR="004B1823" w:rsidRPr="00A5645B" w:rsidRDefault="004B1823" w:rsidP="00A545D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1B6DB32B" w14:textId="77777777" w:rsidR="004B1823" w:rsidRPr="00A5645B" w:rsidRDefault="004B1823" w:rsidP="00A545D6">
                            <w:pPr>
                              <w:spacing w:line="360" w:lineRule="auto"/>
                              <w:jc w:val="right"/>
                              <w:rPr>
                                <w:rFonts w:cstheme="minorHAnsi"/>
                                <w:sz w:val="13"/>
                                <w:szCs w:val="13"/>
                              </w:rPr>
                            </w:pPr>
                            <w:r w:rsidRPr="00A5645B">
                              <w:rPr>
                                <w:rFonts w:cstheme="minorHAnsi"/>
                                <w:sz w:val="13"/>
                                <w:szCs w:val="13"/>
                              </w:rPr>
                              <w:t>Figure</w:t>
                            </w:r>
                          </w:p>
                        </w:tc>
                        <w:tc>
                          <w:tcPr>
                            <w:tcW w:w="0" w:type="auto"/>
                            <w:tcBorders>
                              <w:top w:val="single" w:sz="4" w:space="0" w:color="auto"/>
                              <w:left w:val="single" w:sz="4" w:space="0" w:color="auto"/>
                              <w:right w:val="single" w:sz="4" w:space="0" w:color="auto"/>
                            </w:tcBorders>
                          </w:tcPr>
                          <w:p w14:paraId="5A7F28B9" w14:textId="77777777" w:rsidR="004B1823" w:rsidRPr="00A5645B" w:rsidRDefault="004B1823" w:rsidP="00A545D6">
                            <w:pPr>
                              <w:spacing w:line="360" w:lineRule="auto"/>
                              <w:jc w:val="right"/>
                              <w:rPr>
                                <w:rFonts w:cstheme="minorHAnsi"/>
                                <w:sz w:val="13"/>
                                <w:szCs w:val="13"/>
                              </w:rPr>
                            </w:pPr>
                            <w:r w:rsidRPr="00A5645B">
                              <w:rPr>
                                <w:rFonts w:cstheme="minorHAnsi"/>
                                <w:sz w:val="13"/>
                                <w:szCs w:val="13"/>
                              </w:rPr>
                              <w:t>Annual change</w:t>
                            </w:r>
                            <w:r w:rsidRPr="00A5645B">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5B4A3292"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WA share</w:t>
                            </w:r>
                          </w:p>
                        </w:tc>
                      </w:tr>
                      <w:tr w:rsidR="004B1823" w:rsidRPr="00EE46E2" w14:paraId="0D9E1DB6" w14:textId="77777777" w:rsidTr="001F5C4D">
                        <w:tc>
                          <w:tcPr>
                            <w:tcW w:w="0" w:type="auto"/>
                            <w:tcBorders>
                              <w:left w:val="single" w:sz="4" w:space="0" w:color="auto"/>
                              <w:right w:val="single" w:sz="4" w:space="0" w:color="auto"/>
                            </w:tcBorders>
                          </w:tcPr>
                          <w:p w14:paraId="654D86F6"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795" w:type="dxa"/>
                            <w:tcBorders>
                              <w:left w:val="single" w:sz="4" w:space="0" w:color="auto"/>
                              <w:right w:val="single" w:sz="4" w:space="0" w:color="auto"/>
                            </w:tcBorders>
                          </w:tcPr>
                          <w:p w14:paraId="6A3F8280" w14:textId="77777777" w:rsidR="004B1823" w:rsidRPr="00946F0F" w:rsidRDefault="004B1823" w:rsidP="00056E99">
                            <w:pPr>
                              <w:spacing w:line="360" w:lineRule="auto"/>
                              <w:jc w:val="right"/>
                              <w:rPr>
                                <w:rFonts w:cstheme="minorHAnsi"/>
                                <w:color w:val="000000" w:themeColor="text1"/>
                                <w:sz w:val="13"/>
                                <w:szCs w:val="13"/>
                              </w:rPr>
                            </w:pPr>
                            <w:r w:rsidRPr="00946F0F">
                              <w:rPr>
                                <w:rFonts w:cstheme="minorHAnsi"/>
                                <w:color w:val="000000" w:themeColor="text1"/>
                                <w:sz w:val="13"/>
                                <w:szCs w:val="13"/>
                              </w:rPr>
                              <w:t>$1.2b</w:t>
                            </w:r>
                          </w:p>
                        </w:tc>
                        <w:tc>
                          <w:tcPr>
                            <w:tcW w:w="1128" w:type="dxa"/>
                            <w:tcBorders>
                              <w:left w:val="single" w:sz="4" w:space="0" w:color="auto"/>
                              <w:right w:val="single" w:sz="4" w:space="0" w:color="auto"/>
                            </w:tcBorders>
                          </w:tcPr>
                          <w:p w14:paraId="217E615D" w14:textId="77777777" w:rsidR="004B1823" w:rsidRPr="00946F0F" w:rsidRDefault="004B1823" w:rsidP="00E14718">
                            <w:pPr>
                              <w:spacing w:line="360" w:lineRule="auto"/>
                              <w:jc w:val="right"/>
                              <w:rPr>
                                <w:rFonts w:cstheme="minorHAnsi"/>
                                <w:color w:val="000000" w:themeColor="text1"/>
                                <w:sz w:val="13"/>
                                <w:szCs w:val="13"/>
                              </w:rPr>
                            </w:pPr>
                            <w:r w:rsidRPr="00946F0F">
                              <w:rPr>
                                <w:rFonts w:cstheme="minorHAnsi"/>
                                <w:color w:val="000000" w:themeColor="text1"/>
                                <w:sz w:val="13"/>
                                <w:szCs w:val="13"/>
                              </w:rPr>
                              <w:t>-18.5%</w:t>
                            </w:r>
                          </w:p>
                        </w:tc>
                        <w:tc>
                          <w:tcPr>
                            <w:tcW w:w="0" w:type="auto"/>
                            <w:tcBorders>
                              <w:left w:val="single" w:sz="4" w:space="0" w:color="auto"/>
                              <w:right w:val="single" w:sz="4" w:space="0" w:color="auto"/>
                            </w:tcBorders>
                          </w:tcPr>
                          <w:p w14:paraId="0869DFBD"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0.3%</w:t>
                            </w:r>
                          </w:p>
                        </w:tc>
                        <w:tc>
                          <w:tcPr>
                            <w:tcW w:w="0" w:type="auto"/>
                            <w:tcBorders>
                              <w:right w:val="single" w:sz="4" w:space="0" w:color="auto"/>
                            </w:tcBorders>
                          </w:tcPr>
                          <w:p w14:paraId="60B91CEA"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right w:val="single" w:sz="4" w:space="0" w:color="auto"/>
                            </w:tcBorders>
                          </w:tcPr>
                          <w:p w14:paraId="3897333F"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0" w:type="auto"/>
                            <w:tcBorders>
                              <w:left w:val="single" w:sz="4" w:space="0" w:color="auto"/>
                              <w:right w:val="single" w:sz="4" w:space="0" w:color="auto"/>
                            </w:tcBorders>
                          </w:tcPr>
                          <w:p w14:paraId="1B95C37E"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$7.9b</w:t>
                            </w:r>
                          </w:p>
                        </w:tc>
                        <w:tc>
                          <w:tcPr>
                            <w:tcW w:w="0" w:type="auto"/>
                            <w:tcBorders>
                              <w:left w:val="single" w:sz="4" w:space="0" w:color="auto"/>
                              <w:right w:val="single" w:sz="4" w:space="0" w:color="auto"/>
                            </w:tcBorders>
                          </w:tcPr>
                          <w:p w14:paraId="5B7976D0" w14:textId="77777777" w:rsidR="004B1823" w:rsidRPr="00946F0F" w:rsidRDefault="004B1823" w:rsidP="00160468">
                            <w:pPr>
                              <w:spacing w:line="360" w:lineRule="auto"/>
                              <w:jc w:val="right"/>
                              <w:rPr>
                                <w:rFonts w:cstheme="minorHAnsi"/>
                                <w:color w:val="000000" w:themeColor="text1"/>
                                <w:sz w:val="13"/>
                                <w:szCs w:val="13"/>
                              </w:rPr>
                            </w:pPr>
                            <w:r w:rsidRPr="00946F0F">
                              <w:rPr>
                                <w:rFonts w:cstheme="minorHAnsi"/>
                                <w:color w:val="000000" w:themeColor="text1"/>
                                <w:sz w:val="13"/>
                                <w:szCs w:val="13"/>
                              </w:rPr>
                              <w:t>+12.3%</w:t>
                            </w:r>
                          </w:p>
                        </w:tc>
                        <w:tc>
                          <w:tcPr>
                            <w:tcW w:w="0" w:type="auto"/>
                            <w:tcBorders>
                              <w:left w:val="single" w:sz="4" w:space="0" w:color="auto"/>
                              <w:right w:val="single" w:sz="4" w:space="0" w:color="auto"/>
                            </w:tcBorders>
                          </w:tcPr>
                          <w:p w14:paraId="5DCFF2AF"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2.0%</w:t>
                            </w:r>
                          </w:p>
                        </w:tc>
                      </w:tr>
                      <w:tr w:rsidR="004B1823" w:rsidRPr="008536A7" w14:paraId="69D9B605" w14:textId="77777777" w:rsidTr="001F5C4D">
                        <w:tc>
                          <w:tcPr>
                            <w:tcW w:w="0" w:type="auto"/>
                            <w:tcBorders>
                              <w:left w:val="single" w:sz="4" w:space="0" w:color="auto"/>
                              <w:right w:val="single" w:sz="4" w:space="0" w:color="auto"/>
                            </w:tcBorders>
                          </w:tcPr>
                          <w:p w14:paraId="05E68572"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795" w:type="dxa"/>
                            <w:tcBorders>
                              <w:left w:val="single" w:sz="4" w:space="0" w:color="auto"/>
                              <w:right w:val="single" w:sz="4" w:space="0" w:color="auto"/>
                            </w:tcBorders>
                          </w:tcPr>
                          <w:p w14:paraId="779A0DF9"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10,107</w:t>
                            </w:r>
                          </w:p>
                        </w:tc>
                        <w:tc>
                          <w:tcPr>
                            <w:tcW w:w="1128" w:type="dxa"/>
                            <w:tcBorders>
                              <w:left w:val="single" w:sz="4" w:space="0" w:color="auto"/>
                              <w:right w:val="single" w:sz="4" w:space="0" w:color="auto"/>
                            </w:tcBorders>
                          </w:tcPr>
                          <w:p w14:paraId="6C17060F"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+1.3%</w:t>
                            </w:r>
                          </w:p>
                        </w:tc>
                        <w:tc>
                          <w:tcPr>
                            <w:tcW w:w="0" w:type="auto"/>
                            <w:tcBorders>
                              <w:left w:val="single" w:sz="4" w:space="0" w:color="auto"/>
                              <w:right w:val="single" w:sz="4" w:space="0" w:color="auto"/>
                            </w:tcBorders>
                          </w:tcPr>
                          <w:p w14:paraId="4A507059"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0.4%</w:t>
                            </w:r>
                          </w:p>
                        </w:tc>
                        <w:tc>
                          <w:tcPr>
                            <w:tcW w:w="0" w:type="auto"/>
                            <w:tcBorders>
                              <w:right w:val="single" w:sz="4" w:space="0" w:color="auto"/>
                            </w:tcBorders>
                          </w:tcPr>
                          <w:p w14:paraId="0AF2ECC3"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right w:val="single" w:sz="4" w:space="0" w:color="auto"/>
                            </w:tcBorders>
                          </w:tcPr>
                          <w:p w14:paraId="2471B3EE" w14:textId="77777777" w:rsidR="004B1823" w:rsidRPr="00946F0F" w:rsidRDefault="004B1823" w:rsidP="004E6BAE">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0" w:type="auto"/>
                            <w:tcBorders>
                              <w:left w:val="single" w:sz="4" w:space="0" w:color="auto"/>
                              <w:right w:val="single" w:sz="4" w:space="0" w:color="auto"/>
                            </w:tcBorders>
                          </w:tcPr>
                          <w:p w14:paraId="3910890E" w14:textId="77777777" w:rsidR="004B1823" w:rsidRPr="00946F0F" w:rsidRDefault="004B1823" w:rsidP="00493C45">
                            <w:pPr>
                              <w:spacing w:line="360" w:lineRule="auto"/>
                              <w:jc w:val="right"/>
                              <w:rPr>
                                <w:rFonts w:cstheme="minorHAnsi"/>
                                <w:color w:val="000000" w:themeColor="text1"/>
                                <w:sz w:val="13"/>
                                <w:szCs w:val="13"/>
                              </w:rPr>
                            </w:pPr>
                            <w:r w:rsidRPr="00946F0F">
                              <w:rPr>
                                <w:rFonts w:cstheme="minorHAnsi"/>
                                <w:color w:val="000000" w:themeColor="text1"/>
                                <w:sz w:val="13"/>
                                <w:szCs w:val="13"/>
                              </w:rPr>
                              <w:t>57,096</w:t>
                            </w:r>
                          </w:p>
                        </w:tc>
                        <w:tc>
                          <w:tcPr>
                            <w:tcW w:w="0" w:type="auto"/>
                            <w:tcBorders>
                              <w:left w:val="single" w:sz="4" w:space="0" w:color="auto"/>
                              <w:right w:val="single" w:sz="4" w:space="0" w:color="auto"/>
                            </w:tcBorders>
                          </w:tcPr>
                          <w:p w14:paraId="4A669E86" w14:textId="77777777" w:rsidR="004B1823" w:rsidRPr="00946F0F" w:rsidRDefault="004B1823" w:rsidP="00E879CF">
                            <w:pPr>
                              <w:spacing w:line="360" w:lineRule="auto"/>
                              <w:jc w:val="right"/>
                              <w:rPr>
                                <w:rFonts w:cstheme="minorHAnsi"/>
                                <w:color w:val="000000" w:themeColor="text1"/>
                                <w:sz w:val="13"/>
                                <w:szCs w:val="13"/>
                              </w:rPr>
                            </w:pPr>
                            <w:r w:rsidRPr="00946F0F">
                              <w:rPr>
                                <w:rFonts w:cstheme="minorHAnsi"/>
                                <w:color w:val="000000" w:themeColor="text1"/>
                                <w:sz w:val="13"/>
                                <w:szCs w:val="13"/>
                              </w:rPr>
                              <w:t>+0.7%</w:t>
                            </w:r>
                          </w:p>
                        </w:tc>
                        <w:tc>
                          <w:tcPr>
                            <w:tcW w:w="0" w:type="auto"/>
                            <w:tcBorders>
                              <w:left w:val="single" w:sz="4" w:space="0" w:color="auto"/>
                              <w:right w:val="single" w:sz="4" w:space="0" w:color="auto"/>
                            </w:tcBorders>
                          </w:tcPr>
                          <w:p w14:paraId="5DDC5C9C"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2.0%</w:t>
                            </w:r>
                          </w:p>
                        </w:tc>
                      </w:tr>
                      <w:tr w:rsidR="004B1823" w:rsidRPr="008536A7" w14:paraId="26106DA7" w14:textId="77777777" w:rsidTr="001F5C4D">
                        <w:tc>
                          <w:tcPr>
                            <w:tcW w:w="0" w:type="auto"/>
                            <w:tcBorders>
                              <w:left w:val="single" w:sz="4" w:space="0" w:color="auto"/>
                              <w:right w:val="single" w:sz="4" w:space="0" w:color="auto"/>
                            </w:tcBorders>
                          </w:tcPr>
                          <w:p w14:paraId="6028C67D" w14:textId="77777777" w:rsidR="004B1823" w:rsidRPr="00946F0F" w:rsidRDefault="004B1823" w:rsidP="00F638FF">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1753A019"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5,542</w:t>
                            </w:r>
                          </w:p>
                        </w:tc>
                        <w:tc>
                          <w:tcPr>
                            <w:tcW w:w="1128" w:type="dxa"/>
                            <w:tcBorders>
                              <w:left w:val="single" w:sz="4" w:space="0" w:color="auto"/>
                              <w:right w:val="single" w:sz="4" w:space="0" w:color="auto"/>
                            </w:tcBorders>
                          </w:tcPr>
                          <w:p w14:paraId="7E31AE21"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-2.5%</w:t>
                            </w:r>
                          </w:p>
                        </w:tc>
                        <w:tc>
                          <w:tcPr>
                            <w:tcW w:w="0" w:type="auto"/>
                            <w:tcBorders>
                              <w:left w:val="single" w:sz="4" w:space="0" w:color="auto"/>
                              <w:right w:val="single" w:sz="4" w:space="0" w:color="auto"/>
                            </w:tcBorders>
                          </w:tcPr>
                          <w:p w14:paraId="52F21A07"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0.4%</w:t>
                            </w:r>
                          </w:p>
                        </w:tc>
                        <w:tc>
                          <w:tcPr>
                            <w:tcW w:w="0" w:type="auto"/>
                            <w:tcBorders>
                              <w:right w:val="single" w:sz="4" w:space="0" w:color="auto"/>
                            </w:tcBorders>
                          </w:tcPr>
                          <w:p w14:paraId="2CDD6A11" w14:textId="77777777" w:rsidR="004B1823" w:rsidRPr="00946F0F" w:rsidRDefault="004B1823" w:rsidP="00147B8C">
                            <w:pPr>
                              <w:rPr>
                                <w:rFonts w:cstheme="minorHAnsi"/>
                                <w:color w:val="000000" w:themeColor="text1"/>
                                <w:sz w:val="13"/>
                                <w:szCs w:val="13"/>
                              </w:rPr>
                            </w:pPr>
                          </w:p>
                        </w:tc>
                        <w:tc>
                          <w:tcPr>
                            <w:tcW w:w="0" w:type="auto"/>
                            <w:tcBorders>
                              <w:left w:val="single" w:sz="4" w:space="0" w:color="auto"/>
                              <w:right w:val="single" w:sz="4" w:space="0" w:color="auto"/>
                            </w:tcBorders>
                          </w:tcPr>
                          <w:p w14:paraId="453ADAC1" w14:textId="77777777" w:rsidR="004B1823" w:rsidRPr="00946F0F" w:rsidRDefault="004B1823" w:rsidP="00627F35">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7DE6EA03"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29,551</w:t>
                            </w:r>
                          </w:p>
                        </w:tc>
                        <w:tc>
                          <w:tcPr>
                            <w:tcW w:w="0" w:type="auto"/>
                            <w:tcBorders>
                              <w:left w:val="single" w:sz="4" w:space="0" w:color="auto"/>
                              <w:right w:val="single" w:sz="4" w:space="0" w:color="auto"/>
                            </w:tcBorders>
                          </w:tcPr>
                          <w:p w14:paraId="1EAC755F"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-2.5%</w:t>
                            </w:r>
                          </w:p>
                        </w:tc>
                        <w:tc>
                          <w:tcPr>
                            <w:tcW w:w="0" w:type="auto"/>
                            <w:tcBorders>
                              <w:left w:val="single" w:sz="4" w:space="0" w:color="auto"/>
                              <w:right w:val="single" w:sz="4" w:space="0" w:color="auto"/>
                            </w:tcBorders>
                          </w:tcPr>
                          <w:p w14:paraId="591F6FCA"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1.9%</w:t>
                            </w:r>
                          </w:p>
                        </w:tc>
                      </w:tr>
                      <w:tr w:rsidR="004B1823" w:rsidRPr="008536A7" w14:paraId="1985E446" w14:textId="77777777" w:rsidTr="001F5C4D">
                        <w:tc>
                          <w:tcPr>
                            <w:tcW w:w="0" w:type="auto"/>
                            <w:tcBorders>
                              <w:left w:val="single" w:sz="4" w:space="0" w:color="auto"/>
                              <w:right w:val="single" w:sz="4" w:space="0" w:color="auto"/>
                            </w:tcBorders>
                          </w:tcPr>
                          <w:p w14:paraId="5F4B6E44" w14:textId="77777777" w:rsidR="004B1823" w:rsidRPr="00946F0F" w:rsidRDefault="004B1823" w:rsidP="00147B8C">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6BD2154C"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3.5%</w:t>
                            </w:r>
                          </w:p>
                        </w:tc>
                        <w:tc>
                          <w:tcPr>
                            <w:tcW w:w="1128" w:type="dxa"/>
                            <w:tcBorders>
                              <w:left w:val="single" w:sz="4" w:space="0" w:color="auto"/>
                              <w:right w:val="single" w:sz="4" w:space="0" w:color="auto"/>
                            </w:tcBorders>
                          </w:tcPr>
                          <w:p w14:paraId="7587E257"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-0.1pp</w:t>
                            </w:r>
                          </w:p>
                        </w:tc>
                        <w:tc>
                          <w:tcPr>
                            <w:tcW w:w="0" w:type="auto"/>
                            <w:tcBorders>
                              <w:left w:val="single" w:sz="4" w:space="0" w:color="auto"/>
                              <w:right w:val="single" w:sz="4" w:space="0" w:color="auto"/>
                            </w:tcBorders>
                          </w:tcPr>
                          <w:p w14:paraId="79032CCC" w14:textId="77777777" w:rsidR="004B1823" w:rsidRPr="00946F0F" w:rsidRDefault="004B1823" w:rsidP="00147B8C">
                            <w:pPr>
                              <w:spacing w:line="360" w:lineRule="auto"/>
                              <w:jc w:val="right"/>
                              <w:rPr>
                                <w:rFonts w:cstheme="minorHAnsi"/>
                                <w:color w:val="000000" w:themeColor="text1"/>
                                <w:sz w:val="13"/>
                                <w:szCs w:val="13"/>
                              </w:rPr>
                            </w:pPr>
                          </w:p>
                        </w:tc>
                        <w:tc>
                          <w:tcPr>
                            <w:tcW w:w="0" w:type="auto"/>
                            <w:tcBorders>
                              <w:right w:val="single" w:sz="4" w:space="0" w:color="auto"/>
                            </w:tcBorders>
                          </w:tcPr>
                          <w:p w14:paraId="09DA7E6E" w14:textId="77777777" w:rsidR="004B1823" w:rsidRPr="00946F0F" w:rsidRDefault="004B1823" w:rsidP="00147B8C">
                            <w:pPr>
                              <w:rPr>
                                <w:rFonts w:cstheme="minorHAnsi"/>
                                <w:color w:val="000000" w:themeColor="text1"/>
                                <w:sz w:val="13"/>
                                <w:szCs w:val="13"/>
                              </w:rPr>
                            </w:pPr>
                          </w:p>
                        </w:tc>
                        <w:tc>
                          <w:tcPr>
                            <w:tcW w:w="0" w:type="auto"/>
                            <w:tcBorders>
                              <w:left w:val="single" w:sz="4" w:space="0" w:color="auto"/>
                              <w:right w:val="single" w:sz="4" w:space="0" w:color="auto"/>
                            </w:tcBorders>
                          </w:tcPr>
                          <w:p w14:paraId="1E31003B" w14:textId="77777777" w:rsidR="004B1823" w:rsidRPr="00946F0F" w:rsidRDefault="004B1823" w:rsidP="00627F35">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58E288BC"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2.8%</w:t>
                            </w:r>
                          </w:p>
                        </w:tc>
                        <w:tc>
                          <w:tcPr>
                            <w:tcW w:w="0" w:type="auto"/>
                            <w:tcBorders>
                              <w:left w:val="single" w:sz="4" w:space="0" w:color="auto"/>
                              <w:right w:val="single" w:sz="4" w:space="0" w:color="auto"/>
                            </w:tcBorders>
                          </w:tcPr>
                          <w:p w14:paraId="05A48212"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-0.0pp</w:t>
                            </w:r>
                          </w:p>
                        </w:tc>
                        <w:tc>
                          <w:tcPr>
                            <w:tcW w:w="0" w:type="auto"/>
                            <w:tcBorders>
                              <w:left w:val="single" w:sz="4" w:space="0" w:color="auto"/>
                              <w:right w:val="single" w:sz="4" w:space="0" w:color="auto"/>
                            </w:tcBorders>
                          </w:tcPr>
                          <w:p w14:paraId="131EA3FD" w14:textId="77777777" w:rsidR="004B1823" w:rsidRPr="00946F0F" w:rsidRDefault="004B1823" w:rsidP="00147B8C">
                            <w:pPr>
                              <w:spacing w:line="360" w:lineRule="auto"/>
                              <w:jc w:val="right"/>
                              <w:rPr>
                                <w:rFonts w:cstheme="minorHAnsi"/>
                                <w:color w:val="000000" w:themeColor="text1"/>
                                <w:sz w:val="13"/>
                                <w:szCs w:val="13"/>
                              </w:rPr>
                            </w:pPr>
                          </w:p>
                        </w:tc>
                      </w:tr>
                      <w:tr w:rsidR="004B1823" w:rsidRPr="008536A7" w14:paraId="3371F59E" w14:textId="77777777" w:rsidTr="001F5C4D">
                        <w:tc>
                          <w:tcPr>
                            <w:tcW w:w="0" w:type="auto"/>
                            <w:tcBorders>
                              <w:left w:val="single" w:sz="4" w:space="0" w:color="auto"/>
                              <w:right w:val="single" w:sz="4" w:space="0" w:color="auto"/>
                            </w:tcBorders>
                          </w:tcPr>
                          <w:p w14:paraId="40931038"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64E2166C"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$215.5m</w:t>
                            </w:r>
                          </w:p>
                        </w:tc>
                        <w:tc>
                          <w:tcPr>
                            <w:tcW w:w="1128" w:type="dxa"/>
                            <w:tcBorders>
                              <w:left w:val="single" w:sz="4" w:space="0" w:color="auto"/>
                              <w:right w:val="single" w:sz="4" w:space="0" w:color="auto"/>
                            </w:tcBorders>
                          </w:tcPr>
                          <w:p w14:paraId="50832485" w14:textId="77777777" w:rsidR="004B1823" w:rsidRPr="00946F0F" w:rsidRDefault="004B1823" w:rsidP="00360356">
                            <w:pPr>
                              <w:spacing w:line="360" w:lineRule="auto"/>
                              <w:jc w:val="right"/>
                              <w:rPr>
                                <w:rFonts w:cstheme="minorHAnsi"/>
                                <w:color w:val="000000" w:themeColor="text1"/>
                                <w:sz w:val="13"/>
                                <w:szCs w:val="13"/>
                              </w:rPr>
                            </w:pPr>
                            <w:r w:rsidRPr="00946F0F">
                              <w:rPr>
                                <w:rFonts w:cstheme="minorHAnsi"/>
                                <w:color w:val="000000" w:themeColor="text1"/>
                                <w:sz w:val="13"/>
                                <w:szCs w:val="13"/>
                              </w:rPr>
                              <w:t>+71.3%</w:t>
                            </w:r>
                          </w:p>
                        </w:tc>
                        <w:tc>
                          <w:tcPr>
                            <w:tcW w:w="0" w:type="auto"/>
                            <w:tcBorders>
                              <w:left w:val="single" w:sz="4" w:space="0" w:color="auto"/>
                              <w:right w:val="single" w:sz="4" w:space="0" w:color="auto"/>
                            </w:tcBorders>
                          </w:tcPr>
                          <w:p w14:paraId="521CE2C0"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0.1%</w:t>
                            </w:r>
                          </w:p>
                        </w:tc>
                        <w:tc>
                          <w:tcPr>
                            <w:tcW w:w="0" w:type="auto"/>
                            <w:tcBorders>
                              <w:right w:val="single" w:sz="4" w:space="0" w:color="auto"/>
                            </w:tcBorders>
                          </w:tcPr>
                          <w:p w14:paraId="3933B0D3"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right w:val="single" w:sz="4" w:space="0" w:color="auto"/>
                            </w:tcBorders>
                          </w:tcPr>
                          <w:p w14:paraId="0F1356A9" w14:textId="77777777" w:rsidR="004B1823" w:rsidRPr="00946F0F" w:rsidRDefault="004B1823" w:rsidP="005B5207">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73F05A39"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$4.4b</w:t>
                            </w:r>
                          </w:p>
                        </w:tc>
                        <w:tc>
                          <w:tcPr>
                            <w:tcW w:w="0" w:type="auto"/>
                            <w:tcBorders>
                              <w:left w:val="single" w:sz="4" w:space="0" w:color="auto"/>
                              <w:right w:val="single" w:sz="4" w:space="0" w:color="auto"/>
                            </w:tcBorders>
                          </w:tcPr>
                          <w:p w14:paraId="66C22BD3" w14:textId="77777777" w:rsidR="004B1823" w:rsidRPr="00946F0F" w:rsidRDefault="004B1823" w:rsidP="00AD12B1">
                            <w:pPr>
                              <w:spacing w:line="360" w:lineRule="auto"/>
                              <w:jc w:val="right"/>
                              <w:rPr>
                                <w:rFonts w:cstheme="minorHAnsi"/>
                                <w:color w:val="000000" w:themeColor="text1"/>
                                <w:sz w:val="13"/>
                                <w:szCs w:val="13"/>
                              </w:rPr>
                            </w:pPr>
                            <w:r w:rsidRPr="00946F0F">
                              <w:rPr>
                                <w:rFonts w:cstheme="minorHAnsi"/>
                                <w:color w:val="000000" w:themeColor="text1"/>
                                <w:sz w:val="13"/>
                                <w:szCs w:val="13"/>
                              </w:rPr>
                              <w:t>-12.7%</w:t>
                            </w:r>
                          </w:p>
                        </w:tc>
                        <w:tc>
                          <w:tcPr>
                            <w:tcW w:w="0" w:type="auto"/>
                            <w:tcBorders>
                              <w:left w:val="single" w:sz="4" w:space="0" w:color="auto"/>
                              <w:right w:val="single" w:sz="4" w:space="0" w:color="auto"/>
                            </w:tcBorders>
                          </w:tcPr>
                          <w:p w14:paraId="421825E1" w14:textId="77777777" w:rsidR="004B1823" w:rsidRPr="00946F0F" w:rsidRDefault="004B1823" w:rsidP="00E82A74">
                            <w:pPr>
                              <w:spacing w:line="360" w:lineRule="auto"/>
                              <w:jc w:val="right"/>
                              <w:rPr>
                                <w:rFonts w:cstheme="minorHAnsi"/>
                                <w:color w:val="000000" w:themeColor="text1"/>
                                <w:sz w:val="13"/>
                                <w:szCs w:val="13"/>
                              </w:rPr>
                            </w:pPr>
                            <w:r w:rsidRPr="00946F0F">
                              <w:rPr>
                                <w:rFonts w:cstheme="minorHAnsi"/>
                                <w:color w:val="000000" w:themeColor="text1"/>
                                <w:sz w:val="13"/>
                                <w:szCs w:val="13"/>
                              </w:rPr>
                              <w:t>1.7%</w:t>
                            </w:r>
                          </w:p>
                        </w:tc>
                      </w:tr>
                      <w:tr w:rsidR="004B1823" w:rsidRPr="008536A7" w14:paraId="64B16570" w14:textId="77777777" w:rsidTr="001F5C4D">
                        <w:tc>
                          <w:tcPr>
                            <w:tcW w:w="0" w:type="auto"/>
                            <w:tcBorders>
                              <w:left w:val="single" w:sz="4" w:space="0" w:color="auto"/>
                              <w:right w:val="single" w:sz="4" w:space="0" w:color="auto"/>
                            </w:tcBorders>
                          </w:tcPr>
                          <w:p w14:paraId="35E86FD0" w14:textId="77777777" w:rsidR="004B1823" w:rsidRPr="00946F0F" w:rsidRDefault="004B1823" w:rsidP="005A6E7F">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795" w:type="dxa"/>
                            <w:tcBorders>
                              <w:left w:val="single" w:sz="4" w:space="0" w:color="auto"/>
                              <w:right w:val="single" w:sz="4" w:space="0" w:color="auto"/>
                            </w:tcBorders>
                          </w:tcPr>
                          <w:p w14:paraId="311647FE"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$72m</w:t>
                            </w:r>
                          </w:p>
                        </w:tc>
                        <w:tc>
                          <w:tcPr>
                            <w:tcW w:w="1128" w:type="dxa"/>
                            <w:tcBorders>
                              <w:left w:val="single" w:sz="4" w:space="0" w:color="auto"/>
                              <w:right w:val="single" w:sz="4" w:space="0" w:color="auto"/>
                            </w:tcBorders>
                          </w:tcPr>
                          <w:p w14:paraId="3ED4B56A"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-30.9%</w:t>
                            </w:r>
                          </w:p>
                        </w:tc>
                        <w:tc>
                          <w:tcPr>
                            <w:tcW w:w="0" w:type="auto"/>
                            <w:tcBorders>
                              <w:left w:val="single" w:sz="4" w:space="0" w:color="auto"/>
                              <w:right w:val="single" w:sz="4" w:space="0" w:color="auto"/>
                            </w:tcBorders>
                          </w:tcPr>
                          <w:p w14:paraId="01406AB2"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0.6%</w:t>
                            </w:r>
                          </w:p>
                        </w:tc>
                        <w:tc>
                          <w:tcPr>
                            <w:tcW w:w="0" w:type="auto"/>
                            <w:tcBorders>
                              <w:right w:val="single" w:sz="4" w:space="0" w:color="auto"/>
                            </w:tcBorders>
                          </w:tcPr>
                          <w:p w14:paraId="1F49D135"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right w:val="single" w:sz="4" w:space="0" w:color="auto"/>
                            </w:tcBorders>
                          </w:tcPr>
                          <w:p w14:paraId="6DEBADFA" w14:textId="77777777" w:rsidR="004B1823" w:rsidRPr="00946F0F" w:rsidRDefault="004B1823" w:rsidP="005A6E7F">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0" w:type="auto"/>
                            <w:tcBorders>
                              <w:left w:val="single" w:sz="4" w:space="0" w:color="auto"/>
                              <w:right w:val="single" w:sz="4" w:space="0" w:color="auto"/>
                            </w:tcBorders>
                          </w:tcPr>
                          <w:p w14:paraId="057E3F5B"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$191m</w:t>
                            </w:r>
                          </w:p>
                        </w:tc>
                        <w:tc>
                          <w:tcPr>
                            <w:tcW w:w="0" w:type="auto"/>
                            <w:tcBorders>
                              <w:left w:val="single" w:sz="4" w:space="0" w:color="auto"/>
                              <w:right w:val="single" w:sz="4" w:space="0" w:color="auto"/>
                            </w:tcBorders>
                          </w:tcPr>
                          <w:p w14:paraId="575134BD" w14:textId="77777777" w:rsidR="004B1823" w:rsidRPr="00946F0F" w:rsidRDefault="004B1823" w:rsidP="009D2650">
                            <w:pPr>
                              <w:spacing w:line="360" w:lineRule="auto"/>
                              <w:jc w:val="right"/>
                              <w:rPr>
                                <w:rFonts w:cstheme="minorHAnsi"/>
                                <w:color w:val="000000" w:themeColor="text1"/>
                                <w:sz w:val="13"/>
                                <w:szCs w:val="13"/>
                              </w:rPr>
                            </w:pPr>
                            <w:r w:rsidRPr="00946F0F">
                              <w:rPr>
                                <w:rFonts w:cstheme="minorHAnsi"/>
                                <w:color w:val="000000" w:themeColor="text1"/>
                                <w:sz w:val="13"/>
                                <w:szCs w:val="13"/>
                              </w:rPr>
                              <w:t>-18.5%</w:t>
                            </w:r>
                          </w:p>
                        </w:tc>
                        <w:tc>
                          <w:tcPr>
                            <w:tcW w:w="0" w:type="auto"/>
                            <w:tcBorders>
                              <w:left w:val="single" w:sz="4" w:space="0" w:color="auto"/>
                              <w:right w:val="single" w:sz="4" w:space="0" w:color="auto"/>
                            </w:tcBorders>
                          </w:tcPr>
                          <w:p w14:paraId="616116B7" w14:textId="77777777" w:rsidR="004B1823" w:rsidRPr="00946F0F" w:rsidRDefault="004B1823" w:rsidP="00D4356E">
                            <w:pPr>
                              <w:spacing w:line="360" w:lineRule="auto"/>
                              <w:jc w:val="right"/>
                              <w:rPr>
                                <w:rFonts w:cstheme="minorHAnsi"/>
                                <w:color w:val="000000" w:themeColor="text1"/>
                                <w:sz w:val="13"/>
                                <w:szCs w:val="13"/>
                              </w:rPr>
                            </w:pPr>
                            <w:r w:rsidRPr="00946F0F">
                              <w:rPr>
                                <w:rFonts w:cstheme="minorHAnsi"/>
                                <w:color w:val="000000" w:themeColor="text1"/>
                                <w:sz w:val="13"/>
                                <w:szCs w:val="13"/>
                              </w:rPr>
                              <w:t>1.7%</w:t>
                            </w:r>
                          </w:p>
                        </w:tc>
                      </w:tr>
                      <w:tr w:rsidR="004B1823" w:rsidRPr="008536A7" w14:paraId="4A89D32F" w14:textId="77777777" w:rsidTr="001F5C4D">
                        <w:tc>
                          <w:tcPr>
                            <w:tcW w:w="0" w:type="auto"/>
                            <w:tcBorders>
                              <w:left w:val="single" w:sz="4" w:space="0" w:color="auto"/>
                              <w:bottom w:val="single" w:sz="4" w:space="0" w:color="auto"/>
                              <w:right w:val="single" w:sz="4" w:space="0" w:color="auto"/>
                            </w:tcBorders>
                          </w:tcPr>
                          <w:p w14:paraId="048D564E"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795" w:type="dxa"/>
                            <w:tcBorders>
                              <w:left w:val="single" w:sz="4" w:space="0" w:color="auto"/>
                              <w:bottom w:val="single" w:sz="4" w:space="0" w:color="auto"/>
                              <w:right w:val="single" w:sz="4" w:space="0" w:color="auto"/>
                            </w:tcBorders>
                          </w:tcPr>
                          <w:p w14:paraId="3D348EEE" w14:textId="77777777" w:rsidR="004B1823" w:rsidRPr="00946F0F" w:rsidRDefault="004B1823" w:rsidP="00821D16">
                            <w:pPr>
                              <w:spacing w:line="360" w:lineRule="auto"/>
                              <w:jc w:val="right"/>
                              <w:rPr>
                                <w:rFonts w:cstheme="minorHAnsi"/>
                                <w:color w:val="000000" w:themeColor="text1"/>
                                <w:sz w:val="13"/>
                                <w:szCs w:val="13"/>
                              </w:rPr>
                            </w:pPr>
                            <w:r w:rsidRPr="00946F0F">
                              <w:rPr>
                                <w:rFonts w:cstheme="minorHAnsi"/>
                                <w:color w:val="000000" w:themeColor="text1"/>
                                <w:sz w:val="13"/>
                                <w:szCs w:val="13"/>
                              </w:rPr>
                              <w:t>311,000</w:t>
                            </w:r>
                          </w:p>
                        </w:tc>
                        <w:tc>
                          <w:tcPr>
                            <w:tcW w:w="1128" w:type="dxa"/>
                            <w:tcBorders>
                              <w:left w:val="single" w:sz="4" w:space="0" w:color="auto"/>
                              <w:bottom w:val="single" w:sz="4" w:space="0" w:color="auto"/>
                              <w:right w:val="single" w:sz="4" w:space="0" w:color="auto"/>
                            </w:tcBorders>
                          </w:tcPr>
                          <w:p w14:paraId="245C1AD4" w14:textId="77777777" w:rsidR="004B1823" w:rsidRPr="00946F0F" w:rsidRDefault="004B1823" w:rsidP="00F62810">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7C7DECBC"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2.9%</w:t>
                            </w:r>
                          </w:p>
                        </w:tc>
                        <w:tc>
                          <w:tcPr>
                            <w:tcW w:w="0" w:type="auto"/>
                            <w:tcBorders>
                              <w:right w:val="single" w:sz="4" w:space="0" w:color="auto"/>
                            </w:tcBorders>
                          </w:tcPr>
                          <w:p w14:paraId="05EFF192"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61131886"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0" w:type="auto"/>
                            <w:tcBorders>
                              <w:left w:val="single" w:sz="4" w:space="0" w:color="auto"/>
                              <w:bottom w:val="single" w:sz="4" w:space="0" w:color="auto"/>
                              <w:right w:val="single" w:sz="4" w:space="0" w:color="auto"/>
                            </w:tcBorders>
                          </w:tcPr>
                          <w:p w14:paraId="34A0A625"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652,000</w:t>
                            </w:r>
                          </w:p>
                        </w:tc>
                        <w:tc>
                          <w:tcPr>
                            <w:tcW w:w="0" w:type="auto"/>
                            <w:tcBorders>
                              <w:left w:val="single" w:sz="4" w:space="0" w:color="auto"/>
                              <w:bottom w:val="single" w:sz="4" w:space="0" w:color="auto"/>
                              <w:right w:val="single" w:sz="4" w:space="0" w:color="auto"/>
                            </w:tcBorders>
                          </w:tcPr>
                          <w:p w14:paraId="1212AEA3" w14:textId="77777777" w:rsidR="004B1823" w:rsidRPr="00946F0F" w:rsidRDefault="004B1823" w:rsidP="00F62810">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71C26AD8"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6.0%</w:t>
                            </w:r>
                          </w:p>
                        </w:tc>
                      </w:tr>
                      <w:tr w:rsidR="004B1823" w:rsidRPr="00EE46E2" w14:paraId="1D456A43" w14:textId="77777777" w:rsidTr="001F5C4D">
                        <w:tc>
                          <w:tcPr>
                            <w:tcW w:w="0" w:type="auto"/>
                            <w:tcBorders>
                              <w:top w:val="single" w:sz="4" w:space="0" w:color="auto"/>
                            </w:tcBorders>
                          </w:tcPr>
                          <w:p w14:paraId="24778F83" w14:textId="77777777" w:rsidR="004B1823" w:rsidRPr="00502167" w:rsidRDefault="004B1823" w:rsidP="00A545D6">
                            <w:pPr>
                              <w:rPr>
                                <w:rFonts w:cstheme="minorHAnsi"/>
                                <w:sz w:val="9"/>
                                <w:szCs w:val="13"/>
                              </w:rPr>
                            </w:pPr>
                          </w:p>
                        </w:tc>
                        <w:tc>
                          <w:tcPr>
                            <w:tcW w:w="795" w:type="dxa"/>
                            <w:tcBorders>
                              <w:top w:val="single" w:sz="4" w:space="0" w:color="auto"/>
                            </w:tcBorders>
                          </w:tcPr>
                          <w:p w14:paraId="19C95B7A" w14:textId="77777777" w:rsidR="004B1823" w:rsidRPr="00EE46E2" w:rsidRDefault="004B1823" w:rsidP="00A545D6">
                            <w:pPr>
                              <w:rPr>
                                <w:rFonts w:cstheme="minorHAnsi"/>
                                <w:sz w:val="13"/>
                                <w:szCs w:val="13"/>
                              </w:rPr>
                            </w:pPr>
                          </w:p>
                        </w:tc>
                        <w:tc>
                          <w:tcPr>
                            <w:tcW w:w="1128" w:type="dxa"/>
                            <w:tcBorders>
                              <w:top w:val="single" w:sz="4" w:space="0" w:color="auto"/>
                            </w:tcBorders>
                          </w:tcPr>
                          <w:p w14:paraId="5CC7045A" w14:textId="77777777" w:rsidR="004B1823" w:rsidRDefault="004B1823" w:rsidP="00A545D6">
                            <w:pPr>
                              <w:rPr>
                                <w:rFonts w:cstheme="minorHAnsi"/>
                                <w:sz w:val="13"/>
                                <w:szCs w:val="13"/>
                              </w:rPr>
                            </w:pPr>
                          </w:p>
                          <w:p w14:paraId="59FED0E7" w14:textId="77777777" w:rsidR="004B1823" w:rsidRPr="00EE46E2" w:rsidRDefault="004B1823" w:rsidP="00A545D6">
                            <w:pPr>
                              <w:rPr>
                                <w:rFonts w:cstheme="minorHAnsi"/>
                                <w:sz w:val="13"/>
                                <w:szCs w:val="13"/>
                              </w:rPr>
                            </w:pPr>
                          </w:p>
                        </w:tc>
                        <w:tc>
                          <w:tcPr>
                            <w:tcW w:w="0" w:type="auto"/>
                            <w:tcBorders>
                              <w:top w:val="single" w:sz="4" w:space="0" w:color="auto"/>
                            </w:tcBorders>
                          </w:tcPr>
                          <w:p w14:paraId="1FA11073" w14:textId="77777777" w:rsidR="004B1823" w:rsidRPr="00EE46E2" w:rsidRDefault="004B1823" w:rsidP="00A545D6">
                            <w:pPr>
                              <w:rPr>
                                <w:rFonts w:cstheme="minorHAnsi"/>
                                <w:sz w:val="13"/>
                                <w:szCs w:val="13"/>
                              </w:rPr>
                            </w:pPr>
                          </w:p>
                        </w:tc>
                        <w:tc>
                          <w:tcPr>
                            <w:tcW w:w="0" w:type="auto"/>
                          </w:tcPr>
                          <w:p w14:paraId="0100E027" w14:textId="77777777" w:rsidR="004B1823" w:rsidRPr="00EE46E2" w:rsidRDefault="004B1823" w:rsidP="00A545D6">
                            <w:pPr>
                              <w:rPr>
                                <w:rFonts w:cstheme="minorHAnsi"/>
                                <w:sz w:val="13"/>
                                <w:szCs w:val="13"/>
                              </w:rPr>
                            </w:pPr>
                          </w:p>
                        </w:tc>
                        <w:tc>
                          <w:tcPr>
                            <w:tcW w:w="0" w:type="auto"/>
                            <w:tcBorders>
                              <w:top w:val="single" w:sz="4" w:space="0" w:color="auto"/>
                            </w:tcBorders>
                          </w:tcPr>
                          <w:p w14:paraId="19A3D984" w14:textId="77777777" w:rsidR="004B1823" w:rsidRPr="00EE46E2" w:rsidRDefault="004B1823" w:rsidP="00A545D6">
                            <w:pPr>
                              <w:rPr>
                                <w:rFonts w:cstheme="minorHAnsi"/>
                                <w:sz w:val="13"/>
                                <w:szCs w:val="13"/>
                              </w:rPr>
                            </w:pPr>
                          </w:p>
                        </w:tc>
                        <w:tc>
                          <w:tcPr>
                            <w:tcW w:w="0" w:type="auto"/>
                            <w:tcBorders>
                              <w:top w:val="single" w:sz="4" w:space="0" w:color="auto"/>
                            </w:tcBorders>
                          </w:tcPr>
                          <w:p w14:paraId="3DDC49E9" w14:textId="77777777" w:rsidR="004B1823" w:rsidRPr="00EE46E2" w:rsidRDefault="004B1823" w:rsidP="00A545D6">
                            <w:pPr>
                              <w:rPr>
                                <w:rFonts w:cstheme="minorHAnsi"/>
                                <w:sz w:val="13"/>
                                <w:szCs w:val="13"/>
                              </w:rPr>
                            </w:pPr>
                          </w:p>
                        </w:tc>
                        <w:tc>
                          <w:tcPr>
                            <w:tcW w:w="0" w:type="auto"/>
                            <w:tcBorders>
                              <w:top w:val="single" w:sz="4" w:space="0" w:color="auto"/>
                            </w:tcBorders>
                          </w:tcPr>
                          <w:p w14:paraId="470C5463" w14:textId="77777777" w:rsidR="004B1823" w:rsidRPr="00EE46E2" w:rsidRDefault="004B1823" w:rsidP="00A545D6">
                            <w:pPr>
                              <w:rPr>
                                <w:rFonts w:cstheme="minorHAnsi"/>
                                <w:sz w:val="13"/>
                                <w:szCs w:val="13"/>
                              </w:rPr>
                            </w:pPr>
                          </w:p>
                        </w:tc>
                        <w:tc>
                          <w:tcPr>
                            <w:tcW w:w="0" w:type="auto"/>
                            <w:tcBorders>
                              <w:top w:val="single" w:sz="4" w:space="0" w:color="auto"/>
                            </w:tcBorders>
                          </w:tcPr>
                          <w:p w14:paraId="3F0E28F1" w14:textId="77777777" w:rsidR="004B1823" w:rsidRPr="00EE46E2" w:rsidRDefault="004B1823" w:rsidP="00A545D6">
                            <w:pPr>
                              <w:rPr>
                                <w:rFonts w:cstheme="minorHAnsi"/>
                                <w:sz w:val="13"/>
                                <w:szCs w:val="13"/>
                              </w:rPr>
                            </w:pPr>
                          </w:p>
                        </w:tc>
                      </w:tr>
                      <w:tr w:rsidR="004B1823" w:rsidRPr="00EE46E2" w14:paraId="2DA54D48" w14:textId="77777777" w:rsidTr="001F5C4D">
                        <w:tc>
                          <w:tcPr>
                            <w:tcW w:w="0" w:type="auto"/>
                            <w:gridSpan w:val="4"/>
                            <w:tcBorders>
                              <w:top w:val="single" w:sz="4" w:space="0" w:color="auto"/>
                              <w:left w:val="single" w:sz="4" w:space="0" w:color="auto"/>
                              <w:bottom w:val="single" w:sz="4" w:space="0" w:color="auto"/>
                              <w:right w:val="single" w:sz="4" w:space="0" w:color="auto"/>
                            </w:tcBorders>
                            <w:shd w:val="clear" w:color="auto" w:fill="FFCB97"/>
                          </w:tcPr>
                          <w:p w14:paraId="0B0A5579" w14:textId="77777777" w:rsidR="004B1823" w:rsidRPr="00EE46E2" w:rsidRDefault="004B1823" w:rsidP="00A545D6">
                            <w:pPr>
                              <w:spacing w:line="360" w:lineRule="auto"/>
                              <w:rPr>
                                <w:rFonts w:cstheme="minorHAnsi"/>
                                <w:b/>
                                <w:sz w:val="13"/>
                                <w:szCs w:val="13"/>
                              </w:rPr>
                            </w:pPr>
                            <w:r w:rsidRPr="00904A09">
                              <w:rPr>
                                <w:rFonts w:cstheme="minorHAnsi"/>
                                <w:b/>
                                <w:color w:val="002060"/>
                                <w:sz w:val="14"/>
                                <w:szCs w:val="14"/>
                              </w:rPr>
                              <w:t>PERTH METROPOLITAN AREA</w:t>
                            </w:r>
                          </w:p>
                        </w:tc>
                        <w:tc>
                          <w:tcPr>
                            <w:tcW w:w="0" w:type="auto"/>
                            <w:tcBorders>
                              <w:right w:val="single" w:sz="4" w:space="0" w:color="auto"/>
                            </w:tcBorders>
                          </w:tcPr>
                          <w:p w14:paraId="267DC139" w14:textId="77777777" w:rsidR="004B1823" w:rsidRPr="00EE46E2" w:rsidRDefault="004B1823" w:rsidP="00A545D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B4DAF7" w:themeFill="accent5" w:themeFillTint="66"/>
                          </w:tcPr>
                          <w:p w14:paraId="416A7F60" w14:textId="77777777" w:rsidR="004B1823" w:rsidRPr="00EE46E2" w:rsidRDefault="004B1823" w:rsidP="00A545D6">
                            <w:pPr>
                              <w:spacing w:line="360" w:lineRule="auto"/>
                              <w:rPr>
                                <w:rFonts w:cstheme="minorHAnsi"/>
                                <w:b/>
                                <w:sz w:val="13"/>
                                <w:szCs w:val="13"/>
                              </w:rPr>
                            </w:pPr>
                            <w:r w:rsidRPr="00904A09">
                              <w:rPr>
                                <w:rFonts w:cstheme="minorHAnsi"/>
                                <w:b/>
                                <w:color w:val="002060"/>
                                <w:sz w:val="14"/>
                                <w:szCs w:val="14"/>
                              </w:rPr>
                              <w:t>WHEATBELT</w:t>
                            </w:r>
                          </w:p>
                        </w:tc>
                      </w:tr>
                      <w:tr w:rsidR="004B1823" w:rsidRPr="00EE46E2" w14:paraId="09A2BA63" w14:textId="77777777" w:rsidTr="001F5C4D">
                        <w:tc>
                          <w:tcPr>
                            <w:tcW w:w="0" w:type="auto"/>
                            <w:tcBorders>
                              <w:top w:val="single" w:sz="4" w:space="0" w:color="auto"/>
                              <w:left w:val="single" w:sz="4" w:space="0" w:color="auto"/>
                              <w:right w:val="single" w:sz="4" w:space="0" w:color="auto"/>
                            </w:tcBorders>
                          </w:tcPr>
                          <w:p w14:paraId="3992A0F8" w14:textId="77777777" w:rsidR="004B1823" w:rsidRPr="0028659E" w:rsidRDefault="004B1823" w:rsidP="00A545D6">
                            <w:pPr>
                              <w:spacing w:line="360" w:lineRule="auto"/>
                              <w:rPr>
                                <w:rFonts w:cstheme="minorHAnsi"/>
                                <w:color w:val="0070C0"/>
                                <w:sz w:val="13"/>
                                <w:szCs w:val="13"/>
                              </w:rPr>
                            </w:pPr>
                          </w:p>
                        </w:tc>
                        <w:tc>
                          <w:tcPr>
                            <w:tcW w:w="795" w:type="dxa"/>
                            <w:tcBorders>
                              <w:top w:val="single" w:sz="4" w:space="0" w:color="auto"/>
                              <w:left w:val="single" w:sz="4" w:space="0" w:color="auto"/>
                              <w:right w:val="single" w:sz="4" w:space="0" w:color="auto"/>
                            </w:tcBorders>
                          </w:tcPr>
                          <w:p w14:paraId="49360D74"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39AF004B"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09AB1F55"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04DDAA71" w14:textId="77777777" w:rsidR="004B1823" w:rsidRPr="00EE46E2" w:rsidRDefault="004B1823" w:rsidP="00A545D6">
                            <w:pPr>
                              <w:rPr>
                                <w:rFonts w:cstheme="minorHAnsi"/>
                                <w:sz w:val="13"/>
                                <w:szCs w:val="13"/>
                              </w:rPr>
                            </w:pPr>
                          </w:p>
                        </w:tc>
                        <w:tc>
                          <w:tcPr>
                            <w:tcW w:w="0" w:type="auto"/>
                            <w:tcBorders>
                              <w:top w:val="single" w:sz="4" w:space="0" w:color="auto"/>
                              <w:left w:val="single" w:sz="4" w:space="0" w:color="auto"/>
                              <w:right w:val="single" w:sz="4" w:space="0" w:color="auto"/>
                            </w:tcBorders>
                          </w:tcPr>
                          <w:p w14:paraId="46E06B1F" w14:textId="77777777" w:rsidR="004B1823" w:rsidRPr="00EE46E2" w:rsidRDefault="004B1823" w:rsidP="00A545D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2A7A5556"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Figure</w:t>
                            </w:r>
                          </w:p>
                        </w:tc>
                        <w:tc>
                          <w:tcPr>
                            <w:tcW w:w="0" w:type="auto"/>
                            <w:tcBorders>
                              <w:top w:val="single" w:sz="4" w:space="0" w:color="auto"/>
                              <w:left w:val="single" w:sz="4" w:space="0" w:color="auto"/>
                              <w:right w:val="single" w:sz="4" w:space="0" w:color="auto"/>
                            </w:tcBorders>
                          </w:tcPr>
                          <w:p w14:paraId="32288C40"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58993C14" w14:textId="77777777" w:rsidR="004B1823" w:rsidRPr="00EE46E2" w:rsidRDefault="004B1823" w:rsidP="00A545D6">
                            <w:pPr>
                              <w:spacing w:line="360" w:lineRule="auto"/>
                              <w:jc w:val="right"/>
                              <w:rPr>
                                <w:rFonts w:cstheme="minorHAnsi"/>
                                <w:sz w:val="13"/>
                                <w:szCs w:val="13"/>
                              </w:rPr>
                            </w:pPr>
                            <w:r w:rsidRPr="00EE46E2">
                              <w:rPr>
                                <w:rFonts w:cstheme="minorHAnsi"/>
                                <w:sz w:val="13"/>
                                <w:szCs w:val="13"/>
                              </w:rPr>
                              <w:t>WA share</w:t>
                            </w:r>
                          </w:p>
                        </w:tc>
                      </w:tr>
                      <w:tr w:rsidR="004B1823" w:rsidRPr="00EE46E2" w14:paraId="799A4FB8" w14:textId="77777777" w:rsidTr="001F5C4D">
                        <w:tc>
                          <w:tcPr>
                            <w:tcW w:w="0" w:type="auto"/>
                            <w:tcBorders>
                              <w:left w:val="single" w:sz="4" w:space="0" w:color="auto"/>
                              <w:right w:val="single" w:sz="4" w:space="0" w:color="auto"/>
                            </w:tcBorders>
                          </w:tcPr>
                          <w:p w14:paraId="42D529C1"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795" w:type="dxa"/>
                            <w:tcBorders>
                              <w:left w:val="single" w:sz="4" w:space="0" w:color="auto"/>
                              <w:right w:val="single" w:sz="4" w:space="0" w:color="auto"/>
                            </w:tcBorders>
                          </w:tcPr>
                          <w:p w14:paraId="06AF9706"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$263.5b</w:t>
                            </w:r>
                          </w:p>
                        </w:tc>
                        <w:tc>
                          <w:tcPr>
                            <w:tcW w:w="1128" w:type="dxa"/>
                            <w:tcBorders>
                              <w:left w:val="single" w:sz="4" w:space="0" w:color="auto"/>
                              <w:right w:val="single" w:sz="4" w:space="0" w:color="auto"/>
                            </w:tcBorders>
                          </w:tcPr>
                          <w:p w14:paraId="194186B7"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+14.3%</w:t>
                            </w:r>
                          </w:p>
                        </w:tc>
                        <w:tc>
                          <w:tcPr>
                            <w:tcW w:w="0" w:type="auto"/>
                            <w:tcBorders>
                              <w:left w:val="single" w:sz="4" w:space="0" w:color="auto"/>
                              <w:right w:val="single" w:sz="4" w:space="0" w:color="auto"/>
                            </w:tcBorders>
                          </w:tcPr>
                          <w:p w14:paraId="01D9E38A"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65.2%</w:t>
                            </w:r>
                          </w:p>
                        </w:tc>
                        <w:tc>
                          <w:tcPr>
                            <w:tcW w:w="0" w:type="auto"/>
                            <w:tcBorders>
                              <w:right w:val="single" w:sz="4" w:space="0" w:color="auto"/>
                            </w:tcBorders>
                          </w:tcPr>
                          <w:p w14:paraId="1EFADC6F"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right w:val="single" w:sz="4" w:space="0" w:color="auto"/>
                            </w:tcBorders>
                          </w:tcPr>
                          <w:p w14:paraId="18E743C1"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0" w:type="auto"/>
                            <w:tcBorders>
                              <w:left w:val="single" w:sz="4" w:space="0" w:color="auto"/>
                              <w:right w:val="single" w:sz="4" w:space="0" w:color="auto"/>
                            </w:tcBorders>
                          </w:tcPr>
                          <w:p w14:paraId="7B1EFAC8"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$7.7b</w:t>
                            </w:r>
                          </w:p>
                        </w:tc>
                        <w:tc>
                          <w:tcPr>
                            <w:tcW w:w="0" w:type="auto"/>
                            <w:tcBorders>
                              <w:left w:val="single" w:sz="4" w:space="0" w:color="auto"/>
                              <w:right w:val="single" w:sz="4" w:space="0" w:color="auto"/>
                            </w:tcBorders>
                          </w:tcPr>
                          <w:p w14:paraId="6E87C948"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+0.1%</w:t>
                            </w:r>
                          </w:p>
                        </w:tc>
                        <w:tc>
                          <w:tcPr>
                            <w:tcW w:w="0" w:type="auto"/>
                            <w:tcBorders>
                              <w:left w:val="single" w:sz="4" w:space="0" w:color="auto"/>
                              <w:right w:val="single" w:sz="4" w:space="0" w:color="auto"/>
                            </w:tcBorders>
                          </w:tcPr>
                          <w:p w14:paraId="6A41CE75"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1.9%</w:t>
                            </w:r>
                          </w:p>
                        </w:tc>
                      </w:tr>
                      <w:tr w:rsidR="004B1823" w:rsidRPr="00EE46E2" w14:paraId="73EE3470" w14:textId="77777777" w:rsidTr="001F5C4D">
                        <w:tc>
                          <w:tcPr>
                            <w:tcW w:w="0" w:type="auto"/>
                            <w:tcBorders>
                              <w:left w:val="single" w:sz="4" w:space="0" w:color="auto"/>
                              <w:right w:val="single" w:sz="4" w:space="0" w:color="auto"/>
                            </w:tcBorders>
                          </w:tcPr>
                          <w:p w14:paraId="2FF1314B" w14:textId="77777777" w:rsidR="004B1823" w:rsidRPr="00946F0F" w:rsidRDefault="004B1823" w:rsidP="004E6BAE">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795" w:type="dxa"/>
                            <w:tcBorders>
                              <w:left w:val="single" w:sz="4" w:space="0" w:color="auto"/>
                              <w:right w:val="single" w:sz="4" w:space="0" w:color="auto"/>
                            </w:tcBorders>
                          </w:tcPr>
                          <w:p w14:paraId="52FCD001"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2,075,784</w:t>
                            </w:r>
                          </w:p>
                        </w:tc>
                        <w:tc>
                          <w:tcPr>
                            <w:tcW w:w="1128" w:type="dxa"/>
                            <w:tcBorders>
                              <w:left w:val="single" w:sz="4" w:space="0" w:color="auto"/>
                              <w:right w:val="single" w:sz="4" w:space="0" w:color="auto"/>
                            </w:tcBorders>
                          </w:tcPr>
                          <w:p w14:paraId="47C49453"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+1.4%</w:t>
                            </w:r>
                          </w:p>
                        </w:tc>
                        <w:tc>
                          <w:tcPr>
                            <w:tcW w:w="0" w:type="auto"/>
                            <w:tcBorders>
                              <w:left w:val="single" w:sz="4" w:space="0" w:color="auto"/>
                              <w:right w:val="single" w:sz="4" w:space="0" w:color="auto"/>
                            </w:tcBorders>
                          </w:tcPr>
                          <w:p w14:paraId="5B7B0573"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74.5%</w:t>
                            </w:r>
                          </w:p>
                        </w:tc>
                        <w:tc>
                          <w:tcPr>
                            <w:tcW w:w="0" w:type="auto"/>
                            <w:tcBorders>
                              <w:right w:val="single" w:sz="4" w:space="0" w:color="auto"/>
                            </w:tcBorders>
                          </w:tcPr>
                          <w:p w14:paraId="198CE9B1" w14:textId="77777777" w:rsidR="004B1823" w:rsidRPr="00946F0F" w:rsidRDefault="004B1823" w:rsidP="00F62810">
                            <w:pPr>
                              <w:rPr>
                                <w:rFonts w:cstheme="minorHAnsi"/>
                                <w:color w:val="000000" w:themeColor="text1"/>
                                <w:sz w:val="13"/>
                                <w:szCs w:val="13"/>
                              </w:rPr>
                            </w:pPr>
                          </w:p>
                        </w:tc>
                        <w:tc>
                          <w:tcPr>
                            <w:tcW w:w="0" w:type="auto"/>
                            <w:tcBorders>
                              <w:left w:val="single" w:sz="4" w:space="0" w:color="auto"/>
                              <w:right w:val="single" w:sz="4" w:space="0" w:color="auto"/>
                            </w:tcBorders>
                          </w:tcPr>
                          <w:p w14:paraId="4DEDE7C4" w14:textId="77777777" w:rsidR="004B1823" w:rsidRPr="00946F0F" w:rsidRDefault="004B1823" w:rsidP="00F62810">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0" w:type="auto"/>
                            <w:tcBorders>
                              <w:left w:val="single" w:sz="4" w:space="0" w:color="auto"/>
                              <w:right w:val="single" w:sz="4" w:space="0" w:color="auto"/>
                            </w:tcBorders>
                          </w:tcPr>
                          <w:p w14:paraId="3AE13A72"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75,863</w:t>
                            </w:r>
                          </w:p>
                        </w:tc>
                        <w:tc>
                          <w:tcPr>
                            <w:tcW w:w="0" w:type="auto"/>
                            <w:tcBorders>
                              <w:left w:val="single" w:sz="4" w:space="0" w:color="auto"/>
                              <w:right w:val="single" w:sz="4" w:space="0" w:color="auto"/>
                            </w:tcBorders>
                          </w:tcPr>
                          <w:p w14:paraId="6D8C04FF"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+0.8%</w:t>
                            </w:r>
                          </w:p>
                        </w:tc>
                        <w:tc>
                          <w:tcPr>
                            <w:tcW w:w="0" w:type="auto"/>
                            <w:tcBorders>
                              <w:left w:val="single" w:sz="4" w:space="0" w:color="auto"/>
                              <w:right w:val="single" w:sz="4" w:space="0" w:color="auto"/>
                            </w:tcBorders>
                          </w:tcPr>
                          <w:p w14:paraId="2FA8A5D2" w14:textId="77777777" w:rsidR="004B1823" w:rsidRPr="00946F0F" w:rsidRDefault="004B1823" w:rsidP="00F62810">
                            <w:pPr>
                              <w:spacing w:line="360" w:lineRule="auto"/>
                              <w:jc w:val="right"/>
                              <w:rPr>
                                <w:rFonts w:cstheme="minorHAnsi"/>
                                <w:color w:val="000000" w:themeColor="text1"/>
                                <w:sz w:val="13"/>
                                <w:szCs w:val="13"/>
                              </w:rPr>
                            </w:pPr>
                            <w:r w:rsidRPr="00946F0F">
                              <w:rPr>
                                <w:rFonts w:cstheme="minorHAnsi"/>
                                <w:color w:val="000000" w:themeColor="text1"/>
                                <w:sz w:val="13"/>
                                <w:szCs w:val="13"/>
                              </w:rPr>
                              <w:t>2.7%</w:t>
                            </w:r>
                          </w:p>
                        </w:tc>
                      </w:tr>
                      <w:tr w:rsidR="004B1823" w:rsidRPr="00EE46E2" w14:paraId="3316CCC4" w14:textId="77777777" w:rsidTr="001F5C4D">
                        <w:tc>
                          <w:tcPr>
                            <w:tcW w:w="0" w:type="auto"/>
                            <w:tcBorders>
                              <w:left w:val="single" w:sz="4" w:space="0" w:color="auto"/>
                              <w:right w:val="single" w:sz="4" w:space="0" w:color="auto"/>
                            </w:tcBorders>
                          </w:tcPr>
                          <w:p w14:paraId="145EB403" w14:textId="77777777" w:rsidR="004B1823" w:rsidRPr="00946F0F" w:rsidRDefault="004B1823" w:rsidP="000A2E4E">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102C8C5E"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1,155,264</w:t>
                            </w:r>
                          </w:p>
                        </w:tc>
                        <w:tc>
                          <w:tcPr>
                            <w:tcW w:w="1128" w:type="dxa"/>
                            <w:tcBorders>
                              <w:left w:val="single" w:sz="4" w:space="0" w:color="auto"/>
                              <w:right w:val="single" w:sz="4" w:space="0" w:color="auto"/>
                            </w:tcBorders>
                          </w:tcPr>
                          <w:p w14:paraId="1811AB3F" w14:textId="77777777" w:rsidR="004B1823" w:rsidRPr="00946F0F" w:rsidRDefault="004B1823" w:rsidP="003C2249">
                            <w:pPr>
                              <w:spacing w:line="360" w:lineRule="auto"/>
                              <w:jc w:val="right"/>
                              <w:rPr>
                                <w:rFonts w:cstheme="minorHAnsi"/>
                                <w:color w:val="000000" w:themeColor="text1"/>
                                <w:sz w:val="13"/>
                                <w:szCs w:val="13"/>
                              </w:rPr>
                            </w:pPr>
                            <w:r w:rsidRPr="00946F0F">
                              <w:rPr>
                                <w:rFonts w:cstheme="minorHAnsi"/>
                                <w:color w:val="000000" w:themeColor="text1"/>
                                <w:sz w:val="13"/>
                                <w:szCs w:val="13"/>
                              </w:rPr>
                              <w:t>+2.4%</w:t>
                            </w:r>
                          </w:p>
                        </w:tc>
                        <w:tc>
                          <w:tcPr>
                            <w:tcW w:w="0" w:type="auto"/>
                            <w:tcBorders>
                              <w:left w:val="single" w:sz="4" w:space="0" w:color="auto"/>
                              <w:right w:val="single" w:sz="4" w:space="0" w:color="auto"/>
                            </w:tcBorders>
                          </w:tcPr>
                          <w:p w14:paraId="78E35318"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75.6%</w:t>
                            </w:r>
                          </w:p>
                        </w:tc>
                        <w:tc>
                          <w:tcPr>
                            <w:tcW w:w="0" w:type="auto"/>
                            <w:tcBorders>
                              <w:right w:val="single" w:sz="4" w:space="0" w:color="auto"/>
                            </w:tcBorders>
                          </w:tcPr>
                          <w:p w14:paraId="43F7BD4C" w14:textId="77777777" w:rsidR="004B1823" w:rsidRPr="00946F0F" w:rsidRDefault="004B1823" w:rsidP="00147B8C">
                            <w:pPr>
                              <w:rPr>
                                <w:rFonts w:cstheme="minorHAnsi"/>
                                <w:color w:val="000000" w:themeColor="text1"/>
                                <w:sz w:val="13"/>
                                <w:szCs w:val="13"/>
                              </w:rPr>
                            </w:pPr>
                          </w:p>
                        </w:tc>
                        <w:tc>
                          <w:tcPr>
                            <w:tcW w:w="0" w:type="auto"/>
                            <w:tcBorders>
                              <w:left w:val="single" w:sz="4" w:space="0" w:color="auto"/>
                              <w:right w:val="single" w:sz="4" w:space="0" w:color="auto"/>
                            </w:tcBorders>
                          </w:tcPr>
                          <w:p w14:paraId="1225F6F0" w14:textId="77777777" w:rsidR="004B1823" w:rsidRPr="00946F0F" w:rsidRDefault="004B1823" w:rsidP="00365964">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557EFEFF"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40,885</w:t>
                            </w:r>
                          </w:p>
                        </w:tc>
                        <w:tc>
                          <w:tcPr>
                            <w:tcW w:w="0" w:type="auto"/>
                            <w:tcBorders>
                              <w:left w:val="single" w:sz="4" w:space="0" w:color="auto"/>
                              <w:right w:val="single" w:sz="4" w:space="0" w:color="auto"/>
                            </w:tcBorders>
                          </w:tcPr>
                          <w:p w14:paraId="0409641E"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+5.8%</w:t>
                            </w:r>
                          </w:p>
                        </w:tc>
                        <w:tc>
                          <w:tcPr>
                            <w:tcW w:w="0" w:type="auto"/>
                            <w:tcBorders>
                              <w:left w:val="single" w:sz="4" w:space="0" w:color="auto"/>
                              <w:right w:val="single" w:sz="4" w:space="0" w:color="auto"/>
                            </w:tcBorders>
                          </w:tcPr>
                          <w:p w14:paraId="77528074"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2.7%</w:t>
                            </w:r>
                          </w:p>
                        </w:tc>
                      </w:tr>
                      <w:tr w:rsidR="004B1823" w:rsidRPr="00EE46E2" w14:paraId="603753A3" w14:textId="77777777" w:rsidTr="001F5C4D">
                        <w:tc>
                          <w:tcPr>
                            <w:tcW w:w="0" w:type="auto"/>
                            <w:tcBorders>
                              <w:left w:val="single" w:sz="4" w:space="0" w:color="auto"/>
                              <w:right w:val="single" w:sz="4" w:space="0" w:color="auto"/>
                            </w:tcBorders>
                          </w:tcPr>
                          <w:p w14:paraId="0CBA40F7" w14:textId="77777777" w:rsidR="004B1823" w:rsidRPr="00946F0F" w:rsidRDefault="004B1823" w:rsidP="000A2E4E">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605AFB53"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3.6%</w:t>
                            </w:r>
                          </w:p>
                        </w:tc>
                        <w:tc>
                          <w:tcPr>
                            <w:tcW w:w="1128" w:type="dxa"/>
                            <w:tcBorders>
                              <w:left w:val="single" w:sz="4" w:space="0" w:color="auto"/>
                              <w:right w:val="single" w:sz="4" w:space="0" w:color="auto"/>
                            </w:tcBorders>
                          </w:tcPr>
                          <w:p w14:paraId="1D6896D1" w14:textId="77777777" w:rsidR="004B1823" w:rsidRPr="00946F0F" w:rsidRDefault="004B1823" w:rsidP="00147B8C">
                            <w:pPr>
                              <w:spacing w:line="360" w:lineRule="auto"/>
                              <w:jc w:val="right"/>
                              <w:rPr>
                                <w:rFonts w:cstheme="minorHAnsi"/>
                                <w:color w:val="000000" w:themeColor="text1"/>
                                <w:sz w:val="13"/>
                                <w:szCs w:val="13"/>
                              </w:rPr>
                            </w:pPr>
                            <w:r w:rsidRPr="00946F0F">
                              <w:rPr>
                                <w:rFonts w:cstheme="minorHAnsi"/>
                                <w:color w:val="000000" w:themeColor="text1"/>
                                <w:sz w:val="13"/>
                                <w:szCs w:val="13"/>
                              </w:rPr>
                              <w:t>-0.2pp</w:t>
                            </w:r>
                          </w:p>
                        </w:tc>
                        <w:tc>
                          <w:tcPr>
                            <w:tcW w:w="0" w:type="auto"/>
                            <w:tcBorders>
                              <w:left w:val="single" w:sz="4" w:space="0" w:color="auto"/>
                              <w:right w:val="single" w:sz="4" w:space="0" w:color="auto"/>
                            </w:tcBorders>
                          </w:tcPr>
                          <w:p w14:paraId="506E8679" w14:textId="77777777" w:rsidR="004B1823" w:rsidRPr="00946F0F" w:rsidRDefault="004B1823" w:rsidP="00147B8C">
                            <w:pPr>
                              <w:spacing w:line="360" w:lineRule="auto"/>
                              <w:jc w:val="right"/>
                              <w:rPr>
                                <w:rFonts w:cstheme="minorHAnsi"/>
                                <w:color w:val="000000" w:themeColor="text1"/>
                                <w:sz w:val="13"/>
                                <w:szCs w:val="13"/>
                              </w:rPr>
                            </w:pPr>
                          </w:p>
                        </w:tc>
                        <w:tc>
                          <w:tcPr>
                            <w:tcW w:w="0" w:type="auto"/>
                            <w:tcBorders>
                              <w:right w:val="single" w:sz="4" w:space="0" w:color="auto"/>
                            </w:tcBorders>
                          </w:tcPr>
                          <w:p w14:paraId="3B29B2CA" w14:textId="77777777" w:rsidR="004B1823" w:rsidRPr="00946F0F" w:rsidRDefault="004B1823" w:rsidP="00147B8C">
                            <w:pPr>
                              <w:rPr>
                                <w:rFonts w:cstheme="minorHAnsi"/>
                                <w:color w:val="000000" w:themeColor="text1"/>
                                <w:sz w:val="13"/>
                                <w:szCs w:val="13"/>
                              </w:rPr>
                            </w:pPr>
                          </w:p>
                        </w:tc>
                        <w:tc>
                          <w:tcPr>
                            <w:tcW w:w="0" w:type="auto"/>
                            <w:tcBorders>
                              <w:left w:val="single" w:sz="4" w:space="0" w:color="auto"/>
                              <w:right w:val="single" w:sz="4" w:space="0" w:color="auto"/>
                            </w:tcBorders>
                          </w:tcPr>
                          <w:p w14:paraId="49BCB943" w14:textId="77777777" w:rsidR="004B1823" w:rsidRPr="00946F0F" w:rsidRDefault="004B1823" w:rsidP="00365964">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681C1CEC" w14:textId="77777777" w:rsidR="004B1823" w:rsidRPr="00946F0F" w:rsidRDefault="004B1823" w:rsidP="003C2249">
                            <w:pPr>
                              <w:spacing w:line="360" w:lineRule="auto"/>
                              <w:jc w:val="right"/>
                              <w:rPr>
                                <w:rFonts w:cstheme="minorHAnsi"/>
                                <w:color w:val="000000" w:themeColor="text1"/>
                                <w:sz w:val="13"/>
                                <w:szCs w:val="13"/>
                              </w:rPr>
                            </w:pPr>
                            <w:r w:rsidRPr="00946F0F">
                              <w:rPr>
                                <w:rFonts w:cstheme="minorHAnsi"/>
                                <w:color w:val="000000" w:themeColor="text1"/>
                                <w:sz w:val="13"/>
                                <w:szCs w:val="13"/>
                              </w:rPr>
                              <w:t>2.5%</w:t>
                            </w:r>
                          </w:p>
                        </w:tc>
                        <w:tc>
                          <w:tcPr>
                            <w:tcW w:w="0" w:type="auto"/>
                            <w:tcBorders>
                              <w:left w:val="single" w:sz="4" w:space="0" w:color="auto"/>
                              <w:right w:val="single" w:sz="4" w:space="0" w:color="auto"/>
                            </w:tcBorders>
                          </w:tcPr>
                          <w:p w14:paraId="198E84EB" w14:textId="77777777" w:rsidR="004B1823" w:rsidRPr="00946F0F" w:rsidRDefault="004B1823" w:rsidP="005237CF">
                            <w:pPr>
                              <w:spacing w:line="360" w:lineRule="auto"/>
                              <w:jc w:val="right"/>
                              <w:rPr>
                                <w:rFonts w:cstheme="minorHAnsi"/>
                                <w:color w:val="000000" w:themeColor="text1"/>
                                <w:sz w:val="13"/>
                                <w:szCs w:val="13"/>
                              </w:rPr>
                            </w:pPr>
                            <w:r w:rsidRPr="00946F0F">
                              <w:rPr>
                                <w:rFonts w:cstheme="minorHAnsi"/>
                                <w:color w:val="000000" w:themeColor="text1"/>
                                <w:sz w:val="13"/>
                                <w:szCs w:val="13"/>
                              </w:rPr>
                              <w:t>-1.1 pp</w:t>
                            </w:r>
                          </w:p>
                        </w:tc>
                        <w:tc>
                          <w:tcPr>
                            <w:tcW w:w="0" w:type="auto"/>
                            <w:tcBorders>
                              <w:left w:val="single" w:sz="4" w:space="0" w:color="auto"/>
                              <w:right w:val="single" w:sz="4" w:space="0" w:color="auto"/>
                            </w:tcBorders>
                          </w:tcPr>
                          <w:p w14:paraId="0B8DF687" w14:textId="77777777" w:rsidR="004B1823" w:rsidRPr="00946F0F" w:rsidRDefault="004B1823" w:rsidP="00147B8C">
                            <w:pPr>
                              <w:spacing w:line="360" w:lineRule="auto"/>
                              <w:jc w:val="right"/>
                              <w:rPr>
                                <w:rFonts w:cstheme="minorHAnsi"/>
                                <w:color w:val="000000" w:themeColor="text1"/>
                                <w:sz w:val="13"/>
                                <w:szCs w:val="13"/>
                              </w:rPr>
                            </w:pPr>
                          </w:p>
                        </w:tc>
                      </w:tr>
                      <w:tr w:rsidR="004B1823" w:rsidRPr="00DE6518" w14:paraId="6FC679C8" w14:textId="77777777" w:rsidTr="001F5C4D">
                        <w:tc>
                          <w:tcPr>
                            <w:tcW w:w="0" w:type="auto"/>
                            <w:tcBorders>
                              <w:left w:val="single" w:sz="4" w:space="0" w:color="auto"/>
                              <w:right w:val="single" w:sz="4" w:space="0" w:color="auto"/>
                            </w:tcBorders>
                          </w:tcPr>
                          <w:p w14:paraId="45906FB4"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511A1DE9"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$57.0m</w:t>
                            </w:r>
                          </w:p>
                        </w:tc>
                        <w:tc>
                          <w:tcPr>
                            <w:tcW w:w="1128" w:type="dxa"/>
                            <w:tcBorders>
                              <w:left w:val="single" w:sz="4" w:space="0" w:color="auto"/>
                              <w:right w:val="single" w:sz="4" w:space="0" w:color="auto"/>
                            </w:tcBorders>
                          </w:tcPr>
                          <w:p w14:paraId="71FA657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+18.4%</w:t>
                            </w:r>
                          </w:p>
                        </w:tc>
                        <w:tc>
                          <w:tcPr>
                            <w:tcW w:w="0" w:type="auto"/>
                            <w:tcBorders>
                              <w:left w:val="single" w:sz="4" w:space="0" w:color="auto"/>
                              <w:right w:val="single" w:sz="4" w:space="0" w:color="auto"/>
                            </w:tcBorders>
                          </w:tcPr>
                          <w:p w14:paraId="2E133656"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0.02%</w:t>
                            </w:r>
                          </w:p>
                        </w:tc>
                        <w:tc>
                          <w:tcPr>
                            <w:tcW w:w="0" w:type="auto"/>
                            <w:tcBorders>
                              <w:right w:val="single" w:sz="4" w:space="0" w:color="auto"/>
                            </w:tcBorders>
                          </w:tcPr>
                          <w:p w14:paraId="32184C65"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69379FA5"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15F47EC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$2.9b</w:t>
                            </w:r>
                          </w:p>
                        </w:tc>
                        <w:tc>
                          <w:tcPr>
                            <w:tcW w:w="0" w:type="auto"/>
                            <w:tcBorders>
                              <w:left w:val="single" w:sz="4" w:space="0" w:color="auto"/>
                              <w:right w:val="single" w:sz="4" w:space="0" w:color="auto"/>
                            </w:tcBorders>
                          </w:tcPr>
                          <w:p w14:paraId="5FB1034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-3.5%</w:t>
                            </w:r>
                          </w:p>
                        </w:tc>
                        <w:tc>
                          <w:tcPr>
                            <w:tcW w:w="0" w:type="auto"/>
                            <w:tcBorders>
                              <w:left w:val="single" w:sz="4" w:space="0" w:color="auto"/>
                              <w:right w:val="single" w:sz="4" w:space="0" w:color="auto"/>
                            </w:tcBorders>
                          </w:tcPr>
                          <w:p w14:paraId="24D7398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1.1%</w:t>
                            </w:r>
                          </w:p>
                        </w:tc>
                      </w:tr>
                      <w:tr w:rsidR="004B1823" w:rsidRPr="00DE6518" w14:paraId="47318781" w14:textId="77777777" w:rsidTr="001F5C4D">
                        <w:tc>
                          <w:tcPr>
                            <w:tcW w:w="0" w:type="auto"/>
                            <w:tcBorders>
                              <w:left w:val="single" w:sz="4" w:space="0" w:color="auto"/>
                              <w:right w:val="single" w:sz="4" w:space="0" w:color="auto"/>
                            </w:tcBorders>
                          </w:tcPr>
                          <w:p w14:paraId="2C3ADF06"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795" w:type="dxa"/>
                            <w:tcBorders>
                              <w:left w:val="single" w:sz="4" w:space="0" w:color="auto"/>
                              <w:right w:val="single" w:sz="4" w:space="0" w:color="auto"/>
                            </w:tcBorders>
                          </w:tcPr>
                          <w:p w14:paraId="698ABC46"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$8.1b</w:t>
                            </w:r>
                          </w:p>
                        </w:tc>
                        <w:tc>
                          <w:tcPr>
                            <w:tcW w:w="1128" w:type="dxa"/>
                            <w:tcBorders>
                              <w:left w:val="single" w:sz="4" w:space="0" w:color="auto"/>
                              <w:right w:val="single" w:sz="4" w:space="0" w:color="auto"/>
                            </w:tcBorders>
                          </w:tcPr>
                          <w:p w14:paraId="0A65B422"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-19.9%</w:t>
                            </w:r>
                          </w:p>
                        </w:tc>
                        <w:tc>
                          <w:tcPr>
                            <w:tcW w:w="0" w:type="auto"/>
                            <w:tcBorders>
                              <w:left w:val="single" w:sz="4" w:space="0" w:color="auto"/>
                              <w:right w:val="single" w:sz="4" w:space="0" w:color="auto"/>
                            </w:tcBorders>
                          </w:tcPr>
                          <w:p w14:paraId="7ABC22A3"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71.2%</w:t>
                            </w:r>
                          </w:p>
                        </w:tc>
                        <w:tc>
                          <w:tcPr>
                            <w:tcW w:w="0" w:type="auto"/>
                            <w:tcBorders>
                              <w:right w:val="single" w:sz="4" w:space="0" w:color="auto"/>
                            </w:tcBorders>
                          </w:tcPr>
                          <w:p w14:paraId="1E89C074"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25A8D1B9"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0" w:type="auto"/>
                            <w:tcBorders>
                              <w:left w:val="single" w:sz="4" w:space="0" w:color="auto"/>
                              <w:right w:val="single" w:sz="4" w:space="0" w:color="auto"/>
                            </w:tcBorders>
                          </w:tcPr>
                          <w:p w14:paraId="588266C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$227m</w:t>
                            </w:r>
                          </w:p>
                        </w:tc>
                        <w:tc>
                          <w:tcPr>
                            <w:tcW w:w="0" w:type="auto"/>
                            <w:tcBorders>
                              <w:left w:val="single" w:sz="4" w:space="0" w:color="auto"/>
                              <w:right w:val="single" w:sz="4" w:space="0" w:color="auto"/>
                            </w:tcBorders>
                          </w:tcPr>
                          <w:p w14:paraId="1DAE699E"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-3.0%</w:t>
                            </w:r>
                          </w:p>
                        </w:tc>
                        <w:tc>
                          <w:tcPr>
                            <w:tcW w:w="0" w:type="auto"/>
                            <w:tcBorders>
                              <w:left w:val="single" w:sz="4" w:space="0" w:color="auto"/>
                              <w:right w:val="single" w:sz="4" w:space="0" w:color="auto"/>
                            </w:tcBorders>
                          </w:tcPr>
                          <w:p w14:paraId="47168D2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2.0%</w:t>
                            </w:r>
                          </w:p>
                        </w:tc>
                      </w:tr>
                      <w:tr w:rsidR="004B1823" w:rsidRPr="00EE46E2" w14:paraId="0F01DC81" w14:textId="77777777" w:rsidTr="001F5C4D">
                        <w:tc>
                          <w:tcPr>
                            <w:tcW w:w="0" w:type="auto"/>
                            <w:tcBorders>
                              <w:left w:val="single" w:sz="4" w:space="0" w:color="auto"/>
                              <w:bottom w:val="single" w:sz="4" w:space="0" w:color="auto"/>
                              <w:right w:val="single" w:sz="4" w:space="0" w:color="auto"/>
                            </w:tcBorders>
                          </w:tcPr>
                          <w:p w14:paraId="52282924"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795" w:type="dxa"/>
                            <w:tcBorders>
                              <w:left w:val="single" w:sz="4" w:space="0" w:color="auto"/>
                              <w:bottom w:val="single" w:sz="4" w:space="0" w:color="auto"/>
                              <w:right w:val="single" w:sz="4" w:space="0" w:color="auto"/>
                            </w:tcBorders>
                          </w:tcPr>
                          <w:p w14:paraId="69BF3CA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2,923,000</w:t>
                            </w:r>
                          </w:p>
                        </w:tc>
                        <w:tc>
                          <w:tcPr>
                            <w:tcW w:w="1128" w:type="dxa"/>
                            <w:tcBorders>
                              <w:left w:val="single" w:sz="4" w:space="0" w:color="auto"/>
                              <w:bottom w:val="single" w:sz="4" w:space="0" w:color="auto"/>
                              <w:right w:val="single" w:sz="4" w:space="0" w:color="auto"/>
                            </w:tcBorders>
                          </w:tcPr>
                          <w:p w14:paraId="6886555D"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0485BF4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26.9%</w:t>
                            </w:r>
                          </w:p>
                        </w:tc>
                        <w:tc>
                          <w:tcPr>
                            <w:tcW w:w="0" w:type="auto"/>
                            <w:tcBorders>
                              <w:right w:val="single" w:sz="4" w:space="0" w:color="auto"/>
                            </w:tcBorders>
                          </w:tcPr>
                          <w:p w14:paraId="1A08EA1B"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6309CE52"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0" w:type="auto"/>
                            <w:tcBorders>
                              <w:left w:val="single" w:sz="4" w:space="0" w:color="auto"/>
                              <w:bottom w:val="single" w:sz="4" w:space="0" w:color="auto"/>
                              <w:right w:val="single" w:sz="4" w:space="0" w:color="auto"/>
                            </w:tcBorders>
                          </w:tcPr>
                          <w:p w14:paraId="0A3D08B1"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1,071,000</w:t>
                            </w:r>
                          </w:p>
                        </w:tc>
                        <w:tc>
                          <w:tcPr>
                            <w:tcW w:w="0" w:type="auto"/>
                            <w:tcBorders>
                              <w:left w:val="single" w:sz="4" w:space="0" w:color="auto"/>
                              <w:bottom w:val="single" w:sz="4" w:space="0" w:color="auto"/>
                              <w:right w:val="single" w:sz="4" w:space="0" w:color="auto"/>
                            </w:tcBorders>
                          </w:tcPr>
                          <w:p w14:paraId="62832D2A"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5D688D4E"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9.9%</w:t>
                            </w:r>
                          </w:p>
                        </w:tc>
                      </w:tr>
                      <w:tr w:rsidR="004B1823" w:rsidRPr="00EE46E2" w14:paraId="6FD96D17" w14:textId="77777777" w:rsidTr="001F5C4D">
                        <w:tc>
                          <w:tcPr>
                            <w:tcW w:w="0" w:type="auto"/>
                            <w:tcBorders>
                              <w:top w:val="single" w:sz="4" w:space="0" w:color="auto"/>
                            </w:tcBorders>
                          </w:tcPr>
                          <w:p w14:paraId="5574FB4E" w14:textId="77777777" w:rsidR="004B1823" w:rsidRPr="00502167" w:rsidRDefault="004B1823" w:rsidP="001F5C4D">
                            <w:pPr>
                              <w:rPr>
                                <w:rFonts w:cstheme="minorHAnsi"/>
                                <w:sz w:val="9"/>
                                <w:szCs w:val="13"/>
                              </w:rPr>
                            </w:pPr>
                          </w:p>
                        </w:tc>
                        <w:tc>
                          <w:tcPr>
                            <w:tcW w:w="795" w:type="dxa"/>
                            <w:tcBorders>
                              <w:top w:val="single" w:sz="4" w:space="0" w:color="auto"/>
                            </w:tcBorders>
                          </w:tcPr>
                          <w:p w14:paraId="03D9D341" w14:textId="77777777" w:rsidR="004B1823" w:rsidRPr="00EE46E2" w:rsidRDefault="004B1823" w:rsidP="001F5C4D">
                            <w:pPr>
                              <w:rPr>
                                <w:rFonts w:cstheme="minorHAnsi"/>
                                <w:sz w:val="13"/>
                                <w:szCs w:val="13"/>
                              </w:rPr>
                            </w:pPr>
                          </w:p>
                        </w:tc>
                        <w:tc>
                          <w:tcPr>
                            <w:tcW w:w="1128" w:type="dxa"/>
                            <w:tcBorders>
                              <w:top w:val="single" w:sz="4" w:space="0" w:color="auto"/>
                            </w:tcBorders>
                          </w:tcPr>
                          <w:p w14:paraId="568A1803" w14:textId="77777777" w:rsidR="004B1823" w:rsidRDefault="004B1823" w:rsidP="001F5C4D">
                            <w:pPr>
                              <w:rPr>
                                <w:rFonts w:cstheme="minorHAnsi"/>
                                <w:sz w:val="13"/>
                                <w:szCs w:val="13"/>
                              </w:rPr>
                            </w:pPr>
                          </w:p>
                          <w:p w14:paraId="0AC81C29" w14:textId="77777777" w:rsidR="004B1823" w:rsidRPr="00EE46E2" w:rsidRDefault="004B1823" w:rsidP="001F5C4D">
                            <w:pPr>
                              <w:rPr>
                                <w:rFonts w:cstheme="minorHAnsi"/>
                                <w:sz w:val="13"/>
                                <w:szCs w:val="13"/>
                              </w:rPr>
                            </w:pPr>
                          </w:p>
                        </w:tc>
                        <w:tc>
                          <w:tcPr>
                            <w:tcW w:w="0" w:type="auto"/>
                            <w:tcBorders>
                              <w:top w:val="single" w:sz="4" w:space="0" w:color="auto"/>
                            </w:tcBorders>
                          </w:tcPr>
                          <w:p w14:paraId="39ED080B" w14:textId="77777777" w:rsidR="004B1823" w:rsidRPr="00EE46E2" w:rsidRDefault="004B1823" w:rsidP="001F5C4D">
                            <w:pPr>
                              <w:rPr>
                                <w:rFonts w:cstheme="minorHAnsi"/>
                                <w:sz w:val="13"/>
                                <w:szCs w:val="13"/>
                              </w:rPr>
                            </w:pPr>
                          </w:p>
                        </w:tc>
                        <w:tc>
                          <w:tcPr>
                            <w:tcW w:w="0" w:type="auto"/>
                          </w:tcPr>
                          <w:p w14:paraId="555A5BD8" w14:textId="77777777" w:rsidR="004B1823" w:rsidRPr="00EE46E2" w:rsidRDefault="004B1823" w:rsidP="001F5C4D">
                            <w:pPr>
                              <w:rPr>
                                <w:rFonts w:cstheme="minorHAnsi"/>
                                <w:sz w:val="13"/>
                                <w:szCs w:val="13"/>
                              </w:rPr>
                            </w:pPr>
                          </w:p>
                        </w:tc>
                        <w:tc>
                          <w:tcPr>
                            <w:tcW w:w="0" w:type="auto"/>
                            <w:tcBorders>
                              <w:top w:val="single" w:sz="4" w:space="0" w:color="auto"/>
                            </w:tcBorders>
                          </w:tcPr>
                          <w:p w14:paraId="0682631C" w14:textId="77777777" w:rsidR="004B1823" w:rsidRPr="00EE46E2" w:rsidRDefault="004B1823" w:rsidP="001F5C4D">
                            <w:pPr>
                              <w:rPr>
                                <w:rFonts w:cstheme="minorHAnsi"/>
                                <w:sz w:val="13"/>
                                <w:szCs w:val="13"/>
                              </w:rPr>
                            </w:pPr>
                          </w:p>
                        </w:tc>
                        <w:tc>
                          <w:tcPr>
                            <w:tcW w:w="0" w:type="auto"/>
                            <w:tcBorders>
                              <w:top w:val="single" w:sz="4" w:space="0" w:color="auto"/>
                            </w:tcBorders>
                          </w:tcPr>
                          <w:p w14:paraId="5320E364" w14:textId="77777777" w:rsidR="004B1823" w:rsidRPr="00EE46E2" w:rsidRDefault="004B1823" w:rsidP="001F5C4D">
                            <w:pPr>
                              <w:rPr>
                                <w:rFonts w:cstheme="minorHAnsi"/>
                                <w:sz w:val="13"/>
                                <w:szCs w:val="13"/>
                              </w:rPr>
                            </w:pPr>
                          </w:p>
                        </w:tc>
                        <w:tc>
                          <w:tcPr>
                            <w:tcW w:w="0" w:type="auto"/>
                            <w:tcBorders>
                              <w:top w:val="single" w:sz="4" w:space="0" w:color="auto"/>
                            </w:tcBorders>
                          </w:tcPr>
                          <w:p w14:paraId="2FC05257" w14:textId="77777777" w:rsidR="004B1823" w:rsidRPr="00EE46E2" w:rsidRDefault="004B1823" w:rsidP="001F5C4D">
                            <w:pPr>
                              <w:rPr>
                                <w:rFonts w:cstheme="minorHAnsi"/>
                                <w:sz w:val="13"/>
                                <w:szCs w:val="13"/>
                              </w:rPr>
                            </w:pPr>
                          </w:p>
                        </w:tc>
                        <w:tc>
                          <w:tcPr>
                            <w:tcW w:w="0" w:type="auto"/>
                            <w:tcBorders>
                              <w:top w:val="single" w:sz="4" w:space="0" w:color="auto"/>
                            </w:tcBorders>
                          </w:tcPr>
                          <w:p w14:paraId="00239360" w14:textId="77777777" w:rsidR="004B1823" w:rsidRPr="00EE46E2" w:rsidRDefault="004B1823" w:rsidP="001F5C4D">
                            <w:pPr>
                              <w:rPr>
                                <w:rFonts w:cstheme="minorHAnsi"/>
                                <w:sz w:val="13"/>
                                <w:szCs w:val="13"/>
                              </w:rPr>
                            </w:pPr>
                          </w:p>
                        </w:tc>
                      </w:tr>
                      <w:tr w:rsidR="004B1823" w:rsidRPr="00EE46E2" w14:paraId="3F5237FF" w14:textId="77777777" w:rsidTr="001F5C4D">
                        <w:tc>
                          <w:tcPr>
                            <w:tcW w:w="0" w:type="auto"/>
                            <w:gridSpan w:val="4"/>
                            <w:tcBorders>
                              <w:top w:val="single" w:sz="4" w:space="0" w:color="auto"/>
                              <w:left w:val="single" w:sz="4" w:space="0" w:color="auto"/>
                              <w:bottom w:val="single" w:sz="4" w:space="0" w:color="auto"/>
                              <w:right w:val="single" w:sz="4" w:space="0" w:color="auto"/>
                            </w:tcBorders>
                            <w:shd w:val="clear" w:color="auto" w:fill="D09BCF" w:themeFill="text2" w:themeFillTint="66"/>
                          </w:tcPr>
                          <w:p w14:paraId="033AF370" w14:textId="77777777" w:rsidR="004B1823" w:rsidRPr="00EE46E2" w:rsidRDefault="004B1823" w:rsidP="001F5C4D">
                            <w:pPr>
                              <w:spacing w:line="360" w:lineRule="auto"/>
                              <w:rPr>
                                <w:rFonts w:cstheme="minorHAnsi"/>
                                <w:b/>
                                <w:sz w:val="13"/>
                                <w:szCs w:val="13"/>
                              </w:rPr>
                            </w:pPr>
                            <w:r w:rsidRPr="00904A09">
                              <w:rPr>
                                <w:rFonts w:cstheme="minorHAnsi"/>
                                <w:b/>
                                <w:color w:val="002060"/>
                                <w:sz w:val="14"/>
                                <w:szCs w:val="14"/>
                              </w:rPr>
                              <w:t>PEEL</w:t>
                            </w:r>
                          </w:p>
                        </w:tc>
                        <w:tc>
                          <w:tcPr>
                            <w:tcW w:w="0" w:type="auto"/>
                            <w:tcBorders>
                              <w:right w:val="single" w:sz="4" w:space="0" w:color="auto"/>
                            </w:tcBorders>
                          </w:tcPr>
                          <w:p w14:paraId="0799B6BB" w14:textId="77777777" w:rsidR="004B1823" w:rsidRPr="00EE46E2" w:rsidRDefault="004B1823" w:rsidP="001F5C4D">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FFDA8F"/>
                          </w:tcPr>
                          <w:p w14:paraId="2F03C967" w14:textId="77777777" w:rsidR="004B1823" w:rsidRPr="00EE46E2" w:rsidRDefault="004B1823" w:rsidP="001F5C4D">
                            <w:pPr>
                              <w:spacing w:line="360" w:lineRule="auto"/>
                              <w:rPr>
                                <w:rFonts w:cstheme="minorHAnsi"/>
                                <w:b/>
                                <w:sz w:val="13"/>
                                <w:szCs w:val="13"/>
                              </w:rPr>
                            </w:pPr>
                            <w:r w:rsidRPr="00904A09">
                              <w:rPr>
                                <w:rFonts w:cstheme="minorHAnsi"/>
                                <w:b/>
                                <w:color w:val="002060"/>
                                <w:sz w:val="14"/>
                                <w:szCs w:val="14"/>
                              </w:rPr>
                              <w:t>GOLDFIELDS-ESPERANCE</w:t>
                            </w:r>
                          </w:p>
                        </w:tc>
                      </w:tr>
                      <w:tr w:rsidR="004B1823" w:rsidRPr="00EE46E2" w14:paraId="28D05F4E" w14:textId="77777777" w:rsidTr="001F5C4D">
                        <w:tc>
                          <w:tcPr>
                            <w:tcW w:w="0" w:type="auto"/>
                            <w:tcBorders>
                              <w:top w:val="single" w:sz="4" w:space="0" w:color="auto"/>
                              <w:left w:val="single" w:sz="4" w:space="0" w:color="auto"/>
                              <w:right w:val="single" w:sz="4" w:space="0" w:color="auto"/>
                            </w:tcBorders>
                          </w:tcPr>
                          <w:p w14:paraId="503AF615" w14:textId="77777777" w:rsidR="004B1823" w:rsidRPr="00A1002D" w:rsidRDefault="004B1823" w:rsidP="001F5C4D">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00FF6DE2" w14:textId="77777777" w:rsidR="004B1823" w:rsidRPr="00EE46E2" w:rsidRDefault="004B1823" w:rsidP="001F5C4D">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622719F1" w14:textId="77777777" w:rsidR="004B1823" w:rsidRPr="00EE46E2" w:rsidRDefault="004B1823" w:rsidP="001F5C4D">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111B1E27" w14:textId="77777777" w:rsidR="004B1823" w:rsidRPr="00EE46E2" w:rsidRDefault="004B1823" w:rsidP="001F5C4D">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586076D0" w14:textId="77777777" w:rsidR="004B1823" w:rsidRPr="00EE46E2" w:rsidRDefault="004B1823" w:rsidP="001F5C4D">
                            <w:pPr>
                              <w:rPr>
                                <w:rFonts w:cstheme="minorHAnsi"/>
                                <w:sz w:val="13"/>
                                <w:szCs w:val="13"/>
                              </w:rPr>
                            </w:pPr>
                          </w:p>
                        </w:tc>
                        <w:tc>
                          <w:tcPr>
                            <w:tcW w:w="0" w:type="auto"/>
                            <w:tcBorders>
                              <w:top w:val="single" w:sz="4" w:space="0" w:color="auto"/>
                              <w:left w:val="single" w:sz="4" w:space="0" w:color="auto"/>
                              <w:right w:val="single" w:sz="4" w:space="0" w:color="auto"/>
                            </w:tcBorders>
                          </w:tcPr>
                          <w:p w14:paraId="07BAEFB2" w14:textId="77777777" w:rsidR="004B1823" w:rsidRPr="00A1002D" w:rsidRDefault="004B1823" w:rsidP="001F5C4D">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298A22E2" w14:textId="77777777" w:rsidR="004B1823" w:rsidRPr="00EE46E2" w:rsidRDefault="004B1823" w:rsidP="001F5C4D">
                            <w:pPr>
                              <w:spacing w:line="360" w:lineRule="auto"/>
                              <w:jc w:val="right"/>
                              <w:rPr>
                                <w:rFonts w:cstheme="minorHAnsi"/>
                                <w:sz w:val="13"/>
                                <w:szCs w:val="13"/>
                              </w:rPr>
                            </w:pPr>
                            <w:r w:rsidRPr="00EE46E2">
                              <w:rPr>
                                <w:rFonts w:cstheme="minorHAnsi"/>
                                <w:sz w:val="13"/>
                                <w:szCs w:val="13"/>
                              </w:rPr>
                              <w:t>Figure</w:t>
                            </w:r>
                          </w:p>
                        </w:tc>
                        <w:tc>
                          <w:tcPr>
                            <w:tcW w:w="0" w:type="auto"/>
                            <w:tcBorders>
                              <w:top w:val="single" w:sz="4" w:space="0" w:color="auto"/>
                              <w:left w:val="single" w:sz="4" w:space="0" w:color="auto"/>
                              <w:right w:val="single" w:sz="4" w:space="0" w:color="auto"/>
                            </w:tcBorders>
                          </w:tcPr>
                          <w:p w14:paraId="3368F9D1" w14:textId="77777777" w:rsidR="004B1823" w:rsidRPr="00EE46E2" w:rsidRDefault="004B1823" w:rsidP="001F5C4D">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5D4485DD" w14:textId="77777777" w:rsidR="004B1823" w:rsidRPr="00EE46E2" w:rsidRDefault="004B1823" w:rsidP="001F5C4D">
                            <w:pPr>
                              <w:spacing w:line="360" w:lineRule="auto"/>
                              <w:jc w:val="right"/>
                              <w:rPr>
                                <w:rFonts w:cstheme="minorHAnsi"/>
                                <w:sz w:val="13"/>
                                <w:szCs w:val="13"/>
                              </w:rPr>
                            </w:pPr>
                            <w:r w:rsidRPr="00EE46E2">
                              <w:rPr>
                                <w:rFonts w:cstheme="minorHAnsi"/>
                                <w:sz w:val="13"/>
                                <w:szCs w:val="13"/>
                              </w:rPr>
                              <w:t>WA share</w:t>
                            </w:r>
                          </w:p>
                        </w:tc>
                      </w:tr>
                      <w:tr w:rsidR="004B1823" w:rsidRPr="00EE46E2" w14:paraId="363FD5B0" w14:textId="77777777" w:rsidTr="001F5C4D">
                        <w:tc>
                          <w:tcPr>
                            <w:tcW w:w="0" w:type="auto"/>
                            <w:tcBorders>
                              <w:left w:val="single" w:sz="4" w:space="0" w:color="auto"/>
                              <w:right w:val="single" w:sz="4" w:space="0" w:color="auto"/>
                            </w:tcBorders>
                          </w:tcPr>
                          <w:p w14:paraId="5CE4FC04"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795" w:type="dxa"/>
                            <w:tcBorders>
                              <w:left w:val="single" w:sz="4" w:space="0" w:color="auto"/>
                              <w:right w:val="single" w:sz="4" w:space="0" w:color="auto"/>
                            </w:tcBorders>
                          </w:tcPr>
                          <w:p w14:paraId="57A506A2"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$9.9b</w:t>
                            </w:r>
                          </w:p>
                        </w:tc>
                        <w:tc>
                          <w:tcPr>
                            <w:tcW w:w="1128" w:type="dxa"/>
                            <w:tcBorders>
                              <w:left w:val="single" w:sz="4" w:space="0" w:color="auto"/>
                              <w:right w:val="single" w:sz="4" w:space="0" w:color="auto"/>
                            </w:tcBorders>
                          </w:tcPr>
                          <w:p w14:paraId="70FC653E"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+9.0%</w:t>
                            </w:r>
                          </w:p>
                        </w:tc>
                        <w:tc>
                          <w:tcPr>
                            <w:tcW w:w="0" w:type="auto"/>
                            <w:tcBorders>
                              <w:left w:val="single" w:sz="4" w:space="0" w:color="auto"/>
                              <w:right w:val="single" w:sz="4" w:space="0" w:color="auto"/>
                            </w:tcBorders>
                          </w:tcPr>
                          <w:p w14:paraId="1DC4E70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2.5%</w:t>
                            </w:r>
                          </w:p>
                        </w:tc>
                        <w:tc>
                          <w:tcPr>
                            <w:tcW w:w="0" w:type="auto"/>
                            <w:tcBorders>
                              <w:right w:val="single" w:sz="4" w:space="0" w:color="auto"/>
                            </w:tcBorders>
                          </w:tcPr>
                          <w:p w14:paraId="25E08403"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313539F6"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0" w:type="auto"/>
                            <w:tcBorders>
                              <w:left w:val="single" w:sz="4" w:space="0" w:color="auto"/>
                              <w:right w:val="single" w:sz="4" w:space="0" w:color="auto"/>
                            </w:tcBorders>
                          </w:tcPr>
                          <w:p w14:paraId="61FD6829"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$13.1b</w:t>
                            </w:r>
                          </w:p>
                        </w:tc>
                        <w:tc>
                          <w:tcPr>
                            <w:tcW w:w="0" w:type="auto"/>
                            <w:tcBorders>
                              <w:left w:val="single" w:sz="4" w:space="0" w:color="auto"/>
                              <w:right w:val="single" w:sz="4" w:space="0" w:color="auto"/>
                            </w:tcBorders>
                          </w:tcPr>
                          <w:p w14:paraId="5191C5E9"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+22.4%</w:t>
                            </w:r>
                          </w:p>
                        </w:tc>
                        <w:tc>
                          <w:tcPr>
                            <w:tcW w:w="0" w:type="auto"/>
                            <w:tcBorders>
                              <w:left w:val="single" w:sz="4" w:space="0" w:color="auto"/>
                              <w:right w:val="single" w:sz="4" w:space="0" w:color="auto"/>
                            </w:tcBorders>
                          </w:tcPr>
                          <w:p w14:paraId="60624D6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3.2%</w:t>
                            </w:r>
                          </w:p>
                        </w:tc>
                      </w:tr>
                      <w:tr w:rsidR="004B1823" w:rsidRPr="00EE46E2" w14:paraId="3A87F41C" w14:textId="77777777" w:rsidTr="001F5C4D">
                        <w:tc>
                          <w:tcPr>
                            <w:tcW w:w="0" w:type="auto"/>
                            <w:tcBorders>
                              <w:left w:val="single" w:sz="4" w:space="0" w:color="auto"/>
                              <w:right w:val="single" w:sz="4" w:space="0" w:color="auto"/>
                            </w:tcBorders>
                          </w:tcPr>
                          <w:p w14:paraId="49F58B0B"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795" w:type="dxa"/>
                            <w:tcBorders>
                              <w:left w:val="single" w:sz="4" w:space="0" w:color="auto"/>
                              <w:right w:val="single" w:sz="4" w:space="0" w:color="auto"/>
                            </w:tcBorders>
                          </w:tcPr>
                          <w:p w14:paraId="6BE3F11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155,546</w:t>
                            </w:r>
                          </w:p>
                        </w:tc>
                        <w:tc>
                          <w:tcPr>
                            <w:tcW w:w="1128" w:type="dxa"/>
                            <w:tcBorders>
                              <w:left w:val="single" w:sz="4" w:space="0" w:color="auto"/>
                              <w:right w:val="single" w:sz="4" w:space="0" w:color="auto"/>
                            </w:tcBorders>
                          </w:tcPr>
                          <w:p w14:paraId="22A6211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+2.7%</w:t>
                            </w:r>
                          </w:p>
                        </w:tc>
                        <w:tc>
                          <w:tcPr>
                            <w:tcW w:w="0" w:type="auto"/>
                            <w:tcBorders>
                              <w:left w:val="single" w:sz="4" w:space="0" w:color="auto"/>
                              <w:right w:val="single" w:sz="4" w:space="0" w:color="auto"/>
                            </w:tcBorders>
                          </w:tcPr>
                          <w:p w14:paraId="5A4FEEF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5.6%</w:t>
                            </w:r>
                          </w:p>
                        </w:tc>
                        <w:tc>
                          <w:tcPr>
                            <w:tcW w:w="0" w:type="auto"/>
                            <w:tcBorders>
                              <w:right w:val="single" w:sz="4" w:space="0" w:color="auto"/>
                            </w:tcBorders>
                          </w:tcPr>
                          <w:p w14:paraId="478FF08B"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780BEAC5"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0" w:type="auto"/>
                            <w:tcBorders>
                              <w:left w:val="single" w:sz="4" w:space="0" w:color="auto"/>
                              <w:right w:val="single" w:sz="4" w:space="0" w:color="auto"/>
                            </w:tcBorders>
                          </w:tcPr>
                          <w:p w14:paraId="7C3A8571"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57,499</w:t>
                            </w:r>
                          </w:p>
                        </w:tc>
                        <w:tc>
                          <w:tcPr>
                            <w:tcW w:w="0" w:type="auto"/>
                            <w:tcBorders>
                              <w:left w:val="single" w:sz="4" w:space="0" w:color="auto"/>
                              <w:right w:val="single" w:sz="4" w:space="0" w:color="auto"/>
                            </w:tcBorders>
                          </w:tcPr>
                          <w:p w14:paraId="6C1E463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+0.3%</w:t>
                            </w:r>
                          </w:p>
                        </w:tc>
                        <w:tc>
                          <w:tcPr>
                            <w:tcW w:w="0" w:type="auto"/>
                            <w:tcBorders>
                              <w:left w:val="single" w:sz="4" w:space="0" w:color="auto"/>
                              <w:right w:val="single" w:sz="4" w:space="0" w:color="auto"/>
                            </w:tcBorders>
                          </w:tcPr>
                          <w:p w14:paraId="6079C503"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2.1%</w:t>
                            </w:r>
                          </w:p>
                        </w:tc>
                      </w:tr>
                      <w:tr w:rsidR="004B1823" w:rsidRPr="00EE46E2" w14:paraId="10B80525" w14:textId="77777777" w:rsidTr="001F5C4D">
                        <w:tc>
                          <w:tcPr>
                            <w:tcW w:w="0" w:type="auto"/>
                            <w:tcBorders>
                              <w:left w:val="single" w:sz="4" w:space="0" w:color="auto"/>
                              <w:right w:val="single" w:sz="4" w:space="0" w:color="auto"/>
                            </w:tcBorders>
                          </w:tcPr>
                          <w:p w14:paraId="0CAC9EDB"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5556F260"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65,977</w:t>
                            </w:r>
                          </w:p>
                        </w:tc>
                        <w:tc>
                          <w:tcPr>
                            <w:tcW w:w="1128" w:type="dxa"/>
                            <w:tcBorders>
                              <w:left w:val="single" w:sz="4" w:space="0" w:color="auto"/>
                              <w:right w:val="single" w:sz="4" w:space="0" w:color="auto"/>
                            </w:tcBorders>
                          </w:tcPr>
                          <w:p w14:paraId="039D3D4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-1.7%</w:t>
                            </w:r>
                          </w:p>
                        </w:tc>
                        <w:tc>
                          <w:tcPr>
                            <w:tcW w:w="0" w:type="auto"/>
                            <w:tcBorders>
                              <w:left w:val="single" w:sz="4" w:space="0" w:color="auto"/>
                              <w:right w:val="single" w:sz="4" w:space="0" w:color="auto"/>
                            </w:tcBorders>
                          </w:tcPr>
                          <w:p w14:paraId="4244453A"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4.3%</w:t>
                            </w:r>
                          </w:p>
                        </w:tc>
                        <w:tc>
                          <w:tcPr>
                            <w:tcW w:w="0" w:type="auto"/>
                            <w:tcBorders>
                              <w:right w:val="single" w:sz="4" w:space="0" w:color="auto"/>
                            </w:tcBorders>
                          </w:tcPr>
                          <w:p w14:paraId="50208EA5"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0C0D4236"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73B1C52A"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32,850</w:t>
                            </w:r>
                          </w:p>
                        </w:tc>
                        <w:tc>
                          <w:tcPr>
                            <w:tcW w:w="0" w:type="auto"/>
                            <w:tcBorders>
                              <w:left w:val="single" w:sz="4" w:space="0" w:color="auto"/>
                              <w:right w:val="single" w:sz="4" w:space="0" w:color="auto"/>
                            </w:tcBorders>
                          </w:tcPr>
                          <w:p w14:paraId="05E5DB4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-2.9%</w:t>
                            </w:r>
                          </w:p>
                        </w:tc>
                        <w:tc>
                          <w:tcPr>
                            <w:tcW w:w="0" w:type="auto"/>
                            <w:tcBorders>
                              <w:left w:val="single" w:sz="4" w:space="0" w:color="auto"/>
                              <w:right w:val="single" w:sz="4" w:space="0" w:color="auto"/>
                            </w:tcBorders>
                          </w:tcPr>
                          <w:p w14:paraId="5E196EA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w:t>
                            </w:r>
                          </w:p>
                        </w:tc>
                      </w:tr>
                      <w:tr w:rsidR="004B1823" w:rsidRPr="00EE46E2" w14:paraId="1C5C79DA" w14:textId="77777777" w:rsidTr="001F5C4D">
                        <w:tc>
                          <w:tcPr>
                            <w:tcW w:w="0" w:type="auto"/>
                            <w:tcBorders>
                              <w:left w:val="single" w:sz="4" w:space="0" w:color="auto"/>
                              <w:right w:val="single" w:sz="4" w:space="0" w:color="auto"/>
                            </w:tcBorders>
                          </w:tcPr>
                          <w:p w14:paraId="7EAA208C"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5FAF9F5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3.8%</w:t>
                            </w:r>
                          </w:p>
                        </w:tc>
                        <w:tc>
                          <w:tcPr>
                            <w:tcW w:w="1128" w:type="dxa"/>
                            <w:tcBorders>
                              <w:left w:val="single" w:sz="4" w:space="0" w:color="auto"/>
                              <w:right w:val="single" w:sz="4" w:space="0" w:color="auto"/>
                            </w:tcBorders>
                          </w:tcPr>
                          <w:p w14:paraId="6F805F1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-0.8pp</w:t>
                            </w:r>
                          </w:p>
                        </w:tc>
                        <w:tc>
                          <w:tcPr>
                            <w:tcW w:w="0" w:type="auto"/>
                            <w:tcBorders>
                              <w:left w:val="single" w:sz="4" w:space="0" w:color="auto"/>
                              <w:right w:val="single" w:sz="4" w:space="0" w:color="auto"/>
                            </w:tcBorders>
                          </w:tcPr>
                          <w:p w14:paraId="2ACDB035"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right w:val="single" w:sz="4" w:space="0" w:color="auto"/>
                            </w:tcBorders>
                          </w:tcPr>
                          <w:p w14:paraId="2FED9E9F"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49EB0A89"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58FFFC4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2.7%</w:t>
                            </w:r>
                          </w:p>
                        </w:tc>
                        <w:tc>
                          <w:tcPr>
                            <w:tcW w:w="0" w:type="auto"/>
                            <w:tcBorders>
                              <w:left w:val="single" w:sz="4" w:space="0" w:color="auto"/>
                              <w:right w:val="single" w:sz="4" w:space="0" w:color="auto"/>
                            </w:tcBorders>
                          </w:tcPr>
                          <w:p w14:paraId="6F7D960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+0.7pp</w:t>
                            </w:r>
                          </w:p>
                        </w:tc>
                        <w:tc>
                          <w:tcPr>
                            <w:tcW w:w="0" w:type="auto"/>
                            <w:tcBorders>
                              <w:left w:val="single" w:sz="4" w:space="0" w:color="auto"/>
                              <w:right w:val="single" w:sz="4" w:space="0" w:color="auto"/>
                            </w:tcBorders>
                          </w:tcPr>
                          <w:p w14:paraId="3FF10513" w14:textId="77777777" w:rsidR="004B1823" w:rsidRPr="00946F0F" w:rsidRDefault="004B1823" w:rsidP="001F5C4D">
                            <w:pPr>
                              <w:spacing w:line="360" w:lineRule="auto"/>
                              <w:jc w:val="right"/>
                              <w:rPr>
                                <w:rFonts w:cstheme="minorHAnsi"/>
                                <w:color w:val="000000" w:themeColor="text1"/>
                                <w:sz w:val="13"/>
                                <w:szCs w:val="13"/>
                              </w:rPr>
                            </w:pPr>
                          </w:p>
                        </w:tc>
                      </w:tr>
                      <w:tr w:rsidR="004B1823" w:rsidRPr="00EE46E2" w14:paraId="5AA575C0" w14:textId="77777777" w:rsidTr="001F5C4D">
                        <w:tc>
                          <w:tcPr>
                            <w:tcW w:w="0" w:type="auto"/>
                            <w:tcBorders>
                              <w:left w:val="single" w:sz="4" w:space="0" w:color="auto"/>
                              <w:right w:val="single" w:sz="4" w:space="0" w:color="auto"/>
                            </w:tcBorders>
                          </w:tcPr>
                          <w:p w14:paraId="22BB72C5"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0C2EA97D"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$9.5b</w:t>
                            </w:r>
                          </w:p>
                        </w:tc>
                        <w:tc>
                          <w:tcPr>
                            <w:tcW w:w="1128" w:type="dxa"/>
                            <w:tcBorders>
                              <w:left w:val="single" w:sz="4" w:space="0" w:color="auto"/>
                              <w:right w:val="single" w:sz="4" w:space="0" w:color="auto"/>
                            </w:tcBorders>
                          </w:tcPr>
                          <w:p w14:paraId="7528E38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+5.1%</w:t>
                            </w:r>
                          </w:p>
                        </w:tc>
                        <w:tc>
                          <w:tcPr>
                            <w:tcW w:w="0" w:type="auto"/>
                            <w:tcBorders>
                              <w:left w:val="single" w:sz="4" w:space="0" w:color="auto"/>
                              <w:right w:val="single" w:sz="4" w:space="0" w:color="auto"/>
                            </w:tcBorders>
                          </w:tcPr>
                          <w:p w14:paraId="3CAE421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3.7%</w:t>
                            </w:r>
                          </w:p>
                        </w:tc>
                        <w:tc>
                          <w:tcPr>
                            <w:tcW w:w="0" w:type="auto"/>
                            <w:tcBorders>
                              <w:right w:val="single" w:sz="4" w:space="0" w:color="auto"/>
                            </w:tcBorders>
                          </w:tcPr>
                          <w:p w14:paraId="042AF455"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7EEC1147"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415FDE08"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$22.8b</w:t>
                            </w:r>
                          </w:p>
                        </w:tc>
                        <w:tc>
                          <w:tcPr>
                            <w:tcW w:w="0" w:type="auto"/>
                            <w:tcBorders>
                              <w:left w:val="single" w:sz="4" w:space="0" w:color="auto"/>
                              <w:right w:val="single" w:sz="4" w:space="0" w:color="auto"/>
                            </w:tcBorders>
                          </w:tcPr>
                          <w:p w14:paraId="15D5C1E2"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+16.4%</w:t>
                            </w:r>
                          </w:p>
                        </w:tc>
                        <w:tc>
                          <w:tcPr>
                            <w:tcW w:w="0" w:type="auto"/>
                            <w:tcBorders>
                              <w:left w:val="single" w:sz="4" w:space="0" w:color="auto"/>
                              <w:right w:val="single" w:sz="4" w:space="0" w:color="auto"/>
                            </w:tcBorders>
                          </w:tcPr>
                          <w:p w14:paraId="447BC0E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9.0%</w:t>
                            </w:r>
                          </w:p>
                        </w:tc>
                      </w:tr>
                      <w:tr w:rsidR="004B1823" w:rsidRPr="00EE46E2" w14:paraId="135ADD7A" w14:textId="77777777" w:rsidTr="001F5C4D">
                        <w:tc>
                          <w:tcPr>
                            <w:tcW w:w="0" w:type="auto"/>
                            <w:tcBorders>
                              <w:left w:val="single" w:sz="4" w:space="0" w:color="auto"/>
                              <w:right w:val="single" w:sz="4" w:space="0" w:color="auto"/>
                            </w:tcBorders>
                          </w:tcPr>
                          <w:p w14:paraId="18A33A4B"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795" w:type="dxa"/>
                            <w:tcBorders>
                              <w:left w:val="single" w:sz="4" w:space="0" w:color="auto"/>
                              <w:right w:val="single" w:sz="4" w:space="0" w:color="auto"/>
                            </w:tcBorders>
                          </w:tcPr>
                          <w:p w14:paraId="4900062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$655m</w:t>
                            </w:r>
                          </w:p>
                        </w:tc>
                        <w:tc>
                          <w:tcPr>
                            <w:tcW w:w="1128" w:type="dxa"/>
                            <w:tcBorders>
                              <w:left w:val="single" w:sz="4" w:space="0" w:color="auto"/>
                              <w:right w:val="single" w:sz="4" w:space="0" w:color="auto"/>
                            </w:tcBorders>
                          </w:tcPr>
                          <w:p w14:paraId="20F97EE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+0.6%</w:t>
                            </w:r>
                          </w:p>
                        </w:tc>
                        <w:tc>
                          <w:tcPr>
                            <w:tcW w:w="0" w:type="auto"/>
                            <w:tcBorders>
                              <w:left w:val="single" w:sz="4" w:space="0" w:color="auto"/>
                              <w:right w:val="single" w:sz="4" w:space="0" w:color="auto"/>
                            </w:tcBorders>
                          </w:tcPr>
                          <w:p w14:paraId="1E874C1A"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5.8%</w:t>
                            </w:r>
                          </w:p>
                        </w:tc>
                        <w:tc>
                          <w:tcPr>
                            <w:tcW w:w="0" w:type="auto"/>
                            <w:tcBorders>
                              <w:right w:val="single" w:sz="4" w:space="0" w:color="auto"/>
                            </w:tcBorders>
                          </w:tcPr>
                          <w:p w14:paraId="477F3A8A"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76F5A9B4"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0" w:type="auto"/>
                            <w:tcBorders>
                              <w:left w:val="single" w:sz="4" w:space="0" w:color="auto"/>
                              <w:right w:val="single" w:sz="4" w:space="0" w:color="auto"/>
                            </w:tcBorders>
                          </w:tcPr>
                          <w:p w14:paraId="497C5BF8"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$270m</w:t>
                            </w:r>
                          </w:p>
                        </w:tc>
                        <w:tc>
                          <w:tcPr>
                            <w:tcW w:w="0" w:type="auto"/>
                            <w:tcBorders>
                              <w:left w:val="single" w:sz="4" w:space="0" w:color="auto"/>
                              <w:right w:val="single" w:sz="4" w:space="0" w:color="auto"/>
                            </w:tcBorders>
                          </w:tcPr>
                          <w:p w14:paraId="42E1236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+71.5%</w:t>
                            </w:r>
                          </w:p>
                        </w:tc>
                        <w:tc>
                          <w:tcPr>
                            <w:tcW w:w="0" w:type="auto"/>
                            <w:tcBorders>
                              <w:left w:val="single" w:sz="4" w:space="0" w:color="auto"/>
                              <w:right w:val="single" w:sz="4" w:space="0" w:color="auto"/>
                            </w:tcBorders>
                          </w:tcPr>
                          <w:p w14:paraId="5218900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2.4%</w:t>
                            </w:r>
                          </w:p>
                        </w:tc>
                      </w:tr>
                      <w:tr w:rsidR="004B1823" w:rsidRPr="00EE46E2" w14:paraId="3FBBF2BA" w14:textId="77777777" w:rsidTr="001F5C4D">
                        <w:tc>
                          <w:tcPr>
                            <w:tcW w:w="0" w:type="auto"/>
                            <w:tcBorders>
                              <w:left w:val="single" w:sz="4" w:space="0" w:color="auto"/>
                              <w:bottom w:val="single" w:sz="4" w:space="0" w:color="auto"/>
                              <w:right w:val="single" w:sz="4" w:space="0" w:color="auto"/>
                            </w:tcBorders>
                          </w:tcPr>
                          <w:p w14:paraId="1FEF3EE1"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795" w:type="dxa"/>
                            <w:tcBorders>
                              <w:left w:val="single" w:sz="4" w:space="0" w:color="auto"/>
                              <w:bottom w:val="single" w:sz="4" w:space="0" w:color="auto"/>
                              <w:right w:val="single" w:sz="4" w:space="0" w:color="auto"/>
                            </w:tcBorders>
                          </w:tcPr>
                          <w:p w14:paraId="384C0200"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675,000</w:t>
                            </w:r>
                          </w:p>
                        </w:tc>
                        <w:tc>
                          <w:tcPr>
                            <w:tcW w:w="1128" w:type="dxa"/>
                            <w:tcBorders>
                              <w:left w:val="single" w:sz="4" w:space="0" w:color="auto"/>
                              <w:bottom w:val="single" w:sz="4" w:space="0" w:color="auto"/>
                              <w:right w:val="single" w:sz="4" w:space="0" w:color="auto"/>
                            </w:tcBorders>
                          </w:tcPr>
                          <w:p w14:paraId="56F57FAF"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23303391"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6.2%</w:t>
                            </w:r>
                          </w:p>
                        </w:tc>
                        <w:tc>
                          <w:tcPr>
                            <w:tcW w:w="0" w:type="auto"/>
                            <w:tcBorders>
                              <w:right w:val="single" w:sz="4" w:space="0" w:color="auto"/>
                            </w:tcBorders>
                          </w:tcPr>
                          <w:p w14:paraId="0B371719"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5B7DD041"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0" w:type="auto"/>
                            <w:tcBorders>
                              <w:left w:val="single" w:sz="4" w:space="0" w:color="auto"/>
                              <w:bottom w:val="single" w:sz="4" w:space="0" w:color="auto"/>
                              <w:right w:val="single" w:sz="4" w:space="0" w:color="auto"/>
                            </w:tcBorders>
                          </w:tcPr>
                          <w:p w14:paraId="04AB33F8"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713,000</w:t>
                            </w:r>
                          </w:p>
                        </w:tc>
                        <w:tc>
                          <w:tcPr>
                            <w:tcW w:w="0" w:type="auto"/>
                            <w:tcBorders>
                              <w:left w:val="single" w:sz="4" w:space="0" w:color="auto"/>
                              <w:bottom w:val="single" w:sz="4" w:space="0" w:color="auto"/>
                              <w:right w:val="single" w:sz="4" w:space="0" w:color="auto"/>
                            </w:tcBorders>
                          </w:tcPr>
                          <w:p w14:paraId="36F56937"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7FD23EB0"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6.6%</w:t>
                            </w:r>
                          </w:p>
                        </w:tc>
                      </w:tr>
                      <w:tr w:rsidR="004B1823" w:rsidRPr="00EE46E2" w14:paraId="0476BFD6" w14:textId="77777777" w:rsidTr="001F5C4D">
                        <w:tc>
                          <w:tcPr>
                            <w:tcW w:w="0" w:type="auto"/>
                            <w:tcBorders>
                              <w:top w:val="single" w:sz="4" w:space="0" w:color="auto"/>
                            </w:tcBorders>
                          </w:tcPr>
                          <w:p w14:paraId="285BAF1A" w14:textId="77777777" w:rsidR="004B1823" w:rsidRPr="008536A7" w:rsidRDefault="004B1823" w:rsidP="001F5C4D">
                            <w:pPr>
                              <w:rPr>
                                <w:rFonts w:cstheme="minorHAnsi"/>
                                <w:sz w:val="9"/>
                                <w:szCs w:val="13"/>
                              </w:rPr>
                            </w:pPr>
                          </w:p>
                        </w:tc>
                        <w:tc>
                          <w:tcPr>
                            <w:tcW w:w="795" w:type="dxa"/>
                            <w:tcBorders>
                              <w:top w:val="single" w:sz="4" w:space="0" w:color="auto"/>
                            </w:tcBorders>
                          </w:tcPr>
                          <w:p w14:paraId="605930A4" w14:textId="77777777" w:rsidR="004B1823" w:rsidRPr="008536A7" w:rsidRDefault="004B1823" w:rsidP="001F5C4D">
                            <w:pPr>
                              <w:rPr>
                                <w:rFonts w:cstheme="minorHAnsi"/>
                                <w:sz w:val="13"/>
                                <w:szCs w:val="13"/>
                              </w:rPr>
                            </w:pPr>
                          </w:p>
                          <w:p w14:paraId="58ABE642" w14:textId="77777777" w:rsidR="004B1823" w:rsidRPr="008536A7" w:rsidRDefault="004B1823" w:rsidP="001F5C4D">
                            <w:pPr>
                              <w:rPr>
                                <w:rFonts w:cstheme="minorHAnsi"/>
                                <w:sz w:val="13"/>
                                <w:szCs w:val="13"/>
                              </w:rPr>
                            </w:pPr>
                          </w:p>
                        </w:tc>
                        <w:tc>
                          <w:tcPr>
                            <w:tcW w:w="1128" w:type="dxa"/>
                            <w:tcBorders>
                              <w:top w:val="single" w:sz="4" w:space="0" w:color="auto"/>
                            </w:tcBorders>
                          </w:tcPr>
                          <w:p w14:paraId="55AD5448" w14:textId="77777777" w:rsidR="004B1823" w:rsidRPr="008536A7" w:rsidRDefault="004B1823" w:rsidP="001F5C4D">
                            <w:pPr>
                              <w:rPr>
                                <w:rFonts w:cstheme="minorHAnsi"/>
                                <w:sz w:val="13"/>
                                <w:szCs w:val="13"/>
                              </w:rPr>
                            </w:pPr>
                          </w:p>
                          <w:p w14:paraId="758733FB" w14:textId="77777777" w:rsidR="004B1823" w:rsidRPr="008536A7" w:rsidRDefault="004B1823" w:rsidP="001F5C4D">
                            <w:pPr>
                              <w:rPr>
                                <w:rFonts w:cstheme="minorHAnsi"/>
                                <w:sz w:val="13"/>
                                <w:szCs w:val="13"/>
                              </w:rPr>
                            </w:pPr>
                          </w:p>
                        </w:tc>
                        <w:tc>
                          <w:tcPr>
                            <w:tcW w:w="0" w:type="auto"/>
                            <w:tcBorders>
                              <w:top w:val="single" w:sz="4" w:space="0" w:color="auto"/>
                            </w:tcBorders>
                          </w:tcPr>
                          <w:p w14:paraId="5EE21E9D" w14:textId="77777777" w:rsidR="004B1823" w:rsidRPr="008536A7" w:rsidRDefault="004B1823" w:rsidP="001F5C4D">
                            <w:pPr>
                              <w:rPr>
                                <w:rFonts w:cstheme="minorHAnsi"/>
                                <w:sz w:val="13"/>
                                <w:szCs w:val="13"/>
                              </w:rPr>
                            </w:pPr>
                          </w:p>
                        </w:tc>
                        <w:tc>
                          <w:tcPr>
                            <w:tcW w:w="0" w:type="auto"/>
                          </w:tcPr>
                          <w:p w14:paraId="23BD65BF" w14:textId="77777777" w:rsidR="004B1823" w:rsidRPr="008536A7" w:rsidRDefault="004B1823" w:rsidP="001F5C4D">
                            <w:pPr>
                              <w:rPr>
                                <w:rFonts w:cstheme="minorHAnsi"/>
                                <w:sz w:val="13"/>
                                <w:szCs w:val="13"/>
                              </w:rPr>
                            </w:pPr>
                          </w:p>
                        </w:tc>
                        <w:tc>
                          <w:tcPr>
                            <w:tcW w:w="0" w:type="auto"/>
                            <w:tcBorders>
                              <w:top w:val="single" w:sz="4" w:space="0" w:color="auto"/>
                            </w:tcBorders>
                          </w:tcPr>
                          <w:p w14:paraId="33F51BC4" w14:textId="77777777" w:rsidR="004B1823" w:rsidRPr="008536A7" w:rsidRDefault="004B1823" w:rsidP="001F5C4D">
                            <w:pPr>
                              <w:rPr>
                                <w:rFonts w:cstheme="minorHAnsi"/>
                                <w:sz w:val="13"/>
                                <w:szCs w:val="13"/>
                              </w:rPr>
                            </w:pPr>
                          </w:p>
                        </w:tc>
                        <w:tc>
                          <w:tcPr>
                            <w:tcW w:w="0" w:type="auto"/>
                            <w:tcBorders>
                              <w:top w:val="single" w:sz="4" w:space="0" w:color="auto"/>
                            </w:tcBorders>
                          </w:tcPr>
                          <w:p w14:paraId="5D36FDB3" w14:textId="77777777" w:rsidR="004B1823" w:rsidRPr="008536A7" w:rsidRDefault="004B1823" w:rsidP="001F5C4D">
                            <w:pPr>
                              <w:rPr>
                                <w:rFonts w:cstheme="minorHAnsi"/>
                                <w:sz w:val="13"/>
                                <w:szCs w:val="13"/>
                              </w:rPr>
                            </w:pPr>
                          </w:p>
                        </w:tc>
                        <w:tc>
                          <w:tcPr>
                            <w:tcW w:w="0" w:type="auto"/>
                            <w:tcBorders>
                              <w:top w:val="single" w:sz="4" w:space="0" w:color="auto"/>
                            </w:tcBorders>
                          </w:tcPr>
                          <w:p w14:paraId="21AFB184" w14:textId="77777777" w:rsidR="004B1823" w:rsidRPr="008536A7" w:rsidRDefault="004B1823" w:rsidP="001F5C4D">
                            <w:pPr>
                              <w:rPr>
                                <w:rFonts w:cstheme="minorHAnsi"/>
                                <w:sz w:val="13"/>
                                <w:szCs w:val="13"/>
                              </w:rPr>
                            </w:pPr>
                          </w:p>
                        </w:tc>
                        <w:tc>
                          <w:tcPr>
                            <w:tcW w:w="0" w:type="auto"/>
                            <w:tcBorders>
                              <w:top w:val="single" w:sz="4" w:space="0" w:color="auto"/>
                            </w:tcBorders>
                          </w:tcPr>
                          <w:p w14:paraId="6C39E799" w14:textId="77777777" w:rsidR="004B1823" w:rsidRPr="008536A7" w:rsidRDefault="004B1823" w:rsidP="001F5C4D">
                            <w:pPr>
                              <w:rPr>
                                <w:rFonts w:cstheme="minorHAnsi"/>
                                <w:sz w:val="13"/>
                                <w:szCs w:val="13"/>
                              </w:rPr>
                            </w:pPr>
                          </w:p>
                        </w:tc>
                      </w:tr>
                      <w:tr w:rsidR="004B1823" w:rsidRPr="00EE46E2" w14:paraId="5394A453" w14:textId="77777777" w:rsidTr="001F5C4D">
                        <w:tc>
                          <w:tcPr>
                            <w:tcW w:w="0" w:type="auto"/>
                            <w:gridSpan w:val="4"/>
                            <w:tcBorders>
                              <w:top w:val="single" w:sz="4" w:space="0" w:color="auto"/>
                              <w:left w:val="single" w:sz="4" w:space="0" w:color="auto"/>
                              <w:bottom w:val="single" w:sz="4" w:space="0" w:color="auto"/>
                              <w:right w:val="single" w:sz="4" w:space="0" w:color="auto"/>
                            </w:tcBorders>
                            <w:shd w:val="clear" w:color="auto" w:fill="99FFCC"/>
                          </w:tcPr>
                          <w:p w14:paraId="5AAA33E8" w14:textId="77777777" w:rsidR="004B1823" w:rsidRPr="008536A7" w:rsidRDefault="004B1823" w:rsidP="001F5C4D">
                            <w:pPr>
                              <w:spacing w:line="360" w:lineRule="auto"/>
                              <w:rPr>
                                <w:rFonts w:cstheme="minorHAnsi"/>
                                <w:b/>
                                <w:sz w:val="13"/>
                                <w:szCs w:val="13"/>
                              </w:rPr>
                            </w:pPr>
                            <w:r w:rsidRPr="008536A7">
                              <w:rPr>
                                <w:rFonts w:cstheme="minorHAnsi"/>
                                <w:b/>
                                <w:sz w:val="14"/>
                                <w:szCs w:val="14"/>
                              </w:rPr>
                              <w:t>SOUTH WEST</w:t>
                            </w:r>
                          </w:p>
                        </w:tc>
                        <w:tc>
                          <w:tcPr>
                            <w:tcW w:w="0" w:type="auto"/>
                            <w:tcBorders>
                              <w:right w:val="single" w:sz="4" w:space="0" w:color="auto"/>
                            </w:tcBorders>
                          </w:tcPr>
                          <w:p w14:paraId="4E9629D7" w14:textId="77777777" w:rsidR="004B1823" w:rsidRPr="008536A7" w:rsidRDefault="004B1823" w:rsidP="001F5C4D">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1BDD7"/>
                          </w:tcPr>
                          <w:p w14:paraId="71CFFFC9" w14:textId="77777777" w:rsidR="004B1823" w:rsidRPr="008536A7" w:rsidRDefault="004B1823" w:rsidP="001F5C4D">
                            <w:pPr>
                              <w:spacing w:line="360" w:lineRule="auto"/>
                              <w:rPr>
                                <w:rFonts w:cstheme="minorHAnsi"/>
                                <w:b/>
                                <w:sz w:val="13"/>
                                <w:szCs w:val="13"/>
                              </w:rPr>
                            </w:pPr>
                            <w:r w:rsidRPr="008536A7">
                              <w:rPr>
                                <w:rFonts w:cstheme="minorHAnsi"/>
                                <w:b/>
                                <w:sz w:val="14"/>
                                <w:szCs w:val="14"/>
                              </w:rPr>
                              <w:t>GREAT SOUTHERN</w:t>
                            </w:r>
                          </w:p>
                        </w:tc>
                      </w:tr>
                      <w:tr w:rsidR="004B1823" w:rsidRPr="00EE46E2" w14:paraId="4BE815EB" w14:textId="77777777" w:rsidTr="001F5C4D">
                        <w:tc>
                          <w:tcPr>
                            <w:tcW w:w="0" w:type="auto"/>
                            <w:tcBorders>
                              <w:top w:val="single" w:sz="4" w:space="0" w:color="auto"/>
                              <w:left w:val="single" w:sz="4" w:space="0" w:color="auto"/>
                              <w:right w:val="single" w:sz="4" w:space="0" w:color="auto"/>
                            </w:tcBorders>
                          </w:tcPr>
                          <w:p w14:paraId="0870E9FC" w14:textId="77777777" w:rsidR="004B1823" w:rsidRPr="008536A7" w:rsidRDefault="004B1823" w:rsidP="001F5C4D">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6ECD1640" w14:textId="77777777" w:rsidR="004B1823" w:rsidRPr="008536A7" w:rsidRDefault="004B1823" w:rsidP="001F5C4D">
                            <w:pPr>
                              <w:spacing w:line="360" w:lineRule="auto"/>
                              <w:jc w:val="right"/>
                              <w:rPr>
                                <w:rFonts w:cstheme="minorHAnsi"/>
                                <w:sz w:val="13"/>
                                <w:szCs w:val="13"/>
                              </w:rPr>
                            </w:pPr>
                            <w:r w:rsidRPr="008536A7">
                              <w:rPr>
                                <w:rFonts w:cstheme="minorHAnsi"/>
                                <w:sz w:val="13"/>
                                <w:szCs w:val="13"/>
                              </w:rPr>
                              <w:t>Figure</w:t>
                            </w:r>
                          </w:p>
                        </w:tc>
                        <w:tc>
                          <w:tcPr>
                            <w:tcW w:w="1128" w:type="dxa"/>
                            <w:tcBorders>
                              <w:top w:val="single" w:sz="4" w:space="0" w:color="auto"/>
                              <w:left w:val="single" w:sz="4" w:space="0" w:color="auto"/>
                              <w:right w:val="single" w:sz="4" w:space="0" w:color="auto"/>
                            </w:tcBorders>
                          </w:tcPr>
                          <w:p w14:paraId="4CDB8DCF" w14:textId="77777777" w:rsidR="004B1823" w:rsidRPr="008536A7" w:rsidRDefault="004B1823" w:rsidP="001F5C4D">
                            <w:pPr>
                              <w:spacing w:line="360" w:lineRule="auto"/>
                              <w:jc w:val="right"/>
                              <w:rPr>
                                <w:rFonts w:cstheme="minorHAnsi"/>
                                <w:sz w:val="13"/>
                                <w:szCs w:val="13"/>
                              </w:rPr>
                            </w:pPr>
                            <w:r w:rsidRPr="008536A7">
                              <w:rPr>
                                <w:rFonts w:cstheme="minorHAnsi"/>
                                <w:sz w:val="13"/>
                                <w:szCs w:val="13"/>
                              </w:rPr>
                              <w:t>Annual change</w:t>
                            </w:r>
                            <w:r w:rsidRPr="008536A7">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1DDC2215" w14:textId="77777777" w:rsidR="004B1823" w:rsidRPr="008536A7" w:rsidRDefault="004B1823" w:rsidP="001F5C4D">
                            <w:pPr>
                              <w:spacing w:line="360" w:lineRule="auto"/>
                              <w:jc w:val="right"/>
                              <w:rPr>
                                <w:rFonts w:cstheme="minorHAnsi"/>
                                <w:sz w:val="13"/>
                                <w:szCs w:val="13"/>
                              </w:rPr>
                            </w:pPr>
                            <w:r w:rsidRPr="008536A7">
                              <w:rPr>
                                <w:rFonts w:cstheme="minorHAnsi"/>
                                <w:sz w:val="13"/>
                                <w:szCs w:val="13"/>
                              </w:rPr>
                              <w:t>WA share</w:t>
                            </w:r>
                          </w:p>
                        </w:tc>
                        <w:tc>
                          <w:tcPr>
                            <w:tcW w:w="0" w:type="auto"/>
                            <w:tcBorders>
                              <w:right w:val="single" w:sz="4" w:space="0" w:color="auto"/>
                            </w:tcBorders>
                          </w:tcPr>
                          <w:p w14:paraId="211437FA" w14:textId="77777777" w:rsidR="004B1823" w:rsidRPr="008536A7" w:rsidRDefault="004B1823" w:rsidP="001F5C4D">
                            <w:pPr>
                              <w:rPr>
                                <w:rFonts w:cstheme="minorHAnsi"/>
                                <w:sz w:val="13"/>
                                <w:szCs w:val="13"/>
                              </w:rPr>
                            </w:pPr>
                          </w:p>
                        </w:tc>
                        <w:tc>
                          <w:tcPr>
                            <w:tcW w:w="0" w:type="auto"/>
                            <w:tcBorders>
                              <w:top w:val="single" w:sz="4" w:space="0" w:color="auto"/>
                              <w:left w:val="single" w:sz="4" w:space="0" w:color="auto"/>
                              <w:right w:val="single" w:sz="4" w:space="0" w:color="auto"/>
                            </w:tcBorders>
                          </w:tcPr>
                          <w:p w14:paraId="1FB43C14" w14:textId="77777777" w:rsidR="004B1823" w:rsidRPr="008536A7" w:rsidRDefault="004B1823" w:rsidP="001F5C4D">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60717EF7" w14:textId="77777777" w:rsidR="004B1823" w:rsidRPr="008536A7" w:rsidRDefault="004B1823" w:rsidP="001F5C4D">
                            <w:pPr>
                              <w:spacing w:line="360" w:lineRule="auto"/>
                              <w:jc w:val="right"/>
                              <w:rPr>
                                <w:rFonts w:cstheme="minorHAnsi"/>
                                <w:sz w:val="13"/>
                                <w:szCs w:val="13"/>
                              </w:rPr>
                            </w:pPr>
                            <w:r w:rsidRPr="008536A7">
                              <w:rPr>
                                <w:rFonts w:cstheme="minorHAnsi"/>
                                <w:sz w:val="13"/>
                                <w:szCs w:val="13"/>
                              </w:rPr>
                              <w:t>Figure</w:t>
                            </w:r>
                          </w:p>
                        </w:tc>
                        <w:tc>
                          <w:tcPr>
                            <w:tcW w:w="0" w:type="auto"/>
                            <w:tcBorders>
                              <w:top w:val="single" w:sz="4" w:space="0" w:color="auto"/>
                              <w:left w:val="single" w:sz="4" w:space="0" w:color="auto"/>
                              <w:right w:val="single" w:sz="4" w:space="0" w:color="auto"/>
                            </w:tcBorders>
                          </w:tcPr>
                          <w:p w14:paraId="7D20B04E" w14:textId="77777777" w:rsidR="004B1823" w:rsidRPr="008536A7" w:rsidRDefault="004B1823" w:rsidP="001F5C4D">
                            <w:pPr>
                              <w:spacing w:line="360" w:lineRule="auto"/>
                              <w:jc w:val="right"/>
                              <w:rPr>
                                <w:rFonts w:cstheme="minorHAnsi"/>
                                <w:sz w:val="13"/>
                                <w:szCs w:val="13"/>
                              </w:rPr>
                            </w:pPr>
                            <w:r w:rsidRPr="008536A7">
                              <w:rPr>
                                <w:rFonts w:cstheme="minorHAnsi"/>
                                <w:sz w:val="13"/>
                                <w:szCs w:val="13"/>
                              </w:rPr>
                              <w:t>Annual change</w:t>
                            </w:r>
                            <w:r w:rsidRPr="008536A7">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6A1893B9" w14:textId="77777777" w:rsidR="004B1823" w:rsidRPr="008536A7" w:rsidRDefault="004B1823" w:rsidP="001F5C4D">
                            <w:pPr>
                              <w:spacing w:line="360" w:lineRule="auto"/>
                              <w:jc w:val="right"/>
                              <w:rPr>
                                <w:rFonts w:cstheme="minorHAnsi"/>
                                <w:sz w:val="13"/>
                                <w:szCs w:val="13"/>
                              </w:rPr>
                            </w:pPr>
                            <w:r w:rsidRPr="008536A7">
                              <w:rPr>
                                <w:rFonts w:cstheme="minorHAnsi"/>
                                <w:sz w:val="13"/>
                                <w:szCs w:val="13"/>
                              </w:rPr>
                              <w:t>WA share</w:t>
                            </w:r>
                          </w:p>
                        </w:tc>
                      </w:tr>
                      <w:tr w:rsidR="004B1823" w:rsidRPr="00EE46E2" w14:paraId="01E6AE53" w14:textId="77777777" w:rsidTr="001F5C4D">
                        <w:tc>
                          <w:tcPr>
                            <w:tcW w:w="0" w:type="auto"/>
                            <w:tcBorders>
                              <w:left w:val="single" w:sz="4" w:space="0" w:color="auto"/>
                              <w:right w:val="single" w:sz="4" w:space="0" w:color="auto"/>
                            </w:tcBorders>
                          </w:tcPr>
                          <w:p w14:paraId="219DBFED"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795" w:type="dxa"/>
                            <w:tcBorders>
                              <w:left w:val="single" w:sz="4" w:space="0" w:color="auto"/>
                              <w:right w:val="single" w:sz="4" w:space="0" w:color="auto"/>
                            </w:tcBorders>
                          </w:tcPr>
                          <w:p w14:paraId="3BD89B9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$17.3b</w:t>
                            </w:r>
                          </w:p>
                        </w:tc>
                        <w:tc>
                          <w:tcPr>
                            <w:tcW w:w="1128" w:type="dxa"/>
                            <w:tcBorders>
                              <w:left w:val="single" w:sz="4" w:space="0" w:color="auto"/>
                              <w:right w:val="single" w:sz="4" w:space="0" w:color="auto"/>
                            </w:tcBorders>
                          </w:tcPr>
                          <w:p w14:paraId="7FD70943"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+8.0%</w:t>
                            </w:r>
                          </w:p>
                        </w:tc>
                        <w:tc>
                          <w:tcPr>
                            <w:tcW w:w="0" w:type="auto"/>
                            <w:tcBorders>
                              <w:left w:val="single" w:sz="4" w:space="0" w:color="auto"/>
                              <w:right w:val="single" w:sz="4" w:space="0" w:color="auto"/>
                            </w:tcBorders>
                          </w:tcPr>
                          <w:p w14:paraId="778B3BC2"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4.3%</w:t>
                            </w:r>
                          </w:p>
                        </w:tc>
                        <w:tc>
                          <w:tcPr>
                            <w:tcW w:w="0" w:type="auto"/>
                            <w:tcBorders>
                              <w:right w:val="single" w:sz="4" w:space="0" w:color="auto"/>
                            </w:tcBorders>
                          </w:tcPr>
                          <w:p w14:paraId="33807B63"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630A4CD2"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Gross regional product: 2021-22</w:t>
                            </w:r>
                          </w:p>
                        </w:tc>
                        <w:tc>
                          <w:tcPr>
                            <w:tcW w:w="0" w:type="auto"/>
                            <w:tcBorders>
                              <w:left w:val="single" w:sz="4" w:space="0" w:color="auto"/>
                              <w:right w:val="single" w:sz="4" w:space="0" w:color="auto"/>
                            </w:tcBorders>
                          </w:tcPr>
                          <w:p w14:paraId="1D31F58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$5.1b</w:t>
                            </w:r>
                          </w:p>
                        </w:tc>
                        <w:tc>
                          <w:tcPr>
                            <w:tcW w:w="0" w:type="auto"/>
                            <w:tcBorders>
                              <w:left w:val="single" w:sz="4" w:space="0" w:color="auto"/>
                              <w:right w:val="single" w:sz="4" w:space="0" w:color="auto"/>
                            </w:tcBorders>
                          </w:tcPr>
                          <w:p w14:paraId="20A5CCD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+0.4%</w:t>
                            </w:r>
                          </w:p>
                        </w:tc>
                        <w:tc>
                          <w:tcPr>
                            <w:tcW w:w="0" w:type="auto"/>
                            <w:tcBorders>
                              <w:left w:val="single" w:sz="4" w:space="0" w:color="auto"/>
                              <w:right w:val="single" w:sz="4" w:space="0" w:color="auto"/>
                            </w:tcBorders>
                          </w:tcPr>
                          <w:p w14:paraId="13B0D4F6"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1.3%</w:t>
                            </w:r>
                          </w:p>
                        </w:tc>
                      </w:tr>
                      <w:tr w:rsidR="004B1823" w:rsidRPr="00EE46E2" w14:paraId="7839F70D" w14:textId="77777777" w:rsidTr="001F5C4D">
                        <w:tc>
                          <w:tcPr>
                            <w:tcW w:w="0" w:type="auto"/>
                            <w:tcBorders>
                              <w:left w:val="single" w:sz="4" w:space="0" w:color="auto"/>
                              <w:right w:val="single" w:sz="4" w:space="0" w:color="auto"/>
                            </w:tcBorders>
                          </w:tcPr>
                          <w:p w14:paraId="09BA482C"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795" w:type="dxa"/>
                            <w:tcBorders>
                              <w:left w:val="single" w:sz="4" w:space="0" w:color="auto"/>
                              <w:right w:val="single" w:sz="4" w:space="0" w:color="auto"/>
                            </w:tcBorders>
                          </w:tcPr>
                          <w:p w14:paraId="4A6F854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193,722</w:t>
                            </w:r>
                          </w:p>
                        </w:tc>
                        <w:tc>
                          <w:tcPr>
                            <w:tcW w:w="1128" w:type="dxa"/>
                            <w:tcBorders>
                              <w:left w:val="single" w:sz="4" w:space="0" w:color="auto"/>
                              <w:right w:val="single" w:sz="4" w:space="0" w:color="auto"/>
                            </w:tcBorders>
                          </w:tcPr>
                          <w:p w14:paraId="33597FC1"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+1.6%</w:t>
                            </w:r>
                          </w:p>
                        </w:tc>
                        <w:tc>
                          <w:tcPr>
                            <w:tcW w:w="0" w:type="auto"/>
                            <w:tcBorders>
                              <w:left w:val="single" w:sz="4" w:space="0" w:color="auto"/>
                              <w:right w:val="single" w:sz="4" w:space="0" w:color="auto"/>
                            </w:tcBorders>
                          </w:tcPr>
                          <w:p w14:paraId="0B86E0CA"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6.9%</w:t>
                            </w:r>
                          </w:p>
                        </w:tc>
                        <w:tc>
                          <w:tcPr>
                            <w:tcW w:w="0" w:type="auto"/>
                            <w:tcBorders>
                              <w:right w:val="single" w:sz="4" w:space="0" w:color="auto"/>
                            </w:tcBorders>
                          </w:tcPr>
                          <w:p w14:paraId="506A5869"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1ACE825F"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Population: 2021-22</w:t>
                            </w:r>
                          </w:p>
                        </w:tc>
                        <w:tc>
                          <w:tcPr>
                            <w:tcW w:w="0" w:type="auto"/>
                            <w:tcBorders>
                              <w:left w:val="single" w:sz="4" w:space="0" w:color="auto"/>
                              <w:right w:val="single" w:sz="4" w:space="0" w:color="auto"/>
                            </w:tcBorders>
                          </w:tcPr>
                          <w:p w14:paraId="7F6C4243"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64,430</w:t>
                            </w:r>
                          </w:p>
                        </w:tc>
                        <w:tc>
                          <w:tcPr>
                            <w:tcW w:w="0" w:type="auto"/>
                            <w:tcBorders>
                              <w:left w:val="single" w:sz="4" w:space="0" w:color="auto"/>
                              <w:right w:val="single" w:sz="4" w:space="0" w:color="auto"/>
                            </w:tcBorders>
                          </w:tcPr>
                          <w:p w14:paraId="7736F6AD"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+0.7%</w:t>
                            </w:r>
                          </w:p>
                        </w:tc>
                        <w:tc>
                          <w:tcPr>
                            <w:tcW w:w="0" w:type="auto"/>
                            <w:tcBorders>
                              <w:left w:val="single" w:sz="4" w:space="0" w:color="auto"/>
                              <w:right w:val="single" w:sz="4" w:space="0" w:color="auto"/>
                            </w:tcBorders>
                          </w:tcPr>
                          <w:p w14:paraId="12A2523F"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2.3%</w:t>
                            </w:r>
                          </w:p>
                        </w:tc>
                      </w:tr>
                      <w:tr w:rsidR="004B1823" w:rsidRPr="00EE46E2" w14:paraId="1FDE764B" w14:textId="77777777" w:rsidTr="001F5C4D">
                        <w:tc>
                          <w:tcPr>
                            <w:tcW w:w="0" w:type="auto"/>
                            <w:tcBorders>
                              <w:left w:val="single" w:sz="4" w:space="0" w:color="auto"/>
                              <w:right w:val="single" w:sz="4" w:space="0" w:color="auto"/>
                            </w:tcBorders>
                          </w:tcPr>
                          <w:p w14:paraId="62C7A874"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2096585D"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108,287</w:t>
                            </w:r>
                          </w:p>
                        </w:tc>
                        <w:tc>
                          <w:tcPr>
                            <w:tcW w:w="1128" w:type="dxa"/>
                            <w:tcBorders>
                              <w:left w:val="single" w:sz="4" w:space="0" w:color="auto"/>
                              <w:right w:val="single" w:sz="4" w:space="0" w:color="auto"/>
                            </w:tcBorders>
                          </w:tcPr>
                          <w:p w14:paraId="42C8A2AE"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+8.8%</w:t>
                            </w:r>
                          </w:p>
                        </w:tc>
                        <w:tc>
                          <w:tcPr>
                            <w:tcW w:w="0" w:type="auto"/>
                            <w:tcBorders>
                              <w:left w:val="single" w:sz="4" w:space="0" w:color="auto"/>
                              <w:right w:val="single" w:sz="4" w:space="0" w:color="auto"/>
                            </w:tcBorders>
                          </w:tcPr>
                          <w:p w14:paraId="2615BE36"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7.1%</w:t>
                            </w:r>
                          </w:p>
                        </w:tc>
                        <w:tc>
                          <w:tcPr>
                            <w:tcW w:w="0" w:type="auto"/>
                            <w:tcBorders>
                              <w:right w:val="single" w:sz="4" w:space="0" w:color="auto"/>
                            </w:tcBorders>
                          </w:tcPr>
                          <w:p w14:paraId="2B2EDEA8"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40209FFC"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3EA64EEE"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33,848</w:t>
                            </w:r>
                          </w:p>
                        </w:tc>
                        <w:tc>
                          <w:tcPr>
                            <w:tcW w:w="0" w:type="auto"/>
                            <w:tcBorders>
                              <w:left w:val="single" w:sz="4" w:space="0" w:color="auto"/>
                              <w:right w:val="single" w:sz="4" w:space="0" w:color="auto"/>
                            </w:tcBorders>
                          </w:tcPr>
                          <w:p w14:paraId="0D2EC5C6"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+5.7%</w:t>
                            </w:r>
                          </w:p>
                        </w:tc>
                        <w:tc>
                          <w:tcPr>
                            <w:tcW w:w="0" w:type="auto"/>
                            <w:tcBorders>
                              <w:left w:val="single" w:sz="4" w:space="0" w:color="auto"/>
                              <w:right w:val="single" w:sz="4" w:space="0" w:color="auto"/>
                            </w:tcBorders>
                          </w:tcPr>
                          <w:p w14:paraId="5665F11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w:t>
                            </w:r>
                          </w:p>
                        </w:tc>
                      </w:tr>
                      <w:tr w:rsidR="004B1823" w:rsidRPr="00EE46E2" w14:paraId="0A21E664" w14:textId="77777777" w:rsidTr="001F5C4D">
                        <w:tc>
                          <w:tcPr>
                            <w:tcW w:w="0" w:type="auto"/>
                            <w:tcBorders>
                              <w:left w:val="single" w:sz="4" w:space="0" w:color="auto"/>
                              <w:right w:val="single" w:sz="4" w:space="0" w:color="auto"/>
                            </w:tcBorders>
                          </w:tcPr>
                          <w:p w14:paraId="346CCF8C"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4D62FF7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3.3%</w:t>
                            </w:r>
                          </w:p>
                        </w:tc>
                        <w:tc>
                          <w:tcPr>
                            <w:tcW w:w="1128" w:type="dxa"/>
                            <w:tcBorders>
                              <w:left w:val="single" w:sz="4" w:space="0" w:color="auto"/>
                              <w:right w:val="single" w:sz="4" w:space="0" w:color="auto"/>
                            </w:tcBorders>
                          </w:tcPr>
                          <w:p w14:paraId="69EEFDE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-1.1pp</w:t>
                            </w:r>
                          </w:p>
                        </w:tc>
                        <w:tc>
                          <w:tcPr>
                            <w:tcW w:w="0" w:type="auto"/>
                            <w:tcBorders>
                              <w:left w:val="single" w:sz="4" w:space="0" w:color="auto"/>
                              <w:right w:val="single" w:sz="4" w:space="0" w:color="auto"/>
                            </w:tcBorders>
                          </w:tcPr>
                          <w:p w14:paraId="10903F72"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right w:val="single" w:sz="4" w:space="0" w:color="auto"/>
                            </w:tcBorders>
                          </w:tcPr>
                          <w:p w14:paraId="08DEC3CC"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650A123E"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4E6ACA03"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w:t>
                            </w:r>
                          </w:p>
                        </w:tc>
                        <w:tc>
                          <w:tcPr>
                            <w:tcW w:w="0" w:type="auto"/>
                            <w:tcBorders>
                              <w:left w:val="single" w:sz="4" w:space="0" w:color="auto"/>
                              <w:right w:val="single" w:sz="4" w:space="0" w:color="auto"/>
                            </w:tcBorders>
                          </w:tcPr>
                          <w:p w14:paraId="71D4A7B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-1.1pp</w:t>
                            </w:r>
                          </w:p>
                        </w:tc>
                        <w:tc>
                          <w:tcPr>
                            <w:tcW w:w="0" w:type="auto"/>
                            <w:tcBorders>
                              <w:left w:val="single" w:sz="4" w:space="0" w:color="auto"/>
                              <w:right w:val="single" w:sz="4" w:space="0" w:color="auto"/>
                            </w:tcBorders>
                          </w:tcPr>
                          <w:p w14:paraId="0633BE8D" w14:textId="77777777" w:rsidR="004B1823" w:rsidRPr="00946F0F" w:rsidRDefault="004B1823" w:rsidP="001F5C4D">
                            <w:pPr>
                              <w:spacing w:line="360" w:lineRule="auto"/>
                              <w:jc w:val="right"/>
                              <w:rPr>
                                <w:rFonts w:cstheme="minorHAnsi"/>
                                <w:color w:val="000000" w:themeColor="text1"/>
                                <w:sz w:val="13"/>
                                <w:szCs w:val="13"/>
                              </w:rPr>
                            </w:pPr>
                          </w:p>
                        </w:tc>
                      </w:tr>
                      <w:tr w:rsidR="004B1823" w:rsidRPr="00EE46E2" w14:paraId="59B0245C" w14:textId="77777777" w:rsidTr="001F5C4D">
                        <w:tc>
                          <w:tcPr>
                            <w:tcW w:w="0" w:type="auto"/>
                            <w:tcBorders>
                              <w:left w:val="single" w:sz="4" w:space="0" w:color="auto"/>
                              <w:right w:val="single" w:sz="4" w:space="0" w:color="auto"/>
                            </w:tcBorders>
                          </w:tcPr>
                          <w:p w14:paraId="51904286"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2654F15D"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$12.5b</w:t>
                            </w:r>
                          </w:p>
                        </w:tc>
                        <w:tc>
                          <w:tcPr>
                            <w:tcW w:w="1128" w:type="dxa"/>
                            <w:tcBorders>
                              <w:left w:val="single" w:sz="4" w:space="0" w:color="auto"/>
                              <w:right w:val="single" w:sz="4" w:space="0" w:color="auto"/>
                            </w:tcBorders>
                          </w:tcPr>
                          <w:p w14:paraId="23BC38B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+163.9%</w:t>
                            </w:r>
                          </w:p>
                        </w:tc>
                        <w:tc>
                          <w:tcPr>
                            <w:tcW w:w="0" w:type="auto"/>
                            <w:tcBorders>
                              <w:left w:val="single" w:sz="4" w:space="0" w:color="auto"/>
                              <w:right w:val="single" w:sz="4" w:space="0" w:color="auto"/>
                            </w:tcBorders>
                          </w:tcPr>
                          <w:p w14:paraId="06D91D67"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4.9%</w:t>
                            </w:r>
                          </w:p>
                        </w:tc>
                        <w:tc>
                          <w:tcPr>
                            <w:tcW w:w="0" w:type="auto"/>
                            <w:tcBorders>
                              <w:right w:val="single" w:sz="4" w:space="0" w:color="auto"/>
                            </w:tcBorders>
                          </w:tcPr>
                          <w:p w14:paraId="5249A620"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6E76EBD2" w14:textId="77777777" w:rsidR="004B1823" w:rsidRPr="00946F0F" w:rsidRDefault="004B1823" w:rsidP="001F5C4D">
                            <w:pPr>
                              <w:spacing w:line="360" w:lineRule="auto"/>
                              <w:rPr>
                                <w:rFonts w:cstheme="minorHAnsi"/>
                                <w:b/>
                                <w:color w:val="000000" w:themeColor="text1"/>
                                <w:sz w:val="13"/>
                                <w:szCs w:val="13"/>
                              </w:rPr>
                            </w:pPr>
                            <w:r w:rsidRPr="00946F0F">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6341BB17"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$9.7m</w:t>
                            </w:r>
                          </w:p>
                        </w:tc>
                        <w:tc>
                          <w:tcPr>
                            <w:tcW w:w="0" w:type="auto"/>
                            <w:tcBorders>
                              <w:left w:val="single" w:sz="4" w:space="0" w:color="auto"/>
                              <w:right w:val="single" w:sz="4" w:space="0" w:color="auto"/>
                            </w:tcBorders>
                          </w:tcPr>
                          <w:p w14:paraId="6BB35F7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+31.0%</w:t>
                            </w:r>
                          </w:p>
                        </w:tc>
                        <w:tc>
                          <w:tcPr>
                            <w:tcW w:w="0" w:type="auto"/>
                            <w:tcBorders>
                              <w:left w:val="single" w:sz="4" w:space="0" w:color="auto"/>
                              <w:right w:val="single" w:sz="4" w:space="0" w:color="auto"/>
                            </w:tcBorders>
                          </w:tcPr>
                          <w:p w14:paraId="5B62003E"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0.00%</w:t>
                            </w:r>
                          </w:p>
                        </w:tc>
                      </w:tr>
                      <w:tr w:rsidR="004B1823" w:rsidRPr="00EE46E2" w14:paraId="6A9E7BFB" w14:textId="77777777" w:rsidTr="001F5C4D">
                        <w:tc>
                          <w:tcPr>
                            <w:tcW w:w="0" w:type="auto"/>
                            <w:tcBorders>
                              <w:left w:val="single" w:sz="4" w:space="0" w:color="auto"/>
                              <w:right w:val="single" w:sz="4" w:space="0" w:color="auto"/>
                            </w:tcBorders>
                          </w:tcPr>
                          <w:p w14:paraId="556FD575"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795" w:type="dxa"/>
                            <w:tcBorders>
                              <w:left w:val="single" w:sz="4" w:space="0" w:color="auto"/>
                              <w:right w:val="single" w:sz="4" w:space="0" w:color="auto"/>
                            </w:tcBorders>
                          </w:tcPr>
                          <w:p w14:paraId="3E5CC2E5"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$1.0 b</w:t>
                            </w:r>
                          </w:p>
                        </w:tc>
                        <w:tc>
                          <w:tcPr>
                            <w:tcW w:w="1128" w:type="dxa"/>
                            <w:tcBorders>
                              <w:left w:val="single" w:sz="4" w:space="0" w:color="auto"/>
                              <w:right w:val="single" w:sz="4" w:space="0" w:color="auto"/>
                            </w:tcBorders>
                          </w:tcPr>
                          <w:p w14:paraId="07AD996C"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 xml:space="preserve">  +27.0%</w:t>
                            </w:r>
                          </w:p>
                        </w:tc>
                        <w:tc>
                          <w:tcPr>
                            <w:tcW w:w="0" w:type="auto"/>
                            <w:tcBorders>
                              <w:left w:val="single" w:sz="4" w:space="0" w:color="auto"/>
                              <w:right w:val="single" w:sz="4" w:space="0" w:color="auto"/>
                            </w:tcBorders>
                          </w:tcPr>
                          <w:p w14:paraId="29E369A0"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9.1%</w:t>
                            </w:r>
                          </w:p>
                        </w:tc>
                        <w:tc>
                          <w:tcPr>
                            <w:tcW w:w="0" w:type="auto"/>
                            <w:tcBorders>
                              <w:right w:val="single" w:sz="4" w:space="0" w:color="auto"/>
                            </w:tcBorders>
                          </w:tcPr>
                          <w:p w14:paraId="1457EB1B"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right w:val="single" w:sz="4" w:space="0" w:color="auto"/>
                            </w:tcBorders>
                          </w:tcPr>
                          <w:p w14:paraId="0BE32555"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Building approvals: 2022-23</w:t>
                            </w:r>
                          </w:p>
                        </w:tc>
                        <w:tc>
                          <w:tcPr>
                            <w:tcW w:w="0" w:type="auto"/>
                            <w:tcBorders>
                              <w:left w:val="single" w:sz="4" w:space="0" w:color="auto"/>
                              <w:right w:val="single" w:sz="4" w:space="0" w:color="auto"/>
                            </w:tcBorders>
                          </w:tcPr>
                          <w:p w14:paraId="241BDC09"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$213m</w:t>
                            </w:r>
                          </w:p>
                        </w:tc>
                        <w:tc>
                          <w:tcPr>
                            <w:tcW w:w="0" w:type="auto"/>
                            <w:tcBorders>
                              <w:left w:val="single" w:sz="4" w:space="0" w:color="auto"/>
                              <w:right w:val="single" w:sz="4" w:space="0" w:color="auto"/>
                            </w:tcBorders>
                          </w:tcPr>
                          <w:p w14:paraId="5BD51AE9"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+23.7%</w:t>
                            </w:r>
                          </w:p>
                        </w:tc>
                        <w:tc>
                          <w:tcPr>
                            <w:tcW w:w="0" w:type="auto"/>
                            <w:tcBorders>
                              <w:left w:val="single" w:sz="4" w:space="0" w:color="auto"/>
                              <w:right w:val="single" w:sz="4" w:space="0" w:color="auto"/>
                            </w:tcBorders>
                          </w:tcPr>
                          <w:p w14:paraId="19764E17"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1.9%</w:t>
                            </w:r>
                          </w:p>
                        </w:tc>
                      </w:tr>
                      <w:tr w:rsidR="004B1823" w:rsidRPr="00EE46E2" w14:paraId="15377686" w14:textId="77777777" w:rsidTr="001F5C4D">
                        <w:tc>
                          <w:tcPr>
                            <w:tcW w:w="0" w:type="auto"/>
                            <w:tcBorders>
                              <w:left w:val="single" w:sz="4" w:space="0" w:color="auto"/>
                              <w:bottom w:val="single" w:sz="4" w:space="0" w:color="auto"/>
                              <w:right w:val="single" w:sz="4" w:space="0" w:color="auto"/>
                            </w:tcBorders>
                          </w:tcPr>
                          <w:p w14:paraId="5D072BCA"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795" w:type="dxa"/>
                            <w:tcBorders>
                              <w:left w:val="single" w:sz="4" w:space="0" w:color="auto"/>
                              <w:bottom w:val="single" w:sz="4" w:space="0" w:color="auto"/>
                              <w:right w:val="single" w:sz="4" w:space="0" w:color="auto"/>
                            </w:tcBorders>
                          </w:tcPr>
                          <w:p w14:paraId="7727DBE4"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2,464,000</w:t>
                            </w:r>
                          </w:p>
                        </w:tc>
                        <w:tc>
                          <w:tcPr>
                            <w:tcW w:w="1128" w:type="dxa"/>
                            <w:tcBorders>
                              <w:left w:val="single" w:sz="4" w:space="0" w:color="auto"/>
                              <w:bottom w:val="single" w:sz="4" w:space="0" w:color="auto"/>
                              <w:right w:val="single" w:sz="4" w:space="0" w:color="auto"/>
                            </w:tcBorders>
                          </w:tcPr>
                          <w:p w14:paraId="4F2BAF2A"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59EBC97B"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22.7%</w:t>
                            </w:r>
                          </w:p>
                        </w:tc>
                        <w:tc>
                          <w:tcPr>
                            <w:tcW w:w="0" w:type="auto"/>
                            <w:tcBorders>
                              <w:right w:val="single" w:sz="4" w:space="0" w:color="auto"/>
                            </w:tcBorders>
                          </w:tcPr>
                          <w:p w14:paraId="459D4AC0" w14:textId="77777777" w:rsidR="004B1823" w:rsidRPr="00946F0F" w:rsidRDefault="004B1823" w:rsidP="001F5C4D">
                            <w:pPr>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3E498423" w14:textId="77777777" w:rsidR="004B1823" w:rsidRPr="00946F0F" w:rsidRDefault="004B1823" w:rsidP="001F5C4D">
                            <w:pPr>
                              <w:spacing w:line="360" w:lineRule="auto"/>
                              <w:rPr>
                                <w:rFonts w:cstheme="minorHAnsi"/>
                                <w:color w:val="000000" w:themeColor="text1"/>
                                <w:sz w:val="13"/>
                                <w:szCs w:val="13"/>
                              </w:rPr>
                            </w:pPr>
                            <w:r w:rsidRPr="00946F0F">
                              <w:rPr>
                                <w:rFonts w:cstheme="minorHAnsi"/>
                                <w:color w:val="000000" w:themeColor="text1"/>
                                <w:sz w:val="13"/>
                                <w:szCs w:val="13"/>
                              </w:rPr>
                              <w:t>Overnight visitors a year: 2020-22</w:t>
                            </w:r>
                          </w:p>
                        </w:tc>
                        <w:tc>
                          <w:tcPr>
                            <w:tcW w:w="0" w:type="auto"/>
                            <w:tcBorders>
                              <w:left w:val="single" w:sz="4" w:space="0" w:color="auto"/>
                              <w:bottom w:val="single" w:sz="4" w:space="0" w:color="auto"/>
                              <w:right w:val="single" w:sz="4" w:space="0" w:color="auto"/>
                            </w:tcBorders>
                          </w:tcPr>
                          <w:p w14:paraId="255F0B22"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689,000</w:t>
                            </w:r>
                          </w:p>
                        </w:tc>
                        <w:tc>
                          <w:tcPr>
                            <w:tcW w:w="0" w:type="auto"/>
                            <w:tcBorders>
                              <w:left w:val="single" w:sz="4" w:space="0" w:color="auto"/>
                              <w:bottom w:val="single" w:sz="4" w:space="0" w:color="auto"/>
                              <w:right w:val="single" w:sz="4" w:space="0" w:color="auto"/>
                            </w:tcBorders>
                          </w:tcPr>
                          <w:p w14:paraId="4A3AD7B7" w14:textId="77777777" w:rsidR="004B1823" w:rsidRPr="00946F0F" w:rsidRDefault="004B1823" w:rsidP="001F5C4D">
                            <w:pPr>
                              <w:spacing w:line="360" w:lineRule="auto"/>
                              <w:jc w:val="right"/>
                              <w:rPr>
                                <w:rFonts w:cstheme="minorHAnsi"/>
                                <w:color w:val="000000" w:themeColor="text1"/>
                                <w:sz w:val="13"/>
                                <w:szCs w:val="13"/>
                              </w:rPr>
                            </w:pPr>
                          </w:p>
                        </w:tc>
                        <w:tc>
                          <w:tcPr>
                            <w:tcW w:w="0" w:type="auto"/>
                            <w:tcBorders>
                              <w:left w:val="single" w:sz="4" w:space="0" w:color="auto"/>
                              <w:bottom w:val="single" w:sz="4" w:space="0" w:color="auto"/>
                              <w:right w:val="single" w:sz="4" w:space="0" w:color="auto"/>
                            </w:tcBorders>
                          </w:tcPr>
                          <w:p w14:paraId="4E726271" w14:textId="77777777" w:rsidR="004B1823" w:rsidRPr="00946F0F" w:rsidRDefault="004B1823" w:rsidP="001F5C4D">
                            <w:pPr>
                              <w:spacing w:line="360" w:lineRule="auto"/>
                              <w:jc w:val="right"/>
                              <w:rPr>
                                <w:rFonts w:cstheme="minorHAnsi"/>
                                <w:color w:val="000000" w:themeColor="text1"/>
                                <w:sz w:val="13"/>
                                <w:szCs w:val="13"/>
                              </w:rPr>
                            </w:pPr>
                            <w:r w:rsidRPr="00946F0F">
                              <w:rPr>
                                <w:rFonts w:cstheme="minorHAnsi"/>
                                <w:color w:val="000000" w:themeColor="text1"/>
                                <w:sz w:val="13"/>
                                <w:szCs w:val="13"/>
                              </w:rPr>
                              <w:t>6.3%</w:t>
                            </w:r>
                          </w:p>
                        </w:tc>
                      </w:tr>
                      <w:tr w:rsidR="004B1823" w:rsidRPr="00EE46E2" w14:paraId="6B52BE37" w14:textId="77777777" w:rsidTr="001F5C4D">
                        <w:tc>
                          <w:tcPr>
                            <w:tcW w:w="0" w:type="auto"/>
                            <w:tcBorders>
                              <w:top w:val="single" w:sz="4" w:space="0" w:color="auto"/>
                            </w:tcBorders>
                          </w:tcPr>
                          <w:p w14:paraId="0BCAB49F" w14:textId="77777777" w:rsidR="004B1823" w:rsidRPr="00EE46E2" w:rsidRDefault="004B1823" w:rsidP="001F5C4D">
                            <w:pPr>
                              <w:rPr>
                                <w:rFonts w:cstheme="minorHAnsi"/>
                                <w:sz w:val="13"/>
                                <w:szCs w:val="13"/>
                              </w:rPr>
                            </w:pPr>
                          </w:p>
                        </w:tc>
                        <w:tc>
                          <w:tcPr>
                            <w:tcW w:w="795" w:type="dxa"/>
                            <w:tcBorders>
                              <w:top w:val="single" w:sz="4" w:space="0" w:color="auto"/>
                            </w:tcBorders>
                          </w:tcPr>
                          <w:p w14:paraId="7A7FE53D" w14:textId="77777777" w:rsidR="004B1823" w:rsidRPr="00EE46E2" w:rsidRDefault="004B1823" w:rsidP="001F5C4D">
                            <w:pPr>
                              <w:jc w:val="right"/>
                              <w:rPr>
                                <w:rFonts w:cstheme="minorHAnsi"/>
                                <w:sz w:val="13"/>
                                <w:szCs w:val="13"/>
                              </w:rPr>
                            </w:pPr>
                          </w:p>
                        </w:tc>
                        <w:tc>
                          <w:tcPr>
                            <w:tcW w:w="1128" w:type="dxa"/>
                            <w:tcBorders>
                              <w:top w:val="single" w:sz="4" w:space="0" w:color="auto"/>
                            </w:tcBorders>
                          </w:tcPr>
                          <w:p w14:paraId="178A5F2E" w14:textId="77777777" w:rsidR="004B1823" w:rsidRPr="00EE46E2" w:rsidRDefault="004B1823" w:rsidP="001F5C4D">
                            <w:pPr>
                              <w:jc w:val="right"/>
                              <w:rPr>
                                <w:rFonts w:cstheme="minorHAnsi"/>
                                <w:sz w:val="13"/>
                                <w:szCs w:val="13"/>
                              </w:rPr>
                            </w:pPr>
                          </w:p>
                        </w:tc>
                        <w:tc>
                          <w:tcPr>
                            <w:tcW w:w="0" w:type="auto"/>
                            <w:tcBorders>
                              <w:top w:val="single" w:sz="4" w:space="0" w:color="auto"/>
                            </w:tcBorders>
                          </w:tcPr>
                          <w:p w14:paraId="327231AB" w14:textId="77777777" w:rsidR="004B1823" w:rsidRPr="00EE46E2" w:rsidRDefault="004B1823" w:rsidP="001F5C4D">
                            <w:pPr>
                              <w:jc w:val="right"/>
                              <w:rPr>
                                <w:rFonts w:cstheme="minorHAnsi"/>
                                <w:sz w:val="13"/>
                                <w:szCs w:val="13"/>
                              </w:rPr>
                            </w:pPr>
                          </w:p>
                        </w:tc>
                        <w:tc>
                          <w:tcPr>
                            <w:tcW w:w="0" w:type="auto"/>
                          </w:tcPr>
                          <w:p w14:paraId="61E82B4F" w14:textId="77777777" w:rsidR="004B1823" w:rsidRPr="00EE46E2" w:rsidRDefault="004B1823" w:rsidP="001F5C4D">
                            <w:pPr>
                              <w:rPr>
                                <w:rFonts w:cstheme="minorHAnsi"/>
                                <w:sz w:val="13"/>
                                <w:szCs w:val="13"/>
                              </w:rPr>
                            </w:pPr>
                          </w:p>
                        </w:tc>
                        <w:tc>
                          <w:tcPr>
                            <w:tcW w:w="0" w:type="auto"/>
                            <w:tcBorders>
                              <w:top w:val="single" w:sz="4" w:space="0" w:color="auto"/>
                            </w:tcBorders>
                          </w:tcPr>
                          <w:p w14:paraId="22D26CC3" w14:textId="77777777" w:rsidR="004B1823" w:rsidRPr="00EE46E2" w:rsidRDefault="004B1823" w:rsidP="001F5C4D">
                            <w:pPr>
                              <w:rPr>
                                <w:rFonts w:cstheme="minorHAnsi"/>
                                <w:sz w:val="13"/>
                                <w:szCs w:val="13"/>
                              </w:rPr>
                            </w:pPr>
                          </w:p>
                        </w:tc>
                        <w:tc>
                          <w:tcPr>
                            <w:tcW w:w="0" w:type="auto"/>
                            <w:tcBorders>
                              <w:top w:val="single" w:sz="4" w:space="0" w:color="auto"/>
                            </w:tcBorders>
                          </w:tcPr>
                          <w:p w14:paraId="7DA3405D" w14:textId="77777777" w:rsidR="004B1823" w:rsidRPr="00EE46E2" w:rsidRDefault="004B1823" w:rsidP="001F5C4D">
                            <w:pPr>
                              <w:jc w:val="right"/>
                              <w:rPr>
                                <w:rFonts w:cstheme="minorHAnsi"/>
                                <w:sz w:val="13"/>
                                <w:szCs w:val="13"/>
                              </w:rPr>
                            </w:pPr>
                          </w:p>
                        </w:tc>
                        <w:tc>
                          <w:tcPr>
                            <w:tcW w:w="0" w:type="auto"/>
                            <w:tcBorders>
                              <w:top w:val="single" w:sz="4" w:space="0" w:color="auto"/>
                            </w:tcBorders>
                          </w:tcPr>
                          <w:p w14:paraId="7AE93395" w14:textId="77777777" w:rsidR="004B1823" w:rsidRPr="00EE46E2" w:rsidRDefault="004B1823" w:rsidP="001F5C4D">
                            <w:pPr>
                              <w:jc w:val="right"/>
                              <w:rPr>
                                <w:rFonts w:cstheme="minorHAnsi"/>
                                <w:sz w:val="13"/>
                                <w:szCs w:val="13"/>
                              </w:rPr>
                            </w:pPr>
                          </w:p>
                        </w:tc>
                        <w:tc>
                          <w:tcPr>
                            <w:tcW w:w="0" w:type="auto"/>
                            <w:tcBorders>
                              <w:top w:val="single" w:sz="4" w:space="0" w:color="auto"/>
                            </w:tcBorders>
                          </w:tcPr>
                          <w:p w14:paraId="5F6CC873" w14:textId="77777777" w:rsidR="004B1823" w:rsidRPr="00EE46E2" w:rsidRDefault="004B1823" w:rsidP="001F5C4D">
                            <w:pPr>
                              <w:jc w:val="right"/>
                              <w:rPr>
                                <w:rFonts w:cstheme="minorHAnsi"/>
                                <w:sz w:val="13"/>
                                <w:szCs w:val="13"/>
                              </w:rPr>
                            </w:pPr>
                          </w:p>
                        </w:tc>
                      </w:tr>
                      <w:tr w:rsidR="004B1823" w:rsidRPr="00EE46E2" w14:paraId="5DB49E49" w14:textId="77777777" w:rsidTr="001F5C4D">
                        <w:tc>
                          <w:tcPr>
                            <w:tcW w:w="0" w:type="auto"/>
                          </w:tcPr>
                          <w:p w14:paraId="60582709" w14:textId="77777777" w:rsidR="004B1823" w:rsidRPr="00EE46E2" w:rsidRDefault="004B1823" w:rsidP="001F5C4D">
                            <w:pPr>
                              <w:rPr>
                                <w:rFonts w:cstheme="minorHAnsi"/>
                                <w:sz w:val="13"/>
                                <w:szCs w:val="13"/>
                              </w:rPr>
                            </w:pPr>
                          </w:p>
                        </w:tc>
                        <w:tc>
                          <w:tcPr>
                            <w:tcW w:w="795" w:type="dxa"/>
                          </w:tcPr>
                          <w:p w14:paraId="30DE6334" w14:textId="77777777" w:rsidR="004B1823" w:rsidRPr="00EE46E2" w:rsidRDefault="004B1823" w:rsidP="001F5C4D">
                            <w:pPr>
                              <w:jc w:val="right"/>
                              <w:rPr>
                                <w:rFonts w:cstheme="minorHAnsi"/>
                                <w:sz w:val="13"/>
                                <w:szCs w:val="13"/>
                              </w:rPr>
                            </w:pPr>
                          </w:p>
                        </w:tc>
                        <w:tc>
                          <w:tcPr>
                            <w:tcW w:w="1128" w:type="dxa"/>
                          </w:tcPr>
                          <w:p w14:paraId="5E90A10C" w14:textId="77777777" w:rsidR="004B1823" w:rsidRPr="00EE46E2" w:rsidRDefault="004B1823" w:rsidP="001F5C4D">
                            <w:pPr>
                              <w:jc w:val="right"/>
                              <w:rPr>
                                <w:rFonts w:cstheme="minorHAnsi"/>
                                <w:sz w:val="13"/>
                                <w:szCs w:val="13"/>
                              </w:rPr>
                            </w:pPr>
                          </w:p>
                        </w:tc>
                        <w:tc>
                          <w:tcPr>
                            <w:tcW w:w="0" w:type="auto"/>
                          </w:tcPr>
                          <w:p w14:paraId="6D7F3D6C" w14:textId="77777777" w:rsidR="004B1823" w:rsidRPr="00EE46E2" w:rsidRDefault="004B1823" w:rsidP="001F5C4D">
                            <w:pPr>
                              <w:jc w:val="right"/>
                              <w:rPr>
                                <w:rFonts w:cstheme="minorHAnsi"/>
                                <w:sz w:val="13"/>
                                <w:szCs w:val="13"/>
                              </w:rPr>
                            </w:pPr>
                          </w:p>
                        </w:tc>
                        <w:tc>
                          <w:tcPr>
                            <w:tcW w:w="0" w:type="auto"/>
                          </w:tcPr>
                          <w:p w14:paraId="45643FEF" w14:textId="77777777" w:rsidR="004B1823" w:rsidRPr="00EE46E2" w:rsidRDefault="004B1823" w:rsidP="001F5C4D">
                            <w:pPr>
                              <w:rPr>
                                <w:rFonts w:cstheme="minorHAnsi"/>
                                <w:sz w:val="13"/>
                                <w:szCs w:val="13"/>
                              </w:rPr>
                            </w:pPr>
                          </w:p>
                        </w:tc>
                        <w:tc>
                          <w:tcPr>
                            <w:tcW w:w="0" w:type="auto"/>
                          </w:tcPr>
                          <w:p w14:paraId="31F59CA6" w14:textId="77777777" w:rsidR="004B1823" w:rsidRPr="00EE46E2" w:rsidRDefault="004B1823" w:rsidP="001F5C4D">
                            <w:pPr>
                              <w:rPr>
                                <w:rFonts w:cstheme="minorHAnsi"/>
                                <w:sz w:val="13"/>
                                <w:szCs w:val="13"/>
                              </w:rPr>
                            </w:pPr>
                          </w:p>
                        </w:tc>
                        <w:tc>
                          <w:tcPr>
                            <w:tcW w:w="0" w:type="auto"/>
                          </w:tcPr>
                          <w:p w14:paraId="36876A91" w14:textId="77777777" w:rsidR="004B1823" w:rsidRPr="00EE46E2" w:rsidRDefault="004B1823" w:rsidP="001F5C4D">
                            <w:pPr>
                              <w:jc w:val="right"/>
                              <w:rPr>
                                <w:rFonts w:cstheme="minorHAnsi"/>
                                <w:sz w:val="13"/>
                                <w:szCs w:val="13"/>
                              </w:rPr>
                            </w:pPr>
                          </w:p>
                        </w:tc>
                        <w:tc>
                          <w:tcPr>
                            <w:tcW w:w="0" w:type="auto"/>
                          </w:tcPr>
                          <w:p w14:paraId="0410037D" w14:textId="77777777" w:rsidR="004B1823" w:rsidRPr="00EE46E2" w:rsidRDefault="004B1823" w:rsidP="001F5C4D">
                            <w:pPr>
                              <w:jc w:val="right"/>
                              <w:rPr>
                                <w:rFonts w:cstheme="minorHAnsi"/>
                                <w:sz w:val="13"/>
                                <w:szCs w:val="13"/>
                              </w:rPr>
                            </w:pPr>
                          </w:p>
                        </w:tc>
                        <w:tc>
                          <w:tcPr>
                            <w:tcW w:w="0" w:type="auto"/>
                          </w:tcPr>
                          <w:p w14:paraId="75627879" w14:textId="77777777" w:rsidR="004B1823" w:rsidRPr="00EE46E2" w:rsidRDefault="004B1823" w:rsidP="001F5C4D">
                            <w:pPr>
                              <w:jc w:val="right"/>
                              <w:rPr>
                                <w:rFonts w:cstheme="minorHAnsi"/>
                                <w:sz w:val="13"/>
                                <w:szCs w:val="13"/>
                              </w:rPr>
                            </w:pPr>
                          </w:p>
                        </w:tc>
                      </w:tr>
                    </w:tbl>
                    <w:p w14:paraId="752938BF" w14:textId="77777777" w:rsidR="004B1823" w:rsidRDefault="004B1823" w:rsidP="004B1823"/>
                  </w:txbxContent>
                </v:textbox>
              </v:shape>
            </w:pict>
          </mc:Fallback>
        </mc:AlternateContent>
      </w:r>
      <w:r w:rsidR="00D71C1A" w:rsidRPr="00946F0F">
        <w:rPr>
          <w:rFonts w:ascii="Times New Roman" w:eastAsia="BIZ UDPMincho Medium" w:hAnsi="Times New Roman" w:cs="Times New Roman"/>
          <w:b/>
          <w:color w:val="000000" w:themeColor="text1"/>
          <w:sz w:val="20"/>
          <w:lang w:eastAsia="ja-JP"/>
        </w:rPr>
        <w:t>西豪州の地域開発局地域別</w:t>
      </w:r>
    </w:p>
    <w:p w14:paraId="71A7D5CF" w14:textId="009B0940" w:rsidR="00FD2E59" w:rsidRPr="00946F0F" w:rsidRDefault="00B2714F" w:rsidP="00BA7D9A">
      <w:pPr>
        <w:spacing w:after="0"/>
        <w:jc w:val="right"/>
        <w:rPr>
          <w:rFonts w:ascii="Times New Roman" w:eastAsia="BIZ UDPMincho Medium" w:hAnsi="Times New Roman" w:cs="Times New Roman"/>
          <w:color w:val="000000" w:themeColor="text1"/>
          <w:sz w:val="16"/>
        </w:rPr>
      </w:pPr>
      <w:r w:rsidRPr="00946F0F">
        <w:rPr>
          <w:rFonts w:ascii="Times New Roman" w:eastAsia="BIZ UDPMincho Medium" w:hAnsi="Times New Roman" w:cs="Times New Roman"/>
          <w:noProof/>
          <w:color w:val="000000" w:themeColor="text1"/>
          <w:sz w:val="16"/>
          <w:lang w:eastAsia="en-AU"/>
        </w:rPr>
        <w:object w:dxaOrig="11235" w:dyaOrig="15900" w14:anchorId="37AF2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7pt;height:621.15pt;mso-width-percent:0;mso-height-percent:0;mso-width-percent:0;mso-height-percent:0" o:ole="">
            <v:imagedata r:id="rId59" o:title=""/>
          </v:shape>
          <o:OLEObject Type="Embed" ProgID="PBrush" ShapeID="_x0000_i1025" DrawAspect="Content" ObjectID="_1761737820" r:id="rId60"/>
        </w:object>
      </w:r>
    </w:p>
    <w:p w14:paraId="6A482136" w14:textId="77777777" w:rsidR="004B1823" w:rsidRPr="00946F0F" w:rsidRDefault="004B1823" w:rsidP="004B1823">
      <w:pPr>
        <w:spacing w:after="0"/>
        <w:jc w:val="both"/>
        <w:rPr>
          <w:color w:val="000000" w:themeColor="text1"/>
          <w:sz w:val="10"/>
        </w:rPr>
      </w:pPr>
      <w:r w:rsidRPr="00946F0F">
        <w:rPr>
          <w:color w:val="000000" w:themeColor="text1"/>
          <w:sz w:val="10"/>
        </w:rPr>
        <w:t xml:space="preserve">n.a. = not available. pp = percentage point. </w:t>
      </w:r>
      <w:r w:rsidRPr="00946F0F">
        <w:rPr>
          <w:color w:val="000000" w:themeColor="text1"/>
          <w:sz w:val="10"/>
          <w:vertAlign w:val="superscript"/>
        </w:rPr>
        <w:t>1</w:t>
      </w:r>
      <w:r w:rsidRPr="00946F0F">
        <w:rPr>
          <w:color w:val="000000" w:themeColor="text1"/>
          <w:sz w:val="10"/>
        </w:rPr>
        <w:t xml:space="preserve"> Change from previous year for annual series (nominal or not adjusted for price changes) except for GRP estimates (adjusted for 2020 CPI changes), and change from same quarter of the previous year for the quarterly labour force series. Source: WA Department of Primary Industries and Regional Development, GRP estimates (Annual); Based on data from ABS 3218.0 Regional Population Growth Australia (Annual); Jobs and Skills Australia’s Labour Market Insights, Small Area Labour Markets (Quarterly); WA Department of Mines, Industry Regulation and Safety, Resource Data Files (B</w:t>
      </w:r>
      <w:r w:rsidRPr="00946F0F">
        <w:rPr>
          <w:color w:val="000000" w:themeColor="text1"/>
          <w:sz w:val="10"/>
        </w:rPr>
        <w:noBreakHyphen/>
        <w:t>Annual); Based on data from ABS 8731.0 Building Approvals, Australia (Monthly); and Tourism Western Australia, Regional Development Commission Fact Sheets (Annual).</w:t>
      </w:r>
    </w:p>
    <w:p w14:paraId="1235B6B9" w14:textId="6F30BF6F" w:rsidR="00E55AB8" w:rsidRPr="00946F0F" w:rsidRDefault="00E55AB8" w:rsidP="00FD2E59">
      <w:pPr>
        <w:spacing w:after="0"/>
        <w:jc w:val="both"/>
        <w:rPr>
          <w:rFonts w:ascii="Times New Roman" w:eastAsia="BIZ UDPMincho Medium" w:hAnsi="Times New Roman" w:cs="Times New Roman"/>
          <w:color w:val="000000" w:themeColor="text1"/>
          <w:sz w:val="10"/>
        </w:rPr>
        <w:sectPr w:rsidR="00E55AB8" w:rsidRPr="00946F0F" w:rsidSect="005B28B6">
          <w:type w:val="continuous"/>
          <w:pgSz w:w="11907" w:h="16840" w:code="9"/>
          <w:pgMar w:top="1701" w:right="720" w:bottom="720" w:left="720" w:header="709" w:footer="709" w:gutter="0"/>
          <w:cols w:space="284"/>
          <w:docGrid w:linePitch="360"/>
        </w:sectPr>
      </w:pPr>
    </w:p>
    <w:p w14:paraId="39BFAD1B" w14:textId="4242188E" w:rsidR="00167179" w:rsidRPr="00946F0F" w:rsidRDefault="00E55AB8" w:rsidP="00E55AB8">
      <w:pPr>
        <w:spacing w:after="0"/>
        <w:jc w:val="both"/>
        <w:rPr>
          <w:rFonts w:ascii="Times New Roman" w:eastAsia="BIZ UDPMincho Medium" w:hAnsi="Times New Roman" w:cs="Times New Roman"/>
          <w:color w:val="000000" w:themeColor="text1"/>
          <w:sz w:val="12"/>
          <w:szCs w:val="12"/>
          <w:lang w:eastAsia="ja-JP"/>
        </w:rPr>
      </w:pPr>
      <w:r w:rsidRPr="00946F0F">
        <w:rPr>
          <w:rFonts w:ascii="Times New Roman" w:eastAsia="BIZ UDPMincho Medium" w:hAnsi="Times New Roman" w:cs="Times New Roman"/>
          <w:color w:val="000000" w:themeColor="text1"/>
          <w:sz w:val="12"/>
          <w:szCs w:val="12"/>
          <w:lang w:eastAsia="ja-JP"/>
        </w:rPr>
        <w:t>日本語版発行先：西オーストラリア州政府駐日代表部</w:t>
      </w:r>
      <w:r w:rsidRPr="00946F0F">
        <w:rPr>
          <w:rFonts w:ascii="Times New Roman" w:eastAsia="BIZ UDPMincho Medium" w:hAnsi="Times New Roman" w:cs="Times New Roman"/>
          <w:color w:val="000000" w:themeColor="text1"/>
          <w:sz w:val="12"/>
          <w:szCs w:val="12"/>
          <w:lang w:eastAsia="ja-JP"/>
        </w:rPr>
        <w:t xml:space="preserve"> Tel 03-5157- 8281 email: japan@jtsi.wa.gov.au</w:t>
      </w:r>
    </w:p>
    <w:sectPr w:rsidR="00167179" w:rsidRPr="00946F0F" w:rsidSect="00F7498D">
      <w:headerReference w:type="default" r:id="rId61"/>
      <w:footerReference w:type="default" r:id="rId62"/>
      <w:footerReference w:type="first" r:id="rId63"/>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BBEA8" w14:textId="77777777" w:rsidR="0053556D" w:rsidRDefault="0053556D" w:rsidP="00A4382C">
      <w:pPr>
        <w:spacing w:line="240" w:lineRule="auto"/>
      </w:pPr>
      <w:r>
        <w:separator/>
      </w:r>
    </w:p>
  </w:endnote>
  <w:endnote w:type="continuationSeparator" w:id="0">
    <w:p w14:paraId="39C6FA2A" w14:textId="77777777" w:rsidR="0053556D" w:rsidRDefault="0053556D" w:rsidP="00A4382C">
      <w:pPr>
        <w:spacing w:line="240" w:lineRule="auto"/>
      </w:pPr>
      <w:r>
        <w:continuationSeparator/>
      </w:r>
    </w:p>
  </w:endnote>
  <w:endnote w:type="continuationNotice" w:id="1">
    <w:p w14:paraId="1038A3D0" w14:textId="77777777" w:rsidR="0053556D" w:rsidRDefault="00535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Z UDPMincho Medium">
    <w:altName w:val="Yu Gothic"/>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BED7" w14:textId="0DF12E36" w:rsidR="00704B87" w:rsidRPr="00CC5FB3" w:rsidRDefault="00704B87" w:rsidP="00CC5FB3">
    <w:pPr>
      <w:pStyle w:val="Footer"/>
      <w:rPr>
        <w:szCs w:val="16"/>
        <w:lang w:eastAsia="ja-JP"/>
      </w:rPr>
    </w:pPr>
    <w:r>
      <w:rPr>
        <w:szCs w:val="16"/>
      </w:rPr>
      <w:t>WA Economic Profile</w:t>
    </w:r>
    <w:r w:rsidDel="0000431C">
      <w:rPr>
        <w:szCs w:val="16"/>
      </w:rPr>
      <w:t xml:space="preserve"> </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946F0F">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946F0F">
      <w:rPr>
        <w:noProof/>
        <w:szCs w:val="16"/>
      </w:rPr>
      <w:t>17</w:t>
    </w:r>
    <w:r>
      <w:rPr>
        <w:szCs w:val="16"/>
      </w:rPr>
      <w:fldChar w:fldCharType="end"/>
    </w:r>
    <w:r>
      <w:rPr>
        <w:szCs w:val="16"/>
      </w:rPr>
      <w:tab/>
      <w:t xml:space="preserve"> </w:t>
    </w:r>
    <w:r>
      <w:rPr>
        <w:szCs w:val="16"/>
      </w:rPr>
      <w:ptab w:relativeTo="margin" w:alignment="right" w:leader="none"/>
    </w:r>
    <w:r>
      <w:rPr>
        <w:szCs w:val="16"/>
      </w:rPr>
      <w:t xml:space="preserve"> </w:t>
    </w:r>
    <w:r w:rsidR="00E85449">
      <w:rPr>
        <w:szCs w:val="16"/>
      </w:rPr>
      <w:t>October</w:t>
    </w:r>
    <w:r w:rsidRPr="00170E5B">
      <w:rPr>
        <w:szCs w:val="16"/>
      </w:rPr>
      <w:t xml:space="preserve"> </w:t>
    </w:r>
    <w:r>
      <w:rPr>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A8A0" w14:textId="77777777" w:rsidR="00704B87" w:rsidRPr="0075253D" w:rsidRDefault="00704B8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WA Economic Profile - Feb 2023 (changes) - JP</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16</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051690423"/>
        <w:dropDownList>
          <w:listItem w:value="[ReleaseClassification]"/>
        </w:dropDownList>
      </w:sdt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A899" w14:textId="28316E35" w:rsidR="00704B87" w:rsidRPr="00CC5FB3" w:rsidRDefault="00704B87" w:rsidP="00CC5FB3">
    <w:pPr>
      <w:pStyle w:val="Footer"/>
      <w:rPr>
        <w:szCs w:val="16"/>
      </w:rPr>
    </w:pPr>
    <w:r>
      <w:rPr>
        <w:szCs w:val="16"/>
      </w:rPr>
      <w:t>WA Economic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946F0F">
      <w:rPr>
        <w:noProof/>
        <w:szCs w:val="16"/>
      </w:rPr>
      <w:t>14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946F0F">
      <w:rPr>
        <w:noProof/>
        <w:szCs w:val="16"/>
      </w:rPr>
      <w:t>17</w:t>
    </w:r>
    <w:r>
      <w:rPr>
        <w:szCs w:val="16"/>
      </w:rPr>
      <w:fldChar w:fldCharType="end"/>
    </w:r>
    <w:r>
      <w:rPr>
        <w:szCs w:val="16"/>
      </w:rPr>
      <w:tab/>
      <w:t xml:space="preserve"> </w:t>
    </w:r>
    <w:r>
      <w:rPr>
        <w:szCs w:val="16"/>
      </w:rPr>
      <w:tab/>
    </w:r>
    <w:r>
      <w:rPr>
        <w:szCs w:val="16"/>
      </w:rPr>
      <w:tab/>
    </w:r>
    <w:r>
      <w:rPr>
        <w:szCs w:val="16"/>
      </w:rPr>
      <w:tab/>
      <w:t xml:space="preserve">                          </w:t>
    </w:r>
    <w:r w:rsidR="00E85449">
      <w:rPr>
        <w:szCs w:val="16"/>
      </w:rPr>
      <w:t>October</w:t>
    </w:r>
    <w:r w:rsidRPr="00170E5B">
      <w:rPr>
        <w:szCs w:val="16"/>
      </w:rPr>
      <w:t xml:space="preserve"> </w:t>
    </w:r>
    <w:r>
      <w:rPr>
        <w:szCs w:val="16"/>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89DA" w14:textId="60C7D4B9" w:rsidR="00704B87" w:rsidRPr="0075253D" w:rsidRDefault="00704B8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002094policy.data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17</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290023971"/>
        <w:dropDownList>
          <w:listItem w:value="[ReleaseClassification]"/>
        </w:dropDownList>
      </w:sdtPr>
      <w:sdtContent>
        <w:r>
          <w:rPr>
            <w:snapToGrid w:val="0"/>
            <w:szCs w:val="16"/>
          </w:rPr>
          <w:t>For Public Release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4D6A" w14:textId="33DE614B" w:rsidR="00704B87" w:rsidRPr="00CC5FB3" w:rsidRDefault="00704B87" w:rsidP="00CC5FB3">
    <w:pPr>
      <w:pStyle w:val="Footer"/>
      <w:rPr>
        <w:szCs w:val="16"/>
      </w:rPr>
    </w:pPr>
    <w:r>
      <w:rPr>
        <w:szCs w:val="16"/>
      </w:rPr>
      <w:t>WA Economic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E85449">
      <w:rPr>
        <w:noProof/>
        <w:szCs w:val="16"/>
      </w:rPr>
      <w:t>21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E85449">
      <w:rPr>
        <w:noProof/>
        <w:szCs w:val="16"/>
      </w:rPr>
      <w:t>21</w:t>
    </w:r>
    <w:r>
      <w:rPr>
        <w:szCs w:val="16"/>
      </w:rPr>
      <w:fldChar w:fldCharType="end"/>
    </w:r>
    <w:r>
      <w:rPr>
        <w:szCs w:val="16"/>
      </w:rPr>
      <w:tab/>
      <w:t xml:space="preserve"> </w:t>
    </w:r>
    <w:r>
      <w:rPr>
        <w:szCs w:val="16"/>
      </w:rPr>
      <w:ptab w:relativeTo="margin" w:alignment="right" w:leader="none"/>
    </w:r>
    <w:r>
      <w:rPr>
        <w:szCs w:val="16"/>
      </w:rPr>
      <w:t>June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8160" w14:textId="274B8FFF" w:rsidR="00704B87" w:rsidRPr="0075253D" w:rsidRDefault="00704B8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002094policy.data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17</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ropDownList>
          <w:listItem w:value="[ReleaseClassification]"/>
        </w:dropDownList>
      </w:sdt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BA95" w14:textId="77777777" w:rsidR="0053556D" w:rsidRDefault="0053556D" w:rsidP="00A4382C">
      <w:pPr>
        <w:spacing w:line="240" w:lineRule="auto"/>
      </w:pPr>
      <w:r>
        <w:separator/>
      </w:r>
    </w:p>
  </w:footnote>
  <w:footnote w:type="continuationSeparator" w:id="0">
    <w:p w14:paraId="5DFCAB7F" w14:textId="77777777" w:rsidR="0053556D" w:rsidRDefault="0053556D" w:rsidP="00A4382C">
      <w:pPr>
        <w:spacing w:line="240" w:lineRule="auto"/>
      </w:pPr>
      <w:r>
        <w:continuationSeparator/>
      </w:r>
    </w:p>
  </w:footnote>
  <w:footnote w:type="continuationNotice" w:id="1">
    <w:p w14:paraId="1BB469A9" w14:textId="77777777" w:rsidR="0053556D" w:rsidRDefault="005355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B80D" w14:textId="77777777" w:rsidR="00704B87" w:rsidRDefault="00704B87">
    <w:pPr>
      <w:pStyle w:val="Header"/>
    </w:pPr>
    <w:r>
      <w:rPr>
        <w:noProof/>
        <w:lang w:val="en-US" w:eastAsia="ja-JP"/>
      </w:rPr>
      <w:drawing>
        <wp:anchor distT="0" distB="0" distL="114300" distR="114300" simplePos="0" relativeHeight="251660800" behindDoc="1" locked="0" layoutInCell="1" allowOverlap="0" wp14:anchorId="33E791FC" wp14:editId="55D82E49">
          <wp:simplePos x="0" y="0"/>
          <wp:positionH relativeFrom="page">
            <wp:posOffset>142875</wp:posOffset>
          </wp:positionH>
          <wp:positionV relativeFrom="page">
            <wp:posOffset>152400</wp:posOffset>
          </wp:positionV>
          <wp:extent cx="7277100" cy="869404"/>
          <wp:effectExtent l="0" t="0" r="0" b="6985"/>
          <wp:wrapNone/>
          <wp:docPr id="1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482C" w14:textId="77777777" w:rsidR="00704B87" w:rsidRDefault="00704B87">
    <w:pPr>
      <w:pStyle w:val="Header"/>
    </w:pPr>
    <w:r>
      <w:rPr>
        <w:noProof/>
        <w:lang w:val="en-US" w:eastAsia="ja-JP"/>
      </w:rPr>
      <w:drawing>
        <wp:anchor distT="0" distB="0" distL="114300" distR="114300" simplePos="0" relativeHeight="251658752" behindDoc="1" locked="0" layoutInCell="1" allowOverlap="0" wp14:anchorId="072746FF" wp14:editId="659360FF">
          <wp:simplePos x="0" y="0"/>
          <wp:positionH relativeFrom="page">
            <wp:posOffset>142875</wp:posOffset>
          </wp:positionH>
          <wp:positionV relativeFrom="page">
            <wp:posOffset>152400</wp:posOffset>
          </wp:positionV>
          <wp:extent cx="7277100" cy="869404"/>
          <wp:effectExtent l="0" t="0" r="0" b="698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832" w14:textId="77777777" w:rsidR="00704B87" w:rsidRDefault="00704B87">
    <w:pPr>
      <w:pStyle w:val="Header"/>
    </w:pPr>
    <w:r>
      <w:rPr>
        <w:noProof/>
        <w:lang w:val="en-US" w:eastAsia="ja-JP"/>
      </w:rPr>
      <w:drawing>
        <wp:anchor distT="0" distB="0" distL="114300" distR="114300" simplePos="0" relativeHeight="251658240" behindDoc="1" locked="0" layoutInCell="1" allowOverlap="0" wp14:anchorId="06CF5D74" wp14:editId="6F3DC76E">
          <wp:simplePos x="0" y="0"/>
          <wp:positionH relativeFrom="page">
            <wp:posOffset>142875</wp:posOffset>
          </wp:positionH>
          <wp:positionV relativeFrom="page">
            <wp:posOffset>152400</wp:posOffset>
          </wp:positionV>
          <wp:extent cx="7277100" cy="869404"/>
          <wp:effectExtent l="0" t="0" r="0" b="698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3" w15:restartNumberingAfterBreak="0">
    <w:nsid w:val="11395B5C"/>
    <w:multiLevelType w:val="hybridMultilevel"/>
    <w:tmpl w:val="3C16A8AE"/>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9" w15:restartNumberingAfterBreak="0">
    <w:nsid w:val="299862D6"/>
    <w:multiLevelType w:val="hybridMultilevel"/>
    <w:tmpl w:val="F034BAB8"/>
    <w:lvl w:ilvl="0" w:tplc="6466FCE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2F4ABE"/>
    <w:multiLevelType w:val="hybridMultilevel"/>
    <w:tmpl w:val="50D8ED50"/>
    <w:lvl w:ilvl="0" w:tplc="5C523846">
      <w:start w:val="1"/>
      <w:numFmt w:val="bullet"/>
      <w:lvlText w:val=""/>
      <w:lvlJc w:val="left"/>
      <w:pPr>
        <w:ind w:left="568" w:hanging="284"/>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F952FBD"/>
    <w:multiLevelType w:val="hybridMultilevel"/>
    <w:tmpl w:val="3084B88E"/>
    <w:lvl w:ilvl="0" w:tplc="FFFFFFFF">
      <w:start w:val="1"/>
      <w:numFmt w:val="bullet"/>
      <w:lvlText w:val=""/>
      <w:lvlJc w:val="left"/>
      <w:pPr>
        <w:ind w:left="284" w:hanging="284"/>
      </w:pPr>
      <w:rPr>
        <w:rFonts w:ascii="Symbol" w:hAnsi="Symbol" w:hint="default"/>
        <w:color w:val="auto"/>
      </w:rPr>
    </w:lvl>
    <w:lvl w:ilvl="1" w:tplc="CDCC8D9C">
      <w:start w:val="1"/>
      <w:numFmt w:val="bullet"/>
      <w:lvlText w:val="­"/>
      <w:lvlJc w:val="left"/>
      <w:pPr>
        <w:ind w:left="1007" w:hanging="440"/>
      </w:pPr>
      <w:rPr>
        <w:rFonts w:ascii="Courier New" w:hAnsi="Courier New" w:hint="default"/>
      </w:rPr>
    </w:lvl>
    <w:lvl w:ilvl="2" w:tplc="FFFFFFFF">
      <w:numFmt w:val="bullet"/>
      <w:lvlText w:val="•"/>
      <w:lvlJc w:val="left"/>
      <w:pPr>
        <w:ind w:left="2010" w:hanging="570"/>
      </w:pPr>
      <w:rPr>
        <w:rFonts w:ascii="Arial" w:eastAsia="Times New Roman"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0AA35B5"/>
    <w:multiLevelType w:val="hybridMultilevel"/>
    <w:tmpl w:val="B3AAF8DA"/>
    <w:lvl w:ilvl="0" w:tplc="6466FCE8">
      <w:start w:val="1"/>
      <w:numFmt w:val="bullet"/>
      <w:lvlText w:val=""/>
      <w:lvlJc w:val="left"/>
      <w:pPr>
        <w:ind w:left="284" w:hanging="284"/>
      </w:pPr>
      <w:rPr>
        <w:rFonts w:ascii="Symbol" w:hAnsi="Symbol" w:hint="default"/>
        <w:color w:val="auto"/>
      </w:rPr>
    </w:lvl>
    <w:lvl w:ilvl="1" w:tplc="CDCC8D9C">
      <w:start w:val="1"/>
      <w:numFmt w:val="bullet"/>
      <w:lvlText w:val="­"/>
      <w:lvlJc w:val="left"/>
      <w:pPr>
        <w:ind w:left="1080" w:hanging="360"/>
      </w:pPr>
      <w:rPr>
        <w:rFonts w:ascii="Courier New" w:hAnsi="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2340B8"/>
    <w:multiLevelType w:val="hybridMultilevel"/>
    <w:tmpl w:val="23F6EF02"/>
    <w:lvl w:ilvl="0" w:tplc="6466FCE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D5465F"/>
    <w:multiLevelType w:val="hybridMultilevel"/>
    <w:tmpl w:val="F2787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044C9B"/>
    <w:multiLevelType w:val="hybridMultilevel"/>
    <w:tmpl w:val="2B6C3F18"/>
    <w:lvl w:ilvl="0" w:tplc="0C090001">
      <w:start w:val="1"/>
      <w:numFmt w:val="bullet"/>
      <w:lvlText w:val=""/>
      <w:lvlJc w:val="left"/>
      <w:pPr>
        <w:ind w:left="570" w:hanging="57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1B20D18"/>
    <w:multiLevelType w:val="multilevel"/>
    <w:tmpl w:val="C4023126"/>
    <w:numStyleLink w:val="AgencyTableBullets"/>
  </w:abstractNum>
  <w:abstractNum w:abstractNumId="17" w15:restartNumberingAfterBreak="0">
    <w:nsid w:val="444B4436"/>
    <w:multiLevelType w:val="hybridMultilevel"/>
    <w:tmpl w:val="2F7AA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74526F"/>
    <w:multiLevelType w:val="multilevel"/>
    <w:tmpl w:val="D5A4B100"/>
    <w:numStyleLink w:val="AgencyTableNumbers"/>
  </w:abstractNum>
  <w:abstractNum w:abstractNumId="19" w15:restartNumberingAfterBreak="0">
    <w:nsid w:val="453C4CBC"/>
    <w:multiLevelType w:val="hybridMultilevel"/>
    <w:tmpl w:val="2D686342"/>
    <w:lvl w:ilvl="0" w:tplc="CDCC8D9C">
      <w:start w:val="1"/>
      <w:numFmt w:val="bullet"/>
      <w:lvlText w:val="­"/>
      <w:lvlJc w:val="left"/>
      <w:pPr>
        <w:ind w:left="1024" w:hanging="420"/>
      </w:pPr>
      <w:rPr>
        <w:rFonts w:ascii="Courier New" w:hAnsi="Courier New" w:hint="default"/>
      </w:rPr>
    </w:lvl>
    <w:lvl w:ilvl="1" w:tplc="0409000B" w:tentative="1">
      <w:start w:val="1"/>
      <w:numFmt w:val="bullet"/>
      <w:lvlText w:val=""/>
      <w:lvlJc w:val="left"/>
      <w:pPr>
        <w:ind w:left="1444" w:hanging="420"/>
      </w:pPr>
      <w:rPr>
        <w:rFonts w:ascii="Wingdings" w:hAnsi="Wingdings" w:hint="default"/>
      </w:rPr>
    </w:lvl>
    <w:lvl w:ilvl="2" w:tplc="0409000D" w:tentative="1">
      <w:start w:val="1"/>
      <w:numFmt w:val="bullet"/>
      <w:lvlText w:val=""/>
      <w:lvlJc w:val="left"/>
      <w:pPr>
        <w:ind w:left="1864" w:hanging="420"/>
      </w:pPr>
      <w:rPr>
        <w:rFonts w:ascii="Wingdings" w:hAnsi="Wingdings" w:hint="default"/>
      </w:rPr>
    </w:lvl>
    <w:lvl w:ilvl="3" w:tplc="04090001" w:tentative="1">
      <w:start w:val="1"/>
      <w:numFmt w:val="bullet"/>
      <w:lvlText w:val=""/>
      <w:lvlJc w:val="left"/>
      <w:pPr>
        <w:ind w:left="2284" w:hanging="420"/>
      </w:pPr>
      <w:rPr>
        <w:rFonts w:ascii="Wingdings" w:hAnsi="Wingdings" w:hint="default"/>
      </w:rPr>
    </w:lvl>
    <w:lvl w:ilvl="4" w:tplc="0409000B" w:tentative="1">
      <w:start w:val="1"/>
      <w:numFmt w:val="bullet"/>
      <w:lvlText w:val=""/>
      <w:lvlJc w:val="left"/>
      <w:pPr>
        <w:ind w:left="2704" w:hanging="420"/>
      </w:pPr>
      <w:rPr>
        <w:rFonts w:ascii="Wingdings" w:hAnsi="Wingdings" w:hint="default"/>
      </w:rPr>
    </w:lvl>
    <w:lvl w:ilvl="5" w:tplc="0409000D" w:tentative="1">
      <w:start w:val="1"/>
      <w:numFmt w:val="bullet"/>
      <w:lvlText w:val=""/>
      <w:lvlJc w:val="left"/>
      <w:pPr>
        <w:ind w:left="3124" w:hanging="420"/>
      </w:pPr>
      <w:rPr>
        <w:rFonts w:ascii="Wingdings" w:hAnsi="Wingdings" w:hint="default"/>
      </w:rPr>
    </w:lvl>
    <w:lvl w:ilvl="6" w:tplc="04090001" w:tentative="1">
      <w:start w:val="1"/>
      <w:numFmt w:val="bullet"/>
      <w:lvlText w:val=""/>
      <w:lvlJc w:val="left"/>
      <w:pPr>
        <w:ind w:left="3544" w:hanging="420"/>
      </w:pPr>
      <w:rPr>
        <w:rFonts w:ascii="Wingdings" w:hAnsi="Wingdings" w:hint="default"/>
      </w:rPr>
    </w:lvl>
    <w:lvl w:ilvl="7" w:tplc="0409000B" w:tentative="1">
      <w:start w:val="1"/>
      <w:numFmt w:val="bullet"/>
      <w:lvlText w:val=""/>
      <w:lvlJc w:val="left"/>
      <w:pPr>
        <w:ind w:left="3964" w:hanging="420"/>
      </w:pPr>
      <w:rPr>
        <w:rFonts w:ascii="Wingdings" w:hAnsi="Wingdings" w:hint="default"/>
      </w:rPr>
    </w:lvl>
    <w:lvl w:ilvl="8" w:tplc="0409000D" w:tentative="1">
      <w:start w:val="1"/>
      <w:numFmt w:val="bullet"/>
      <w:lvlText w:val=""/>
      <w:lvlJc w:val="left"/>
      <w:pPr>
        <w:ind w:left="4384" w:hanging="420"/>
      </w:pPr>
      <w:rPr>
        <w:rFonts w:ascii="Wingdings" w:hAnsi="Wingdings" w:hint="default"/>
      </w:rPr>
    </w:lvl>
  </w:abstractNum>
  <w:abstractNum w:abstractNumId="20" w15:restartNumberingAfterBreak="0">
    <w:nsid w:val="4552191F"/>
    <w:multiLevelType w:val="hybridMultilevel"/>
    <w:tmpl w:val="2360A47C"/>
    <w:lvl w:ilvl="0" w:tplc="0C090001">
      <w:start w:val="1"/>
      <w:numFmt w:val="bullet"/>
      <w:lvlText w:val=""/>
      <w:lvlJc w:val="left"/>
      <w:pPr>
        <w:ind w:left="570" w:hanging="570"/>
      </w:pPr>
      <w:rPr>
        <w:rFonts w:ascii="Symbol" w:hAnsi="Symbol" w:hint="default"/>
      </w:rPr>
    </w:lvl>
    <w:lvl w:ilvl="1" w:tplc="BEF090A2">
      <w:start w:val="1"/>
      <w:numFmt w:val="bullet"/>
      <w:lvlText w:val="­"/>
      <w:lvlJc w:val="left"/>
      <w:pPr>
        <w:ind w:left="1277"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3C59FB"/>
    <w:multiLevelType w:val="hybridMultilevel"/>
    <w:tmpl w:val="8112F0BE"/>
    <w:lvl w:ilvl="0" w:tplc="CDCC8D9C">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F77038"/>
    <w:multiLevelType w:val="hybridMultilevel"/>
    <w:tmpl w:val="2F7E8340"/>
    <w:lvl w:ilvl="0" w:tplc="F0E639F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5" w15:restartNumberingAfterBreak="0">
    <w:nsid w:val="557D660D"/>
    <w:multiLevelType w:val="hybridMultilevel"/>
    <w:tmpl w:val="E78A297C"/>
    <w:lvl w:ilvl="0" w:tplc="0C090001">
      <w:start w:val="1"/>
      <w:numFmt w:val="bullet"/>
      <w:lvlText w:val=""/>
      <w:lvlJc w:val="left"/>
      <w:pPr>
        <w:ind w:left="570" w:hanging="570"/>
      </w:pPr>
      <w:rPr>
        <w:rFonts w:ascii="Symbol" w:hAnsi="Symbol" w:hint="default"/>
      </w:rPr>
    </w:lvl>
    <w:lvl w:ilvl="1" w:tplc="CDCC8D9C">
      <w:start w:val="1"/>
      <w:numFmt w:val="bullet"/>
      <w:lvlText w:val="­"/>
      <w:lvlJc w:val="left"/>
      <w:pPr>
        <w:ind w:left="1134" w:hanging="567"/>
      </w:pPr>
      <w:rPr>
        <w:rFonts w:ascii="Courier New" w:hAnsi="Courier New" w:hint="default"/>
      </w:rPr>
    </w:lvl>
    <w:lvl w:ilvl="2" w:tplc="60D8A0F8">
      <w:numFmt w:val="bullet"/>
      <w:lvlText w:val="・"/>
      <w:lvlJc w:val="left"/>
      <w:pPr>
        <w:ind w:left="1800" w:hanging="360"/>
      </w:pPr>
      <w:rPr>
        <w:rFonts w:ascii="MS PGothic" w:eastAsia="MS PGothic" w:hAnsi="MS PGothic" w:cstheme="minorBidi" w:hint="eastAsia"/>
      </w:rPr>
    </w:lvl>
    <w:lvl w:ilvl="3" w:tplc="FEF82DC8">
      <w:numFmt w:val="bullet"/>
      <w:lvlText w:val="-"/>
      <w:lvlJc w:val="left"/>
      <w:pPr>
        <w:ind w:left="2520" w:hanging="360"/>
      </w:pPr>
      <w:rPr>
        <w:rFonts w:ascii="Arial" w:eastAsiaTheme="minorEastAsia" w:hAnsi="Arial" w:cs="Aria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7F1508"/>
    <w:multiLevelType w:val="hybridMultilevel"/>
    <w:tmpl w:val="2C86678A"/>
    <w:lvl w:ilvl="0" w:tplc="2F90FE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F77BB6"/>
    <w:multiLevelType w:val="hybridMultilevel"/>
    <w:tmpl w:val="484E60B2"/>
    <w:lvl w:ilvl="0" w:tplc="81BEC1B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1E66E7"/>
    <w:multiLevelType w:val="hybridMultilevel"/>
    <w:tmpl w:val="01766254"/>
    <w:lvl w:ilvl="0" w:tplc="5C52384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6019448">
    <w:abstractNumId w:val="8"/>
  </w:num>
  <w:num w:numId="2" w16cid:durableId="1709182248">
    <w:abstractNumId w:val="24"/>
  </w:num>
  <w:num w:numId="3" w16cid:durableId="1847403076">
    <w:abstractNumId w:val="2"/>
  </w:num>
  <w:num w:numId="4" w16cid:durableId="365446408">
    <w:abstractNumId w:val="6"/>
  </w:num>
  <w:num w:numId="5" w16cid:durableId="1614625922">
    <w:abstractNumId w:val="8"/>
  </w:num>
  <w:num w:numId="6" w16cid:durableId="1702852673">
    <w:abstractNumId w:val="24"/>
  </w:num>
  <w:num w:numId="7" w16cid:durableId="431708942">
    <w:abstractNumId w:val="16"/>
  </w:num>
  <w:num w:numId="8" w16cid:durableId="1863931985">
    <w:abstractNumId w:val="18"/>
  </w:num>
  <w:num w:numId="9" w16cid:durableId="840388070">
    <w:abstractNumId w:val="12"/>
  </w:num>
  <w:num w:numId="10" w16cid:durableId="57090724">
    <w:abstractNumId w:val="25"/>
  </w:num>
  <w:num w:numId="11" w16cid:durableId="1214389278">
    <w:abstractNumId w:val="20"/>
  </w:num>
  <w:num w:numId="12" w16cid:durableId="1800613954">
    <w:abstractNumId w:val="1"/>
  </w:num>
  <w:num w:numId="13" w16cid:durableId="1949464417">
    <w:abstractNumId w:val="5"/>
  </w:num>
  <w:num w:numId="14" w16cid:durableId="1216232237">
    <w:abstractNumId w:val="22"/>
  </w:num>
  <w:num w:numId="15" w16cid:durableId="158430598">
    <w:abstractNumId w:val="7"/>
  </w:num>
  <w:num w:numId="16" w16cid:durableId="283846674">
    <w:abstractNumId w:val="30"/>
  </w:num>
  <w:num w:numId="17" w16cid:durableId="1326325476">
    <w:abstractNumId w:val="26"/>
  </w:num>
  <w:num w:numId="18" w16cid:durableId="835195913">
    <w:abstractNumId w:val="0"/>
  </w:num>
  <w:num w:numId="19" w16cid:durableId="177087111">
    <w:abstractNumId w:val="4"/>
  </w:num>
  <w:num w:numId="20" w16cid:durableId="782765741">
    <w:abstractNumId w:val="10"/>
  </w:num>
  <w:num w:numId="21" w16cid:durableId="1211068131">
    <w:abstractNumId w:val="29"/>
  </w:num>
  <w:num w:numId="22" w16cid:durableId="1720322770">
    <w:abstractNumId w:val="28"/>
  </w:num>
  <w:num w:numId="23" w16cid:durableId="1066416405">
    <w:abstractNumId w:val="23"/>
  </w:num>
  <w:num w:numId="24" w16cid:durableId="88277187">
    <w:abstractNumId w:val="14"/>
  </w:num>
  <w:num w:numId="25" w16cid:durableId="170489662">
    <w:abstractNumId w:val="11"/>
  </w:num>
  <w:num w:numId="26" w16cid:durableId="1302925965">
    <w:abstractNumId w:val="17"/>
  </w:num>
  <w:num w:numId="27" w16cid:durableId="848643193">
    <w:abstractNumId w:val="21"/>
  </w:num>
  <w:num w:numId="28" w16cid:durableId="373694677">
    <w:abstractNumId w:val="9"/>
  </w:num>
  <w:num w:numId="29" w16cid:durableId="474102864">
    <w:abstractNumId w:val="15"/>
  </w:num>
  <w:num w:numId="30" w16cid:durableId="878856114">
    <w:abstractNumId w:val="13"/>
  </w:num>
  <w:num w:numId="31" w16cid:durableId="1327903310">
    <w:abstractNumId w:val="3"/>
  </w:num>
  <w:num w:numId="32" w16cid:durableId="407503273">
    <w:abstractNumId w:val="19"/>
  </w:num>
  <w:num w:numId="33" w16cid:durableId="181791150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bordersDoNotSurroundHeader/>
  <w:bordersDoNotSurroundFooter/>
  <w:proofState w:spelling="clean" w:grammar="clean"/>
  <w:defaultTabStop w:val="567"/>
  <w:drawingGridHorizontalSpacing w:val="110"/>
  <w:drawingGridVerticalSpacing w:val="181"/>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B60"/>
    <w:rsid w:val="0000030D"/>
    <w:rsid w:val="00000BDE"/>
    <w:rsid w:val="00000F31"/>
    <w:rsid w:val="00001637"/>
    <w:rsid w:val="00001AE3"/>
    <w:rsid w:val="00001B6E"/>
    <w:rsid w:val="00002052"/>
    <w:rsid w:val="00002F08"/>
    <w:rsid w:val="00002F45"/>
    <w:rsid w:val="00003338"/>
    <w:rsid w:val="0000362E"/>
    <w:rsid w:val="00004570"/>
    <w:rsid w:val="00004598"/>
    <w:rsid w:val="00004B21"/>
    <w:rsid w:val="00004EC0"/>
    <w:rsid w:val="00005285"/>
    <w:rsid w:val="00006269"/>
    <w:rsid w:val="00006318"/>
    <w:rsid w:val="00006636"/>
    <w:rsid w:val="00006B3F"/>
    <w:rsid w:val="00006B98"/>
    <w:rsid w:val="00006DAE"/>
    <w:rsid w:val="0000716C"/>
    <w:rsid w:val="000073B7"/>
    <w:rsid w:val="0000797E"/>
    <w:rsid w:val="000104A4"/>
    <w:rsid w:val="0001063A"/>
    <w:rsid w:val="00010A9E"/>
    <w:rsid w:val="00011392"/>
    <w:rsid w:val="0001210A"/>
    <w:rsid w:val="0001250A"/>
    <w:rsid w:val="00012672"/>
    <w:rsid w:val="00012E04"/>
    <w:rsid w:val="00013036"/>
    <w:rsid w:val="0001321E"/>
    <w:rsid w:val="00013661"/>
    <w:rsid w:val="000139D3"/>
    <w:rsid w:val="00013B25"/>
    <w:rsid w:val="0001434E"/>
    <w:rsid w:val="0001436C"/>
    <w:rsid w:val="000144D1"/>
    <w:rsid w:val="00014B98"/>
    <w:rsid w:val="00014B9E"/>
    <w:rsid w:val="00014D50"/>
    <w:rsid w:val="00014DBD"/>
    <w:rsid w:val="00016971"/>
    <w:rsid w:val="000169C9"/>
    <w:rsid w:val="00016F76"/>
    <w:rsid w:val="00017221"/>
    <w:rsid w:val="000176E0"/>
    <w:rsid w:val="00017F3E"/>
    <w:rsid w:val="00020369"/>
    <w:rsid w:val="0002075F"/>
    <w:rsid w:val="0002089C"/>
    <w:rsid w:val="000209BE"/>
    <w:rsid w:val="00020A91"/>
    <w:rsid w:val="00020D9A"/>
    <w:rsid w:val="000211D5"/>
    <w:rsid w:val="0002121D"/>
    <w:rsid w:val="00021296"/>
    <w:rsid w:val="00021385"/>
    <w:rsid w:val="00021489"/>
    <w:rsid w:val="00021EA6"/>
    <w:rsid w:val="00022306"/>
    <w:rsid w:val="000226B5"/>
    <w:rsid w:val="000237B4"/>
    <w:rsid w:val="00023A65"/>
    <w:rsid w:val="00023AD8"/>
    <w:rsid w:val="00023CD8"/>
    <w:rsid w:val="000243EE"/>
    <w:rsid w:val="00024416"/>
    <w:rsid w:val="0002466E"/>
    <w:rsid w:val="00024A34"/>
    <w:rsid w:val="00024B0F"/>
    <w:rsid w:val="00024E16"/>
    <w:rsid w:val="00025EC4"/>
    <w:rsid w:val="0002604D"/>
    <w:rsid w:val="0002663B"/>
    <w:rsid w:val="0002694B"/>
    <w:rsid w:val="00026B7E"/>
    <w:rsid w:val="00026F77"/>
    <w:rsid w:val="000270C2"/>
    <w:rsid w:val="00027C43"/>
    <w:rsid w:val="00027C63"/>
    <w:rsid w:val="00030151"/>
    <w:rsid w:val="00030161"/>
    <w:rsid w:val="00030398"/>
    <w:rsid w:val="000307A6"/>
    <w:rsid w:val="00030C2D"/>
    <w:rsid w:val="0003169C"/>
    <w:rsid w:val="000316B1"/>
    <w:rsid w:val="00031CAE"/>
    <w:rsid w:val="00031F5C"/>
    <w:rsid w:val="00031F79"/>
    <w:rsid w:val="00031F80"/>
    <w:rsid w:val="00031FF4"/>
    <w:rsid w:val="0003298A"/>
    <w:rsid w:val="00032A36"/>
    <w:rsid w:val="00032E30"/>
    <w:rsid w:val="00032FBF"/>
    <w:rsid w:val="0003310B"/>
    <w:rsid w:val="000331B3"/>
    <w:rsid w:val="000338B4"/>
    <w:rsid w:val="0003451F"/>
    <w:rsid w:val="000348C8"/>
    <w:rsid w:val="00034CF8"/>
    <w:rsid w:val="0003544A"/>
    <w:rsid w:val="00035C8F"/>
    <w:rsid w:val="00035E69"/>
    <w:rsid w:val="000363EA"/>
    <w:rsid w:val="00036709"/>
    <w:rsid w:val="00036C0B"/>
    <w:rsid w:val="000372B8"/>
    <w:rsid w:val="00037E06"/>
    <w:rsid w:val="00037FF0"/>
    <w:rsid w:val="000400BA"/>
    <w:rsid w:val="000403B3"/>
    <w:rsid w:val="000405C7"/>
    <w:rsid w:val="00040A1A"/>
    <w:rsid w:val="0004142A"/>
    <w:rsid w:val="00042128"/>
    <w:rsid w:val="000426A4"/>
    <w:rsid w:val="000429E7"/>
    <w:rsid w:val="000434A3"/>
    <w:rsid w:val="00043503"/>
    <w:rsid w:val="00043855"/>
    <w:rsid w:val="000438F1"/>
    <w:rsid w:val="00044565"/>
    <w:rsid w:val="0004478D"/>
    <w:rsid w:val="000452A4"/>
    <w:rsid w:val="000452FB"/>
    <w:rsid w:val="0004591B"/>
    <w:rsid w:val="00045F6E"/>
    <w:rsid w:val="00046081"/>
    <w:rsid w:val="000470C4"/>
    <w:rsid w:val="00047290"/>
    <w:rsid w:val="00047782"/>
    <w:rsid w:val="00047CD3"/>
    <w:rsid w:val="00050A4C"/>
    <w:rsid w:val="00050C67"/>
    <w:rsid w:val="00050D39"/>
    <w:rsid w:val="00050E58"/>
    <w:rsid w:val="00051128"/>
    <w:rsid w:val="0005138F"/>
    <w:rsid w:val="00051579"/>
    <w:rsid w:val="000517E2"/>
    <w:rsid w:val="000519AC"/>
    <w:rsid w:val="00051AC0"/>
    <w:rsid w:val="00052374"/>
    <w:rsid w:val="000525C8"/>
    <w:rsid w:val="0005378C"/>
    <w:rsid w:val="00053B74"/>
    <w:rsid w:val="00053EDA"/>
    <w:rsid w:val="00053F04"/>
    <w:rsid w:val="00054681"/>
    <w:rsid w:val="00054A3B"/>
    <w:rsid w:val="00054EAE"/>
    <w:rsid w:val="00055232"/>
    <w:rsid w:val="000555B1"/>
    <w:rsid w:val="0005571E"/>
    <w:rsid w:val="0005585E"/>
    <w:rsid w:val="00055A8E"/>
    <w:rsid w:val="00055E6F"/>
    <w:rsid w:val="00056455"/>
    <w:rsid w:val="00056620"/>
    <w:rsid w:val="00056706"/>
    <w:rsid w:val="00056C85"/>
    <w:rsid w:val="00056E7B"/>
    <w:rsid w:val="00056E99"/>
    <w:rsid w:val="00056F5A"/>
    <w:rsid w:val="00056FCF"/>
    <w:rsid w:val="000570EA"/>
    <w:rsid w:val="00057135"/>
    <w:rsid w:val="0006020B"/>
    <w:rsid w:val="000602E2"/>
    <w:rsid w:val="000603FD"/>
    <w:rsid w:val="000605A7"/>
    <w:rsid w:val="00060983"/>
    <w:rsid w:val="00060C38"/>
    <w:rsid w:val="00060FFB"/>
    <w:rsid w:val="00061019"/>
    <w:rsid w:val="00061146"/>
    <w:rsid w:val="000613A7"/>
    <w:rsid w:val="000616D0"/>
    <w:rsid w:val="000620A6"/>
    <w:rsid w:val="0006234D"/>
    <w:rsid w:val="000624CC"/>
    <w:rsid w:val="000626CC"/>
    <w:rsid w:val="000628DD"/>
    <w:rsid w:val="0006297C"/>
    <w:rsid w:val="00063203"/>
    <w:rsid w:val="000632C5"/>
    <w:rsid w:val="0006409D"/>
    <w:rsid w:val="000640A5"/>
    <w:rsid w:val="0006444E"/>
    <w:rsid w:val="00064B6C"/>
    <w:rsid w:val="00064FB9"/>
    <w:rsid w:val="00064FBE"/>
    <w:rsid w:val="0006535D"/>
    <w:rsid w:val="00065BC6"/>
    <w:rsid w:val="0006612E"/>
    <w:rsid w:val="00066952"/>
    <w:rsid w:val="00066C06"/>
    <w:rsid w:val="000672A7"/>
    <w:rsid w:val="000672CA"/>
    <w:rsid w:val="00067655"/>
    <w:rsid w:val="00067C0D"/>
    <w:rsid w:val="00067DD2"/>
    <w:rsid w:val="0007015D"/>
    <w:rsid w:val="00070650"/>
    <w:rsid w:val="000708A0"/>
    <w:rsid w:val="000709E1"/>
    <w:rsid w:val="00070B33"/>
    <w:rsid w:val="00071319"/>
    <w:rsid w:val="0007168A"/>
    <w:rsid w:val="00071966"/>
    <w:rsid w:val="00071E05"/>
    <w:rsid w:val="000729FA"/>
    <w:rsid w:val="00072D3B"/>
    <w:rsid w:val="000731E7"/>
    <w:rsid w:val="00073339"/>
    <w:rsid w:val="00074283"/>
    <w:rsid w:val="000749AE"/>
    <w:rsid w:val="00074B2F"/>
    <w:rsid w:val="00074E40"/>
    <w:rsid w:val="0007503F"/>
    <w:rsid w:val="00075084"/>
    <w:rsid w:val="00075185"/>
    <w:rsid w:val="00076895"/>
    <w:rsid w:val="00076DFB"/>
    <w:rsid w:val="000772A2"/>
    <w:rsid w:val="00077902"/>
    <w:rsid w:val="00077AA0"/>
    <w:rsid w:val="00077C02"/>
    <w:rsid w:val="00080625"/>
    <w:rsid w:val="000807FC"/>
    <w:rsid w:val="00080F2D"/>
    <w:rsid w:val="00080FDE"/>
    <w:rsid w:val="00081BBA"/>
    <w:rsid w:val="00081CAA"/>
    <w:rsid w:val="00081F4F"/>
    <w:rsid w:val="0008287C"/>
    <w:rsid w:val="00082AF4"/>
    <w:rsid w:val="00082D57"/>
    <w:rsid w:val="00082FF6"/>
    <w:rsid w:val="00083185"/>
    <w:rsid w:val="0008361E"/>
    <w:rsid w:val="00083829"/>
    <w:rsid w:val="00083A41"/>
    <w:rsid w:val="00083B34"/>
    <w:rsid w:val="00084123"/>
    <w:rsid w:val="00084EB9"/>
    <w:rsid w:val="000852C1"/>
    <w:rsid w:val="00085613"/>
    <w:rsid w:val="000859B4"/>
    <w:rsid w:val="00085B68"/>
    <w:rsid w:val="00086291"/>
    <w:rsid w:val="00086425"/>
    <w:rsid w:val="00087411"/>
    <w:rsid w:val="00087862"/>
    <w:rsid w:val="00087867"/>
    <w:rsid w:val="000878AE"/>
    <w:rsid w:val="00087B60"/>
    <w:rsid w:val="00087E7C"/>
    <w:rsid w:val="00090272"/>
    <w:rsid w:val="0009055B"/>
    <w:rsid w:val="00090654"/>
    <w:rsid w:val="0009114F"/>
    <w:rsid w:val="00091204"/>
    <w:rsid w:val="00091294"/>
    <w:rsid w:val="0009169F"/>
    <w:rsid w:val="00091AF8"/>
    <w:rsid w:val="00091B81"/>
    <w:rsid w:val="000923ED"/>
    <w:rsid w:val="00092B43"/>
    <w:rsid w:val="00092C71"/>
    <w:rsid w:val="00092DC9"/>
    <w:rsid w:val="00092E8F"/>
    <w:rsid w:val="00092FF8"/>
    <w:rsid w:val="00093158"/>
    <w:rsid w:val="00093318"/>
    <w:rsid w:val="000938CF"/>
    <w:rsid w:val="00094629"/>
    <w:rsid w:val="00094B5E"/>
    <w:rsid w:val="00094BA1"/>
    <w:rsid w:val="000951E0"/>
    <w:rsid w:val="000959F8"/>
    <w:rsid w:val="00096D28"/>
    <w:rsid w:val="00097670"/>
    <w:rsid w:val="00097BBE"/>
    <w:rsid w:val="00097C29"/>
    <w:rsid w:val="00097FD4"/>
    <w:rsid w:val="000A02E2"/>
    <w:rsid w:val="000A0762"/>
    <w:rsid w:val="000A14F5"/>
    <w:rsid w:val="000A18F7"/>
    <w:rsid w:val="000A1B93"/>
    <w:rsid w:val="000A1BE9"/>
    <w:rsid w:val="000A2F65"/>
    <w:rsid w:val="000A3018"/>
    <w:rsid w:val="000A31DF"/>
    <w:rsid w:val="000A35C7"/>
    <w:rsid w:val="000A367A"/>
    <w:rsid w:val="000A3DA1"/>
    <w:rsid w:val="000A3EA5"/>
    <w:rsid w:val="000A404F"/>
    <w:rsid w:val="000A423D"/>
    <w:rsid w:val="000A5521"/>
    <w:rsid w:val="000A576B"/>
    <w:rsid w:val="000A5776"/>
    <w:rsid w:val="000A619D"/>
    <w:rsid w:val="000A6ECE"/>
    <w:rsid w:val="000A7030"/>
    <w:rsid w:val="000A72CB"/>
    <w:rsid w:val="000A7652"/>
    <w:rsid w:val="000A771B"/>
    <w:rsid w:val="000A789B"/>
    <w:rsid w:val="000B03AB"/>
    <w:rsid w:val="000B068E"/>
    <w:rsid w:val="000B0ACA"/>
    <w:rsid w:val="000B0C91"/>
    <w:rsid w:val="000B0DC0"/>
    <w:rsid w:val="000B183D"/>
    <w:rsid w:val="000B188A"/>
    <w:rsid w:val="000B239E"/>
    <w:rsid w:val="000B25B9"/>
    <w:rsid w:val="000B272E"/>
    <w:rsid w:val="000B2A0B"/>
    <w:rsid w:val="000B2A61"/>
    <w:rsid w:val="000B3922"/>
    <w:rsid w:val="000B3B1A"/>
    <w:rsid w:val="000B3BFB"/>
    <w:rsid w:val="000B4477"/>
    <w:rsid w:val="000B4BD1"/>
    <w:rsid w:val="000B4DCE"/>
    <w:rsid w:val="000B509C"/>
    <w:rsid w:val="000B538F"/>
    <w:rsid w:val="000B54E4"/>
    <w:rsid w:val="000B54EF"/>
    <w:rsid w:val="000B5C52"/>
    <w:rsid w:val="000B5CB5"/>
    <w:rsid w:val="000B5E94"/>
    <w:rsid w:val="000B5F48"/>
    <w:rsid w:val="000B6150"/>
    <w:rsid w:val="000B6C74"/>
    <w:rsid w:val="000B6C9C"/>
    <w:rsid w:val="000B70B1"/>
    <w:rsid w:val="000B737C"/>
    <w:rsid w:val="000B74E7"/>
    <w:rsid w:val="000B7662"/>
    <w:rsid w:val="000B79E7"/>
    <w:rsid w:val="000B7B13"/>
    <w:rsid w:val="000C00C5"/>
    <w:rsid w:val="000C09FE"/>
    <w:rsid w:val="000C0ABB"/>
    <w:rsid w:val="000C0B8C"/>
    <w:rsid w:val="000C0C03"/>
    <w:rsid w:val="000C0C45"/>
    <w:rsid w:val="000C1857"/>
    <w:rsid w:val="000C1B04"/>
    <w:rsid w:val="000C1BFF"/>
    <w:rsid w:val="000C27B3"/>
    <w:rsid w:val="000C2AD1"/>
    <w:rsid w:val="000C3195"/>
    <w:rsid w:val="000C334C"/>
    <w:rsid w:val="000C3A97"/>
    <w:rsid w:val="000C3D84"/>
    <w:rsid w:val="000C4021"/>
    <w:rsid w:val="000C4073"/>
    <w:rsid w:val="000C4883"/>
    <w:rsid w:val="000C5294"/>
    <w:rsid w:val="000C64F2"/>
    <w:rsid w:val="000C700A"/>
    <w:rsid w:val="000C79A9"/>
    <w:rsid w:val="000D0110"/>
    <w:rsid w:val="000D057F"/>
    <w:rsid w:val="000D1DD3"/>
    <w:rsid w:val="000D2300"/>
    <w:rsid w:val="000D27BF"/>
    <w:rsid w:val="000D28F8"/>
    <w:rsid w:val="000D2A92"/>
    <w:rsid w:val="000D2BBF"/>
    <w:rsid w:val="000D392F"/>
    <w:rsid w:val="000D3DB7"/>
    <w:rsid w:val="000D3E57"/>
    <w:rsid w:val="000D45DD"/>
    <w:rsid w:val="000D4B09"/>
    <w:rsid w:val="000D4D9C"/>
    <w:rsid w:val="000D53CE"/>
    <w:rsid w:val="000D58D2"/>
    <w:rsid w:val="000D6278"/>
    <w:rsid w:val="000D67A1"/>
    <w:rsid w:val="000D692B"/>
    <w:rsid w:val="000D73CA"/>
    <w:rsid w:val="000D79F5"/>
    <w:rsid w:val="000D7E7F"/>
    <w:rsid w:val="000D7F14"/>
    <w:rsid w:val="000E015F"/>
    <w:rsid w:val="000E0DF2"/>
    <w:rsid w:val="000E1449"/>
    <w:rsid w:val="000E149E"/>
    <w:rsid w:val="000E158E"/>
    <w:rsid w:val="000E1AA0"/>
    <w:rsid w:val="000E22F9"/>
    <w:rsid w:val="000E2317"/>
    <w:rsid w:val="000E2487"/>
    <w:rsid w:val="000E254A"/>
    <w:rsid w:val="000E2634"/>
    <w:rsid w:val="000E290D"/>
    <w:rsid w:val="000E3009"/>
    <w:rsid w:val="000E4402"/>
    <w:rsid w:val="000E45CE"/>
    <w:rsid w:val="000E4955"/>
    <w:rsid w:val="000E5DCE"/>
    <w:rsid w:val="000E5E65"/>
    <w:rsid w:val="000E65C2"/>
    <w:rsid w:val="000E7533"/>
    <w:rsid w:val="000E7A90"/>
    <w:rsid w:val="000E7D3A"/>
    <w:rsid w:val="000E7E19"/>
    <w:rsid w:val="000F0864"/>
    <w:rsid w:val="000F08EC"/>
    <w:rsid w:val="000F0DE4"/>
    <w:rsid w:val="000F127D"/>
    <w:rsid w:val="000F13E1"/>
    <w:rsid w:val="000F1470"/>
    <w:rsid w:val="000F158E"/>
    <w:rsid w:val="000F1854"/>
    <w:rsid w:val="000F1861"/>
    <w:rsid w:val="000F1BBF"/>
    <w:rsid w:val="000F2041"/>
    <w:rsid w:val="000F2942"/>
    <w:rsid w:val="000F3534"/>
    <w:rsid w:val="000F3989"/>
    <w:rsid w:val="000F3A49"/>
    <w:rsid w:val="000F3ADA"/>
    <w:rsid w:val="000F410D"/>
    <w:rsid w:val="000F4395"/>
    <w:rsid w:val="000F4B54"/>
    <w:rsid w:val="000F4CAA"/>
    <w:rsid w:val="000F5186"/>
    <w:rsid w:val="000F54E7"/>
    <w:rsid w:val="000F557C"/>
    <w:rsid w:val="000F576F"/>
    <w:rsid w:val="000F5770"/>
    <w:rsid w:val="000F5ADC"/>
    <w:rsid w:val="000F6160"/>
    <w:rsid w:val="000F649D"/>
    <w:rsid w:val="000F680B"/>
    <w:rsid w:val="000F6FF1"/>
    <w:rsid w:val="000F715D"/>
    <w:rsid w:val="000F7189"/>
    <w:rsid w:val="000F72A8"/>
    <w:rsid w:val="000F7993"/>
    <w:rsid w:val="000F79FB"/>
    <w:rsid w:val="000F7ADA"/>
    <w:rsid w:val="00100854"/>
    <w:rsid w:val="00100A09"/>
    <w:rsid w:val="00100AA3"/>
    <w:rsid w:val="00100B43"/>
    <w:rsid w:val="00101343"/>
    <w:rsid w:val="00101A4E"/>
    <w:rsid w:val="00103716"/>
    <w:rsid w:val="00104086"/>
    <w:rsid w:val="001055D6"/>
    <w:rsid w:val="001057FD"/>
    <w:rsid w:val="001073F2"/>
    <w:rsid w:val="00107468"/>
    <w:rsid w:val="00107968"/>
    <w:rsid w:val="00107A72"/>
    <w:rsid w:val="00107E38"/>
    <w:rsid w:val="00107EF8"/>
    <w:rsid w:val="00110C63"/>
    <w:rsid w:val="0011139C"/>
    <w:rsid w:val="00111521"/>
    <w:rsid w:val="001116CE"/>
    <w:rsid w:val="00112560"/>
    <w:rsid w:val="00112A67"/>
    <w:rsid w:val="00112F4C"/>
    <w:rsid w:val="00112F5C"/>
    <w:rsid w:val="001132C2"/>
    <w:rsid w:val="001140A0"/>
    <w:rsid w:val="0011470B"/>
    <w:rsid w:val="00114BBD"/>
    <w:rsid w:val="00114DD5"/>
    <w:rsid w:val="00114E2A"/>
    <w:rsid w:val="00114FC8"/>
    <w:rsid w:val="00115A48"/>
    <w:rsid w:val="0011685A"/>
    <w:rsid w:val="00116A46"/>
    <w:rsid w:val="00116B03"/>
    <w:rsid w:val="00116EF9"/>
    <w:rsid w:val="001172F6"/>
    <w:rsid w:val="00117846"/>
    <w:rsid w:val="0012015E"/>
    <w:rsid w:val="00120DC8"/>
    <w:rsid w:val="00121232"/>
    <w:rsid w:val="00121B41"/>
    <w:rsid w:val="00121BB3"/>
    <w:rsid w:val="0012204B"/>
    <w:rsid w:val="0012211B"/>
    <w:rsid w:val="00122741"/>
    <w:rsid w:val="0012353C"/>
    <w:rsid w:val="0012447E"/>
    <w:rsid w:val="001249CF"/>
    <w:rsid w:val="00124A6B"/>
    <w:rsid w:val="00125395"/>
    <w:rsid w:val="00125AEF"/>
    <w:rsid w:val="00125F81"/>
    <w:rsid w:val="0012637A"/>
    <w:rsid w:val="00126E26"/>
    <w:rsid w:val="0012703A"/>
    <w:rsid w:val="0012712C"/>
    <w:rsid w:val="0012735E"/>
    <w:rsid w:val="0012743A"/>
    <w:rsid w:val="00127949"/>
    <w:rsid w:val="00127A81"/>
    <w:rsid w:val="00130099"/>
    <w:rsid w:val="00130A6A"/>
    <w:rsid w:val="00130D66"/>
    <w:rsid w:val="001310B9"/>
    <w:rsid w:val="001310FF"/>
    <w:rsid w:val="00131643"/>
    <w:rsid w:val="00131995"/>
    <w:rsid w:val="001319F4"/>
    <w:rsid w:val="0013305B"/>
    <w:rsid w:val="0013364E"/>
    <w:rsid w:val="0013393C"/>
    <w:rsid w:val="001342CB"/>
    <w:rsid w:val="00134D0B"/>
    <w:rsid w:val="00134D71"/>
    <w:rsid w:val="00135460"/>
    <w:rsid w:val="001354B7"/>
    <w:rsid w:val="0013558E"/>
    <w:rsid w:val="001357DB"/>
    <w:rsid w:val="00136595"/>
    <w:rsid w:val="0013698F"/>
    <w:rsid w:val="001373BD"/>
    <w:rsid w:val="0013756B"/>
    <w:rsid w:val="00137C47"/>
    <w:rsid w:val="00137C82"/>
    <w:rsid w:val="00140834"/>
    <w:rsid w:val="0014092F"/>
    <w:rsid w:val="00140FAE"/>
    <w:rsid w:val="00141051"/>
    <w:rsid w:val="0014129B"/>
    <w:rsid w:val="00141501"/>
    <w:rsid w:val="001415A2"/>
    <w:rsid w:val="00141682"/>
    <w:rsid w:val="00141CE6"/>
    <w:rsid w:val="00141D51"/>
    <w:rsid w:val="00142023"/>
    <w:rsid w:val="001422FE"/>
    <w:rsid w:val="00142462"/>
    <w:rsid w:val="00142E8D"/>
    <w:rsid w:val="001431D1"/>
    <w:rsid w:val="00143B8B"/>
    <w:rsid w:val="00143E00"/>
    <w:rsid w:val="00144098"/>
    <w:rsid w:val="001441FA"/>
    <w:rsid w:val="0014435B"/>
    <w:rsid w:val="001446F6"/>
    <w:rsid w:val="00145634"/>
    <w:rsid w:val="001456F7"/>
    <w:rsid w:val="00145BE5"/>
    <w:rsid w:val="00145D5E"/>
    <w:rsid w:val="00145F5E"/>
    <w:rsid w:val="001464E0"/>
    <w:rsid w:val="00146B41"/>
    <w:rsid w:val="00146F51"/>
    <w:rsid w:val="00146FED"/>
    <w:rsid w:val="00147062"/>
    <w:rsid w:val="00147494"/>
    <w:rsid w:val="00147578"/>
    <w:rsid w:val="00147B8C"/>
    <w:rsid w:val="00147F7C"/>
    <w:rsid w:val="00150B77"/>
    <w:rsid w:val="00150D6F"/>
    <w:rsid w:val="00150EAD"/>
    <w:rsid w:val="00150F0C"/>
    <w:rsid w:val="0015139A"/>
    <w:rsid w:val="001520AC"/>
    <w:rsid w:val="0015286C"/>
    <w:rsid w:val="00154364"/>
    <w:rsid w:val="00154959"/>
    <w:rsid w:val="00154A96"/>
    <w:rsid w:val="00154B43"/>
    <w:rsid w:val="0015523C"/>
    <w:rsid w:val="001553A0"/>
    <w:rsid w:val="001558E6"/>
    <w:rsid w:val="0015613B"/>
    <w:rsid w:val="00156162"/>
    <w:rsid w:val="00157262"/>
    <w:rsid w:val="00157398"/>
    <w:rsid w:val="0015794A"/>
    <w:rsid w:val="00157965"/>
    <w:rsid w:val="00157C17"/>
    <w:rsid w:val="00157F8B"/>
    <w:rsid w:val="00160468"/>
    <w:rsid w:val="0016054E"/>
    <w:rsid w:val="00160A08"/>
    <w:rsid w:val="0016146A"/>
    <w:rsid w:val="0016158B"/>
    <w:rsid w:val="0016162F"/>
    <w:rsid w:val="0016181B"/>
    <w:rsid w:val="0016190D"/>
    <w:rsid w:val="00161BAC"/>
    <w:rsid w:val="00162A0A"/>
    <w:rsid w:val="00162A0D"/>
    <w:rsid w:val="00162C6B"/>
    <w:rsid w:val="00163178"/>
    <w:rsid w:val="00164358"/>
    <w:rsid w:val="00164A09"/>
    <w:rsid w:val="00164D52"/>
    <w:rsid w:val="00164FD5"/>
    <w:rsid w:val="001651CA"/>
    <w:rsid w:val="001655EF"/>
    <w:rsid w:val="00165E42"/>
    <w:rsid w:val="00165E63"/>
    <w:rsid w:val="00166856"/>
    <w:rsid w:val="00166F4F"/>
    <w:rsid w:val="001670A2"/>
    <w:rsid w:val="00167179"/>
    <w:rsid w:val="00167549"/>
    <w:rsid w:val="00167CCD"/>
    <w:rsid w:val="00167F8B"/>
    <w:rsid w:val="001707B4"/>
    <w:rsid w:val="001708D7"/>
    <w:rsid w:val="00170BCC"/>
    <w:rsid w:val="00170E34"/>
    <w:rsid w:val="00170E5B"/>
    <w:rsid w:val="001713AC"/>
    <w:rsid w:val="001719C1"/>
    <w:rsid w:val="00171A6E"/>
    <w:rsid w:val="00171AB3"/>
    <w:rsid w:val="00171DF0"/>
    <w:rsid w:val="00171E9D"/>
    <w:rsid w:val="00171EAA"/>
    <w:rsid w:val="001723CF"/>
    <w:rsid w:val="001723E2"/>
    <w:rsid w:val="0017242E"/>
    <w:rsid w:val="00172A25"/>
    <w:rsid w:val="00172DC6"/>
    <w:rsid w:val="00172F4D"/>
    <w:rsid w:val="0017391D"/>
    <w:rsid w:val="0017422A"/>
    <w:rsid w:val="001742CA"/>
    <w:rsid w:val="001743E9"/>
    <w:rsid w:val="001746F7"/>
    <w:rsid w:val="00174879"/>
    <w:rsid w:val="00174C6D"/>
    <w:rsid w:val="001750A9"/>
    <w:rsid w:val="00175473"/>
    <w:rsid w:val="0017567F"/>
    <w:rsid w:val="001757D5"/>
    <w:rsid w:val="00175B21"/>
    <w:rsid w:val="00175D99"/>
    <w:rsid w:val="00176409"/>
    <w:rsid w:val="00176811"/>
    <w:rsid w:val="00176B7E"/>
    <w:rsid w:val="00176D84"/>
    <w:rsid w:val="001770DF"/>
    <w:rsid w:val="001772C9"/>
    <w:rsid w:val="00177987"/>
    <w:rsid w:val="00180624"/>
    <w:rsid w:val="0018104E"/>
    <w:rsid w:val="0018167A"/>
    <w:rsid w:val="00181DCF"/>
    <w:rsid w:val="00182318"/>
    <w:rsid w:val="0018235A"/>
    <w:rsid w:val="00182382"/>
    <w:rsid w:val="0018246A"/>
    <w:rsid w:val="00182531"/>
    <w:rsid w:val="00182F6A"/>
    <w:rsid w:val="0018316A"/>
    <w:rsid w:val="0018341E"/>
    <w:rsid w:val="00183C80"/>
    <w:rsid w:val="00184E1F"/>
    <w:rsid w:val="0018503B"/>
    <w:rsid w:val="0018505C"/>
    <w:rsid w:val="001853E7"/>
    <w:rsid w:val="001859C0"/>
    <w:rsid w:val="00185F3E"/>
    <w:rsid w:val="00186170"/>
    <w:rsid w:val="001863FE"/>
    <w:rsid w:val="001865B5"/>
    <w:rsid w:val="0018690B"/>
    <w:rsid w:val="00186B03"/>
    <w:rsid w:val="001871DA"/>
    <w:rsid w:val="001872E7"/>
    <w:rsid w:val="00187A12"/>
    <w:rsid w:val="00187AD5"/>
    <w:rsid w:val="00187CBD"/>
    <w:rsid w:val="00187ED2"/>
    <w:rsid w:val="0019028B"/>
    <w:rsid w:val="00190D07"/>
    <w:rsid w:val="00190E83"/>
    <w:rsid w:val="00190E87"/>
    <w:rsid w:val="00191B05"/>
    <w:rsid w:val="00191CE0"/>
    <w:rsid w:val="00192034"/>
    <w:rsid w:val="0019268D"/>
    <w:rsid w:val="001927FD"/>
    <w:rsid w:val="001928DF"/>
    <w:rsid w:val="00192928"/>
    <w:rsid w:val="001929F6"/>
    <w:rsid w:val="00193155"/>
    <w:rsid w:val="0019361C"/>
    <w:rsid w:val="001938E5"/>
    <w:rsid w:val="0019392F"/>
    <w:rsid w:val="0019395D"/>
    <w:rsid w:val="00193C15"/>
    <w:rsid w:val="0019426F"/>
    <w:rsid w:val="00194B75"/>
    <w:rsid w:val="00194D8E"/>
    <w:rsid w:val="0019504D"/>
    <w:rsid w:val="00195278"/>
    <w:rsid w:val="00195A1E"/>
    <w:rsid w:val="00196F2D"/>
    <w:rsid w:val="00197AD3"/>
    <w:rsid w:val="00197B3C"/>
    <w:rsid w:val="00197B9F"/>
    <w:rsid w:val="001A01E8"/>
    <w:rsid w:val="001A07E0"/>
    <w:rsid w:val="001A0BAF"/>
    <w:rsid w:val="001A102C"/>
    <w:rsid w:val="001A10BA"/>
    <w:rsid w:val="001A1794"/>
    <w:rsid w:val="001A1E9F"/>
    <w:rsid w:val="001A2A5C"/>
    <w:rsid w:val="001A2D3B"/>
    <w:rsid w:val="001A2E58"/>
    <w:rsid w:val="001A4395"/>
    <w:rsid w:val="001A517F"/>
    <w:rsid w:val="001A56A4"/>
    <w:rsid w:val="001A5B55"/>
    <w:rsid w:val="001A64DD"/>
    <w:rsid w:val="001A661F"/>
    <w:rsid w:val="001A674E"/>
    <w:rsid w:val="001A68FF"/>
    <w:rsid w:val="001A7024"/>
    <w:rsid w:val="001A70B1"/>
    <w:rsid w:val="001A713A"/>
    <w:rsid w:val="001A741C"/>
    <w:rsid w:val="001A764D"/>
    <w:rsid w:val="001A7C7C"/>
    <w:rsid w:val="001B0314"/>
    <w:rsid w:val="001B0480"/>
    <w:rsid w:val="001B0534"/>
    <w:rsid w:val="001B0644"/>
    <w:rsid w:val="001B1086"/>
    <w:rsid w:val="001B112F"/>
    <w:rsid w:val="001B15AC"/>
    <w:rsid w:val="001B1D35"/>
    <w:rsid w:val="001B1EB4"/>
    <w:rsid w:val="001B2101"/>
    <w:rsid w:val="001B23D6"/>
    <w:rsid w:val="001B25CC"/>
    <w:rsid w:val="001B270F"/>
    <w:rsid w:val="001B2D36"/>
    <w:rsid w:val="001B2E33"/>
    <w:rsid w:val="001B30D6"/>
    <w:rsid w:val="001B386C"/>
    <w:rsid w:val="001B38E8"/>
    <w:rsid w:val="001B3ABD"/>
    <w:rsid w:val="001B3BAC"/>
    <w:rsid w:val="001B4080"/>
    <w:rsid w:val="001B4126"/>
    <w:rsid w:val="001B4E19"/>
    <w:rsid w:val="001B4FC2"/>
    <w:rsid w:val="001B5013"/>
    <w:rsid w:val="001B5124"/>
    <w:rsid w:val="001B7BB2"/>
    <w:rsid w:val="001B7C92"/>
    <w:rsid w:val="001C0174"/>
    <w:rsid w:val="001C02F1"/>
    <w:rsid w:val="001C02F8"/>
    <w:rsid w:val="001C0E3C"/>
    <w:rsid w:val="001C1C80"/>
    <w:rsid w:val="001C25E5"/>
    <w:rsid w:val="001C29EE"/>
    <w:rsid w:val="001C2FDD"/>
    <w:rsid w:val="001C316F"/>
    <w:rsid w:val="001C323A"/>
    <w:rsid w:val="001C45C0"/>
    <w:rsid w:val="001C461E"/>
    <w:rsid w:val="001C4650"/>
    <w:rsid w:val="001C466D"/>
    <w:rsid w:val="001C4969"/>
    <w:rsid w:val="001C4D42"/>
    <w:rsid w:val="001C5516"/>
    <w:rsid w:val="001C5B6B"/>
    <w:rsid w:val="001C5FD5"/>
    <w:rsid w:val="001C6076"/>
    <w:rsid w:val="001C66D2"/>
    <w:rsid w:val="001C7113"/>
    <w:rsid w:val="001C722E"/>
    <w:rsid w:val="001C72DC"/>
    <w:rsid w:val="001C73D8"/>
    <w:rsid w:val="001C74CF"/>
    <w:rsid w:val="001C7BF6"/>
    <w:rsid w:val="001C7D06"/>
    <w:rsid w:val="001C7E1C"/>
    <w:rsid w:val="001D029B"/>
    <w:rsid w:val="001D0577"/>
    <w:rsid w:val="001D0976"/>
    <w:rsid w:val="001D09B9"/>
    <w:rsid w:val="001D0C64"/>
    <w:rsid w:val="001D0CB5"/>
    <w:rsid w:val="001D14B2"/>
    <w:rsid w:val="001D1C19"/>
    <w:rsid w:val="001D1F86"/>
    <w:rsid w:val="001D233C"/>
    <w:rsid w:val="001D28C0"/>
    <w:rsid w:val="001D2AFE"/>
    <w:rsid w:val="001D2EB0"/>
    <w:rsid w:val="001D319A"/>
    <w:rsid w:val="001D31AA"/>
    <w:rsid w:val="001D3381"/>
    <w:rsid w:val="001D3A51"/>
    <w:rsid w:val="001D3B04"/>
    <w:rsid w:val="001D43F7"/>
    <w:rsid w:val="001D46BB"/>
    <w:rsid w:val="001D48C1"/>
    <w:rsid w:val="001D49FE"/>
    <w:rsid w:val="001D4AD7"/>
    <w:rsid w:val="001D4B8A"/>
    <w:rsid w:val="001D4C2D"/>
    <w:rsid w:val="001D4F03"/>
    <w:rsid w:val="001D5100"/>
    <w:rsid w:val="001D51EE"/>
    <w:rsid w:val="001D5495"/>
    <w:rsid w:val="001D5A28"/>
    <w:rsid w:val="001D5B27"/>
    <w:rsid w:val="001D5EBA"/>
    <w:rsid w:val="001D5EC7"/>
    <w:rsid w:val="001D6050"/>
    <w:rsid w:val="001D631C"/>
    <w:rsid w:val="001D6D56"/>
    <w:rsid w:val="001D6FAD"/>
    <w:rsid w:val="001D78FC"/>
    <w:rsid w:val="001D7A33"/>
    <w:rsid w:val="001D7DDB"/>
    <w:rsid w:val="001E00EA"/>
    <w:rsid w:val="001E0AEE"/>
    <w:rsid w:val="001E0C30"/>
    <w:rsid w:val="001E1380"/>
    <w:rsid w:val="001E18E0"/>
    <w:rsid w:val="001E197F"/>
    <w:rsid w:val="001E1980"/>
    <w:rsid w:val="001E20EC"/>
    <w:rsid w:val="001E210B"/>
    <w:rsid w:val="001E2703"/>
    <w:rsid w:val="001E2FCB"/>
    <w:rsid w:val="001E304D"/>
    <w:rsid w:val="001E3194"/>
    <w:rsid w:val="001E3211"/>
    <w:rsid w:val="001E3606"/>
    <w:rsid w:val="001E38AF"/>
    <w:rsid w:val="001E4142"/>
    <w:rsid w:val="001E43A3"/>
    <w:rsid w:val="001E4798"/>
    <w:rsid w:val="001E4880"/>
    <w:rsid w:val="001E4892"/>
    <w:rsid w:val="001E508A"/>
    <w:rsid w:val="001E5332"/>
    <w:rsid w:val="001E56EA"/>
    <w:rsid w:val="001E5802"/>
    <w:rsid w:val="001E71EC"/>
    <w:rsid w:val="001E76C9"/>
    <w:rsid w:val="001E7AD6"/>
    <w:rsid w:val="001E7FAF"/>
    <w:rsid w:val="001F0331"/>
    <w:rsid w:val="001F0599"/>
    <w:rsid w:val="001F0E58"/>
    <w:rsid w:val="001F0FA4"/>
    <w:rsid w:val="001F1168"/>
    <w:rsid w:val="001F1283"/>
    <w:rsid w:val="001F1455"/>
    <w:rsid w:val="001F1489"/>
    <w:rsid w:val="001F171D"/>
    <w:rsid w:val="001F1DA2"/>
    <w:rsid w:val="001F1FFD"/>
    <w:rsid w:val="001F2273"/>
    <w:rsid w:val="001F268C"/>
    <w:rsid w:val="001F2EFA"/>
    <w:rsid w:val="001F32C7"/>
    <w:rsid w:val="001F3527"/>
    <w:rsid w:val="001F3557"/>
    <w:rsid w:val="001F3B43"/>
    <w:rsid w:val="001F3D44"/>
    <w:rsid w:val="001F3ED0"/>
    <w:rsid w:val="001F456C"/>
    <w:rsid w:val="001F4696"/>
    <w:rsid w:val="001F46AE"/>
    <w:rsid w:val="001F4940"/>
    <w:rsid w:val="001F4D9F"/>
    <w:rsid w:val="001F50C5"/>
    <w:rsid w:val="001F5528"/>
    <w:rsid w:val="001F5973"/>
    <w:rsid w:val="001F5BA8"/>
    <w:rsid w:val="001F5E2E"/>
    <w:rsid w:val="001F5E85"/>
    <w:rsid w:val="001F60CD"/>
    <w:rsid w:val="001F6416"/>
    <w:rsid w:val="001F6538"/>
    <w:rsid w:val="001F6759"/>
    <w:rsid w:val="001F699C"/>
    <w:rsid w:val="001F7310"/>
    <w:rsid w:val="001F7892"/>
    <w:rsid w:val="00200002"/>
    <w:rsid w:val="002007C6"/>
    <w:rsid w:val="00201928"/>
    <w:rsid w:val="00201EDD"/>
    <w:rsid w:val="00202492"/>
    <w:rsid w:val="002024DA"/>
    <w:rsid w:val="00202AFC"/>
    <w:rsid w:val="002039C6"/>
    <w:rsid w:val="00204037"/>
    <w:rsid w:val="00204625"/>
    <w:rsid w:val="002046CF"/>
    <w:rsid w:val="00204CC7"/>
    <w:rsid w:val="00204E40"/>
    <w:rsid w:val="0020536C"/>
    <w:rsid w:val="00205DEC"/>
    <w:rsid w:val="00206083"/>
    <w:rsid w:val="00206A17"/>
    <w:rsid w:val="00206D97"/>
    <w:rsid w:val="00206FBC"/>
    <w:rsid w:val="00207066"/>
    <w:rsid w:val="00207677"/>
    <w:rsid w:val="00207C37"/>
    <w:rsid w:val="00210072"/>
    <w:rsid w:val="00210365"/>
    <w:rsid w:val="00210516"/>
    <w:rsid w:val="00210625"/>
    <w:rsid w:val="00210923"/>
    <w:rsid w:val="002110F5"/>
    <w:rsid w:val="0021110F"/>
    <w:rsid w:val="0021126D"/>
    <w:rsid w:val="00212039"/>
    <w:rsid w:val="002128BE"/>
    <w:rsid w:val="00212E1C"/>
    <w:rsid w:val="00212FFC"/>
    <w:rsid w:val="0021319C"/>
    <w:rsid w:val="00213656"/>
    <w:rsid w:val="002137A2"/>
    <w:rsid w:val="00214261"/>
    <w:rsid w:val="002144EA"/>
    <w:rsid w:val="0021478C"/>
    <w:rsid w:val="00214E15"/>
    <w:rsid w:val="002153C5"/>
    <w:rsid w:val="00215724"/>
    <w:rsid w:val="00215C7F"/>
    <w:rsid w:val="00215E11"/>
    <w:rsid w:val="00215E76"/>
    <w:rsid w:val="002164B7"/>
    <w:rsid w:val="00216D6D"/>
    <w:rsid w:val="00217984"/>
    <w:rsid w:val="00217A4B"/>
    <w:rsid w:val="00217BF0"/>
    <w:rsid w:val="00217C5E"/>
    <w:rsid w:val="00220037"/>
    <w:rsid w:val="00220F57"/>
    <w:rsid w:val="0022133D"/>
    <w:rsid w:val="0022139E"/>
    <w:rsid w:val="00221930"/>
    <w:rsid w:val="002221F7"/>
    <w:rsid w:val="002222FC"/>
    <w:rsid w:val="002224AE"/>
    <w:rsid w:val="00223B5E"/>
    <w:rsid w:val="00223FCC"/>
    <w:rsid w:val="002244A2"/>
    <w:rsid w:val="002245AD"/>
    <w:rsid w:val="00224E69"/>
    <w:rsid w:val="002259DD"/>
    <w:rsid w:val="0022620B"/>
    <w:rsid w:val="0022624E"/>
    <w:rsid w:val="00226277"/>
    <w:rsid w:val="00226CA1"/>
    <w:rsid w:val="00227087"/>
    <w:rsid w:val="0022716E"/>
    <w:rsid w:val="00227BAB"/>
    <w:rsid w:val="00230214"/>
    <w:rsid w:val="0023034F"/>
    <w:rsid w:val="002308F3"/>
    <w:rsid w:val="00230ED1"/>
    <w:rsid w:val="00230EF1"/>
    <w:rsid w:val="0023136A"/>
    <w:rsid w:val="0023172E"/>
    <w:rsid w:val="00231C8A"/>
    <w:rsid w:val="00231D6F"/>
    <w:rsid w:val="00231FBC"/>
    <w:rsid w:val="00232206"/>
    <w:rsid w:val="0023275E"/>
    <w:rsid w:val="002338D4"/>
    <w:rsid w:val="00233A2B"/>
    <w:rsid w:val="002344CB"/>
    <w:rsid w:val="00234966"/>
    <w:rsid w:val="002350C5"/>
    <w:rsid w:val="00235B5A"/>
    <w:rsid w:val="00235D1A"/>
    <w:rsid w:val="00235EAB"/>
    <w:rsid w:val="0023656C"/>
    <w:rsid w:val="00236E8A"/>
    <w:rsid w:val="00236F1F"/>
    <w:rsid w:val="00237284"/>
    <w:rsid w:val="002404B1"/>
    <w:rsid w:val="002407F7"/>
    <w:rsid w:val="0024092A"/>
    <w:rsid w:val="00240D95"/>
    <w:rsid w:val="00241063"/>
    <w:rsid w:val="0024151B"/>
    <w:rsid w:val="00241CBD"/>
    <w:rsid w:val="00242024"/>
    <w:rsid w:val="002422CF"/>
    <w:rsid w:val="002432B1"/>
    <w:rsid w:val="00243B23"/>
    <w:rsid w:val="0024417B"/>
    <w:rsid w:val="0024461E"/>
    <w:rsid w:val="00244731"/>
    <w:rsid w:val="002447C9"/>
    <w:rsid w:val="00244F59"/>
    <w:rsid w:val="002451DB"/>
    <w:rsid w:val="002451EF"/>
    <w:rsid w:val="002453E2"/>
    <w:rsid w:val="00245787"/>
    <w:rsid w:val="0024587D"/>
    <w:rsid w:val="002459B5"/>
    <w:rsid w:val="00245B17"/>
    <w:rsid w:val="00245D50"/>
    <w:rsid w:val="002460B1"/>
    <w:rsid w:val="00246261"/>
    <w:rsid w:val="00246EDA"/>
    <w:rsid w:val="00247688"/>
    <w:rsid w:val="00250273"/>
    <w:rsid w:val="002502FE"/>
    <w:rsid w:val="00250692"/>
    <w:rsid w:val="002506B9"/>
    <w:rsid w:val="0025089D"/>
    <w:rsid w:val="00250E84"/>
    <w:rsid w:val="00250E8E"/>
    <w:rsid w:val="002514E4"/>
    <w:rsid w:val="0025151B"/>
    <w:rsid w:val="00251E36"/>
    <w:rsid w:val="00252CF6"/>
    <w:rsid w:val="00252F25"/>
    <w:rsid w:val="00253428"/>
    <w:rsid w:val="00253493"/>
    <w:rsid w:val="00253884"/>
    <w:rsid w:val="00254414"/>
    <w:rsid w:val="002549EF"/>
    <w:rsid w:val="0025532C"/>
    <w:rsid w:val="002553C4"/>
    <w:rsid w:val="0025604E"/>
    <w:rsid w:val="00256285"/>
    <w:rsid w:val="0025644B"/>
    <w:rsid w:val="002564BC"/>
    <w:rsid w:val="002565EB"/>
    <w:rsid w:val="00256ED8"/>
    <w:rsid w:val="002570AD"/>
    <w:rsid w:val="00257227"/>
    <w:rsid w:val="00257622"/>
    <w:rsid w:val="0026006C"/>
    <w:rsid w:val="002600DF"/>
    <w:rsid w:val="00261184"/>
    <w:rsid w:val="002613D4"/>
    <w:rsid w:val="00262358"/>
    <w:rsid w:val="0026256D"/>
    <w:rsid w:val="002636E7"/>
    <w:rsid w:val="00263AEC"/>
    <w:rsid w:val="002641AD"/>
    <w:rsid w:val="002648D7"/>
    <w:rsid w:val="002649A8"/>
    <w:rsid w:val="002649EE"/>
    <w:rsid w:val="00264BFC"/>
    <w:rsid w:val="0026531C"/>
    <w:rsid w:val="002654B9"/>
    <w:rsid w:val="00265B92"/>
    <w:rsid w:val="00265CA4"/>
    <w:rsid w:val="00265E41"/>
    <w:rsid w:val="00265F3E"/>
    <w:rsid w:val="00266228"/>
    <w:rsid w:val="00266D9F"/>
    <w:rsid w:val="00266DD9"/>
    <w:rsid w:val="00266DE2"/>
    <w:rsid w:val="00267154"/>
    <w:rsid w:val="0026768E"/>
    <w:rsid w:val="002677E8"/>
    <w:rsid w:val="00267901"/>
    <w:rsid w:val="00267B73"/>
    <w:rsid w:val="00267D44"/>
    <w:rsid w:val="00267D7A"/>
    <w:rsid w:val="00270843"/>
    <w:rsid w:val="00270892"/>
    <w:rsid w:val="00270F79"/>
    <w:rsid w:val="002710A7"/>
    <w:rsid w:val="002710CD"/>
    <w:rsid w:val="0027174D"/>
    <w:rsid w:val="00271ABA"/>
    <w:rsid w:val="002721C3"/>
    <w:rsid w:val="002722EA"/>
    <w:rsid w:val="00272FF4"/>
    <w:rsid w:val="00273298"/>
    <w:rsid w:val="002735FE"/>
    <w:rsid w:val="0027370D"/>
    <w:rsid w:val="00273BD7"/>
    <w:rsid w:val="00273E76"/>
    <w:rsid w:val="002741E8"/>
    <w:rsid w:val="0027456E"/>
    <w:rsid w:val="00274726"/>
    <w:rsid w:val="002749CB"/>
    <w:rsid w:val="00275336"/>
    <w:rsid w:val="00275369"/>
    <w:rsid w:val="00275C43"/>
    <w:rsid w:val="00275C60"/>
    <w:rsid w:val="00275D66"/>
    <w:rsid w:val="00275ECB"/>
    <w:rsid w:val="002760CB"/>
    <w:rsid w:val="002777DD"/>
    <w:rsid w:val="00277846"/>
    <w:rsid w:val="00277B16"/>
    <w:rsid w:val="00277C96"/>
    <w:rsid w:val="002804C1"/>
    <w:rsid w:val="002805DC"/>
    <w:rsid w:val="002807E5"/>
    <w:rsid w:val="0028104E"/>
    <w:rsid w:val="002810C9"/>
    <w:rsid w:val="00281C47"/>
    <w:rsid w:val="00281D4D"/>
    <w:rsid w:val="00281E20"/>
    <w:rsid w:val="00281F04"/>
    <w:rsid w:val="00282885"/>
    <w:rsid w:val="00283C1B"/>
    <w:rsid w:val="002846C5"/>
    <w:rsid w:val="00284A9F"/>
    <w:rsid w:val="00284E70"/>
    <w:rsid w:val="00285376"/>
    <w:rsid w:val="002853E8"/>
    <w:rsid w:val="00285481"/>
    <w:rsid w:val="00285607"/>
    <w:rsid w:val="00285B4B"/>
    <w:rsid w:val="00285E9D"/>
    <w:rsid w:val="002861CD"/>
    <w:rsid w:val="00286258"/>
    <w:rsid w:val="0028659E"/>
    <w:rsid w:val="00286DE6"/>
    <w:rsid w:val="00287BB0"/>
    <w:rsid w:val="00290111"/>
    <w:rsid w:val="00290A43"/>
    <w:rsid w:val="00291395"/>
    <w:rsid w:val="00291503"/>
    <w:rsid w:val="00291D97"/>
    <w:rsid w:val="00291F7D"/>
    <w:rsid w:val="002921DB"/>
    <w:rsid w:val="00292304"/>
    <w:rsid w:val="0029325D"/>
    <w:rsid w:val="00293315"/>
    <w:rsid w:val="002936B4"/>
    <w:rsid w:val="002938EC"/>
    <w:rsid w:val="00293909"/>
    <w:rsid w:val="00294391"/>
    <w:rsid w:val="002949E6"/>
    <w:rsid w:val="00294B09"/>
    <w:rsid w:val="00295880"/>
    <w:rsid w:val="002959BA"/>
    <w:rsid w:val="00296019"/>
    <w:rsid w:val="002965A5"/>
    <w:rsid w:val="002969ED"/>
    <w:rsid w:val="00296FF5"/>
    <w:rsid w:val="00297114"/>
    <w:rsid w:val="00297373"/>
    <w:rsid w:val="002978F5"/>
    <w:rsid w:val="0029794B"/>
    <w:rsid w:val="00297DA8"/>
    <w:rsid w:val="002A0898"/>
    <w:rsid w:val="002A08CE"/>
    <w:rsid w:val="002A0B09"/>
    <w:rsid w:val="002A0CC8"/>
    <w:rsid w:val="002A0DE2"/>
    <w:rsid w:val="002A0E4E"/>
    <w:rsid w:val="002A176F"/>
    <w:rsid w:val="002A1BCC"/>
    <w:rsid w:val="002A1D36"/>
    <w:rsid w:val="002A24F1"/>
    <w:rsid w:val="002A2526"/>
    <w:rsid w:val="002A2866"/>
    <w:rsid w:val="002A2900"/>
    <w:rsid w:val="002A3975"/>
    <w:rsid w:val="002A3FA6"/>
    <w:rsid w:val="002A4820"/>
    <w:rsid w:val="002A49EE"/>
    <w:rsid w:val="002A575F"/>
    <w:rsid w:val="002A58DB"/>
    <w:rsid w:val="002A59FD"/>
    <w:rsid w:val="002A5DE6"/>
    <w:rsid w:val="002A5FC5"/>
    <w:rsid w:val="002A60BD"/>
    <w:rsid w:val="002A6AB5"/>
    <w:rsid w:val="002A6B8D"/>
    <w:rsid w:val="002A6E3C"/>
    <w:rsid w:val="002A727A"/>
    <w:rsid w:val="002A76A2"/>
    <w:rsid w:val="002A7E56"/>
    <w:rsid w:val="002B010E"/>
    <w:rsid w:val="002B01DB"/>
    <w:rsid w:val="002B0559"/>
    <w:rsid w:val="002B0638"/>
    <w:rsid w:val="002B0920"/>
    <w:rsid w:val="002B096B"/>
    <w:rsid w:val="002B0B50"/>
    <w:rsid w:val="002B0C00"/>
    <w:rsid w:val="002B0E24"/>
    <w:rsid w:val="002B0F02"/>
    <w:rsid w:val="002B1073"/>
    <w:rsid w:val="002B11F8"/>
    <w:rsid w:val="002B1497"/>
    <w:rsid w:val="002B1643"/>
    <w:rsid w:val="002B1653"/>
    <w:rsid w:val="002B18FC"/>
    <w:rsid w:val="002B1D59"/>
    <w:rsid w:val="002B1E8E"/>
    <w:rsid w:val="002B1F6A"/>
    <w:rsid w:val="002B281F"/>
    <w:rsid w:val="002B33B8"/>
    <w:rsid w:val="002B3565"/>
    <w:rsid w:val="002B365B"/>
    <w:rsid w:val="002B36C5"/>
    <w:rsid w:val="002B37B1"/>
    <w:rsid w:val="002B3884"/>
    <w:rsid w:val="002B38C4"/>
    <w:rsid w:val="002B3FEA"/>
    <w:rsid w:val="002B4436"/>
    <w:rsid w:val="002B4ACA"/>
    <w:rsid w:val="002B4DD9"/>
    <w:rsid w:val="002B4F1A"/>
    <w:rsid w:val="002B52FC"/>
    <w:rsid w:val="002B5793"/>
    <w:rsid w:val="002B5DB0"/>
    <w:rsid w:val="002B6725"/>
    <w:rsid w:val="002B688A"/>
    <w:rsid w:val="002B6B30"/>
    <w:rsid w:val="002B7B43"/>
    <w:rsid w:val="002C0A64"/>
    <w:rsid w:val="002C0B90"/>
    <w:rsid w:val="002C159F"/>
    <w:rsid w:val="002C171D"/>
    <w:rsid w:val="002C189A"/>
    <w:rsid w:val="002C1AE0"/>
    <w:rsid w:val="002C1EC8"/>
    <w:rsid w:val="002C22CA"/>
    <w:rsid w:val="002C2433"/>
    <w:rsid w:val="002C24FB"/>
    <w:rsid w:val="002C25B6"/>
    <w:rsid w:val="002C35B4"/>
    <w:rsid w:val="002C3E48"/>
    <w:rsid w:val="002C4081"/>
    <w:rsid w:val="002C4430"/>
    <w:rsid w:val="002C45A8"/>
    <w:rsid w:val="002C47CA"/>
    <w:rsid w:val="002C4A88"/>
    <w:rsid w:val="002C4DF1"/>
    <w:rsid w:val="002C50FD"/>
    <w:rsid w:val="002C5DE9"/>
    <w:rsid w:val="002C5FEE"/>
    <w:rsid w:val="002C6840"/>
    <w:rsid w:val="002C6A97"/>
    <w:rsid w:val="002C6C6A"/>
    <w:rsid w:val="002C73EE"/>
    <w:rsid w:val="002C7E21"/>
    <w:rsid w:val="002D03F3"/>
    <w:rsid w:val="002D0AF7"/>
    <w:rsid w:val="002D10F3"/>
    <w:rsid w:val="002D1191"/>
    <w:rsid w:val="002D1EA6"/>
    <w:rsid w:val="002D23BA"/>
    <w:rsid w:val="002D284A"/>
    <w:rsid w:val="002D286B"/>
    <w:rsid w:val="002D2D6F"/>
    <w:rsid w:val="002D2EB0"/>
    <w:rsid w:val="002D3691"/>
    <w:rsid w:val="002D3977"/>
    <w:rsid w:val="002D3C9E"/>
    <w:rsid w:val="002D3D50"/>
    <w:rsid w:val="002D4109"/>
    <w:rsid w:val="002D4783"/>
    <w:rsid w:val="002D5842"/>
    <w:rsid w:val="002D59D9"/>
    <w:rsid w:val="002D613A"/>
    <w:rsid w:val="002D622A"/>
    <w:rsid w:val="002D69A6"/>
    <w:rsid w:val="002D6A8C"/>
    <w:rsid w:val="002D6BAE"/>
    <w:rsid w:val="002D6C1E"/>
    <w:rsid w:val="002D7340"/>
    <w:rsid w:val="002D7620"/>
    <w:rsid w:val="002D7FFC"/>
    <w:rsid w:val="002E0179"/>
    <w:rsid w:val="002E0678"/>
    <w:rsid w:val="002E0778"/>
    <w:rsid w:val="002E1102"/>
    <w:rsid w:val="002E1495"/>
    <w:rsid w:val="002E169D"/>
    <w:rsid w:val="002E1E83"/>
    <w:rsid w:val="002E2072"/>
    <w:rsid w:val="002E23AF"/>
    <w:rsid w:val="002E2B1C"/>
    <w:rsid w:val="002E2EB3"/>
    <w:rsid w:val="002E4639"/>
    <w:rsid w:val="002E4CEA"/>
    <w:rsid w:val="002E4E2F"/>
    <w:rsid w:val="002E56E6"/>
    <w:rsid w:val="002E58B7"/>
    <w:rsid w:val="002E5A92"/>
    <w:rsid w:val="002E5B41"/>
    <w:rsid w:val="002E5D2B"/>
    <w:rsid w:val="002E5E4B"/>
    <w:rsid w:val="002E648E"/>
    <w:rsid w:val="002E668F"/>
    <w:rsid w:val="002E67FC"/>
    <w:rsid w:val="002E6CC2"/>
    <w:rsid w:val="002E6CF1"/>
    <w:rsid w:val="002E6F77"/>
    <w:rsid w:val="002E71DF"/>
    <w:rsid w:val="002E7363"/>
    <w:rsid w:val="002E77F7"/>
    <w:rsid w:val="002E7A6A"/>
    <w:rsid w:val="002E7DD3"/>
    <w:rsid w:val="002E7F39"/>
    <w:rsid w:val="002F0C65"/>
    <w:rsid w:val="002F0C86"/>
    <w:rsid w:val="002F0D7E"/>
    <w:rsid w:val="002F0EDF"/>
    <w:rsid w:val="002F10DC"/>
    <w:rsid w:val="002F1184"/>
    <w:rsid w:val="002F146D"/>
    <w:rsid w:val="002F1546"/>
    <w:rsid w:val="002F15F9"/>
    <w:rsid w:val="002F177E"/>
    <w:rsid w:val="002F1CF3"/>
    <w:rsid w:val="002F21CD"/>
    <w:rsid w:val="002F23FE"/>
    <w:rsid w:val="002F255B"/>
    <w:rsid w:val="002F2B70"/>
    <w:rsid w:val="002F2DB4"/>
    <w:rsid w:val="002F3EFC"/>
    <w:rsid w:val="002F3F58"/>
    <w:rsid w:val="002F3FBC"/>
    <w:rsid w:val="002F4364"/>
    <w:rsid w:val="002F4625"/>
    <w:rsid w:val="002F4630"/>
    <w:rsid w:val="002F4B88"/>
    <w:rsid w:val="002F4E15"/>
    <w:rsid w:val="002F54F2"/>
    <w:rsid w:val="002F59BA"/>
    <w:rsid w:val="002F59E3"/>
    <w:rsid w:val="002F5A70"/>
    <w:rsid w:val="002F624B"/>
    <w:rsid w:val="002F6471"/>
    <w:rsid w:val="002F6A75"/>
    <w:rsid w:val="002F6E4C"/>
    <w:rsid w:val="002F7EF4"/>
    <w:rsid w:val="00300127"/>
    <w:rsid w:val="00300C53"/>
    <w:rsid w:val="00300D15"/>
    <w:rsid w:val="00300DB2"/>
    <w:rsid w:val="00301210"/>
    <w:rsid w:val="003016FA"/>
    <w:rsid w:val="00301A56"/>
    <w:rsid w:val="0030204A"/>
    <w:rsid w:val="00302055"/>
    <w:rsid w:val="0030220F"/>
    <w:rsid w:val="0030240F"/>
    <w:rsid w:val="003028BF"/>
    <w:rsid w:val="0030308F"/>
    <w:rsid w:val="00303CBB"/>
    <w:rsid w:val="00303D19"/>
    <w:rsid w:val="00303D98"/>
    <w:rsid w:val="003046F9"/>
    <w:rsid w:val="00304C2A"/>
    <w:rsid w:val="00305112"/>
    <w:rsid w:val="003051BA"/>
    <w:rsid w:val="00305818"/>
    <w:rsid w:val="00305A48"/>
    <w:rsid w:val="003064EF"/>
    <w:rsid w:val="003066D2"/>
    <w:rsid w:val="003068B5"/>
    <w:rsid w:val="00306D17"/>
    <w:rsid w:val="00306D25"/>
    <w:rsid w:val="00306F9E"/>
    <w:rsid w:val="00306FAF"/>
    <w:rsid w:val="00307264"/>
    <w:rsid w:val="00307468"/>
    <w:rsid w:val="0030748C"/>
    <w:rsid w:val="00307675"/>
    <w:rsid w:val="00307924"/>
    <w:rsid w:val="00307B64"/>
    <w:rsid w:val="00310173"/>
    <w:rsid w:val="0031051F"/>
    <w:rsid w:val="00310B99"/>
    <w:rsid w:val="00310D60"/>
    <w:rsid w:val="00310E81"/>
    <w:rsid w:val="003110C8"/>
    <w:rsid w:val="003115D5"/>
    <w:rsid w:val="00311CB1"/>
    <w:rsid w:val="003125B9"/>
    <w:rsid w:val="00312C8B"/>
    <w:rsid w:val="00313A69"/>
    <w:rsid w:val="00313B86"/>
    <w:rsid w:val="00314017"/>
    <w:rsid w:val="003145CD"/>
    <w:rsid w:val="003149CC"/>
    <w:rsid w:val="00315A73"/>
    <w:rsid w:val="00316033"/>
    <w:rsid w:val="00316245"/>
    <w:rsid w:val="00316310"/>
    <w:rsid w:val="0031642A"/>
    <w:rsid w:val="003166B0"/>
    <w:rsid w:val="00316C64"/>
    <w:rsid w:val="00316E64"/>
    <w:rsid w:val="00316FB7"/>
    <w:rsid w:val="0031702C"/>
    <w:rsid w:val="00317DE2"/>
    <w:rsid w:val="00320129"/>
    <w:rsid w:val="003204FA"/>
    <w:rsid w:val="00320CB1"/>
    <w:rsid w:val="00320F6F"/>
    <w:rsid w:val="0032133D"/>
    <w:rsid w:val="00321C39"/>
    <w:rsid w:val="0032204D"/>
    <w:rsid w:val="003226EF"/>
    <w:rsid w:val="00322A90"/>
    <w:rsid w:val="00322F94"/>
    <w:rsid w:val="00323882"/>
    <w:rsid w:val="003242FB"/>
    <w:rsid w:val="00324EE5"/>
    <w:rsid w:val="0032550E"/>
    <w:rsid w:val="00325807"/>
    <w:rsid w:val="0032617F"/>
    <w:rsid w:val="00326984"/>
    <w:rsid w:val="00326CCF"/>
    <w:rsid w:val="00327A3A"/>
    <w:rsid w:val="00327D01"/>
    <w:rsid w:val="003300A9"/>
    <w:rsid w:val="00330481"/>
    <w:rsid w:val="00330BE8"/>
    <w:rsid w:val="00331618"/>
    <w:rsid w:val="003316EF"/>
    <w:rsid w:val="0033224D"/>
    <w:rsid w:val="0033286B"/>
    <w:rsid w:val="00332C9E"/>
    <w:rsid w:val="00332FCA"/>
    <w:rsid w:val="00333106"/>
    <w:rsid w:val="00333E24"/>
    <w:rsid w:val="0033401D"/>
    <w:rsid w:val="00334E55"/>
    <w:rsid w:val="003355F5"/>
    <w:rsid w:val="00335879"/>
    <w:rsid w:val="003358FA"/>
    <w:rsid w:val="00335ACA"/>
    <w:rsid w:val="00336200"/>
    <w:rsid w:val="003379C5"/>
    <w:rsid w:val="00337D05"/>
    <w:rsid w:val="0034082E"/>
    <w:rsid w:val="00340C0D"/>
    <w:rsid w:val="00341011"/>
    <w:rsid w:val="00341086"/>
    <w:rsid w:val="003411CF"/>
    <w:rsid w:val="00341314"/>
    <w:rsid w:val="00341335"/>
    <w:rsid w:val="00341435"/>
    <w:rsid w:val="00341A45"/>
    <w:rsid w:val="00342462"/>
    <w:rsid w:val="00342849"/>
    <w:rsid w:val="00342CEC"/>
    <w:rsid w:val="00342E62"/>
    <w:rsid w:val="00343045"/>
    <w:rsid w:val="00343084"/>
    <w:rsid w:val="003430A9"/>
    <w:rsid w:val="00343145"/>
    <w:rsid w:val="003437EF"/>
    <w:rsid w:val="003441B3"/>
    <w:rsid w:val="00344F22"/>
    <w:rsid w:val="00345271"/>
    <w:rsid w:val="00346875"/>
    <w:rsid w:val="00346C95"/>
    <w:rsid w:val="00347418"/>
    <w:rsid w:val="00347547"/>
    <w:rsid w:val="0034763D"/>
    <w:rsid w:val="00347735"/>
    <w:rsid w:val="0034794D"/>
    <w:rsid w:val="0034798D"/>
    <w:rsid w:val="00347B6E"/>
    <w:rsid w:val="00350BCD"/>
    <w:rsid w:val="00350CD1"/>
    <w:rsid w:val="00351299"/>
    <w:rsid w:val="00351680"/>
    <w:rsid w:val="00351C65"/>
    <w:rsid w:val="00351E87"/>
    <w:rsid w:val="00351F7F"/>
    <w:rsid w:val="00352104"/>
    <w:rsid w:val="00352763"/>
    <w:rsid w:val="003527AA"/>
    <w:rsid w:val="00352D43"/>
    <w:rsid w:val="00352F9B"/>
    <w:rsid w:val="003532C0"/>
    <w:rsid w:val="003533C9"/>
    <w:rsid w:val="003534DB"/>
    <w:rsid w:val="00353881"/>
    <w:rsid w:val="00353AA7"/>
    <w:rsid w:val="00353B42"/>
    <w:rsid w:val="003558B4"/>
    <w:rsid w:val="0035697F"/>
    <w:rsid w:val="00356B18"/>
    <w:rsid w:val="00356B1A"/>
    <w:rsid w:val="00356BAD"/>
    <w:rsid w:val="00356C2C"/>
    <w:rsid w:val="00360218"/>
    <w:rsid w:val="0036029D"/>
    <w:rsid w:val="00360763"/>
    <w:rsid w:val="003609B3"/>
    <w:rsid w:val="00360A17"/>
    <w:rsid w:val="003616FD"/>
    <w:rsid w:val="00361FD7"/>
    <w:rsid w:val="003623BC"/>
    <w:rsid w:val="0036263D"/>
    <w:rsid w:val="003626D0"/>
    <w:rsid w:val="00362B14"/>
    <w:rsid w:val="00362E33"/>
    <w:rsid w:val="00363328"/>
    <w:rsid w:val="003636FF"/>
    <w:rsid w:val="003640F1"/>
    <w:rsid w:val="00364382"/>
    <w:rsid w:val="00364A7B"/>
    <w:rsid w:val="00366039"/>
    <w:rsid w:val="00366146"/>
    <w:rsid w:val="003661EA"/>
    <w:rsid w:val="003662EF"/>
    <w:rsid w:val="00366620"/>
    <w:rsid w:val="0036692C"/>
    <w:rsid w:val="00366DF3"/>
    <w:rsid w:val="00366E84"/>
    <w:rsid w:val="00366E8A"/>
    <w:rsid w:val="0036739B"/>
    <w:rsid w:val="00367B5B"/>
    <w:rsid w:val="00370444"/>
    <w:rsid w:val="0037070E"/>
    <w:rsid w:val="00370929"/>
    <w:rsid w:val="003718D7"/>
    <w:rsid w:val="00371FB3"/>
    <w:rsid w:val="003720C2"/>
    <w:rsid w:val="003734C7"/>
    <w:rsid w:val="00373869"/>
    <w:rsid w:val="00373896"/>
    <w:rsid w:val="00373C52"/>
    <w:rsid w:val="00373E55"/>
    <w:rsid w:val="00374470"/>
    <w:rsid w:val="00374724"/>
    <w:rsid w:val="00375573"/>
    <w:rsid w:val="00375984"/>
    <w:rsid w:val="00375A51"/>
    <w:rsid w:val="003770D7"/>
    <w:rsid w:val="00377C39"/>
    <w:rsid w:val="00377E29"/>
    <w:rsid w:val="00377FB5"/>
    <w:rsid w:val="003801D1"/>
    <w:rsid w:val="003801F5"/>
    <w:rsid w:val="003805AA"/>
    <w:rsid w:val="003815CA"/>
    <w:rsid w:val="00381B19"/>
    <w:rsid w:val="0038226C"/>
    <w:rsid w:val="0038280E"/>
    <w:rsid w:val="00382817"/>
    <w:rsid w:val="00382950"/>
    <w:rsid w:val="00383563"/>
    <w:rsid w:val="0038356A"/>
    <w:rsid w:val="003838AE"/>
    <w:rsid w:val="00384131"/>
    <w:rsid w:val="00384209"/>
    <w:rsid w:val="00384405"/>
    <w:rsid w:val="0038480C"/>
    <w:rsid w:val="00385E98"/>
    <w:rsid w:val="00385EBB"/>
    <w:rsid w:val="00385F42"/>
    <w:rsid w:val="00386599"/>
    <w:rsid w:val="00386A71"/>
    <w:rsid w:val="00386B17"/>
    <w:rsid w:val="0038720A"/>
    <w:rsid w:val="003875B0"/>
    <w:rsid w:val="00387710"/>
    <w:rsid w:val="0038774E"/>
    <w:rsid w:val="00387AC5"/>
    <w:rsid w:val="00387DA2"/>
    <w:rsid w:val="00387DE0"/>
    <w:rsid w:val="003900CB"/>
    <w:rsid w:val="0039011D"/>
    <w:rsid w:val="003904A4"/>
    <w:rsid w:val="003907DE"/>
    <w:rsid w:val="0039091E"/>
    <w:rsid w:val="00390AF8"/>
    <w:rsid w:val="00390D87"/>
    <w:rsid w:val="00391297"/>
    <w:rsid w:val="00391358"/>
    <w:rsid w:val="003918DC"/>
    <w:rsid w:val="00391A9A"/>
    <w:rsid w:val="00391C21"/>
    <w:rsid w:val="00391DDA"/>
    <w:rsid w:val="00392113"/>
    <w:rsid w:val="00392281"/>
    <w:rsid w:val="00392846"/>
    <w:rsid w:val="00392B28"/>
    <w:rsid w:val="00392E04"/>
    <w:rsid w:val="0039302D"/>
    <w:rsid w:val="00393450"/>
    <w:rsid w:val="0039348E"/>
    <w:rsid w:val="00393591"/>
    <w:rsid w:val="00393B09"/>
    <w:rsid w:val="00393F95"/>
    <w:rsid w:val="00394017"/>
    <w:rsid w:val="003947D4"/>
    <w:rsid w:val="00394BE0"/>
    <w:rsid w:val="00394BFB"/>
    <w:rsid w:val="0039505A"/>
    <w:rsid w:val="0039509A"/>
    <w:rsid w:val="0039527E"/>
    <w:rsid w:val="0039528C"/>
    <w:rsid w:val="00395B72"/>
    <w:rsid w:val="00396326"/>
    <w:rsid w:val="00397429"/>
    <w:rsid w:val="0039750E"/>
    <w:rsid w:val="0039771D"/>
    <w:rsid w:val="00397B3B"/>
    <w:rsid w:val="003A0018"/>
    <w:rsid w:val="003A04AD"/>
    <w:rsid w:val="003A0893"/>
    <w:rsid w:val="003A0992"/>
    <w:rsid w:val="003A0FA6"/>
    <w:rsid w:val="003A15EB"/>
    <w:rsid w:val="003A18A2"/>
    <w:rsid w:val="003A23CF"/>
    <w:rsid w:val="003A28B8"/>
    <w:rsid w:val="003A2EF6"/>
    <w:rsid w:val="003A3851"/>
    <w:rsid w:val="003A3DAB"/>
    <w:rsid w:val="003A3DEF"/>
    <w:rsid w:val="003A3FB4"/>
    <w:rsid w:val="003A43C0"/>
    <w:rsid w:val="003A43C8"/>
    <w:rsid w:val="003A474E"/>
    <w:rsid w:val="003A4C5D"/>
    <w:rsid w:val="003A5062"/>
    <w:rsid w:val="003A57D0"/>
    <w:rsid w:val="003A5BF7"/>
    <w:rsid w:val="003A5EC7"/>
    <w:rsid w:val="003A5F4C"/>
    <w:rsid w:val="003A6802"/>
    <w:rsid w:val="003A68F5"/>
    <w:rsid w:val="003A6BA7"/>
    <w:rsid w:val="003A6E5F"/>
    <w:rsid w:val="003A7895"/>
    <w:rsid w:val="003B0480"/>
    <w:rsid w:val="003B0609"/>
    <w:rsid w:val="003B09BF"/>
    <w:rsid w:val="003B0BCB"/>
    <w:rsid w:val="003B0CC4"/>
    <w:rsid w:val="003B12B4"/>
    <w:rsid w:val="003B19A3"/>
    <w:rsid w:val="003B1CE3"/>
    <w:rsid w:val="003B1D40"/>
    <w:rsid w:val="003B216F"/>
    <w:rsid w:val="003B2B1F"/>
    <w:rsid w:val="003B3458"/>
    <w:rsid w:val="003B37F5"/>
    <w:rsid w:val="003B391B"/>
    <w:rsid w:val="003B3BD5"/>
    <w:rsid w:val="003B4204"/>
    <w:rsid w:val="003B4798"/>
    <w:rsid w:val="003B4B20"/>
    <w:rsid w:val="003B4B4F"/>
    <w:rsid w:val="003B50E2"/>
    <w:rsid w:val="003B5E24"/>
    <w:rsid w:val="003B64EF"/>
    <w:rsid w:val="003B673D"/>
    <w:rsid w:val="003B68D0"/>
    <w:rsid w:val="003B6E24"/>
    <w:rsid w:val="003B73D1"/>
    <w:rsid w:val="003B7615"/>
    <w:rsid w:val="003B7760"/>
    <w:rsid w:val="003B77F4"/>
    <w:rsid w:val="003B7951"/>
    <w:rsid w:val="003B7DD3"/>
    <w:rsid w:val="003B7DDB"/>
    <w:rsid w:val="003C049D"/>
    <w:rsid w:val="003C0538"/>
    <w:rsid w:val="003C0715"/>
    <w:rsid w:val="003C0875"/>
    <w:rsid w:val="003C09AB"/>
    <w:rsid w:val="003C0ADD"/>
    <w:rsid w:val="003C0C97"/>
    <w:rsid w:val="003C0E2C"/>
    <w:rsid w:val="003C1019"/>
    <w:rsid w:val="003C11B3"/>
    <w:rsid w:val="003C1AAF"/>
    <w:rsid w:val="003C1F97"/>
    <w:rsid w:val="003C2249"/>
    <w:rsid w:val="003C2400"/>
    <w:rsid w:val="003C2618"/>
    <w:rsid w:val="003C2631"/>
    <w:rsid w:val="003C2A00"/>
    <w:rsid w:val="003C2BB2"/>
    <w:rsid w:val="003C2CDC"/>
    <w:rsid w:val="003C2DA2"/>
    <w:rsid w:val="003C2EA4"/>
    <w:rsid w:val="003C3589"/>
    <w:rsid w:val="003C3C36"/>
    <w:rsid w:val="003C3E25"/>
    <w:rsid w:val="003C40F5"/>
    <w:rsid w:val="003C4C10"/>
    <w:rsid w:val="003C4C49"/>
    <w:rsid w:val="003C4E45"/>
    <w:rsid w:val="003C4E9E"/>
    <w:rsid w:val="003C553F"/>
    <w:rsid w:val="003C60CF"/>
    <w:rsid w:val="003C63D0"/>
    <w:rsid w:val="003C6B9B"/>
    <w:rsid w:val="003C70FD"/>
    <w:rsid w:val="003C7B73"/>
    <w:rsid w:val="003C7EF3"/>
    <w:rsid w:val="003D0C92"/>
    <w:rsid w:val="003D0D0C"/>
    <w:rsid w:val="003D15F1"/>
    <w:rsid w:val="003D1855"/>
    <w:rsid w:val="003D1D30"/>
    <w:rsid w:val="003D2502"/>
    <w:rsid w:val="003D2873"/>
    <w:rsid w:val="003D28DD"/>
    <w:rsid w:val="003D308F"/>
    <w:rsid w:val="003D34F4"/>
    <w:rsid w:val="003D3728"/>
    <w:rsid w:val="003D396E"/>
    <w:rsid w:val="003D3B97"/>
    <w:rsid w:val="003D3C58"/>
    <w:rsid w:val="003D3F27"/>
    <w:rsid w:val="003D3F6A"/>
    <w:rsid w:val="003D497A"/>
    <w:rsid w:val="003D4C69"/>
    <w:rsid w:val="003D5633"/>
    <w:rsid w:val="003D593D"/>
    <w:rsid w:val="003D5ABD"/>
    <w:rsid w:val="003D5B12"/>
    <w:rsid w:val="003D5BE8"/>
    <w:rsid w:val="003D5E45"/>
    <w:rsid w:val="003D5F72"/>
    <w:rsid w:val="003D6245"/>
    <w:rsid w:val="003D69C9"/>
    <w:rsid w:val="003D6D51"/>
    <w:rsid w:val="003D6DF1"/>
    <w:rsid w:val="003D6F7E"/>
    <w:rsid w:val="003D7D9A"/>
    <w:rsid w:val="003D7E9C"/>
    <w:rsid w:val="003E0FE7"/>
    <w:rsid w:val="003E1400"/>
    <w:rsid w:val="003E1423"/>
    <w:rsid w:val="003E153A"/>
    <w:rsid w:val="003E1747"/>
    <w:rsid w:val="003E1D92"/>
    <w:rsid w:val="003E1F3E"/>
    <w:rsid w:val="003E23ED"/>
    <w:rsid w:val="003E271F"/>
    <w:rsid w:val="003E28A9"/>
    <w:rsid w:val="003E2B71"/>
    <w:rsid w:val="003E2BCA"/>
    <w:rsid w:val="003E2D52"/>
    <w:rsid w:val="003E2D84"/>
    <w:rsid w:val="003E3031"/>
    <w:rsid w:val="003E375C"/>
    <w:rsid w:val="003E3985"/>
    <w:rsid w:val="003E4204"/>
    <w:rsid w:val="003E4274"/>
    <w:rsid w:val="003E47A4"/>
    <w:rsid w:val="003E485A"/>
    <w:rsid w:val="003E49B3"/>
    <w:rsid w:val="003E4B2A"/>
    <w:rsid w:val="003E4F0C"/>
    <w:rsid w:val="003E5309"/>
    <w:rsid w:val="003E55B2"/>
    <w:rsid w:val="003E6ECD"/>
    <w:rsid w:val="003E766B"/>
    <w:rsid w:val="003E7A6A"/>
    <w:rsid w:val="003E7B0E"/>
    <w:rsid w:val="003E7B82"/>
    <w:rsid w:val="003E7E37"/>
    <w:rsid w:val="003F0B46"/>
    <w:rsid w:val="003F124E"/>
    <w:rsid w:val="003F1424"/>
    <w:rsid w:val="003F157D"/>
    <w:rsid w:val="003F1A9E"/>
    <w:rsid w:val="003F24C4"/>
    <w:rsid w:val="003F26FE"/>
    <w:rsid w:val="003F2A0C"/>
    <w:rsid w:val="003F2B06"/>
    <w:rsid w:val="003F32F2"/>
    <w:rsid w:val="003F34CF"/>
    <w:rsid w:val="003F3672"/>
    <w:rsid w:val="003F3815"/>
    <w:rsid w:val="003F3E0D"/>
    <w:rsid w:val="003F3E62"/>
    <w:rsid w:val="003F4002"/>
    <w:rsid w:val="003F459B"/>
    <w:rsid w:val="003F4681"/>
    <w:rsid w:val="003F4F89"/>
    <w:rsid w:val="003F53CB"/>
    <w:rsid w:val="003F5BC2"/>
    <w:rsid w:val="003F6337"/>
    <w:rsid w:val="003F6533"/>
    <w:rsid w:val="003F68F5"/>
    <w:rsid w:val="003F69EA"/>
    <w:rsid w:val="003F6CB6"/>
    <w:rsid w:val="003F6E3D"/>
    <w:rsid w:val="003F73C0"/>
    <w:rsid w:val="003F76DF"/>
    <w:rsid w:val="003F791D"/>
    <w:rsid w:val="003F7ACD"/>
    <w:rsid w:val="003F7D47"/>
    <w:rsid w:val="003F7E00"/>
    <w:rsid w:val="003F7F22"/>
    <w:rsid w:val="003F7FF9"/>
    <w:rsid w:val="00400017"/>
    <w:rsid w:val="0040022E"/>
    <w:rsid w:val="004002A2"/>
    <w:rsid w:val="00400C03"/>
    <w:rsid w:val="00400CEB"/>
    <w:rsid w:val="00400F10"/>
    <w:rsid w:val="00401258"/>
    <w:rsid w:val="0040175A"/>
    <w:rsid w:val="0040184B"/>
    <w:rsid w:val="00402028"/>
    <w:rsid w:val="0040202F"/>
    <w:rsid w:val="00402303"/>
    <w:rsid w:val="004024FA"/>
    <w:rsid w:val="004026D0"/>
    <w:rsid w:val="004028B9"/>
    <w:rsid w:val="00402A00"/>
    <w:rsid w:val="0040366B"/>
    <w:rsid w:val="00403DB4"/>
    <w:rsid w:val="0040409C"/>
    <w:rsid w:val="0040412C"/>
    <w:rsid w:val="004041D7"/>
    <w:rsid w:val="0040467C"/>
    <w:rsid w:val="0040481A"/>
    <w:rsid w:val="0040491A"/>
    <w:rsid w:val="00404C51"/>
    <w:rsid w:val="00404C5D"/>
    <w:rsid w:val="004053DA"/>
    <w:rsid w:val="00405778"/>
    <w:rsid w:val="00405E3E"/>
    <w:rsid w:val="00405E9D"/>
    <w:rsid w:val="00405FA5"/>
    <w:rsid w:val="004061A6"/>
    <w:rsid w:val="00406498"/>
    <w:rsid w:val="00406688"/>
    <w:rsid w:val="00406882"/>
    <w:rsid w:val="00406EE9"/>
    <w:rsid w:val="004072C0"/>
    <w:rsid w:val="004073D6"/>
    <w:rsid w:val="00407462"/>
    <w:rsid w:val="004077C4"/>
    <w:rsid w:val="00407966"/>
    <w:rsid w:val="004079DF"/>
    <w:rsid w:val="00407D48"/>
    <w:rsid w:val="00410177"/>
    <w:rsid w:val="00410298"/>
    <w:rsid w:val="0041031B"/>
    <w:rsid w:val="004108AE"/>
    <w:rsid w:val="00410B9A"/>
    <w:rsid w:val="0041151A"/>
    <w:rsid w:val="0041169C"/>
    <w:rsid w:val="00411E3F"/>
    <w:rsid w:val="00411F45"/>
    <w:rsid w:val="00411FE5"/>
    <w:rsid w:val="0041226F"/>
    <w:rsid w:val="00412452"/>
    <w:rsid w:val="004127B1"/>
    <w:rsid w:val="00412AA2"/>
    <w:rsid w:val="0041360D"/>
    <w:rsid w:val="0041363D"/>
    <w:rsid w:val="004137A3"/>
    <w:rsid w:val="004137C0"/>
    <w:rsid w:val="00413A3F"/>
    <w:rsid w:val="00413AB6"/>
    <w:rsid w:val="00413CE4"/>
    <w:rsid w:val="00413EDE"/>
    <w:rsid w:val="00414479"/>
    <w:rsid w:val="00414B95"/>
    <w:rsid w:val="004155EB"/>
    <w:rsid w:val="004158EC"/>
    <w:rsid w:val="0041601F"/>
    <w:rsid w:val="00416024"/>
    <w:rsid w:val="004165AA"/>
    <w:rsid w:val="004165B4"/>
    <w:rsid w:val="00416955"/>
    <w:rsid w:val="00417199"/>
    <w:rsid w:val="00417238"/>
    <w:rsid w:val="0041797B"/>
    <w:rsid w:val="004179E4"/>
    <w:rsid w:val="00417D8D"/>
    <w:rsid w:val="00417EFE"/>
    <w:rsid w:val="004200A2"/>
    <w:rsid w:val="00420223"/>
    <w:rsid w:val="00421023"/>
    <w:rsid w:val="0042132B"/>
    <w:rsid w:val="0042141D"/>
    <w:rsid w:val="004221CE"/>
    <w:rsid w:val="00422923"/>
    <w:rsid w:val="004230F7"/>
    <w:rsid w:val="00423865"/>
    <w:rsid w:val="00423A67"/>
    <w:rsid w:val="00423D42"/>
    <w:rsid w:val="00424726"/>
    <w:rsid w:val="00425B81"/>
    <w:rsid w:val="00425D7B"/>
    <w:rsid w:val="00425F05"/>
    <w:rsid w:val="00426953"/>
    <w:rsid w:val="00426FB3"/>
    <w:rsid w:val="004277F6"/>
    <w:rsid w:val="00427A7A"/>
    <w:rsid w:val="00427E1A"/>
    <w:rsid w:val="00427EC1"/>
    <w:rsid w:val="00430388"/>
    <w:rsid w:val="00430573"/>
    <w:rsid w:val="00430611"/>
    <w:rsid w:val="0043074B"/>
    <w:rsid w:val="004311CA"/>
    <w:rsid w:val="00431410"/>
    <w:rsid w:val="00431495"/>
    <w:rsid w:val="004315F0"/>
    <w:rsid w:val="0043172B"/>
    <w:rsid w:val="00431AC6"/>
    <w:rsid w:val="00431EEF"/>
    <w:rsid w:val="0043222D"/>
    <w:rsid w:val="00432532"/>
    <w:rsid w:val="004325EC"/>
    <w:rsid w:val="00432967"/>
    <w:rsid w:val="00432AC9"/>
    <w:rsid w:val="00432DB0"/>
    <w:rsid w:val="00432DF3"/>
    <w:rsid w:val="00433209"/>
    <w:rsid w:val="004336E9"/>
    <w:rsid w:val="00434157"/>
    <w:rsid w:val="00434210"/>
    <w:rsid w:val="004344EE"/>
    <w:rsid w:val="004345A2"/>
    <w:rsid w:val="00434A4D"/>
    <w:rsid w:val="00434B08"/>
    <w:rsid w:val="00434C68"/>
    <w:rsid w:val="00435722"/>
    <w:rsid w:val="00435783"/>
    <w:rsid w:val="004364D6"/>
    <w:rsid w:val="004366E4"/>
    <w:rsid w:val="004369E7"/>
    <w:rsid w:val="00437078"/>
    <w:rsid w:val="00437562"/>
    <w:rsid w:val="00437CAF"/>
    <w:rsid w:val="0044068C"/>
    <w:rsid w:val="004408CE"/>
    <w:rsid w:val="00440B96"/>
    <w:rsid w:val="00440F78"/>
    <w:rsid w:val="004411DB"/>
    <w:rsid w:val="004417C9"/>
    <w:rsid w:val="004417E9"/>
    <w:rsid w:val="00441911"/>
    <w:rsid w:val="00441917"/>
    <w:rsid w:val="00441B31"/>
    <w:rsid w:val="00441B61"/>
    <w:rsid w:val="00441E01"/>
    <w:rsid w:val="004426DE"/>
    <w:rsid w:val="00442B9A"/>
    <w:rsid w:val="00442F57"/>
    <w:rsid w:val="004431EE"/>
    <w:rsid w:val="004436DE"/>
    <w:rsid w:val="00443967"/>
    <w:rsid w:val="004443BC"/>
    <w:rsid w:val="00445A5B"/>
    <w:rsid w:val="00445B11"/>
    <w:rsid w:val="004463E3"/>
    <w:rsid w:val="004465EE"/>
    <w:rsid w:val="00446901"/>
    <w:rsid w:val="00446FB0"/>
    <w:rsid w:val="004478B8"/>
    <w:rsid w:val="00447B59"/>
    <w:rsid w:val="00447F2B"/>
    <w:rsid w:val="0045014C"/>
    <w:rsid w:val="0045078A"/>
    <w:rsid w:val="004508C2"/>
    <w:rsid w:val="00450B23"/>
    <w:rsid w:val="00450B63"/>
    <w:rsid w:val="00450C8F"/>
    <w:rsid w:val="00450E08"/>
    <w:rsid w:val="004511F4"/>
    <w:rsid w:val="00451504"/>
    <w:rsid w:val="004519B2"/>
    <w:rsid w:val="00451B5B"/>
    <w:rsid w:val="004521C1"/>
    <w:rsid w:val="0045245F"/>
    <w:rsid w:val="004526DF"/>
    <w:rsid w:val="00452A08"/>
    <w:rsid w:val="00452B52"/>
    <w:rsid w:val="00452C39"/>
    <w:rsid w:val="00452EF5"/>
    <w:rsid w:val="00453FFC"/>
    <w:rsid w:val="00454471"/>
    <w:rsid w:val="00454482"/>
    <w:rsid w:val="004546B1"/>
    <w:rsid w:val="00454E03"/>
    <w:rsid w:val="00454E48"/>
    <w:rsid w:val="0045545E"/>
    <w:rsid w:val="00456097"/>
    <w:rsid w:val="00456642"/>
    <w:rsid w:val="00456958"/>
    <w:rsid w:val="00456CE4"/>
    <w:rsid w:val="00456F84"/>
    <w:rsid w:val="0045702B"/>
    <w:rsid w:val="004570B6"/>
    <w:rsid w:val="00457444"/>
    <w:rsid w:val="00457866"/>
    <w:rsid w:val="00457CE7"/>
    <w:rsid w:val="004601AA"/>
    <w:rsid w:val="004604E8"/>
    <w:rsid w:val="00460514"/>
    <w:rsid w:val="004606BD"/>
    <w:rsid w:val="00460DA3"/>
    <w:rsid w:val="00462135"/>
    <w:rsid w:val="00462136"/>
    <w:rsid w:val="00462A6D"/>
    <w:rsid w:val="00462DC9"/>
    <w:rsid w:val="00462F66"/>
    <w:rsid w:val="0046320D"/>
    <w:rsid w:val="004646A1"/>
    <w:rsid w:val="00464AF3"/>
    <w:rsid w:val="00464B51"/>
    <w:rsid w:val="004650DF"/>
    <w:rsid w:val="004651B0"/>
    <w:rsid w:val="004653C8"/>
    <w:rsid w:val="00465B3A"/>
    <w:rsid w:val="00465C9D"/>
    <w:rsid w:val="00466110"/>
    <w:rsid w:val="00466C7B"/>
    <w:rsid w:val="00467109"/>
    <w:rsid w:val="004671D4"/>
    <w:rsid w:val="00467E4E"/>
    <w:rsid w:val="00470BAE"/>
    <w:rsid w:val="00470F6F"/>
    <w:rsid w:val="00470FA1"/>
    <w:rsid w:val="0047115C"/>
    <w:rsid w:val="00471216"/>
    <w:rsid w:val="00471334"/>
    <w:rsid w:val="00471798"/>
    <w:rsid w:val="00471987"/>
    <w:rsid w:val="00471C56"/>
    <w:rsid w:val="00472714"/>
    <w:rsid w:val="004727AF"/>
    <w:rsid w:val="00472BA5"/>
    <w:rsid w:val="00472BCF"/>
    <w:rsid w:val="0047302D"/>
    <w:rsid w:val="004731D8"/>
    <w:rsid w:val="00473306"/>
    <w:rsid w:val="00473C20"/>
    <w:rsid w:val="00473F8A"/>
    <w:rsid w:val="004740B8"/>
    <w:rsid w:val="00474398"/>
    <w:rsid w:val="00474C7B"/>
    <w:rsid w:val="00474CEB"/>
    <w:rsid w:val="00474D28"/>
    <w:rsid w:val="00474E18"/>
    <w:rsid w:val="00475056"/>
    <w:rsid w:val="0047558B"/>
    <w:rsid w:val="0047583F"/>
    <w:rsid w:val="00475A14"/>
    <w:rsid w:val="00475A8D"/>
    <w:rsid w:val="00475B3C"/>
    <w:rsid w:val="00476175"/>
    <w:rsid w:val="0047661F"/>
    <w:rsid w:val="00476C44"/>
    <w:rsid w:val="00480169"/>
    <w:rsid w:val="004804DB"/>
    <w:rsid w:val="0048050E"/>
    <w:rsid w:val="004810EB"/>
    <w:rsid w:val="00481C9C"/>
    <w:rsid w:val="0048206E"/>
    <w:rsid w:val="00482710"/>
    <w:rsid w:val="00482924"/>
    <w:rsid w:val="00482AA0"/>
    <w:rsid w:val="00483CE1"/>
    <w:rsid w:val="0048412E"/>
    <w:rsid w:val="00484221"/>
    <w:rsid w:val="0048425A"/>
    <w:rsid w:val="00484539"/>
    <w:rsid w:val="00484B2E"/>
    <w:rsid w:val="00484B7C"/>
    <w:rsid w:val="00484BCE"/>
    <w:rsid w:val="00484D94"/>
    <w:rsid w:val="00484F19"/>
    <w:rsid w:val="00485127"/>
    <w:rsid w:val="00485329"/>
    <w:rsid w:val="004854D3"/>
    <w:rsid w:val="00485695"/>
    <w:rsid w:val="00485967"/>
    <w:rsid w:val="00485EE5"/>
    <w:rsid w:val="00486847"/>
    <w:rsid w:val="004868BC"/>
    <w:rsid w:val="004876C9"/>
    <w:rsid w:val="00487BB2"/>
    <w:rsid w:val="00487EDD"/>
    <w:rsid w:val="00487EE4"/>
    <w:rsid w:val="00490084"/>
    <w:rsid w:val="00490548"/>
    <w:rsid w:val="004907FF"/>
    <w:rsid w:val="00490E54"/>
    <w:rsid w:val="00490F2F"/>
    <w:rsid w:val="00491032"/>
    <w:rsid w:val="00492898"/>
    <w:rsid w:val="0049307C"/>
    <w:rsid w:val="004933BD"/>
    <w:rsid w:val="00493AB3"/>
    <w:rsid w:val="00493AE3"/>
    <w:rsid w:val="00493C45"/>
    <w:rsid w:val="0049414A"/>
    <w:rsid w:val="004941AC"/>
    <w:rsid w:val="00495350"/>
    <w:rsid w:val="00495588"/>
    <w:rsid w:val="004956FF"/>
    <w:rsid w:val="00495930"/>
    <w:rsid w:val="00495940"/>
    <w:rsid w:val="00495A55"/>
    <w:rsid w:val="00495CCA"/>
    <w:rsid w:val="00495ECD"/>
    <w:rsid w:val="00496771"/>
    <w:rsid w:val="00496CC3"/>
    <w:rsid w:val="00497046"/>
    <w:rsid w:val="00497166"/>
    <w:rsid w:val="00497328"/>
    <w:rsid w:val="00497677"/>
    <w:rsid w:val="00497941"/>
    <w:rsid w:val="00497DBB"/>
    <w:rsid w:val="00497FC5"/>
    <w:rsid w:val="004A10E4"/>
    <w:rsid w:val="004A157A"/>
    <w:rsid w:val="004A2349"/>
    <w:rsid w:val="004A23CF"/>
    <w:rsid w:val="004A27B6"/>
    <w:rsid w:val="004A2966"/>
    <w:rsid w:val="004A2F3C"/>
    <w:rsid w:val="004A328F"/>
    <w:rsid w:val="004A32FF"/>
    <w:rsid w:val="004A35DF"/>
    <w:rsid w:val="004A3CB8"/>
    <w:rsid w:val="004A41D7"/>
    <w:rsid w:val="004A4C0F"/>
    <w:rsid w:val="004A4DAB"/>
    <w:rsid w:val="004A4E8B"/>
    <w:rsid w:val="004A4FAB"/>
    <w:rsid w:val="004A4FF1"/>
    <w:rsid w:val="004A53F6"/>
    <w:rsid w:val="004A62C0"/>
    <w:rsid w:val="004A647A"/>
    <w:rsid w:val="004A64BB"/>
    <w:rsid w:val="004A6945"/>
    <w:rsid w:val="004A6CD8"/>
    <w:rsid w:val="004A6D9E"/>
    <w:rsid w:val="004A6E1C"/>
    <w:rsid w:val="004A75B7"/>
    <w:rsid w:val="004A7C5D"/>
    <w:rsid w:val="004A7D80"/>
    <w:rsid w:val="004A7F02"/>
    <w:rsid w:val="004A7FCA"/>
    <w:rsid w:val="004B0414"/>
    <w:rsid w:val="004B06B0"/>
    <w:rsid w:val="004B08D9"/>
    <w:rsid w:val="004B1288"/>
    <w:rsid w:val="004B1823"/>
    <w:rsid w:val="004B1ACD"/>
    <w:rsid w:val="004B1AE8"/>
    <w:rsid w:val="004B2679"/>
    <w:rsid w:val="004B27AF"/>
    <w:rsid w:val="004B28C7"/>
    <w:rsid w:val="004B2D06"/>
    <w:rsid w:val="004B2D42"/>
    <w:rsid w:val="004B37DC"/>
    <w:rsid w:val="004B3BF0"/>
    <w:rsid w:val="004B3E8A"/>
    <w:rsid w:val="004B3EB9"/>
    <w:rsid w:val="004B3FC9"/>
    <w:rsid w:val="004B4336"/>
    <w:rsid w:val="004B4E06"/>
    <w:rsid w:val="004B4ECD"/>
    <w:rsid w:val="004B54A3"/>
    <w:rsid w:val="004B562F"/>
    <w:rsid w:val="004B5ADF"/>
    <w:rsid w:val="004B5FEC"/>
    <w:rsid w:val="004B61DD"/>
    <w:rsid w:val="004B62E2"/>
    <w:rsid w:val="004B639B"/>
    <w:rsid w:val="004B675E"/>
    <w:rsid w:val="004B69DE"/>
    <w:rsid w:val="004B6DAC"/>
    <w:rsid w:val="004B715B"/>
    <w:rsid w:val="004B74C8"/>
    <w:rsid w:val="004B74EF"/>
    <w:rsid w:val="004B75E0"/>
    <w:rsid w:val="004C07A1"/>
    <w:rsid w:val="004C0AE2"/>
    <w:rsid w:val="004C0F3B"/>
    <w:rsid w:val="004C1089"/>
    <w:rsid w:val="004C11D6"/>
    <w:rsid w:val="004C12AA"/>
    <w:rsid w:val="004C12D6"/>
    <w:rsid w:val="004C1377"/>
    <w:rsid w:val="004C1511"/>
    <w:rsid w:val="004C172B"/>
    <w:rsid w:val="004C182C"/>
    <w:rsid w:val="004C1BE4"/>
    <w:rsid w:val="004C2422"/>
    <w:rsid w:val="004C29AF"/>
    <w:rsid w:val="004C2A6F"/>
    <w:rsid w:val="004C2E6E"/>
    <w:rsid w:val="004C2ECB"/>
    <w:rsid w:val="004C3729"/>
    <w:rsid w:val="004C3AFF"/>
    <w:rsid w:val="004C3B9E"/>
    <w:rsid w:val="004C3EEB"/>
    <w:rsid w:val="004C402F"/>
    <w:rsid w:val="004C4427"/>
    <w:rsid w:val="004C45E4"/>
    <w:rsid w:val="004C49F9"/>
    <w:rsid w:val="004C51F9"/>
    <w:rsid w:val="004C5AC2"/>
    <w:rsid w:val="004C5DDD"/>
    <w:rsid w:val="004C5E2D"/>
    <w:rsid w:val="004C5E8C"/>
    <w:rsid w:val="004C6C08"/>
    <w:rsid w:val="004C6DC6"/>
    <w:rsid w:val="004C6F3F"/>
    <w:rsid w:val="004C6FF6"/>
    <w:rsid w:val="004C7785"/>
    <w:rsid w:val="004C7BEE"/>
    <w:rsid w:val="004C7C4C"/>
    <w:rsid w:val="004C7E98"/>
    <w:rsid w:val="004C7EBC"/>
    <w:rsid w:val="004D1204"/>
    <w:rsid w:val="004D281F"/>
    <w:rsid w:val="004D3109"/>
    <w:rsid w:val="004D32FD"/>
    <w:rsid w:val="004D38EA"/>
    <w:rsid w:val="004D3B40"/>
    <w:rsid w:val="004D3DA3"/>
    <w:rsid w:val="004D41D0"/>
    <w:rsid w:val="004D4A29"/>
    <w:rsid w:val="004D547D"/>
    <w:rsid w:val="004D5BAB"/>
    <w:rsid w:val="004D69F8"/>
    <w:rsid w:val="004D6EAE"/>
    <w:rsid w:val="004D6F1E"/>
    <w:rsid w:val="004D702C"/>
    <w:rsid w:val="004D747D"/>
    <w:rsid w:val="004D78F9"/>
    <w:rsid w:val="004D7E22"/>
    <w:rsid w:val="004E03C4"/>
    <w:rsid w:val="004E0677"/>
    <w:rsid w:val="004E06DA"/>
    <w:rsid w:val="004E0B2C"/>
    <w:rsid w:val="004E11DB"/>
    <w:rsid w:val="004E1CBC"/>
    <w:rsid w:val="004E1F09"/>
    <w:rsid w:val="004E2211"/>
    <w:rsid w:val="004E22F7"/>
    <w:rsid w:val="004E24E2"/>
    <w:rsid w:val="004E2C4B"/>
    <w:rsid w:val="004E2D8A"/>
    <w:rsid w:val="004E3584"/>
    <w:rsid w:val="004E3DA4"/>
    <w:rsid w:val="004E3F1E"/>
    <w:rsid w:val="004E46F6"/>
    <w:rsid w:val="004E49D0"/>
    <w:rsid w:val="004E4BFF"/>
    <w:rsid w:val="004E4EF6"/>
    <w:rsid w:val="004E51FB"/>
    <w:rsid w:val="004E58D2"/>
    <w:rsid w:val="004E5A23"/>
    <w:rsid w:val="004E5F6C"/>
    <w:rsid w:val="004E6249"/>
    <w:rsid w:val="004E64DA"/>
    <w:rsid w:val="004E6BAE"/>
    <w:rsid w:val="004E6C48"/>
    <w:rsid w:val="004E6F83"/>
    <w:rsid w:val="004E75F6"/>
    <w:rsid w:val="004E76B9"/>
    <w:rsid w:val="004E78EB"/>
    <w:rsid w:val="004E7F55"/>
    <w:rsid w:val="004F00C3"/>
    <w:rsid w:val="004F0463"/>
    <w:rsid w:val="004F04DE"/>
    <w:rsid w:val="004F079B"/>
    <w:rsid w:val="004F08D0"/>
    <w:rsid w:val="004F096B"/>
    <w:rsid w:val="004F0AD1"/>
    <w:rsid w:val="004F0C58"/>
    <w:rsid w:val="004F0CF0"/>
    <w:rsid w:val="004F137E"/>
    <w:rsid w:val="004F13E4"/>
    <w:rsid w:val="004F209C"/>
    <w:rsid w:val="004F2490"/>
    <w:rsid w:val="004F267E"/>
    <w:rsid w:val="004F2CC5"/>
    <w:rsid w:val="004F306F"/>
    <w:rsid w:val="004F340C"/>
    <w:rsid w:val="004F3812"/>
    <w:rsid w:val="004F39E0"/>
    <w:rsid w:val="004F3BA6"/>
    <w:rsid w:val="004F3BE8"/>
    <w:rsid w:val="004F3EF4"/>
    <w:rsid w:val="004F4829"/>
    <w:rsid w:val="004F494B"/>
    <w:rsid w:val="004F5A15"/>
    <w:rsid w:val="004F6053"/>
    <w:rsid w:val="004F607C"/>
    <w:rsid w:val="004F63F1"/>
    <w:rsid w:val="004F6AB4"/>
    <w:rsid w:val="004F6C26"/>
    <w:rsid w:val="004F6F15"/>
    <w:rsid w:val="004F7573"/>
    <w:rsid w:val="004F7B7D"/>
    <w:rsid w:val="00500020"/>
    <w:rsid w:val="0050007E"/>
    <w:rsid w:val="00500980"/>
    <w:rsid w:val="005009D0"/>
    <w:rsid w:val="005013F7"/>
    <w:rsid w:val="005016D9"/>
    <w:rsid w:val="00501971"/>
    <w:rsid w:val="00501B35"/>
    <w:rsid w:val="00501D30"/>
    <w:rsid w:val="00501E73"/>
    <w:rsid w:val="00501EF5"/>
    <w:rsid w:val="00502167"/>
    <w:rsid w:val="00502731"/>
    <w:rsid w:val="00502FFE"/>
    <w:rsid w:val="005037F3"/>
    <w:rsid w:val="005037FA"/>
    <w:rsid w:val="00503A26"/>
    <w:rsid w:val="00503AC4"/>
    <w:rsid w:val="00503DA9"/>
    <w:rsid w:val="00503FEE"/>
    <w:rsid w:val="005043D4"/>
    <w:rsid w:val="0050496C"/>
    <w:rsid w:val="00504F65"/>
    <w:rsid w:val="00505A45"/>
    <w:rsid w:val="00505A60"/>
    <w:rsid w:val="00505B9F"/>
    <w:rsid w:val="00505CCD"/>
    <w:rsid w:val="00505F45"/>
    <w:rsid w:val="00506C99"/>
    <w:rsid w:val="00506E26"/>
    <w:rsid w:val="00506E61"/>
    <w:rsid w:val="005070F7"/>
    <w:rsid w:val="005071B2"/>
    <w:rsid w:val="00507410"/>
    <w:rsid w:val="0050759E"/>
    <w:rsid w:val="00507869"/>
    <w:rsid w:val="00507B3E"/>
    <w:rsid w:val="00507BB2"/>
    <w:rsid w:val="005107C5"/>
    <w:rsid w:val="005108AB"/>
    <w:rsid w:val="005109B6"/>
    <w:rsid w:val="00510DF2"/>
    <w:rsid w:val="005110DF"/>
    <w:rsid w:val="005111C7"/>
    <w:rsid w:val="00511696"/>
    <w:rsid w:val="00511C6B"/>
    <w:rsid w:val="00511C9B"/>
    <w:rsid w:val="005123FA"/>
    <w:rsid w:val="0051277B"/>
    <w:rsid w:val="00513391"/>
    <w:rsid w:val="0051376B"/>
    <w:rsid w:val="00513898"/>
    <w:rsid w:val="00513992"/>
    <w:rsid w:val="00513DEC"/>
    <w:rsid w:val="00514046"/>
    <w:rsid w:val="005143E0"/>
    <w:rsid w:val="00515B2E"/>
    <w:rsid w:val="00516052"/>
    <w:rsid w:val="005165FD"/>
    <w:rsid w:val="0051689D"/>
    <w:rsid w:val="0051691A"/>
    <w:rsid w:val="00516F13"/>
    <w:rsid w:val="00517114"/>
    <w:rsid w:val="00517B50"/>
    <w:rsid w:val="00517B84"/>
    <w:rsid w:val="00517C6F"/>
    <w:rsid w:val="0052013C"/>
    <w:rsid w:val="00520161"/>
    <w:rsid w:val="0052034B"/>
    <w:rsid w:val="00520727"/>
    <w:rsid w:val="00520772"/>
    <w:rsid w:val="005209DE"/>
    <w:rsid w:val="00520F0B"/>
    <w:rsid w:val="005213AF"/>
    <w:rsid w:val="00521601"/>
    <w:rsid w:val="00521785"/>
    <w:rsid w:val="00521B09"/>
    <w:rsid w:val="00521B1C"/>
    <w:rsid w:val="00521BC3"/>
    <w:rsid w:val="00521CB9"/>
    <w:rsid w:val="005220E6"/>
    <w:rsid w:val="00522221"/>
    <w:rsid w:val="00522B98"/>
    <w:rsid w:val="00522C7E"/>
    <w:rsid w:val="00522CA1"/>
    <w:rsid w:val="005234CF"/>
    <w:rsid w:val="00523861"/>
    <w:rsid w:val="00523881"/>
    <w:rsid w:val="005239D1"/>
    <w:rsid w:val="00523B51"/>
    <w:rsid w:val="00523C19"/>
    <w:rsid w:val="00523C2A"/>
    <w:rsid w:val="00523D2A"/>
    <w:rsid w:val="00524599"/>
    <w:rsid w:val="00524C37"/>
    <w:rsid w:val="00524E4E"/>
    <w:rsid w:val="005252BE"/>
    <w:rsid w:val="005255E2"/>
    <w:rsid w:val="005256BE"/>
    <w:rsid w:val="00525754"/>
    <w:rsid w:val="005257B9"/>
    <w:rsid w:val="0052658D"/>
    <w:rsid w:val="00526B40"/>
    <w:rsid w:val="00526CED"/>
    <w:rsid w:val="00526E16"/>
    <w:rsid w:val="00526E46"/>
    <w:rsid w:val="005270A9"/>
    <w:rsid w:val="005273E0"/>
    <w:rsid w:val="0052745D"/>
    <w:rsid w:val="00527593"/>
    <w:rsid w:val="005276F3"/>
    <w:rsid w:val="00527AF7"/>
    <w:rsid w:val="00527BE6"/>
    <w:rsid w:val="00527EF5"/>
    <w:rsid w:val="00530059"/>
    <w:rsid w:val="005309D9"/>
    <w:rsid w:val="00530C70"/>
    <w:rsid w:val="00530CD3"/>
    <w:rsid w:val="00531099"/>
    <w:rsid w:val="00531226"/>
    <w:rsid w:val="00531497"/>
    <w:rsid w:val="00531CAD"/>
    <w:rsid w:val="00531E56"/>
    <w:rsid w:val="005322B4"/>
    <w:rsid w:val="00532530"/>
    <w:rsid w:val="00532607"/>
    <w:rsid w:val="00532846"/>
    <w:rsid w:val="00533B39"/>
    <w:rsid w:val="00533DAB"/>
    <w:rsid w:val="0053403F"/>
    <w:rsid w:val="0053447F"/>
    <w:rsid w:val="0053556D"/>
    <w:rsid w:val="0053568B"/>
    <w:rsid w:val="00535C99"/>
    <w:rsid w:val="005361B5"/>
    <w:rsid w:val="005362A4"/>
    <w:rsid w:val="005364A5"/>
    <w:rsid w:val="00536E64"/>
    <w:rsid w:val="0053702F"/>
    <w:rsid w:val="005371FE"/>
    <w:rsid w:val="0053742C"/>
    <w:rsid w:val="005379B9"/>
    <w:rsid w:val="005405BE"/>
    <w:rsid w:val="00540F36"/>
    <w:rsid w:val="00541355"/>
    <w:rsid w:val="0054141B"/>
    <w:rsid w:val="005417CC"/>
    <w:rsid w:val="00541D4C"/>
    <w:rsid w:val="005422AD"/>
    <w:rsid w:val="00542B45"/>
    <w:rsid w:val="0054363F"/>
    <w:rsid w:val="0054396C"/>
    <w:rsid w:val="00543B3F"/>
    <w:rsid w:val="00543DA7"/>
    <w:rsid w:val="00544090"/>
    <w:rsid w:val="00544366"/>
    <w:rsid w:val="00544AB3"/>
    <w:rsid w:val="00544B87"/>
    <w:rsid w:val="00544CB6"/>
    <w:rsid w:val="00544CBC"/>
    <w:rsid w:val="00544D4C"/>
    <w:rsid w:val="0054564B"/>
    <w:rsid w:val="005456A4"/>
    <w:rsid w:val="005459DC"/>
    <w:rsid w:val="00545FEF"/>
    <w:rsid w:val="005465FF"/>
    <w:rsid w:val="0054687B"/>
    <w:rsid w:val="00546A52"/>
    <w:rsid w:val="00546D8D"/>
    <w:rsid w:val="0054751B"/>
    <w:rsid w:val="00547DF1"/>
    <w:rsid w:val="00547DF5"/>
    <w:rsid w:val="00550D8A"/>
    <w:rsid w:val="0055103A"/>
    <w:rsid w:val="005510A1"/>
    <w:rsid w:val="0055169D"/>
    <w:rsid w:val="00551828"/>
    <w:rsid w:val="005518E1"/>
    <w:rsid w:val="00551B30"/>
    <w:rsid w:val="00551B42"/>
    <w:rsid w:val="00551D09"/>
    <w:rsid w:val="00551D37"/>
    <w:rsid w:val="00552190"/>
    <w:rsid w:val="00552DD1"/>
    <w:rsid w:val="00552EF0"/>
    <w:rsid w:val="00552F7C"/>
    <w:rsid w:val="00553227"/>
    <w:rsid w:val="005537D5"/>
    <w:rsid w:val="0055385B"/>
    <w:rsid w:val="005538A8"/>
    <w:rsid w:val="00554016"/>
    <w:rsid w:val="005540BC"/>
    <w:rsid w:val="00554A88"/>
    <w:rsid w:val="00554C4E"/>
    <w:rsid w:val="00554FC5"/>
    <w:rsid w:val="005550CC"/>
    <w:rsid w:val="00555CD0"/>
    <w:rsid w:val="0055600D"/>
    <w:rsid w:val="005560F1"/>
    <w:rsid w:val="0055663F"/>
    <w:rsid w:val="00556806"/>
    <w:rsid w:val="00556CD6"/>
    <w:rsid w:val="00556E25"/>
    <w:rsid w:val="00556FBE"/>
    <w:rsid w:val="00557751"/>
    <w:rsid w:val="00557CAA"/>
    <w:rsid w:val="00557DE7"/>
    <w:rsid w:val="0056015F"/>
    <w:rsid w:val="00560188"/>
    <w:rsid w:val="005605F7"/>
    <w:rsid w:val="00560765"/>
    <w:rsid w:val="005609C8"/>
    <w:rsid w:val="00560B82"/>
    <w:rsid w:val="005624FC"/>
    <w:rsid w:val="00562B21"/>
    <w:rsid w:val="00562B99"/>
    <w:rsid w:val="00562E13"/>
    <w:rsid w:val="0056327F"/>
    <w:rsid w:val="00563703"/>
    <w:rsid w:val="00563EA9"/>
    <w:rsid w:val="005642CA"/>
    <w:rsid w:val="0056438B"/>
    <w:rsid w:val="00565250"/>
    <w:rsid w:val="00565683"/>
    <w:rsid w:val="00565B62"/>
    <w:rsid w:val="00565BD3"/>
    <w:rsid w:val="00565BD7"/>
    <w:rsid w:val="005660F8"/>
    <w:rsid w:val="005664D2"/>
    <w:rsid w:val="005665DB"/>
    <w:rsid w:val="0056665D"/>
    <w:rsid w:val="00566763"/>
    <w:rsid w:val="00566D92"/>
    <w:rsid w:val="00566F5F"/>
    <w:rsid w:val="005673E5"/>
    <w:rsid w:val="00567654"/>
    <w:rsid w:val="00567760"/>
    <w:rsid w:val="00567871"/>
    <w:rsid w:val="00567A24"/>
    <w:rsid w:val="00567CCB"/>
    <w:rsid w:val="005700BD"/>
    <w:rsid w:val="00570396"/>
    <w:rsid w:val="00570498"/>
    <w:rsid w:val="0057061C"/>
    <w:rsid w:val="00571637"/>
    <w:rsid w:val="00571929"/>
    <w:rsid w:val="00571EF9"/>
    <w:rsid w:val="00572369"/>
    <w:rsid w:val="005724AE"/>
    <w:rsid w:val="00572CD8"/>
    <w:rsid w:val="00572E57"/>
    <w:rsid w:val="00573298"/>
    <w:rsid w:val="00573618"/>
    <w:rsid w:val="00573786"/>
    <w:rsid w:val="00573DEA"/>
    <w:rsid w:val="00573E1F"/>
    <w:rsid w:val="00573EE4"/>
    <w:rsid w:val="00574052"/>
    <w:rsid w:val="00574C80"/>
    <w:rsid w:val="0057581E"/>
    <w:rsid w:val="00575B72"/>
    <w:rsid w:val="00575E13"/>
    <w:rsid w:val="00575F37"/>
    <w:rsid w:val="00575F69"/>
    <w:rsid w:val="0057726D"/>
    <w:rsid w:val="00577404"/>
    <w:rsid w:val="00577509"/>
    <w:rsid w:val="00577A17"/>
    <w:rsid w:val="00580068"/>
    <w:rsid w:val="0058013C"/>
    <w:rsid w:val="005801DE"/>
    <w:rsid w:val="00580639"/>
    <w:rsid w:val="0058114C"/>
    <w:rsid w:val="005815EF"/>
    <w:rsid w:val="00582191"/>
    <w:rsid w:val="00582549"/>
    <w:rsid w:val="005827DC"/>
    <w:rsid w:val="00584414"/>
    <w:rsid w:val="00584A98"/>
    <w:rsid w:val="00584C3C"/>
    <w:rsid w:val="00584E9F"/>
    <w:rsid w:val="00584F81"/>
    <w:rsid w:val="00585552"/>
    <w:rsid w:val="005857AE"/>
    <w:rsid w:val="0058591F"/>
    <w:rsid w:val="00585DAA"/>
    <w:rsid w:val="005861EA"/>
    <w:rsid w:val="005861F7"/>
    <w:rsid w:val="005864F8"/>
    <w:rsid w:val="00586747"/>
    <w:rsid w:val="005867DA"/>
    <w:rsid w:val="005868BC"/>
    <w:rsid w:val="00586A08"/>
    <w:rsid w:val="00586A1D"/>
    <w:rsid w:val="00586AA3"/>
    <w:rsid w:val="00586B30"/>
    <w:rsid w:val="00586F26"/>
    <w:rsid w:val="005875FA"/>
    <w:rsid w:val="00587C31"/>
    <w:rsid w:val="005904D4"/>
    <w:rsid w:val="005905A5"/>
    <w:rsid w:val="005909E1"/>
    <w:rsid w:val="00590BAF"/>
    <w:rsid w:val="00590C13"/>
    <w:rsid w:val="005910A2"/>
    <w:rsid w:val="005910CD"/>
    <w:rsid w:val="00591797"/>
    <w:rsid w:val="005919FE"/>
    <w:rsid w:val="00591B22"/>
    <w:rsid w:val="00591B7D"/>
    <w:rsid w:val="00591BD4"/>
    <w:rsid w:val="00591F49"/>
    <w:rsid w:val="00592257"/>
    <w:rsid w:val="00592493"/>
    <w:rsid w:val="00592AAD"/>
    <w:rsid w:val="00592E92"/>
    <w:rsid w:val="005935E4"/>
    <w:rsid w:val="00593643"/>
    <w:rsid w:val="005936ED"/>
    <w:rsid w:val="005943FF"/>
    <w:rsid w:val="0059453E"/>
    <w:rsid w:val="0059458A"/>
    <w:rsid w:val="00594D86"/>
    <w:rsid w:val="00594E58"/>
    <w:rsid w:val="005953F9"/>
    <w:rsid w:val="00595815"/>
    <w:rsid w:val="00595C19"/>
    <w:rsid w:val="00595ED1"/>
    <w:rsid w:val="00595FF9"/>
    <w:rsid w:val="00595FFC"/>
    <w:rsid w:val="0059639F"/>
    <w:rsid w:val="00596C4A"/>
    <w:rsid w:val="00596CB4"/>
    <w:rsid w:val="00597BC7"/>
    <w:rsid w:val="005A0FBA"/>
    <w:rsid w:val="005A11BC"/>
    <w:rsid w:val="005A167A"/>
    <w:rsid w:val="005A1C72"/>
    <w:rsid w:val="005A1EB7"/>
    <w:rsid w:val="005A220A"/>
    <w:rsid w:val="005A2249"/>
    <w:rsid w:val="005A24FC"/>
    <w:rsid w:val="005A2959"/>
    <w:rsid w:val="005A296D"/>
    <w:rsid w:val="005A3128"/>
    <w:rsid w:val="005A3CC2"/>
    <w:rsid w:val="005A45E4"/>
    <w:rsid w:val="005A48FE"/>
    <w:rsid w:val="005A4AEF"/>
    <w:rsid w:val="005A4D46"/>
    <w:rsid w:val="005A4D97"/>
    <w:rsid w:val="005A4F13"/>
    <w:rsid w:val="005A50C9"/>
    <w:rsid w:val="005A530B"/>
    <w:rsid w:val="005A6576"/>
    <w:rsid w:val="005A69BD"/>
    <w:rsid w:val="005A6D29"/>
    <w:rsid w:val="005A6E7F"/>
    <w:rsid w:val="005A70BA"/>
    <w:rsid w:val="005A71AC"/>
    <w:rsid w:val="005A71E3"/>
    <w:rsid w:val="005B0F45"/>
    <w:rsid w:val="005B1654"/>
    <w:rsid w:val="005B1EAF"/>
    <w:rsid w:val="005B28B6"/>
    <w:rsid w:val="005B29A6"/>
    <w:rsid w:val="005B3048"/>
    <w:rsid w:val="005B3875"/>
    <w:rsid w:val="005B3903"/>
    <w:rsid w:val="005B3E65"/>
    <w:rsid w:val="005B3E79"/>
    <w:rsid w:val="005B3F1F"/>
    <w:rsid w:val="005B4659"/>
    <w:rsid w:val="005B48B4"/>
    <w:rsid w:val="005B4BD9"/>
    <w:rsid w:val="005B5A18"/>
    <w:rsid w:val="005B5A21"/>
    <w:rsid w:val="005B5CBF"/>
    <w:rsid w:val="005B60CF"/>
    <w:rsid w:val="005B64D2"/>
    <w:rsid w:val="005B687B"/>
    <w:rsid w:val="005B6C4B"/>
    <w:rsid w:val="005B6E61"/>
    <w:rsid w:val="005B6E99"/>
    <w:rsid w:val="005B7026"/>
    <w:rsid w:val="005B714D"/>
    <w:rsid w:val="005B7565"/>
    <w:rsid w:val="005B7752"/>
    <w:rsid w:val="005C0264"/>
    <w:rsid w:val="005C06F0"/>
    <w:rsid w:val="005C0C80"/>
    <w:rsid w:val="005C0D1A"/>
    <w:rsid w:val="005C104F"/>
    <w:rsid w:val="005C16CA"/>
    <w:rsid w:val="005C20B6"/>
    <w:rsid w:val="005C2288"/>
    <w:rsid w:val="005C2F1C"/>
    <w:rsid w:val="005C32A6"/>
    <w:rsid w:val="005C38EE"/>
    <w:rsid w:val="005C3B51"/>
    <w:rsid w:val="005C3D09"/>
    <w:rsid w:val="005C4244"/>
    <w:rsid w:val="005C451E"/>
    <w:rsid w:val="005C4954"/>
    <w:rsid w:val="005C4B66"/>
    <w:rsid w:val="005C4D0A"/>
    <w:rsid w:val="005C503D"/>
    <w:rsid w:val="005C530A"/>
    <w:rsid w:val="005C5647"/>
    <w:rsid w:val="005C6017"/>
    <w:rsid w:val="005C65DD"/>
    <w:rsid w:val="005C6CA6"/>
    <w:rsid w:val="005C7567"/>
    <w:rsid w:val="005C76A6"/>
    <w:rsid w:val="005C7C99"/>
    <w:rsid w:val="005C7F45"/>
    <w:rsid w:val="005D08AB"/>
    <w:rsid w:val="005D0EFC"/>
    <w:rsid w:val="005D1619"/>
    <w:rsid w:val="005D19D9"/>
    <w:rsid w:val="005D1E91"/>
    <w:rsid w:val="005D238D"/>
    <w:rsid w:val="005D2733"/>
    <w:rsid w:val="005D2B66"/>
    <w:rsid w:val="005D2CED"/>
    <w:rsid w:val="005D339F"/>
    <w:rsid w:val="005D34AF"/>
    <w:rsid w:val="005D3AC3"/>
    <w:rsid w:val="005D3F9B"/>
    <w:rsid w:val="005D4B03"/>
    <w:rsid w:val="005D4C17"/>
    <w:rsid w:val="005D4EE8"/>
    <w:rsid w:val="005D5860"/>
    <w:rsid w:val="005D5BB7"/>
    <w:rsid w:val="005D61DC"/>
    <w:rsid w:val="005D636B"/>
    <w:rsid w:val="005D63A4"/>
    <w:rsid w:val="005D6540"/>
    <w:rsid w:val="005D655F"/>
    <w:rsid w:val="005D69B0"/>
    <w:rsid w:val="005D718D"/>
    <w:rsid w:val="005E0941"/>
    <w:rsid w:val="005E0A54"/>
    <w:rsid w:val="005E0C6A"/>
    <w:rsid w:val="005E0DBB"/>
    <w:rsid w:val="005E0DFC"/>
    <w:rsid w:val="005E1D94"/>
    <w:rsid w:val="005E1E0E"/>
    <w:rsid w:val="005E2097"/>
    <w:rsid w:val="005E20D3"/>
    <w:rsid w:val="005E2341"/>
    <w:rsid w:val="005E2BAE"/>
    <w:rsid w:val="005E2F01"/>
    <w:rsid w:val="005E324E"/>
    <w:rsid w:val="005E36EF"/>
    <w:rsid w:val="005E3B73"/>
    <w:rsid w:val="005E3BAD"/>
    <w:rsid w:val="005E4918"/>
    <w:rsid w:val="005E4C06"/>
    <w:rsid w:val="005E4C94"/>
    <w:rsid w:val="005E4F39"/>
    <w:rsid w:val="005E519B"/>
    <w:rsid w:val="005E555E"/>
    <w:rsid w:val="005E5BC4"/>
    <w:rsid w:val="005E5D76"/>
    <w:rsid w:val="005E5E78"/>
    <w:rsid w:val="005E6182"/>
    <w:rsid w:val="005E6251"/>
    <w:rsid w:val="005E65F8"/>
    <w:rsid w:val="005E68EB"/>
    <w:rsid w:val="005E7006"/>
    <w:rsid w:val="005E7191"/>
    <w:rsid w:val="005E7227"/>
    <w:rsid w:val="005E74A9"/>
    <w:rsid w:val="005F00BB"/>
    <w:rsid w:val="005F0DB4"/>
    <w:rsid w:val="005F10AA"/>
    <w:rsid w:val="005F1191"/>
    <w:rsid w:val="005F156D"/>
    <w:rsid w:val="005F1626"/>
    <w:rsid w:val="005F1985"/>
    <w:rsid w:val="005F1AEE"/>
    <w:rsid w:val="005F1BE4"/>
    <w:rsid w:val="005F2EBE"/>
    <w:rsid w:val="005F3390"/>
    <w:rsid w:val="005F33A0"/>
    <w:rsid w:val="005F3A30"/>
    <w:rsid w:val="005F3A86"/>
    <w:rsid w:val="005F3DC9"/>
    <w:rsid w:val="005F3F3B"/>
    <w:rsid w:val="005F408C"/>
    <w:rsid w:val="005F4839"/>
    <w:rsid w:val="005F4AD8"/>
    <w:rsid w:val="005F4C48"/>
    <w:rsid w:val="005F4F72"/>
    <w:rsid w:val="005F5BF1"/>
    <w:rsid w:val="005F6588"/>
    <w:rsid w:val="005F667F"/>
    <w:rsid w:val="005F679B"/>
    <w:rsid w:val="005F6C1B"/>
    <w:rsid w:val="005F6C32"/>
    <w:rsid w:val="005F70C0"/>
    <w:rsid w:val="005F7425"/>
    <w:rsid w:val="005F757D"/>
    <w:rsid w:val="005F7781"/>
    <w:rsid w:val="005F7C6E"/>
    <w:rsid w:val="005F7D71"/>
    <w:rsid w:val="00601001"/>
    <w:rsid w:val="006011E3"/>
    <w:rsid w:val="006014DB"/>
    <w:rsid w:val="0060214A"/>
    <w:rsid w:val="00602D12"/>
    <w:rsid w:val="00602F97"/>
    <w:rsid w:val="00604275"/>
    <w:rsid w:val="006044C7"/>
    <w:rsid w:val="006049C6"/>
    <w:rsid w:val="00604E9C"/>
    <w:rsid w:val="00605587"/>
    <w:rsid w:val="006061D1"/>
    <w:rsid w:val="006063E5"/>
    <w:rsid w:val="00606A0A"/>
    <w:rsid w:val="00606BB5"/>
    <w:rsid w:val="0060750B"/>
    <w:rsid w:val="0060756E"/>
    <w:rsid w:val="00607A5B"/>
    <w:rsid w:val="00607CCA"/>
    <w:rsid w:val="006104C4"/>
    <w:rsid w:val="00611016"/>
    <w:rsid w:val="006111F9"/>
    <w:rsid w:val="00611727"/>
    <w:rsid w:val="00611C50"/>
    <w:rsid w:val="00611EFF"/>
    <w:rsid w:val="00612716"/>
    <w:rsid w:val="00612ABA"/>
    <w:rsid w:val="00612B25"/>
    <w:rsid w:val="006134BA"/>
    <w:rsid w:val="00613890"/>
    <w:rsid w:val="00614339"/>
    <w:rsid w:val="006146DE"/>
    <w:rsid w:val="00614E87"/>
    <w:rsid w:val="00615352"/>
    <w:rsid w:val="00615672"/>
    <w:rsid w:val="006156D8"/>
    <w:rsid w:val="006162D9"/>
    <w:rsid w:val="0061649B"/>
    <w:rsid w:val="00616A20"/>
    <w:rsid w:val="00616BEC"/>
    <w:rsid w:val="00616C05"/>
    <w:rsid w:val="0061745A"/>
    <w:rsid w:val="0061791A"/>
    <w:rsid w:val="00617948"/>
    <w:rsid w:val="00617B57"/>
    <w:rsid w:val="00617E28"/>
    <w:rsid w:val="0062028B"/>
    <w:rsid w:val="0062035B"/>
    <w:rsid w:val="00620809"/>
    <w:rsid w:val="006213EC"/>
    <w:rsid w:val="006213F1"/>
    <w:rsid w:val="0062228F"/>
    <w:rsid w:val="00623A5F"/>
    <w:rsid w:val="00623AFF"/>
    <w:rsid w:val="00623C8B"/>
    <w:rsid w:val="006250F3"/>
    <w:rsid w:val="006262A9"/>
    <w:rsid w:val="0062653C"/>
    <w:rsid w:val="00626757"/>
    <w:rsid w:val="006267EF"/>
    <w:rsid w:val="00626C6C"/>
    <w:rsid w:val="0062706A"/>
    <w:rsid w:val="00627267"/>
    <w:rsid w:val="00627477"/>
    <w:rsid w:val="00627867"/>
    <w:rsid w:val="00630204"/>
    <w:rsid w:val="0063031B"/>
    <w:rsid w:val="00630672"/>
    <w:rsid w:val="00630A0D"/>
    <w:rsid w:val="00630D49"/>
    <w:rsid w:val="006312E4"/>
    <w:rsid w:val="00631652"/>
    <w:rsid w:val="0063267B"/>
    <w:rsid w:val="006328C7"/>
    <w:rsid w:val="006331F4"/>
    <w:rsid w:val="006335FA"/>
    <w:rsid w:val="0063388C"/>
    <w:rsid w:val="00633D25"/>
    <w:rsid w:val="00633F77"/>
    <w:rsid w:val="006341DD"/>
    <w:rsid w:val="006342F9"/>
    <w:rsid w:val="0063454B"/>
    <w:rsid w:val="00634787"/>
    <w:rsid w:val="00634D13"/>
    <w:rsid w:val="00634F75"/>
    <w:rsid w:val="0063510B"/>
    <w:rsid w:val="00635778"/>
    <w:rsid w:val="00635F4C"/>
    <w:rsid w:val="00635F79"/>
    <w:rsid w:val="00636413"/>
    <w:rsid w:val="00636A85"/>
    <w:rsid w:val="00636BE4"/>
    <w:rsid w:val="00637131"/>
    <w:rsid w:val="006372E7"/>
    <w:rsid w:val="006375C7"/>
    <w:rsid w:val="00637898"/>
    <w:rsid w:val="00637B55"/>
    <w:rsid w:val="00637C18"/>
    <w:rsid w:val="00637F49"/>
    <w:rsid w:val="00640283"/>
    <w:rsid w:val="006402E0"/>
    <w:rsid w:val="006403B2"/>
    <w:rsid w:val="006406D3"/>
    <w:rsid w:val="00640A11"/>
    <w:rsid w:val="006412B8"/>
    <w:rsid w:val="00642048"/>
    <w:rsid w:val="00642404"/>
    <w:rsid w:val="00642EEC"/>
    <w:rsid w:val="00643282"/>
    <w:rsid w:val="006439F5"/>
    <w:rsid w:val="00643B76"/>
    <w:rsid w:val="006440A7"/>
    <w:rsid w:val="00644BE5"/>
    <w:rsid w:val="00644E70"/>
    <w:rsid w:val="00645087"/>
    <w:rsid w:val="006450FC"/>
    <w:rsid w:val="00645132"/>
    <w:rsid w:val="00645185"/>
    <w:rsid w:val="0064542E"/>
    <w:rsid w:val="00645E9F"/>
    <w:rsid w:val="00646389"/>
    <w:rsid w:val="00646478"/>
    <w:rsid w:val="00646630"/>
    <w:rsid w:val="0064691D"/>
    <w:rsid w:val="00646BAE"/>
    <w:rsid w:val="00646CFE"/>
    <w:rsid w:val="006470AE"/>
    <w:rsid w:val="006472CE"/>
    <w:rsid w:val="006472D7"/>
    <w:rsid w:val="00647700"/>
    <w:rsid w:val="00647852"/>
    <w:rsid w:val="006478DB"/>
    <w:rsid w:val="00647E1F"/>
    <w:rsid w:val="006503F9"/>
    <w:rsid w:val="0065045F"/>
    <w:rsid w:val="006504A0"/>
    <w:rsid w:val="00650727"/>
    <w:rsid w:val="00650744"/>
    <w:rsid w:val="00650B42"/>
    <w:rsid w:val="0065124B"/>
    <w:rsid w:val="0065198E"/>
    <w:rsid w:val="00651ED7"/>
    <w:rsid w:val="0065207B"/>
    <w:rsid w:val="00652315"/>
    <w:rsid w:val="0065245A"/>
    <w:rsid w:val="00652BEB"/>
    <w:rsid w:val="00652DEA"/>
    <w:rsid w:val="00652FC6"/>
    <w:rsid w:val="006533AC"/>
    <w:rsid w:val="00653A4E"/>
    <w:rsid w:val="00654299"/>
    <w:rsid w:val="00654759"/>
    <w:rsid w:val="00654AD4"/>
    <w:rsid w:val="00654BA5"/>
    <w:rsid w:val="00654E89"/>
    <w:rsid w:val="00655AEB"/>
    <w:rsid w:val="00655BD8"/>
    <w:rsid w:val="00655D47"/>
    <w:rsid w:val="00656579"/>
    <w:rsid w:val="00656852"/>
    <w:rsid w:val="00656996"/>
    <w:rsid w:val="00656ACC"/>
    <w:rsid w:val="00656F9C"/>
    <w:rsid w:val="00656FE6"/>
    <w:rsid w:val="0065701F"/>
    <w:rsid w:val="006570A3"/>
    <w:rsid w:val="006577B0"/>
    <w:rsid w:val="00657804"/>
    <w:rsid w:val="00657B02"/>
    <w:rsid w:val="00657B60"/>
    <w:rsid w:val="00657D1B"/>
    <w:rsid w:val="00657D34"/>
    <w:rsid w:val="006601B2"/>
    <w:rsid w:val="00660278"/>
    <w:rsid w:val="006604B1"/>
    <w:rsid w:val="006605A6"/>
    <w:rsid w:val="006609E4"/>
    <w:rsid w:val="00660D3D"/>
    <w:rsid w:val="00660D80"/>
    <w:rsid w:val="006616E5"/>
    <w:rsid w:val="0066174A"/>
    <w:rsid w:val="006619DB"/>
    <w:rsid w:val="00662524"/>
    <w:rsid w:val="00662AC7"/>
    <w:rsid w:val="0066399A"/>
    <w:rsid w:val="00663F28"/>
    <w:rsid w:val="00664053"/>
    <w:rsid w:val="0066443C"/>
    <w:rsid w:val="00664B55"/>
    <w:rsid w:val="00664B82"/>
    <w:rsid w:val="0066526A"/>
    <w:rsid w:val="006656E4"/>
    <w:rsid w:val="00665B9F"/>
    <w:rsid w:val="00666865"/>
    <w:rsid w:val="00666914"/>
    <w:rsid w:val="00666C25"/>
    <w:rsid w:val="00666E23"/>
    <w:rsid w:val="006674B6"/>
    <w:rsid w:val="0066755A"/>
    <w:rsid w:val="00667C68"/>
    <w:rsid w:val="00667D56"/>
    <w:rsid w:val="00667D70"/>
    <w:rsid w:val="00667D73"/>
    <w:rsid w:val="006705C4"/>
    <w:rsid w:val="00670C5F"/>
    <w:rsid w:val="00671365"/>
    <w:rsid w:val="00671A47"/>
    <w:rsid w:val="006721E0"/>
    <w:rsid w:val="006722B2"/>
    <w:rsid w:val="0067265E"/>
    <w:rsid w:val="00672918"/>
    <w:rsid w:val="00672AAA"/>
    <w:rsid w:val="0067359C"/>
    <w:rsid w:val="00673895"/>
    <w:rsid w:val="00673AEF"/>
    <w:rsid w:val="006746C7"/>
    <w:rsid w:val="00674884"/>
    <w:rsid w:val="00674919"/>
    <w:rsid w:val="00675FE0"/>
    <w:rsid w:val="00675FEF"/>
    <w:rsid w:val="00676233"/>
    <w:rsid w:val="006762E0"/>
    <w:rsid w:val="006766F8"/>
    <w:rsid w:val="00676B4A"/>
    <w:rsid w:val="00676BC1"/>
    <w:rsid w:val="006773F2"/>
    <w:rsid w:val="00677752"/>
    <w:rsid w:val="00680F48"/>
    <w:rsid w:val="00680F7B"/>
    <w:rsid w:val="00681285"/>
    <w:rsid w:val="006816DB"/>
    <w:rsid w:val="00681F2A"/>
    <w:rsid w:val="00681FB2"/>
    <w:rsid w:val="0068252A"/>
    <w:rsid w:val="006827BA"/>
    <w:rsid w:val="00682EC2"/>
    <w:rsid w:val="00683112"/>
    <w:rsid w:val="00684130"/>
    <w:rsid w:val="006841CA"/>
    <w:rsid w:val="006847FF"/>
    <w:rsid w:val="0068516A"/>
    <w:rsid w:val="00685252"/>
    <w:rsid w:val="00685614"/>
    <w:rsid w:val="00685789"/>
    <w:rsid w:val="006857C2"/>
    <w:rsid w:val="00685DC6"/>
    <w:rsid w:val="00686268"/>
    <w:rsid w:val="006867A8"/>
    <w:rsid w:val="00686BE5"/>
    <w:rsid w:val="00687808"/>
    <w:rsid w:val="00690267"/>
    <w:rsid w:val="00690A0F"/>
    <w:rsid w:val="006911CE"/>
    <w:rsid w:val="0069124D"/>
    <w:rsid w:val="006912A4"/>
    <w:rsid w:val="00691785"/>
    <w:rsid w:val="00691872"/>
    <w:rsid w:val="00691B08"/>
    <w:rsid w:val="00691BE5"/>
    <w:rsid w:val="00691D77"/>
    <w:rsid w:val="00691FD5"/>
    <w:rsid w:val="00692499"/>
    <w:rsid w:val="00692544"/>
    <w:rsid w:val="00692806"/>
    <w:rsid w:val="00692E6E"/>
    <w:rsid w:val="0069349A"/>
    <w:rsid w:val="006936B6"/>
    <w:rsid w:val="00693D5B"/>
    <w:rsid w:val="00693EA2"/>
    <w:rsid w:val="00693F03"/>
    <w:rsid w:val="0069419F"/>
    <w:rsid w:val="00694402"/>
    <w:rsid w:val="00694825"/>
    <w:rsid w:val="0069482D"/>
    <w:rsid w:val="00694EF9"/>
    <w:rsid w:val="00695127"/>
    <w:rsid w:val="00695A86"/>
    <w:rsid w:val="00696076"/>
    <w:rsid w:val="00696182"/>
    <w:rsid w:val="006962D0"/>
    <w:rsid w:val="00696743"/>
    <w:rsid w:val="006973E1"/>
    <w:rsid w:val="0069777B"/>
    <w:rsid w:val="006979EA"/>
    <w:rsid w:val="006A014D"/>
    <w:rsid w:val="006A098A"/>
    <w:rsid w:val="006A0A5C"/>
    <w:rsid w:val="006A0A76"/>
    <w:rsid w:val="006A0B25"/>
    <w:rsid w:val="006A0E10"/>
    <w:rsid w:val="006A1BFD"/>
    <w:rsid w:val="006A2B2D"/>
    <w:rsid w:val="006A2E95"/>
    <w:rsid w:val="006A32AD"/>
    <w:rsid w:val="006A3563"/>
    <w:rsid w:val="006A367B"/>
    <w:rsid w:val="006A3CB3"/>
    <w:rsid w:val="006A3D14"/>
    <w:rsid w:val="006A3D19"/>
    <w:rsid w:val="006A3DD7"/>
    <w:rsid w:val="006A456B"/>
    <w:rsid w:val="006A4D64"/>
    <w:rsid w:val="006A4E26"/>
    <w:rsid w:val="006A52AB"/>
    <w:rsid w:val="006A54DC"/>
    <w:rsid w:val="006A5AB2"/>
    <w:rsid w:val="006A5C24"/>
    <w:rsid w:val="006A6144"/>
    <w:rsid w:val="006A6A3E"/>
    <w:rsid w:val="006A6CAF"/>
    <w:rsid w:val="006B0509"/>
    <w:rsid w:val="006B07D6"/>
    <w:rsid w:val="006B0901"/>
    <w:rsid w:val="006B0A4A"/>
    <w:rsid w:val="006B0C07"/>
    <w:rsid w:val="006B0F30"/>
    <w:rsid w:val="006B1056"/>
    <w:rsid w:val="006B1595"/>
    <w:rsid w:val="006B1CEA"/>
    <w:rsid w:val="006B1F31"/>
    <w:rsid w:val="006B212C"/>
    <w:rsid w:val="006B227B"/>
    <w:rsid w:val="006B24E2"/>
    <w:rsid w:val="006B2FD7"/>
    <w:rsid w:val="006B372C"/>
    <w:rsid w:val="006B377E"/>
    <w:rsid w:val="006B3907"/>
    <w:rsid w:val="006B4269"/>
    <w:rsid w:val="006B457B"/>
    <w:rsid w:val="006B47FF"/>
    <w:rsid w:val="006B4964"/>
    <w:rsid w:val="006B4A1B"/>
    <w:rsid w:val="006B542D"/>
    <w:rsid w:val="006B57C6"/>
    <w:rsid w:val="006B5EBA"/>
    <w:rsid w:val="006B626F"/>
    <w:rsid w:val="006B6903"/>
    <w:rsid w:val="006B6D39"/>
    <w:rsid w:val="006B7111"/>
    <w:rsid w:val="006B74CF"/>
    <w:rsid w:val="006B7D18"/>
    <w:rsid w:val="006B7ECF"/>
    <w:rsid w:val="006C004D"/>
    <w:rsid w:val="006C0425"/>
    <w:rsid w:val="006C0A91"/>
    <w:rsid w:val="006C0FB1"/>
    <w:rsid w:val="006C1046"/>
    <w:rsid w:val="006C1C1E"/>
    <w:rsid w:val="006C236E"/>
    <w:rsid w:val="006C2B3E"/>
    <w:rsid w:val="006C2F60"/>
    <w:rsid w:val="006C342C"/>
    <w:rsid w:val="006C37D4"/>
    <w:rsid w:val="006C4592"/>
    <w:rsid w:val="006C4DFA"/>
    <w:rsid w:val="006C5409"/>
    <w:rsid w:val="006C5492"/>
    <w:rsid w:val="006C571B"/>
    <w:rsid w:val="006C6044"/>
    <w:rsid w:val="006C65A1"/>
    <w:rsid w:val="006C6B9C"/>
    <w:rsid w:val="006C6EA9"/>
    <w:rsid w:val="006C7097"/>
    <w:rsid w:val="006C742E"/>
    <w:rsid w:val="006C781B"/>
    <w:rsid w:val="006C7C4F"/>
    <w:rsid w:val="006D00F7"/>
    <w:rsid w:val="006D03D1"/>
    <w:rsid w:val="006D0681"/>
    <w:rsid w:val="006D07C1"/>
    <w:rsid w:val="006D13FA"/>
    <w:rsid w:val="006D1ECB"/>
    <w:rsid w:val="006D20E5"/>
    <w:rsid w:val="006D2886"/>
    <w:rsid w:val="006D28FF"/>
    <w:rsid w:val="006D2912"/>
    <w:rsid w:val="006D2D7D"/>
    <w:rsid w:val="006D2EE1"/>
    <w:rsid w:val="006D34E5"/>
    <w:rsid w:val="006D353C"/>
    <w:rsid w:val="006D363A"/>
    <w:rsid w:val="006D3788"/>
    <w:rsid w:val="006D3972"/>
    <w:rsid w:val="006D401E"/>
    <w:rsid w:val="006D4F12"/>
    <w:rsid w:val="006D4F9E"/>
    <w:rsid w:val="006D5588"/>
    <w:rsid w:val="006D595C"/>
    <w:rsid w:val="006D5A42"/>
    <w:rsid w:val="006D60FE"/>
    <w:rsid w:val="006D6416"/>
    <w:rsid w:val="006D660C"/>
    <w:rsid w:val="006D7B16"/>
    <w:rsid w:val="006E02C0"/>
    <w:rsid w:val="006E04BF"/>
    <w:rsid w:val="006E0AB7"/>
    <w:rsid w:val="006E0B21"/>
    <w:rsid w:val="006E2196"/>
    <w:rsid w:val="006E2335"/>
    <w:rsid w:val="006E278B"/>
    <w:rsid w:val="006E2863"/>
    <w:rsid w:val="006E2EA7"/>
    <w:rsid w:val="006E2F60"/>
    <w:rsid w:val="006E33D8"/>
    <w:rsid w:val="006E37D7"/>
    <w:rsid w:val="006E3BC2"/>
    <w:rsid w:val="006E4136"/>
    <w:rsid w:val="006E421E"/>
    <w:rsid w:val="006E5447"/>
    <w:rsid w:val="006E5B71"/>
    <w:rsid w:val="006E6B8E"/>
    <w:rsid w:val="006E7904"/>
    <w:rsid w:val="006E7ABB"/>
    <w:rsid w:val="006F01F2"/>
    <w:rsid w:val="006F034D"/>
    <w:rsid w:val="006F05C5"/>
    <w:rsid w:val="006F0811"/>
    <w:rsid w:val="006F0AC6"/>
    <w:rsid w:val="006F0F5F"/>
    <w:rsid w:val="006F1D39"/>
    <w:rsid w:val="006F1F0B"/>
    <w:rsid w:val="006F2191"/>
    <w:rsid w:val="006F21E5"/>
    <w:rsid w:val="006F272A"/>
    <w:rsid w:val="006F2AC0"/>
    <w:rsid w:val="006F2F44"/>
    <w:rsid w:val="006F30C0"/>
    <w:rsid w:val="006F3200"/>
    <w:rsid w:val="006F39FE"/>
    <w:rsid w:val="006F3C0D"/>
    <w:rsid w:val="006F3E13"/>
    <w:rsid w:val="006F3F45"/>
    <w:rsid w:val="006F4022"/>
    <w:rsid w:val="006F44AC"/>
    <w:rsid w:val="006F4B21"/>
    <w:rsid w:val="006F4CE7"/>
    <w:rsid w:val="006F4EAA"/>
    <w:rsid w:val="006F4FC7"/>
    <w:rsid w:val="006F54DD"/>
    <w:rsid w:val="006F551C"/>
    <w:rsid w:val="006F5AA3"/>
    <w:rsid w:val="006F6510"/>
    <w:rsid w:val="006F65D5"/>
    <w:rsid w:val="006F6B44"/>
    <w:rsid w:val="006F6C04"/>
    <w:rsid w:val="006F6D22"/>
    <w:rsid w:val="006F782D"/>
    <w:rsid w:val="006F79E5"/>
    <w:rsid w:val="006F79F9"/>
    <w:rsid w:val="006F7AF4"/>
    <w:rsid w:val="006F7C3E"/>
    <w:rsid w:val="00700551"/>
    <w:rsid w:val="0070084C"/>
    <w:rsid w:val="00700F05"/>
    <w:rsid w:val="007015BA"/>
    <w:rsid w:val="007016D1"/>
    <w:rsid w:val="00701C0A"/>
    <w:rsid w:val="00701CA6"/>
    <w:rsid w:val="00702225"/>
    <w:rsid w:val="00702C19"/>
    <w:rsid w:val="007030D7"/>
    <w:rsid w:val="00703351"/>
    <w:rsid w:val="0070393E"/>
    <w:rsid w:val="00704B87"/>
    <w:rsid w:val="00705217"/>
    <w:rsid w:val="00705BE1"/>
    <w:rsid w:val="00706564"/>
    <w:rsid w:val="007073DD"/>
    <w:rsid w:val="00707C95"/>
    <w:rsid w:val="00710309"/>
    <w:rsid w:val="00710F9B"/>
    <w:rsid w:val="00710FA0"/>
    <w:rsid w:val="00711685"/>
    <w:rsid w:val="00711DBA"/>
    <w:rsid w:val="00711F53"/>
    <w:rsid w:val="00711F78"/>
    <w:rsid w:val="007124F4"/>
    <w:rsid w:val="007131DD"/>
    <w:rsid w:val="007134D5"/>
    <w:rsid w:val="00713587"/>
    <w:rsid w:val="00713934"/>
    <w:rsid w:val="007139F7"/>
    <w:rsid w:val="00713C33"/>
    <w:rsid w:val="00713CA0"/>
    <w:rsid w:val="00714515"/>
    <w:rsid w:val="00714CAD"/>
    <w:rsid w:val="00715528"/>
    <w:rsid w:val="00715784"/>
    <w:rsid w:val="00715856"/>
    <w:rsid w:val="00715D5B"/>
    <w:rsid w:val="00715DAA"/>
    <w:rsid w:val="00715E2B"/>
    <w:rsid w:val="0071654D"/>
    <w:rsid w:val="00716590"/>
    <w:rsid w:val="0071680A"/>
    <w:rsid w:val="00716C34"/>
    <w:rsid w:val="00716DA2"/>
    <w:rsid w:val="007174B7"/>
    <w:rsid w:val="007175C7"/>
    <w:rsid w:val="007200A7"/>
    <w:rsid w:val="007200D3"/>
    <w:rsid w:val="00720108"/>
    <w:rsid w:val="007201CE"/>
    <w:rsid w:val="0072072A"/>
    <w:rsid w:val="00720957"/>
    <w:rsid w:val="00720E6C"/>
    <w:rsid w:val="007211AE"/>
    <w:rsid w:val="007218E4"/>
    <w:rsid w:val="007219B6"/>
    <w:rsid w:val="00721B01"/>
    <w:rsid w:val="00721BBC"/>
    <w:rsid w:val="007222D0"/>
    <w:rsid w:val="007222D6"/>
    <w:rsid w:val="00722499"/>
    <w:rsid w:val="00722B3C"/>
    <w:rsid w:val="00722C52"/>
    <w:rsid w:val="00722D45"/>
    <w:rsid w:val="00722E79"/>
    <w:rsid w:val="0072328D"/>
    <w:rsid w:val="0072357C"/>
    <w:rsid w:val="0072390D"/>
    <w:rsid w:val="00723BF5"/>
    <w:rsid w:val="00723D7E"/>
    <w:rsid w:val="00723FB7"/>
    <w:rsid w:val="007243D9"/>
    <w:rsid w:val="0072484A"/>
    <w:rsid w:val="00724A9A"/>
    <w:rsid w:val="00724B28"/>
    <w:rsid w:val="00724DA0"/>
    <w:rsid w:val="00724EF2"/>
    <w:rsid w:val="0072505C"/>
    <w:rsid w:val="00725182"/>
    <w:rsid w:val="007255E5"/>
    <w:rsid w:val="00725772"/>
    <w:rsid w:val="00725843"/>
    <w:rsid w:val="00726C64"/>
    <w:rsid w:val="00726E3A"/>
    <w:rsid w:val="007271B3"/>
    <w:rsid w:val="007272B3"/>
    <w:rsid w:val="00727679"/>
    <w:rsid w:val="0072775A"/>
    <w:rsid w:val="007279D6"/>
    <w:rsid w:val="00727F8B"/>
    <w:rsid w:val="007302BF"/>
    <w:rsid w:val="00730644"/>
    <w:rsid w:val="00730812"/>
    <w:rsid w:val="00730819"/>
    <w:rsid w:val="00730C2A"/>
    <w:rsid w:val="007310A6"/>
    <w:rsid w:val="00731347"/>
    <w:rsid w:val="00731371"/>
    <w:rsid w:val="00731935"/>
    <w:rsid w:val="00731D76"/>
    <w:rsid w:val="007327BF"/>
    <w:rsid w:val="007328F3"/>
    <w:rsid w:val="0073291E"/>
    <w:rsid w:val="00732E49"/>
    <w:rsid w:val="00732F5A"/>
    <w:rsid w:val="0073361B"/>
    <w:rsid w:val="00733882"/>
    <w:rsid w:val="007338EA"/>
    <w:rsid w:val="00733C67"/>
    <w:rsid w:val="00733D32"/>
    <w:rsid w:val="00733F55"/>
    <w:rsid w:val="00733F9B"/>
    <w:rsid w:val="00734005"/>
    <w:rsid w:val="00734250"/>
    <w:rsid w:val="007342D0"/>
    <w:rsid w:val="00734513"/>
    <w:rsid w:val="00735500"/>
    <w:rsid w:val="007357AD"/>
    <w:rsid w:val="007357DD"/>
    <w:rsid w:val="0073591C"/>
    <w:rsid w:val="007359B6"/>
    <w:rsid w:val="00735C61"/>
    <w:rsid w:val="00735D06"/>
    <w:rsid w:val="00735D92"/>
    <w:rsid w:val="00736097"/>
    <w:rsid w:val="0073626A"/>
    <w:rsid w:val="0073645B"/>
    <w:rsid w:val="00736640"/>
    <w:rsid w:val="0073692E"/>
    <w:rsid w:val="00736B45"/>
    <w:rsid w:val="00736E78"/>
    <w:rsid w:val="0073708B"/>
    <w:rsid w:val="0073722A"/>
    <w:rsid w:val="00737B00"/>
    <w:rsid w:val="00740055"/>
    <w:rsid w:val="00740106"/>
    <w:rsid w:val="007407A2"/>
    <w:rsid w:val="00740857"/>
    <w:rsid w:val="007409BC"/>
    <w:rsid w:val="00740B0C"/>
    <w:rsid w:val="00740C67"/>
    <w:rsid w:val="0074139E"/>
    <w:rsid w:val="007413A5"/>
    <w:rsid w:val="00742AC8"/>
    <w:rsid w:val="00742BBD"/>
    <w:rsid w:val="00742DE6"/>
    <w:rsid w:val="007434C8"/>
    <w:rsid w:val="00743734"/>
    <w:rsid w:val="00743A44"/>
    <w:rsid w:val="00743AB9"/>
    <w:rsid w:val="007446D2"/>
    <w:rsid w:val="00744F97"/>
    <w:rsid w:val="00745070"/>
    <w:rsid w:val="0074568C"/>
    <w:rsid w:val="00745B21"/>
    <w:rsid w:val="00745DDE"/>
    <w:rsid w:val="007467A0"/>
    <w:rsid w:val="00746F26"/>
    <w:rsid w:val="00746FDC"/>
    <w:rsid w:val="00747043"/>
    <w:rsid w:val="00747074"/>
    <w:rsid w:val="0074752E"/>
    <w:rsid w:val="007477D6"/>
    <w:rsid w:val="00747AB2"/>
    <w:rsid w:val="00751FD5"/>
    <w:rsid w:val="007520AC"/>
    <w:rsid w:val="0075212F"/>
    <w:rsid w:val="0075253D"/>
    <w:rsid w:val="00752763"/>
    <w:rsid w:val="007528AA"/>
    <w:rsid w:val="0075296F"/>
    <w:rsid w:val="00752A7C"/>
    <w:rsid w:val="0075320A"/>
    <w:rsid w:val="0075390B"/>
    <w:rsid w:val="007539A7"/>
    <w:rsid w:val="00753FB6"/>
    <w:rsid w:val="00754175"/>
    <w:rsid w:val="00755530"/>
    <w:rsid w:val="00755658"/>
    <w:rsid w:val="0075602D"/>
    <w:rsid w:val="00756066"/>
    <w:rsid w:val="0075640F"/>
    <w:rsid w:val="00756762"/>
    <w:rsid w:val="00757009"/>
    <w:rsid w:val="00757262"/>
    <w:rsid w:val="00757A2A"/>
    <w:rsid w:val="00757DD0"/>
    <w:rsid w:val="00757FA2"/>
    <w:rsid w:val="007607B2"/>
    <w:rsid w:val="00760965"/>
    <w:rsid w:val="007619C2"/>
    <w:rsid w:val="00761A17"/>
    <w:rsid w:val="00761A7C"/>
    <w:rsid w:val="007626BB"/>
    <w:rsid w:val="00762928"/>
    <w:rsid w:val="00762E93"/>
    <w:rsid w:val="007637DC"/>
    <w:rsid w:val="0076416A"/>
    <w:rsid w:val="0076451E"/>
    <w:rsid w:val="00764646"/>
    <w:rsid w:val="007646E2"/>
    <w:rsid w:val="00764F34"/>
    <w:rsid w:val="00765079"/>
    <w:rsid w:val="00765705"/>
    <w:rsid w:val="007661D9"/>
    <w:rsid w:val="0076665D"/>
    <w:rsid w:val="007667E5"/>
    <w:rsid w:val="007669E3"/>
    <w:rsid w:val="00766BD4"/>
    <w:rsid w:val="00766F0B"/>
    <w:rsid w:val="00767563"/>
    <w:rsid w:val="00767AFE"/>
    <w:rsid w:val="007701DB"/>
    <w:rsid w:val="00770BA1"/>
    <w:rsid w:val="00771397"/>
    <w:rsid w:val="00771423"/>
    <w:rsid w:val="00771526"/>
    <w:rsid w:val="00771841"/>
    <w:rsid w:val="007720F0"/>
    <w:rsid w:val="00772106"/>
    <w:rsid w:val="0077237E"/>
    <w:rsid w:val="00772718"/>
    <w:rsid w:val="007727B5"/>
    <w:rsid w:val="00772DE1"/>
    <w:rsid w:val="00772E64"/>
    <w:rsid w:val="0077371E"/>
    <w:rsid w:val="00773A5F"/>
    <w:rsid w:val="0077440C"/>
    <w:rsid w:val="00774541"/>
    <w:rsid w:val="0077497C"/>
    <w:rsid w:val="00774FE4"/>
    <w:rsid w:val="00775B65"/>
    <w:rsid w:val="00775F3F"/>
    <w:rsid w:val="00776763"/>
    <w:rsid w:val="00777A60"/>
    <w:rsid w:val="00777C53"/>
    <w:rsid w:val="00777FF9"/>
    <w:rsid w:val="00780021"/>
    <w:rsid w:val="007807CE"/>
    <w:rsid w:val="007807F3"/>
    <w:rsid w:val="00780E56"/>
    <w:rsid w:val="00780F3D"/>
    <w:rsid w:val="007813DF"/>
    <w:rsid w:val="00781535"/>
    <w:rsid w:val="00781574"/>
    <w:rsid w:val="00782DCA"/>
    <w:rsid w:val="0078319E"/>
    <w:rsid w:val="007832A4"/>
    <w:rsid w:val="007834DA"/>
    <w:rsid w:val="007838AB"/>
    <w:rsid w:val="00783D68"/>
    <w:rsid w:val="00785348"/>
    <w:rsid w:val="00785DA9"/>
    <w:rsid w:val="007864CA"/>
    <w:rsid w:val="0078690D"/>
    <w:rsid w:val="00786B27"/>
    <w:rsid w:val="00786BAB"/>
    <w:rsid w:val="0078729E"/>
    <w:rsid w:val="0078778D"/>
    <w:rsid w:val="0078793D"/>
    <w:rsid w:val="00787A86"/>
    <w:rsid w:val="00787D61"/>
    <w:rsid w:val="00790249"/>
    <w:rsid w:val="00790358"/>
    <w:rsid w:val="00790382"/>
    <w:rsid w:val="00790E00"/>
    <w:rsid w:val="00790E2B"/>
    <w:rsid w:val="00791677"/>
    <w:rsid w:val="00791F6A"/>
    <w:rsid w:val="00792230"/>
    <w:rsid w:val="0079228A"/>
    <w:rsid w:val="007927D1"/>
    <w:rsid w:val="007927FA"/>
    <w:rsid w:val="0079303A"/>
    <w:rsid w:val="007931CE"/>
    <w:rsid w:val="00793591"/>
    <w:rsid w:val="00793FDF"/>
    <w:rsid w:val="0079478A"/>
    <w:rsid w:val="00794849"/>
    <w:rsid w:val="00794A9D"/>
    <w:rsid w:val="00794D8F"/>
    <w:rsid w:val="00794DBC"/>
    <w:rsid w:val="00794FE8"/>
    <w:rsid w:val="00796857"/>
    <w:rsid w:val="00796920"/>
    <w:rsid w:val="00796980"/>
    <w:rsid w:val="00797039"/>
    <w:rsid w:val="007972B6"/>
    <w:rsid w:val="007974DC"/>
    <w:rsid w:val="00797595"/>
    <w:rsid w:val="0079786B"/>
    <w:rsid w:val="00797A0C"/>
    <w:rsid w:val="00797BFE"/>
    <w:rsid w:val="007A002B"/>
    <w:rsid w:val="007A017F"/>
    <w:rsid w:val="007A0231"/>
    <w:rsid w:val="007A054A"/>
    <w:rsid w:val="007A07BF"/>
    <w:rsid w:val="007A0CCC"/>
    <w:rsid w:val="007A1038"/>
    <w:rsid w:val="007A10A1"/>
    <w:rsid w:val="007A11D6"/>
    <w:rsid w:val="007A1605"/>
    <w:rsid w:val="007A2EDD"/>
    <w:rsid w:val="007A3167"/>
    <w:rsid w:val="007A336E"/>
    <w:rsid w:val="007A3435"/>
    <w:rsid w:val="007A37D3"/>
    <w:rsid w:val="007A4437"/>
    <w:rsid w:val="007A4590"/>
    <w:rsid w:val="007A49F6"/>
    <w:rsid w:val="007A4B7A"/>
    <w:rsid w:val="007A4CA6"/>
    <w:rsid w:val="007A4F84"/>
    <w:rsid w:val="007A511F"/>
    <w:rsid w:val="007A5303"/>
    <w:rsid w:val="007A53D5"/>
    <w:rsid w:val="007A5491"/>
    <w:rsid w:val="007A54B1"/>
    <w:rsid w:val="007A54C6"/>
    <w:rsid w:val="007A569F"/>
    <w:rsid w:val="007A5A6D"/>
    <w:rsid w:val="007A6333"/>
    <w:rsid w:val="007A662B"/>
    <w:rsid w:val="007A6BB9"/>
    <w:rsid w:val="007A7BD3"/>
    <w:rsid w:val="007B00EC"/>
    <w:rsid w:val="007B018A"/>
    <w:rsid w:val="007B03C2"/>
    <w:rsid w:val="007B065D"/>
    <w:rsid w:val="007B0A3B"/>
    <w:rsid w:val="007B0E64"/>
    <w:rsid w:val="007B12CF"/>
    <w:rsid w:val="007B180F"/>
    <w:rsid w:val="007B1BBA"/>
    <w:rsid w:val="007B295E"/>
    <w:rsid w:val="007B32D5"/>
    <w:rsid w:val="007B3574"/>
    <w:rsid w:val="007B39E9"/>
    <w:rsid w:val="007B3E0F"/>
    <w:rsid w:val="007B47EF"/>
    <w:rsid w:val="007B4839"/>
    <w:rsid w:val="007B4AA4"/>
    <w:rsid w:val="007B4D41"/>
    <w:rsid w:val="007B5235"/>
    <w:rsid w:val="007B52B6"/>
    <w:rsid w:val="007B5658"/>
    <w:rsid w:val="007B5840"/>
    <w:rsid w:val="007B5D1C"/>
    <w:rsid w:val="007B6333"/>
    <w:rsid w:val="007B6471"/>
    <w:rsid w:val="007B696C"/>
    <w:rsid w:val="007B6BB2"/>
    <w:rsid w:val="007B721C"/>
    <w:rsid w:val="007B73EC"/>
    <w:rsid w:val="007B7961"/>
    <w:rsid w:val="007B7B1A"/>
    <w:rsid w:val="007C0081"/>
    <w:rsid w:val="007C0308"/>
    <w:rsid w:val="007C0318"/>
    <w:rsid w:val="007C06F4"/>
    <w:rsid w:val="007C1BE4"/>
    <w:rsid w:val="007C2675"/>
    <w:rsid w:val="007C2BF5"/>
    <w:rsid w:val="007C2C9E"/>
    <w:rsid w:val="007C342C"/>
    <w:rsid w:val="007C37BE"/>
    <w:rsid w:val="007C3D87"/>
    <w:rsid w:val="007C403E"/>
    <w:rsid w:val="007C405B"/>
    <w:rsid w:val="007C4126"/>
    <w:rsid w:val="007C45C6"/>
    <w:rsid w:val="007C47E3"/>
    <w:rsid w:val="007C4A98"/>
    <w:rsid w:val="007C4CB3"/>
    <w:rsid w:val="007C4D6D"/>
    <w:rsid w:val="007C50F8"/>
    <w:rsid w:val="007C5169"/>
    <w:rsid w:val="007C52CA"/>
    <w:rsid w:val="007C538F"/>
    <w:rsid w:val="007C5C38"/>
    <w:rsid w:val="007C5FB7"/>
    <w:rsid w:val="007C6187"/>
    <w:rsid w:val="007C6B26"/>
    <w:rsid w:val="007C6ED6"/>
    <w:rsid w:val="007C74FD"/>
    <w:rsid w:val="007C7581"/>
    <w:rsid w:val="007C75E4"/>
    <w:rsid w:val="007C7898"/>
    <w:rsid w:val="007C792D"/>
    <w:rsid w:val="007C7B07"/>
    <w:rsid w:val="007D0094"/>
    <w:rsid w:val="007D0291"/>
    <w:rsid w:val="007D03F1"/>
    <w:rsid w:val="007D0ADA"/>
    <w:rsid w:val="007D0C36"/>
    <w:rsid w:val="007D0CD0"/>
    <w:rsid w:val="007D0DC0"/>
    <w:rsid w:val="007D1A94"/>
    <w:rsid w:val="007D1C96"/>
    <w:rsid w:val="007D1DC0"/>
    <w:rsid w:val="007D33F3"/>
    <w:rsid w:val="007D3AC4"/>
    <w:rsid w:val="007D3CCE"/>
    <w:rsid w:val="007D3DD4"/>
    <w:rsid w:val="007D4162"/>
    <w:rsid w:val="007D427C"/>
    <w:rsid w:val="007D4686"/>
    <w:rsid w:val="007D4B5A"/>
    <w:rsid w:val="007D4F41"/>
    <w:rsid w:val="007D513C"/>
    <w:rsid w:val="007D5669"/>
    <w:rsid w:val="007D59E4"/>
    <w:rsid w:val="007D65A6"/>
    <w:rsid w:val="007D6AAA"/>
    <w:rsid w:val="007D6D41"/>
    <w:rsid w:val="007D7165"/>
    <w:rsid w:val="007D74D4"/>
    <w:rsid w:val="007D7D93"/>
    <w:rsid w:val="007E01E4"/>
    <w:rsid w:val="007E20C7"/>
    <w:rsid w:val="007E2BB1"/>
    <w:rsid w:val="007E3AF2"/>
    <w:rsid w:val="007E452E"/>
    <w:rsid w:val="007E465B"/>
    <w:rsid w:val="007E4F51"/>
    <w:rsid w:val="007E59E9"/>
    <w:rsid w:val="007E60CD"/>
    <w:rsid w:val="007E63C4"/>
    <w:rsid w:val="007E69F5"/>
    <w:rsid w:val="007E72DA"/>
    <w:rsid w:val="007E735B"/>
    <w:rsid w:val="007E7861"/>
    <w:rsid w:val="007E7A59"/>
    <w:rsid w:val="007E7E49"/>
    <w:rsid w:val="007E7F34"/>
    <w:rsid w:val="007F009D"/>
    <w:rsid w:val="007F0283"/>
    <w:rsid w:val="007F0506"/>
    <w:rsid w:val="007F074F"/>
    <w:rsid w:val="007F14C1"/>
    <w:rsid w:val="007F14DB"/>
    <w:rsid w:val="007F1883"/>
    <w:rsid w:val="007F1C51"/>
    <w:rsid w:val="007F208B"/>
    <w:rsid w:val="007F35EA"/>
    <w:rsid w:val="007F3952"/>
    <w:rsid w:val="007F3AE7"/>
    <w:rsid w:val="007F3BED"/>
    <w:rsid w:val="007F471A"/>
    <w:rsid w:val="007F48BD"/>
    <w:rsid w:val="007F4C3E"/>
    <w:rsid w:val="007F52A8"/>
    <w:rsid w:val="007F5530"/>
    <w:rsid w:val="007F58AA"/>
    <w:rsid w:val="007F5A7C"/>
    <w:rsid w:val="007F671B"/>
    <w:rsid w:val="007F7152"/>
    <w:rsid w:val="007F758A"/>
    <w:rsid w:val="007F7636"/>
    <w:rsid w:val="007F7A78"/>
    <w:rsid w:val="008003E3"/>
    <w:rsid w:val="00800813"/>
    <w:rsid w:val="0080153D"/>
    <w:rsid w:val="00801E9F"/>
    <w:rsid w:val="00802169"/>
    <w:rsid w:val="008030EE"/>
    <w:rsid w:val="008033FB"/>
    <w:rsid w:val="00803674"/>
    <w:rsid w:val="00803A62"/>
    <w:rsid w:val="00803C45"/>
    <w:rsid w:val="00804DB6"/>
    <w:rsid w:val="00804DF5"/>
    <w:rsid w:val="00805ADF"/>
    <w:rsid w:val="00805DB1"/>
    <w:rsid w:val="008060D1"/>
    <w:rsid w:val="008067CF"/>
    <w:rsid w:val="00806864"/>
    <w:rsid w:val="00806D49"/>
    <w:rsid w:val="00806E49"/>
    <w:rsid w:val="00807157"/>
    <w:rsid w:val="008076AD"/>
    <w:rsid w:val="008078FF"/>
    <w:rsid w:val="00810352"/>
    <w:rsid w:val="00810C8F"/>
    <w:rsid w:val="00810D6F"/>
    <w:rsid w:val="0081118D"/>
    <w:rsid w:val="00811387"/>
    <w:rsid w:val="008114A6"/>
    <w:rsid w:val="008119C3"/>
    <w:rsid w:val="00811B15"/>
    <w:rsid w:val="0081205B"/>
    <w:rsid w:val="008122CC"/>
    <w:rsid w:val="008137ED"/>
    <w:rsid w:val="00813A3C"/>
    <w:rsid w:val="00814048"/>
    <w:rsid w:val="00814705"/>
    <w:rsid w:val="00814BF0"/>
    <w:rsid w:val="00815242"/>
    <w:rsid w:val="0081564A"/>
    <w:rsid w:val="00815673"/>
    <w:rsid w:val="00815F6D"/>
    <w:rsid w:val="00815F85"/>
    <w:rsid w:val="00816C67"/>
    <w:rsid w:val="00816C95"/>
    <w:rsid w:val="00816F94"/>
    <w:rsid w:val="008172ED"/>
    <w:rsid w:val="00817404"/>
    <w:rsid w:val="0081750C"/>
    <w:rsid w:val="00817654"/>
    <w:rsid w:val="00817A6D"/>
    <w:rsid w:val="00817AD8"/>
    <w:rsid w:val="0082027E"/>
    <w:rsid w:val="008203A1"/>
    <w:rsid w:val="00820595"/>
    <w:rsid w:val="00820809"/>
    <w:rsid w:val="008209BD"/>
    <w:rsid w:val="00820D5D"/>
    <w:rsid w:val="00820E52"/>
    <w:rsid w:val="00821116"/>
    <w:rsid w:val="008216F2"/>
    <w:rsid w:val="008217D4"/>
    <w:rsid w:val="00821DB9"/>
    <w:rsid w:val="00822DFF"/>
    <w:rsid w:val="008233C8"/>
    <w:rsid w:val="00823428"/>
    <w:rsid w:val="008234BE"/>
    <w:rsid w:val="0082350E"/>
    <w:rsid w:val="00823863"/>
    <w:rsid w:val="0082387B"/>
    <w:rsid w:val="00823D49"/>
    <w:rsid w:val="00823DC1"/>
    <w:rsid w:val="008243CF"/>
    <w:rsid w:val="0082496E"/>
    <w:rsid w:val="00824E75"/>
    <w:rsid w:val="0082518D"/>
    <w:rsid w:val="00825A50"/>
    <w:rsid w:val="008263C0"/>
    <w:rsid w:val="00826B46"/>
    <w:rsid w:val="00827E72"/>
    <w:rsid w:val="008301ED"/>
    <w:rsid w:val="00830246"/>
    <w:rsid w:val="0083045D"/>
    <w:rsid w:val="00830A29"/>
    <w:rsid w:val="00830D59"/>
    <w:rsid w:val="008313DE"/>
    <w:rsid w:val="0083185F"/>
    <w:rsid w:val="00831C7B"/>
    <w:rsid w:val="00831CD9"/>
    <w:rsid w:val="00832213"/>
    <w:rsid w:val="00832AB6"/>
    <w:rsid w:val="00832B4E"/>
    <w:rsid w:val="00832FCB"/>
    <w:rsid w:val="008330C5"/>
    <w:rsid w:val="00833280"/>
    <w:rsid w:val="00833E75"/>
    <w:rsid w:val="00834677"/>
    <w:rsid w:val="00834A82"/>
    <w:rsid w:val="00834D10"/>
    <w:rsid w:val="0083572B"/>
    <w:rsid w:val="00835A25"/>
    <w:rsid w:val="00835C44"/>
    <w:rsid w:val="008363D9"/>
    <w:rsid w:val="0083660A"/>
    <w:rsid w:val="008366BD"/>
    <w:rsid w:val="00836A0E"/>
    <w:rsid w:val="00836F6A"/>
    <w:rsid w:val="00836F8F"/>
    <w:rsid w:val="0083725B"/>
    <w:rsid w:val="008377B5"/>
    <w:rsid w:val="008378B3"/>
    <w:rsid w:val="00837BA0"/>
    <w:rsid w:val="008405E1"/>
    <w:rsid w:val="00840686"/>
    <w:rsid w:val="00842445"/>
    <w:rsid w:val="00842463"/>
    <w:rsid w:val="00842731"/>
    <w:rsid w:val="00842E54"/>
    <w:rsid w:val="00843FD7"/>
    <w:rsid w:val="00843FDE"/>
    <w:rsid w:val="008442B8"/>
    <w:rsid w:val="008443C8"/>
    <w:rsid w:val="008449B5"/>
    <w:rsid w:val="00844A8E"/>
    <w:rsid w:val="00844CBC"/>
    <w:rsid w:val="008452D0"/>
    <w:rsid w:val="00845E71"/>
    <w:rsid w:val="00845F87"/>
    <w:rsid w:val="00846460"/>
    <w:rsid w:val="008467BA"/>
    <w:rsid w:val="00846888"/>
    <w:rsid w:val="008468A1"/>
    <w:rsid w:val="00846921"/>
    <w:rsid w:val="00846D89"/>
    <w:rsid w:val="008475FF"/>
    <w:rsid w:val="0085012E"/>
    <w:rsid w:val="00850628"/>
    <w:rsid w:val="00850EA4"/>
    <w:rsid w:val="00851749"/>
    <w:rsid w:val="00851A0F"/>
    <w:rsid w:val="00851CE6"/>
    <w:rsid w:val="00851EB0"/>
    <w:rsid w:val="00851FE2"/>
    <w:rsid w:val="00852AC7"/>
    <w:rsid w:val="00852E67"/>
    <w:rsid w:val="008536A7"/>
    <w:rsid w:val="00854383"/>
    <w:rsid w:val="008552B4"/>
    <w:rsid w:val="008556CC"/>
    <w:rsid w:val="0085599C"/>
    <w:rsid w:val="00855C84"/>
    <w:rsid w:val="008563B1"/>
    <w:rsid w:val="008565C8"/>
    <w:rsid w:val="00856945"/>
    <w:rsid w:val="0085731D"/>
    <w:rsid w:val="008577E5"/>
    <w:rsid w:val="0086000E"/>
    <w:rsid w:val="00860A8C"/>
    <w:rsid w:val="00860D7C"/>
    <w:rsid w:val="00860DF0"/>
    <w:rsid w:val="00860EC2"/>
    <w:rsid w:val="00860F4E"/>
    <w:rsid w:val="0086101B"/>
    <w:rsid w:val="008612C3"/>
    <w:rsid w:val="008625B0"/>
    <w:rsid w:val="00862BDD"/>
    <w:rsid w:val="00863132"/>
    <w:rsid w:val="0086325D"/>
    <w:rsid w:val="0086385B"/>
    <w:rsid w:val="00863A69"/>
    <w:rsid w:val="00864605"/>
    <w:rsid w:val="00864718"/>
    <w:rsid w:val="00864725"/>
    <w:rsid w:val="008649FC"/>
    <w:rsid w:val="00864B76"/>
    <w:rsid w:val="00864BAE"/>
    <w:rsid w:val="008651C7"/>
    <w:rsid w:val="008657DC"/>
    <w:rsid w:val="0086595D"/>
    <w:rsid w:val="00865DB9"/>
    <w:rsid w:val="00866442"/>
    <w:rsid w:val="00866487"/>
    <w:rsid w:val="00866C45"/>
    <w:rsid w:val="00867044"/>
    <w:rsid w:val="00867177"/>
    <w:rsid w:val="00867BDE"/>
    <w:rsid w:val="00870762"/>
    <w:rsid w:val="00870BAF"/>
    <w:rsid w:val="00871111"/>
    <w:rsid w:val="008711E1"/>
    <w:rsid w:val="008711E4"/>
    <w:rsid w:val="0087192C"/>
    <w:rsid w:val="00871AE8"/>
    <w:rsid w:val="00871FB0"/>
    <w:rsid w:val="00872265"/>
    <w:rsid w:val="00872364"/>
    <w:rsid w:val="00872594"/>
    <w:rsid w:val="008726F8"/>
    <w:rsid w:val="00872C76"/>
    <w:rsid w:val="00873221"/>
    <w:rsid w:val="00873386"/>
    <w:rsid w:val="0087446E"/>
    <w:rsid w:val="00874D77"/>
    <w:rsid w:val="008755D8"/>
    <w:rsid w:val="0087573A"/>
    <w:rsid w:val="00875BDF"/>
    <w:rsid w:val="00875ED6"/>
    <w:rsid w:val="00875FE3"/>
    <w:rsid w:val="008765DA"/>
    <w:rsid w:val="008766C8"/>
    <w:rsid w:val="00876768"/>
    <w:rsid w:val="00877DED"/>
    <w:rsid w:val="00877EAF"/>
    <w:rsid w:val="0088019F"/>
    <w:rsid w:val="0088065C"/>
    <w:rsid w:val="00880866"/>
    <w:rsid w:val="0088090E"/>
    <w:rsid w:val="00881070"/>
    <w:rsid w:val="00881AF0"/>
    <w:rsid w:val="00881D68"/>
    <w:rsid w:val="00882662"/>
    <w:rsid w:val="0088267F"/>
    <w:rsid w:val="00882AB6"/>
    <w:rsid w:val="00882FE9"/>
    <w:rsid w:val="008831CF"/>
    <w:rsid w:val="008836FF"/>
    <w:rsid w:val="00884423"/>
    <w:rsid w:val="008844F3"/>
    <w:rsid w:val="00884547"/>
    <w:rsid w:val="00884932"/>
    <w:rsid w:val="0088494C"/>
    <w:rsid w:val="00884C02"/>
    <w:rsid w:val="00884E57"/>
    <w:rsid w:val="00884F47"/>
    <w:rsid w:val="008857C4"/>
    <w:rsid w:val="00885B1E"/>
    <w:rsid w:val="00886187"/>
    <w:rsid w:val="00886389"/>
    <w:rsid w:val="00886410"/>
    <w:rsid w:val="00886801"/>
    <w:rsid w:val="0088700D"/>
    <w:rsid w:val="008873BB"/>
    <w:rsid w:val="00887CAE"/>
    <w:rsid w:val="00887F91"/>
    <w:rsid w:val="0089012F"/>
    <w:rsid w:val="008901D9"/>
    <w:rsid w:val="00890279"/>
    <w:rsid w:val="00890A23"/>
    <w:rsid w:val="00890FA4"/>
    <w:rsid w:val="008912CC"/>
    <w:rsid w:val="008920D2"/>
    <w:rsid w:val="008924ED"/>
    <w:rsid w:val="0089337A"/>
    <w:rsid w:val="00893AC9"/>
    <w:rsid w:val="00893BD0"/>
    <w:rsid w:val="00894161"/>
    <w:rsid w:val="00894650"/>
    <w:rsid w:val="008946A6"/>
    <w:rsid w:val="00894743"/>
    <w:rsid w:val="00894797"/>
    <w:rsid w:val="008947A2"/>
    <w:rsid w:val="00894975"/>
    <w:rsid w:val="00894D5B"/>
    <w:rsid w:val="00894EAE"/>
    <w:rsid w:val="00894F34"/>
    <w:rsid w:val="00895450"/>
    <w:rsid w:val="008954F7"/>
    <w:rsid w:val="00895562"/>
    <w:rsid w:val="0089557A"/>
    <w:rsid w:val="0089567B"/>
    <w:rsid w:val="00896315"/>
    <w:rsid w:val="00896635"/>
    <w:rsid w:val="0089670D"/>
    <w:rsid w:val="008967C9"/>
    <w:rsid w:val="0089682D"/>
    <w:rsid w:val="00896A8F"/>
    <w:rsid w:val="00896ABB"/>
    <w:rsid w:val="00896B25"/>
    <w:rsid w:val="00897194"/>
    <w:rsid w:val="008972F3"/>
    <w:rsid w:val="008A0283"/>
    <w:rsid w:val="008A035D"/>
    <w:rsid w:val="008A03CE"/>
    <w:rsid w:val="008A03ED"/>
    <w:rsid w:val="008A06E7"/>
    <w:rsid w:val="008A07B5"/>
    <w:rsid w:val="008A0BD7"/>
    <w:rsid w:val="008A0CA2"/>
    <w:rsid w:val="008A12D5"/>
    <w:rsid w:val="008A1318"/>
    <w:rsid w:val="008A1BF2"/>
    <w:rsid w:val="008A2EBF"/>
    <w:rsid w:val="008A30BE"/>
    <w:rsid w:val="008A347C"/>
    <w:rsid w:val="008A49A1"/>
    <w:rsid w:val="008A4D73"/>
    <w:rsid w:val="008A5437"/>
    <w:rsid w:val="008A5447"/>
    <w:rsid w:val="008A658A"/>
    <w:rsid w:val="008A663D"/>
    <w:rsid w:val="008A6982"/>
    <w:rsid w:val="008A6B15"/>
    <w:rsid w:val="008A6BFD"/>
    <w:rsid w:val="008A6EF5"/>
    <w:rsid w:val="008A72AE"/>
    <w:rsid w:val="008A73D8"/>
    <w:rsid w:val="008A7465"/>
    <w:rsid w:val="008B0132"/>
    <w:rsid w:val="008B016A"/>
    <w:rsid w:val="008B025F"/>
    <w:rsid w:val="008B037A"/>
    <w:rsid w:val="008B1275"/>
    <w:rsid w:val="008B167C"/>
    <w:rsid w:val="008B1BE7"/>
    <w:rsid w:val="008B1ECF"/>
    <w:rsid w:val="008B1EEE"/>
    <w:rsid w:val="008B21A4"/>
    <w:rsid w:val="008B2742"/>
    <w:rsid w:val="008B2BFD"/>
    <w:rsid w:val="008B2D3A"/>
    <w:rsid w:val="008B2ED0"/>
    <w:rsid w:val="008B2F33"/>
    <w:rsid w:val="008B3000"/>
    <w:rsid w:val="008B3435"/>
    <w:rsid w:val="008B3698"/>
    <w:rsid w:val="008B37AF"/>
    <w:rsid w:val="008B38EE"/>
    <w:rsid w:val="008B3AC3"/>
    <w:rsid w:val="008B41E2"/>
    <w:rsid w:val="008B4D07"/>
    <w:rsid w:val="008B5647"/>
    <w:rsid w:val="008B5AF0"/>
    <w:rsid w:val="008B5D8F"/>
    <w:rsid w:val="008B636E"/>
    <w:rsid w:val="008B64EF"/>
    <w:rsid w:val="008B6760"/>
    <w:rsid w:val="008B69DD"/>
    <w:rsid w:val="008B6E60"/>
    <w:rsid w:val="008B7336"/>
    <w:rsid w:val="008B7493"/>
    <w:rsid w:val="008B7DB0"/>
    <w:rsid w:val="008B7F5E"/>
    <w:rsid w:val="008C04BD"/>
    <w:rsid w:val="008C0D3F"/>
    <w:rsid w:val="008C245F"/>
    <w:rsid w:val="008C2974"/>
    <w:rsid w:val="008C29E8"/>
    <w:rsid w:val="008C2AF9"/>
    <w:rsid w:val="008C2E85"/>
    <w:rsid w:val="008C300E"/>
    <w:rsid w:val="008C34A6"/>
    <w:rsid w:val="008C3ACB"/>
    <w:rsid w:val="008C3B8C"/>
    <w:rsid w:val="008C3C34"/>
    <w:rsid w:val="008C4175"/>
    <w:rsid w:val="008C4A84"/>
    <w:rsid w:val="008C5092"/>
    <w:rsid w:val="008C54D2"/>
    <w:rsid w:val="008C59E9"/>
    <w:rsid w:val="008C5B77"/>
    <w:rsid w:val="008C6095"/>
    <w:rsid w:val="008C7385"/>
    <w:rsid w:val="008C789C"/>
    <w:rsid w:val="008C7C02"/>
    <w:rsid w:val="008C7C48"/>
    <w:rsid w:val="008D04ED"/>
    <w:rsid w:val="008D0805"/>
    <w:rsid w:val="008D0834"/>
    <w:rsid w:val="008D0938"/>
    <w:rsid w:val="008D1729"/>
    <w:rsid w:val="008D178C"/>
    <w:rsid w:val="008D1B0D"/>
    <w:rsid w:val="008D1C8E"/>
    <w:rsid w:val="008D2064"/>
    <w:rsid w:val="008D280D"/>
    <w:rsid w:val="008D2E8C"/>
    <w:rsid w:val="008D2EF4"/>
    <w:rsid w:val="008D34CE"/>
    <w:rsid w:val="008D3503"/>
    <w:rsid w:val="008D3A02"/>
    <w:rsid w:val="008D429D"/>
    <w:rsid w:val="008D5AC4"/>
    <w:rsid w:val="008D5C71"/>
    <w:rsid w:val="008D5CF6"/>
    <w:rsid w:val="008D6CC2"/>
    <w:rsid w:val="008D7BB2"/>
    <w:rsid w:val="008D7BE8"/>
    <w:rsid w:val="008E007A"/>
    <w:rsid w:val="008E0D74"/>
    <w:rsid w:val="008E0E4C"/>
    <w:rsid w:val="008E17CF"/>
    <w:rsid w:val="008E297D"/>
    <w:rsid w:val="008E3030"/>
    <w:rsid w:val="008E317E"/>
    <w:rsid w:val="008E392E"/>
    <w:rsid w:val="008E41EC"/>
    <w:rsid w:val="008E4657"/>
    <w:rsid w:val="008E54B7"/>
    <w:rsid w:val="008E5637"/>
    <w:rsid w:val="008E5A84"/>
    <w:rsid w:val="008E5B60"/>
    <w:rsid w:val="008E5C7A"/>
    <w:rsid w:val="008E5D64"/>
    <w:rsid w:val="008E5EF7"/>
    <w:rsid w:val="008E6191"/>
    <w:rsid w:val="008E64D8"/>
    <w:rsid w:val="008E6FB3"/>
    <w:rsid w:val="008E7341"/>
    <w:rsid w:val="008E742A"/>
    <w:rsid w:val="008E79C2"/>
    <w:rsid w:val="008F004A"/>
    <w:rsid w:val="008F0351"/>
    <w:rsid w:val="008F085A"/>
    <w:rsid w:val="008F0F0B"/>
    <w:rsid w:val="008F1687"/>
    <w:rsid w:val="008F2002"/>
    <w:rsid w:val="008F2433"/>
    <w:rsid w:val="008F3002"/>
    <w:rsid w:val="008F319F"/>
    <w:rsid w:val="008F3412"/>
    <w:rsid w:val="008F38D3"/>
    <w:rsid w:val="008F4046"/>
    <w:rsid w:val="008F4058"/>
    <w:rsid w:val="008F4140"/>
    <w:rsid w:val="008F447C"/>
    <w:rsid w:val="008F4538"/>
    <w:rsid w:val="008F48DA"/>
    <w:rsid w:val="008F4A59"/>
    <w:rsid w:val="008F5471"/>
    <w:rsid w:val="008F5B5F"/>
    <w:rsid w:val="008F5DF1"/>
    <w:rsid w:val="008F644D"/>
    <w:rsid w:val="008F6C04"/>
    <w:rsid w:val="008F6C4C"/>
    <w:rsid w:val="008F709B"/>
    <w:rsid w:val="008F7B84"/>
    <w:rsid w:val="008F7FFA"/>
    <w:rsid w:val="00900434"/>
    <w:rsid w:val="00900B09"/>
    <w:rsid w:val="00900C65"/>
    <w:rsid w:val="00900C69"/>
    <w:rsid w:val="009011C8"/>
    <w:rsid w:val="009011F9"/>
    <w:rsid w:val="009018F3"/>
    <w:rsid w:val="00902083"/>
    <w:rsid w:val="009023F3"/>
    <w:rsid w:val="0090257C"/>
    <w:rsid w:val="0090293D"/>
    <w:rsid w:val="009029FB"/>
    <w:rsid w:val="00903279"/>
    <w:rsid w:val="00903559"/>
    <w:rsid w:val="009036A0"/>
    <w:rsid w:val="0090395D"/>
    <w:rsid w:val="00903B1F"/>
    <w:rsid w:val="009041E8"/>
    <w:rsid w:val="00904379"/>
    <w:rsid w:val="00904A09"/>
    <w:rsid w:val="00904D7F"/>
    <w:rsid w:val="00905130"/>
    <w:rsid w:val="00905700"/>
    <w:rsid w:val="00905AAF"/>
    <w:rsid w:val="00906087"/>
    <w:rsid w:val="009066F8"/>
    <w:rsid w:val="00906C0F"/>
    <w:rsid w:val="00906D9F"/>
    <w:rsid w:val="00906F1E"/>
    <w:rsid w:val="00907125"/>
    <w:rsid w:val="009071DF"/>
    <w:rsid w:val="009073AC"/>
    <w:rsid w:val="00907518"/>
    <w:rsid w:val="009076BE"/>
    <w:rsid w:val="009078C3"/>
    <w:rsid w:val="009100CF"/>
    <w:rsid w:val="00910192"/>
    <w:rsid w:val="0091080D"/>
    <w:rsid w:val="00911864"/>
    <w:rsid w:val="0091197D"/>
    <w:rsid w:val="00912060"/>
    <w:rsid w:val="009121CC"/>
    <w:rsid w:val="00912549"/>
    <w:rsid w:val="00912C41"/>
    <w:rsid w:val="0091336B"/>
    <w:rsid w:val="009135EC"/>
    <w:rsid w:val="00913A28"/>
    <w:rsid w:val="00913B01"/>
    <w:rsid w:val="009148D0"/>
    <w:rsid w:val="00914AB2"/>
    <w:rsid w:val="009152B0"/>
    <w:rsid w:val="009156A6"/>
    <w:rsid w:val="00915ACC"/>
    <w:rsid w:val="00916064"/>
    <w:rsid w:val="009164E6"/>
    <w:rsid w:val="00916A95"/>
    <w:rsid w:val="00916E4C"/>
    <w:rsid w:val="009204A1"/>
    <w:rsid w:val="0092082F"/>
    <w:rsid w:val="00920EEA"/>
    <w:rsid w:val="00921C19"/>
    <w:rsid w:val="00921EEB"/>
    <w:rsid w:val="0092251B"/>
    <w:rsid w:val="00922C37"/>
    <w:rsid w:val="00923026"/>
    <w:rsid w:val="0092377A"/>
    <w:rsid w:val="00923C13"/>
    <w:rsid w:val="00923C28"/>
    <w:rsid w:val="009243A9"/>
    <w:rsid w:val="00924402"/>
    <w:rsid w:val="009248E1"/>
    <w:rsid w:val="00924939"/>
    <w:rsid w:val="009249F2"/>
    <w:rsid w:val="0092500F"/>
    <w:rsid w:val="00925853"/>
    <w:rsid w:val="00925CC5"/>
    <w:rsid w:val="00925CDB"/>
    <w:rsid w:val="009262E2"/>
    <w:rsid w:val="00926E0C"/>
    <w:rsid w:val="0092713D"/>
    <w:rsid w:val="009271DD"/>
    <w:rsid w:val="0092737C"/>
    <w:rsid w:val="009277F6"/>
    <w:rsid w:val="00927C37"/>
    <w:rsid w:val="009300B0"/>
    <w:rsid w:val="0093088F"/>
    <w:rsid w:val="00930B05"/>
    <w:rsid w:val="00930BCD"/>
    <w:rsid w:val="00930ED7"/>
    <w:rsid w:val="00930F4E"/>
    <w:rsid w:val="00931333"/>
    <w:rsid w:val="00931632"/>
    <w:rsid w:val="009316A2"/>
    <w:rsid w:val="009317E1"/>
    <w:rsid w:val="00931F09"/>
    <w:rsid w:val="0093253E"/>
    <w:rsid w:val="00932C89"/>
    <w:rsid w:val="0093348F"/>
    <w:rsid w:val="00933CB7"/>
    <w:rsid w:val="00933F29"/>
    <w:rsid w:val="009345F8"/>
    <w:rsid w:val="0093466A"/>
    <w:rsid w:val="009346DC"/>
    <w:rsid w:val="00934AF9"/>
    <w:rsid w:val="00934DA8"/>
    <w:rsid w:val="00934EC3"/>
    <w:rsid w:val="00935404"/>
    <w:rsid w:val="00935B0B"/>
    <w:rsid w:val="00935B9C"/>
    <w:rsid w:val="00935DA3"/>
    <w:rsid w:val="0093620C"/>
    <w:rsid w:val="00936338"/>
    <w:rsid w:val="0093662B"/>
    <w:rsid w:val="00936799"/>
    <w:rsid w:val="00936C36"/>
    <w:rsid w:val="00936C9C"/>
    <w:rsid w:val="00936D31"/>
    <w:rsid w:val="00936D7F"/>
    <w:rsid w:val="0093762F"/>
    <w:rsid w:val="00937B30"/>
    <w:rsid w:val="00940ACC"/>
    <w:rsid w:val="009410B2"/>
    <w:rsid w:val="00941380"/>
    <w:rsid w:val="00941CA4"/>
    <w:rsid w:val="0094285C"/>
    <w:rsid w:val="00942A14"/>
    <w:rsid w:val="009431F7"/>
    <w:rsid w:val="00943247"/>
    <w:rsid w:val="00943670"/>
    <w:rsid w:val="009436CD"/>
    <w:rsid w:val="00943CC7"/>
    <w:rsid w:val="00944547"/>
    <w:rsid w:val="00944713"/>
    <w:rsid w:val="00944D7D"/>
    <w:rsid w:val="00946027"/>
    <w:rsid w:val="0094632E"/>
    <w:rsid w:val="009463B0"/>
    <w:rsid w:val="00946E70"/>
    <w:rsid w:val="00946F0F"/>
    <w:rsid w:val="00946F74"/>
    <w:rsid w:val="00947447"/>
    <w:rsid w:val="00947873"/>
    <w:rsid w:val="00947B07"/>
    <w:rsid w:val="00947DBD"/>
    <w:rsid w:val="00947DCF"/>
    <w:rsid w:val="009504CB"/>
    <w:rsid w:val="0095055F"/>
    <w:rsid w:val="009505EC"/>
    <w:rsid w:val="00950A77"/>
    <w:rsid w:val="00950C0F"/>
    <w:rsid w:val="00950DFF"/>
    <w:rsid w:val="00951408"/>
    <w:rsid w:val="009515A2"/>
    <w:rsid w:val="0095178E"/>
    <w:rsid w:val="00951ECC"/>
    <w:rsid w:val="00952719"/>
    <w:rsid w:val="00952E6A"/>
    <w:rsid w:val="00952E92"/>
    <w:rsid w:val="00953202"/>
    <w:rsid w:val="00953204"/>
    <w:rsid w:val="00953276"/>
    <w:rsid w:val="009532BA"/>
    <w:rsid w:val="0095362E"/>
    <w:rsid w:val="00953635"/>
    <w:rsid w:val="009537D9"/>
    <w:rsid w:val="00953904"/>
    <w:rsid w:val="00954404"/>
    <w:rsid w:val="0095477C"/>
    <w:rsid w:val="00955386"/>
    <w:rsid w:val="009557DB"/>
    <w:rsid w:val="00955BA9"/>
    <w:rsid w:val="0095692F"/>
    <w:rsid w:val="00956B0B"/>
    <w:rsid w:val="00956C43"/>
    <w:rsid w:val="00956C73"/>
    <w:rsid w:val="00957EAE"/>
    <w:rsid w:val="00960283"/>
    <w:rsid w:val="0096187F"/>
    <w:rsid w:val="009619F5"/>
    <w:rsid w:val="009621AC"/>
    <w:rsid w:val="009623EC"/>
    <w:rsid w:val="00963614"/>
    <w:rsid w:val="009637D8"/>
    <w:rsid w:val="00964AC6"/>
    <w:rsid w:val="00964AF0"/>
    <w:rsid w:val="0096501C"/>
    <w:rsid w:val="009653E7"/>
    <w:rsid w:val="0096544C"/>
    <w:rsid w:val="00965586"/>
    <w:rsid w:val="00965DBA"/>
    <w:rsid w:val="00966025"/>
    <w:rsid w:val="009672FA"/>
    <w:rsid w:val="009674D3"/>
    <w:rsid w:val="00967933"/>
    <w:rsid w:val="0096796F"/>
    <w:rsid w:val="00967D54"/>
    <w:rsid w:val="00967F9E"/>
    <w:rsid w:val="009706D6"/>
    <w:rsid w:val="009706E0"/>
    <w:rsid w:val="0097084A"/>
    <w:rsid w:val="00970DED"/>
    <w:rsid w:val="00971072"/>
    <w:rsid w:val="00971125"/>
    <w:rsid w:val="009717A5"/>
    <w:rsid w:val="00971DE1"/>
    <w:rsid w:val="00971EED"/>
    <w:rsid w:val="00972792"/>
    <w:rsid w:val="00972978"/>
    <w:rsid w:val="00972FE0"/>
    <w:rsid w:val="00973005"/>
    <w:rsid w:val="0097368E"/>
    <w:rsid w:val="00973A3D"/>
    <w:rsid w:val="00973CD1"/>
    <w:rsid w:val="00973EE5"/>
    <w:rsid w:val="00974202"/>
    <w:rsid w:val="00974677"/>
    <w:rsid w:val="0097487B"/>
    <w:rsid w:val="00974BF3"/>
    <w:rsid w:val="00974D35"/>
    <w:rsid w:val="00974D62"/>
    <w:rsid w:val="009756CD"/>
    <w:rsid w:val="009759CC"/>
    <w:rsid w:val="00976344"/>
    <w:rsid w:val="009763D4"/>
    <w:rsid w:val="00976AED"/>
    <w:rsid w:val="009772DC"/>
    <w:rsid w:val="00977546"/>
    <w:rsid w:val="009805A4"/>
    <w:rsid w:val="00980759"/>
    <w:rsid w:val="009807F9"/>
    <w:rsid w:val="00980E37"/>
    <w:rsid w:val="00981B0A"/>
    <w:rsid w:val="00981ECF"/>
    <w:rsid w:val="009827B0"/>
    <w:rsid w:val="009828DE"/>
    <w:rsid w:val="00982E81"/>
    <w:rsid w:val="00983052"/>
    <w:rsid w:val="0098312C"/>
    <w:rsid w:val="00983223"/>
    <w:rsid w:val="0098340B"/>
    <w:rsid w:val="00983724"/>
    <w:rsid w:val="00984076"/>
    <w:rsid w:val="009845D6"/>
    <w:rsid w:val="0098478E"/>
    <w:rsid w:val="009848BA"/>
    <w:rsid w:val="00984B18"/>
    <w:rsid w:val="00984E08"/>
    <w:rsid w:val="0098509F"/>
    <w:rsid w:val="00985553"/>
    <w:rsid w:val="0098584F"/>
    <w:rsid w:val="00985AE0"/>
    <w:rsid w:val="00985C95"/>
    <w:rsid w:val="00985D35"/>
    <w:rsid w:val="00985E81"/>
    <w:rsid w:val="0098633D"/>
    <w:rsid w:val="00986B3E"/>
    <w:rsid w:val="00986DA2"/>
    <w:rsid w:val="00986DFC"/>
    <w:rsid w:val="00986E6F"/>
    <w:rsid w:val="0098705C"/>
    <w:rsid w:val="00987239"/>
    <w:rsid w:val="0098747E"/>
    <w:rsid w:val="0098754B"/>
    <w:rsid w:val="00987C6C"/>
    <w:rsid w:val="00990166"/>
    <w:rsid w:val="00990231"/>
    <w:rsid w:val="0099059A"/>
    <w:rsid w:val="00990C7C"/>
    <w:rsid w:val="0099116E"/>
    <w:rsid w:val="009912D4"/>
    <w:rsid w:val="009914B2"/>
    <w:rsid w:val="0099159A"/>
    <w:rsid w:val="009916A5"/>
    <w:rsid w:val="009918D5"/>
    <w:rsid w:val="00992F0E"/>
    <w:rsid w:val="00992F1E"/>
    <w:rsid w:val="0099306A"/>
    <w:rsid w:val="00993AB3"/>
    <w:rsid w:val="00993B59"/>
    <w:rsid w:val="00993C31"/>
    <w:rsid w:val="00993C3C"/>
    <w:rsid w:val="00994092"/>
    <w:rsid w:val="009941B4"/>
    <w:rsid w:val="009943CC"/>
    <w:rsid w:val="009945D3"/>
    <w:rsid w:val="00994BC7"/>
    <w:rsid w:val="00994D83"/>
    <w:rsid w:val="00994DA8"/>
    <w:rsid w:val="00995217"/>
    <w:rsid w:val="00995479"/>
    <w:rsid w:val="009958DB"/>
    <w:rsid w:val="009959D1"/>
    <w:rsid w:val="00995CA2"/>
    <w:rsid w:val="00996A1E"/>
    <w:rsid w:val="00996F11"/>
    <w:rsid w:val="009973DF"/>
    <w:rsid w:val="00997CD6"/>
    <w:rsid w:val="00997D43"/>
    <w:rsid w:val="00997EF3"/>
    <w:rsid w:val="009A0093"/>
    <w:rsid w:val="009A0278"/>
    <w:rsid w:val="009A02CE"/>
    <w:rsid w:val="009A07DA"/>
    <w:rsid w:val="009A0918"/>
    <w:rsid w:val="009A0C21"/>
    <w:rsid w:val="009A0CA1"/>
    <w:rsid w:val="009A0EF9"/>
    <w:rsid w:val="009A1073"/>
    <w:rsid w:val="009A1081"/>
    <w:rsid w:val="009A108C"/>
    <w:rsid w:val="009A1182"/>
    <w:rsid w:val="009A185F"/>
    <w:rsid w:val="009A1AEA"/>
    <w:rsid w:val="009A1E87"/>
    <w:rsid w:val="009A26BF"/>
    <w:rsid w:val="009A2B9C"/>
    <w:rsid w:val="009A2F1D"/>
    <w:rsid w:val="009A3397"/>
    <w:rsid w:val="009A3EF0"/>
    <w:rsid w:val="009A42B9"/>
    <w:rsid w:val="009A4469"/>
    <w:rsid w:val="009A4815"/>
    <w:rsid w:val="009A4BCA"/>
    <w:rsid w:val="009A4E76"/>
    <w:rsid w:val="009A53A9"/>
    <w:rsid w:val="009A550C"/>
    <w:rsid w:val="009A5931"/>
    <w:rsid w:val="009A59AA"/>
    <w:rsid w:val="009A5AA8"/>
    <w:rsid w:val="009A5D89"/>
    <w:rsid w:val="009A6224"/>
    <w:rsid w:val="009A62AF"/>
    <w:rsid w:val="009A6502"/>
    <w:rsid w:val="009A6927"/>
    <w:rsid w:val="009A6B37"/>
    <w:rsid w:val="009A6C15"/>
    <w:rsid w:val="009A6DAE"/>
    <w:rsid w:val="009A6FEA"/>
    <w:rsid w:val="009A72A5"/>
    <w:rsid w:val="009A77F8"/>
    <w:rsid w:val="009A7B16"/>
    <w:rsid w:val="009B0463"/>
    <w:rsid w:val="009B075E"/>
    <w:rsid w:val="009B0BD9"/>
    <w:rsid w:val="009B17C8"/>
    <w:rsid w:val="009B1C05"/>
    <w:rsid w:val="009B2138"/>
    <w:rsid w:val="009B2620"/>
    <w:rsid w:val="009B327C"/>
    <w:rsid w:val="009B423D"/>
    <w:rsid w:val="009B42F4"/>
    <w:rsid w:val="009B489A"/>
    <w:rsid w:val="009B5416"/>
    <w:rsid w:val="009B56A3"/>
    <w:rsid w:val="009B5A50"/>
    <w:rsid w:val="009B5A99"/>
    <w:rsid w:val="009B5AB5"/>
    <w:rsid w:val="009B5C72"/>
    <w:rsid w:val="009B5E43"/>
    <w:rsid w:val="009B5F74"/>
    <w:rsid w:val="009B62D6"/>
    <w:rsid w:val="009B6305"/>
    <w:rsid w:val="009B6776"/>
    <w:rsid w:val="009B6860"/>
    <w:rsid w:val="009B6B4F"/>
    <w:rsid w:val="009B72DB"/>
    <w:rsid w:val="009B7354"/>
    <w:rsid w:val="009B7614"/>
    <w:rsid w:val="009B77FC"/>
    <w:rsid w:val="009B7808"/>
    <w:rsid w:val="009B788F"/>
    <w:rsid w:val="009B7A7C"/>
    <w:rsid w:val="009B7C75"/>
    <w:rsid w:val="009B7F33"/>
    <w:rsid w:val="009C01F5"/>
    <w:rsid w:val="009C0240"/>
    <w:rsid w:val="009C0B27"/>
    <w:rsid w:val="009C0B99"/>
    <w:rsid w:val="009C0FBD"/>
    <w:rsid w:val="009C10BA"/>
    <w:rsid w:val="009C15A9"/>
    <w:rsid w:val="009C16C2"/>
    <w:rsid w:val="009C1C31"/>
    <w:rsid w:val="009C1D87"/>
    <w:rsid w:val="009C2080"/>
    <w:rsid w:val="009C2892"/>
    <w:rsid w:val="009C3346"/>
    <w:rsid w:val="009C3677"/>
    <w:rsid w:val="009C381C"/>
    <w:rsid w:val="009C38D2"/>
    <w:rsid w:val="009C3B5E"/>
    <w:rsid w:val="009C4553"/>
    <w:rsid w:val="009C48D9"/>
    <w:rsid w:val="009C4A3A"/>
    <w:rsid w:val="009C4D2B"/>
    <w:rsid w:val="009C4DDF"/>
    <w:rsid w:val="009C5A16"/>
    <w:rsid w:val="009C5C55"/>
    <w:rsid w:val="009C5F57"/>
    <w:rsid w:val="009C62AC"/>
    <w:rsid w:val="009C645B"/>
    <w:rsid w:val="009C657C"/>
    <w:rsid w:val="009C69F0"/>
    <w:rsid w:val="009C71C7"/>
    <w:rsid w:val="009C767D"/>
    <w:rsid w:val="009C774C"/>
    <w:rsid w:val="009D004A"/>
    <w:rsid w:val="009D077D"/>
    <w:rsid w:val="009D0F5E"/>
    <w:rsid w:val="009D1726"/>
    <w:rsid w:val="009D2650"/>
    <w:rsid w:val="009D268C"/>
    <w:rsid w:val="009D28DF"/>
    <w:rsid w:val="009D29B7"/>
    <w:rsid w:val="009D2E5D"/>
    <w:rsid w:val="009D3223"/>
    <w:rsid w:val="009D396D"/>
    <w:rsid w:val="009D3A90"/>
    <w:rsid w:val="009D3B14"/>
    <w:rsid w:val="009D3DCE"/>
    <w:rsid w:val="009D407B"/>
    <w:rsid w:val="009D41FE"/>
    <w:rsid w:val="009D44A1"/>
    <w:rsid w:val="009D4C66"/>
    <w:rsid w:val="009D4CCD"/>
    <w:rsid w:val="009D5003"/>
    <w:rsid w:val="009D547C"/>
    <w:rsid w:val="009D5789"/>
    <w:rsid w:val="009D58EA"/>
    <w:rsid w:val="009D5924"/>
    <w:rsid w:val="009D60AF"/>
    <w:rsid w:val="009D691C"/>
    <w:rsid w:val="009D6FED"/>
    <w:rsid w:val="009D7556"/>
    <w:rsid w:val="009D7B02"/>
    <w:rsid w:val="009E065F"/>
    <w:rsid w:val="009E0B2D"/>
    <w:rsid w:val="009E12BD"/>
    <w:rsid w:val="009E1914"/>
    <w:rsid w:val="009E1CB0"/>
    <w:rsid w:val="009E20C1"/>
    <w:rsid w:val="009E22F1"/>
    <w:rsid w:val="009E2921"/>
    <w:rsid w:val="009E2978"/>
    <w:rsid w:val="009E2A5F"/>
    <w:rsid w:val="009E2ADC"/>
    <w:rsid w:val="009E3612"/>
    <w:rsid w:val="009E3919"/>
    <w:rsid w:val="009E3B5B"/>
    <w:rsid w:val="009E4293"/>
    <w:rsid w:val="009E484A"/>
    <w:rsid w:val="009E48EF"/>
    <w:rsid w:val="009E5931"/>
    <w:rsid w:val="009E5B7C"/>
    <w:rsid w:val="009E6724"/>
    <w:rsid w:val="009E688A"/>
    <w:rsid w:val="009E7177"/>
    <w:rsid w:val="009E7AD5"/>
    <w:rsid w:val="009F09D5"/>
    <w:rsid w:val="009F09D6"/>
    <w:rsid w:val="009F0F32"/>
    <w:rsid w:val="009F0F4A"/>
    <w:rsid w:val="009F0FF1"/>
    <w:rsid w:val="009F116B"/>
    <w:rsid w:val="009F17C9"/>
    <w:rsid w:val="009F2092"/>
    <w:rsid w:val="009F2800"/>
    <w:rsid w:val="009F3EDD"/>
    <w:rsid w:val="009F4558"/>
    <w:rsid w:val="009F48CE"/>
    <w:rsid w:val="009F493D"/>
    <w:rsid w:val="009F4C09"/>
    <w:rsid w:val="009F5E34"/>
    <w:rsid w:val="009F60AD"/>
    <w:rsid w:val="009F60F5"/>
    <w:rsid w:val="009F6307"/>
    <w:rsid w:val="009F6314"/>
    <w:rsid w:val="009F63DE"/>
    <w:rsid w:val="009F68C9"/>
    <w:rsid w:val="009F6F7F"/>
    <w:rsid w:val="009F7183"/>
    <w:rsid w:val="009F752A"/>
    <w:rsid w:val="00A00095"/>
    <w:rsid w:val="00A006D8"/>
    <w:rsid w:val="00A008D1"/>
    <w:rsid w:val="00A0090C"/>
    <w:rsid w:val="00A00A07"/>
    <w:rsid w:val="00A00A7A"/>
    <w:rsid w:val="00A00D8A"/>
    <w:rsid w:val="00A019D0"/>
    <w:rsid w:val="00A02637"/>
    <w:rsid w:val="00A02880"/>
    <w:rsid w:val="00A02B02"/>
    <w:rsid w:val="00A02DE8"/>
    <w:rsid w:val="00A0322E"/>
    <w:rsid w:val="00A034DD"/>
    <w:rsid w:val="00A03F68"/>
    <w:rsid w:val="00A047FD"/>
    <w:rsid w:val="00A0502C"/>
    <w:rsid w:val="00A055AE"/>
    <w:rsid w:val="00A05774"/>
    <w:rsid w:val="00A058EB"/>
    <w:rsid w:val="00A064EF"/>
    <w:rsid w:val="00A06B1F"/>
    <w:rsid w:val="00A0775B"/>
    <w:rsid w:val="00A07CF3"/>
    <w:rsid w:val="00A07DE8"/>
    <w:rsid w:val="00A1002D"/>
    <w:rsid w:val="00A10084"/>
    <w:rsid w:val="00A100F6"/>
    <w:rsid w:val="00A10393"/>
    <w:rsid w:val="00A110CD"/>
    <w:rsid w:val="00A11194"/>
    <w:rsid w:val="00A1165C"/>
    <w:rsid w:val="00A11981"/>
    <w:rsid w:val="00A12105"/>
    <w:rsid w:val="00A121B7"/>
    <w:rsid w:val="00A123C5"/>
    <w:rsid w:val="00A123C7"/>
    <w:rsid w:val="00A1250E"/>
    <w:rsid w:val="00A12BFE"/>
    <w:rsid w:val="00A12F5F"/>
    <w:rsid w:val="00A12FD0"/>
    <w:rsid w:val="00A130AB"/>
    <w:rsid w:val="00A13901"/>
    <w:rsid w:val="00A13F7E"/>
    <w:rsid w:val="00A13FB2"/>
    <w:rsid w:val="00A13FC4"/>
    <w:rsid w:val="00A140E7"/>
    <w:rsid w:val="00A143F6"/>
    <w:rsid w:val="00A15121"/>
    <w:rsid w:val="00A155B5"/>
    <w:rsid w:val="00A16368"/>
    <w:rsid w:val="00A16892"/>
    <w:rsid w:val="00A1698D"/>
    <w:rsid w:val="00A16B02"/>
    <w:rsid w:val="00A17296"/>
    <w:rsid w:val="00A1760C"/>
    <w:rsid w:val="00A1799A"/>
    <w:rsid w:val="00A20390"/>
    <w:rsid w:val="00A20793"/>
    <w:rsid w:val="00A20D14"/>
    <w:rsid w:val="00A2175C"/>
    <w:rsid w:val="00A21B6D"/>
    <w:rsid w:val="00A21C3B"/>
    <w:rsid w:val="00A22124"/>
    <w:rsid w:val="00A225D0"/>
    <w:rsid w:val="00A22E53"/>
    <w:rsid w:val="00A23722"/>
    <w:rsid w:val="00A2410D"/>
    <w:rsid w:val="00A243AA"/>
    <w:rsid w:val="00A243B7"/>
    <w:rsid w:val="00A243CD"/>
    <w:rsid w:val="00A24859"/>
    <w:rsid w:val="00A24A9E"/>
    <w:rsid w:val="00A25485"/>
    <w:rsid w:val="00A2597E"/>
    <w:rsid w:val="00A2613E"/>
    <w:rsid w:val="00A269D0"/>
    <w:rsid w:val="00A27130"/>
    <w:rsid w:val="00A274CA"/>
    <w:rsid w:val="00A27532"/>
    <w:rsid w:val="00A275C1"/>
    <w:rsid w:val="00A27AC7"/>
    <w:rsid w:val="00A27B72"/>
    <w:rsid w:val="00A3030A"/>
    <w:rsid w:val="00A30906"/>
    <w:rsid w:val="00A30D9C"/>
    <w:rsid w:val="00A30F62"/>
    <w:rsid w:val="00A314B4"/>
    <w:rsid w:val="00A31BF4"/>
    <w:rsid w:val="00A31DB7"/>
    <w:rsid w:val="00A31FCC"/>
    <w:rsid w:val="00A3206F"/>
    <w:rsid w:val="00A3222E"/>
    <w:rsid w:val="00A323F8"/>
    <w:rsid w:val="00A32597"/>
    <w:rsid w:val="00A32613"/>
    <w:rsid w:val="00A3262D"/>
    <w:rsid w:val="00A327AC"/>
    <w:rsid w:val="00A32C12"/>
    <w:rsid w:val="00A33307"/>
    <w:rsid w:val="00A33413"/>
    <w:rsid w:val="00A339AC"/>
    <w:rsid w:val="00A33C22"/>
    <w:rsid w:val="00A349A3"/>
    <w:rsid w:val="00A349A9"/>
    <w:rsid w:val="00A34CB3"/>
    <w:rsid w:val="00A34D18"/>
    <w:rsid w:val="00A36237"/>
    <w:rsid w:val="00A370F1"/>
    <w:rsid w:val="00A373DC"/>
    <w:rsid w:val="00A3772C"/>
    <w:rsid w:val="00A40357"/>
    <w:rsid w:val="00A40378"/>
    <w:rsid w:val="00A40A31"/>
    <w:rsid w:val="00A415C5"/>
    <w:rsid w:val="00A418DB"/>
    <w:rsid w:val="00A4192D"/>
    <w:rsid w:val="00A42106"/>
    <w:rsid w:val="00A425B4"/>
    <w:rsid w:val="00A42600"/>
    <w:rsid w:val="00A427B3"/>
    <w:rsid w:val="00A42933"/>
    <w:rsid w:val="00A42D6C"/>
    <w:rsid w:val="00A43372"/>
    <w:rsid w:val="00A4380B"/>
    <w:rsid w:val="00A4382C"/>
    <w:rsid w:val="00A43E8D"/>
    <w:rsid w:val="00A441A2"/>
    <w:rsid w:val="00A441D0"/>
    <w:rsid w:val="00A444C0"/>
    <w:rsid w:val="00A4513B"/>
    <w:rsid w:val="00A45414"/>
    <w:rsid w:val="00A455AB"/>
    <w:rsid w:val="00A466EC"/>
    <w:rsid w:val="00A466F9"/>
    <w:rsid w:val="00A467B8"/>
    <w:rsid w:val="00A46FB0"/>
    <w:rsid w:val="00A470D6"/>
    <w:rsid w:val="00A47200"/>
    <w:rsid w:val="00A47341"/>
    <w:rsid w:val="00A500FF"/>
    <w:rsid w:val="00A502F5"/>
    <w:rsid w:val="00A50462"/>
    <w:rsid w:val="00A508CA"/>
    <w:rsid w:val="00A50D6E"/>
    <w:rsid w:val="00A518B5"/>
    <w:rsid w:val="00A51C5A"/>
    <w:rsid w:val="00A52179"/>
    <w:rsid w:val="00A52513"/>
    <w:rsid w:val="00A53498"/>
    <w:rsid w:val="00A534CC"/>
    <w:rsid w:val="00A53EC7"/>
    <w:rsid w:val="00A53FAC"/>
    <w:rsid w:val="00A542E9"/>
    <w:rsid w:val="00A545D6"/>
    <w:rsid w:val="00A558C9"/>
    <w:rsid w:val="00A558D2"/>
    <w:rsid w:val="00A55E72"/>
    <w:rsid w:val="00A562B1"/>
    <w:rsid w:val="00A5645B"/>
    <w:rsid w:val="00A5667C"/>
    <w:rsid w:val="00A566BC"/>
    <w:rsid w:val="00A5680B"/>
    <w:rsid w:val="00A56A19"/>
    <w:rsid w:val="00A56AEC"/>
    <w:rsid w:val="00A577FE"/>
    <w:rsid w:val="00A57F94"/>
    <w:rsid w:val="00A57FED"/>
    <w:rsid w:val="00A60044"/>
    <w:rsid w:val="00A6063C"/>
    <w:rsid w:val="00A60B44"/>
    <w:rsid w:val="00A60BE5"/>
    <w:rsid w:val="00A619CA"/>
    <w:rsid w:val="00A61A1E"/>
    <w:rsid w:val="00A61CA2"/>
    <w:rsid w:val="00A621C0"/>
    <w:rsid w:val="00A6271A"/>
    <w:rsid w:val="00A62870"/>
    <w:rsid w:val="00A63153"/>
    <w:rsid w:val="00A6330E"/>
    <w:rsid w:val="00A63335"/>
    <w:rsid w:val="00A63CEC"/>
    <w:rsid w:val="00A6424F"/>
    <w:rsid w:val="00A64FD7"/>
    <w:rsid w:val="00A65497"/>
    <w:rsid w:val="00A6573E"/>
    <w:rsid w:val="00A657A0"/>
    <w:rsid w:val="00A65A59"/>
    <w:rsid w:val="00A6637B"/>
    <w:rsid w:val="00A663DD"/>
    <w:rsid w:val="00A6646A"/>
    <w:rsid w:val="00A6672D"/>
    <w:rsid w:val="00A67162"/>
    <w:rsid w:val="00A67259"/>
    <w:rsid w:val="00A67283"/>
    <w:rsid w:val="00A70231"/>
    <w:rsid w:val="00A70610"/>
    <w:rsid w:val="00A70789"/>
    <w:rsid w:val="00A7267F"/>
    <w:rsid w:val="00A72ABD"/>
    <w:rsid w:val="00A72F27"/>
    <w:rsid w:val="00A72FF8"/>
    <w:rsid w:val="00A73213"/>
    <w:rsid w:val="00A7448E"/>
    <w:rsid w:val="00A74D8A"/>
    <w:rsid w:val="00A74E27"/>
    <w:rsid w:val="00A74EE8"/>
    <w:rsid w:val="00A74F3C"/>
    <w:rsid w:val="00A75D05"/>
    <w:rsid w:val="00A75E6F"/>
    <w:rsid w:val="00A7664E"/>
    <w:rsid w:val="00A768BE"/>
    <w:rsid w:val="00A76A64"/>
    <w:rsid w:val="00A76A85"/>
    <w:rsid w:val="00A777E8"/>
    <w:rsid w:val="00A77A5B"/>
    <w:rsid w:val="00A77D00"/>
    <w:rsid w:val="00A804F9"/>
    <w:rsid w:val="00A80DFF"/>
    <w:rsid w:val="00A80E21"/>
    <w:rsid w:val="00A816E0"/>
    <w:rsid w:val="00A81B13"/>
    <w:rsid w:val="00A81D74"/>
    <w:rsid w:val="00A826CA"/>
    <w:rsid w:val="00A82A2C"/>
    <w:rsid w:val="00A82A3C"/>
    <w:rsid w:val="00A82BC4"/>
    <w:rsid w:val="00A82C5E"/>
    <w:rsid w:val="00A82EED"/>
    <w:rsid w:val="00A834A0"/>
    <w:rsid w:val="00A83AF4"/>
    <w:rsid w:val="00A83E3F"/>
    <w:rsid w:val="00A8430F"/>
    <w:rsid w:val="00A84E9A"/>
    <w:rsid w:val="00A84EFD"/>
    <w:rsid w:val="00A85215"/>
    <w:rsid w:val="00A85C59"/>
    <w:rsid w:val="00A85D54"/>
    <w:rsid w:val="00A865D9"/>
    <w:rsid w:val="00A86E6B"/>
    <w:rsid w:val="00A873E4"/>
    <w:rsid w:val="00A875F5"/>
    <w:rsid w:val="00A87938"/>
    <w:rsid w:val="00A87E35"/>
    <w:rsid w:val="00A87F18"/>
    <w:rsid w:val="00A9002A"/>
    <w:rsid w:val="00A900F0"/>
    <w:rsid w:val="00A91118"/>
    <w:rsid w:val="00A914AD"/>
    <w:rsid w:val="00A9170F"/>
    <w:rsid w:val="00A91962"/>
    <w:rsid w:val="00A91EF0"/>
    <w:rsid w:val="00A9214A"/>
    <w:rsid w:val="00A927B8"/>
    <w:rsid w:val="00A929D4"/>
    <w:rsid w:val="00A92FC0"/>
    <w:rsid w:val="00A93315"/>
    <w:rsid w:val="00A9346C"/>
    <w:rsid w:val="00A93489"/>
    <w:rsid w:val="00A93D69"/>
    <w:rsid w:val="00A94134"/>
    <w:rsid w:val="00A94665"/>
    <w:rsid w:val="00A94D4C"/>
    <w:rsid w:val="00A94F52"/>
    <w:rsid w:val="00A95465"/>
    <w:rsid w:val="00A956E1"/>
    <w:rsid w:val="00A956E7"/>
    <w:rsid w:val="00A95A42"/>
    <w:rsid w:val="00A95C99"/>
    <w:rsid w:val="00A967DF"/>
    <w:rsid w:val="00A9725B"/>
    <w:rsid w:val="00A978E8"/>
    <w:rsid w:val="00A97CAD"/>
    <w:rsid w:val="00AA004B"/>
    <w:rsid w:val="00AA013A"/>
    <w:rsid w:val="00AA0500"/>
    <w:rsid w:val="00AA0A62"/>
    <w:rsid w:val="00AA0F8E"/>
    <w:rsid w:val="00AA1349"/>
    <w:rsid w:val="00AA1723"/>
    <w:rsid w:val="00AA1A4E"/>
    <w:rsid w:val="00AA1A65"/>
    <w:rsid w:val="00AA1B9E"/>
    <w:rsid w:val="00AA213E"/>
    <w:rsid w:val="00AA2790"/>
    <w:rsid w:val="00AA286C"/>
    <w:rsid w:val="00AA2AD0"/>
    <w:rsid w:val="00AA2F67"/>
    <w:rsid w:val="00AA2FDD"/>
    <w:rsid w:val="00AA3C53"/>
    <w:rsid w:val="00AA3D2B"/>
    <w:rsid w:val="00AA43B2"/>
    <w:rsid w:val="00AA4D9F"/>
    <w:rsid w:val="00AA53F5"/>
    <w:rsid w:val="00AA5893"/>
    <w:rsid w:val="00AA5D63"/>
    <w:rsid w:val="00AA6CCF"/>
    <w:rsid w:val="00AA70A6"/>
    <w:rsid w:val="00AA7802"/>
    <w:rsid w:val="00AA791C"/>
    <w:rsid w:val="00AA7A13"/>
    <w:rsid w:val="00AA7DAE"/>
    <w:rsid w:val="00AB02AA"/>
    <w:rsid w:val="00AB03CD"/>
    <w:rsid w:val="00AB0409"/>
    <w:rsid w:val="00AB0973"/>
    <w:rsid w:val="00AB0B4C"/>
    <w:rsid w:val="00AB0CE2"/>
    <w:rsid w:val="00AB1030"/>
    <w:rsid w:val="00AB108F"/>
    <w:rsid w:val="00AB17D3"/>
    <w:rsid w:val="00AB20BB"/>
    <w:rsid w:val="00AB3359"/>
    <w:rsid w:val="00AB39D1"/>
    <w:rsid w:val="00AB3AB3"/>
    <w:rsid w:val="00AB3CF6"/>
    <w:rsid w:val="00AB3DBE"/>
    <w:rsid w:val="00AB3EC2"/>
    <w:rsid w:val="00AB409E"/>
    <w:rsid w:val="00AB40D6"/>
    <w:rsid w:val="00AB418F"/>
    <w:rsid w:val="00AB4465"/>
    <w:rsid w:val="00AB45AA"/>
    <w:rsid w:val="00AB4A58"/>
    <w:rsid w:val="00AB4D35"/>
    <w:rsid w:val="00AB53E2"/>
    <w:rsid w:val="00AB574E"/>
    <w:rsid w:val="00AB5885"/>
    <w:rsid w:val="00AB5D1D"/>
    <w:rsid w:val="00AB5FF6"/>
    <w:rsid w:val="00AB647F"/>
    <w:rsid w:val="00AB64EA"/>
    <w:rsid w:val="00AB6CB2"/>
    <w:rsid w:val="00AC043E"/>
    <w:rsid w:val="00AC05FC"/>
    <w:rsid w:val="00AC0730"/>
    <w:rsid w:val="00AC13A9"/>
    <w:rsid w:val="00AC1CCD"/>
    <w:rsid w:val="00AC1D0A"/>
    <w:rsid w:val="00AC1E65"/>
    <w:rsid w:val="00AC20FB"/>
    <w:rsid w:val="00AC239E"/>
    <w:rsid w:val="00AC23AD"/>
    <w:rsid w:val="00AC2F5E"/>
    <w:rsid w:val="00AC35CC"/>
    <w:rsid w:val="00AC401A"/>
    <w:rsid w:val="00AC4205"/>
    <w:rsid w:val="00AC4226"/>
    <w:rsid w:val="00AC45DE"/>
    <w:rsid w:val="00AC5AB9"/>
    <w:rsid w:val="00AC6437"/>
    <w:rsid w:val="00AC65CB"/>
    <w:rsid w:val="00AC6E5C"/>
    <w:rsid w:val="00AC71EC"/>
    <w:rsid w:val="00AC736E"/>
    <w:rsid w:val="00AC79C4"/>
    <w:rsid w:val="00AC7C19"/>
    <w:rsid w:val="00AC7FD7"/>
    <w:rsid w:val="00AD015F"/>
    <w:rsid w:val="00AD0559"/>
    <w:rsid w:val="00AD0BBE"/>
    <w:rsid w:val="00AD12B1"/>
    <w:rsid w:val="00AD12B8"/>
    <w:rsid w:val="00AD1D20"/>
    <w:rsid w:val="00AD28BB"/>
    <w:rsid w:val="00AD296A"/>
    <w:rsid w:val="00AD29FB"/>
    <w:rsid w:val="00AD2F6C"/>
    <w:rsid w:val="00AD3170"/>
    <w:rsid w:val="00AD340F"/>
    <w:rsid w:val="00AD38D1"/>
    <w:rsid w:val="00AD452C"/>
    <w:rsid w:val="00AD4C00"/>
    <w:rsid w:val="00AD4C0D"/>
    <w:rsid w:val="00AD4CFF"/>
    <w:rsid w:val="00AD5246"/>
    <w:rsid w:val="00AD5504"/>
    <w:rsid w:val="00AD55D6"/>
    <w:rsid w:val="00AD61C0"/>
    <w:rsid w:val="00AD634D"/>
    <w:rsid w:val="00AD7277"/>
    <w:rsid w:val="00AD7660"/>
    <w:rsid w:val="00AD7969"/>
    <w:rsid w:val="00AD7AB6"/>
    <w:rsid w:val="00AD7C47"/>
    <w:rsid w:val="00AE0166"/>
    <w:rsid w:val="00AE0397"/>
    <w:rsid w:val="00AE0B13"/>
    <w:rsid w:val="00AE0F9F"/>
    <w:rsid w:val="00AE144C"/>
    <w:rsid w:val="00AE1723"/>
    <w:rsid w:val="00AE195A"/>
    <w:rsid w:val="00AE2922"/>
    <w:rsid w:val="00AE2CEB"/>
    <w:rsid w:val="00AE2EA5"/>
    <w:rsid w:val="00AE3711"/>
    <w:rsid w:val="00AE4390"/>
    <w:rsid w:val="00AE44C7"/>
    <w:rsid w:val="00AE4BA5"/>
    <w:rsid w:val="00AE52F8"/>
    <w:rsid w:val="00AE5381"/>
    <w:rsid w:val="00AE6047"/>
    <w:rsid w:val="00AE62C6"/>
    <w:rsid w:val="00AE6CF0"/>
    <w:rsid w:val="00AE70D4"/>
    <w:rsid w:val="00AE74EA"/>
    <w:rsid w:val="00AE7D8E"/>
    <w:rsid w:val="00AF03B7"/>
    <w:rsid w:val="00AF06BC"/>
    <w:rsid w:val="00AF0787"/>
    <w:rsid w:val="00AF0B47"/>
    <w:rsid w:val="00AF10A1"/>
    <w:rsid w:val="00AF115B"/>
    <w:rsid w:val="00AF12AF"/>
    <w:rsid w:val="00AF13B2"/>
    <w:rsid w:val="00AF1477"/>
    <w:rsid w:val="00AF23DC"/>
    <w:rsid w:val="00AF2437"/>
    <w:rsid w:val="00AF24C9"/>
    <w:rsid w:val="00AF2582"/>
    <w:rsid w:val="00AF2842"/>
    <w:rsid w:val="00AF2A88"/>
    <w:rsid w:val="00AF42F5"/>
    <w:rsid w:val="00AF593F"/>
    <w:rsid w:val="00AF5DB7"/>
    <w:rsid w:val="00AF5E00"/>
    <w:rsid w:val="00AF61A2"/>
    <w:rsid w:val="00AF6B8E"/>
    <w:rsid w:val="00AF6C1D"/>
    <w:rsid w:val="00AF70C0"/>
    <w:rsid w:val="00AF78E4"/>
    <w:rsid w:val="00AF7FCD"/>
    <w:rsid w:val="00B005DA"/>
    <w:rsid w:val="00B01371"/>
    <w:rsid w:val="00B015F7"/>
    <w:rsid w:val="00B0191A"/>
    <w:rsid w:val="00B01AA0"/>
    <w:rsid w:val="00B02036"/>
    <w:rsid w:val="00B0264C"/>
    <w:rsid w:val="00B0290C"/>
    <w:rsid w:val="00B02AAD"/>
    <w:rsid w:val="00B03602"/>
    <w:rsid w:val="00B036E4"/>
    <w:rsid w:val="00B03E06"/>
    <w:rsid w:val="00B0403E"/>
    <w:rsid w:val="00B0421A"/>
    <w:rsid w:val="00B0490A"/>
    <w:rsid w:val="00B04E38"/>
    <w:rsid w:val="00B04F77"/>
    <w:rsid w:val="00B0566B"/>
    <w:rsid w:val="00B05916"/>
    <w:rsid w:val="00B05E97"/>
    <w:rsid w:val="00B0610C"/>
    <w:rsid w:val="00B063B9"/>
    <w:rsid w:val="00B06878"/>
    <w:rsid w:val="00B06BA4"/>
    <w:rsid w:val="00B06DB7"/>
    <w:rsid w:val="00B06FED"/>
    <w:rsid w:val="00B079DB"/>
    <w:rsid w:val="00B07A4F"/>
    <w:rsid w:val="00B102D0"/>
    <w:rsid w:val="00B10661"/>
    <w:rsid w:val="00B110DE"/>
    <w:rsid w:val="00B111DF"/>
    <w:rsid w:val="00B11386"/>
    <w:rsid w:val="00B117E1"/>
    <w:rsid w:val="00B11A45"/>
    <w:rsid w:val="00B11DBC"/>
    <w:rsid w:val="00B1225F"/>
    <w:rsid w:val="00B125AE"/>
    <w:rsid w:val="00B12986"/>
    <w:rsid w:val="00B12A2F"/>
    <w:rsid w:val="00B12D73"/>
    <w:rsid w:val="00B12E40"/>
    <w:rsid w:val="00B12FA3"/>
    <w:rsid w:val="00B13045"/>
    <w:rsid w:val="00B135C2"/>
    <w:rsid w:val="00B138A0"/>
    <w:rsid w:val="00B13C02"/>
    <w:rsid w:val="00B1425E"/>
    <w:rsid w:val="00B14321"/>
    <w:rsid w:val="00B152B7"/>
    <w:rsid w:val="00B15847"/>
    <w:rsid w:val="00B15C1C"/>
    <w:rsid w:val="00B162A6"/>
    <w:rsid w:val="00B16EBF"/>
    <w:rsid w:val="00B16FDD"/>
    <w:rsid w:val="00B1754A"/>
    <w:rsid w:val="00B17B2A"/>
    <w:rsid w:val="00B17D99"/>
    <w:rsid w:val="00B17ED4"/>
    <w:rsid w:val="00B20001"/>
    <w:rsid w:val="00B20509"/>
    <w:rsid w:val="00B206E8"/>
    <w:rsid w:val="00B20ABD"/>
    <w:rsid w:val="00B21932"/>
    <w:rsid w:val="00B21A29"/>
    <w:rsid w:val="00B221F5"/>
    <w:rsid w:val="00B224E9"/>
    <w:rsid w:val="00B226B1"/>
    <w:rsid w:val="00B22700"/>
    <w:rsid w:val="00B22A21"/>
    <w:rsid w:val="00B22E33"/>
    <w:rsid w:val="00B232F1"/>
    <w:rsid w:val="00B23B27"/>
    <w:rsid w:val="00B23CC0"/>
    <w:rsid w:val="00B23ED7"/>
    <w:rsid w:val="00B2435D"/>
    <w:rsid w:val="00B24C18"/>
    <w:rsid w:val="00B24CB0"/>
    <w:rsid w:val="00B24E04"/>
    <w:rsid w:val="00B25101"/>
    <w:rsid w:val="00B253F1"/>
    <w:rsid w:val="00B2558C"/>
    <w:rsid w:val="00B2571B"/>
    <w:rsid w:val="00B25F6D"/>
    <w:rsid w:val="00B265BB"/>
    <w:rsid w:val="00B26CDF"/>
    <w:rsid w:val="00B26E61"/>
    <w:rsid w:val="00B26FD3"/>
    <w:rsid w:val="00B2714F"/>
    <w:rsid w:val="00B27249"/>
    <w:rsid w:val="00B3034F"/>
    <w:rsid w:val="00B3036C"/>
    <w:rsid w:val="00B30408"/>
    <w:rsid w:val="00B30D84"/>
    <w:rsid w:val="00B312A9"/>
    <w:rsid w:val="00B31E93"/>
    <w:rsid w:val="00B31F3D"/>
    <w:rsid w:val="00B3217D"/>
    <w:rsid w:val="00B324AE"/>
    <w:rsid w:val="00B32E62"/>
    <w:rsid w:val="00B337AB"/>
    <w:rsid w:val="00B339C2"/>
    <w:rsid w:val="00B33F65"/>
    <w:rsid w:val="00B34327"/>
    <w:rsid w:val="00B3444B"/>
    <w:rsid w:val="00B34E31"/>
    <w:rsid w:val="00B35FF1"/>
    <w:rsid w:val="00B3607F"/>
    <w:rsid w:val="00B36447"/>
    <w:rsid w:val="00B367DD"/>
    <w:rsid w:val="00B376EC"/>
    <w:rsid w:val="00B37BBC"/>
    <w:rsid w:val="00B37BD7"/>
    <w:rsid w:val="00B4074A"/>
    <w:rsid w:val="00B407CD"/>
    <w:rsid w:val="00B40A97"/>
    <w:rsid w:val="00B40C0F"/>
    <w:rsid w:val="00B40E85"/>
    <w:rsid w:val="00B4125F"/>
    <w:rsid w:val="00B41438"/>
    <w:rsid w:val="00B417C8"/>
    <w:rsid w:val="00B41AB5"/>
    <w:rsid w:val="00B4205B"/>
    <w:rsid w:val="00B424CF"/>
    <w:rsid w:val="00B4345D"/>
    <w:rsid w:val="00B435BA"/>
    <w:rsid w:val="00B436D9"/>
    <w:rsid w:val="00B4387E"/>
    <w:rsid w:val="00B438ED"/>
    <w:rsid w:val="00B43928"/>
    <w:rsid w:val="00B43A15"/>
    <w:rsid w:val="00B43D77"/>
    <w:rsid w:val="00B44968"/>
    <w:rsid w:val="00B44A40"/>
    <w:rsid w:val="00B44F33"/>
    <w:rsid w:val="00B452CB"/>
    <w:rsid w:val="00B45551"/>
    <w:rsid w:val="00B45600"/>
    <w:rsid w:val="00B45652"/>
    <w:rsid w:val="00B45BCE"/>
    <w:rsid w:val="00B46480"/>
    <w:rsid w:val="00B469D8"/>
    <w:rsid w:val="00B46A90"/>
    <w:rsid w:val="00B46F3E"/>
    <w:rsid w:val="00B47865"/>
    <w:rsid w:val="00B47A5B"/>
    <w:rsid w:val="00B47C91"/>
    <w:rsid w:val="00B47F07"/>
    <w:rsid w:val="00B504D2"/>
    <w:rsid w:val="00B5060D"/>
    <w:rsid w:val="00B50DF4"/>
    <w:rsid w:val="00B511F9"/>
    <w:rsid w:val="00B512A0"/>
    <w:rsid w:val="00B51AB4"/>
    <w:rsid w:val="00B524D2"/>
    <w:rsid w:val="00B526A2"/>
    <w:rsid w:val="00B52725"/>
    <w:rsid w:val="00B52A01"/>
    <w:rsid w:val="00B52C63"/>
    <w:rsid w:val="00B52D86"/>
    <w:rsid w:val="00B52EA5"/>
    <w:rsid w:val="00B53060"/>
    <w:rsid w:val="00B5342B"/>
    <w:rsid w:val="00B53C07"/>
    <w:rsid w:val="00B53FB9"/>
    <w:rsid w:val="00B54144"/>
    <w:rsid w:val="00B542DD"/>
    <w:rsid w:val="00B54B27"/>
    <w:rsid w:val="00B550F5"/>
    <w:rsid w:val="00B553C5"/>
    <w:rsid w:val="00B56248"/>
    <w:rsid w:val="00B5660B"/>
    <w:rsid w:val="00B5734A"/>
    <w:rsid w:val="00B573B3"/>
    <w:rsid w:val="00B6035B"/>
    <w:rsid w:val="00B60D82"/>
    <w:rsid w:val="00B60DC0"/>
    <w:rsid w:val="00B6153C"/>
    <w:rsid w:val="00B61AC8"/>
    <w:rsid w:val="00B61B75"/>
    <w:rsid w:val="00B61CD9"/>
    <w:rsid w:val="00B6208D"/>
    <w:rsid w:val="00B62121"/>
    <w:rsid w:val="00B624E3"/>
    <w:rsid w:val="00B62A76"/>
    <w:rsid w:val="00B62E43"/>
    <w:rsid w:val="00B62EB5"/>
    <w:rsid w:val="00B62FEC"/>
    <w:rsid w:val="00B6311E"/>
    <w:rsid w:val="00B64050"/>
    <w:rsid w:val="00B6427F"/>
    <w:rsid w:val="00B6450D"/>
    <w:rsid w:val="00B64519"/>
    <w:rsid w:val="00B647EA"/>
    <w:rsid w:val="00B64819"/>
    <w:rsid w:val="00B64C35"/>
    <w:rsid w:val="00B64E7F"/>
    <w:rsid w:val="00B65477"/>
    <w:rsid w:val="00B65939"/>
    <w:rsid w:val="00B65E9D"/>
    <w:rsid w:val="00B65EE4"/>
    <w:rsid w:val="00B6667B"/>
    <w:rsid w:val="00B6755E"/>
    <w:rsid w:val="00B677C5"/>
    <w:rsid w:val="00B67F39"/>
    <w:rsid w:val="00B700EF"/>
    <w:rsid w:val="00B70484"/>
    <w:rsid w:val="00B70B67"/>
    <w:rsid w:val="00B71328"/>
    <w:rsid w:val="00B7157D"/>
    <w:rsid w:val="00B720B1"/>
    <w:rsid w:val="00B720D6"/>
    <w:rsid w:val="00B721A0"/>
    <w:rsid w:val="00B72E85"/>
    <w:rsid w:val="00B73845"/>
    <w:rsid w:val="00B73B29"/>
    <w:rsid w:val="00B73D34"/>
    <w:rsid w:val="00B74A37"/>
    <w:rsid w:val="00B74D0E"/>
    <w:rsid w:val="00B75389"/>
    <w:rsid w:val="00B75ACC"/>
    <w:rsid w:val="00B75C4D"/>
    <w:rsid w:val="00B76130"/>
    <w:rsid w:val="00B7613C"/>
    <w:rsid w:val="00B768A9"/>
    <w:rsid w:val="00B769F9"/>
    <w:rsid w:val="00B76F18"/>
    <w:rsid w:val="00B774E4"/>
    <w:rsid w:val="00B77AF6"/>
    <w:rsid w:val="00B77E41"/>
    <w:rsid w:val="00B803B7"/>
    <w:rsid w:val="00B8180F"/>
    <w:rsid w:val="00B82231"/>
    <w:rsid w:val="00B835A3"/>
    <w:rsid w:val="00B83616"/>
    <w:rsid w:val="00B83764"/>
    <w:rsid w:val="00B837FA"/>
    <w:rsid w:val="00B84002"/>
    <w:rsid w:val="00B844C4"/>
    <w:rsid w:val="00B84829"/>
    <w:rsid w:val="00B84CFF"/>
    <w:rsid w:val="00B85057"/>
    <w:rsid w:val="00B85222"/>
    <w:rsid w:val="00B8583D"/>
    <w:rsid w:val="00B859AA"/>
    <w:rsid w:val="00B85A98"/>
    <w:rsid w:val="00B85D9A"/>
    <w:rsid w:val="00B85FF6"/>
    <w:rsid w:val="00B86079"/>
    <w:rsid w:val="00B864F1"/>
    <w:rsid w:val="00B86B21"/>
    <w:rsid w:val="00B86C9D"/>
    <w:rsid w:val="00B8797E"/>
    <w:rsid w:val="00B87D89"/>
    <w:rsid w:val="00B87E73"/>
    <w:rsid w:val="00B9001E"/>
    <w:rsid w:val="00B9117D"/>
    <w:rsid w:val="00B911BA"/>
    <w:rsid w:val="00B917B6"/>
    <w:rsid w:val="00B918AB"/>
    <w:rsid w:val="00B91F7C"/>
    <w:rsid w:val="00B9210E"/>
    <w:rsid w:val="00B92696"/>
    <w:rsid w:val="00B92765"/>
    <w:rsid w:val="00B928A2"/>
    <w:rsid w:val="00B928C9"/>
    <w:rsid w:val="00B92B0C"/>
    <w:rsid w:val="00B92F78"/>
    <w:rsid w:val="00B934D2"/>
    <w:rsid w:val="00B93B1E"/>
    <w:rsid w:val="00B93F1A"/>
    <w:rsid w:val="00B944C5"/>
    <w:rsid w:val="00B94E92"/>
    <w:rsid w:val="00B94F5C"/>
    <w:rsid w:val="00B95421"/>
    <w:rsid w:val="00B95C46"/>
    <w:rsid w:val="00B9629E"/>
    <w:rsid w:val="00B9642C"/>
    <w:rsid w:val="00B9649C"/>
    <w:rsid w:val="00B96B1B"/>
    <w:rsid w:val="00B96B5E"/>
    <w:rsid w:val="00B96B96"/>
    <w:rsid w:val="00B973E0"/>
    <w:rsid w:val="00B97D0A"/>
    <w:rsid w:val="00B97EF4"/>
    <w:rsid w:val="00BA1485"/>
    <w:rsid w:val="00BA1607"/>
    <w:rsid w:val="00BA190C"/>
    <w:rsid w:val="00BA1C65"/>
    <w:rsid w:val="00BA1F4C"/>
    <w:rsid w:val="00BA215C"/>
    <w:rsid w:val="00BA2CAB"/>
    <w:rsid w:val="00BA2D28"/>
    <w:rsid w:val="00BA2F7B"/>
    <w:rsid w:val="00BA3006"/>
    <w:rsid w:val="00BA34A1"/>
    <w:rsid w:val="00BA39FC"/>
    <w:rsid w:val="00BA430D"/>
    <w:rsid w:val="00BA4497"/>
    <w:rsid w:val="00BA5857"/>
    <w:rsid w:val="00BA5932"/>
    <w:rsid w:val="00BA5E33"/>
    <w:rsid w:val="00BA6FA3"/>
    <w:rsid w:val="00BA70D6"/>
    <w:rsid w:val="00BA7A29"/>
    <w:rsid w:val="00BA7AF7"/>
    <w:rsid w:val="00BA7D9A"/>
    <w:rsid w:val="00BB0AA5"/>
    <w:rsid w:val="00BB0E61"/>
    <w:rsid w:val="00BB141A"/>
    <w:rsid w:val="00BB14A5"/>
    <w:rsid w:val="00BB241A"/>
    <w:rsid w:val="00BB2424"/>
    <w:rsid w:val="00BB24DE"/>
    <w:rsid w:val="00BB2557"/>
    <w:rsid w:val="00BB2864"/>
    <w:rsid w:val="00BB2A01"/>
    <w:rsid w:val="00BB2C7B"/>
    <w:rsid w:val="00BB30F4"/>
    <w:rsid w:val="00BB325C"/>
    <w:rsid w:val="00BB3637"/>
    <w:rsid w:val="00BB4250"/>
    <w:rsid w:val="00BB493C"/>
    <w:rsid w:val="00BB4A1C"/>
    <w:rsid w:val="00BB4F59"/>
    <w:rsid w:val="00BB5614"/>
    <w:rsid w:val="00BB5645"/>
    <w:rsid w:val="00BB5A7C"/>
    <w:rsid w:val="00BB5ED8"/>
    <w:rsid w:val="00BB6498"/>
    <w:rsid w:val="00BB7102"/>
    <w:rsid w:val="00BB71AB"/>
    <w:rsid w:val="00BC0080"/>
    <w:rsid w:val="00BC00CC"/>
    <w:rsid w:val="00BC03CD"/>
    <w:rsid w:val="00BC056E"/>
    <w:rsid w:val="00BC1879"/>
    <w:rsid w:val="00BC1A85"/>
    <w:rsid w:val="00BC1AA3"/>
    <w:rsid w:val="00BC2435"/>
    <w:rsid w:val="00BC2E05"/>
    <w:rsid w:val="00BC2F8A"/>
    <w:rsid w:val="00BC311D"/>
    <w:rsid w:val="00BC31C7"/>
    <w:rsid w:val="00BC3434"/>
    <w:rsid w:val="00BC394F"/>
    <w:rsid w:val="00BC39D8"/>
    <w:rsid w:val="00BC4208"/>
    <w:rsid w:val="00BC45A7"/>
    <w:rsid w:val="00BC5000"/>
    <w:rsid w:val="00BC5640"/>
    <w:rsid w:val="00BC566C"/>
    <w:rsid w:val="00BC5734"/>
    <w:rsid w:val="00BC5B88"/>
    <w:rsid w:val="00BC5B97"/>
    <w:rsid w:val="00BC5CCD"/>
    <w:rsid w:val="00BC60D0"/>
    <w:rsid w:val="00BC62C0"/>
    <w:rsid w:val="00BC6A24"/>
    <w:rsid w:val="00BC6C68"/>
    <w:rsid w:val="00BC6EF7"/>
    <w:rsid w:val="00BC7009"/>
    <w:rsid w:val="00BC708B"/>
    <w:rsid w:val="00BC7198"/>
    <w:rsid w:val="00BC746D"/>
    <w:rsid w:val="00BC7664"/>
    <w:rsid w:val="00BC790D"/>
    <w:rsid w:val="00BC7C90"/>
    <w:rsid w:val="00BC7CB0"/>
    <w:rsid w:val="00BD066D"/>
    <w:rsid w:val="00BD0B43"/>
    <w:rsid w:val="00BD1003"/>
    <w:rsid w:val="00BD109C"/>
    <w:rsid w:val="00BD10E7"/>
    <w:rsid w:val="00BD1D22"/>
    <w:rsid w:val="00BD1F5A"/>
    <w:rsid w:val="00BD1F5B"/>
    <w:rsid w:val="00BD2565"/>
    <w:rsid w:val="00BD2B3B"/>
    <w:rsid w:val="00BD2E3B"/>
    <w:rsid w:val="00BD39FA"/>
    <w:rsid w:val="00BD3DB6"/>
    <w:rsid w:val="00BD3E68"/>
    <w:rsid w:val="00BD452D"/>
    <w:rsid w:val="00BD46F5"/>
    <w:rsid w:val="00BD4836"/>
    <w:rsid w:val="00BD48D4"/>
    <w:rsid w:val="00BD61FA"/>
    <w:rsid w:val="00BD7FE2"/>
    <w:rsid w:val="00BE0360"/>
    <w:rsid w:val="00BE05B1"/>
    <w:rsid w:val="00BE05E3"/>
    <w:rsid w:val="00BE173D"/>
    <w:rsid w:val="00BE1A18"/>
    <w:rsid w:val="00BE1A26"/>
    <w:rsid w:val="00BE1FB3"/>
    <w:rsid w:val="00BE3685"/>
    <w:rsid w:val="00BE3823"/>
    <w:rsid w:val="00BE396B"/>
    <w:rsid w:val="00BE3A5A"/>
    <w:rsid w:val="00BE3ADB"/>
    <w:rsid w:val="00BE3E24"/>
    <w:rsid w:val="00BE440D"/>
    <w:rsid w:val="00BE4A78"/>
    <w:rsid w:val="00BE4E0A"/>
    <w:rsid w:val="00BE5082"/>
    <w:rsid w:val="00BE54DE"/>
    <w:rsid w:val="00BE6318"/>
    <w:rsid w:val="00BE6D0B"/>
    <w:rsid w:val="00BE752F"/>
    <w:rsid w:val="00BE7957"/>
    <w:rsid w:val="00BE79E7"/>
    <w:rsid w:val="00BE7AD3"/>
    <w:rsid w:val="00BF005A"/>
    <w:rsid w:val="00BF090B"/>
    <w:rsid w:val="00BF0A3D"/>
    <w:rsid w:val="00BF100C"/>
    <w:rsid w:val="00BF112C"/>
    <w:rsid w:val="00BF1371"/>
    <w:rsid w:val="00BF186D"/>
    <w:rsid w:val="00BF1963"/>
    <w:rsid w:val="00BF1A6C"/>
    <w:rsid w:val="00BF1BE3"/>
    <w:rsid w:val="00BF1C7E"/>
    <w:rsid w:val="00BF2CA4"/>
    <w:rsid w:val="00BF2F83"/>
    <w:rsid w:val="00BF3151"/>
    <w:rsid w:val="00BF408B"/>
    <w:rsid w:val="00BF449F"/>
    <w:rsid w:val="00BF480F"/>
    <w:rsid w:val="00BF4812"/>
    <w:rsid w:val="00BF48B3"/>
    <w:rsid w:val="00BF51E6"/>
    <w:rsid w:val="00BF54DE"/>
    <w:rsid w:val="00BF59D0"/>
    <w:rsid w:val="00BF59E6"/>
    <w:rsid w:val="00BF64C2"/>
    <w:rsid w:val="00BF6FB3"/>
    <w:rsid w:val="00C0048B"/>
    <w:rsid w:val="00C00EC0"/>
    <w:rsid w:val="00C0147C"/>
    <w:rsid w:val="00C0164C"/>
    <w:rsid w:val="00C0171F"/>
    <w:rsid w:val="00C01D1B"/>
    <w:rsid w:val="00C01DAD"/>
    <w:rsid w:val="00C03217"/>
    <w:rsid w:val="00C03504"/>
    <w:rsid w:val="00C0367C"/>
    <w:rsid w:val="00C0476C"/>
    <w:rsid w:val="00C04CCE"/>
    <w:rsid w:val="00C05DEB"/>
    <w:rsid w:val="00C0634A"/>
    <w:rsid w:val="00C065D2"/>
    <w:rsid w:val="00C06774"/>
    <w:rsid w:val="00C068B5"/>
    <w:rsid w:val="00C06B34"/>
    <w:rsid w:val="00C06C52"/>
    <w:rsid w:val="00C06E20"/>
    <w:rsid w:val="00C06F54"/>
    <w:rsid w:val="00C10380"/>
    <w:rsid w:val="00C10412"/>
    <w:rsid w:val="00C10A9C"/>
    <w:rsid w:val="00C10BE5"/>
    <w:rsid w:val="00C10F34"/>
    <w:rsid w:val="00C110AE"/>
    <w:rsid w:val="00C116AC"/>
    <w:rsid w:val="00C11A9B"/>
    <w:rsid w:val="00C11C42"/>
    <w:rsid w:val="00C121B4"/>
    <w:rsid w:val="00C12250"/>
    <w:rsid w:val="00C12439"/>
    <w:rsid w:val="00C12540"/>
    <w:rsid w:val="00C12BC4"/>
    <w:rsid w:val="00C12C37"/>
    <w:rsid w:val="00C12C8C"/>
    <w:rsid w:val="00C12F64"/>
    <w:rsid w:val="00C133DE"/>
    <w:rsid w:val="00C13410"/>
    <w:rsid w:val="00C136C3"/>
    <w:rsid w:val="00C13D99"/>
    <w:rsid w:val="00C14690"/>
    <w:rsid w:val="00C14E76"/>
    <w:rsid w:val="00C15056"/>
    <w:rsid w:val="00C15946"/>
    <w:rsid w:val="00C15AEB"/>
    <w:rsid w:val="00C15D4C"/>
    <w:rsid w:val="00C1610E"/>
    <w:rsid w:val="00C169C6"/>
    <w:rsid w:val="00C16BD5"/>
    <w:rsid w:val="00C1703D"/>
    <w:rsid w:val="00C17219"/>
    <w:rsid w:val="00C172F8"/>
    <w:rsid w:val="00C176C6"/>
    <w:rsid w:val="00C17BE1"/>
    <w:rsid w:val="00C17C2B"/>
    <w:rsid w:val="00C17C2D"/>
    <w:rsid w:val="00C20056"/>
    <w:rsid w:val="00C201D7"/>
    <w:rsid w:val="00C205AC"/>
    <w:rsid w:val="00C205F1"/>
    <w:rsid w:val="00C219E3"/>
    <w:rsid w:val="00C22640"/>
    <w:rsid w:val="00C226B2"/>
    <w:rsid w:val="00C22F74"/>
    <w:rsid w:val="00C2312B"/>
    <w:rsid w:val="00C231F0"/>
    <w:rsid w:val="00C2340E"/>
    <w:rsid w:val="00C23665"/>
    <w:rsid w:val="00C23963"/>
    <w:rsid w:val="00C24132"/>
    <w:rsid w:val="00C241CA"/>
    <w:rsid w:val="00C249B3"/>
    <w:rsid w:val="00C253D4"/>
    <w:rsid w:val="00C2561D"/>
    <w:rsid w:val="00C26147"/>
    <w:rsid w:val="00C263B0"/>
    <w:rsid w:val="00C265A3"/>
    <w:rsid w:val="00C275B7"/>
    <w:rsid w:val="00C27BE9"/>
    <w:rsid w:val="00C30165"/>
    <w:rsid w:val="00C30562"/>
    <w:rsid w:val="00C305C5"/>
    <w:rsid w:val="00C3088F"/>
    <w:rsid w:val="00C30959"/>
    <w:rsid w:val="00C313B5"/>
    <w:rsid w:val="00C314D0"/>
    <w:rsid w:val="00C316C3"/>
    <w:rsid w:val="00C31779"/>
    <w:rsid w:val="00C31874"/>
    <w:rsid w:val="00C31DEF"/>
    <w:rsid w:val="00C32821"/>
    <w:rsid w:val="00C332E7"/>
    <w:rsid w:val="00C33A8A"/>
    <w:rsid w:val="00C3430C"/>
    <w:rsid w:val="00C34949"/>
    <w:rsid w:val="00C34B4C"/>
    <w:rsid w:val="00C351AC"/>
    <w:rsid w:val="00C3570D"/>
    <w:rsid w:val="00C35B84"/>
    <w:rsid w:val="00C36006"/>
    <w:rsid w:val="00C36327"/>
    <w:rsid w:val="00C365E7"/>
    <w:rsid w:val="00C36837"/>
    <w:rsid w:val="00C36AF4"/>
    <w:rsid w:val="00C3737F"/>
    <w:rsid w:val="00C373D8"/>
    <w:rsid w:val="00C37D77"/>
    <w:rsid w:val="00C408A7"/>
    <w:rsid w:val="00C40A36"/>
    <w:rsid w:val="00C410A2"/>
    <w:rsid w:val="00C411C8"/>
    <w:rsid w:val="00C4168A"/>
    <w:rsid w:val="00C41904"/>
    <w:rsid w:val="00C419BB"/>
    <w:rsid w:val="00C41A4D"/>
    <w:rsid w:val="00C41B9A"/>
    <w:rsid w:val="00C43148"/>
    <w:rsid w:val="00C431EB"/>
    <w:rsid w:val="00C4322C"/>
    <w:rsid w:val="00C43EE4"/>
    <w:rsid w:val="00C449B9"/>
    <w:rsid w:val="00C44B51"/>
    <w:rsid w:val="00C44CDD"/>
    <w:rsid w:val="00C451ED"/>
    <w:rsid w:val="00C451F8"/>
    <w:rsid w:val="00C458FD"/>
    <w:rsid w:val="00C45D8E"/>
    <w:rsid w:val="00C46536"/>
    <w:rsid w:val="00C46980"/>
    <w:rsid w:val="00C46985"/>
    <w:rsid w:val="00C46B3F"/>
    <w:rsid w:val="00C478A3"/>
    <w:rsid w:val="00C479BC"/>
    <w:rsid w:val="00C50A46"/>
    <w:rsid w:val="00C51184"/>
    <w:rsid w:val="00C51289"/>
    <w:rsid w:val="00C518A6"/>
    <w:rsid w:val="00C51AE2"/>
    <w:rsid w:val="00C51BC7"/>
    <w:rsid w:val="00C51DF9"/>
    <w:rsid w:val="00C524D8"/>
    <w:rsid w:val="00C528C3"/>
    <w:rsid w:val="00C53325"/>
    <w:rsid w:val="00C53B08"/>
    <w:rsid w:val="00C53B82"/>
    <w:rsid w:val="00C53CBB"/>
    <w:rsid w:val="00C53F3D"/>
    <w:rsid w:val="00C54031"/>
    <w:rsid w:val="00C5476A"/>
    <w:rsid w:val="00C54923"/>
    <w:rsid w:val="00C54A6C"/>
    <w:rsid w:val="00C54ED5"/>
    <w:rsid w:val="00C552D5"/>
    <w:rsid w:val="00C555F3"/>
    <w:rsid w:val="00C559B5"/>
    <w:rsid w:val="00C55FBE"/>
    <w:rsid w:val="00C56632"/>
    <w:rsid w:val="00C56682"/>
    <w:rsid w:val="00C56C41"/>
    <w:rsid w:val="00C56D2A"/>
    <w:rsid w:val="00C57117"/>
    <w:rsid w:val="00C57197"/>
    <w:rsid w:val="00C5748A"/>
    <w:rsid w:val="00C57DFB"/>
    <w:rsid w:val="00C57E69"/>
    <w:rsid w:val="00C6010F"/>
    <w:rsid w:val="00C602A0"/>
    <w:rsid w:val="00C60B91"/>
    <w:rsid w:val="00C60D6E"/>
    <w:rsid w:val="00C61813"/>
    <w:rsid w:val="00C61A58"/>
    <w:rsid w:val="00C62741"/>
    <w:rsid w:val="00C62D73"/>
    <w:rsid w:val="00C63113"/>
    <w:rsid w:val="00C631A9"/>
    <w:rsid w:val="00C631D1"/>
    <w:rsid w:val="00C6357F"/>
    <w:rsid w:val="00C63B6E"/>
    <w:rsid w:val="00C64625"/>
    <w:rsid w:val="00C6467F"/>
    <w:rsid w:val="00C65241"/>
    <w:rsid w:val="00C65751"/>
    <w:rsid w:val="00C65E55"/>
    <w:rsid w:val="00C66068"/>
    <w:rsid w:val="00C662AE"/>
    <w:rsid w:val="00C667B0"/>
    <w:rsid w:val="00C668A2"/>
    <w:rsid w:val="00C670B1"/>
    <w:rsid w:val="00C675BD"/>
    <w:rsid w:val="00C6799F"/>
    <w:rsid w:val="00C67BA9"/>
    <w:rsid w:val="00C701AA"/>
    <w:rsid w:val="00C7022E"/>
    <w:rsid w:val="00C7052F"/>
    <w:rsid w:val="00C706E2"/>
    <w:rsid w:val="00C707D2"/>
    <w:rsid w:val="00C70B0E"/>
    <w:rsid w:val="00C70CA0"/>
    <w:rsid w:val="00C70CAD"/>
    <w:rsid w:val="00C717F6"/>
    <w:rsid w:val="00C71BF6"/>
    <w:rsid w:val="00C71D89"/>
    <w:rsid w:val="00C72C66"/>
    <w:rsid w:val="00C72D93"/>
    <w:rsid w:val="00C72E4A"/>
    <w:rsid w:val="00C7322C"/>
    <w:rsid w:val="00C73356"/>
    <w:rsid w:val="00C736A5"/>
    <w:rsid w:val="00C739E9"/>
    <w:rsid w:val="00C73B9B"/>
    <w:rsid w:val="00C7438A"/>
    <w:rsid w:val="00C74436"/>
    <w:rsid w:val="00C746D3"/>
    <w:rsid w:val="00C74912"/>
    <w:rsid w:val="00C74C59"/>
    <w:rsid w:val="00C74E2A"/>
    <w:rsid w:val="00C75924"/>
    <w:rsid w:val="00C759AA"/>
    <w:rsid w:val="00C75BB5"/>
    <w:rsid w:val="00C75CAB"/>
    <w:rsid w:val="00C75F3B"/>
    <w:rsid w:val="00C76027"/>
    <w:rsid w:val="00C764AA"/>
    <w:rsid w:val="00C76565"/>
    <w:rsid w:val="00C76A3B"/>
    <w:rsid w:val="00C770B4"/>
    <w:rsid w:val="00C7729D"/>
    <w:rsid w:val="00C77319"/>
    <w:rsid w:val="00C77ADC"/>
    <w:rsid w:val="00C77E47"/>
    <w:rsid w:val="00C800E7"/>
    <w:rsid w:val="00C804E9"/>
    <w:rsid w:val="00C80631"/>
    <w:rsid w:val="00C80EFB"/>
    <w:rsid w:val="00C810FC"/>
    <w:rsid w:val="00C815C2"/>
    <w:rsid w:val="00C81E25"/>
    <w:rsid w:val="00C81FA3"/>
    <w:rsid w:val="00C81FB7"/>
    <w:rsid w:val="00C821AB"/>
    <w:rsid w:val="00C826E0"/>
    <w:rsid w:val="00C82E7E"/>
    <w:rsid w:val="00C83452"/>
    <w:rsid w:val="00C8359D"/>
    <w:rsid w:val="00C83964"/>
    <w:rsid w:val="00C839DE"/>
    <w:rsid w:val="00C83A7D"/>
    <w:rsid w:val="00C84A63"/>
    <w:rsid w:val="00C851DC"/>
    <w:rsid w:val="00C85D39"/>
    <w:rsid w:val="00C85F0F"/>
    <w:rsid w:val="00C85FDD"/>
    <w:rsid w:val="00C8611A"/>
    <w:rsid w:val="00C8641F"/>
    <w:rsid w:val="00C86432"/>
    <w:rsid w:val="00C864A2"/>
    <w:rsid w:val="00C865F2"/>
    <w:rsid w:val="00C866FF"/>
    <w:rsid w:val="00C8678C"/>
    <w:rsid w:val="00C86826"/>
    <w:rsid w:val="00C86934"/>
    <w:rsid w:val="00C8753D"/>
    <w:rsid w:val="00C902F3"/>
    <w:rsid w:val="00C902F9"/>
    <w:rsid w:val="00C9048F"/>
    <w:rsid w:val="00C90574"/>
    <w:rsid w:val="00C90930"/>
    <w:rsid w:val="00C90C72"/>
    <w:rsid w:val="00C90F26"/>
    <w:rsid w:val="00C91150"/>
    <w:rsid w:val="00C920F7"/>
    <w:rsid w:val="00C922A0"/>
    <w:rsid w:val="00C9313B"/>
    <w:rsid w:val="00C931BE"/>
    <w:rsid w:val="00C936BB"/>
    <w:rsid w:val="00C93839"/>
    <w:rsid w:val="00C9391C"/>
    <w:rsid w:val="00C93C6B"/>
    <w:rsid w:val="00C93EBD"/>
    <w:rsid w:val="00C94024"/>
    <w:rsid w:val="00C94A76"/>
    <w:rsid w:val="00C94ADC"/>
    <w:rsid w:val="00C94F97"/>
    <w:rsid w:val="00C95294"/>
    <w:rsid w:val="00C958FF"/>
    <w:rsid w:val="00C959A2"/>
    <w:rsid w:val="00C95C39"/>
    <w:rsid w:val="00C960FF"/>
    <w:rsid w:val="00C962DD"/>
    <w:rsid w:val="00C96929"/>
    <w:rsid w:val="00C96FA7"/>
    <w:rsid w:val="00C96FF7"/>
    <w:rsid w:val="00C975EF"/>
    <w:rsid w:val="00C9775C"/>
    <w:rsid w:val="00C97A98"/>
    <w:rsid w:val="00C97B7A"/>
    <w:rsid w:val="00CA017F"/>
    <w:rsid w:val="00CA0487"/>
    <w:rsid w:val="00CA0651"/>
    <w:rsid w:val="00CA0679"/>
    <w:rsid w:val="00CA097D"/>
    <w:rsid w:val="00CA09CA"/>
    <w:rsid w:val="00CA1131"/>
    <w:rsid w:val="00CA140A"/>
    <w:rsid w:val="00CA1A45"/>
    <w:rsid w:val="00CA2075"/>
    <w:rsid w:val="00CA2197"/>
    <w:rsid w:val="00CA24FE"/>
    <w:rsid w:val="00CA28CC"/>
    <w:rsid w:val="00CA2AD4"/>
    <w:rsid w:val="00CA2F38"/>
    <w:rsid w:val="00CA360C"/>
    <w:rsid w:val="00CA3828"/>
    <w:rsid w:val="00CA38C0"/>
    <w:rsid w:val="00CA3CE4"/>
    <w:rsid w:val="00CA48C9"/>
    <w:rsid w:val="00CA4A2E"/>
    <w:rsid w:val="00CA5160"/>
    <w:rsid w:val="00CA5837"/>
    <w:rsid w:val="00CA5FF1"/>
    <w:rsid w:val="00CA616C"/>
    <w:rsid w:val="00CA6184"/>
    <w:rsid w:val="00CA619B"/>
    <w:rsid w:val="00CA61C9"/>
    <w:rsid w:val="00CA6293"/>
    <w:rsid w:val="00CA6769"/>
    <w:rsid w:val="00CA6B67"/>
    <w:rsid w:val="00CA6D8D"/>
    <w:rsid w:val="00CA78CB"/>
    <w:rsid w:val="00CA7C97"/>
    <w:rsid w:val="00CA7DBF"/>
    <w:rsid w:val="00CB0157"/>
    <w:rsid w:val="00CB0165"/>
    <w:rsid w:val="00CB079B"/>
    <w:rsid w:val="00CB096D"/>
    <w:rsid w:val="00CB14D0"/>
    <w:rsid w:val="00CB1744"/>
    <w:rsid w:val="00CB1885"/>
    <w:rsid w:val="00CB2389"/>
    <w:rsid w:val="00CB298C"/>
    <w:rsid w:val="00CB2CD6"/>
    <w:rsid w:val="00CB2D89"/>
    <w:rsid w:val="00CB3316"/>
    <w:rsid w:val="00CB3ABF"/>
    <w:rsid w:val="00CB45F2"/>
    <w:rsid w:val="00CB4AEB"/>
    <w:rsid w:val="00CB5091"/>
    <w:rsid w:val="00CB5719"/>
    <w:rsid w:val="00CB5B0E"/>
    <w:rsid w:val="00CB5E7F"/>
    <w:rsid w:val="00CB5EA8"/>
    <w:rsid w:val="00CB610F"/>
    <w:rsid w:val="00CB6440"/>
    <w:rsid w:val="00CB64D1"/>
    <w:rsid w:val="00CB7157"/>
    <w:rsid w:val="00CB71ED"/>
    <w:rsid w:val="00CB731D"/>
    <w:rsid w:val="00CB73D0"/>
    <w:rsid w:val="00CB7651"/>
    <w:rsid w:val="00CB7E9E"/>
    <w:rsid w:val="00CC00A9"/>
    <w:rsid w:val="00CC0181"/>
    <w:rsid w:val="00CC0499"/>
    <w:rsid w:val="00CC09DB"/>
    <w:rsid w:val="00CC1186"/>
    <w:rsid w:val="00CC1C28"/>
    <w:rsid w:val="00CC1C44"/>
    <w:rsid w:val="00CC1D92"/>
    <w:rsid w:val="00CC23D3"/>
    <w:rsid w:val="00CC30B8"/>
    <w:rsid w:val="00CC3911"/>
    <w:rsid w:val="00CC3AA3"/>
    <w:rsid w:val="00CC3AD5"/>
    <w:rsid w:val="00CC3D33"/>
    <w:rsid w:val="00CC3E8C"/>
    <w:rsid w:val="00CC414F"/>
    <w:rsid w:val="00CC4376"/>
    <w:rsid w:val="00CC43BA"/>
    <w:rsid w:val="00CC45BB"/>
    <w:rsid w:val="00CC45ED"/>
    <w:rsid w:val="00CC4ABB"/>
    <w:rsid w:val="00CC4D70"/>
    <w:rsid w:val="00CC52E3"/>
    <w:rsid w:val="00CC5C47"/>
    <w:rsid w:val="00CC5EDB"/>
    <w:rsid w:val="00CC5FB3"/>
    <w:rsid w:val="00CC617D"/>
    <w:rsid w:val="00CC61A2"/>
    <w:rsid w:val="00CC62EA"/>
    <w:rsid w:val="00CC66D4"/>
    <w:rsid w:val="00CC682A"/>
    <w:rsid w:val="00CC6898"/>
    <w:rsid w:val="00CC6B9E"/>
    <w:rsid w:val="00CC6D27"/>
    <w:rsid w:val="00CC6D92"/>
    <w:rsid w:val="00CC7058"/>
    <w:rsid w:val="00CC7207"/>
    <w:rsid w:val="00CC728A"/>
    <w:rsid w:val="00CC7800"/>
    <w:rsid w:val="00CD0229"/>
    <w:rsid w:val="00CD11A5"/>
    <w:rsid w:val="00CD1821"/>
    <w:rsid w:val="00CD1C40"/>
    <w:rsid w:val="00CD1D39"/>
    <w:rsid w:val="00CD2094"/>
    <w:rsid w:val="00CD2231"/>
    <w:rsid w:val="00CD25FB"/>
    <w:rsid w:val="00CD3038"/>
    <w:rsid w:val="00CD3309"/>
    <w:rsid w:val="00CD3404"/>
    <w:rsid w:val="00CD3597"/>
    <w:rsid w:val="00CD36EC"/>
    <w:rsid w:val="00CD382F"/>
    <w:rsid w:val="00CD3DB5"/>
    <w:rsid w:val="00CD4572"/>
    <w:rsid w:val="00CD47B3"/>
    <w:rsid w:val="00CD4C7E"/>
    <w:rsid w:val="00CD51D0"/>
    <w:rsid w:val="00CD5264"/>
    <w:rsid w:val="00CD571E"/>
    <w:rsid w:val="00CD5777"/>
    <w:rsid w:val="00CD5BFF"/>
    <w:rsid w:val="00CD5CC6"/>
    <w:rsid w:val="00CD6008"/>
    <w:rsid w:val="00CD6129"/>
    <w:rsid w:val="00CD6369"/>
    <w:rsid w:val="00CD7870"/>
    <w:rsid w:val="00CD7C92"/>
    <w:rsid w:val="00CD7DF7"/>
    <w:rsid w:val="00CE0127"/>
    <w:rsid w:val="00CE080E"/>
    <w:rsid w:val="00CE0B59"/>
    <w:rsid w:val="00CE121A"/>
    <w:rsid w:val="00CE1250"/>
    <w:rsid w:val="00CE13E8"/>
    <w:rsid w:val="00CE1538"/>
    <w:rsid w:val="00CE164B"/>
    <w:rsid w:val="00CE171F"/>
    <w:rsid w:val="00CE1D10"/>
    <w:rsid w:val="00CE1DC1"/>
    <w:rsid w:val="00CE1E15"/>
    <w:rsid w:val="00CE2057"/>
    <w:rsid w:val="00CE284B"/>
    <w:rsid w:val="00CE2B1B"/>
    <w:rsid w:val="00CE394D"/>
    <w:rsid w:val="00CE416E"/>
    <w:rsid w:val="00CE459F"/>
    <w:rsid w:val="00CE5458"/>
    <w:rsid w:val="00CE5942"/>
    <w:rsid w:val="00CE5B3A"/>
    <w:rsid w:val="00CE6803"/>
    <w:rsid w:val="00CE6B28"/>
    <w:rsid w:val="00CE74A0"/>
    <w:rsid w:val="00CE75A7"/>
    <w:rsid w:val="00CF037E"/>
    <w:rsid w:val="00CF0566"/>
    <w:rsid w:val="00CF06D9"/>
    <w:rsid w:val="00CF0861"/>
    <w:rsid w:val="00CF0A38"/>
    <w:rsid w:val="00CF12D6"/>
    <w:rsid w:val="00CF2840"/>
    <w:rsid w:val="00CF3117"/>
    <w:rsid w:val="00CF48E6"/>
    <w:rsid w:val="00CF4A71"/>
    <w:rsid w:val="00CF4B1D"/>
    <w:rsid w:val="00CF4BD4"/>
    <w:rsid w:val="00CF4C75"/>
    <w:rsid w:val="00CF5058"/>
    <w:rsid w:val="00CF5702"/>
    <w:rsid w:val="00CF57C7"/>
    <w:rsid w:val="00CF5AE6"/>
    <w:rsid w:val="00CF5DE6"/>
    <w:rsid w:val="00CF633A"/>
    <w:rsid w:val="00CF63BC"/>
    <w:rsid w:val="00CF63F1"/>
    <w:rsid w:val="00CF66C4"/>
    <w:rsid w:val="00CF66E1"/>
    <w:rsid w:val="00CF68A9"/>
    <w:rsid w:val="00CF742F"/>
    <w:rsid w:val="00CF7D8F"/>
    <w:rsid w:val="00D001A3"/>
    <w:rsid w:val="00D00CB8"/>
    <w:rsid w:val="00D0129B"/>
    <w:rsid w:val="00D01356"/>
    <w:rsid w:val="00D01513"/>
    <w:rsid w:val="00D01563"/>
    <w:rsid w:val="00D016D8"/>
    <w:rsid w:val="00D016FE"/>
    <w:rsid w:val="00D01BDF"/>
    <w:rsid w:val="00D01D87"/>
    <w:rsid w:val="00D03795"/>
    <w:rsid w:val="00D038E3"/>
    <w:rsid w:val="00D045E3"/>
    <w:rsid w:val="00D0461D"/>
    <w:rsid w:val="00D04781"/>
    <w:rsid w:val="00D04B4E"/>
    <w:rsid w:val="00D04BB5"/>
    <w:rsid w:val="00D05100"/>
    <w:rsid w:val="00D05B34"/>
    <w:rsid w:val="00D0614E"/>
    <w:rsid w:val="00D06A85"/>
    <w:rsid w:val="00D06AC2"/>
    <w:rsid w:val="00D06DF2"/>
    <w:rsid w:val="00D07261"/>
    <w:rsid w:val="00D073F9"/>
    <w:rsid w:val="00D07E3A"/>
    <w:rsid w:val="00D10664"/>
    <w:rsid w:val="00D106A9"/>
    <w:rsid w:val="00D106DE"/>
    <w:rsid w:val="00D10A5F"/>
    <w:rsid w:val="00D111D7"/>
    <w:rsid w:val="00D1187B"/>
    <w:rsid w:val="00D119AF"/>
    <w:rsid w:val="00D12362"/>
    <w:rsid w:val="00D12655"/>
    <w:rsid w:val="00D12771"/>
    <w:rsid w:val="00D130B1"/>
    <w:rsid w:val="00D14D28"/>
    <w:rsid w:val="00D14E7A"/>
    <w:rsid w:val="00D14F87"/>
    <w:rsid w:val="00D15447"/>
    <w:rsid w:val="00D155FB"/>
    <w:rsid w:val="00D156F3"/>
    <w:rsid w:val="00D1594C"/>
    <w:rsid w:val="00D15D66"/>
    <w:rsid w:val="00D15E4A"/>
    <w:rsid w:val="00D15E4C"/>
    <w:rsid w:val="00D16A1F"/>
    <w:rsid w:val="00D16BF5"/>
    <w:rsid w:val="00D16C97"/>
    <w:rsid w:val="00D16E5C"/>
    <w:rsid w:val="00D173E9"/>
    <w:rsid w:val="00D1786B"/>
    <w:rsid w:val="00D17899"/>
    <w:rsid w:val="00D17979"/>
    <w:rsid w:val="00D17B87"/>
    <w:rsid w:val="00D20333"/>
    <w:rsid w:val="00D20D19"/>
    <w:rsid w:val="00D20D42"/>
    <w:rsid w:val="00D20E85"/>
    <w:rsid w:val="00D21020"/>
    <w:rsid w:val="00D210F4"/>
    <w:rsid w:val="00D21593"/>
    <w:rsid w:val="00D21652"/>
    <w:rsid w:val="00D21A16"/>
    <w:rsid w:val="00D223EF"/>
    <w:rsid w:val="00D22490"/>
    <w:rsid w:val="00D224E2"/>
    <w:rsid w:val="00D227B6"/>
    <w:rsid w:val="00D23AA9"/>
    <w:rsid w:val="00D243FB"/>
    <w:rsid w:val="00D2599C"/>
    <w:rsid w:val="00D259D7"/>
    <w:rsid w:val="00D2688A"/>
    <w:rsid w:val="00D26A85"/>
    <w:rsid w:val="00D26F5E"/>
    <w:rsid w:val="00D2770D"/>
    <w:rsid w:val="00D27BEA"/>
    <w:rsid w:val="00D27CDF"/>
    <w:rsid w:val="00D27E58"/>
    <w:rsid w:val="00D304D0"/>
    <w:rsid w:val="00D30561"/>
    <w:rsid w:val="00D30835"/>
    <w:rsid w:val="00D30AD7"/>
    <w:rsid w:val="00D30B33"/>
    <w:rsid w:val="00D31393"/>
    <w:rsid w:val="00D31429"/>
    <w:rsid w:val="00D31601"/>
    <w:rsid w:val="00D31C04"/>
    <w:rsid w:val="00D31E75"/>
    <w:rsid w:val="00D32572"/>
    <w:rsid w:val="00D326B2"/>
    <w:rsid w:val="00D337F5"/>
    <w:rsid w:val="00D348C8"/>
    <w:rsid w:val="00D34EC9"/>
    <w:rsid w:val="00D34F0D"/>
    <w:rsid w:val="00D35FD0"/>
    <w:rsid w:val="00D36207"/>
    <w:rsid w:val="00D3637B"/>
    <w:rsid w:val="00D36486"/>
    <w:rsid w:val="00D36592"/>
    <w:rsid w:val="00D365A4"/>
    <w:rsid w:val="00D367C3"/>
    <w:rsid w:val="00D3696E"/>
    <w:rsid w:val="00D36A16"/>
    <w:rsid w:val="00D36EE4"/>
    <w:rsid w:val="00D37432"/>
    <w:rsid w:val="00D37D80"/>
    <w:rsid w:val="00D400C3"/>
    <w:rsid w:val="00D401EE"/>
    <w:rsid w:val="00D40753"/>
    <w:rsid w:val="00D407FA"/>
    <w:rsid w:val="00D408FD"/>
    <w:rsid w:val="00D40B52"/>
    <w:rsid w:val="00D40BAB"/>
    <w:rsid w:val="00D40CF7"/>
    <w:rsid w:val="00D40E3D"/>
    <w:rsid w:val="00D4138E"/>
    <w:rsid w:val="00D414BE"/>
    <w:rsid w:val="00D4150C"/>
    <w:rsid w:val="00D4159F"/>
    <w:rsid w:val="00D418DD"/>
    <w:rsid w:val="00D419DC"/>
    <w:rsid w:val="00D41A53"/>
    <w:rsid w:val="00D421FF"/>
    <w:rsid w:val="00D426CF"/>
    <w:rsid w:val="00D427EB"/>
    <w:rsid w:val="00D42BB0"/>
    <w:rsid w:val="00D42E6F"/>
    <w:rsid w:val="00D43120"/>
    <w:rsid w:val="00D4356E"/>
    <w:rsid w:val="00D43849"/>
    <w:rsid w:val="00D43C7F"/>
    <w:rsid w:val="00D4402F"/>
    <w:rsid w:val="00D444ED"/>
    <w:rsid w:val="00D445DB"/>
    <w:rsid w:val="00D44844"/>
    <w:rsid w:val="00D44A8F"/>
    <w:rsid w:val="00D44DFA"/>
    <w:rsid w:val="00D450C9"/>
    <w:rsid w:val="00D451BF"/>
    <w:rsid w:val="00D453CC"/>
    <w:rsid w:val="00D456D7"/>
    <w:rsid w:val="00D4575C"/>
    <w:rsid w:val="00D4607E"/>
    <w:rsid w:val="00D462E2"/>
    <w:rsid w:val="00D46514"/>
    <w:rsid w:val="00D465AE"/>
    <w:rsid w:val="00D4698C"/>
    <w:rsid w:val="00D46BA0"/>
    <w:rsid w:val="00D475AE"/>
    <w:rsid w:val="00D4772F"/>
    <w:rsid w:val="00D47942"/>
    <w:rsid w:val="00D47A31"/>
    <w:rsid w:val="00D505F5"/>
    <w:rsid w:val="00D50864"/>
    <w:rsid w:val="00D50DF2"/>
    <w:rsid w:val="00D50E47"/>
    <w:rsid w:val="00D51C5E"/>
    <w:rsid w:val="00D5241D"/>
    <w:rsid w:val="00D5288F"/>
    <w:rsid w:val="00D52B49"/>
    <w:rsid w:val="00D52F8A"/>
    <w:rsid w:val="00D5302E"/>
    <w:rsid w:val="00D53099"/>
    <w:rsid w:val="00D53140"/>
    <w:rsid w:val="00D53B7E"/>
    <w:rsid w:val="00D54268"/>
    <w:rsid w:val="00D5443B"/>
    <w:rsid w:val="00D54B22"/>
    <w:rsid w:val="00D54CB4"/>
    <w:rsid w:val="00D54EB9"/>
    <w:rsid w:val="00D557C3"/>
    <w:rsid w:val="00D56A43"/>
    <w:rsid w:val="00D57085"/>
    <w:rsid w:val="00D57C74"/>
    <w:rsid w:val="00D57C99"/>
    <w:rsid w:val="00D60033"/>
    <w:rsid w:val="00D60226"/>
    <w:rsid w:val="00D60B59"/>
    <w:rsid w:val="00D60BDE"/>
    <w:rsid w:val="00D60D31"/>
    <w:rsid w:val="00D611C4"/>
    <w:rsid w:val="00D61261"/>
    <w:rsid w:val="00D614FB"/>
    <w:rsid w:val="00D6189A"/>
    <w:rsid w:val="00D61A26"/>
    <w:rsid w:val="00D61DE2"/>
    <w:rsid w:val="00D61E69"/>
    <w:rsid w:val="00D6260C"/>
    <w:rsid w:val="00D629B4"/>
    <w:rsid w:val="00D63353"/>
    <w:rsid w:val="00D63620"/>
    <w:rsid w:val="00D63880"/>
    <w:rsid w:val="00D6395F"/>
    <w:rsid w:val="00D63C24"/>
    <w:rsid w:val="00D6415D"/>
    <w:rsid w:val="00D64589"/>
    <w:rsid w:val="00D64B3D"/>
    <w:rsid w:val="00D64EC8"/>
    <w:rsid w:val="00D64F2A"/>
    <w:rsid w:val="00D64FB8"/>
    <w:rsid w:val="00D6536B"/>
    <w:rsid w:val="00D655AA"/>
    <w:rsid w:val="00D65FD3"/>
    <w:rsid w:val="00D665BD"/>
    <w:rsid w:val="00D66AAB"/>
    <w:rsid w:val="00D66C1E"/>
    <w:rsid w:val="00D66DD4"/>
    <w:rsid w:val="00D674E3"/>
    <w:rsid w:val="00D675E3"/>
    <w:rsid w:val="00D677AF"/>
    <w:rsid w:val="00D67AF0"/>
    <w:rsid w:val="00D67C08"/>
    <w:rsid w:val="00D67C82"/>
    <w:rsid w:val="00D70626"/>
    <w:rsid w:val="00D7064B"/>
    <w:rsid w:val="00D707B4"/>
    <w:rsid w:val="00D70F99"/>
    <w:rsid w:val="00D719D8"/>
    <w:rsid w:val="00D71C1A"/>
    <w:rsid w:val="00D71CF0"/>
    <w:rsid w:val="00D74050"/>
    <w:rsid w:val="00D740A5"/>
    <w:rsid w:val="00D7458E"/>
    <w:rsid w:val="00D746DC"/>
    <w:rsid w:val="00D75240"/>
    <w:rsid w:val="00D75A4A"/>
    <w:rsid w:val="00D75E47"/>
    <w:rsid w:val="00D76372"/>
    <w:rsid w:val="00D764F2"/>
    <w:rsid w:val="00D765EA"/>
    <w:rsid w:val="00D769AF"/>
    <w:rsid w:val="00D769EE"/>
    <w:rsid w:val="00D76D84"/>
    <w:rsid w:val="00D76D8C"/>
    <w:rsid w:val="00D77036"/>
    <w:rsid w:val="00D770FA"/>
    <w:rsid w:val="00D77CEC"/>
    <w:rsid w:val="00D80116"/>
    <w:rsid w:val="00D8070D"/>
    <w:rsid w:val="00D80AD5"/>
    <w:rsid w:val="00D80C5E"/>
    <w:rsid w:val="00D80E84"/>
    <w:rsid w:val="00D82315"/>
    <w:rsid w:val="00D82316"/>
    <w:rsid w:val="00D82576"/>
    <w:rsid w:val="00D8297A"/>
    <w:rsid w:val="00D82C6B"/>
    <w:rsid w:val="00D82D8C"/>
    <w:rsid w:val="00D830D6"/>
    <w:rsid w:val="00D834EF"/>
    <w:rsid w:val="00D83CA5"/>
    <w:rsid w:val="00D84308"/>
    <w:rsid w:val="00D8460A"/>
    <w:rsid w:val="00D851CA"/>
    <w:rsid w:val="00D85CEE"/>
    <w:rsid w:val="00D86350"/>
    <w:rsid w:val="00D863C8"/>
    <w:rsid w:val="00D8667D"/>
    <w:rsid w:val="00D8687C"/>
    <w:rsid w:val="00D86AD1"/>
    <w:rsid w:val="00D87045"/>
    <w:rsid w:val="00D87909"/>
    <w:rsid w:val="00D87A2C"/>
    <w:rsid w:val="00D87A62"/>
    <w:rsid w:val="00D87BDA"/>
    <w:rsid w:val="00D87C08"/>
    <w:rsid w:val="00D87DF1"/>
    <w:rsid w:val="00D87E7B"/>
    <w:rsid w:val="00D87F39"/>
    <w:rsid w:val="00D908F1"/>
    <w:rsid w:val="00D90C47"/>
    <w:rsid w:val="00D911EF"/>
    <w:rsid w:val="00D9127D"/>
    <w:rsid w:val="00D914A0"/>
    <w:rsid w:val="00D91692"/>
    <w:rsid w:val="00D91B68"/>
    <w:rsid w:val="00D91C67"/>
    <w:rsid w:val="00D927DF"/>
    <w:rsid w:val="00D9284B"/>
    <w:rsid w:val="00D929EB"/>
    <w:rsid w:val="00D92A76"/>
    <w:rsid w:val="00D92A8A"/>
    <w:rsid w:val="00D92D35"/>
    <w:rsid w:val="00D93280"/>
    <w:rsid w:val="00D938DB"/>
    <w:rsid w:val="00D93DDC"/>
    <w:rsid w:val="00D94010"/>
    <w:rsid w:val="00D941E0"/>
    <w:rsid w:val="00D947A7"/>
    <w:rsid w:val="00D947F0"/>
    <w:rsid w:val="00D94C39"/>
    <w:rsid w:val="00D95A1A"/>
    <w:rsid w:val="00D95F53"/>
    <w:rsid w:val="00D96910"/>
    <w:rsid w:val="00D9697D"/>
    <w:rsid w:val="00D96B48"/>
    <w:rsid w:val="00D971AD"/>
    <w:rsid w:val="00D9768C"/>
    <w:rsid w:val="00D976C6"/>
    <w:rsid w:val="00D97936"/>
    <w:rsid w:val="00DA0886"/>
    <w:rsid w:val="00DA0964"/>
    <w:rsid w:val="00DA10DD"/>
    <w:rsid w:val="00DA1335"/>
    <w:rsid w:val="00DA16BB"/>
    <w:rsid w:val="00DA19C6"/>
    <w:rsid w:val="00DA1E39"/>
    <w:rsid w:val="00DA350B"/>
    <w:rsid w:val="00DA3F34"/>
    <w:rsid w:val="00DA49D1"/>
    <w:rsid w:val="00DA4B91"/>
    <w:rsid w:val="00DA4BB3"/>
    <w:rsid w:val="00DA506F"/>
    <w:rsid w:val="00DA528D"/>
    <w:rsid w:val="00DA531C"/>
    <w:rsid w:val="00DA5397"/>
    <w:rsid w:val="00DA53C7"/>
    <w:rsid w:val="00DA5421"/>
    <w:rsid w:val="00DA542B"/>
    <w:rsid w:val="00DA569F"/>
    <w:rsid w:val="00DA56C4"/>
    <w:rsid w:val="00DA5F06"/>
    <w:rsid w:val="00DA6102"/>
    <w:rsid w:val="00DA64B5"/>
    <w:rsid w:val="00DA65BA"/>
    <w:rsid w:val="00DA6C06"/>
    <w:rsid w:val="00DA6CD3"/>
    <w:rsid w:val="00DA7C0F"/>
    <w:rsid w:val="00DA7CF5"/>
    <w:rsid w:val="00DA7F0C"/>
    <w:rsid w:val="00DB05FC"/>
    <w:rsid w:val="00DB0944"/>
    <w:rsid w:val="00DB0993"/>
    <w:rsid w:val="00DB0C90"/>
    <w:rsid w:val="00DB1628"/>
    <w:rsid w:val="00DB2279"/>
    <w:rsid w:val="00DB2927"/>
    <w:rsid w:val="00DB2C89"/>
    <w:rsid w:val="00DB3182"/>
    <w:rsid w:val="00DB38CF"/>
    <w:rsid w:val="00DB3B0A"/>
    <w:rsid w:val="00DB40BB"/>
    <w:rsid w:val="00DB4400"/>
    <w:rsid w:val="00DB4C42"/>
    <w:rsid w:val="00DB4E3E"/>
    <w:rsid w:val="00DB4FE7"/>
    <w:rsid w:val="00DB4FFB"/>
    <w:rsid w:val="00DB5453"/>
    <w:rsid w:val="00DB557B"/>
    <w:rsid w:val="00DB59BB"/>
    <w:rsid w:val="00DB5C79"/>
    <w:rsid w:val="00DB5DAA"/>
    <w:rsid w:val="00DB63CF"/>
    <w:rsid w:val="00DB6D06"/>
    <w:rsid w:val="00DB751A"/>
    <w:rsid w:val="00DB7D01"/>
    <w:rsid w:val="00DB7E35"/>
    <w:rsid w:val="00DC047B"/>
    <w:rsid w:val="00DC07FF"/>
    <w:rsid w:val="00DC0863"/>
    <w:rsid w:val="00DC0B39"/>
    <w:rsid w:val="00DC0E50"/>
    <w:rsid w:val="00DC0FED"/>
    <w:rsid w:val="00DC119C"/>
    <w:rsid w:val="00DC151C"/>
    <w:rsid w:val="00DC24A5"/>
    <w:rsid w:val="00DC28ED"/>
    <w:rsid w:val="00DC3ED8"/>
    <w:rsid w:val="00DC42EC"/>
    <w:rsid w:val="00DC43ED"/>
    <w:rsid w:val="00DC4449"/>
    <w:rsid w:val="00DC4C04"/>
    <w:rsid w:val="00DC4D85"/>
    <w:rsid w:val="00DC56AA"/>
    <w:rsid w:val="00DC634C"/>
    <w:rsid w:val="00DC6456"/>
    <w:rsid w:val="00DC7846"/>
    <w:rsid w:val="00DC7A17"/>
    <w:rsid w:val="00DC7B12"/>
    <w:rsid w:val="00DC7D72"/>
    <w:rsid w:val="00DC7F7A"/>
    <w:rsid w:val="00DD0910"/>
    <w:rsid w:val="00DD0B74"/>
    <w:rsid w:val="00DD0D02"/>
    <w:rsid w:val="00DD0EE3"/>
    <w:rsid w:val="00DD11CB"/>
    <w:rsid w:val="00DD18C7"/>
    <w:rsid w:val="00DD1970"/>
    <w:rsid w:val="00DD19B3"/>
    <w:rsid w:val="00DD2C2C"/>
    <w:rsid w:val="00DD2F67"/>
    <w:rsid w:val="00DD2FD0"/>
    <w:rsid w:val="00DD418C"/>
    <w:rsid w:val="00DD463F"/>
    <w:rsid w:val="00DD4BE6"/>
    <w:rsid w:val="00DD4F95"/>
    <w:rsid w:val="00DD5528"/>
    <w:rsid w:val="00DD57A4"/>
    <w:rsid w:val="00DD5DF4"/>
    <w:rsid w:val="00DD5EF7"/>
    <w:rsid w:val="00DD61DC"/>
    <w:rsid w:val="00DD64EC"/>
    <w:rsid w:val="00DD6F47"/>
    <w:rsid w:val="00DD70B4"/>
    <w:rsid w:val="00DD749F"/>
    <w:rsid w:val="00DD7F28"/>
    <w:rsid w:val="00DE0230"/>
    <w:rsid w:val="00DE0480"/>
    <w:rsid w:val="00DE0695"/>
    <w:rsid w:val="00DE0A4C"/>
    <w:rsid w:val="00DE0A79"/>
    <w:rsid w:val="00DE0AD1"/>
    <w:rsid w:val="00DE0D57"/>
    <w:rsid w:val="00DE112A"/>
    <w:rsid w:val="00DE11C7"/>
    <w:rsid w:val="00DE1602"/>
    <w:rsid w:val="00DE16AD"/>
    <w:rsid w:val="00DE1773"/>
    <w:rsid w:val="00DE2173"/>
    <w:rsid w:val="00DE2EB3"/>
    <w:rsid w:val="00DE37B7"/>
    <w:rsid w:val="00DE4278"/>
    <w:rsid w:val="00DE4AE8"/>
    <w:rsid w:val="00DE4D28"/>
    <w:rsid w:val="00DE4F66"/>
    <w:rsid w:val="00DE53B1"/>
    <w:rsid w:val="00DE56C0"/>
    <w:rsid w:val="00DE5912"/>
    <w:rsid w:val="00DE5B3B"/>
    <w:rsid w:val="00DE5EEE"/>
    <w:rsid w:val="00DE5F8E"/>
    <w:rsid w:val="00DE6459"/>
    <w:rsid w:val="00DE6518"/>
    <w:rsid w:val="00DE65E3"/>
    <w:rsid w:val="00DE68DC"/>
    <w:rsid w:val="00DE6B6D"/>
    <w:rsid w:val="00DE7124"/>
    <w:rsid w:val="00DE71C6"/>
    <w:rsid w:val="00DE75C1"/>
    <w:rsid w:val="00DE7940"/>
    <w:rsid w:val="00DE7AEB"/>
    <w:rsid w:val="00DE7F07"/>
    <w:rsid w:val="00DF08EE"/>
    <w:rsid w:val="00DF0B6D"/>
    <w:rsid w:val="00DF1042"/>
    <w:rsid w:val="00DF1CB9"/>
    <w:rsid w:val="00DF23D8"/>
    <w:rsid w:val="00DF2A74"/>
    <w:rsid w:val="00DF2BA7"/>
    <w:rsid w:val="00DF2D47"/>
    <w:rsid w:val="00DF3203"/>
    <w:rsid w:val="00DF37B8"/>
    <w:rsid w:val="00DF4077"/>
    <w:rsid w:val="00DF41A7"/>
    <w:rsid w:val="00DF4CEF"/>
    <w:rsid w:val="00DF4F66"/>
    <w:rsid w:val="00DF5A5E"/>
    <w:rsid w:val="00DF5A91"/>
    <w:rsid w:val="00DF5CE6"/>
    <w:rsid w:val="00DF5E42"/>
    <w:rsid w:val="00DF5EDD"/>
    <w:rsid w:val="00DF617F"/>
    <w:rsid w:val="00DF6257"/>
    <w:rsid w:val="00DF6385"/>
    <w:rsid w:val="00DF65ED"/>
    <w:rsid w:val="00DF6888"/>
    <w:rsid w:val="00DF6F29"/>
    <w:rsid w:val="00DF6F38"/>
    <w:rsid w:val="00DF7502"/>
    <w:rsid w:val="00DF7A59"/>
    <w:rsid w:val="00DF7BE7"/>
    <w:rsid w:val="00DF7D0F"/>
    <w:rsid w:val="00DF7DBE"/>
    <w:rsid w:val="00E0029F"/>
    <w:rsid w:val="00E0039C"/>
    <w:rsid w:val="00E00792"/>
    <w:rsid w:val="00E00FC9"/>
    <w:rsid w:val="00E0120C"/>
    <w:rsid w:val="00E016AD"/>
    <w:rsid w:val="00E01CA7"/>
    <w:rsid w:val="00E0269C"/>
    <w:rsid w:val="00E02B49"/>
    <w:rsid w:val="00E02C6E"/>
    <w:rsid w:val="00E03427"/>
    <w:rsid w:val="00E03C0D"/>
    <w:rsid w:val="00E03F7B"/>
    <w:rsid w:val="00E04083"/>
    <w:rsid w:val="00E04516"/>
    <w:rsid w:val="00E049C4"/>
    <w:rsid w:val="00E04A63"/>
    <w:rsid w:val="00E04B9D"/>
    <w:rsid w:val="00E04DF7"/>
    <w:rsid w:val="00E05229"/>
    <w:rsid w:val="00E05340"/>
    <w:rsid w:val="00E05F09"/>
    <w:rsid w:val="00E06068"/>
    <w:rsid w:val="00E0652C"/>
    <w:rsid w:val="00E07F60"/>
    <w:rsid w:val="00E102A2"/>
    <w:rsid w:val="00E104B5"/>
    <w:rsid w:val="00E10605"/>
    <w:rsid w:val="00E10654"/>
    <w:rsid w:val="00E106CB"/>
    <w:rsid w:val="00E1082D"/>
    <w:rsid w:val="00E10951"/>
    <w:rsid w:val="00E10DC7"/>
    <w:rsid w:val="00E1113F"/>
    <w:rsid w:val="00E11187"/>
    <w:rsid w:val="00E11624"/>
    <w:rsid w:val="00E117AD"/>
    <w:rsid w:val="00E11E44"/>
    <w:rsid w:val="00E11EA2"/>
    <w:rsid w:val="00E128DA"/>
    <w:rsid w:val="00E12C52"/>
    <w:rsid w:val="00E13119"/>
    <w:rsid w:val="00E13817"/>
    <w:rsid w:val="00E138D0"/>
    <w:rsid w:val="00E13A00"/>
    <w:rsid w:val="00E13AE2"/>
    <w:rsid w:val="00E13D28"/>
    <w:rsid w:val="00E13F0D"/>
    <w:rsid w:val="00E142B0"/>
    <w:rsid w:val="00E14718"/>
    <w:rsid w:val="00E14725"/>
    <w:rsid w:val="00E14B09"/>
    <w:rsid w:val="00E15131"/>
    <w:rsid w:val="00E156ED"/>
    <w:rsid w:val="00E15987"/>
    <w:rsid w:val="00E15AE0"/>
    <w:rsid w:val="00E15D08"/>
    <w:rsid w:val="00E1603A"/>
    <w:rsid w:val="00E160A3"/>
    <w:rsid w:val="00E1616A"/>
    <w:rsid w:val="00E17097"/>
    <w:rsid w:val="00E17269"/>
    <w:rsid w:val="00E172E2"/>
    <w:rsid w:val="00E173C5"/>
    <w:rsid w:val="00E20970"/>
    <w:rsid w:val="00E20A14"/>
    <w:rsid w:val="00E20D53"/>
    <w:rsid w:val="00E20DE0"/>
    <w:rsid w:val="00E210A3"/>
    <w:rsid w:val="00E210B5"/>
    <w:rsid w:val="00E21A8E"/>
    <w:rsid w:val="00E21CC7"/>
    <w:rsid w:val="00E21CD0"/>
    <w:rsid w:val="00E221F9"/>
    <w:rsid w:val="00E222AE"/>
    <w:rsid w:val="00E225DF"/>
    <w:rsid w:val="00E22807"/>
    <w:rsid w:val="00E230DD"/>
    <w:rsid w:val="00E23B27"/>
    <w:rsid w:val="00E23F2E"/>
    <w:rsid w:val="00E24685"/>
    <w:rsid w:val="00E246D0"/>
    <w:rsid w:val="00E24A17"/>
    <w:rsid w:val="00E24CCA"/>
    <w:rsid w:val="00E254AB"/>
    <w:rsid w:val="00E257BF"/>
    <w:rsid w:val="00E262D6"/>
    <w:rsid w:val="00E267D0"/>
    <w:rsid w:val="00E2682C"/>
    <w:rsid w:val="00E2685A"/>
    <w:rsid w:val="00E26EED"/>
    <w:rsid w:val="00E26F30"/>
    <w:rsid w:val="00E27951"/>
    <w:rsid w:val="00E279AE"/>
    <w:rsid w:val="00E27A43"/>
    <w:rsid w:val="00E27CC3"/>
    <w:rsid w:val="00E30339"/>
    <w:rsid w:val="00E30568"/>
    <w:rsid w:val="00E30ABB"/>
    <w:rsid w:val="00E3149D"/>
    <w:rsid w:val="00E317BB"/>
    <w:rsid w:val="00E31ADF"/>
    <w:rsid w:val="00E31B54"/>
    <w:rsid w:val="00E32794"/>
    <w:rsid w:val="00E32981"/>
    <w:rsid w:val="00E33229"/>
    <w:rsid w:val="00E3359C"/>
    <w:rsid w:val="00E335C1"/>
    <w:rsid w:val="00E339E3"/>
    <w:rsid w:val="00E33A8F"/>
    <w:rsid w:val="00E33B33"/>
    <w:rsid w:val="00E33D9E"/>
    <w:rsid w:val="00E33EF6"/>
    <w:rsid w:val="00E34350"/>
    <w:rsid w:val="00E346D8"/>
    <w:rsid w:val="00E34A84"/>
    <w:rsid w:val="00E352EA"/>
    <w:rsid w:val="00E35499"/>
    <w:rsid w:val="00E36002"/>
    <w:rsid w:val="00E36116"/>
    <w:rsid w:val="00E36487"/>
    <w:rsid w:val="00E36BA7"/>
    <w:rsid w:val="00E36C0C"/>
    <w:rsid w:val="00E37827"/>
    <w:rsid w:val="00E404AA"/>
    <w:rsid w:val="00E407D6"/>
    <w:rsid w:val="00E40ACA"/>
    <w:rsid w:val="00E40AD0"/>
    <w:rsid w:val="00E41B1A"/>
    <w:rsid w:val="00E41C56"/>
    <w:rsid w:val="00E43EA5"/>
    <w:rsid w:val="00E44BEB"/>
    <w:rsid w:val="00E44CC4"/>
    <w:rsid w:val="00E45C4D"/>
    <w:rsid w:val="00E45E7A"/>
    <w:rsid w:val="00E45EB4"/>
    <w:rsid w:val="00E45FA3"/>
    <w:rsid w:val="00E46453"/>
    <w:rsid w:val="00E471D3"/>
    <w:rsid w:val="00E47265"/>
    <w:rsid w:val="00E47B9D"/>
    <w:rsid w:val="00E5005D"/>
    <w:rsid w:val="00E50680"/>
    <w:rsid w:val="00E50E27"/>
    <w:rsid w:val="00E5169D"/>
    <w:rsid w:val="00E51952"/>
    <w:rsid w:val="00E52147"/>
    <w:rsid w:val="00E528A1"/>
    <w:rsid w:val="00E52C45"/>
    <w:rsid w:val="00E5373D"/>
    <w:rsid w:val="00E53C5C"/>
    <w:rsid w:val="00E53C9C"/>
    <w:rsid w:val="00E54138"/>
    <w:rsid w:val="00E541A2"/>
    <w:rsid w:val="00E54541"/>
    <w:rsid w:val="00E54BD6"/>
    <w:rsid w:val="00E55556"/>
    <w:rsid w:val="00E557BD"/>
    <w:rsid w:val="00E55AB8"/>
    <w:rsid w:val="00E569CC"/>
    <w:rsid w:val="00E57C73"/>
    <w:rsid w:val="00E600E6"/>
    <w:rsid w:val="00E60137"/>
    <w:rsid w:val="00E6024C"/>
    <w:rsid w:val="00E60523"/>
    <w:rsid w:val="00E605CF"/>
    <w:rsid w:val="00E605E6"/>
    <w:rsid w:val="00E6093D"/>
    <w:rsid w:val="00E60AA5"/>
    <w:rsid w:val="00E610B7"/>
    <w:rsid w:val="00E61285"/>
    <w:rsid w:val="00E61E7A"/>
    <w:rsid w:val="00E61F54"/>
    <w:rsid w:val="00E62212"/>
    <w:rsid w:val="00E62B60"/>
    <w:rsid w:val="00E62CEE"/>
    <w:rsid w:val="00E62D6A"/>
    <w:rsid w:val="00E630DE"/>
    <w:rsid w:val="00E6347E"/>
    <w:rsid w:val="00E637A3"/>
    <w:rsid w:val="00E63899"/>
    <w:rsid w:val="00E638AD"/>
    <w:rsid w:val="00E63B29"/>
    <w:rsid w:val="00E63CCD"/>
    <w:rsid w:val="00E63DB6"/>
    <w:rsid w:val="00E6414F"/>
    <w:rsid w:val="00E642C6"/>
    <w:rsid w:val="00E651FB"/>
    <w:rsid w:val="00E65352"/>
    <w:rsid w:val="00E6576D"/>
    <w:rsid w:val="00E65798"/>
    <w:rsid w:val="00E65A19"/>
    <w:rsid w:val="00E6605B"/>
    <w:rsid w:val="00E66251"/>
    <w:rsid w:val="00E66F73"/>
    <w:rsid w:val="00E66FE6"/>
    <w:rsid w:val="00E67163"/>
    <w:rsid w:val="00E67974"/>
    <w:rsid w:val="00E67A2F"/>
    <w:rsid w:val="00E67D1C"/>
    <w:rsid w:val="00E67FBD"/>
    <w:rsid w:val="00E70440"/>
    <w:rsid w:val="00E70A54"/>
    <w:rsid w:val="00E70F7E"/>
    <w:rsid w:val="00E71C46"/>
    <w:rsid w:val="00E725FA"/>
    <w:rsid w:val="00E72D72"/>
    <w:rsid w:val="00E737C7"/>
    <w:rsid w:val="00E73B7C"/>
    <w:rsid w:val="00E74F08"/>
    <w:rsid w:val="00E75265"/>
    <w:rsid w:val="00E7570A"/>
    <w:rsid w:val="00E75873"/>
    <w:rsid w:val="00E758E0"/>
    <w:rsid w:val="00E75900"/>
    <w:rsid w:val="00E75BF8"/>
    <w:rsid w:val="00E75DCB"/>
    <w:rsid w:val="00E761C4"/>
    <w:rsid w:val="00E76526"/>
    <w:rsid w:val="00E76789"/>
    <w:rsid w:val="00E76806"/>
    <w:rsid w:val="00E76A70"/>
    <w:rsid w:val="00E76D01"/>
    <w:rsid w:val="00E76E6F"/>
    <w:rsid w:val="00E7704A"/>
    <w:rsid w:val="00E77377"/>
    <w:rsid w:val="00E774B6"/>
    <w:rsid w:val="00E77781"/>
    <w:rsid w:val="00E777FC"/>
    <w:rsid w:val="00E77833"/>
    <w:rsid w:val="00E77E98"/>
    <w:rsid w:val="00E800BA"/>
    <w:rsid w:val="00E802C3"/>
    <w:rsid w:val="00E80633"/>
    <w:rsid w:val="00E80923"/>
    <w:rsid w:val="00E80E82"/>
    <w:rsid w:val="00E81121"/>
    <w:rsid w:val="00E81C7E"/>
    <w:rsid w:val="00E81F81"/>
    <w:rsid w:val="00E8217B"/>
    <w:rsid w:val="00E821A6"/>
    <w:rsid w:val="00E8279E"/>
    <w:rsid w:val="00E829F8"/>
    <w:rsid w:val="00E82A74"/>
    <w:rsid w:val="00E82CC2"/>
    <w:rsid w:val="00E8311F"/>
    <w:rsid w:val="00E83CEB"/>
    <w:rsid w:val="00E83E0A"/>
    <w:rsid w:val="00E84422"/>
    <w:rsid w:val="00E847FA"/>
    <w:rsid w:val="00E84E2D"/>
    <w:rsid w:val="00E85324"/>
    <w:rsid w:val="00E85449"/>
    <w:rsid w:val="00E858FF"/>
    <w:rsid w:val="00E85A84"/>
    <w:rsid w:val="00E85DFD"/>
    <w:rsid w:val="00E85E8E"/>
    <w:rsid w:val="00E864C2"/>
    <w:rsid w:val="00E86948"/>
    <w:rsid w:val="00E86C27"/>
    <w:rsid w:val="00E86D85"/>
    <w:rsid w:val="00E86F2F"/>
    <w:rsid w:val="00E87632"/>
    <w:rsid w:val="00E87942"/>
    <w:rsid w:val="00E879CF"/>
    <w:rsid w:val="00E87D1B"/>
    <w:rsid w:val="00E87FE5"/>
    <w:rsid w:val="00E9045D"/>
    <w:rsid w:val="00E90C8E"/>
    <w:rsid w:val="00E912D9"/>
    <w:rsid w:val="00E912F5"/>
    <w:rsid w:val="00E9138E"/>
    <w:rsid w:val="00E914FC"/>
    <w:rsid w:val="00E91513"/>
    <w:rsid w:val="00E91536"/>
    <w:rsid w:val="00E91646"/>
    <w:rsid w:val="00E927AE"/>
    <w:rsid w:val="00E92E99"/>
    <w:rsid w:val="00E932CD"/>
    <w:rsid w:val="00E93605"/>
    <w:rsid w:val="00E9407C"/>
    <w:rsid w:val="00E941AB"/>
    <w:rsid w:val="00E94B65"/>
    <w:rsid w:val="00E952D2"/>
    <w:rsid w:val="00E95935"/>
    <w:rsid w:val="00E95C1A"/>
    <w:rsid w:val="00E95DC4"/>
    <w:rsid w:val="00E95F76"/>
    <w:rsid w:val="00E964EA"/>
    <w:rsid w:val="00E966A2"/>
    <w:rsid w:val="00E9719B"/>
    <w:rsid w:val="00E974C3"/>
    <w:rsid w:val="00E97540"/>
    <w:rsid w:val="00E97D11"/>
    <w:rsid w:val="00EA0D33"/>
    <w:rsid w:val="00EA0DA7"/>
    <w:rsid w:val="00EA107A"/>
    <w:rsid w:val="00EA12B0"/>
    <w:rsid w:val="00EA1B4C"/>
    <w:rsid w:val="00EA1C97"/>
    <w:rsid w:val="00EA1FA5"/>
    <w:rsid w:val="00EA2359"/>
    <w:rsid w:val="00EA25A8"/>
    <w:rsid w:val="00EA264F"/>
    <w:rsid w:val="00EA2708"/>
    <w:rsid w:val="00EA28E1"/>
    <w:rsid w:val="00EA33A7"/>
    <w:rsid w:val="00EA38FF"/>
    <w:rsid w:val="00EA41C7"/>
    <w:rsid w:val="00EA42C4"/>
    <w:rsid w:val="00EA4E74"/>
    <w:rsid w:val="00EA4E7E"/>
    <w:rsid w:val="00EA50C8"/>
    <w:rsid w:val="00EA5457"/>
    <w:rsid w:val="00EA5673"/>
    <w:rsid w:val="00EA5CA6"/>
    <w:rsid w:val="00EA5E21"/>
    <w:rsid w:val="00EA614E"/>
    <w:rsid w:val="00EA621A"/>
    <w:rsid w:val="00EA64FD"/>
    <w:rsid w:val="00EA6A82"/>
    <w:rsid w:val="00EA6BC7"/>
    <w:rsid w:val="00EA6CD8"/>
    <w:rsid w:val="00EA740C"/>
    <w:rsid w:val="00EA778D"/>
    <w:rsid w:val="00EB0482"/>
    <w:rsid w:val="00EB048B"/>
    <w:rsid w:val="00EB08CD"/>
    <w:rsid w:val="00EB098B"/>
    <w:rsid w:val="00EB1799"/>
    <w:rsid w:val="00EB1999"/>
    <w:rsid w:val="00EB1EBB"/>
    <w:rsid w:val="00EB1F90"/>
    <w:rsid w:val="00EB2737"/>
    <w:rsid w:val="00EB276F"/>
    <w:rsid w:val="00EB29CD"/>
    <w:rsid w:val="00EB3453"/>
    <w:rsid w:val="00EB37A8"/>
    <w:rsid w:val="00EB3847"/>
    <w:rsid w:val="00EB3CA6"/>
    <w:rsid w:val="00EB3D9C"/>
    <w:rsid w:val="00EB48B0"/>
    <w:rsid w:val="00EB5285"/>
    <w:rsid w:val="00EB553E"/>
    <w:rsid w:val="00EB5DB4"/>
    <w:rsid w:val="00EB61E5"/>
    <w:rsid w:val="00EB64AA"/>
    <w:rsid w:val="00EB6967"/>
    <w:rsid w:val="00EB6D77"/>
    <w:rsid w:val="00EB74EA"/>
    <w:rsid w:val="00EB7617"/>
    <w:rsid w:val="00EB7712"/>
    <w:rsid w:val="00EB7F2A"/>
    <w:rsid w:val="00EC0374"/>
    <w:rsid w:val="00EC06B8"/>
    <w:rsid w:val="00EC0843"/>
    <w:rsid w:val="00EC134A"/>
    <w:rsid w:val="00EC15C1"/>
    <w:rsid w:val="00EC2109"/>
    <w:rsid w:val="00EC3D51"/>
    <w:rsid w:val="00EC41BF"/>
    <w:rsid w:val="00EC4308"/>
    <w:rsid w:val="00EC43B3"/>
    <w:rsid w:val="00EC49C6"/>
    <w:rsid w:val="00EC5033"/>
    <w:rsid w:val="00EC53CE"/>
    <w:rsid w:val="00EC58B6"/>
    <w:rsid w:val="00EC5EA0"/>
    <w:rsid w:val="00EC613A"/>
    <w:rsid w:val="00EC62B8"/>
    <w:rsid w:val="00EC6333"/>
    <w:rsid w:val="00EC6866"/>
    <w:rsid w:val="00EC6F99"/>
    <w:rsid w:val="00EC7252"/>
    <w:rsid w:val="00EC725F"/>
    <w:rsid w:val="00EC7A09"/>
    <w:rsid w:val="00EC7BD6"/>
    <w:rsid w:val="00ED0622"/>
    <w:rsid w:val="00ED082E"/>
    <w:rsid w:val="00ED0A91"/>
    <w:rsid w:val="00ED0D87"/>
    <w:rsid w:val="00ED11EE"/>
    <w:rsid w:val="00ED1346"/>
    <w:rsid w:val="00ED1B93"/>
    <w:rsid w:val="00ED1EA9"/>
    <w:rsid w:val="00ED1F45"/>
    <w:rsid w:val="00ED2168"/>
    <w:rsid w:val="00ED2227"/>
    <w:rsid w:val="00ED2550"/>
    <w:rsid w:val="00ED321E"/>
    <w:rsid w:val="00ED3D30"/>
    <w:rsid w:val="00ED3DB7"/>
    <w:rsid w:val="00ED4133"/>
    <w:rsid w:val="00ED4679"/>
    <w:rsid w:val="00ED4A84"/>
    <w:rsid w:val="00ED4DCD"/>
    <w:rsid w:val="00ED4F71"/>
    <w:rsid w:val="00ED53F6"/>
    <w:rsid w:val="00ED55E2"/>
    <w:rsid w:val="00ED58EE"/>
    <w:rsid w:val="00ED694E"/>
    <w:rsid w:val="00ED7748"/>
    <w:rsid w:val="00ED7CDB"/>
    <w:rsid w:val="00EE06A4"/>
    <w:rsid w:val="00EE0C3F"/>
    <w:rsid w:val="00EE0DB6"/>
    <w:rsid w:val="00EE0DE2"/>
    <w:rsid w:val="00EE1700"/>
    <w:rsid w:val="00EE2521"/>
    <w:rsid w:val="00EE279F"/>
    <w:rsid w:val="00EE32D3"/>
    <w:rsid w:val="00EE33FB"/>
    <w:rsid w:val="00EE394C"/>
    <w:rsid w:val="00EE3F59"/>
    <w:rsid w:val="00EE40B0"/>
    <w:rsid w:val="00EE46E2"/>
    <w:rsid w:val="00EE5016"/>
    <w:rsid w:val="00EE51B8"/>
    <w:rsid w:val="00EE54CE"/>
    <w:rsid w:val="00EE54FD"/>
    <w:rsid w:val="00EE56B4"/>
    <w:rsid w:val="00EE5E60"/>
    <w:rsid w:val="00EE642C"/>
    <w:rsid w:val="00EE6B96"/>
    <w:rsid w:val="00EE7995"/>
    <w:rsid w:val="00EE7D9F"/>
    <w:rsid w:val="00EE7FC2"/>
    <w:rsid w:val="00EF083F"/>
    <w:rsid w:val="00EF0863"/>
    <w:rsid w:val="00EF095B"/>
    <w:rsid w:val="00EF150E"/>
    <w:rsid w:val="00EF1537"/>
    <w:rsid w:val="00EF179B"/>
    <w:rsid w:val="00EF1BBE"/>
    <w:rsid w:val="00EF1C6F"/>
    <w:rsid w:val="00EF1FB8"/>
    <w:rsid w:val="00EF280A"/>
    <w:rsid w:val="00EF2C04"/>
    <w:rsid w:val="00EF3051"/>
    <w:rsid w:val="00EF3519"/>
    <w:rsid w:val="00EF3810"/>
    <w:rsid w:val="00EF3B08"/>
    <w:rsid w:val="00EF3CBB"/>
    <w:rsid w:val="00EF3ECC"/>
    <w:rsid w:val="00EF437D"/>
    <w:rsid w:val="00EF4522"/>
    <w:rsid w:val="00EF4DF0"/>
    <w:rsid w:val="00EF525B"/>
    <w:rsid w:val="00EF532B"/>
    <w:rsid w:val="00EF56D6"/>
    <w:rsid w:val="00EF5AED"/>
    <w:rsid w:val="00EF5E9B"/>
    <w:rsid w:val="00EF6138"/>
    <w:rsid w:val="00EF6510"/>
    <w:rsid w:val="00EF6A4F"/>
    <w:rsid w:val="00EF6B6C"/>
    <w:rsid w:val="00EF6BAF"/>
    <w:rsid w:val="00EF72D8"/>
    <w:rsid w:val="00EF72DB"/>
    <w:rsid w:val="00EF73AC"/>
    <w:rsid w:val="00EF749F"/>
    <w:rsid w:val="00EF773C"/>
    <w:rsid w:val="00EF78A7"/>
    <w:rsid w:val="00EF7AB8"/>
    <w:rsid w:val="00EF7C37"/>
    <w:rsid w:val="00F004E7"/>
    <w:rsid w:val="00F005BB"/>
    <w:rsid w:val="00F00B60"/>
    <w:rsid w:val="00F011F9"/>
    <w:rsid w:val="00F015E8"/>
    <w:rsid w:val="00F01A05"/>
    <w:rsid w:val="00F02472"/>
    <w:rsid w:val="00F0269E"/>
    <w:rsid w:val="00F02C4D"/>
    <w:rsid w:val="00F02ED8"/>
    <w:rsid w:val="00F031D6"/>
    <w:rsid w:val="00F0361E"/>
    <w:rsid w:val="00F037C9"/>
    <w:rsid w:val="00F03979"/>
    <w:rsid w:val="00F03994"/>
    <w:rsid w:val="00F03A34"/>
    <w:rsid w:val="00F04690"/>
    <w:rsid w:val="00F04ADB"/>
    <w:rsid w:val="00F04F93"/>
    <w:rsid w:val="00F05176"/>
    <w:rsid w:val="00F05667"/>
    <w:rsid w:val="00F056BF"/>
    <w:rsid w:val="00F05CE0"/>
    <w:rsid w:val="00F05CE8"/>
    <w:rsid w:val="00F05FD9"/>
    <w:rsid w:val="00F061A0"/>
    <w:rsid w:val="00F063AF"/>
    <w:rsid w:val="00F06614"/>
    <w:rsid w:val="00F06689"/>
    <w:rsid w:val="00F06DAC"/>
    <w:rsid w:val="00F07469"/>
    <w:rsid w:val="00F07494"/>
    <w:rsid w:val="00F07B2C"/>
    <w:rsid w:val="00F10361"/>
    <w:rsid w:val="00F10367"/>
    <w:rsid w:val="00F1062C"/>
    <w:rsid w:val="00F1089A"/>
    <w:rsid w:val="00F10F89"/>
    <w:rsid w:val="00F11356"/>
    <w:rsid w:val="00F11F3D"/>
    <w:rsid w:val="00F122CB"/>
    <w:rsid w:val="00F1251B"/>
    <w:rsid w:val="00F13485"/>
    <w:rsid w:val="00F13CDC"/>
    <w:rsid w:val="00F14074"/>
    <w:rsid w:val="00F140DA"/>
    <w:rsid w:val="00F14709"/>
    <w:rsid w:val="00F1489A"/>
    <w:rsid w:val="00F14951"/>
    <w:rsid w:val="00F160B7"/>
    <w:rsid w:val="00F162AF"/>
    <w:rsid w:val="00F16ABF"/>
    <w:rsid w:val="00F16E73"/>
    <w:rsid w:val="00F179D2"/>
    <w:rsid w:val="00F17A22"/>
    <w:rsid w:val="00F20C95"/>
    <w:rsid w:val="00F2145B"/>
    <w:rsid w:val="00F214DF"/>
    <w:rsid w:val="00F21A2E"/>
    <w:rsid w:val="00F21B01"/>
    <w:rsid w:val="00F22803"/>
    <w:rsid w:val="00F22D6A"/>
    <w:rsid w:val="00F232A5"/>
    <w:rsid w:val="00F2334F"/>
    <w:rsid w:val="00F233D5"/>
    <w:rsid w:val="00F234E0"/>
    <w:rsid w:val="00F234F8"/>
    <w:rsid w:val="00F2461A"/>
    <w:rsid w:val="00F24AFE"/>
    <w:rsid w:val="00F24DF4"/>
    <w:rsid w:val="00F25065"/>
    <w:rsid w:val="00F26809"/>
    <w:rsid w:val="00F2696F"/>
    <w:rsid w:val="00F26D90"/>
    <w:rsid w:val="00F2700D"/>
    <w:rsid w:val="00F2716F"/>
    <w:rsid w:val="00F27603"/>
    <w:rsid w:val="00F27EF4"/>
    <w:rsid w:val="00F302E5"/>
    <w:rsid w:val="00F30ED7"/>
    <w:rsid w:val="00F310E7"/>
    <w:rsid w:val="00F3144C"/>
    <w:rsid w:val="00F31A5A"/>
    <w:rsid w:val="00F31A99"/>
    <w:rsid w:val="00F31DCF"/>
    <w:rsid w:val="00F32B1E"/>
    <w:rsid w:val="00F33627"/>
    <w:rsid w:val="00F3377F"/>
    <w:rsid w:val="00F337EE"/>
    <w:rsid w:val="00F35289"/>
    <w:rsid w:val="00F3541E"/>
    <w:rsid w:val="00F3554E"/>
    <w:rsid w:val="00F35A6F"/>
    <w:rsid w:val="00F35AE1"/>
    <w:rsid w:val="00F360FC"/>
    <w:rsid w:val="00F362F2"/>
    <w:rsid w:val="00F36863"/>
    <w:rsid w:val="00F36A4F"/>
    <w:rsid w:val="00F36C6A"/>
    <w:rsid w:val="00F36D15"/>
    <w:rsid w:val="00F36EBE"/>
    <w:rsid w:val="00F36FDF"/>
    <w:rsid w:val="00F37878"/>
    <w:rsid w:val="00F378E3"/>
    <w:rsid w:val="00F37D01"/>
    <w:rsid w:val="00F37F17"/>
    <w:rsid w:val="00F40326"/>
    <w:rsid w:val="00F40C5D"/>
    <w:rsid w:val="00F40D22"/>
    <w:rsid w:val="00F4135B"/>
    <w:rsid w:val="00F419DF"/>
    <w:rsid w:val="00F41AC8"/>
    <w:rsid w:val="00F41B36"/>
    <w:rsid w:val="00F41BD6"/>
    <w:rsid w:val="00F42343"/>
    <w:rsid w:val="00F42B9C"/>
    <w:rsid w:val="00F42E23"/>
    <w:rsid w:val="00F43650"/>
    <w:rsid w:val="00F4374F"/>
    <w:rsid w:val="00F43EB0"/>
    <w:rsid w:val="00F4474D"/>
    <w:rsid w:val="00F45178"/>
    <w:rsid w:val="00F45179"/>
    <w:rsid w:val="00F45A4B"/>
    <w:rsid w:val="00F45D32"/>
    <w:rsid w:val="00F46A14"/>
    <w:rsid w:val="00F46D98"/>
    <w:rsid w:val="00F47608"/>
    <w:rsid w:val="00F479C3"/>
    <w:rsid w:val="00F47BC3"/>
    <w:rsid w:val="00F47CCD"/>
    <w:rsid w:val="00F47CE2"/>
    <w:rsid w:val="00F50386"/>
    <w:rsid w:val="00F504FC"/>
    <w:rsid w:val="00F509AB"/>
    <w:rsid w:val="00F50EE8"/>
    <w:rsid w:val="00F5106A"/>
    <w:rsid w:val="00F513B0"/>
    <w:rsid w:val="00F51C9D"/>
    <w:rsid w:val="00F522CD"/>
    <w:rsid w:val="00F529D5"/>
    <w:rsid w:val="00F5370E"/>
    <w:rsid w:val="00F53854"/>
    <w:rsid w:val="00F53BB2"/>
    <w:rsid w:val="00F53C57"/>
    <w:rsid w:val="00F54245"/>
    <w:rsid w:val="00F542B9"/>
    <w:rsid w:val="00F543DF"/>
    <w:rsid w:val="00F54411"/>
    <w:rsid w:val="00F54BC2"/>
    <w:rsid w:val="00F55048"/>
    <w:rsid w:val="00F55104"/>
    <w:rsid w:val="00F55647"/>
    <w:rsid w:val="00F55C73"/>
    <w:rsid w:val="00F56308"/>
    <w:rsid w:val="00F56446"/>
    <w:rsid w:val="00F566CE"/>
    <w:rsid w:val="00F5704D"/>
    <w:rsid w:val="00F57108"/>
    <w:rsid w:val="00F57202"/>
    <w:rsid w:val="00F572EB"/>
    <w:rsid w:val="00F57443"/>
    <w:rsid w:val="00F57E72"/>
    <w:rsid w:val="00F60167"/>
    <w:rsid w:val="00F6046D"/>
    <w:rsid w:val="00F60AC7"/>
    <w:rsid w:val="00F61874"/>
    <w:rsid w:val="00F62502"/>
    <w:rsid w:val="00F6254F"/>
    <w:rsid w:val="00F62593"/>
    <w:rsid w:val="00F625CD"/>
    <w:rsid w:val="00F62727"/>
    <w:rsid w:val="00F62810"/>
    <w:rsid w:val="00F62FD0"/>
    <w:rsid w:val="00F6344C"/>
    <w:rsid w:val="00F634B7"/>
    <w:rsid w:val="00F63784"/>
    <w:rsid w:val="00F63A6A"/>
    <w:rsid w:val="00F63AF9"/>
    <w:rsid w:val="00F647F6"/>
    <w:rsid w:val="00F6484C"/>
    <w:rsid w:val="00F64C78"/>
    <w:rsid w:val="00F64DE3"/>
    <w:rsid w:val="00F64FB9"/>
    <w:rsid w:val="00F65212"/>
    <w:rsid w:val="00F652FD"/>
    <w:rsid w:val="00F653D9"/>
    <w:rsid w:val="00F658DD"/>
    <w:rsid w:val="00F66416"/>
    <w:rsid w:val="00F664E7"/>
    <w:rsid w:val="00F66870"/>
    <w:rsid w:val="00F677A4"/>
    <w:rsid w:val="00F67899"/>
    <w:rsid w:val="00F67C70"/>
    <w:rsid w:val="00F67CD3"/>
    <w:rsid w:val="00F67D59"/>
    <w:rsid w:val="00F701A0"/>
    <w:rsid w:val="00F703B0"/>
    <w:rsid w:val="00F70528"/>
    <w:rsid w:val="00F70A04"/>
    <w:rsid w:val="00F70AD5"/>
    <w:rsid w:val="00F70F86"/>
    <w:rsid w:val="00F7184B"/>
    <w:rsid w:val="00F7197E"/>
    <w:rsid w:val="00F71A12"/>
    <w:rsid w:val="00F71D25"/>
    <w:rsid w:val="00F72318"/>
    <w:rsid w:val="00F72619"/>
    <w:rsid w:val="00F72872"/>
    <w:rsid w:val="00F72A05"/>
    <w:rsid w:val="00F72C81"/>
    <w:rsid w:val="00F72CFA"/>
    <w:rsid w:val="00F73046"/>
    <w:rsid w:val="00F733B6"/>
    <w:rsid w:val="00F73527"/>
    <w:rsid w:val="00F7438D"/>
    <w:rsid w:val="00F744D6"/>
    <w:rsid w:val="00F7498C"/>
    <w:rsid w:val="00F7498D"/>
    <w:rsid w:val="00F74F8B"/>
    <w:rsid w:val="00F75372"/>
    <w:rsid w:val="00F75395"/>
    <w:rsid w:val="00F75600"/>
    <w:rsid w:val="00F75CF1"/>
    <w:rsid w:val="00F75F18"/>
    <w:rsid w:val="00F7608B"/>
    <w:rsid w:val="00F76585"/>
    <w:rsid w:val="00F76C95"/>
    <w:rsid w:val="00F76EB0"/>
    <w:rsid w:val="00F76F45"/>
    <w:rsid w:val="00F778A2"/>
    <w:rsid w:val="00F77B20"/>
    <w:rsid w:val="00F8016D"/>
    <w:rsid w:val="00F8038E"/>
    <w:rsid w:val="00F80ABB"/>
    <w:rsid w:val="00F80B16"/>
    <w:rsid w:val="00F80E3C"/>
    <w:rsid w:val="00F812A4"/>
    <w:rsid w:val="00F814F3"/>
    <w:rsid w:val="00F815E7"/>
    <w:rsid w:val="00F81736"/>
    <w:rsid w:val="00F8185A"/>
    <w:rsid w:val="00F81966"/>
    <w:rsid w:val="00F821A5"/>
    <w:rsid w:val="00F82378"/>
    <w:rsid w:val="00F82613"/>
    <w:rsid w:val="00F82BF8"/>
    <w:rsid w:val="00F82DAC"/>
    <w:rsid w:val="00F82E2E"/>
    <w:rsid w:val="00F834B5"/>
    <w:rsid w:val="00F837F3"/>
    <w:rsid w:val="00F83A1B"/>
    <w:rsid w:val="00F83CF1"/>
    <w:rsid w:val="00F83E1A"/>
    <w:rsid w:val="00F8416E"/>
    <w:rsid w:val="00F841B5"/>
    <w:rsid w:val="00F844B2"/>
    <w:rsid w:val="00F8466B"/>
    <w:rsid w:val="00F8470E"/>
    <w:rsid w:val="00F85098"/>
    <w:rsid w:val="00F85849"/>
    <w:rsid w:val="00F85C18"/>
    <w:rsid w:val="00F85C97"/>
    <w:rsid w:val="00F85D43"/>
    <w:rsid w:val="00F85FE4"/>
    <w:rsid w:val="00F86BBB"/>
    <w:rsid w:val="00F86FE6"/>
    <w:rsid w:val="00F87A5C"/>
    <w:rsid w:val="00F9077B"/>
    <w:rsid w:val="00F90872"/>
    <w:rsid w:val="00F9094B"/>
    <w:rsid w:val="00F90B32"/>
    <w:rsid w:val="00F90BB2"/>
    <w:rsid w:val="00F90C15"/>
    <w:rsid w:val="00F914AA"/>
    <w:rsid w:val="00F917C1"/>
    <w:rsid w:val="00F922AB"/>
    <w:rsid w:val="00F924A0"/>
    <w:rsid w:val="00F926D2"/>
    <w:rsid w:val="00F92AF0"/>
    <w:rsid w:val="00F92D89"/>
    <w:rsid w:val="00F9374D"/>
    <w:rsid w:val="00F938D7"/>
    <w:rsid w:val="00F93DC6"/>
    <w:rsid w:val="00F93F84"/>
    <w:rsid w:val="00F9427E"/>
    <w:rsid w:val="00F947B0"/>
    <w:rsid w:val="00F94CBB"/>
    <w:rsid w:val="00F94F31"/>
    <w:rsid w:val="00F950FA"/>
    <w:rsid w:val="00F95230"/>
    <w:rsid w:val="00F95326"/>
    <w:rsid w:val="00F95CDF"/>
    <w:rsid w:val="00F96860"/>
    <w:rsid w:val="00F96E12"/>
    <w:rsid w:val="00F97A50"/>
    <w:rsid w:val="00F97B48"/>
    <w:rsid w:val="00FA021B"/>
    <w:rsid w:val="00FA1275"/>
    <w:rsid w:val="00FA13D2"/>
    <w:rsid w:val="00FA164E"/>
    <w:rsid w:val="00FA1A60"/>
    <w:rsid w:val="00FA264A"/>
    <w:rsid w:val="00FA2DA3"/>
    <w:rsid w:val="00FA3029"/>
    <w:rsid w:val="00FA37E8"/>
    <w:rsid w:val="00FA3B9E"/>
    <w:rsid w:val="00FA403F"/>
    <w:rsid w:val="00FA49BD"/>
    <w:rsid w:val="00FA4CF7"/>
    <w:rsid w:val="00FA5699"/>
    <w:rsid w:val="00FA6076"/>
    <w:rsid w:val="00FA640A"/>
    <w:rsid w:val="00FA64A7"/>
    <w:rsid w:val="00FA72EC"/>
    <w:rsid w:val="00FA733A"/>
    <w:rsid w:val="00FA7BE9"/>
    <w:rsid w:val="00FB0666"/>
    <w:rsid w:val="00FB0A75"/>
    <w:rsid w:val="00FB0E92"/>
    <w:rsid w:val="00FB1065"/>
    <w:rsid w:val="00FB1106"/>
    <w:rsid w:val="00FB1123"/>
    <w:rsid w:val="00FB15C3"/>
    <w:rsid w:val="00FB1CCB"/>
    <w:rsid w:val="00FB207E"/>
    <w:rsid w:val="00FB242F"/>
    <w:rsid w:val="00FB2845"/>
    <w:rsid w:val="00FB2CDE"/>
    <w:rsid w:val="00FB2D04"/>
    <w:rsid w:val="00FB2DBD"/>
    <w:rsid w:val="00FB2DE3"/>
    <w:rsid w:val="00FB379B"/>
    <w:rsid w:val="00FB4538"/>
    <w:rsid w:val="00FB49AF"/>
    <w:rsid w:val="00FB4D08"/>
    <w:rsid w:val="00FB4E35"/>
    <w:rsid w:val="00FB502D"/>
    <w:rsid w:val="00FB5395"/>
    <w:rsid w:val="00FB5C9F"/>
    <w:rsid w:val="00FB5F00"/>
    <w:rsid w:val="00FB658E"/>
    <w:rsid w:val="00FB6724"/>
    <w:rsid w:val="00FB67E3"/>
    <w:rsid w:val="00FB698D"/>
    <w:rsid w:val="00FB6FAF"/>
    <w:rsid w:val="00FB7865"/>
    <w:rsid w:val="00FB78C9"/>
    <w:rsid w:val="00FB7B6A"/>
    <w:rsid w:val="00FB7C25"/>
    <w:rsid w:val="00FC069B"/>
    <w:rsid w:val="00FC07ED"/>
    <w:rsid w:val="00FC0F36"/>
    <w:rsid w:val="00FC1662"/>
    <w:rsid w:val="00FC1919"/>
    <w:rsid w:val="00FC1C7F"/>
    <w:rsid w:val="00FC1D90"/>
    <w:rsid w:val="00FC200C"/>
    <w:rsid w:val="00FC2410"/>
    <w:rsid w:val="00FC2444"/>
    <w:rsid w:val="00FC24B4"/>
    <w:rsid w:val="00FC2738"/>
    <w:rsid w:val="00FC2F93"/>
    <w:rsid w:val="00FC327D"/>
    <w:rsid w:val="00FC35DF"/>
    <w:rsid w:val="00FC378B"/>
    <w:rsid w:val="00FC4B1E"/>
    <w:rsid w:val="00FC4E26"/>
    <w:rsid w:val="00FC4E4D"/>
    <w:rsid w:val="00FC5080"/>
    <w:rsid w:val="00FC523A"/>
    <w:rsid w:val="00FC5B3C"/>
    <w:rsid w:val="00FC5BFE"/>
    <w:rsid w:val="00FC5F2F"/>
    <w:rsid w:val="00FC6262"/>
    <w:rsid w:val="00FC6506"/>
    <w:rsid w:val="00FC679A"/>
    <w:rsid w:val="00FC7574"/>
    <w:rsid w:val="00FC7889"/>
    <w:rsid w:val="00FC7FCE"/>
    <w:rsid w:val="00FC7FDF"/>
    <w:rsid w:val="00FD015A"/>
    <w:rsid w:val="00FD0469"/>
    <w:rsid w:val="00FD0AC3"/>
    <w:rsid w:val="00FD155E"/>
    <w:rsid w:val="00FD1792"/>
    <w:rsid w:val="00FD1AF7"/>
    <w:rsid w:val="00FD2272"/>
    <w:rsid w:val="00FD2E59"/>
    <w:rsid w:val="00FD359B"/>
    <w:rsid w:val="00FD359E"/>
    <w:rsid w:val="00FD3980"/>
    <w:rsid w:val="00FD3DFA"/>
    <w:rsid w:val="00FD4402"/>
    <w:rsid w:val="00FD4893"/>
    <w:rsid w:val="00FD5004"/>
    <w:rsid w:val="00FD526E"/>
    <w:rsid w:val="00FD52E0"/>
    <w:rsid w:val="00FD5621"/>
    <w:rsid w:val="00FD5C89"/>
    <w:rsid w:val="00FD5E5C"/>
    <w:rsid w:val="00FD646A"/>
    <w:rsid w:val="00FD657B"/>
    <w:rsid w:val="00FD6839"/>
    <w:rsid w:val="00FD68BB"/>
    <w:rsid w:val="00FD6D44"/>
    <w:rsid w:val="00FD7148"/>
    <w:rsid w:val="00FD7D48"/>
    <w:rsid w:val="00FE00FD"/>
    <w:rsid w:val="00FE0D2E"/>
    <w:rsid w:val="00FE1023"/>
    <w:rsid w:val="00FE106A"/>
    <w:rsid w:val="00FE18A6"/>
    <w:rsid w:val="00FE23FA"/>
    <w:rsid w:val="00FE25CA"/>
    <w:rsid w:val="00FE2C6C"/>
    <w:rsid w:val="00FE321F"/>
    <w:rsid w:val="00FE3687"/>
    <w:rsid w:val="00FE3D46"/>
    <w:rsid w:val="00FE40CB"/>
    <w:rsid w:val="00FE4101"/>
    <w:rsid w:val="00FE4340"/>
    <w:rsid w:val="00FE43E8"/>
    <w:rsid w:val="00FE4781"/>
    <w:rsid w:val="00FE4BE7"/>
    <w:rsid w:val="00FE52A2"/>
    <w:rsid w:val="00FE554A"/>
    <w:rsid w:val="00FE55E3"/>
    <w:rsid w:val="00FE56E9"/>
    <w:rsid w:val="00FE5A9B"/>
    <w:rsid w:val="00FE5C2B"/>
    <w:rsid w:val="00FE5C7B"/>
    <w:rsid w:val="00FE6846"/>
    <w:rsid w:val="00FE690F"/>
    <w:rsid w:val="00FE6C25"/>
    <w:rsid w:val="00FE6C63"/>
    <w:rsid w:val="00FE6D07"/>
    <w:rsid w:val="00FF0151"/>
    <w:rsid w:val="00FF0218"/>
    <w:rsid w:val="00FF08A8"/>
    <w:rsid w:val="00FF0A29"/>
    <w:rsid w:val="00FF0AE5"/>
    <w:rsid w:val="00FF1CE8"/>
    <w:rsid w:val="00FF26FD"/>
    <w:rsid w:val="00FF275A"/>
    <w:rsid w:val="00FF2AE1"/>
    <w:rsid w:val="00FF2F5B"/>
    <w:rsid w:val="00FF303A"/>
    <w:rsid w:val="00FF35BB"/>
    <w:rsid w:val="00FF402D"/>
    <w:rsid w:val="00FF4067"/>
    <w:rsid w:val="00FF4246"/>
    <w:rsid w:val="00FF4372"/>
    <w:rsid w:val="00FF448A"/>
    <w:rsid w:val="00FF4976"/>
    <w:rsid w:val="00FF49F1"/>
    <w:rsid w:val="00FF4A7D"/>
    <w:rsid w:val="00FF4AFC"/>
    <w:rsid w:val="00FF51CA"/>
    <w:rsid w:val="00FF5575"/>
    <w:rsid w:val="00FF568F"/>
    <w:rsid w:val="00FF5B39"/>
    <w:rsid w:val="00FF5F5E"/>
    <w:rsid w:val="00FF6258"/>
    <w:rsid w:val="00FF684A"/>
    <w:rsid w:val="00FF6B87"/>
    <w:rsid w:val="00FF6EA4"/>
    <w:rsid w:val="00FF70DB"/>
    <w:rsid w:val="00FF745B"/>
    <w:rsid w:val="00FF7854"/>
    <w:rsid w:val="00FF7A45"/>
    <w:rsid w:val="00FF7E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F3B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C451ED"/>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710F9B"/>
    <w:rPr>
      <w:sz w:val="16"/>
      <w:szCs w:val="16"/>
    </w:rPr>
  </w:style>
  <w:style w:type="paragraph" w:styleId="CommentText">
    <w:name w:val="annotation text"/>
    <w:basedOn w:val="Normal"/>
    <w:link w:val="CommentTextChar"/>
    <w:uiPriority w:val="99"/>
    <w:unhideWhenUsed/>
    <w:rsid w:val="00710F9B"/>
    <w:pPr>
      <w:spacing w:line="240" w:lineRule="auto"/>
    </w:pPr>
    <w:rPr>
      <w:sz w:val="20"/>
      <w:szCs w:val="20"/>
    </w:rPr>
  </w:style>
  <w:style w:type="character" w:customStyle="1" w:styleId="CommentTextChar">
    <w:name w:val="Comment Text Char"/>
    <w:basedOn w:val="DefaultParagraphFont"/>
    <w:link w:val="CommentText"/>
    <w:uiPriority w:val="99"/>
    <w:rsid w:val="00710F9B"/>
    <w:rPr>
      <w:sz w:val="20"/>
      <w:szCs w:val="20"/>
    </w:rPr>
  </w:style>
  <w:style w:type="paragraph" w:styleId="CommentSubject">
    <w:name w:val="annotation subject"/>
    <w:basedOn w:val="CommentText"/>
    <w:next w:val="CommentText"/>
    <w:link w:val="CommentSubjectChar"/>
    <w:uiPriority w:val="99"/>
    <w:semiHidden/>
    <w:unhideWhenUsed/>
    <w:rsid w:val="00710F9B"/>
    <w:rPr>
      <w:b/>
      <w:bCs/>
    </w:rPr>
  </w:style>
  <w:style w:type="character" w:customStyle="1" w:styleId="CommentSubjectChar">
    <w:name w:val="Comment Subject Char"/>
    <w:basedOn w:val="CommentTextChar"/>
    <w:link w:val="CommentSubject"/>
    <w:uiPriority w:val="99"/>
    <w:semiHidden/>
    <w:rsid w:val="00710F9B"/>
    <w:rPr>
      <w:b/>
      <w:bCs/>
      <w:sz w:val="20"/>
      <w:szCs w:val="20"/>
    </w:rPr>
  </w:style>
  <w:style w:type="paragraph" w:styleId="Revision">
    <w:name w:val="Revision"/>
    <w:hidden/>
    <w:uiPriority w:val="99"/>
    <w:semiHidden/>
    <w:rsid w:val="00393F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emf"/><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8.emf"/><Relationship Id="rId55" Type="http://schemas.openxmlformats.org/officeDocument/2006/relationships/image" Target="media/image43.emf"/><Relationship Id="rId63"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image" Target="media/image17.emf"/><Relationship Id="rId11" Type="http://schemas.openxmlformats.org/officeDocument/2006/relationships/image" Target="media/image2.emf"/><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1.emf"/><Relationship Id="rId58" Type="http://schemas.openxmlformats.org/officeDocument/2006/relationships/image" Target="media/image46.emf"/><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7.emf"/><Relationship Id="rId14" Type="http://schemas.openxmlformats.org/officeDocument/2006/relationships/footer" Target="footer4.xm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image" Target="media/image44.emf"/><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39.e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image" Target="media/image47.png"/><Relationship Id="rId20" Type="http://schemas.openxmlformats.org/officeDocument/2006/relationships/image" Target="media/image8.emf"/><Relationship Id="rId41" Type="http://schemas.openxmlformats.org/officeDocument/2006/relationships/image" Target="media/image29.emf"/><Relationship Id="rId54" Type="http://schemas.openxmlformats.org/officeDocument/2006/relationships/image" Target="media/image42.emf"/><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7.emf"/><Relationship Id="rId57" Type="http://schemas.openxmlformats.org/officeDocument/2006/relationships/image" Target="media/image45.emf"/><Relationship Id="rId10" Type="http://schemas.openxmlformats.org/officeDocument/2006/relationships/footer" Target="footer2.xml"/><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40.emf"/><Relationship Id="rId60" Type="http://schemas.openxmlformats.org/officeDocument/2006/relationships/oleObject" Target="embeddings/oleObject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6.emf"/><Relationship Id="rId39" Type="http://schemas.openxmlformats.org/officeDocument/2006/relationships/image" Target="media/image27.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83A55-A0EF-4BCC-A0A6-D80DE2EA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4888</Words>
  <Characters>27865</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2023-11-17T06:20:00Z</dcterms:created>
  <dcterms:modified xsi:type="dcterms:W3CDTF">2023-11-17T06:50:00Z</dcterms:modified>
</cp:coreProperties>
</file>