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B49C" w14:textId="116B25AD" w:rsidR="00450D67" w:rsidRDefault="00450D67" w:rsidP="00C13B02">
      <w:r>
        <w:rPr>
          <w:noProof/>
        </w:rPr>
        <w:drawing>
          <wp:anchor distT="0" distB="0" distL="114300" distR="114300" simplePos="0" relativeHeight="251659264" behindDoc="0" locked="0" layoutInCell="1" allowOverlap="1" wp14:anchorId="359B486D" wp14:editId="6B14655B">
            <wp:simplePos x="0" y="0"/>
            <wp:positionH relativeFrom="column">
              <wp:posOffset>3676650</wp:posOffset>
            </wp:positionH>
            <wp:positionV relativeFrom="paragraph">
              <wp:posOffset>7620</wp:posOffset>
            </wp:positionV>
            <wp:extent cx="2220125" cy="714375"/>
            <wp:effectExtent l="0" t="0" r="889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0125" cy="7143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rPr>
        <w:drawing>
          <wp:inline distT="0" distB="0" distL="0" distR="0" wp14:anchorId="55A40914" wp14:editId="10FD2E5E">
            <wp:extent cx="1881351" cy="7140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881351" cy="714089"/>
                    </a:xfrm>
                    <a:prstGeom prst="rect">
                      <a:avLst/>
                    </a:prstGeom>
                  </pic:spPr>
                </pic:pic>
              </a:graphicData>
            </a:graphic>
          </wp:inline>
        </w:drawing>
      </w:r>
    </w:p>
    <w:p w14:paraId="4E7ED959" w14:textId="5BE8876A" w:rsidR="00450D67" w:rsidRDefault="00450D67" w:rsidP="00C13B02"/>
    <w:p w14:paraId="736518CD" w14:textId="77777777" w:rsidR="00450D67" w:rsidRDefault="00450D67" w:rsidP="00C13B02"/>
    <w:tbl>
      <w:tblPr>
        <w:tblStyle w:val="TableGrid1"/>
        <w:tblpPr w:leftFromText="180" w:rightFromText="180" w:vertAnchor="text" w:horzAnchor="margin" w:tblpY="3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80860" w14:paraId="588D7422" w14:textId="77777777" w:rsidTr="00180860">
        <w:trPr>
          <w:trHeight w:val="253"/>
        </w:trPr>
        <w:tc>
          <w:tcPr>
            <w:tcW w:w="9026" w:type="dxa"/>
          </w:tcPr>
          <w:p w14:paraId="654202C9" w14:textId="77777777" w:rsidR="00180860" w:rsidRPr="00A52335" w:rsidRDefault="00180860" w:rsidP="00180860">
            <w:pPr>
              <w:spacing w:before="47"/>
              <w:jc w:val="center"/>
              <w:rPr>
                <w:color w:val="005FB9"/>
                <w:sz w:val="52"/>
                <w:szCs w:val="52"/>
              </w:rPr>
            </w:pPr>
            <w:r w:rsidRPr="00A52335">
              <w:rPr>
                <w:color w:val="005FB9"/>
                <w:sz w:val="52"/>
                <w:szCs w:val="52"/>
              </w:rPr>
              <w:t>National Disaster Risk Reduction</w:t>
            </w:r>
          </w:p>
          <w:p w14:paraId="3071C751" w14:textId="048DC655" w:rsidR="00180860" w:rsidRPr="00A52335" w:rsidRDefault="000F10BF" w:rsidP="00180860">
            <w:pPr>
              <w:spacing w:before="47"/>
              <w:jc w:val="center"/>
              <w:rPr>
                <w:color w:val="005FB9"/>
                <w:sz w:val="52"/>
                <w:szCs w:val="52"/>
              </w:rPr>
            </w:pPr>
            <w:r w:rsidRPr="00A52335">
              <w:rPr>
                <w:color w:val="005FB9"/>
                <w:sz w:val="52"/>
                <w:szCs w:val="52"/>
              </w:rPr>
              <w:t>202</w:t>
            </w:r>
            <w:r>
              <w:rPr>
                <w:color w:val="005FB9"/>
                <w:sz w:val="52"/>
                <w:szCs w:val="52"/>
              </w:rPr>
              <w:t>4</w:t>
            </w:r>
            <w:r w:rsidR="00180860" w:rsidRPr="00A52335">
              <w:rPr>
                <w:color w:val="005FB9"/>
                <w:sz w:val="52"/>
                <w:szCs w:val="52"/>
              </w:rPr>
              <w:t>-</w:t>
            </w:r>
            <w:r w:rsidRPr="00A52335">
              <w:rPr>
                <w:color w:val="005FB9"/>
                <w:sz w:val="52"/>
                <w:szCs w:val="52"/>
              </w:rPr>
              <w:t>2</w:t>
            </w:r>
            <w:r>
              <w:rPr>
                <w:color w:val="005FB9"/>
                <w:sz w:val="52"/>
                <w:szCs w:val="52"/>
              </w:rPr>
              <w:t>5</w:t>
            </w:r>
          </w:p>
          <w:p w14:paraId="17F8304A" w14:textId="77777777" w:rsidR="00180860" w:rsidRDefault="00180860" w:rsidP="00180860">
            <w:pPr>
              <w:spacing w:before="47"/>
              <w:jc w:val="center"/>
              <w:rPr>
                <w:color w:val="005FB9"/>
                <w:sz w:val="52"/>
                <w:szCs w:val="52"/>
              </w:rPr>
            </w:pPr>
            <w:r w:rsidRPr="00A52335">
              <w:rPr>
                <w:color w:val="005FB9"/>
                <w:sz w:val="52"/>
                <w:szCs w:val="52"/>
              </w:rPr>
              <w:t>Competitive Grant Program</w:t>
            </w:r>
          </w:p>
          <w:p w14:paraId="276153C3" w14:textId="77777777" w:rsidR="00180860" w:rsidRDefault="00180860" w:rsidP="00180860">
            <w:pPr>
              <w:jc w:val="center"/>
              <w:rPr>
                <w:rFonts w:cstheme="minorHAnsi"/>
                <w:b/>
                <w:bCs/>
                <w:color w:val="2F5496" w:themeColor="accent1" w:themeShade="BF"/>
                <w:sz w:val="36"/>
                <w:szCs w:val="36"/>
              </w:rPr>
            </w:pPr>
          </w:p>
          <w:p w14:paraId="5BD72140" w14:textId="3D2B2FEB" w:rsidR="00180860" w:rsidRPr="001C7673" w:rsidRDefault="00180860" w:rsidP="00180860">
            <w:pPr>
              <w:spacing w:before="47"/>
              <w:jc w:val="center"/>
              <w:rPr>
                <w:rFonts w:cstheme="minorHAnsi"/>
                <w:b/>
                <w:bCs/>
                <w:color w:val="2F5496" w:themeColor="accent1" w:themeShade="BF"/>
                <w:sz w:val="36"/>
                <w:szCs w:val="36"/>
              </w:rPr>
            </w:pPr>
            <w:r>
              <w:rPr>
                <w:color w:val="005FB9"/>
                <w:sz w:val="52"/>
                <w:szCs w:val="52"/>
              </w:rPr>
              <w:t>Guidelines</w:t>
            </w:r>
          </w:p>
          <w:p w14:paraId="6723840A" w14:textId="77777777" w:rsidR="00180860" w:rsidRDefault="00180860" w:rsidP="00180860">
            <w:pPr>
              <w:spacing w:before="47"/>
              <w:rPr>
                <w:b/>
                <w:bCs/>
              </w:rPr>
            </w:pPr>
          </w:p>
        </w:tc>
      </w:tr>
    </w:tbl>
    <w:p w14:paraId="087558C7" w14:textId="77777777" w:rsidR="00450D67" w:rsidRDefault="00450D67" w:rsidP="00C13B02"/>
    <w:tbl>
      <w:tblPr>
        <w:tblStyle w:val="TableGrid"/>
        <w:tblW w:w="9026"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089"/>
        <w:gridCol w:w="5937"/>
      </w:tblGrid>
      <w:tr w:rsidR="00180860" w14:paraId="53808C0D" w14:textId="77777777" w:rsidTr="00CA5BE2">
        <w:trPr>
          <w:trHeight w:val="287"/>
          <w:jc w:val="center"/>
        </w:trPr>
        <w:tc>
          <w:tcPr>
            <w:tcW w:w="3089" w:type="dxa"/>
          </w:tcPr>
          <w:p w14:paraId="7A8C829D" w14:textId="77777777" w:rsidR="00180860" w:rsidRPr="004B030F" w:rsidRDefault="00180860" w:rsidP="00CA5BE2">
            <w:pPr>
              <w:spacing w:before="120" w:after="120"/>
              <w:rPr>
                <w:b/>
                <w:bCs/>
                <w:color w:val="005FB9"/>
              </w:rPr>
            </w:pPr>
            <w:r w:rsidRPr="004B030F">
              <w:rPr>
                <w:b/>
                <w:bCs/>
                <w:color w:val="005FB9"/>
              </w:rPr>
              <w:t>Opening date:</w:t>
            </w:r>
          </w:p>
        </w:tc>
        <w:tc>
          <w:tcPr>
            <w:tcW w:w="5937" w:type="dxa"/>
          </w:tcPr>
          <w:p w14:paraId="7B7BB2A0" w14:textId="52F1C4FC" w:rsidR="00180860" w:rsidRPr="00E40107" w:rsidRDefault="00180860" w:rsidP="00CA5BE2">
            <w:pPr>
              <w:spacing w:before="120" w:after="120"/>
            </w:pPr>
            <w:r w:rsidRPr="00E40107">
              <w:t xml:space="preserve">8 am </w:t>
            </w:r>
            <w:r w:rsidR="000855F1">
              <w:t xml:space="preserve">- </w:t>
            </w:r>
            <w:r w:rsidR="00D81352">
              <w:t>28</w:t>
            </w:r>
            <w:r w:rsidR="000855F1">
              <w:t xml:space="preserve"> November</w:t>
            </w:r>
            <w:r w:rsidR="000855F1" w:rsidRPr="00E40107">
              <w:t xml:space="preserve"> </w:t>
            </w:r>
            <w:r w:rsidR="001F1855" w:rsidRPr="00E40107">
              <w:t>2</w:t>
            </w:r>
            <w:r w:rsidR="0096345E">
              <w:t>023</w:t>
            </w:r>
          </w:p>
        </w:tc>
      </w:tr>
      <w:tr w:rsidR="00180860" w14:paraId="1AFEF970" w14:textId="77777777" w:rsidTr="00CA5BE2">
        <w:trPr>
          <w:trHeight w:val="276"/>
          <w:jc w:val="center"/>
        </w:trPr>
        <w:tc>
          <w:tcPr>
            <w:tcW w:w="3089" w:type="dxa"/>
          </w:tcPr>
          <w:p w14:paraId="0589A62B" w14:textId="77777777" w:rsidR="00180860" w:rsidRPr="004B030F" w:rsidRDefault="00180860" w:rsidP="00CA5BE2">
            <w:pPr>
              <w:spacing w:before="120" w:after="120"/>
              <w:rPr>
                <w:b/>
                <w:bCs/>
                <w:color w:val="005FB9"/>
              </w:rPr>
            </w:pPr>
            <w:r w:rsidRPr="004B030F">
              <w:rPr>
                <w:b/>
                <w:bCs/>
                <w:color w:val="005FB9"/>
              </w:rPr>
              <w:t>Clo</w:t>
            </w:r>
            <w:r>
              <w:rPr>
                <w:b/>
                <w:bCs/>
                <w:color w:val="005FB9"/>
              </w:rPr>
              <w:t>sing date and time:</w:t>
            </w:r>
          </w:p>
        </w:tc>
        <w:tc>
          <w:tcPr>
            <w:tcW w:w="5937" w:type="dxa"/>
          </w:tcPr>
          <w:p w14:paraId="0CB87220" w14:textId="7BCE0123" w:rsidR="00180860" w:rsidRPr="00E40107" w:rsidRDefault="00180860" w:rsidP="00CA5BE2">
            <w:pPr>
              <w:spacing w:before="120" w:after="120"/>
            </w:pPr>
            <w:r w:rsidRPr="00E40107">
              <w:t>12 pm</w:t>
            </w:r>
            <w:r w:rsidR="000855F1">
              <w:t xml:space="preserve"> - </w:t>
            </w:r>
            <w:r w:rsidR="007F426D">
              <w:t>5</w:t>
            </w:r>
            <w:r w:rsidR="000855F1">
              <w:t xml:space="preserve"> </w:t>
            </w:r>
            <w:r w:rsidR="007F426D">
              <w:t>Febru</w:t>
            </w:r>
            <w:r w:rsidR="000855F1">
              <w:t>ary</w:t>
            </w:r>
            <w:r w:rsidR="0096345E">
              <w:t xml:space="preserve"> 2024</w:t>
            </w:r>
          </w:p>
        </w:tc>
      </w:tr>
      <w:tr w:rsidR="00180860" w14:paraId="2AAE6550" w14:textId="77777777" w:rsidTr="00CA5BE2">
        <w:trPr>
          <w:trHeight w:val="287"/>
          <w:jc w:val="center"/>
        </w:trPr>
        <w:tc>
          <w:tcPr>
            <w:tcW w:w="3089" w:type="dxa"/>
          </w:tcPr>
          <w:p w14:paraId="42B3FFED" w14:textId="77777777" w:rsidR="00180860" w:rsidRPr="004B030F" w:rsidRDefault="00180860" w:rsidP="00CA5BE2">
            <w:pPr>
              <w:spacing w:before="120" w:after="120"/>
              <w:rPr>
                <w:b/>
                <w:bCs/>
                <w:color w:val="005FB9"/>
              </w:rPr>
            </w:pPr>
            <w:r>
              <w:rPr>
                <w:b/>
                <w:bCs/>
                <w:color w:val="005FB9"/>
              </w:rPr>
              <w:t xml:space="preserve">Grant round: </w:t>
            </w:r>
          </w:p>
        </w:tc>
        <w:tc>
          <w:tcPr>
            <w:tcW w:w="5937" w:type="dxa"/>
          </w:tcPr>
          <w:p w14:paraId="0E6DF075" w14:textId="315F5A89" w:rsidR="00180860" w:rsidRPr="00E40107" w:rsidRDefault="00405506" w:rsidP="00CA5BE2">
            <w:pPr>
              <w:spacing w:before="120" w:after="120"/>
            </w:pPr>
            <w:r>
              <w:t xml:space="preserve">Fifth </w:t>
            </w:r>
            <w:r w:rsidR="00180860" w:rsidRPr="00E40107">
              <w:t xml:space="preserve">round: </w:t>
            </w:r>
            <w:r w:rsidR="000F10BF" w:rsidRPr="00E40107">
              <w:t>202</w:t>
            </w:r>
            <w:r w:rsidR="000F10BF">
              <w:t>4</w:t>
            </w:r>
            <w:r w:rsidR="000F10BF" w:rsidRPr="00E40107">
              <w:t xml:space="preserve"> </w:t>
            </w:r>
            <w:r w:rsidR="00180860" w:rsidRPr="00E40107">
              <w:t xml:space="preserve">– </w:t>
            </w:r>
            <w:r w:rsidR="000F10BF" w:rsidRPr="00E40107">
              <w:t>202</w:t>
            </w:r>
            <w:r w:rsidR="000F10BF">
              <w:t>5</w:t>
            </w:r>
            <w:r w:rsidR="000F10BF" w:rsidRPr="00E40107">
              <w:t xml:space="preserve"> </w:t>
            </w:r>
          </w:p>
        </w:tc>
      </w:tr>
      <w:tr w:rsidR="00180860" w14:paraId="0E4A8D76" w14:textId="77777777" w:rsidTr="00CA5BE2">
        <w:trPr>
          <w:trHeight w:val="276"/>
          <w:jc w:val="center"/>
        </w:trPr>
        <w:tc>
          <w:tcPr>
            <w:tcW w:w="3089" w:type="dxa"/>
          </w:tcPr>
          <w:p w14:paraId="7F71795D" w14:textId="77777777" w:rsidR="00180860" w:rsidRPr="004B030F" w:rsidRDefault="00180860" w:rsidP="00CA5BE2">
            <w:pPr>
              <w:spacing w:before="120" w:after="120"/>
              <w:rPr>
                <w:b/>
                <w:bCs/>
                <w:color w:val="005FB9"/>
              </w:rPr>
            </w:pPr>
            <w:r>
              <w:rPr>
                <w:b/>
                <w:bCs/>
                <w:color w:val="005FB9"/>
              </w:rPr>
              <w:t>Total grant funding:</w:t>
            </w:r>
          </w:p>
        </w:tc>
        <w:tc>
          <w:tcPr>
            <w:tcW w:w="5937" w:type="dxa"/>
          </w:tcPr>
          <w:p w14:paraId="111AE0BD" w14:textId="273BE6E7" w:rsidR="00EA50B6" w:rsidRPr="00EA50B6" w:rsidRDefault="00180860" w:rsidP="00F17C66">
            <w:r w:rsidRPr="00EA50B6">
              <w:t>$2.5 million</w:t>
            </w:r>
          </w:p>
          <w:p w14:paraId="630AE4A9" w14:textId="3EDEF187" w:rsidR="000F10BF" w:rsidRDefault="000F10BF" w:rsidP="008A2FDD">
            <w:pPr>
              <w:pStyle w:val="ListParagraph"/>
              <w:numPr>
                <w:ilvl w:val="0"/>
                <w:numId w:val="22"/>
              </w:numPr>
              <w:spacing w:after="240"/>
              <w:jc w:val="both"/>
            </w:pPr>
            <w:r>
              <w:t xml:space="preserve">$1.0 million to fund projects aimed at reducing disaster risk and building community resilience in alignment with the </w:t>
            </w:r>
            <w:r w:rsidRPr="00394F07">
              <w:t>National Disaster Risk Reduction Framework</w:t>
            </w:r>
            <w:r>
              <w:t xml:space="preserve"> (NDRRF)</w:t>
            </w:r>
            <w:r w:rsidR="003E342B">
              <w:t xml:space="preserve"> – </w:t>
            </w:r>
            <w:r w:rsidR="003E342B" w:rsidRPr="00F17C66">
              <w:rPr>
                <w:b/>
                <w:bCs/>
              </w:rPr>
              <w:t>stream 1 projects</w:t>
            </w:r>
            <w:r w:rsidR="00AB792D" w:rsidRPr="00F17C66">
              <w:t>; and</w:t>
            </w:r>
          </w:p>
          <w:p w14:paraId="3F49D3AE" w14:textId="5C2C84AA" w:rsidR="00180860" w:rsidRPr="000F10BF" w:rsidRDefault="000F10BF" w:rsidP="008A2FDD">
            <w:pPr>
              <w:pStyle w:val="ListParagraph"/>
              <w:numPr>
                <w:ilvl w:val="0"/>
                <w:numId w:val="22"/>
              </w:numPr>
              <w:spacing w:after="240"/>
              <w:jc w:val="both"/>
            </w:pPr>
            <w:r w:rsidRPr="001C14DE">
              <w:t xml:space="preserve">$1.5 million to fund </w:t>
            </w:r>
            <w:r>
              <w:t xml:space="preserve">projects </w:t>
            </w:r>
            <w:r w:rsidRPr="001C14DE">
              <w:t>aimed at enhancing disaster resilience within communities</w:t>
            </w:r>
            <w:r>
              <w:t xml:space="preserve"> in alignment with </w:t>
            </w:r>
            <w:r w:rsidRPr="00F17C66">
              <w:t xml:space="preserve">Community Disaster Resilience Strategy (CDRS) and </w:t>
            </w:r>
            <w:r>
              <w:t xml:space="preserve">the </w:t>
            </w:r>
            <w:r w:rsidRPr="00394F07">
              <w:t>NDRRF</w:t>
            </w:r>
            <w:r w:rsidR="003E342B">
              <w:t xml:space="preserve"> – </w:t>
            </w:r>
            <w:r w:rsidR="003E342B" w:rsidRPr="00F17C66">
              <w:rPr>
                <w:b/>
                <w:bCs/>
              </w:rPr>
              <w:t>stream 2 projects</w:t>
            </w:r>
          </w:p>
        </w:tc>
      </w:tr>
      <w:tr w:rsidR="00180860" w14:paraId="459E5FD7" w14:textId="77777777" w:rsidTr="00CA5BE2">
        <w:trPr>
          <w:trHeight w:val="276"/>
          <w:jc w:val="center"/>
        </w:trPr>
        <w:tc>
          <w:tcPr>
            <w:tcW w:w="3089" w:type="dxa"/>
          </w:tcPr>
          <w:p w14:paraId="5D2193C6" w14:textId="77777777" w:rsidR="00180860" w:rsidRDefault="00180860" w:rsidP="00CA5BE2">
            <w:pPr>
              <w:spacing w:before="120" w:after="120"/>
              <w:rPr>
                <w:b/>
                <w:bCs/>
                <w:color w:val="005FB9"/>
              </w:rPr>
            </w:pPr>
            <w:r>
              <w:rPr>
                <w:b/>
                <w:bCs/>
                <w:color w:val="005FB9"/>
              </w:rPr>
              <w:t>Grant funding per project:</w:t>
            </w:r>
          </w:p>
        </w:tc>
        <w:tc>
          <w:tcPr>
            <w:tcW w:w="5937" w:type="dxa"/>
          </w:tcPr>
          <w:p w14:paraId="265D277B" w14:textId="638FE1C1" w:rsidR="000F10BF" w:rsidRDefault="00180860" w:rsidP="008A2FDD">
            <w:pPr>
              <w:pStyle w:val="ListParagraph"/>
              <w:numPr>
                <w:ilvl w:val="0"/>
                <w:numId w:val="22"/>
              </w:numPr>
              <w:spacing w:after="240"/>
              <w:jc w:val="both"/>
            </w:pPr>
            <w:r w:rsidRPr="00E40107">
              <w:t>$10,000 – $250,000 for projects with local impact</w:t>
            </w:r>
            <w:r w:rsidR="003E342B">
              <w:t xml:space="preserve"> </w:t>
            </w:r>
            <w:r w:rsidR="00AB792D">
              <w:t>in both streams</w:t>
            </w:r>
          </w:p>
          <w:p w14:paraId="462BEF13" w14:textId="2C1DA865" w:rsidR="00AB792D" w:rsidRDefault="00AB792D" w:rsidP="008A2FDD">
            <w:pPr>
              <w:pStyle w:val="ListParagraph"/>
              <w:numPr>
                <w:ilvl w:val="0"/>
                <w:numId w:val="22"/>
              </w:numPr>
              <w:spacing w:after="240"/>
              <w:jc w:val="both"/>
            </w:pPr>
            <w:r w:rsidRPr="00394F07">
              <w:t>$10,000 – $1</w:t>
            </w:r>
            <w:r>
              <w:t>.0</w:t>
            </w:r>
            <w:r w:rsidRPr="00394F07">
              <w:t xml:space="preserve"> million </w:t>
            </w:r>
            <w:r w:rsidRPr="00F17C66">
              <w:rPr>
                <w:b/>
                <w:bCs/>
              </w:rPr>
              <w:t>for stream 1 projects</w:t>
            </w:r>
            <w:r w:rsidRPr="00394F07">
              <w:t xml:space="preserve"> with State, region or sector wide impact</w:t>
            </w:r>
            <w:r>
              <w:t xml:space="preserve"> </w:t>
            </w:r>
          </w:p>
          <w:p w14:paraId="61C7B602" w14:textId="442FF966" w:rsidR="00180860" w:rsidRPr="00E40107" w:rsidRDefault="00AB792D" w:rsidP="008A2FDD">
            <w:pPr>
              <w:pStyle w:val="ListParagraph"/>
              <w:numPr>
                <w:ilvl w:val="0"/>
                <w:numId w:val="22"/>
              </w:numPr>
              <w:spacing w:before="120" w:after="120"/>
              <w:contextualSpacing w:val="0"/>
              <w:jc w:val="both"/>
            </w:pPr>
            <w:r w:rsidRPr="00394F07">
              <w:t>$10,000 – $1</w:t>
            </w:r>
            <w:r>
              <w:t>.5</w:t>
            </w:r>
            <w:r w:rsidRPr="00394F07">
              <w:t xml:space="preserve"> million </w:t>
            </w:r>
            <w:r w:rsidRPr="00F17C66">
              <w:rPr>
                <w:b/>
                <w:bCs/>
              </w:rPr>
              <w:t>for stream 2 projects</w:t>
            </w:r>
            <w:r w:rsidRPr="00394F07">
              <w:t xml:space="preserve"> with State, region or sector wide impact</w:t>
            </w:r>
            <w:r w:rsidRPr="00E40107" w:rsidDel="003E342B">
              <w:t xml:space="preserve"> </w:t>
            </w:r>
          </w:p>
        </w:tc>
      </w:tr>
      <w:tr w:rsidR="00180860" w14:paraId="57DAE43D" w14:textId="77777777" w:rsidTr="00CA5BE2">
        <w:trPr>
          <w:trHeight w:val="287"/>
          <w:jc w:val="center"/>
        </w:trPr>
        <w:tc>
          <w:tcPr>
            <w:tcW w:w="3089" w:type="dxa"/>
          </w:tcPr>
          <w:p w14:paraId="67CF9145" w14:textId="77777777" w:rsidR="00180860" w:rsidRPr="004B030F" w:rsidRDefault="00180860" w:rsidP="00CA5BE2">
            <w:pPr>
              <w:spacing w:before="120" w:after="120"/>
              <w:rPr>
                <w:b/>
                <w:bCs/>
                <w:color w:val="005FB9"/>
              </w:rPr>
            </w:pPr>
            <w:r>
              <w:rPr>
                <w:b/>
                <w:bCs/>
                <w:color w:val="005FB9"/>
              </w:rPr>
              <w:t>Enquiries:</w:t>
            </w:r>
          </w:p>
        </w:tc>
        <w:tc>
          <w:tcPr>
            <w:tcW w:w="5937" w:type="dxa"/>
          </w:tcPr>
          <w:p w14:paraId="2104FFED" w14:textId="77777777" w:rsidR="00180860" w:rsidRPr="00E40107" w:rsidRDefault="00180860" w:rsidP="00CA5BE2">
            <w:pPr>
              <w:spacing w:before="120" w:after="120"/>
            </w:pPr>
            <w:r w:rsidRPr="00E40107">
              <w:t>semc.grants@dfes.wa.gov.au</w:t>
            </w:r>
          </w:p>
        </w:tc>
      </w:tr>
      <w:tr w:rsidR="00180860" w14:paraId="3CD3C2A1" w14:textId="77777777" w:rsidTr="00CA5BE2">
        <w:trPr>
          <w:trHeight w:val="287"/>
          <w:jc w:val="center"/>
        </w:trPr>
        <w:tc>
          <w:tcPr>
            <w:tcW w:w="3089" w:type="dxa"/>
          </w:tcPr>
          <w:p w14:paraId="0372DA65" w14:textId="77777777" w:rsidR="00180860" w:rsidRDefault="00180860" w:rsidP="00CA5BE2">
            <w:pPr>
              <w:spacing w:before="120" w:after="120"/>
              <w:rPr>
                <w:b/>
                <w:bCs/>
                <w:color w:val="005FB9"/>
              </w:rPr>
            </w:pPr>
            <w:r>
              <w:rPr>
                <w:b/>
                <w:bCs/>
                <w:color w:val="005FB9"/>
              </w:rPr>
              <w:t>Date guidelines released:</w:t>
            </w:r>
          </w:p>
        </w:tc>
        <w:tc>
          <w:tcPr>
            <w:tcW w:w="5937" w:type="dxa"/>
          </w:tcPr>
          <w:p w14:paraId="68310D2F" w14:textId="3096CB61" w:rsidR="00180860" w:rsidRPr="00E40107" w:rsidRDefault="002852FF" w:rsidP="00CA5BE2">
            <w:pPr>
              <w:spacing w:before="120" w:after="120"/>
            </w:pPr>
            <w:r>
              <w:t>23</w:t>
            </w:r>
            <w:r w:rsidR="000855F1" w:rsidRPr="009F1961">
              <w:t xml:space="preserve"> </w:t>
            </w:r>
            <w:r w:rsidR="00405506" w:rsidRPr="009F1961">
              <w:t>November</w:t>
            </w:r>
            <w:r w:rsidR="00180860" w:rsidRPr="009F1961">
              <w:t xml:space="preserve"> 2023</w:t>
            </w:r>
          </w:p>
        </w:tc>
      </w:tr>
    </w:tbl>
    <w:p w14:paraId="551B9086" w14:textId="0255E2C4" w:rsidR="00450D67" w:rsidRDefault="00450D67" w:rsidP="00C13B02">
      <w:pPr>
        <w:pStyle w:val="Heading1"/>
      </w:pPr>
      <w:r>
        <w:lastRenderedPageBreak/>
        <w:t>About the National Disaster Risk Reduction grant program</w:t>
      </w:r>
    </w:p>
    <w:p w14:paraId="1D844258" w14:textId="37A9FEE6" w:rsidR="00450D67" w:rsidRPr="00C13B02" w:rsidRDefault="00450D67" w:rsidP="008A2FDD">
      <w:pPr>
        <w:jc w:val="both"/>
      </w:pPr>
      <w:r w:rsidRPr="00C13B02">
        <w:t xml:space="preserve">The National Disaster Risk Reduction grant program (NDRR) is funded under the </w:t>
      </w:r>
      <w:hyperlink r:id="rId10" w:history="1">
        <w:r w:rsidRPr="00C13B02">
          <w:rPr>
            <w:rStyle w:val="Hyperlink"/>
          </w:rPr>
          <w:t>National Partnership Agreement on Disaster Risk Reduction</w:t>
        </w:r>
      </w:hyperlink>
      <w:r w:rsidRPr="00C13B02">
        <w:t xml:space="preserve">. The National Partnership Agreement aims to reduce disaster risk and limit the impact of disasters associated with natural hazards on Australian communities and economies by delivering on the priorities, five-year outcomes and 2030 goals of the </w:t>
      </w:r>
      <w:hyperlink r:id="rId11" w:history="1">
        <w:r w:rsidRPr="00C13B02">
          <w:rPr>
            <w:rStyle w:val="Hyperlink"/>
          </w:rPr>
          <w:t>National Disaster Risk Reduction Framework</w:t>
        </w:r>
      </w:hyperlink>
      <w:r w:rsidR="00B94FF0">
        <w:t xml:space="preserve"> (NDRRF).</w:t>
      </w:r>
      <w:r w:rsidRPr="00C13B02">
        <w:t xml:space="preserve"> </w:t>
      </w:r>
    </w:p>
    <w:p w14:paraId="44452BA2" w14:textId="407E6A81" w:rsidR="00C91CE1" w:rsidRPr="00C13B02" w:rsidRDefault="00450D67" w:rsidP="008A2FDD">
      <w:pPr>
        <w:jc w:val="both"/>
      </w:pPr>
      <w:r w:rsidRPr="00C13B02">
        <w:t xml:space="preserve">The </w:t>
      </w:r>
      <w:r w:rsidR="003B5C6A">
        <w:t>National Partnership Agreement</w:t>
      </w:r>
      <w:r w:rsidRPr="00C13B02">
        <w:t xml:space="preserve"> </w:t>
      </w:r>
      <w:r w:rsidR="00EA50B6">
        <w:t xml:space="preserve">has </w:t>
      </w:r>
      <w:r w:rsidR="00EA50B6" w:rsidRPr="00C13B02">
        <w:t>allocate</w:t>
      </w:r>
      <w:r w:rsidR="00EA50B6">
        <w:t>d</w:t>
      </w:r>
      <w:r w:rsidR="00EA50B6" w:rsidRPr="00C13B02">
        <w:t xml:space="preserve"> </w:t>
      </w:r>
      <w:r w:rsidRPr="00C13B02">
        <w:t>$12.528 million to Western Australia</w:t>
      </w:r>
      <w:r w:rsidR="00EA50B6">
        <w:t xml:space="preserve"> (WA)</w:t>
      </w:r>
      <w:r w:rsidRPr="00C13B02">
        <w:t xml:space="preserve"> over five years from 2019</w:t>
      </w:r>
      <w:r w:rsidR="00AB792D">
        <w:t xml:space="preserve"> </w:t>
      </w:r>
      <w:r w:rsidRPr="00C13B02">
        <w:t>to 202</w:t>
      </w:r>
      <w:r w:rsidR="00AB792D">
        <w:t>4</w:t>
      </w:r>
      <w:r w:rsidRPr="00C13B02">
        <w:t xml:space="preserve">. In </w:t>
      </w:r>
      <w:r w:rsidR="00EA50B6">
        <w:t>WA</w:t>
      </w:r>
      <w:r w:rsidRPr="00C13B02">
        <w:t>, the State Emergency Management Committee</w:t>
      </w:r>
      <w:r w:rsidR="0078438E" w:rsidRPr="00C13B02">
        <w:t xml:space="preserve"> (SEMC)</w:t>
      </w:r>
      <w:r w:rsidRPr="00C13B02">
        <w:t xml:space="preserve"> </w:t>
      </w:r>
      <w:r w:rsidR="00C13B02">
        <w:t xml:space="preserve">coordinates the </w:t>
      </w:r>
      <w:r w:rsidRPr="00C13B02">
        <w:t>distribut</w:t>
      </w:r>
      <w:r w:rsidR="00C13B02">
        <w:t>ion of</w:t>
      </w:r>
      <w:r w:rsidRPr="00C13B02">
        <w:t xml:space="preserve"> this funding to eligible projects via the NDRR</w:t>
      </w:r>
      <w:r w:rsidR="00AB792D">
        <w:t xml:space="preserve"> grant program</w:t>
      </w:r>
      <w:r w:rsidRPr="00C13B02">
        <w:t xml:space="preserve">. </w:t>
      </w:r>
      <w:r w:rsidR="00C91CE1">
        <w:t xml:space="preserve">The Department of Fire and Emergency Services (DFES) </w:t>
      </w:r>
      <w:r w:rsidR="00AB792D">
        <w:t>administers the NDRR grant program on behalf of the SEMC</w:t>
      </w:r>
      <w:r w:rsidR="00C91CE1">
        <w:t xml:space="preserve">. </w:t>
      </w:r>
    </w:p>
    <w:p w14:paraId="6A5037D3" w14:textId="47611B65" w:rsidR="00002AE4" w:rsidRDefault="00002AE4" w:rsidP="00002AE4">
      <w:pPr>
        <w:spacing w:after="0" w:line="240" w:lineRule="auto"/>
        <w:jc w:val="both"/>
      </w:pPr>
      <w:r w:rsidRPr="00C13B02">
        <w:t xml:space="preserve">The NDRR </w:t>
      </w:r>
      <w:r>
        <w:t>aims to</w:t>
      </w:r>
      <w:r w:rsidRPr="00C13B02">
        <w:t xml:space="preserve"> increase </w:t>
      </w:r>
      <w:r w:rsidR="00EA50B6">
        <w:t>WA</w:t>
      </w:r>
      <w:r>
        <w:t xml:space="preserve"> </w:t>
      </w:r>
      <w:r w:rsidRPr="00C13B02">
        <w:t>communit</w:t>
      </w:r>
      <w:r>
        <w:t>ie</w:t>
      </w:r>
      <w:r w:rsidRPr="00C13B02">
        <w:t>s</w:t>
      </w:r>
      <w:r>
        <w:t>’</w:t>
      </w:r>
      <w:r w:rsidRPr="00C13B02">
        <w:t xml:space="preserve"> resilience to </w:t>
      </w:r>
      <w:r>
        <w:t>disasters</w:t>
      </w:r>
      <w:r w:rsidRPr="00C13B02">
        <w:t xml:space="preserve"> through enhanced preparedness</w:t>
      </w:r>
      <w:r>
        <w:t xml:space="preserve"> for</w:t>
      </w:r>
      <w:r w:rsidRPr="00C13B02">
        <w:t xml:space="preserve">, reduced exposure </w:t>
      </w:r>
      <w:r>
        <w:t>to, and</w:t>
      </w:r>
      <w:r w:rsidRPr="00C13B02">
        <w:t xml:space="preserve"> minimisation of the effects of one o</w:t>
      </w:r>
      <w:r w:rsidR="00EA50B6">
        <w:t>r</w:t>
      </w:r>
      <w:r w:rsidRPr="00C13B02">
        <w:t xml:space="preserve"> more natural hazards. </w:t>
      </w:r>
      <w:r>
        <w:t>The NDRR supports projects that</w:t>
      </w:r>
      <w:r w:rsidRPr="006249BD">
        <w:t>:</w:t>
      </w:r>
    </w:p>
    <w:p w14:paraId="0866865A" w14:textId="77777777" w:rsidR="009F1961" w:rsidRPr="00002AE4" w:rsidRDefault="009F1961" w:rsidP="00002AE4">
      <w:pPr>
        <w:spacing w:after="0" w:line="240" w:lineRule="auto"/>
        <w:jc w:val="both"/>
        <w:rPr>
          <w:bCs/>
        </w:rPr>
      </w:pPr>
    </w:p>
    <w:p w14:paraId="227A7F68" w14:textId="68B856C1" w:rsidR="00002AE4" w:rsidRPr="006249BD" w:rsidRDefault="00AB792D" w:rsidP="00002AE4">
      <w:pPr>
        <w:pStyle w:val="ListParagraph"/>
        <w:numPr>
          <w:ilvl w:val="0"/>
          <w:numId w:val="21"/>
        </w:numPr>
        <w:spacing w:after="0" w:line="240" w:lineRule="auto"/>
        <w:jc w:val="both"/>
        <w:rPr>
          <w:bCs/>
        </w:rPr>
      </w:pPr>
      <w:r>
        <w:t xml:space="preserve">take action to </w:t>
      </w:r>
      <w:r w:rsidR="00EA50B6">
        <w:t>r</w:t>
      </w:r>
      <w:r w:rsidR="00EA50B6" w:rsidRPr="006249BD">
        <w:t xml:space="preserve">educe </w:t>
      </w:r>
      <w:r w:rsidR="00002AE4" w:rsidRPr="006249BD">
        <w:t xml:space="preserve">existing disaster </w:t>
      </w:r>
      <w:proofErr w:type="gramStart"/>
      <w:r w:rsidR="00002AE4" w:rsidRPr="006249BD">
        <w:t>risk</w:t>
      </w:r>
      <w:proofErr w:type="gramEnd"/>
    </w:p>
    <w:p w14:paraId="507685E2" w14:textId="5C6521F8" w:rsidR="00002AE4" w:rsidRPr="006249BD" w:rsidRDefault="00EA50B6" w:rsidP="00002AE4">
      <w:pPr>
        <w:pStyle w:val="ListParagraph"/>
        <w:numPr>
          <w:ilvl w:val="0"/>
          <w:numId w:val="21"/>
        </w:numPr>
        <w:spacing w:after="0" w:line="240" w:lineRule="auto"/>
        <w:jc w:val="both"/>
        <w:rPr>
          <w:bCs/>
        </w:rPr>
      </w:pPr>
      <w:r>
        <w:t>m</w:t>
      </w:r>
      <w:r w:rsidRPr="006249BD">
        <w:t xml:space="preserve">inimise </w:t>
      </w:r>
      <w:r w:rsidR="00002AE4" w:rsidRPr="006249BD">
        <w:t>creation of future disaster risk</w:t>
      </w:r>
    </w:p>
    <w:p w14:paraId="6DFB056B" w14:textId="2ED51551" w:rsidR="00002AE4" w:rsidRPr="00F725C7" w:rsidRDefault="00EA50B6" w:rsidP="00002AE4">
      <w:pPr>
        <w:pStyle w:val="ListParagraph"/>
        <w:numPr>
          <w:ilvl w:val="0"/>
          <w:numId w:val="21"/>
        </w:numPr>
        <w:spacing w:after="0" w:line="240" w:lineRule="auto"/>
        <w:jc w:val="both"/>
        <w:rPr>
          <w:bCs/>
        </w:rPr>
      </w:pPr>
      <w:r>
        <w:t>e</w:t>
      </w:r>
      <w:r w:rsidRPr="006249BD">
        <w:t xml:space="preserve">quip </w:t>
      </w:r>
      <w:r w:rsidR="00002AE4" w:rsidRPr="006249BD">
        <w:t xml:space="preserve">decision-makers with the capabilities and information they need to reduce disaster risk and manage residual </w:t>
      </w:r>
      <w:proofErr w:type="gramStart"/>
      <w:r w:rsidR="00002AE4" w:rsidRPr="006249BD">
        <w:t>risk</w:t>
      </w:r>
      <w:proofErr w:type="gramEnd"/>
    </w:p>
    <w:p w14:paraId="789D9D71" w14:textId="64EE2EB5" w:rsidR="00F725C7" w:rsidRPr="00F725C7" w:rsidRDefault="00F725C7" w:rsidP="00F17C66">
      <w:pPr>
        <w:pStyle w:val="Heading1"/>
      </w:pPr>
      <w:r w:rsidRPr="00F725C7">
        <w:t>About the Community Disaster Resilience Strategy</w:t>
      </w:r>
      <w:r>
        <w:t xml:space="preserve"> (CDRS)</w:t>
      </w:r>
    </w:p>
    <w:p w14:paraId="3D2BBCD0" w14:textId="6BCF45DF" w:rsidR="003D13AD" w:rsidRDefault="00AB792D" w:rsidP="003D13AD">
      <w:pPr>
        <w:spacing w:after="0" w:line="240" w:lineRule="auto"/>
        <w:jc w:val="both"/>
        <w:rPr>
          <w:bCs/>
        </w:rPr>
      </w:pPr>
      <w:r>
        <w:rPr>
          <w:bCs/>
        </w:rPr>
        <w:t>T</w:t>
      </w:r>
      <w:r w:rsidR="003D13AD">
        <w:rPr>
          <w:bCs/>
        </w:rPr>
        <w:t>he CDRS</w:t>
      </w:r>
      <w:r w:rsidR="003D13AD" w:rsidRPr="003D13AD">
        <w:rPr>
          <w:bCs/>
        </w:rPr>
        <w:t xml:space="preserve"> supports a collaborative and community</w:t>
      </w:r>
      <w:r w:rsidR="003D13AD">
        <w:rPr>
          <w:bCs/>
        </w:rPr>
        <w:t xml:space="preserve"> </w:t>
      </w:r>
      <w:r w:rsidR="003D13AD" w:rsidRPr="003D13AD">
        <w:rPr>
          <w:bCs/>
        </w:rPr>
        <w:t>led approach to disaster resilience. It outlines an</w:t>
      </w:r>
      <w:r w:rsidR="003D13AD">
        <w:rPr>
          <w:bCs/>
        </w:rPr>
        <w:t xml:space="preserve"> </w:t>
      </w:r>
      <w:r w:rsidR="003D13AD" w:rsidRPr="003D13AD">
        <w:rPr>
          <w:bCs/>
        </w:rPr>
        <w:t>approach that empowers communities to consider</w:t>
      </w:r>
      <w:r w:rsidR="003D13AD">
        <w:rPr>
          <w:bCs/>
        </w:rPr>
        <w:t xml:space="preserve"> </w:t>
      </w:r>
      <w:r w:rsidR="003D13AD" w:rsidRPr="003D13AD">
        <w:rPr>
          <w:bCs/>
        </w:rPr>
        <w:t xml:space="preserve">what will assist their </w:t>
      </w:r>
      <w:r w:rsidR="00082E46">
        <w:rPr>
          <w:bCs/>
        </w:rPr>
        <w:t>resilience before, during and after a disaster</w:t>
      </w:r>
      <w:r w:rsidR="003D13AD" w:rsidRPr="003D13AD">
        <w:rPr>
          <w:bCs/>
        </w:rPr>
        <w:t xml:space="preserve">, or </w:t>
      </w:r>
      <w:r w:rsidR="00082E46">
        <w:rPr>
          <w:bCs/>
        </w:rPr>
        <w:t xml:space="preserve">should </w:t>
      </w:r>
      <w:r w:rsidR="003D13AD" w:rsidRPr="003D13AD">
        <w:rPr>
          <w:bCs/>
        </w:rPr>
        <w:t>a</w:t>
      </w:r>
      <w:r w:rsidR="003D13AD">
        <w:rPr>
          <w:bCs/>
        </w:rPr>
        <w:t xml:space="preserve"> </w:t>
      </w:r>
      <w:r w:rsidR="003D13AD" w:rsidRPr="003D13AD">
        <w:rPr>
          <w:bCs/>
        </w:rPr>
        <w:t>traumatic event take place, the resources available to</w:t>
      </w:r>
      <w:r w:rsidR="003D13AD">
        <w:rPr>
          <w:bCs/>
        </w:rPr>
        <w:t xml:space="preserve"> </w:t>
      </w:r>
      <w:r w:rsidR="003D13AD" w:rsidRPr="003D13AD">
        <w:rPr>
          <w:bCs/>
        </w:rPr>
        <w:t>be leveraged when needed and where to direct those</w:t>
      </w:r>
      <w:r w:rsidR="003D13AD">
        <w:rPr>
          <w:bCs/>
        </w:rPr>
        <w:t xml:space="preserve"> </w:t>
      </w:r>
      <w:r w:rsidR="003D13AD" w:rsidRPr="003D13AD">
        <w:rPr>
          <w:bCs/>
        </w:rPr>
        <w:t>resources to achieve a positive quality of life into the</w:t>
      </w:r>
      <w:r w:rsidR="003D13AD">
        <w:rPr>
          <w:bCs/>
        </w:rPr>
        <w:t xml:space="preserve"> </w:t>
      </w:r>
      <w:r w:rsidR="003D13AD" w:rsidRPr="003D13AD">
        <w:rPr>
          <w:bCs/>
        </w:rPr>
        <w:t>future.</w:t>
      </w:r>
    </w:p>
    <w:p w14:paraId="69E51164" w14:textId="77777777" w:rsidR="00F725C7" w:rsidRDefault="00F725C7" w:rsidP="00F725C7">
      <w:pPr>
        <w:spacing w:after="0" w:line="240" w:lineRule="auto"/>
        <w:jc w:val="both"/>
        <w:rPr>
          <w:bCs/>
        </w:rPr>
      </w:pPr>
    </w:p>
    <w:p w14:paraId="59F8490E" w14:textId="578569DC" w:rsidR="00F725C7" w:rsidRDefault="00F725C7" w:rsidP="00F17C66">
      <w:pPr>
        <w:spacing w:after="0" w:line="240" w:lineRule="auto"/>
        <w:jc w:val="both"/>
      </w:pPr>
      <w:r>
        <w:rPr>
          <w:bCs/>
        </w:rPr>
        <w:t xml:space="preserve">The strategic focus of the CDRS is </w:t>
      </w:r>
      <w:r w:rsidR="00042F45">
        <w:rPr>
          <w:bCs/>
        </w:rPr>
        <w:t>divided</w:t>
      </w:r>
      <w:r w:rsidR="00007DFB">
        <w:rPr>
          <w:bCs/>
        </w:rPr>
        <w:t xml:space="preserve"> into</w:t>
      </w:r>
      <w:r w:rsidR="00232670">
        <w:rPr>
          <w:bCs/>
        </w:rPr>
        <w:t xml:space="preserve"> </w:t>
      </w:r>
      <w:r w:rsidR="00042F45">
        <w:rPr>
          <w:bCs/>
        </w:rPr>
        <w:t>f</w:t>
      </w:r>
      <w:r>
        <w:rPr>
          <w:bCs/>
        </w:rPr>
        <w:t xml:space="preserve">our </w:t>
      </w:r>
      <w:r w:rsidR="00042F45">
        <w:rPr>
          <w:bCs/>
        </w:rPr>
        <w:t>K</w:t>
      </w:r>
      <w:r>
        <w:rPr>
          <w:bCs/>
        </w:rPr>
        <w:t xml:space="preserve">ey </w:t>
      </w:r>
      <w:r w:rsidR="00042F45">
        <w:rPr>
          <w:bCs/>
        </w:rPr>
        <w:t>P</w:t>
      </w:r>
      <w:r>
        <w:rPr>
          <w:bCs/>
        </w:rPr>
        <w:t xml:space="preserve">riority </w:t>
      </w:r>
      <w:r w:rsidR="00042F45">
        <w:rPr>
          <w:bCs/>
        </w:rPr>
        <w:t>A</w:t>
      </w:r>
      <w:r>
        <w:rPr>
          <w:bCs/>
        </w:rPr>
        <w:t>reas</w:t>
      </w:r>
      <w:r w:rsidR="001F54CF">
        <w:rPr>
          <w:bCs/>
        </w:rPr>
        <w:t xml:space="preserve"> </w:t>
      </w:r>
      <w:r>
        <w:t xml:space="preserve">designed to give </w:t>
      </w:r>
      <w:r w:rsidR="003D13AD">
        <w:t>community organisations</w:t>
      </w:r>
      <w:r>
        <w:t xml:space="preserve"> a mechanism to deliver resilience building efforts that align with their strategic plans</w:t>
      </w:r>
      <w:r w:rsidR="001F54CF">
        <w:t>. They are:</w:t>
      </w:r>
    </w:p>
    <w:p w14:paraId="1CB08D4E" w14:textId="77777777" w:rsidR="009F1961" w:rsidRDefault="009F1961" w:rsidP="00F17C66">
      <w:pPr>
        <w:spacing w:after="0" w:line="240" w:lineRule="auto"/>
        <w:jc w:val="both"/>
      </w:pPr>
    </w:p>
    <w:p w14:paraId="251789D6" w14:textId="17DF0F30" w:rsidR="00F725C7" w:rsidRDefault="00D81352" w:rsidP="00F17C66">
      <w:pPr>
        <w:pStyle w:val="ListParagraph"/>
        <w:numPr>
          <w:ilvl w:val="0"/>
          <w:numId w:val="23"/>
        </w:numPr>
        <w:ind w:left="709" w:hanging="425"/>
      </w:pPr>
      <w:r>
        <w:t>B</w:t>
      </w:r>
      <w:r w:rsidR="00F725C7">
        <w:t xml:space="preserve">roaden emergency </w:t>
      </w:r>
      <w:proofErr w:type="gramStart"/>
      <w:r w:rsidR="00F725C7">
        <w:t>management</w:t>
      </w:r>
      <w:proofErr w:type="gramEnd"/>
    </w:p>
    <w:p w14:paraId="130F91DD" w14:textId="77777777" w:rsidR="00F725C7" w:rsidRDefault="00F725C7" w:rsidP="00F17C66">
      <w:pPr>
        <w:pStyle w:val="ListParagraph"/>
        <w:numPr>
          <w:ilvl w:val="0"/>
          <w:numId w:val="23"/>
        </w:numPr>
        <w:ind w:left="709" w:hanging="425"/>
      </w:pPr>
      <w:r>
        <w:t xml:space="preserve">Work locally to increase </w:t>
      </w:r>
      <w:proofErr w:type="gramStart"/>
      <w:r>
        <w:t>preparedness</w:t>
      </w:r>
      <w:proofErr w:type="gramEnd"/>
    </w:p>
    <w:p w14:paraId="575B8AD3" w14:textId="77777777" w:rsidR="00F725C7" w:rsidRDefault="00F725C7" w:rsidP="00F17C66">
      <w:pPr>
        <w:pStyle w:val="ListParagraph"/>
        <w:numPr>
          <w:ilvl w:val="0"/>
          <w:numId w:val="23"/>
        </w:numPr>
        <w:ind w:left="709" w:hanging="425"/>
      </w:pPr>
      <w:r>
        <w:t xml:space="preserve">Collaborate to reduce </w:t>
      </w:r>
      <w:proofErr w:type="gramStart"/>
      <w:r>
        <w:t>vulnerability</w:t>
      </w:r>
      <w:proofErr w:type="gramEnd"/>
    </w:p>
    <w:p w14:paraId="6DE99BB0" w14:textId="77470E8C" w:rsidR="00F725C7" w:rsidRDefault="00F725C7" w:rsidP="00007DFB">
      <w:pPr>
        <w:pStyle w:val="ListParagraph"/>
        <w:numPr>
          <w:ilvl w:val="0"/>
          <w:numId w:val="23"/>
        </w:numPr>
        <w:ind w:left="709" w:hanging="425"/>
      </w:pPr>
      <w:r>
        <w:t xml:space="preserve">Heal people and </w:t>
      </w:r>
      <w:proofErr w:type="gramStart"/>
      <w:r>
        <w:t>communities</w:t>
      </w:r>
      <w:proofErr w:type="gramEnd"/>
    </w:p>
    <w:p w14:paraId="18DC4DB7" w14:textId="66574EA6" w:rsidR="00007DFB" w:rsidRDefault="00007DFB">
      <w:r>
        <w:br w:type="page"/>
      </w:r>
    </w:p>
    <w:p w14:paraId="7CC47B1C" w14:textId="6710C82A" w:rsidR="00450D67" w:rsidRDefault="00450D67" w:rsidP="00C13B02">
      <w:pPr>
        <w:pStyle w:val="Heading1"/>
      </w:pPr>
      <w:r>
        <w:lastRenderedPageBreak/>
        <w:t>How to apply</w:t>
      </w:r>
    </w:p>
    <w:p w14:paraId="18B3CC66" w14:textId="577B061E" w:rsidR="00450D67" w:rsidRPr="00C13B02" w:rsidRDefault="00450D67" w:rsidP="008A2FDD">
      <w:pPr>
        <w:jc w:val="both"/>
      </w:pPr>
      <w:r w:rsidRPr="00C13B02">
        <w:t xml:space="preserve">Applications must be submitted via the </w:t>
      </w:r>
      <w:r w:rsidR="00955342" w:rsidRPr="00C13B02">
        <w:t xml:space="preserve">online </w:t>
      </w:r>
      <w:hyperlink r:id="rId12" w:history="1">
        <w:r w:rsidR="00955342" w:rsidRPr="00C71911">
          <w:rPr>
            <w:rStyle w:val="Hyperlink"/>
          </w:rPr>
          <w:t>application</w:t>
        </w:r>
        <w:r w:rsidRPr="00C71911">
          <w:rPr>
            <w:rStyle w:val="Hyperlink"/>
          </w:rPr>
          <w:t xml:space="preserve"> portal</w:t>
        </w:r>
      </w:hyperlink>
      <w:r w:rsidR="00002AE4">
        <w:t xml:space="preserve"> on the SEMC website</w:t>
      </w:r>
      <w:r w:rsidR="00C13B02" w:rsidRPr="00C13B02">
        <w:t>.</w:t>
      </w:r>
      <w:r w:rsidRPr="00C13B02">
        <w:t xml:space="preserve"> Applicants must complete all mandatory fields and submit the application by </w:t>
      </w:r>
      <w:r w:rsidR="000855F1">
        <w:br/>
      </w:r>
      <w:r w:rsidR="00C13B02" w:rsidRPr="00C71911">
        <w:t xml:space="preserve">12 </w:t>
      </w:r>
      <w:r w:rsidR="00002AE4" w:rsidRPr="00C71911">
        <w:t>pm</w:t>
      </w:r>
      <w:r w:rsidRPr="00C71911">
        <w:t xml:space="preserve"> on </w:t>
      </w:r>
      <w:r w:rsidR="007F426D">
        <w:t>5</w:t>
      </w:r>
      <w:r w:rsidR="000855F1" w:rsidRPr="00C71911">
        <w:t xml:space="preserve"> </w:t>
      </w:r>
      <w:r w:rsidR="007F426D">
        <w:t>Febr</w:t>
      </w:r>
      <w:r w:rsidR="000855F1" w:rsidRPr="00C71911">
        <w:t xml:space="preserve">uary </w:t>
      </w:r>
      <w:r w:rsidR="009201FF" w:rsidRPr="00C71911">
        <w:t>2024</w:t>
      </w:r>
      <w:r w:rsidRPr="00C13B02">
        <w:t xml:space="preserve">. </w:t>
      </w:r>
      <w:r w:rsidRPr="00990C6D">
        <w:rPr>
          <w:b/>
          <w:bCs/>
        </w:rPr>
        <w:t>Late applications will not be accepted.</w:t>
      </w:r>
      <w:r w:rsidRPr="00C13B02">
        <w:t xml:space="preserve"> </w:t>
      </w:r>
    </w:p>
    <w:p w14:paraId="651FD012" w14:textId="42B259F6" w:rsidR="00811576" w:rsidRPr="00C13B02" w:rsidRDefault="00811576" w:rsidP="008A2FDD">
      <w:pPr>
        <w:jc w:val="both"/>
      </w:pPr>
      <w:r w:rsidRPr="00C13B02">
        <w:t xml:space="preserve">Applicants are responsible for ensuring their applications are complete and accurate. If an error, </w:t>
      </w:r>
      <w:r w:rsidR="00FB5318" w:rsidRPr="00C13B02">
        <w:t>inconsistency,</w:t>
      </w:r>
      <w:r w:rsidRPr="00C13B02">
        <w:t xml:space="preserve"> or omission is identified during the assessment process, DFES may ask for clarification or additional information from </w:t>
      </w:r>
      <w:r w:rsidR="008E27BC" w:rsidRPr="00C13B02">
        <w:t xml:space="preserve">the </w:t>
      </w:r>
      <w:r w:rsidR="00002AE4">
        <w:t>a</w:t>
      </w:r>
      <w:r w:rsidRPr="00C13B02">
        <w:t>pplicant</w:t>
      </w:r>
      <w:r w:rsidR="00002AE4">
        <w:t>,</w:t>
      </w:r>
      <w:r w:rsidRPr="00C13B02">
        <w:t xml:space="preserve"> provided </w:t>
      </w:r>
      <w:r w:rsidR="00002AE4">
        <w:t>the</w:t>
      </w:r>
      <w:r w:rsidRPr="00C13B02">
        <w:t xml:space="preserve"> information does not materially change the nature of their application or disadvantage other </w:t>
      </w:r>
      <w:r w:rsidR="00002AE4">
        <w:t>a</w:t>
      </w:r>
      <w:r w:rsidRPr="00C13B02">
        <w:t>pplicants.</w:t>
      </w:r>
    </w:p>
    <w:p w14:paraId="44B515D5" w14:textId="1CB629F0" w:rsidR="00450D67" w:rsidRDefault="00450D67" w:rsidP="00C13B02">
      <w:pPr>
        <w:pStyle w:val="Heading1"/>
      </w:pPr>
      <w:r>
        <w:t>Eligibility criteria</w:t>
      </w:r>
    </w:p>
    <w:p w14:paraId="52A346B5" w14:textId="2BFE06E9" w:rsidR="00450D67" w:rsidRPr="00C13B02" w:rsidRDefault="00450D67" w:rsidP="008A2FDD">
      <w:pPr>
        <w:jc w:val="both"/>
      </w:pPr>
      <w:r w:rsidRPr="00C13B02">
        <w:t>Applicants are encouraged to refer to the eligibility check</w:t>
      </w:r>
      <w:r w:rsidR="00C13B02" w:rsidRPr="00C13B02">
        <w:t xml:space="preserve"> (see Addendum)</w:t>
      </w:r>
      <w:r w:rsidRPr="00C13B02">
        <w:t xml:space="preserve"> before proceeding with their application to ensure their proposed project meets </w:t>
      </w:r>
      <w:r w:rsidR="00955342" w:rsidRPr="00C13B02">
        <w:t>all</w:t>
      </w:r>
      <w:r w:rsidRPr="00C13B02">
        <w:t xml:space="preserve"> the </w:t>
      </w:r>
      <w:r w:rsidR="00E01D4E">
        <w:t xml:space="preserve">program </w:t>
      </w:r>
      <w:r w:rsidRPr="00C13B02">
        <w:t>requirements.</w:t>
      </w:r>
    </w:p>
    <w:p w14:paraId="3A239349" w14:textId="77777777" w:rsidR="00811576" w:rsidRDefault="00811576" w:rsidP="00C13B02">
      <w:pPr>
        <w:pStyle w:val="Heading2"/>
      </w:pPr>
      <w:r>
        <w:t>Eligible organisations</w:t>
      </w:r>
    </w:p>
    <w:p w14:paraId="01D62560" w14:textId="4B5BE658" w:rsidR="00811576" w:rsidRPr="00C13B02" w:rsidRDefault="00811576" w:rsidP="000A1C15">
      <w:pPr>
        <w:spacing w:after="0"/>
      </w:pPr>
      <w:bookmarkStart w:id="0" w:name="_Hlk129604627"/>
      <w:r w:rsidRPr="00C13B02">
        <w:t>Applications may be submitted by:</w:t>
      </w:r>
    </w:p>
    <w:p w14:paraId="0F647CCA" w14:textId="7BEAB5E9" w:rsidR="00811576" w:rsidRPr="00C13B02" w:rsidRDefault="00811576" w:rsidP="00F17C66">
      <w:pPr>
        <w:pStyle w:val="ListParagraph"/>
        <w:numPr>
          <w:ilvl w:val="0"/>
          <w:numId w:val="21"/>
        </w:numPr>
        <w:spacing w:after="0" w:line="240" w:lineRule="auto"/>
        <w:jc w:val="both"/>
      </w:pPr>
      <w:r w:rsidRPr="00C13B02">
        <w:t xml:space="preserve">State government agencies </w:t>
      </w:r>
    </w:p>
    <w:p w14:paraId="1D140B9B" w14:textId="5590CA98" w:rsidR="00811576" w:rsidRDefault="00811576" w:rsidP="00F17C66">
      <w:pPr>
        <w:pStyle w:val="ListParagraph"/>
        <w:numPr>
          <w:ilvl w:val="0"/>
          <w:numId w:val="21"/>
        </w:numPr>
        <w:spacing w:after="0" w:line="240" w:lineRule="auto"/>
        <w:jc w:val="both"/>
      </w:pPr>
      <w:r w:rsidRPr="00C13B02">
        <w:t>Local governments</w:t>
      </w:r>
    </w:p>
    <w:p w14:paraId="0DDEE3C9" w14:textId="15317EC7" w:rsidR="008A2FDD" w:rsidRPr="00C13B02" w:rsidRDefault="008A2FDD" w:rsidP="00F17C66">
      <w:pPr>
        <w:pStyle w:val="ListParagraph"/>
        <w:numPr>
          <w:ilvl w:val="0"/>
          <w:numId w:val="21"/>
        </w:numPr>
        <w:spacing w:after="0" w:line="240" w:lineRule="auto"/>
        <w:jc w:val="both"/>
      </w:pPr>
      <w:r>
        <w:t xml:space="preserve">Government </w:t>
      </w:r>
      <w:r w:rsidRPr="00C13B02">
        <w:t>trading entities</w:t>
      </w:r>
    </w:p>
    <w:p w14:paraId="250E08F6" w14:textId="7651A1E1" w:rsidR="00811576" w:rsidRPr="00C13B02" w:rsidRDefault="00811576" w:rsidP="00F17C66">
      <w:pPr>
        <w:pStyle w:val="ListParagraph"/>
        <w:numPr>
          <w:ilvl w:val="0"/>
          <w:numId w:val="21"/>
        </w:numPr>
        <w:spacing w:after="0" w:line="240" w:lineRule="auto"/>
        <w:jc w:val="both"/>
      </w:pPr>
      <w:r w:rsidRPr="00C13B02">
        <w:t>Incorporated organisations</w:t>
      </w:r>
    </w:p>
    <w:p w14:paraId="267A7C11" w14:textId="34BC26DB" w:rsidR="00811576" w:rsidRPr="00C13B02" w:rsidRDefault="00811576" w:rsidP="008A2FDD">
      <w:pPr>
        <w:pStyle w:val="ListParagraph"/>
        <w:numPr>
          <w:ilvl w:val="0"/>
          <w:numId w:val="21"/>
        </w:numPr>
        <w:spacing w:before="120" w:after="0" w:line="240" w:lineRule="auto"/>
        <w:jc w:val="both"/>
      </w:pPr>
      <w:r w:rsidRPr="00C13B02">
        <w:t>Not-for-profit organisation</w:t>
      </w:r>
      <w:r w:rsidR="003B5C6A">
        <w:t>s</w:t>
      </w:r>
    </w:p>
    <w:bookmarkEnd w:id="0"/>
    <w:p w14:paraId="43F66294" w14:textId="312B6B9D" w:rsidR="00811576" w:rsidRPr="00C13B02" w:rsidRDefault="00811576" w:rsidP="008A2FDD">
      <w:pPr>
        <w:spacing w:before="120"/>
        <w:jc w:val="both"/>
      </w:pPr>
      <w:r w:rsidRPr="00C13B02">
        <w:t xml:space="preserve">An organisation may submit multiple applications but will be asked in the application process to prioritise their projects. </w:t>
      </w:r>
    </w:p>
    <w:p w14:paraId="12445976" w14:textId="71A6CF9D" w:rsidR="00C13B02" w:rsidRDefault="00811576" w:rsidP="008A2FDD">
      <w:pPr>
        <w:jc w:val="both"/>
      </w:pPr>
      <w:r w:rsidRPr="00C13B02">
        <w:t>Applications may be submitted in partnership with other organisations, but one organisation must be nominated as the lead. The lead organisation will be responsible for all obligations</w:t>
      </w:r>
      <w:r w:rsidR="00C13B02" w:rsidRPr="00C13B02">
        <w:t xml:space="preserve"> detailed in the </w:t>
      </w:r>
      <w:r w:rsidR="00F80840">
        <w:t>Funding Agreement</w:t>
      </w:r>
      <w:r w:rsidR="00C13B02" w:rsidRPr="00C13B02">
        <w:t>, including reporting to DFES</w:t>
      </w:r>
      <w:r w:rsidRPr="00C13B02">
        <w:t>.</w:t>
      </w:r>
    </w:p>
    <w:p w14:paraId="6C424865" w14:textId="77777777" w:rsidR="000A1C15" w:rsidRDefault="000A1C15" w:rsidP="008A2FDD">
      <w:pPr>
        <w:pStyle w:val="Heading2"/>
        <w:jc w:val="both"/>
      </w:pPr>
      <w:r>
        <w:t>Eligible locations</w:t>
      </w:r>
    </w:p>
    <w:p w14:paraId="45E0365D" w14:textId="3DAE9B77" w:rsidR="000A1C15" w:rsidRPr="00C13B02" w:rsidRDefault="000A1C15" w:rsidP="008A2FDD">
      <w:pPr>
        <w:jc w:val="both"/>
      </w:pPr>
      <w:r w:rsidRPr="00C13B02">
        <w:t xml:space="preserve">Projects must be delivered in </w:t>
      </w:r>
      <w:r w:rsidR="002D1BBF">
        <w:t>WA</w:t>
      </w:r>
      <w:r w:rsidRPr="00C13B02">
        <w:t xml:space="preserve"> and primarily benefit </w:t>
      </w:r>
      <w:r w:rsidR="00931A83">
        <w:t>WA</w:t>
      </w:r>
      <w:r w:rsidR="002D1BBF">
        <w:t xml:space="preserve"> </w:t>
      </w:r>
      <w:r w:rsidRPr="00C13B02">
        <w:t>communities.</w:t>
      </w:r>
    </w:p>
    <w:p w14:paraId="0DB5CCF2" w14:textId="50969E0A" w:rsidR="00450D67" w:rsidRDefault="00450D67" w:rsidP="008A2FDD">
      <w:pPr>
        <w:pStyle w:val="Heading2"/>
        <w:jc w:val="both"/>
      </w:pPr>
      <w:r>
        <w:t>Eligible activities</w:t>
      </w:r>
    </w:p>
    <w:p w14:paraId="29ED0161" w14:textId="00A433F9" w:rsidR="00613D58" w:rsidRPr="00C13B02" w:rsidRDefault="00613D58" w:rsidP="008A2FDD">
      <w:pPr>
        <w:jc w:val="both"/>
      </w:pPr>
      <w:bookmarkStart w:id="1" w:name="_Hlk129604803"/>
      <w:r w:rsidRPr="00C13B02">
        <w:t xml:space="preserve">The NDRR will fund activities that increase community resilience to </w:t>
      </w:r>
      <w:r w:rsidR="003B5C6A">
        <w:t>disasters</w:t>
      </w:r>
      <w:r w:rsidRPr="00C13B02">
        <w:t xml:space="preserve"> through enhanced preparedness</w:t>
      </w:r>
      <w:r w:rsidR="003B5C6A">
        <w:t xml:space="preserve"> for</w:t>
      </w:r>
      <w:r w:rsidRPr="00C13B02">
        <w:t xml:space="preserve">, reduced exposure </w:t>
      </w:r>
      <w:r w:rsidR="003B5C6A">
        <w:t>to</w:t>
      </w:r>
      <w:r w:rsidR="00E01D4E">
        <w:t>,</w:t>
      </w:r>
      <w:r w:rsidR="003B5C6A">
        <w:t xml:space="preserve"> </w:t>
      </w:r>
      <w:r w:rsidRPr="00C13B02">
        <w:t>or minimisation of the effects of one o</w:t>
      </w:r>
      <w:r w:rsidR="00C91CE1">
        <w:t>r</w:t>
      </w:r>
      <w:r w:rsidRPr="00C13B02">
        <w:t xml:space="preserve"> more natural hazards. </w:t>
      </w:r>
      <w:bookmarkEnd w:id="1"/>
      <w:r w:rsidRPr="00C13B02">
        <w:t xml:space="preserve">This can be achieved by </w:t>
      </w:r>
      <w:r w:rsidR="00527653" w:rsidRPr="00C13B02">
        <w:t>d</w:t>
      </w:r>
      <w:r w:rsidRPr="00C13B02">
        <w:t>eveloping or improving grey</w:t>
      </w:r>
      <w:r w:rsidR="00E01D4E">
        <w:rPr>
          <w:rStyle w:val="FootnoteReference"/>
        </w:rPr>
        <w:footnoteReference w:id="1"/>
      </w:r>
      <w:r w:rsidRPr="00C13B02">
        <w:t xml:space="preserve"> or </w:t>
      </w:r>
      <w:proofErr w:type="gramStart"/>
      <w:r w:rsidRPr="00C13B02">
        <w:t>blue-green</w:t>
      </w:r>
      <w:proofErr w:type="gramEnd"/>
      <w:r w:rsidR="00E01D4E">
        <w:rPr>
          <w:rStyle w:val="FootnoteReference"/>
        </w:rPr>
        <w:footnoteReference w:id="2"/>
      </w:r>
      <w:r w:rsidRPr="00C13B02">
        <w:t xml:space="preserve"> infrastructure</w:t>
      </w:r>
      <w:r w:rsidR="00527653" w:rsidRPr="00C13B02">
        <w:t xml:space="preserve"> or undertaking s</w:t>
      </w:r>
      <w:r w:rsidRPr="00C13B02">
        <w:t>ystemic risk</w:t>
      </w:r>
      <w:r w:rsidR="002B2DF4">
        <w:rPr>
          <w:rStyle w:val="FootnoteReference"/>
        </w:rPr>
        <w:footnoteReference w:id="3"/>
      </w:r>
      <w:r w:rsidRPr="00C13B02">
        <w:t xml:space="preserve"> reduction</w:t>
      </w:r>
      <w:r w:rsidR="00527653" w:rsidRPr="00C13B02">
        <w:t xml:space="preserve"> initiatives.</w:t>
      </w:r>
    </w:p>
    <w:p w14:paraId="13A5B17F" w14:textId="77777777" w:rsidR="002D1BBF" w:rsidRDefault="002D1BBF">
      <w:r>
        <w:br w:type="page"/>
      </w:r>
    </w:p>
    <w:p w14:paraId="72136FBB" w14:textId="3C65421A" w:rsidR="00450D67" w:rsidRPr="00C13B02" w:rsidRDefault="00450D67" w:rsidP="00C13B02">
      <w:r w:rsidRPr="00C13B02">
        <w:lastRenderedPageBreak/>
        <w:t>To be eligible for NDRR funding, projects must address at least one of each of the:</w:t>
      </w:r>
    </w:p>
    <w:p w14:paraId="6EB25397" w14:textId="78090214" w:rsidR="00450D67" w:rsidRPr="00931A83" w:rsidRDefault="00450D67" w:rsidP="00F17C66">
      <w:pPr>
        <w:pStyle w:val="ListParagraph"/>
        <w:numPr>
          <w:ilvl w:val="0"/>
          <w:numId w:val="28"/>
        </w:numPr>
        <w:rPr>
          <w:b/>
          <w:bCs/>
        </w:rPr>
      </w:pPr>
      <w:r w:rsidRPr="00931A83">
        <w:rPr>
          <w:b/>
          <w:bCs/>
        </w:rPr>
        <w:t xml:space="preserve">4 priorities of the NDRRF </w:t>
      </w:r>
      <w:r w:rsidRPr="002D1BBF">
        <w:t>(</w:t>
      </w:r>
      <w:r w:rsidRPr="002D1BBF">
        <w:fldChar w:fldCharType="begin"/>
      </w:r>
      <w:r w:rsidRPr="002D1BBF">
        <w:instrText xml:space="preserve"> REF _Ref129261585 \h </w:instrText>
      </w:r>
      <w:r w:rsidR="00557E74" w:rsidRPr="002D1BBF">
        <w:instrText xml:space="preserve"> \* MERGEFORMAT </w:instrText>
      </w:r>
      <w:r w:rsidRPr="002D1BBF">
        <w:fldChar w:fldCharType="separate"/>
      </w:r>
      <w:r w:rsidR="001F54CF">
        <w:t xml:space="preserve">Table </w:t>
      </w:r>
      <w:r w:rsidR="001F54CF">
        <w:rPr>
          <w:noProof/>
        </w:rPr>
        <w:t>1</w:t>
      </w:r>
      <w:r w:rsidRPr="002D1BBF">
        <w:fldChar w:fldCharType="end"/>
      </w:r>
      <w:r w:rsidRPr="002D1BBF">
        <w:t>)</w:t>
      </w:r>
    </w:p>
    <w:p w14:paraId="0426C73A" w14:textId="383040D1" w:rsidR="00557E74" w:rsidRPr="00C13B02" w:rsidRDefault="00557E74" w:rsidP="00F17C66">
      <w:pPr>
        <w:pStyle w:val="ListParagraph"/>
        <w:numPr>
          <w:ilvl w:val="0"/>
          <w:numId w:val="24"/>
        </w:numPr>
        <w:ind w:left="1560" w:hanging="426"/>
      </w:pPr>
      <w:r w:rsidRPr="00C13B02">
        <w:t xml:space="preserve">Understand disaster </w:t>
      </w:r>
      <w:proofErr w:type="gramStart"/>
      <w:r w:rsidRPr="00C13B02">
        <w:t>risk</w:t>
      </w:r>
      <w:proofErr w:type="gramEnd"/>
    </w:p>
    <w:p w14:paraId="2E335BCE" w14:textId="3D30C7DA" w:rsidR="00557E74" w:rsidRPr="00C13B02" w:rsidRDefault="00557E74" w:rsidP="00F17C66">
      <w:pPr>
        <w:pStyle w:val="ListParagraph"/>
        <w:numPr>
          <w:ilvl w:val="0"/>
          <w:numId w:val="24"/>
        </w:numPr>
        <w:ind w:left="1560" w:hanging="426"/>
      </w:pPr>
      <w:r w:rsidRPr="00C13B02">
        <w:t>Accountable decisions</w:t>
      </w:r>
    </w:p>
    <w:p w14:paraId="136FC732" w14:textId="68537D54" w:rsidR="00557E74" w:rsidRPr="00C13B02" w:rsidRDefault="00557E74" w:rsidP="00F17C66">
      <w:pPr>
        <w:pStyle w:val="ListParagraph"/>
        <w:numPr>
          <w:ilvl w:val="0"/>
          <w:numId w:val="24"/>
        </w:numPr>
        <w:ind w:left="1560" w:hanging="426"/>
      </w:pPr>
      <w:r w:rsidRPr="00C13B02">
        <w:t>Enhanced investment</w:t>
      </w:r>
    </w:p>
    <w:p w14:paraId="65FBDC5A" w14:textId="5A9CD717" w:rsidR="00557E74" w:rsidRDefault="00557E74" w:rsidP="002D1BBF">
      <w:pPr>
        <w:pStyle w:val="ListParagraph"/>
        <w:numPr>
          <w:ilvl w:val="0"/>
          <w:numId w:val="24"/>
        </w:numPr>
        <w:ind w:left="1560" w:hanging="426"/>
      </w:pPr>
      <w:r w:rsidRPr="00C13B02">
        <w:t xml:space="preserve">Governance, </w:t>
      </w:r>
      <w:r w:rsidR="00483DC4" w:rsidRPr="00C13B02">
        <w:t>ownership,</w:t>
      </w:r>
      <w:r w:rsidRPr="00C13B02">
        <w:t xml:space="preserve"> and responsibility</w:t>
      </w:r>
    </w:p>
    <w:p w14:paraId="68738A46" w14:textId="77777777" w:rsidR="000855F1" w:rsidRPr="00C13B02" w:rsidRDefault="000855F1" w:rsidP="00F17C66">
      <w:pPr>
        <w:pStyle w:val="ListParagraph"/>
        <w:ind w:left="1560"/>
      </w:pPr>
    </w:p>
    <w:p w14:paraId="4A3DAF08" w14:textId="54664C8E" w:rsidR="00450D67" w:rsidRPr="00C13B02" w:rsidRDefault="00450D67" w:rsidP="001F54CF">
      <w:pPr>
        <w:pStyle w:val="ListParagraph"/>
        <w:numPr>
          <w:ilvl w:val="0"/>
          <w:numId w:val="28"/>
        </w:numPr>
      </w:pPr>
      <w:r w:rsidRPr="002D1BBF">
        <w:rPr>
          <w:b/>
          <w:bCs/>
        </w:rPr>
        <w:t>12 State Priority Action Areas</w:t>
      </w:r>
      <w:r w:rsidR="00557E74" w:rsidRPr="00C13B02">
        <w:t xml:space="preserve"> </w:t>
      </w:r>
      <w:r w:rsidRPr="00C13B02">
        <w:t>(</w:t>
      </w:r>
      <w:r w:rsidRPr="00C13B02">
        <w:fldChar w:fldCharType="begin"/>
      </w:r>
      <w:r w:rsidRPr="00C13B02">
        <w:instrText xml:space="preserve"> REF _Ref129261714 \h </w:instrText>
      </w:r>
      <w:r w:rsidR="00C13B02">
        <w:instrText xml:space="preserve"> \* MERGEFORMAT </w:instrText>
      </w:r>
      <w:r w:rsidRPr="00C13B02">
        <w:fldChar w:fldCharType="separate"/>
      </w:r>
      <w:r w:rsidR="001F54CF">
        <w:t xml:space="preserve">Table </w:t>
      </w:r>
      <w:r w:rsidR="001F54CF">
        <w:rPr>
          <w:noProof/>
        </w:rPr>
        <w:t>2</w:t>
      </w:r>
      <w:r w:rsidRPr="00C13B02">
        <w:fldChar w:fldCharType="end"/>
      </w:r>
      <w:r w:rsidRPr="00C13B02">
        <w:t>)</w:t>
      </w:r>
    </w:p>
    <w:p w14:paraId="499A1C68" w14:textId="77777777" w:rsidR="00557E74" w:rsidRPr="00C13B02" w:rsidRDefault="00557E74" w:rsidP="00F17C66">
      <w:pPr>
        <w:pStyle w:val="ListParagraph"/>
        <w:numPr>
          <w:ilvl w:val="0"/>
          <w:numId w:val="25"/>
        </w:numPr>
        <w:ind w:left="1560" w:hanging="426"/>
      </w:pPr>
      <w:r w:rsidRPr="00C13B02">
        <w:t xml:space="preserve">Community-focused resilience </w:t>
      </w:r>
    </w:p>
    <w:p w14:paraId="3840AE34" w14:textId="77777777" w:rsidR="00557E74" w:rsidRPr="00C13B02" w:rsidRDefault="00557E74" w:rsidP="00F17C66">
      <w:pPr>
        <w:pStyle w:val="ListParagraph"/>
        <w:numPr>
          <w:ilvl w:val="0"/>
          <w:numId w:val="25"/>
        </w:numPr>
        <w:ind w:left="1560" w:hanging="426"/>
      </w:pPr>
      <w:r w:rsidRPr="00C13B02">
        <w:t>Risk data and information sharing</w:t>
      </w:r>
    </w:p>
    <w:p w14:paraId="2467D45D" w14:textId="77777777" w:rsidR="00557E74" w:rsidRPr="00C13B02" w:rsidRDefault="00557E74" w:rsidP="00F17C66">
      <w:pPr>
        <w:pStyle w:val="ListParagraph"/>
        <w:numPr>
          <w:ilvl w:val="0"/>
          <w:numId w:val="25"/>
        </w:numPr>
        <w:ind w:left="1560" w:hanging="426"/>
      </w:pPr>
      <w:r w:rsidRPr="00C13B02">
        <w:t>Vulnerable / at-risk people and communities</w:t>
      </w:r>
    </w:p>
    <w:p w14:paraId="3E4AB499" w14:textId="77777777" w:rsidR="00557E74" w:rsidRPr="00C13B02" w:rsidRDefault="00557E74" w:rsidP="00F17C66">
      <w:pPr>
        <w:pStyle w:val="ListParagraph"/>
        <w:numPr>
          <w:ilvl w:val="0"/>
          <w:numId w:val="25"/>
        </w:numPr>
        <w:ind w:left="1560" w:hanging="426"/>
      </w:pPr>
      <w:r w:rsidRPr="00C13B02">
        <w:t>Fostering individual responsibility</w:t>
      </w:r>
    </w:p>
    <w:p w14:paraId="52FF2FFE" w14:textId="77777777" w:rsidR="00557E74" w:rsidRPr="00C13B02" w:rsidRDefault="00557E74" w:rsidP="00F17C66">
      <w:pPr>
        <w:pStyle w:val="ListParagraph"/>
        <w:numPr>
          <w:ilvl w:val="0"/>
          <w:numId w:val="25"/>
        </w:numPr>
        <w:ind w:left="1560" w:hanging="426"/>
      </w:pPr>
      <w:r w:rsidRPr="00C13B02">
        <w:t>Business continuity and resilience</w:t>
      </w:r>
    </w:p>
    <w:p w14:paraId="22E0F805" w14:textId="77777777" w:rsidR="00557E74" w:rsidRPr="00C13B02" w:rsidRDefault="00557E74" w:rsidP="00F17C66">
      <w:pPr>
        <w:pStyle w:val="ListParagraph"/>
        <w:numPr>
          <w:ilvl w:val="0"/>
          <w:numId w:val="25"/>
        </w:numPr>
        <w:ind w:left="1560" w:hanging="426"/>
      </w:pPr>
      <w:r w:rsidRPr="00C13B02">
        <w:t>Security of supply chains and infrastructure</w:t>
      </w:r>
    </w:p>
    <w:p w14:paraId="2B979C01" w14:textId="77777777" w:rsidR="00557E74" w:rsidRPr="00C13B02" w:rsidRDefault="00557E74" w:rsidP="00F17C66">
      <w:pPr>
        <w:pStyle w:val="ListParagraph"/>
        <w:numPr>
          <w:ilvl w:val="0"/>
          <w:numId w:val="25"/>
        </w:numPr>
        <w:ind w:left="1560" w:hanging="426"/>
      </w:pPr>
      <w:r w:rsidRPr="00C13B02">
        <w:t>Essential services: alternatives and supply security</w:t>
      </w:r>
    </w:p>
    <w:p w14:paraId="72489113" w14:textId="5A02DF4C" w:rsidR="00557E74" w:rsidRPr="00C13B02" w:rsidRDefault="00557E74" w:rsidP="00F17C66">
      <w:pPr>
        <w:pStyle w:val="ListParagraph"/>
        <w:numPr>
          <w:ilvl w:val="0"/>
          <w:numId w:val="25"/>
        </w:numPr>
        <w:ind w:left="1560" w:hanging="426"/>
      </w:pPr>
      <w:r w:rsidRPr="00C13B02">
        <w:t xml:space="preserve">Building codes, </w:t>
      </w:r>
      <w:r w:rsidR="00483DC4" w:rsidRPr="00C13B02">
        <w:t>legislation,</w:t>
      </w:r>
      <w:r w:rsidRPr="00C13B02">
        <w:t xml:space="preserve"> and enforcement</w:t>
      </w:r>
    </w:p>
    <w:p w14:paraId="64F28760" w14:textId="77777777" w:rsidR="00557E74" w:rsidRPr="00C13B02" w:rsidRDefault="00557E74" w:rsidP="00F17C66">
      <w:pPr>
        <w:pStyle w:val="ListParagraph"/>
        <w:numPr>
          <w:ilvl w:val="0"/>
          <w:numId w:val="25"/>
        </w:numPr>
        <w:ind w:left="1560" w:hanging="426"/>
      </w:pPr>
      <w:r w:rsidRPr="00C13B02">
        <w:t>Heritage and the natural environment</w:t>
      </w:r>
    </w:p>
    <w:p w14:paraId="47406948" w14:textId="77777777" w:rsidR="00557E74" w:rsidRPr="00C13B02" w:rsidRDefault="00557E74" w:rsidP="00F17C66">
      <w:pPr>
        <w:pStyle w:val="ListParagraph"/>
        <w:numPr>
          <w:ilvl w:val="0"/>
          <w:numId w:val="25"/>
        </w:numPr>
        <w:ind w:left="1560" w:hanging="426"/>
      </w:pPr>
      <w:r w:rsidRPr="00C13B02">
        <w:t>Aboriginal communities and cultural heritage</w:t>
      </w:r>
    </w:p>
    <w:p w14:paraId="0D13CF38" w14:textId="77777777" w:rsidR="00557E74" w:rsidRPr="00C13B02" w:rsidRDefault="00557E74" w:rsidP="00F17C66">
      <w:pPr>
        <w:pStyle w:val="ListParagraph"/>
        <w:numPr>
          <w:ilvl w:val="0"/>
          <w:numId w:val="25"/>
        </w:numPr>
        <w:ind w:left="1560" w:hanging="426"/>
      </w:pPr>
      <w:r w:rsidRPr="00C13B02">
        <w:t>Innovation, Research and Design</w:t>
      </w:r>
    </w:p>
    <w:p w14:paraId="4C014593" w14:textId="77777777" w:rsidR="00557E74" w:rsidRDefault="00557E74" w:rsidP="002D1BBF">
      <w:pPr>
        <w:pStyle w:val="ListParagraph"/>
        <w:numPr>
          <w:ilvl w:val="0"/>
          <w:numId w:val="25"/>
        </w:numPr>
        <w:ind w:left="1560" w:hanging="426"/>
      </w:pPr>
      <w:r w:rsidRPr="00C13B02">
        <w:t>Climate Change</w:t>
      </w:r>
    </w:p>
    <w:p w14:paraId="615AD84C" w14:textId="77777777" w:rsidR="000855F1" w:rsidRDefault="000855F1" w:rsidP="00F17C66">
      <w:pPr>
        <w:pStyle w:val="ListParagraph"/>
        <w:ind w:left="1560"/>
      </w:pPr>
    </w:p>
    <w:p w14:paraId="54046D94" w14:textId="77777777" w:rsidR="009C73C6" w:rsidRDefault="00450D67" w:rsidP="00F17C66">
      <w:pPr>
        <w:pStyle w:val="ListParagraph"/>
        <w:numPr>
          <w:ilvl w:val="0"/>
          <w:numId w:val="28"/>
        </w:numPr>
        <w:rPr>
          <w:b/>
          <w:bCs/>
        </w:rPr>
      </w:pPr>
      <w:r w:rsidRPr="00B260AE">
        <w:rPr>
          <w:b/>
          <w:bCs/>
        </w:rPr>
        <w:t>7 managed natural hazards</w:t>
      </w:r>
      <w:r w:rsidR="00557E74" w:rsidRPr="00F17C66">
        <w:rPr>
          <w:b/>
          <w:bCs/>
        </w:rPr>
        <w:t>:</w:t>
      </w:r>
    </w:p>
    <w:p w14:paraId="51CF6EE7" w14:textId="77777777" w:rsidR="000855F1" w:rsidRPr="00C13B02" w:rsidRDefault="000855F1" w:rsidP="00F17C66">
      <w:pPr>
        <w:pStyle w:val="ListParagraph"/>
        <w:numPr>
          <w:ilvl w:val="0"/>
          <w:numId w:val="31"/>
        </w:numPr>
        <w:ind w:left="1560" w:hanging="426"/>
      </w:pPr>
      <w:r w:rsidRPr="00C13B02">
        <w:t>Bushfire</w:t>
      </w:r>
    </w:p>
    <w:p w14:paraId="1DDE7DDE" w14:textId="77777777" w:rsidR="000855F1" w:rsidRPr="00C13B02" w:rsidRDefault="000855F1" w:rsidP="00F17C66">
      <w:pPr>
        <w:pStyle w:val="ListParagraph"/>
        <w:numPr>
          <w:ilvl w:val="0"/>
          <w:numId w:val="31"/>
        </w:numPr>
        <w:ind w:left="1560" w:hanging="426"/>
      </w:pPr>
      <w:r w:rsidRPr="00C13B02">
        <w:t>Cyclone</w:t>
      </w:r>
    </w:p>
    <w:p w14:paraId="7B8F8157" w14:textId="77777777" w:rsidR="000855F1" w:rsidRPr="00C13B02" w:rsidRDefault="000855F1" w:rsidP="00F17C66">
      <w:pPr>
        <w:pStyle w:val="ListParagraph"/>
        <w:numPr>
          <w:ilvl w:val="0"/>
          <w:numId w:val="31"/>
        </w:numPr>
        <w:ind w:left="1560" w:hanging="426"/>
      </w:pPr>
      <w:r w:rsidRPr="00C13B02">
        <w:t>Earthquake</w:t>
      </w:r>
    </w:p>
    <w:p w14:paraId="4B61E2B0" w14:textId="77777777" w:rsidR="000855F1" w:rsidRPr="00C13B02" w:rsidRDefault="000855F1" w:rsidP="00F17C66">
      <w:pPr>
        <w:pStyle w:val="ListParagraph"/>
        <w:numPr>
          <w:ilvl w:val="0"/>
          <w:numId w:val="31"/>
        </w:numPr>
        <w:ind w:left="1560" w:hanging="426"/>
      </w:pPr>
      <w:r w:rsidRPr="00C13B02">
        <w:t>Flood</w:t>
      </w:r>
    </w:p>
    <w:p w14:paraId="05424BFD" w14:textId="77777777" w:rsidR="000855F1" w:rsidRPr="00C13B02" w:rsidRDefault="000855F1" w:rsidP="00F17C66">
      <w:pPr>
        <w:pStyle w:val="ListParagraph"/>
        <w:numPr>
          <w:ilvl w:val="0"/>
          <w:numId w:val="31"/>
        </w:numPr>
        <w:ind w:left="1560" w:hanging="426"/>
      </w:pPr>
      <w:r w:rsidRPr="00C13B02">
        <w:t>Heatwave</w:t>
      </w:r>
    </w:p>
    <w:p w14:paraId="5B69D86A" w14:textId="77777777" w:rsidR="000855F1" w:rsidRPr="00C13B02" w:rsidRDefault="000855F1" w:rsidP="00F17C66">
      <w:pPr>
        <w:pStyle w:val="ListParagraph"/>
        <w:numPr>
          <w:ilvl w:val="0"/>
          <w:numId w:val="31"/>
        </w:numPr>
        <w:ind w:left="1560" w:hanging="426"/>
      </w:pPr>
      <w:r w:rsidRPr="00C13B02">
        <w:t>Storm</w:t>
      </w:r>
    </w:p>
    <w:p w14:paraId="06A03A7F" w14:textId="77777777" w:rsidR="000855F1" w:rsidRDefault="000855F1" w:rsidP="00F17C66">
      <w:pPr>
        <w:pStyle w:val="ListParagraph"/>
        <w:numPr>
          <w:ilvl w:val="0"/>
          <w:numId w:val="31"/>
        </w:numPr>
        <w:ind w:left="1560" w:hanging="426"/>
      </w:pPr>
      <w:r w:rsidRPr="00C13B02">
        <w:t>Tsunam</w:t>
      </w:r>
      <w:r>
        <w:t>i</w:t>
      </w:r>
    </w:p>
    <w:p w14:paraId="2D549CA6" w14:textId="4546FC16" w:rsidR="00082244" w:rsidRDefault="00A623E5" w:rsidP="000855F1">
      <w:r w:rsidRPr="00F17C66">
        <w:t xml:space="preserve">To be eligible for the CDRS component of the NDRR funding, </w:t>
      </w:r>
      <w:r>
        <w:t>p</w:t>
      </w:r>
      <w:r w:rsidRPr="00A623E5">
        <w:t>rojects</w:t>
      </w:r>
      <w:r w:rsidRPr="00F17C66">
        <w:t xml:space="preserve"> </w:t>
      </w:r>
      <w:r>
        <w:t xml:space="preserve">must </w:t>
      </w:r>
      <w:r w:rsidR="00082244">
        <w:t xml:space="preserve">also </w:t>
      </w:r>
      <w:r w:rsidRPr="00F17C66">
        <w:t xml:space="preserve">align with </w:t>
      </w:r>
      <w:r>
        <w:t xml:space="preserve">the intent of the </w:t>
      </w:r>
      <w:hyperlink r:id="rId13" w:history="1">
        <w:r w:rsidR="00E45296">
          <w:rPr>
            <w:rStyle w:val="Hyperlink"/>
          </w:rPr>
          <w:t>CDRS</w:t>
        </w:r>
      </w:hyperlink>
      <w:r w:rsidR="00E45296">
        <w:t xml:space="preserve"> </w:t>
      </w:r>
      <w:r>
        <w:t xml:space="preserve">and with </w:t>
      </w:r>
      <w:r w:rsidR="000F6225">
        <w:t xml:space="preserve">at </w:t>
      </w:r>
      <w:r w:rsidRPr="00F17C66">
        <w:t>least one of the</w:t>
      </w:r>
      <w:r w:rsidR="00082244">
        <w:t xml:space="preserve"> four Key Priority Areas.</w:t>
      </w:r>
    </w:p>
    <w:p w14:paraId="2E2FE15A" w14:textId="7A1190CE" w:rsidR="00A623E5" w:rsidRPr="00082244" w:rsidRDefault="00082244" w:rsidP="00F17C66">
      <w:pPr>
        <w:pStyle w:val="ListParagraph"/>
        <w:numPr>
          <w:ilvl w:val="0"/>
          <w:numId w:val="28"/>
        </w:numPr>
        <w:rPr>
          <w:b/>
          <w:bCs/>
        </w:rPr>
      </w:pPr>
      <w:r w:rsidRPr="00F17C66">
        <w:rPr>
          <w:b/>
          <w:bCs/>
        </w:rPr>
        <w:t>4</w:t>
      </w:r>
      <w:r w:rsidR="00A623E5" w:rsidRPr="00082244">
        <w:rPr>
          <w:b/>
          <w:bCs/>
        </w:rPr>
        <w:t xml:space="preserve"> </w:t>
      </w:r>
      <w:r w:rsidR="00A623E5" w:rsidRPr="00F17C66">
        <w:rPr>
          <w:b/>
          <w:bCs/>
        </w:rPr>
        <w:t>K</w:t>
      </w:r>
      <w:r w:rsidR="00A623E5" w:rsidRPr="00082244">
        <w:rPr>
          <w:b/>
          <w:bCs/>
        </w:rPr>
        <w:t xml:space="preserve">ey </w:t>
      </w:r>
      <w:r w:rsidR="00A623E5" w:rsidRPr="00F17C66">
        <w:rPr>
          <w:b/>
          <w:bCs/>
        </w:rPr>
        <w:t>P</w:t>
      </w:r>
      <w:r w:rsidR="00A623E5" w:rsidRPr="00082244">
        <w:rPr>
          <w:b/>
          <w:bCs/>
        </w:rPr>
        <w:t>riority Areas</w:t>
      </w:r>
      <w:r w:rsidR="001870D4">
        <w:rPr>
          <w:b/>
          <w:bCs/>
        </w:rPr>
        <w:t xml:space="preserve"> </w:t>
      </w:r>
      <w:r w:rsidR="001870D4" w:rsidRPr="00F17C66">
        <w:t>(Table 3)</w:t>
      </w:r>
      <w:r w:rsidR="00A623E5" w:rsidRPr="001870D4">
        <w:rPr>
          <w:b/>
          <w:bCs/>
        </w:rPr>
        <w:t>:</w:t>
      </w:r>
    </w:p>
    <w:p w14:paraId="51010C5B" w14:textId="77777777" w:rsidR="00A623E5" w:rsidRPr="00042F45" w:rsidRDefault="00A623E5" w:rsidP="00F17C66">
      <w:pPr>
        <w:pStyle w:val="ListParagraph"/>
        <w:numPr>
          <w:ilvl w:val="0"/>
          <w:numId w:val="32"/>
        </w:numPr>
        <w:ind w:left="1560" w:hanging="426"/>
      </w:pPr>
      <w:r w:rsidRPr="00042F45">
        <w:t xml:space="preserve">Broaden emergency </w:t>
      </w:r>
      <w:proofErr w:type="gramStart"/>
      <w:r w:rsidRPr="00042F45">
        <w:t>management</w:t>
      </w:r>
      <w:proofErr w:type="gramEnd"/>
    </w:p>
    <w:p w14:paraId="3043ED34" w14:textId="77777777" w:rsidR="00A623E5" w:rsidRPr="00042F45" w:rsidRDefault="00A623E5" w:rsidP="00F17C66">
      <w:pPr>
        <w:pStyle w:val="ListParagraph"/>
        <w:numPr>
          <w:ilvl w:val="0"/>
          <w:numId w:val="32"/>
        </w:numPr>
        <w:ind w:left="1560" w:hanging="426"/>
      </w:pPr>
      <w:r w:rsidRPr="00042F45">
        <w:t xml:space="preserve">Work locally to increase </w:t>
      </w:r>
      <w:proofErr w:type="gramStart"/>
      <w:r w:rsidRPr="00042F45">
        <w:t>preparedness</w:t>
      </w:r>
      <w:proofErr w:type="gramEnd"/>
    </w:p>
    <w:p w14:paraId="38EFBE2E" w14:textId="77777777" w:rsidR="00A623E5" w:rsidRPr="00042F45" w:rsidRDefault="00A623E5" w:rsidP="00F17C66">
      <w:pPr>
        <w:pStyle w:val="ListParagraph"/>
        <w:numPr>
          <w:ilvl w:val="0"/>
          <w:numId w:val="32"/>
        </w:numPr>
        <w:ind w:left="1560" w:hanging="426"/>
      </w:pPr>
      <w:r w:rsidRPr="00042F45">
        <w:t xml:space="preserve">Collaborate to reduce </w:t>
      </w:r>
      <w:proofErr w:type="gramStart"/>
      <w:r w:rsidRPr="00042F45">
        <w:t>vulnerability</w:t>
      </w:r>
      <w:proofErr w:type="gramEnd"/>
    </w:p>
    <w:p w14:paraId="605FBFD4" w14:textId="77777777" w:rsidR="00A623E5" w:rsidRPr="00042F45" w:rsidRDefault="00A623E5" w:rsidP="00F17C66">
      <w:pPr>
        <w:pStyle w:val="ListParagraph"/>
        <w:numPr>
          <w:ilvl w:val="0"/>
          <w:numId w:val="32"/>
        </w:numPr>
        <w:ind w:left="1560" w:hanging="426"/>
      </w:pPr>
      <w:r w:rsidRPr="00042F45">
        <w:t xml:space="preserve">Heal people and </w:t>
      </w:r>
      <w:proofErr w:type="gramStart"/>
      <w:r w:rsidRPr="00042F45">
        <w:t>communities</w:t>
      </w:r>
      <w:proofErr w:type="gramEnd"/>
    </w:p>
    <w:p w14:paraId="7BD14D65" w14:textId="48612F63" w:rsidR="00AE25CF" w:rsidRPr="00F17C66" w:rsidRDefault="00AE25CF" w:rsidP="00F17C66">
      <w:pPr>
        <w:rPr>
          <w:b/>
          <w:bCs/>
        </w:rPr>
        <w:sectPr w:rsidR="00AE25CF" w:rsidRPr="00F17C66" w:rsidSect="002D1BBF">
          <w:footerReference w:type="default" r:id="rId14"/>
          <w:headerReference w:type="first" r:id="rId15"/>
          <w:type w:val="continuous"/>
          <w:pgSz w:w="11906" w:h="16838"/>
          <w:pgMar w:top="1440" w:right="1440" w:bottom="1440" w:left="1440" w:header="708" w:footer="708" w:gutter="0"/>
          <w:pgNumType w:start="1"/>
          <w:cols w:space="708"/>
          <w:titlePg/>
          <w:docGrid w:linePitch="360"/>
        </w:sectPr>
      </w:pPr>
    </w:p>
    <w:p w14:paraId="3FB9791E" w14:textId="1710F556" w:rsidR="00450D67" w:rsidRPr="00F17C66" w:rsidRDefault="00450D67" w:rsidP="001F54CF">
      <w:pPr>
        <w:rPr>
          <w:i/>
          <w:iCs/>
          <w:sz w:val="18"/>
          <w:szCs w:val="18"/>
        </w:rPr>
      </w:pPr>
      <w:bookmarkStart w:id="2" w:name="_Ref129261585"/>
      <w:r w:rsidRPr="00F17C66">
        <w:rPr>
          <w:i/>
          <w:iCs/>
          <w:sz w:val="18"/>
          <w:szCs w:val="18"/>
        </w:rPr>
        <w:lastRenderedPageBreak/>
        <w:t xml:space="preserve">Table </w:t>
      </w:r>
      <w:r w:rsidR="00FB5318" w:rsidRPr="00F17C66">
        <w:rPr>
          <w:i/>
          <w:iCs/>
          <w:sz w:val="18"/>
          <w:szCs w:val="18"/>
        </w:rPr>
        <w:fldChar w:fldCharType="begin"/>
      </w:r>
      <w:r w:rsidR="00FB5318" w:rsidRPr="00F17C66">
        <w:rPr>
          <w:i/>
          <w:iCs/>
          <w:sz w:val="18"/>
          <w:szCs w:val="18"/>
        </w:rPr>
        <w:instrText xml:space="preserve"> SEQ Table \* ARABIC </w:instrText>
      </w:r>
      <w:r w:rsidR="00FB5318" w:rsidRPr="00F17C66">
        <w:rPr>
          <w:i/>
          <w:iCs/>
          <w:sz w:val="18"/>
          <w:szCs w:val="18"/>
        </w:rPr>
        <w:fldChar w:fldCharType="separate"/>
      </w:r>
      <w:r w:rsidR="001F54CF" w:rsidRPr="00F17C66">
        <w:rPr>
          <w:i/>
          <w:iCs/>
          <w:noProof/>
          <w:sz w:val="18"/>
          <w:szCs w:val="18"/>
        </w:rPr>
        <w:t>1</w:t>
      </w:r>
      <w:r w:rsidR="00FB5318" w:rsidRPr="00F17C66">
        <w:rPr>
          <w:i/>
          <w:iCs/>
          <w:noProof/>
          <w:sz w:val="18"/>
          <w:szCs w:val="18"/>
        </w:rPr>
        <w:fldChar w:fldCharType="end"/>
      </w:r>
      <w:bookmarkEnd w:id="2"/>
      <w:r w:rsidRPr="00F17C66">
        <w:rPr>
          <w:i/>
          <w:iCs/>
          <w:sz w:val="18"/>
          <w:szCs w:val="18"/>
        </w:rPr>
        <w:t>: Priorities and strategies of the National Disaster Risk Reduction Framework (</w:t>
      </w:r>
      <w:hyperlink r:id="rId16" w:history="1">
        <w:r w:rsidRPr="00F17C66">
          <w:rPr>
            <w:rStyle w:val="Hyperlink"/>
            <w:i/>
            <w:iCs/>
            <w:sz w:val="18"/>
            <w:szCs w:val="18"/>
          </w:rPr>
          <w:t>https://www.homeaffairs.gov.au/emergency/files/national-disaster-risk-reduction-framework.pdf</w:t>
        </w:r>
      </w:hyperlink>
      <w:r w:rsidRPr="00F17C66">
        <w:rPr>
          <w:i/>
          <w:iCs/>
          <w:sz w:val="18"/>
          <w:szCs w:val="18"/>
        </w:rPr>
        <w:t>)</w:t>
      </w:r>
    </w:p>
    <w:tbl>
      <w:tblPr>
        <w:tblStyle w:val="TableGrid"/>
        <w:tblW w:w="9924" w:type="dxa"/>
        <w:tblInd w:w="-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3"/>
        <w:gridCol w:w="4962"/>
      </w:tblGrid>
      <w:tr w:rsidR="00450D67" w:rsidRPr="00C167B8" w14:paraId="27E7B0A2" w14:textId="77777777" w:rsidTr="00450D67">
        <w:trPr>
          <w:trHeight w:val="252"/>
        </w:trPr>
        <w:tc>
          <w:tcPr>
            <w:tcW w:w="4679" w:type="dxa"/>
            <w:tcBorders>
              <w:top w:val="single" w:sz="24" w:space="0" w:color="FFE599" w:themeColor="accent4" w:themeTint="66"/>
              <w:left w:val="single" w:sz="24" w:space="0" w:color="FFE599" w:themeColor="accent4" w:themeTint="66"/>
              <w:bottom w:val="single" w:sz="24" w:space="0" w:color="FFE599" w:themeColor="accent4" w:themeTint="66"/>
              <w:right w:val="single" w:sz="24" w:space="0" w:color="FFE599" w:themeColor="accent4" w:themeTint="66"/>
            </w:tcBorders>
            <w:shd w:val="clear" w:color="auto" w:fill="FFE599" w:themeFill="accent4" w:themeFillTint="66"/>
          </w:tcPr>
          <w:p w14:paraId="025949FB" w14:textId="77777777" w:rsidR="00450D67" w:rsidRPr="00B260AE" w:rsidRDefault="00450D67" w:rsidP="00C13B02">
            <w:pPr>
              <w:pStyle w:val="BodyText"/>
              <w:rPr>
                <w:b/>
                <w:bCs/>
                <w:noProof/>
              </w:rPr>
            </w:pPr>
            <w:r w:rsidRPr="00B260AE">
              <w:rPr>
                <w:b/>
                <w:bCs/>
                <w:noProof/>
              </w:rPr>
              <w:t>PRIORITY 1:</w:t>
            </w:r>
          </w:p>
          <w:p w14:paraId="3677CF11" w14:textId="77777777" w:rsidR="00450D67" w:rsidRPr="00C167B8" w:rsidRDefault="00450D67" w:rsidP="00C13B02">
            <w:pPr>
              <w:pStyle w:val="BodyText"/>
              <w:rPr>
                <w:noProof/>
              </w:rPr>
            </w:pPr>
            <w:r w:rsidRPr="00B260AE">
              <w:rPr>
                <w:b/>
                <w:bCs/>
                <w:noProof/>
              </w:rPr>
              <w:t>Understand disaster risk</w:t>
            </w:r>
          </w:p>
        </w:tc>
        <w:tc>
          <w:tcPr>
            <w:tcW w:w="283" w:type="dxa"/>
            <w:tcBorders>
              <w:left w:val="single" w:sz="24" w:space="0" w:color="FFE599" w:themeColor="accent4" w:themeTint="66"/>
              <w:right w:val="single" w:sz="24" w:space="0" w:color="F7CAAC" w:themeColor="accent2" w:themeTint="66"/>
            </w:tcBorders>
          </w:tcPr>
          <w:p w14:paraId="2D4F9173" w14:textId="77777777" w:rsidR="00450D67" w:rsidRPr="00C167B8" w:rsidRDefault="00450D67" w:rsidP="00C13B02">
            <w:pPr>
              <w:pStyle w:val="BodyText"/>
              <w:rPr>
                <w:noProof/>
                <w:u w:color="0563C1"/>
              </w:rPr>
            </w:pPr>
          </w:p>
        </w:tc>
        <w:tc>
          <w:tcPr>
            <w:tcW w:w="4962" w:type="dxa"/>
            <w:tcBorders>
              <w:top w:val="single" w:sz="24" w:space="0" w:color="F7CAAC" w:themeColor="accent2" w:themeTint="66"/>
              <w:left w:val="single" w:sz="24" w:space="0" w:color="F7CAAC" w:themeColor="accent2" w:themeTint="66"/>
              <w:bottom w:val="single" w:sz="24" w:space="0" w:color="F7CAAC" w:themeColor="accent2" w:themeTint="66"/>
              <w:right w:val="single" w:sz="24" w:space="0" w:color="F7CAAC" w:themeColor="accent2" w:themeTint="66"/>
            </w:tcBorders>
            <w:shd w:val="clear" w:color="auto" w:fill="F7CAAC" w:themeFill="accent2" w:themeFillTint="66"/>
          </w:tcPr>
          <w:p w14:paraId="608BC430" w14:textId="77777777" w:rsidR="00450D67" w:rsidRPr="00B260AE" w:rsidRDefault="00450D67" w:rsidP="00C13B02">
            <w:pPr>
              <w:pStyle w:val="BodyText"/>
              <w:rPr>
                <w:b/>
                <w:bCs/>
                <w:noProof/>
              </w:rPr>
            </w:pPr>
            <w:r w:rsidRPr="00B260AE">
              <w:rPr>
                <w:b/>
                <w:bCs/>
                <w:noProof/>
              </w:rPr>
              <w:t>PRIORITY 2:</w:t>
            </w:r>
          </w:p>
          <w:p w14:paraId="6CF2565A" w14:textId="77777777" w:rsidR="00450D67" w:rsidRPr="00C167B8" w:rsidRDefault="00450D67" w:rsidP="00C13B02">
            <w:pPr>
              <w:pStyle w:val="BodyText"/>
              <w:rPr>
                <w:noProof/>
                <w:u w:val="single" w:color="0563C1"/>
              </w:rPr>
            </w:pPr>
            <w:r w:rsidRPr="00B260AE">
              <w:rPr>
                <w:b/>
                <w:bCs/>
                <w:noProof/>
              </w:rPr>
              <w:t>Accountable decisions</w:t>
            </w:r>
          </w:p>
        </w:tc>
      </w:tr>
      <w:tr w:rsidR="00450D67" w:rsidRPr="00C167B8" w14:paraId="7BD937BB" w14:textId="77777777" w:rsidTr="00450D67">
        <w:trPr>
          <w:trHeight w:val="252"/>
        </w:trPr>
        <w:tc>
          <w:tcPr>
            <w:tcW w:w="4679" w:type="dxa"/>
            <w:tcBorders>
              <w:top w:val="single" w:sz="24" w:space="0" w:color="FFE599" w:themeColor="accent4" w:themeTint="66"/>
              <w:left w:val="single" w:sz="24" w:space="0" w:color="FFE599" w:themeColor="accent4" w:themeTint="66"/>
              <w:bottom w:val="single" w:sz="24" w:space="0" w:color="FFE599" w:themeColor="accent4" w:themeTint="66"/>
              <w:right w:val="single" w:sz="24" w:space="0" w:color="FFE599" w:themeColor="accent4" w:themeTint="66"/>
            </w:tcBorders>
          </w:tcPr>
          <w:p w14:paraId="7E700D17" w14:textId="4F6F08B8" w:rsidR="00450D67" w:rsidRPr="00B260AE" w:rsidRDefault="00450D67" w:rsidP="00B260AE">
            <w:pPr>
              <w:pStyle w:val="BodyText"/>
              <w:numPr>
                <w:ilvl w:val="0"/>
                <w:numId w:val="4"/>
              </w:numPr>
              <w:spacing w:after="120"/>
              <w:rPr>
                <w:sz w:val="22"/>
                <w:szCs w:val="22"/>
              </w:rPr>
            </w:pPr>
            <w:r w:rsidRPr="00B260AE">
              <w:rPr>
                <w:sz w:val="22"/>
                <w:szCs w:val="22"/>
              </w:rPr>
              <w:t>Improve public awareness of, and engagement on, disaster risks and impacts</w:t>
            </w:r>
            <w:r w:rsidR="002B2DF4">
              <w:rPr>
                <w:sz w:val="22"/>
                <w:szCs w:val="22"/>
              </w:rPr>
              <w:t>.</w:t>
            </w:r>
          </w:p>
          <w:p w14:paraId="2BB32E2F" w14:textId="1704A080" w:rsidR="00450D67" w:rsidRPr="00B260AE" w:rsidRDefault="00450D67" w:rsidP="00B260AE">
            <w:pPr>
              <w:pStyle w:val="BodyText"/>
              <w:numPr>
                <w:ilvl w:val="0"/>
                <w:numId w:val="4"/>
              </w:numPr>
              <w:spacing w:after="120"/>
              <w:rPr>
                <w:sz w:val="22"/>
                <w:szCs w:val="22"/>
              </w:rPr>
            </w:pPr>
            <w:r w:rsidRPr="00B260AE">
              <w:rPr>
                <w:sz w:val="22"/>
                <w:szCs w:val="22"/>
              </w:rPr>
              <w:t xml:space="preserve">Identify and address data, </w:t>
            </w:r>
            <w:r w:rsidR="00C44864" w:rsidRPr="00B260AE">
              <w:rPr>
                <w:sz w:val="22"/>
                <w:szCs w:val="22"/>
              </w:rPr>
              <w:t>information,</w:t>
            </w:r>
            <w:r w:rsidRPr="00B260AE">
              <w:rPr>
                <w:sz w:val="22"/>
                <w:szCs w:val="22"/>
              </w:rPr>
              <w:t xml:space="preserve"> and resource gaps</w:t>
            </w:r>
            <w:r w:rsidR="002B2DF4">
              <w:rPr>
                <w:sz w:val="22"/>
                <w:szCs w:val="22"/>
              </w:rPr>
              <w:t>.</w:t>
            </w:r>
            <w:r w:rsidRPr="00B260AE">
              <w:rPr>
                <w:sz w:val="22"/>
                <w:szCs w:val="22"/>
              </w:rPr>
              <w:t xml:space="preserve"> </w:t>
            </w:r>
          </w:p>
          <w:p w14:paraId="13FF7A3F" w14:textId="4697BEE5" w:rsidR="00450D67" w:rsidRPr="00B260AE" w:rsidRDefault="00450D67" w:rsidP="00B260AE">
            <w:pPr>
              <w:pStyle w:val="BodyText"/>
              <w:numPr>
                <w:ilvl w:val="0"/>
                <w:numId w:val="4"/>
              </w:numPr>
              <w:spacing w:after="120"/>
              <w:rPr>
                <w:sz w:val="22"/>
                <w:szCs w:val="22"/>
              </w:rPr>
            </w:pPr>
            <w:r w:rsidRPr="00B260AE">
              <w:rPr>
                <w:sz w:val="22"/>
                <w:szCs w:val="22"/>
              </w:rPr>
              <w:t>Address technical barriers to data and information sharing and availability</w:t>
            </w:r>
            <w:r w:rsidR="002B2DF4">
              <w:rPr>
                <w:sz w:val="22"/>
                <w:szCs w:val="22"/>
              </w:rPr>
              <w:t>.</w:t>
            </w:r>
          </w:p>
          <w:p w14:paraId="4B018D11" w14:textId="46833095" w:rsidR="00450D67" w:rsidRPr="00B260AE" w:rsidRDefault="00450D67" w:rsidP="00B260AE">
            <w:pPr>
              <w:pStyle w:val="BodyText"/>
              <w:numPr>
                <w:ilvl w:val="0"/>
                <w:numId w:val="4"/>
              </w:numPr>
              <w:spacing w:after="120"/>
              <w:rPr>
                <w:sz w:val="22"/>
                <w:szCs w:val="22"/>
              </w:rPr>
            </w:pPr>
            <w:r w:rsidRPr="00B260AE">
              <w:rPr>
                <w:sz w:val="22"/>
                <w:szCs w:val="22"/>
              </w:rPr>
              <w:t>Integrate plausible future scenarios into planning</w:t>
            </w:r>
            <w:r w:rsidR="002B2DF4">
              <w:rPr>
                <w:sz w:val="22"/>
                <w:szCs w:val="22"/>
              </w:rPr>
              <w:t>.</w:t>
            </w:r>
            <w:r w:rsidRPr="00B260AE">
              <w:rPr>
                <w:sz w:val="22"/>
                <w:szCs w:val="22"/>
              </w:rPr>
              <w:t xml:space="preserve"> </w:t>
            </w:r>
          </w:p>
          <w:p w14:paraId="158D9846" w14:textId="31EB925B" w:rsidR="00450D67" w:rsidRPr="00B260AE" w:rsidRDefault="00450D67" w:rsidP="00B260AE">
            <w:pPr>
              <w:pStyle w:val="BodyText"/>
              <w:numPr>
                <w:ilvl w:val="0"/>
                <w:numId w:val="4"/>
              </w:numPr>
              <w:spacing w:after="120"/>
              <w:rPr>
                <w:sz w:val="22"/>
                <w:szCs w:val="22"/>
              </w:rPr>
            </w:pPr>
            <w:r w:rsidRPr="00B260AE">
              <w:rPr>
                <w:sz w:val="22"/>
                <w:szCs w:val="22"/>
              </w:rPr>
              <w:t>Develop cohesive disaster risk information access and communication capabilities to deliver actionable disaster risk data and information</w:t>
            </w:r>
            <w:r w:rsidR="002B2DF4">
              <w:rPr>
                <w:sz w:val="22"/>
                <w:szCs w:val="22"/>
              </w:rPr>
              <w:t>.</w:t>
            </w:r>
          </w:p>
          <w:p w14:paraId="741779C3" w14:textId="355A78D0" w:rsidR="00450D67" w:rsidRPr="00B260AE" w:rsidRDefault="00450D67" w:rsidP="00B260AE">
            <w:pPr>
              <w:pStyle w:val="BodyText"/>
              <w:numPr>
                <w:ilvl w:val="0"/>
                <w:numId w:val="4"/>
              </w:numPr>
              <w:spacing w:after="120"/>
              <w:rPr>
                <w:sz w:val="22"/>
                <w:szCs w:val="22"/>
              </w:rPr>
            </w:pPr>
            <w:r w:rsidRPr="00B260AE">
              <w:rPr>
                <w:sz w:val="22"/>
                <w:szCs w:val="22"/>
              </w:rPr>
              <w:t>Support long-term and solution-driven research, innovation and knowledge practices, and disaster risk education</w:t>
            </w:r>
            <w:r w:rsidR="002B2DF4">
              <w:rPr>
                <w:sz w:val="22"/>
                <w:szCs w:val="22"/>
              </w:rPr>
              <w:t>.</w:t>
            </w:r>
          </w:p>
          <w:p w14:paraId="43A720DB" w14:textId="6AD98F8A" w:rsidR="00450D67" w:rsidRPr="00C167B8" w:rsidRDefault="00450D67" w:rsidP="00B260AE">
            <w:pPr>
              <w:pStyle w:val="BodyText"/>
              <w:numPr>
                <w:ilvl w:val="0"/>
                <w:numId w:val="4"/>
              </w:numPr>
              <w:spacing w:after="120"/>
              <w:rPr>
                <w:sz w:val="23"/>
                <w:szCs w:val="23"/>
              </w:rPr>
            </w:pPr>
            <w:r w:rsidRPr="00B260AE">
              <w:rPr>
                <w:sz w:val="22"/>
                <w:szCs w:val="22"/>
              </w:rPr>
              <w:t>Improve disclosure of disaster risk to all stakeholders</w:t>
            </w:r>
            <w:r w:rsidR="002B2DF4">
              <w:rPr>
                <w:sz w:val="22"/>
                <w:szCs w:val="22"/>
              </w:rPr>
              <w:t>.</w:t>
            </w:r>
          </w:p>
        </w:tc>
        <w:tc>
          <w:tcPr>
            <w:tcW w:w="283" w:type="dxa"/>
            <w:tcBorders>
              <w:left w:val="single" w:sz="24" w:space="0" w:color="FFE599" w:themeColor="accent4" w:themeTint="66"/>
              <w:right w:val="single" w:sz="24" w:space="0" w:color="F7CAAC" w:themeColor="accent2" w:themeTint="66"/>
            </w:tcBorders>
          </w:tcPr>
          <w:p w14:paraId="7DA44480" w14:textId="77777777" w:rsidR="00450D67" w:rsidRPr="00C167B8" w:rsidRDefault="00450D67" w:rsidP="00C13B02">
            <w:pPr>
              <w:pStyle w:val="BodyText"/>
              <w:rPr>
                <w:noProof/>
                <w:u w:color="0563C1"/>
              </w:rPr>
            </w:pPr>
          </w:p>
        </w:tc>
        <w:tc>
          <w:tcPr>
            <w:tcW w:w="4962" w:type="dxa"/>
            <w:tcBorders>
              <w:top w:val="single" w:sz="24" w:space="0" w:color="F7CAAC" w:themeColor="accent2" w:themeTint="66"/>
              <w:left w:val="single" w:sz="24" w:space="0" w:color="F7CAAC" w:themeColor="accent2" w:themeTint="66"/>
              <w:bottom w:val="single" w:sz="24" w:space="0" w:color="F7CAAC" w:themeColor="accent2" w:themeTint="66"/>
              <w:right w:val="single" w:sz="24" w:space="0" w:color="F7CAAC" w:themeColor="accent2" w:themeTint="66"/>
            </w:tcBorders>
          </w:tcPr>
          <w:p w14:paraId="21E4E5A0" w14:textId="37648204" w:rsidR="00450D67" w:rsidRPr="00B260AE" w:rsidRDefault="00450D67" w:rsidP="00B260AE">
            <w:pPr>
              <w:pStyle w:val="BodyText"/>
              <w:numPr>
                <w:ilvl w:val="0"/>
                <w:numId w:val="5"/>
              </w:numPr>
              <w:spacing w:after="120"/>
              <w:rPr>
                <w:noProof/>
                <w:sz w:val="22"/>
                <w:szCs w:val="22"/>
                <w:u w:val="single" w:color="0563C1"/>
              </w:rPr>
            </w:pPr>
            <w:r w:rsidRPr="00B260AE">
              <w:rPr>
                <w:sz w:val="22"/>
                <w:szCs w:val="22"/>
              </w:rPr>
              <w:t>Consider potential avoided loss (tangible and intangible) and broader benefits in all relevant decisions</w:t>
            </w:r>
            <w:r w:rsidR="002B2DF4">
              <w:rPr>
                <w:sz w:val="22"/>
                <w:szCs w:val="22"/>
              </w:rPr>
              <w:t>.</w:t>
            </w:r>
          </w:p>
          <w:p w14:paraId="654A002B" w14:textId="25DCA80D" w:rsidR="00450D67" w:rsidRPr="00B260AE" w:rsidRDefault="00450D67" w:rsidP="00B260AE">
            <w:pPr>
              <w:pStyle w:val="BodyText"/>
              <w:numPr>
                <w:ilvl w:val="0"/>
                <w:numId w:val="5"/>
              </w:numPr>
              <w:spacing w:after="120"/>
              <w:rPr>
                <w:noProof/>
                <w:sz w:val="22"/>
                <w:szCs w:val="22"/>
                <w:u w:val="single" w:color="0563C1"/>
              </w:rPr>
            </w:pPr>
            <w:r w:rsidRPr="00B260AE">
              <w:rPr>
                <w:sz w:val="22"/>
                <w:szCs w:val="22"/>
              </w:rPr>
              <w:t>Identify highest priority disaster risks and mitigation opportunities</w:t>
            </w:r>
            <w:r w:rsidR="002B2DF4">
              <w:rPr>
                <w:sz w:val="22"/>
                <w:szCs w:val="22"/>
              </w:rPr>
              <w:t>.</w:t>
            </w:r>
          </w:p>
          <w:p w14:paraId="62F551AD" w14:textId="35A06BE8" w:rsidR="00450D67" w:rsidRPr="00B260AE" w:rsidRDefault="00450D67" w:rsidP="00B260AE">
            <w:pPr>
              <w:pStyle w:val="BodyText"/>
              <w:numPr>
                <w:ilvl w:val="0"/>
                <w:numId w:val="5"/>
              </w:numPr>
              <w:spacing w:after="120"/>
              <w:rPr>
                <w:noProof/>
                <w:sz w:val="22"/>
                <w:szCs w:val="22"/>
                <w:u w:val="single" w:color="0563C1"/>
              </w:rPr>
            </w:pPr>
            <w:r w:rsidRPr="00B260AE">
              <w:rPr>
                <w:sz w:val="22"/>
                <w:szCs w:val="22"/>
              </w:rPr>
              <w:t xml:space="preserve">Build the capability and capacity of decision-makers to actively address disaster risk in policy, </w:t>
            </w:r>
            <w:r w:rsidR="00C44864" w:rsidRPr="00B260AE">
              <w:rPr>
                <w:sz w:val="22"/>
                <w:szCs w:val="22"/>
              </w:rPr>
              <w:t>program,</w:t>
            </w:r>
            <w:r w:rsidRPr="00B260AE">
              <w:rPr>
                <w:sz w:val="22"/>
                <w:szCs w:val="22"/>
              </w:rPr>
              <w:t xml:space="preserve"> and investment decisions</w:t>
            </w:r>
            <w:r w:rsidR="002B2DF4">
              <w:rPr>
                <w:sz w:val="22"/>
                <w:szCs w:val="22"/>
              </w:rPr>
              <w:t>.</w:t>
            </w:r>
          </w:p>
          <w:p w14:paraId="784B54CD" w14:textId="16BD076B" w:rsidR="00450D67" w:rsidRPr="00B260AE" w:rsidRDefault="00450D67" w:rsidP="00B260AE">
            <w:pPr>
              <w:pStyle w:val="BodyText"/>
              <w:numPr>
                <w:ilvl w:val="0"/>
                <w:numId w:val="5"/>
              </w:numPr>
              <w:spacing w:after="120"/>
              <w:rPr>
                <w:noProof/>
                <w:sz w:val="22"/>
                <w:szCs w:val="22"/>
                <w:u w:val="single" w:color="0563C1"/>
              </w:rPr>
            </w:pPr>
            <w:r w:rsidRPr="00B260AE">
              <w:rPr>
                <w:sz w:val="22"/>
                <w:szCs w:val="22"/>
              </w:rPr>
              <w:t>Establish proactive incentives, and address disincentives and barriers, to reducing disaster risk</w:t>
            </w:r>
            <w:r w:rsidR="002B2DF4">
              <w:rPr>
                <w:sz w:val="22"/>
                <w:szCs w:val="22"/>
              </w:rPr>
              <w:t>.</w:t>
            </w:r>
          </w:p>
          <w:p w14:paraId="7D013F72" w14:textId="1E9B5C28" w:rsidR="00450D67" w:rsidRPr="00B260AE" w:rsidRDefault="00450D67" w:rsidP="00B260AE">
            <w:pPr>
              <w:pStyle w:val="BodyText"/>
              <w:numPr>
                <w:ilvl w:val="0"/>
                <w:numId w:val="5"/>
              </w:numPr>
              <w:spacing w:after="120"/>
              <w:rPr>
                <w:noProof/>
                <w:sz w:val="22"/>
                <w:szCs w:val="22"/>
                <w:u w:val="single" w:color="0563C1"/>
              </w:rPr>
            </w:pPr>
            <w:r w:rsidRPr="00B260AE">
              <w:rPr>
                <w:sz w:val="22"/>
                <w:szCs w:val="22"/>
              </w:rPr>
              <w:t xml:space="preserve">Maintain planning and development practices that adapt to rapid social, economic, </w:t>
            </w:r>
            <w:r w:rsidR="00C44864" w:rsidRPr="00B260AE">
              <w:rPr>
                <w:sz w:val="22"/>
                <w:szCs w:val="22"/>
              </w:rPr>
              <w:t>environmental,</w:t>
            </w:r>
            <w:r w:rsidRPr="00B260AE">
              <w:rPr>
                <w:sz w:val="22"/>
                <w:szCs w:val="22"/>
              </w:rPr>
              <w:t xml:space="preserve"> and cultural change</w:t>
            </w:r>
            <w:r w:rsidR="002B2DF4">
              <w:rPr>
                <w:sz w:val="22"/>
                <w:szCs w:val="22"/>
              </w:rPr>
              <w:t>.</w:t>
            </w:r>
          </w:p>
          <w:p w14:paraId="33EBE5BC" w14:textId="28B5BF27" w:rsidR="00450D67" w:rsidRPr="00C167B8" w:rsidRDefault="00450D67" w:rsidP="00B260AE">
            <w:pPr>
              <w:pStyle w:val="BodyText"/>
              <w:numPr>
                <w:ilvl w:val="0"/>
                <w:numId w:val="5"/>
              </w:numPr>
              <w:spacing w:after="120"/>
              <w:rPr>
                <w:noProof/>
                <w:sz w:val="23"/>
                <w:szCs w:val="23"/>
                <w:u w:val="single" w:color="0563C1"/>
              </w:rPr>
            </w:pPr>
            <w:r w:rsidRPr="00B260AE">
              <w:rPr>
                <w:sz w:val="22"/>
                <w:szCs w:val="22"/>
              </w:rPr>
              <w:t xml:space="preserve">Promote compliance with, and embed resilience requirements into, relevant standards, </w:t>
            </w:r>
            <w:r w:rsidR="00C44864" w:rsidRPr="00B260AE">
              <w:rPr>
                <w:sz w:val="22"/>
                <w:szCs w:val="22"/>
              </w:rPr>
              <w:t>codes,</w:t>
            </w:r>
            <w:r w:rsidRPr="00B260AE">
              <w:rPr>
                <w:sz w:val="22"/>
                <w:szCs w:val="22"/>
              </w:rPr>
              <w:t xml:space="preserve"> and specifications</w:t>
            </w:r>
            <w:r w:rsidR="002B2DF4">
              <w:rPr>
                <w:sz w:val="22"/>
                <w:szCs w:val="22"/>
              </w:rPr>
              <w:t>.</w:t>
            </w:r>
          </w:p>
        </w:tc>
      </w:tr>
      <w:tr w:rsidR="00450D67" w:rsidRPr="00C167B8" w14:paraId="714CF601" w14:textId="77777777" w:rsidTr="000A1C15">
        <w:trPr>
          <w:trHeight w:val="151"/>
        </w:trPr>
        <w:tc>
          <w:tcPr>
            <w:tcW w:w="4679" w:type="dxa"/>
            <w:tcBorders>
              <w:top w:val="single" w:sz="24" w:space="0" w:color="FFE599" w:themeColor="accent4" w:themeTint="66"/>
              <w:bottom w:val="single" w:sz="24" w:space="0" w:color="C5E0B3" w:themeColor="accent6" w:themeTint="66"/>
            </w:tcBorders>
          </w:tcPr>
          <w:p w14:paraId="573C0A5A" w14:textId="77777777" w:rsidR="00450D67" w:rsidRPr="00C167B8" w:rsidRDefault="00450D67" w:rsidP="00C13B02">
            <w:pPr>
              <w:pStyle w:val="BodyText"/>
              <w:rPr>
                <w:noProof/>
                <w:u w:color="0563C1"/>
              </w:rPr>
            </w:pPr>
          </w:p>
        </w:tc>
        <w:tc>
          <w:tcPr>
            <w:tcW w:w="283" w:type="dxa"/>
          </w:tcPr>
          <w:p w14:paraId="3565FDA1" w14:textId="77777777" w:rsidR="00450D67" w:rsidRPr="00C167B8" w:rsidRDefault="00450D67" w:rsidP="00C13B02">
            <w:pPr>
              <w:pStyle w:val="BodyText"/>
              <w:rPr>
                <w:noProof/>
                <w:u w:color="0563C1"/>
              </w:rPr>
            </w:pPr>
          </w:p>
        </w:tc>
        <w:tc>
          <w:tcPr>
            <w:tcW w:w="4962" w:type="dxa"/>
            <w:tcBorders>
              <w:top w:val="single" w:sz="24" w:space="0" w:color="F7CAAC" w:themeColor="accent2" w:themeTint="66"/>
              <w:bottom w:val="single" w:sz="24" w:space="0" w:color="B4C6E7" w:themeColor="accent1" w:themeTint="66"/>
            </w:tcBorders>
          </w:tcPr>
          <w:p w14:paraId="24BFE8A6" w14:textId="77777777" w:rsidR="00450D67" w:rsidRPr="00C167B8" w:rsidRDefault="00450D67" w:rsidP="00C13B02">
            <w:pPr>
              <w:pStyle w:val="BodyText"/>
              <w:rPr>
                <w:noProof/>
                <w:u w:color="0563C1"/>
              </w:rPr>
            </w:pPr>
          </w:p>
        </w:tc>
      </w:tr>
      <w:tr w:rsidR="00450D67" w:rsidRPr="00C167B8" w14:paraId="042DB4D7" w14:textId="77777777" w:rsidTr="000A1C15">
        <w:trPr>
          <w:trHeight w:val="252"/>
        </w:trPr>
        <w:tc>
          <w:tcPr>
            <w:tcW w:w="4679" w:type="dxa"/>
            <w:tcBorders>
              <w:top w:val="single" w:sz="24" w:space="0" w:color="C5E0B3" w:themeColor="accent6" w:themeTint="66"/>
              <w:left w:val="single" w:sz="24" w:space="0" w:color="C5E0B3" w:themeColor="accent6" w:themeTint="66"/>
              <w:bottom w:val="single" w:sz="24" w:space="0" w:color="C5E0B3" w:themeColor="accent6" w:themeTint="66"/>
              <w:right w:val="single" w:sz="24" w:space="0" w:color="C5E0B3" w:themeColor="accent6" w:themeTint="66"/>
            </w:tcBorders>
            <w:shd w:val="clear" w:color="auto" w:fill="C5E0B3" w:themeFill="accent6" w:themeFillTint="66"/>
          </w:tcPr>
          <w:p w14:paraId="30866C11" w14:textId="77777777" w:rsidR="00450D67" w:rsidRPr="00B260AE" w:rsidRDefault="00450D67" w:rsidP="00C13B02">
            <w:pPr>
              <w:pStyle w:val="BodyText"/>
              <w:rPr>
                <w:b/>
                <w:bCs/>
                <w:noProof/>
              </w:rPr>
            </w:pPr>
            <w:r w:rsidRPr="00B260AE">
              <w:rPr>
                <w:b/>
                <w:bCs/>
                <w:noProof/>
              </w:rPr>
              <w:t>PRIORITY 3:</w:t>
            </w:r>
          </w:p>
          <w:p w14:paraId="2FEC8AA3" w14:textId="77777777" w:rsidR="00450D67" w:rsidRPr="00C167B8" w:rsidRDefault="00450D67" w:rsidP="00C13B02">
            <w:pPr>
              <w:pStyle w:val="BodyText"/>
              <w:rPr>
                <w:noProof/>
              </w:rPr>
            </w:pPr>
            <w:r w:rsidRPr="00B260AE">
              <w:rPr>
                <w:b/>
                <w:bCs/>
                <w:noProof/>
              </w:rPr>
              <w:t>Enhanced investment</w:t>
            </w:r>
          </w:p>
        </w:tc>
        <w:tc>
          <w:tcPr>
            <w:tcW w:w="283" w:type="dxa"/>
            <w:tcBorders>
              <w:left w:val="single" w:sz="24" w:space="0" w:color="C5E0B3" w:themeColor="accent6" w:themeTint="66"/>
              <w:right w:val="single" w:sz="24" w:space="0" w:color="B4C6E7" w:themeColor="accent1" w:themeTint="66"/>
            </w:tcBorders>
          </w:tcPr>
          <w:p w14:paraId="208F6D7A" w14:textId="77777777" w:rsidR="00450D67" w:rsidRPr="00C167B8" w:rsidRDefault="00450D67" w:rsidP="00C13B02">
            <w:pPr>
              <w:pStyle w:val="BodyText"/>
              <w:rPr>
                <w:noProof/>
                <w:u w:color="0563C1"/>
              </w:rPr>
            </w:pPr>
          </w:p>
        </w:tc>
        <w:tc>
          <w:tcPr>
            <w:tcW w:w="4962" w:type="dxa"/>
            <w:tcBorders>
              <w:top w:val="single" w:sz="24" w:space="0" w:color="B4C6E7" w:themeColor="accent1" w:themeTint="66"/>
              <w:left w:val="single" w:sz="24" w:space="0" w:color="B4C6E7" w:themeColor="accent1" w:themeTint="66"/>
              <w:bottom w:val="single" w:sz="24" w:space="0" w:color="B4C6E7" w:themeColor="accent1" w:themeTint="66"/>
              <w:right w:val="single" w:sz="24" w:space="0" w:color="B4C6E7" w:themeColor="accent1" w:themeTint="66"/>
            </w:tcBorders>
            <w:shd w:val="clear" w:color="auto" w:fill="B4C6E7" w:themeFill="accent1" w:themeFillTint="66"/>
          </w:tcPr>
          <w:p w14:paraId="3967A821" w14:textId="77777777" w:rsidR="00450D67" w:rsidRPr="00B260AE" w:rsidRDefault="00450D67" w:rsidP="00C13B02">
            <w:pPr>
              <w:pStyle w:val="BodyText"/>
              <w:rPr>
                <w:b/>
                <w:bCs/>
                <w:noProof/>
              </w:rPr>
            </w:pPr>
            <w:r w:rsidRPr="00B260AE">
              <w:rPr>
                <w:b/>
                <w:bCs/>
                <w:noProof/>
              </w:rPr>
              <w:t>PRIORITY 4:</w:t>
            </w:r>
          </w:p>
          <w:p w14:paraId="58A9C66A" w14:textId="754AC0AF" w:rsidR="00450D67" w:rsidRPr="00C167B8" w:rsidRDefault="00450D67" w:rsidP="00C13B02">
            <w:pPr>
              <w:pStyle w:val="BodyText"/>
              <w:rPr>
                <w:noProof/>
                <w:u w:val="single" w:color="0563C1"/>
              </w:rPr>
            </w:pPr>
            <w:r w:rsidRPr="00B260AE">
              <w:rPr>
                <w:b/>
                <w:bCs/>
                <w:noProof/>
              </w:rPr>
              <w:t xml:space="preserve">Governance, ownership </w:t>
            </w:r>
            <w:r w:rsidR="00B260AE">
              <w:rPr>
                <w:b/>
                <w:bCs/>
                <w:noProof/>
              </w:rPr>
              <w:t>&amp;</w:t>
            </w:r>
            <w:r w:rsidRPr="00B260AE">
              <w:rPr>
                <w:b/>
                <w:bCs/>
                <w:noProof/>
              </w:rPr>
              <w:t xml:space="preserve"> responsibility</w:t>
            </w:r>
          </w:p>
        </w:tc>
      </w:tr>
      <w:tr w:rsidR="00450D67" w:rsidRPr="00C167B8" w14:paraId="0780D410" w14:textId="77777777" w:rsidTr="000A1C15">
        <w:trPr>
          <w:trHeight w:val="252"/>
        </w:trPr>
        <w:tc>
          <w:tcPr>
            <w:tcW w:w="4679" w:type="dxa"/>
            <w:tcBorders>
              <w:top w:val="single" w:sz="24" w:space="0" w:color="C5E0B3" w:themeColor="accent6" w:themeTint="66"/>
              <w:left w:val="single" w:sz="24" w:space="0" w:color="C5E0B3" w:themeColor="accent6" w:themeTint="66"/>
              <w:bottom w:val="single" w:sz="24" w:space="0" w:color="C5E0B3" w:themeColor="accent6" w:themeTint="66"/>
              <w:right w:val="single" w:sz="24" w:space="0" w:color="C5E0B3" w:themeColor="accent6" w:themeTint="66"/>
            </w:tcBorders>
          </w:tcPr>
          <w:p w14:paraId="687F57E5" w14:textId="01EF2C11" w:rsidR="00450D67" w:rsidRPr="00B260AE" w:rsidRDefault="00450D67" w:rsidP="00B260AE">
            <w:pPr>
              <w:pStyle w:val="BodyText"/>
              <w:numPr>
                <w:ilvl w:val="0"/>
                <w:numId w:val="6"/>
              </w:numPr>
              <w:spacing w:after="120"/>
              <w:rPr>
                <w:noProof/>
                <w:sz w:val="22"/>
                <w:szCs w:val="22"/>
                <w:u w:val="single" w:color="0563C1"/>
              </w:rPr>
            </w:pPr>
            <w:r w:rsidRPr="00B260AE">
              <w:rPr>
                <w:sz w:val="22"/>
                <w:szCs w:val="22"/>
              </w:rPr>
              <w:t>Pursue collaborative commercial financing options for disaster risk reduction initiatives</w:t>
            </w:r>
            <w:r w:rsidR="002B2DF4">
              <w:rPr>
                <w:sz w:val="22"/>
                <w:szCs w:val="22"/>
              </w:rPr>
              <w:t>.</w:t>
            </w:r>
          </w:p>
          <w:p w14:paraId="785BEA71" w14:textId="4F7A39A1" w:rsidR="00450D67" w:rsidRPr="00B260AE" w:rsidRDefault="00450D67" w:rsidP="00B260AE">
            <w:pPr>
              <w:pStyle w:val="BodyText"/>
              <w:numPr>
                <w:ilvl w:val="0"/>
                <w:numId w:val="6"/>
              </w:numPr>
              <w:spacing w:after="120"/>
              <w:rPr>
                <w:noProof/>
                <w:sz w:val="22"/>
                <w:szCs w:val="22"/>
                <w:u w:val="single" w:color="0563C1"/>
              </w:rPr>
            </w:pPr>
            <w:r w:rsidRPr="00B260AE">
              <w:rPr>
                <w:sz w:val="22"/>
                <w:szCs w:val="22"/>
              </w:rPr>
              <w:t>Develop disaster risk reduction investment tools to provide practical guidance on investment mechanisms</w:t>
            </w:r>
            <w:r w:rsidR="002B2DF4">
              <w:rPr>
                <w:sz w:val="22"/>
                <w:szCs w:val="22"/>
              </w:rPr>
              <w:t>.</w:t>
            </w:r>
          </w:p>
          <w:p w14:paraId="793DF3B9" w14:textId="1F01AAD6" w:rsidR="00450D67" w:rsidRPr="00B260AE" w:rsidRDefault="00450D67" w:rsidP="00B260AE">
            <w:pPr>
              <w:pStyle w:val="BodyText"/>
              <w:numPr>
                <w:ilvl w:val="0"/>
                <w:numId w:val="6"/>
              </w:numPr>
              <w:spacing w:after="120"/>
              <w:rPr>
                <w:noProof/>
                <w:sz w:val="22"/>
                <w:szCs w:val="22"/>
                <w:u w:val="single" w:color="0563C1"/>
              </w:rPr>
            </w:pPr>
            <w:r w:rsidRPr="00B260AE">
              <w:rPr>
                <w:sz w:val="22"/>
                <w:szCs w:val="22"/>
              </w:rPr>
              <w:t>Leverage existing and future government programs to fund priority risk reduction measures</w:t>
            </w:r>
            <w:r w:rsidR="002B2DF4">
              <w:rPr>
                <w:sz w:val="22"/>
                <w:szCs w:val="22"/>
              </w:rPr>
              <w:t>.</w:t>
            </w:r>
          </w:p>
          <w:p w14:paraId="58BBF804" w14:textId="1E0399F4" w:rsidR="00450D67" w:rsidRPr="00B260AE" w:rsidRDefault="00450D67" w:rsidP="00B260AE">
            <w:pPr>
              <w:pStyle w:val="BodyText"/>
              <w:numPr>
                <w:ilvl w:val="0"/>
                <w:numId w:val="6"/>
              </w:numPr>
              <w:spacing w:after="120"/>
              <w:rPr>
                <w:noProof/>
                <w:sz w:val="22"/>
                <w:szCs w:val="22"/>
                <w:u w:val="single" w:color="0563C1"/>
              </w:rPr>
            </w:pPr>
            <w:r w:rsidRPr="00B260AE">
              <w:rPr>
                <w:sz w:val="22"/>
                <w:szCs w:val="22"/>
              </w:rPr>
              <w:t>Identify additional current and future potential funding streams</w:t>
            </w:r>
            <w:r w:rsidR="002B2DF4">
              <w:rPr>
                <w:sz w:val="22"/>
                <w:szCs w:val="22"/>
              </w:rPr>
              <w:t>.</w:t>
            </w:r>
          </w:p>
          <w:p w14:paraId="3E269C60" w14:textId="5EF298F8" w:rsidR="00450D67" w:rsidRPr="00B260AE" w:rsidRDefault="00450D67" w:rsidP="00B260AE">
            <w:pPr>
              <w:pStyle w:val="BodyText"/>
              <w:numPr>
                <w:ilvl w:val="0"/>
                <w:numId w:val="6"/>
              </w:numPr>
              <w:spacing w:after="120"/>
              <w:rPr>
                <w:noProof/>
                <w:sz w:val="22"/>
                <w:szCs w:val="22"/>
                <w:u w:val="single" w:color="0563C1"/>
              </w:rPr>
            </w:pPr>
            <w:r w:rsidRPr="00B260AE">
              <w:rPr>
                <w:sz w:val="22"/>
                <w:szCs w:val="22"/>
              </w:rPr>
              <w:t xml:space="preserve">Improve the accessibility, </w:t>
            </w:r>
            <w:r w:rsidR="00C44864" w:rsidRPr="00B260AE">
              <w:rPr>
                <w:sz w:val="22"/>
                <w:szCs w:val="22"/>
              </w:rPr>
              <w:t>variety,</w:t>
            </w:r>
            <w:r w:rsidRPr="00B260AE">
              <w:rPr>
                <w:sz w:val="22"/>
                <w:szCs w:val="22"/>
              </w:rPr>
              <w:t xml:space="preserve"> and uptake of insurance</w:t>
            </w:r>
            <w:r w:rsidR="002B2DF4">
              <w:rPr>
                <w:sz w:val="22"/>
                <w:szCs w:val="22"/>
              </w:rPr>
              <w:t>.</w:t>
            </w:r>
          </w:p>
          <w:p w14:paraId="6A49F06E" w14:textId="0BDA1659" w:rsidR="00450D67" w:rsidRPr="00C167B8" w:rsidRDefault="00450D67" w:rsidP="00B260AE">
            <w:pPr>
              <w:pStyle w:val="BodyText"/>
              <w:numPr>
                <w:ilvl w:val="0"/>
                <w:numId w:val="6"/>
              </w:numPr>
              <w:spacing w:after="120"/>
              <w:rPr>
                <w:noProof/>
                <w:sz w:val="23"/>
                <w:szCs w:val="23"/>
                <w:u w:val="single" w:color="0563C1"/>
              </w:rPr>
            </w:pPr>
            <w:r w:rsidRPr="00B260AE">
              <w:rPr>
                <w:sz w:val="22"/>
                <w:szCs w:val="22"/>
              </w:rPr>
              <w:t xml:space="preserve">Empower communities, </w:t>
            </w:r>
            <w:r w:rsidR="00C44864" w:rsidRPr="00B260AE">
              <w:rPr>
                <w:sz w:val="22"/>
                <w:szCs w:val="22"/>
              </w:rPr>
              <w:t>individuals,</w:t>
            </w:r>
            <w:r w:rsidRPr="00B260AE">
              <w:rPr>
                <w:sz w:val="22"/>
                <w:szCs w:val="22"/>
              </w:rPr>
              <w:t xml:space="preserve"> and small businesses to make informed and sustainable investments</w:t>
            </w:r>
            <w:r w:rsidR="002B2DF4">
              <w:rPr>
                <w:sz w:val="22"/>
                <w:szCs w:val="22"/>
              </w:rPr>
              <w:t>.</w:t>
            </w:r>
          </w:p>
        </w:tc>
        <w:tc>
          <w:tcPr>
            <w:tcW w:w="283" w:type="dxa"/>
            <w:tcBorders>
              <w:left w:val="single" w:sz="24" w:space="0" w:color="C5E0B3" w:themeColor="accent6" w:themeTint="66"/>
              <w:right w:val="single" w:sz="24" w:space="0" w:color="B4C6E7" w:themeColor="accent1" w:themeTint="66"/>
            </w:tcBorders>
          </w:tcPr>
          <w:p w14:paraId="319998D5" w14:textId="77777777" w:rsidR="00450D67" w:rsidRPr="00C167B8" w:rsidRDefault="00450D67" w:rsidP="00C13B02">
            <w:pPr>
              <w:pStyle w:val="BodyText"/>
              <w:rPr>
                <w:noProof/>
                <w:u w:color="0563C1"/>
              </w:rPr>
            </w:pPr>
          </w:p>
        </w:tc>
        <w:tc>
          <w:tcPr>
            <w:tcW w:w="4962" w:type="dxa"/>
            <w:tcBorders>
              <w:top w:val="single" w:sz="24" w:space="0" w:color="B4C6E7" w:themeColor="accent1" w:themeTint="66"/>
              <w:left w:val="single" w:sz="24" w:space="0" w:color="B4C6E7" w:themeColor="accent1" w:themeTint="66"/>
              <w:bottom w:val="single" w:sz="24" w:space="0" w:color="B4C6E7" w:themeColor="accent1" w:themeTint="66"/>
              <w:right w:val="single" w:sz="24" w:space="0" w:color="B4C6E7" w:themeColor="accent1" w:themeTint="66"/>
            </w:tcBorders>
          </w:tcPr>
          <w:p w14:paraId="6C88FA4B" w14:textId="7990F262" w:rsidR="00450D67" w:rsidRPr="00B260AE" w:rsidRDefault="00450D67" w:rsidP="00B260AE">
            <w:pPr>
              <w:pStyle w:val="BodyText"/>
              <w:numPr>
                <w:ilvl w:val="0"/>
                <w:numId w:val="7"/>
              </w:numPr>
              <w:spacing w:after="120"/>
              <w:rPr>
                <w:noProof/>
                <w:sz w:val="22"/>
                <w:szCs w:val="22"/>
                <w:u w:val="single" w:color="0563C1"/>
              </w:rPr>
            </w:pPr>
            <w:r w:rsidRPr="00B260AE">
              <w:rPr>
                <w:sz w:val="22"/>
                <w:szCs w:val="22"/>
              </w:rPr>
              <w:t>Establish a national mechanism to oversee and guide disaster risk reduction efforts and cross-sector dependencies</w:t>
            </w:r>
            <w:r w:rsidR="002B2DF4">
              <w:rPr>
                <w:sz w:val="22"/>
                <w:szCs w:val="22"/>
              </w:rPr>
              <w:t>.</w:t>
            </w:r>
          </w:p>
          <w:p w14:paraId="5DF7040F" w14:textId="455563CF" w:rsidR="00450D67" w:rsidRPr="00B260AE" w:rsidRDefault="00450D67" w:rsidP="00B260AE">
            <w:pPr>
              <w:pStyle w:val="BodyText"/>
              <w:numPr>
                <w:ilvl w:val="0"/>
                <w:numId w:val="7"/>
              </w:numPr>
              <w:spacing w:after="120"/>
              <w:rPr>
                <w:noProof/>
                <w:sz w:val="22"/>
                <w:szCs w:val="22"/>
                <w:u w:val="single" w:color="0563C1"/>
              </w:rPr>
            </w:pPr>
            <w:r w:rsidRPr="00B260AE">
              <w:rPr>
                <w:sz w:val="22"/>
                <w:szCs w:val="22"/>
              </w:rPr>
              <w:t xml:space="preserve">Establish a national implementation plan for </w:t>
            </w:r>
            <w:r w:rsidR="002B2DF4">
              <w:rPr>
                <w:sz w:val="22"/>
                <w:szCs w:val="22"/>
              </w:rPr>
              <w:t>the NDRRF.</w:t>
            </w:r>
          </w:p>
          <w:p w14:paraId="6863942E" w14:textId="49EFFBA1" w:rsidR="00450D67" w:rsidRPr="00B260AE" w:rsidRDefault="00450D67" w:rsidP="00B260AE">
            <w:pPr>
              <w:pStyle w:val="BodyText"/>
              <w:numPr>
                <w:ilvl w:val="0"/>
                <w:numId w:val="7"/>
              </w:numPr>
              <w:spacing w:after="120"/>
              <w:rPr>
                <w:noProof/>
                <w:sz w:val="22"/>
                <w:szCs w:val="22"/>
                <w:u w:val="single" w:color="0563C1"/>
              </w:rPr>
            </w:pPr>
            <w:r w:rsidRPr="00B260AE">
              <w:rPr>
                <w:sz w:val="22"/>
                <w:szCs w:val="22"/>
              </w:rPr>
              <w:t xml:space="preserve">Support and enable </w:t>
            </w:r>
            <w:r w:rsidR="00332AC8" w:rsidRPr="00B260AE">
              <w:rPr>
                <w:sz w:val="22"/>
                <w:szCs w:val="22"/>
              </w:rPr>
              <w:t>locally led</w:t>
            </w:r>
            <w:r w:rsidRPr="00B260AE">
              <w:rPr>
                <w:sz w:val="22"/>
                <w:szCs w:val="22"/>
              </w:rPr>
              <w:t xml:space="preserve"> and owned place-based disaster risk reduction efforts</w:t>
            </w:r>
            <w:r w:rsidR="002B2DF4">
              <w:rPr>
                <w:sz w:val="22"/>
                <w:szCs w:val="22"/>
              </w:rPr>
              <w:t>.</w:t>
            </w:r>
          </w:p>
          <w:p w14:paraId="4F3895A8" w14:textId="5514857A" w:rsidR="00450D67" w:rsidRPr="00B260AE" w:rsidRDefault="00450D67" w:rsidP="00B260AE">
            <w:pPr>
              <w:pStyle w:val="BodyText"/>
              <w:numPr>
                <w:ilvl w:val="0"/>
                <w:numId w:val="7"/>
              </w:numPr>
              <w:spacing w:after="120"/>
              <w:rPr>
                <w:noProof/>
                <w:sz w:val="22"/>
                <w:szCs w:val="22"/>
                <w:u w:val="single" w:color="0563C1"/>
              </w:rPr>
            </w:pPr>
            <w:r w:rsidRPr="00B260AE">
              <w:rPr>
                <w:sz w:val="22"/>
                <w:szCs w:val="22"/>
              </w:rPr>
              <w:t>Encourage improved transparency of disaster risk ownership through personal and business transactions</w:t>
            </w:r>
            <w:r w:rsidR="002B2DF4">
              <w:rPr>
                <w:sz w:val="22"/>
                <w:szCs w:val="22"/>
              </w:rPr>
              <w:t>.</w:t>
            </w:r>
          </w:p>
          <w:p w14:paraId="48D22BEB" w14:textId="0F516C92" w:rsidR="00450D67" w:rsidRPr="00B260AE" w:rsidRDefault="00450D67" w:rsidP="00B260AE">
            <w:pPr>
              <w:pStyle w:val="BodyText"/>
              <w:numPr>
                <w:ilvl w:val="0"/>
                <w:numId w:val="7"/>
              </w:numPr>
              <w:spacing w:after="120"/>
              <w:rPr>
                <w:noProof/>
                <w:sz w:val="22"/>
                <w:szCs w:val="22"/>
                <w:u w:val="single" w:color="0563C1"/>
              </w:rPr>
            </w:pPr>
            <w:r w:rsidRPr="00B260AE">
              <w:rPr>
                <w:sz w:val="22"/>
                <w:szCs w:val="22"/>
              </w:rPr>
              <w:t>Consistently report on disaster risk reduction efforts and outcomes</w:t>
            </w:r>
            <w:r w:rsidR="002B2DF4">
              <w:rPr>
                <w:sz w:val="22"/>
                <w:szCs w:val="22"/>
              </w:rPr>
              <w:t>.</w:t>
            </w:r>
          </w:p>
          <w:p w14:paraId="41EBA0B3" w14:textId="41BEC8F3" w:rsidR="00450D67" w:rsidRPr="00C167B8" w:rsidRDefault="00450D67" w:rsidP="00B260AE">
            <w:pPr>
              <w:pStyle w:val="BodyText"/>
              <w:numPr>
                <w:ilvl w:val="0"/>
                <w:numId w:val="7"/>
              </w:numPr>
              <w:spacing w:after="120"/>
              <w:rPr>
                <w:noProof/>
                <w:sz w:val="23"/>
                <w:szCs w:val="23"/>
                <w:u w:val="single" w:color="0563C1"/>
              </w:rPr>
            </w:pPr>
            <w:r w:rsidRPr="00B260AE">
              <w:rPr>
                <w:sz w:val="22"/>
                <w:szCs w:val="22"/>
              </w:rPr>
              <w:t>Create clear governance pathways for pursuing disaster risk reduction projects</w:t>
            </w:r>
            <w:r w:rsidR="002B2DF4">
              <w:rPr>
                <w:sz w:val="22"/>
                <w:szCs w:val="22"/>
              </w:rPr>
              <w:t>.</w:t>
            </w:r>
          </w:p>
        </w:tc>
      </w:tr>
    </w:tbl>
    <w:p w14:paraId="0B0ED6A4" w14:textId="43A8C43E" w:rsidR="00450D67" w:rsidRDefault="00450D67" w:rsidP="00C13B02">
      <w:r>
        <w:br w:type="page"/>
      </w:r>
    </w:p>
    <w:p w14:paraId="308E2FA1" w14:textId="01785AA1" w:rsidR="00450D67" w:rsidRDefault="00450D67" w:rsidP="00C13B02">
      <w:pPr>
        <w:pStyle w:val="Caption"/>
      </w:pPr>
      <w:bookmarkStart w:id="3" w:name="_Ref129261714"/>
      <w:r>
        <w:lastRenderedPageBreak/>
        <w:t xml:space="preserve">Table </w:t>
      </w:r>
      <w:r w:rsidR="009A40EF">
        <w:fldChar w:fldCharType="begin"/>
      </w:r>
      <w:r w:rsidR="009A40EF">
        <w:instrText xml:space="preserve"> SEQ Table \* ARABIC </w:instrText>
      </w:r>
      <w:r w:rsidR="009A40EF">
        <w:fldChar w:fldCharType="separate"/>
      </w:r>
      <w:r w:rsidR="001F54CF">
        <w:rPr>
          <w:noProof/>
        </w:rPr>
        <w:t>2</w:t>
      </w:r>
      <w:r w:rsidR="009A40EF">
        <w:rPr>
          <w:noProof/>
        </w:rPr>
        <w:fldChar w:fldCharType="end"/>
      </w:r>
      <w:bookmarkEnd w:id="3"/>
      <w:r>
        <w:t xml:space="preserve">: Priority action areas, including </w:t>
      </w:r>
      <w:r w:rsidR="005B67CA">
        <w:t>from</w:t>
      </w:r>
      <w:r>
        <w:t xml:space="preserve"> the WA Implementation Plan for the National Disaster Risk Reduction Framework (</w:t>
      </w:r>
      <w:hyperlink r:id="rId17" w:history="1">
        <w:r w:rsidR="002B2DF4" w:rsidRPr="005A34E6">
          <w:rPr>
            <w:rStyle w:val="Hyperlink"/>
          </w:rPr>
          <w:t>https://www.wa.gov.au/system/files/2022-08/NDRR%20WA%20Implementation%20Plan.PDF</w:t>
        </w:r>
      </w:hyperlink>
      <w:r>
        <w:t>)</w:t>
      </w:r>
    </w:p>
    <w:tbl>
      <w:tblPr>
        <w:tblStyle w:val="GridTable2-Accent1"/>
        <w:tblW w:w="0" w:type="auto"/>
        <w:tblLook w:val="04A0" w:firstRow="1" w:lastRow="0" w:firstColumn="1" w:lastColumn="0" w:noHBand="0" w:noVBand="1"/>
      </w:tblPr>
      <w:tblGrid>
        <w:gridCol w:w="2977"/>
        <w:gridCol w:w="6049"/>
      </w:tblGrid>
      <w:tr w:rsidR="00450D67" w:rsidRPr="00C167B8" w14:paraId="4F7A4915" w14:textId="77777777" w:rsidTr="00557E74">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977" w:type="dxa"/>
          </w:tcPr>
          <w:p w14:paraId="57713AF2" w14:textId="77777777" w:rsidR="00450D67" w:rsidRPr="00C167B8" w:rsidRDefault="00450D67" w:rsidP="00C13B02">
            <w:pPr>
              <w:pStyle w:val="BodyText"/>
            </w:pPr>
            <w:r w:rsidRPr="00C167B8">
              <w:t>ACTION AREA</w:t>
            </w:r>
          </w:p>
        </w:tc>
        <w:tc>
          <w:tcPr>
            <w:tcW w:w="6049" w:type="dxa"/>
          </w:tcPr>
          <w:p w14:paraId="2DEF46C2" w14:textId="77777777" w:rsidR="00450D67" w:rsidRPr="00C167B8" w:rsidRDefault="00450D67" w:rsidP="00C13B02">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C167B8">
              <w:t>DESCRIPTION</w:t>
            </w:r>
          </w:p>
        </w:tc>
      </w:tr>
      <w:tr w:rsidR="00450D67" w:rsidRPr="00C167B8" w14:paraId="4053388C" w14:textId="77777777" w:rsidTr="00557E74">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2977" w:type="dxa"/>
          </w:tcPr>
          <w:p w14:paraId="215284D8" w14:textId="77777777" w:rsidR="00450D67" w:rsidRPr="00B260AE" w:rsidRDefault="00450D67" w:rsidP="00B260AE">
            <w:pPr>
              <w:pStyle w:val="BodyText"/>
              <w:numPr>
                <w:ilvl w:val="0"/>
                <w:numId w:val="8"/>
              </w:numPr>
              <w:spacing w:after="120"/>
              <w:rPr>
                <w:sz w:val="22"/>
                <w:szCs w:val="22"/>
              </w:rPr>
            </w:pPr>
            <w:r w:rsidRPr="00B260AE">
              <w:rPr>
                <w:sz w:val="22"/>
                <w:szCs w:val="22"/>
              </w:rPr>
              <w:t xml:space="preserve">Community-focused resilience </w:t>
            </w:r>
          </w:p>
        </w:tc>
        <w:tc>
          <w:tcPr>
            <w:tcW w:w="6049" w:type="dxa"/>
          </w:tcPr>
          <w:p w14:paraId="75BF209E" w14:textId="77777777" w:rsidR="00450D67" w:rsidRPr="00B260AE" w:rsidRDefault="00450D67" w:rsidP="00B260AE">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B260AE">
              <w:rPr>
                <w:sz w:val="22"/>
                <w:szCs w:val="22"/>
              </w:rPr>
              <w:t xml:space="preserve">Building communities that </w:t>
            </w:r>
            <w:r w:rsidRPr="00B260AE">
              <w:rPr>
                <w:spacing w:val="-3"/>
                <w:sz w:val="22"/>
                <w:szCs w:val="22"/>
              </w:rPr>
              <w:t xml:space="preserve">can </w:t>
            </w:r>
            <w:r w:rsidRPr="00B260AE">
              <w:rPr>
                <w:sz w:val="22"/>
                <w:szCs w:val="22"/>
              </w:rPr>
              <w:t xml:space="preserve">support themselves </w:t>
            </w:r>
            <w:r w:rsidRPr="00B260AE">
              <w:rPr>
                <w:spacing w:val="-3"/>
                <w:sz w:val="22"/>
                <w:szCs w:val="22"/>
              </w:rPr>
              <w:t xml:space="preserve">and </w:t>
            </w:r>
            <w:r w:rsidRPr="00B260AE">
              <w:rPr>
                <w:sz w:val="22"/>
                <w:szCs w:val="22"/>
              </w:rPr>
              <w:t xml:space="preserve">work together </w:t>
            </w:r>
            <w:r w:rsidRPr="00B260AE">
              <w:rPr>
                <w:spacing w:val="-3"/>
                <w:sz w:val="22"/>
                <w:szCs w:val="22"/>
              </w:rPr>
              <w:t xml:space="preserve">to </w:t>
            </w:r>
            <w:r w:rsidRPr="00B260AE">
              <w:rPr>
                <w:sz w:val="22"/>
                <w:szCs w:val="22"/>
              </w:rPr>
              <w:t xml:space="preserve">understand </w:t>
            </w:r>
            <w:r w:rsidRPr="00B260AE">
              <w:rPr>
                <w:spacing w:val="-2"/>
                <w:sz w:val="22"/>
                <w:szCs w:val="22"/>
              </w:rPr>
              <w:t xml:space="preserve">and </w:t>
            </w:r>
            <w:proofErr w:type="spellStart"/>
            <w:r w:rsidRPr="00B260AE">
              <w:rPr>
                <w:spacing w:val="-5"/>
                <w:sz w:val="22"/>
                <w:szCs w:val="22"/>
              </w:rPr>
              <w:t>minimise</w:t>
            </w:r>
            <w:proofErr w:type="spellEnd"/>
            <w:r w:rsidRPr="00B260AE">
              <w:rPr>
                <w:spacing w:val="-5"/>
                <w:sz w:val="22"/>
                <w:szCs w:val="22"/>
              </w:rPr>
              <w:t xml:space="preserve"> </w:t>
            </w:r>
            <w:r w:rsidRPr="00B260AE">
              <w:rPr>
                <w:sz w:val="22"/>
                <w:szCs w:val="22"/>
              </w:rPr>
              <w:t>risk from disasters.</w:t>
            </w:r>
          </w:p>
        </w:tc>
      </w:tr>
      <w:tr w:rsidR="00450D67" w:rsidRPr="00C167B8" w14:paraId="1824DA6A" w14:textId="77777777" w:rsidTr="00557E74">
        <w:trPr>
          <w:trHeight w:val="786"/>
        </w:trPr>
        <w:tc>
          <w:tcPr>
            <w:cnfStyle w:val="001000000000" w:firstRow="0" w:lastRow="0" w:firstColumn="1" w:lastColumn="0" w:oddVBand="0" w:evenVBand="0" w:oddHBand="0" w:evenHBand="0" w:firstRowFirstColumn="0" w:firstRowLastColumn="0" w:lastRowFirstColumn="0" w:lastRowLastColumn="0"/>
            <w:tcW w:w="2977" w:type="dxa"/>
          </w:tcPr>
          <w:p w14:paraId="53AD231B" w14:textId="77777777" w:rsidR="00450D67" w:rsidRPr="00B260AE" w:rsidRDefault="00450D67" w:rsidP="00B260AE">
            <w:pPr>
              <w:pStyle w:val="BodyText"/>
              <w:numPr>
                <w:ilvl w:val="0"/>
                <w:numId w:val="8"/>
              </w:numPr>
              <w:spacing w:after="120"/>
              <w:rPr>
                <w:sz w:val="22"/>
                <w:szCs w:val="22"/>
              </w:rPr>
            </w:pPr>
            <w:r w:rsidRPr="00B260AE">
              <w:rPr>
                <w:sz w:val="22"/>
                <w:szCs w:val="22"/>
                <w:shd w:val="clear" w:color="auto" w:fill="FFFFFF"/>
              </w:rPr>
              <w:t>Risk data and information sharing</w:t>
            </w:r>
          </w:p>
        </w:tc>
        <w:tc>
          <w:tcPr>
            <w:tcW w:w="6049" w:type="dxa"/>
          </w:tcPr>
          <w:p w14:paraId="3428B141" w14:textId="6D1E3C26" w:rsidR="00450D67" w:rsidRPr="00B260AE" w:rsidRDefault="00450D67" w:rsidP="00B260AE">
            <w:pPr>
              <w:pStyle w:val="BodyText"/>
              <w:spacing w:after="120"/>
              <w:cnfStyle w:val="000000000000" w:firstRow="0" w:lastRow="0" w:firstColumn="0" w:lastColumn="0" w:oddVBand="0" w:evenVBand="0" w:oddHBand="0" w:evenHBand="0" w:firstRowFirstColumn="0" w:firstRowLastColumn="0" w:lastRowFirstColumn="0" w:lastRowLastColumn="0"/>
              <w:rPr>
                <w:sz w:val="22"/>
                <w:szCs w:val="22"/>
              </w:rPr>
            </w:pPr>
            <w:r w:rsidRPr="00B260AE">
              <w:rPr>
                <w:spacing w:val="-5"/>
                <w:sz w:val="22"/>
                <w:szCs w:val="22"/>
              </w:rPr>
              <w:t xml:space="preserve">Developing </w:t>
            </w:r>
            <w:r w:rsidRPr="00B260AE">
              <w:rPr>
                <w:spacing w:val="-3"/>
                <w:sz w:val="22"/>
                <w:szCs w:val="22"/>
              </w:rPr>
              <w:t xml:space="preserve">and </w:t>
            </w:r>
            <w:r w:rsidRPr="00B260AE">
              <w:rPr>
                <w:sz w:val="22"/>
                <w:szCs w:val="22"/>
              </w:rPr>
              <w:t xml:space="preserve">promoting </w:t>
            </w:r>
            <w:r w:rsidRPr="00B260AE">
              <w:rPr>
                <w:spacing w:val="-5"/>
                <w:sz w:val="22"/>
                <w:szCs w:val="22"/>
              </w:rPr>
              <w:t xml:space="preserve">knowledge </w:t>
            </w:r>
            <w:r w:rsidRPr="00B260AE">
              <w:rPr>
                <w:spacing w:val="-3"/>
                <w:sz w:val="22"/>
                <w:szCs w:val="22"/>
              </w:rPr>
              <w:t xml:space="preserve">and </w:t>
            </w:r>
            <w:r w:rsidRPr="00B260AE">
              <w:rPr>
                <w:sz w:val="22"/>
                <w:szCs w:val="22"/>
              </w:rPr>
              <w:t xml:space="preserve">understanding of disaster risk through research, </w:t>
            </w:r>
            <w:r w:rsidRPr="00B260AE">
              <w:rPr>
                <w:spacing w:val="-5"/>
                <w:sz w:val="22"/>
                <w:szCs w:val="22"/>
              </w:rPr>
              <w:t>knowledge sharing,</w:t>
            </w:r>
            <w:r w:rsidRPr="00B260AE" w:rsidDel="00927507">
              <w:rPr>
                <w:spacing w:val="-3"/>
                <w:sz w:val="22"/>
                <w:szCs w:val="22"/>
              </w:rPr>
              <w:t xml:space="preserve"> </w:t>
            </w:r>
            <w:r w:rsidR="00A837F4" w:rsidRPr="00B260AE">
              <w:rPr>
                <w:sz w:val="22"/>
                <w:szCs w:val="22"/>
              </w:rPr>
              <w:t>exercises,</w:t>
            </w:r>
            <w:r w:rsidRPr="00B260AE" w:rsidDel="00927507">
              <w:rPr>
                <w:spacing w:val="-3"/>
                <w:sz w:val="22"/>
                <w:szCs w:val="22"/>
              </w:rPr>
              <w:t xml:space="preserve"> </w:t>
            </w:r>
            <w:r w:rsidRPr="00B260AE">
              <w:rPr>
                <w:spacing w:val="-3"/>
                <w:sz w:val="22"/>
                <w:szCs w:val="22"/>
              </w:rPr>
              <w:t xml:space="preserve">and </w:t>
            </w:r>
            <w:r w:rsidRPr="00B260AE">
              <w:rPr>
                <w:sz w:val="22"/>
                <w:szCs w:val="22"/>
              </w:rPr>
              <w:t>lessons management.</w:t>
            </w:r>
          </w:p>
        </w:tc>
      </w:tr>
      <w:tr w:rsidR="00450D67" w:rsidRPr="00C167B8" w14:paraId="230A56B2" w14:textId="77777777" w:rsidTr="00557E74">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977" w:type="dxa"/>
          </w:tcPr>
          <w:p w14:paraId="58DBD924" w14:textId="77777777" w:rsidR="00450D67" w:rsidRPr="00B260AE" w:rsidRDefault="00450D67" w:rsidP="00B260AE">
            <w:pPr>
              <w:pStyle w:val="BodyText"/>
              <w:numPr>
                <w:ilvl w:val="0"/>
                <w:numId w:val="8"/>
              </w:numPr>
              <w:spacing w:after="120"/>
              <w:rPr>
                <w:sz w:val="22"/>
                <w:szCs w:val="22"/>
              </w:rPr>
            </w:pPr>
            <w:r w:rsidRPr="00B260AE">
              <w:rPr>
                <w:sz w:val="22"/>
                <w:szCs w:val="22"/>
              </w:rPr>
              <w:t>Vulnerable / at-risk people and communities</w:t>
            </w:r>
          </w:p>
        </w:tc>
        <w:tc>
          <w:tcPr>
            <w:tcW w:w="6049" w:type="dxa"/>
          </w:tcPr>
          <w:p w14:paraId="0526229B" w14:textId="77777777" w:rsidR="00450D67" w:rsidRPr="00B260AE" w:rsidRDefault="00450D67" w:rsidP="00B260AE">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B260AE">
              <w:rPr>
                <w:sz w:val="22"/>
                <w:szCs w:val="22"/>
              </w:rPr>
              <w:t xml:space="preserve">Targeted action </w:t>
            </w:r>
            <w:r w:rsidRPr="00B260AE">
              <w:rPr>
                <w:spacing w:val="-3"/>
                <w:sz w:val="22"/>
                <w:szCs w:val="22"/>
              </w:rPr>
              <w:t xml:space="preserve">to </w:t>
            </w:r>
            <w:r w:rsidRPr="00B260AE">
              <w:rPr>
                <w:spacing w:val="-5"/>
                <w:sz w:val="22"/>
                <w:szCs w:val="22"/>
              </w:rPr>
              <w:t xml:space="preserve">improve </w:t>
            </w:r>
            <w:r w:rsidRPr="00B260AE">
              <w:rPr>
                <w:sz w:val="22"/>
                <w:szCs w:val="22"/>
              </w:rPr>
              <w:t xml:space="preserve">disaster risk reduction </w:t>
            </w:r>
            <w:r w:rsidRPr="00B260AE">
              <w:rPr>
                <w:spacing w:val="-3"/>
                <w:sz w:val="22"/>
                <w:szCs w:val="22"/>
              </w:rPr>
              <w:t xml:space="preserve">for </w:t>
            </w:r>
            <w:r w:rsidRPr="00B260AE">
              <w:rPr>
                <w:spacing w:val="-5"/>
                <w:sz w:val="22"/>
                <w:szCs w:val="22"/>
              </w:rPr>
              <w:t>vulnerable / at-risk</w:t>
            </w:r>
            <w:r w:rsidRPr="00B260AE">
              <w:rPr>
                <w:sz w:val="22"/>
                <w:szCs w:val="22"/>
              </w:rPr>
              <w:t xml:space="preserve"> people and communities.</w:t>
            </w:r>
          </w:p>
        </w:tc>
      </w:tr>
      <w:tr w:rsidR="00450D67" w:rsidRPr="00C167B8" w14:paraId="347302E1" w14:textId="77777777" w:rsidTr="00557E74">
        <w:trPr>
          <w:trHeight w:val="786"/>
        </w:trPr>
        <w:tc>
          <w:tcPr>
            <w:cnfStyle w:val="001000000000" w:firstRow="0" w:lastRow="0" w:firstColumn="1" w:lastColumn="0" w:oddVBand="0" w:evenVBand="0" w:oddHBand="0" w:evenHBand="0" w:firstRowFirstColumn="0" w:firstRowLastColumn="0" w:lastRowFirstColumn="0" w:lastRowLastColumn="0"/>
            <w:tcW w:w="2977" w:type="dxa"/>
          </w:tcPr>
          <w:p w14:paraId="5EACC1F4" w14:textId="77777777" w:rsidR="00450D67" w:rsidRPr="00B260AE" w:rsidRDefault="00450D67" w:rsidP="00B260AE">
            <w:pPr>
              <w:pStyle w:val="BodyText"/>
              <w:numPr>
                <w:ilvl w:val="0"/>
                <w:numId w:val="8"/>
              </w:numPr>
              <w:spacing w:after="120"/>
              <w:rPr>
                <w:sz w:val="22"/>
                <w:szCs w:val="22"/>
              </w:rPr>
            </w:pPr>
            <w:r w:rsidRPr="00B260AE">
              <w:rPr>
                <w:sz w:val="22"/>
                <w:szCs w:val="22"/>
                <w:shd w:val="clear" w:color="auto" w:fill="FFFFFF"/>
              </w:rPr>
              <w:t>Fostering individual responsibility</w:t>
            </w:r>
          </w:p>
        </w:tc>
        <w:tc>
          <w:tcPr>
            <w:tcW w:w="6049" w:type="dxa"/>
          </w:tcPr>
          <w:p w14:paraId="24999EEF" w14:textId="77777777" w:rsidR="00450D67" w:rsidRPr="00B260AE" w:rsidRDefault="00450D67" w:rsidP="00B260AE">
            <w:pPr>
              <w:pStyle w:val="BodyText"/>
              <w:spacing w:after="120"/>
              <w:cnfStyle w:val="000000000000" w:firstRow="0" w:lastRow="0" w:firstColumn="0" w:lastColumn="0" w:oddVBand="0" w:evenVBand="0" w:oddHBand="0" w:evenHBand="0" w:firstRowFirstColumn="0" w:firstRowLastColumn="0" w:lastRowFirstColumn="0" w:lastRowLastColumn="0"/>
              <w:rPr>
                <w:sz w:val="22"/>
                <w:szCs w:val="22"/>
              </w:rPr>
            </w:pPr>
            <w:r w:rsidRPr="00B260AE">
              <w:rPr>
                <w:spacing w:val="-5"/>
                <w:sz w:val="22"/>
                <w:szCs w:val="22"/>
              </w:rPr>
              <w:t xml:space="preserve">Increasing </w:t>
            </w:r>
            <w:r w:rsidRPr="00B260AE">
              <w:rPr>
                <w:sz w:val="22"/>
                <w:szCs w:val="22"/>
              </w:rPr>
              <w:t xml:space="preserve">people’s understanding of their </w:t>
            </w:r>
            <w:r w:rsidRPr="00B260AE">
              <w:rPr>
                <w:spacing w:val="-5"/>
                <w:sz w:val="22"/>
                <w:szCs w:val="22"/>
              </w:rPr>
              <w:t>responsibility to manage</w:t>
            </w:r>
            <w:r w:rsidRPr="00B260AE">
              <w:rPr>
                <w:sz w:val="22"/>
                <w:szCs w:val="22"/>
              </w:rPr>
              <w:t xml:space="preserve"> </w:t>
            </w:r>
            <w:r w:rsidRPr="00B260AE">
              <w:rPr>
                <w:spacing w:val="-3"/>
                <w:sz w:val="22"/>
                <w:szCs w:val="22"/>
              </w:rPr>
              <w:t xml:space="preserve">to </w:t>
            </w:r>
            <w:r w:rsidRPr="00B260AE">
              <w:rPr>
                <w:sz w:val="22"/>
                <w:szCs w:val="22"/>
              </w:rPr>
              <w:t xml:space="preserve">disaster risk, </w:t>
            </w:r>
            <w:r w:rsidRPr="00B260AE">
              <w:rPr>
                <w:spacing w:val="-3"/>
                <w:sz w:val="22"/>
                <w:szCs w:val="22"/>
              </w:rPr>
              <w:t xml:space="preserve">and </w:t>
            </w:r>
            <w:r w:rsidRPr="00B260AE">
              <w:rPr>
                <w:sz w:val="22"/>
                <w:szCs w:val="22"/>
              </w:rPr>
              <w:t xml:space="preserve">consequently </w:t>
            </w:r>
            <w:r w:rsidRPr="00B260AE">
              <w:rPr>
                <w:spacing w:val="-5"/>
                <w:sz w:val="22"/>
                <w:szCs w:val="22"/>
              </w:rPr>
              <w:t xml:space="preserve">improve </w:t>
            </w:r>
            <w:r w:rsidRPr="00B260AE">
              <w:rPr>
                <w:sz w:val="22"/>
                <w:szCs w:val="22"/>
              </w:rPr>
              <w:t xml:space="preserve">risk reduction on </w:t>
            </w:r>
            <w:r w:rsidRPr="00B260AE">
              <w:rPr>
                <w:spacing w:val="-3"/>
                <w:sz w:val="22"/>
                <w:szCs w:val="22"/>
              </w:rPr>
              <w:t xml:space="preserve">the </w:t>
            </w:r>
            <w:r w:rsidRPr="00B260AE">
              <w:rPr>
                <w:sz w:val="22"/>
                <w:szCs w:val="22"/>
              </w:rPr>
              <w:t>individual level.</w:t>
            </w:r>
          </w:p>
        </w:tc>
      </w:tr>
      <w:tr w:rsidR="00450D67" w:rsidRPr="00C167B8" w14:paraId="16B5B99D" w14:textId="77777777" w:rsidTr="00557E74">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2977" w:type="dxa"/>
          </w:tcPr>
          <w:p w14:paraId="3B42333A" w14:textId="77777777" w:rsidR="00450D67" w:rsidRPr="00B260AE" w:rsidRDefault="00450D67" w:rsidP="00B260AE">
            <w:pPr>
              <w:pStyle w:val="BodyText"/>
              <w:numPr>
                <w:ilvl w:val="0"/>
                <w:numId w:val="8"/>
              </w:numPr>
              <w:spacing w:after="120"/>
              <w:rPr>
                <w:sz w:val="22"/>
                <w:szCs w:val="22"/>
              </w:rPr>
            </w:pPr>
            <w:r w:rsidRPr="00B260AE">
              <w:rPr>
                <w:sz w:val="22"/>
                <w:szCs w:val="22"/>
              </w:rPr>
              <w:t>Business continuity and resilience</w:t>
            </w:r>
          </w:p>
        </w:tc>
        <w:tc>
          <w:tcPr>
            <w:tcW w:w="6049" w:type="dxa"/>
          </w:tcPr>
          <w:p w14:paraId="75B40877" w14:textId="77777777" w:rsidR="00450D67" w:rsidRPr="00B260AE" w:rsidRDefault="00450D67" w:rsidP="00B260AE">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B260AE">
              <w:rPr>
                <w:spacing w:val="-5"/>
                <w:sz w:val="22"/>
                <w:szCs w:val="22"/>
              </w:rPr>
              <w:t xml:space="preserve">Increasing </w:t>
            </w:r>
            <w:proofErr w:type="spellStart"/>
            <w:r w:rsidRPr="00B260AE">
              <w:rPr>
                <w:spacing w:val="-5"/>
                <w:sz w:val="22"/>
                <w:szCs w:val="22"/>
              </w:rPr>
              <w:t>organisations’</w:t>
            </w:r>
            <w:proofErr w:type="spellEnd"/>
            <w:r w:rsidRPr="00B260AE">
              <w:rPr>
                <w:spacing w:val="-5"/>
                <w:sz w:val="22"/>
                <w:szCs w:val="22"/>
              </w:rPr>
              <w:t xml:space="preserve"> </w:t>
            </w:r>
            <w:r w:rsidRPr="00B260AE">
              <w:rPr>
                <w:sz w:val="22"/>
                <w:szCs w:val="22"/>
              </w:rPr>
              <w:t xml:space="preserve">understanding of </w:t>
            </w:r>
            <w:r w:rsidRPr="00B260AE">
              <w:rPr>
                <w:spacing w:val="-5"/>
                <w:sz w:val="22"/>
                <w:szCs w:val="22"/>
              </w:rPr>
              <w:t>their</w:t>
            </w:r>
            <w:r w:rsidRPr="00B260AE">
              <w:rPr>
                <w:sz w:val="22"/>
                <w:szCs w:val="22"/>
              </w:rPr>
              <w:t xml:space="preserve"> </w:t>
            </w:r>
            <w:r w:rsidRPr="00B260AE">
              <w:rPr>
                <w:spacing w:val="-5"/>
                <w:sz w:val="22"/>
                <w:szCs w:val="22"/>
              </w:rPr>
              <w:t xml:space="preserve">responsibility </w:t>
            </w:r>
            <w:r w:rsidRPr="00B260AE">
              <w:rPr>
                <w:sz w:val="22"/>
                <w:szCs w:val="22"/>
              </w:rPr>
              <w:t xml:space="preserve">to manage disaster risk, </w:t>
            </w:r>
            <w:r w:rsidRPr="00B260AE">
              <w:rPr>
                <w:spacing w:val="-2"/>
                <w:sz w:val="22"/>
                <w:szCs w:val="22"/>
              </w:rPr>
              <w:t xml:space="preserve">and </w:t>
            </w:r>
            <w:r w:rsidRPr="00B260AE">
              <w:rPr>
                <w:spacing w:val="-5"/>
                <w:sz w:val="22"/>
                <w:szCs w:val="22"/>
              </w:rPr>
              <w:t xml:space="preserve">consequently improve </w:t>
            </w:r>
            <w:r w:rsidRPr="00B260AE">
              <w:rPr>
                <w:sz w:val="22"/>
                <w:szCs w:val="22"/>
              </w:rPr>
              <w:t xml:space="preserve">risk reduction at </w:t>
            </w:r>
            <w:r w:rsidRPr="00B260AE">
              <w:rPr>
                <w:spacing w:val="-3"/>
                <w:sz w:val="22"/>
                <w:szCs w:val="22"/>
              </w:rPr>
              <w:t xml:space="preserve">the </w:t>
            </w:r>
            <w:r w:rsidRPr="00B260AE">
              <w:rPr>
                <w:sz w:val="22"/>
                <w:szCs w:val="22"/>
              </w:rPr>
              <w:t>industry level.</w:t>
            </w:r>
          </w:p>
        </w:tc>
      </w:tr>
      <w:tr w:rsidR="00450D67" w:rsidRPr="00C167B8" w14:paraId="7201AC6D" w14:textId="77777777" w:rsidTr="00557E74">
        <w:trPr>
          <w:trHeight w:val="1048"/>
        </w:trPr>
        <w:tc>
          <w:tcPr>
            <w:cnfStyle w:val="001000000000" w:firstRow="0" w:lastRow="0" w:firstColumn="1" w:lastColumn="0" w:oddVBand="0" w:evenVBand="0" w:oddHBand="0" w:evenHBand="0" w:firstRowFirstColumn="0" w:firstRowLastColumn="0" w:lastRowFirstColumn="0" w:lastRowLastColumn="0"/>
            <w:tcW w:w="2977" w:type="dxa"/>
          </w:tcPr>
          <w:p w14:paraId="549E8397" w14:textId="77777777" w:rsidR="00450D67" w:rsidRPr="00B260AE" w:rsidRDefault="00450D67" w:rsidP="00B260AE">
            <w:pPr>
              <w:pStyle w:val="BodyText"/>
              <w:numPr>
                <w:ilvl w:val="0"/>
                <w:numId w:val="8"/>
              </w:numPr>
              <w:spacing w:after="120"/>
              <w:rPr>
                <w:sz w:val="22"/>
                <w:szCs w:val="22"/>
              </w:rPr>
            </w:pPr>
            <w:r w:rsidRPr="00B260AE">
              <w:rPr>
                <w:sz w:val="22"/>
                <w:szCs w:val="22"/>
              </w:rPr>
              <w:t>Security of supply chains and infrastructure</w:t>
            </w:r>
          </w:p>
        </w:tc>
        <w:tc>
          <w:tcPr>
            <w:tcW w:w="6049" w:type="dxa"/>
          </w:tcPr>
          <w:p w14:paraId="602B239A" w14:textId="77777777" w:rsidR="00450D67" w:rsidRPr="00B260AE" w:rsidRDefault="00450D67" w:rsidP="00B260AE">
            <w:pPr>
              <w:pStyle w:val="BodyText"/>
              <w:spacing w:after="120"/>
              <w:cnfStyle w:val="000000000000" w:firstRow="0" w:lastRow="0" w:firstColumn="0" w:lastColumn="0" w:oddVBand="0" w:evenVBand="0" w:oddHBand="0" w:evenHBand="0" w:firstRowFirstColumn="0" w:firstRowLastColumn="0" w:lastRowFirstColumn="0" w:lastRowLastColumn="0"/>
              <w:rPr>
                <w:sz w:val="22"/>
                <w:szCs w:val="22"/>
              </w:rPr>
            </w:pPr>
            <w:r w:rsidRPr="00B260AE">
              <w:rPr>
                <w:sz w:val="22"/>
                <w:szCs w:val="22"/>
              </w:rPr>
              <w:t xml:space="preserve">Planning </w:t>
            </w:r>
            <w:r w:rsidRPr="00B260AE">
              <w:rPr>
                <w:spacing w:val="-2"/>
                <w:sz w:val="22"/>
                <w:szCs w:val="22"/>
              </w:rPr>
              <w:t xml:space="preserve">and </w:t>
            </w:r>
            <w:r w:rsidRPr="00B260AE">
              <w:rPr>
                <w:sz w:val="22"/>
                <w:szCs w:val="22"/>
              </w:rPr>
              <w:t xml:space="preserve">research </w:t>
            </w:r>
            <w:r w:rsidRPr="00B260AE">
              <w:rPr>
                <w:spacing w:val="-3"/>
                <w:sz w:val="22"/>
                <w:szCs w:val="22"/>
              </w:rPr>
              <w:t xml:space="preserve">to </w:t>
            </w:r>
            <w:r w:rsidRPr="00B260AE">
              <w:rPr>
                <w:spacing w:val="-5"/>
                <w:sz w:val="22"/>
                <w:szCs w:val="22"/>
              </w:rPr>
              <w:t xml:space="preserve">better </w:t>
            </w:r>
            <w:r w:rsidRPr="00B260AE">
              <w:rPr>
                <w:sz w:val="22"/>
                <w:szCs w:val="22"/>
              </w:rPr>
              <w:t xml:space="preserve">understand </w:t>
            </w:r>
            <w:r w:rsidRPr="00B260AE">
              <w:rPr>
                <w:spacing w:val="-3"/>
                <w:sz w:val="22"/>
                <w:szCs w:val="22"/>
              </w:rPr>
              <w:t xml:space="preserve">the </w:t>
            </w:r>
            <w:r w:rsidRPr="00B260AE">
              <w:rPr>
                <w:spacing w:val="-5"/>
                <w:sz w:val="22"/>
                <w:szCs w:val="22"/>
              </w:rPr>
              <w:t xml:space="preserve">limitations </w:t>
            </w:r>
            <w:r w:rsidRPr="00B260AE">
              <w:rPr>
                <w:sz w:val="22"/>
                <w:szCs w:val="22"/>
              </w:rPr>
              <w:t xml:space="preserve">of supply chains </w:t>
            </w:r>
            <w:r w:rsidRPr="00B260AE">
              <w:rPr>
                <w:spacing w:val="-3"/>
                <w:sz w:val="22"/>
                <w:szCs w:val="22"/>
              </w:rPr>
              <w:t xml:space="preserve">and </w:t>
            </w:r>
            <w:r w:rsidRPr="00B260AE">
              <w:rPr>
                <w:spacing w:val="-5"/>
                <w:sz w:val="22"/>
                <w:szCs w:val="22"/>
              </w:rPr>
              <w:t xml:space="preserve">related infrastructure </w:t>
            </w:r>
            <w:r w:rsidRPr="00B260AE">
              <w:rPr>
                <w:sz w:val="22"/>
                <w:szCs w:val="22"/>
              </w:rPr>
              <w:t xml:space="preserve">across </w:t>
            </w:r>
            <w:r w:rsidRPr="00B260AE">
              <w:rPr>
                <w:spacing w:val="-3"/>
                <w:sz w:val="22"/>
                <w:szCs w:val="22"/>
              </w:rPr>
              <w:t xml:space="preserve">the </w:t>
            </w:r>
            <w:r w:rsidRPr="00B260AE">
              <w:rPr>
                <w:sz w:val="22"/>
                <w:szCs w:val="22"/>
              </w:rPr>
              <w:t xml:space="preserve">State, </w:t>
            </w:r>
            <w:r w:rsidRPr="00B260AE">
              <w:rPr>
                <w:spacing w:val="-3"/>
                <w:sz w:val="22"/>
                <w:szCs w:val="22"/>
              </w:rPr>
              <w:t xml:space="preserve">and </w:t>
            </w:r>
            <w:r w:rsidRPr="00B260AE">
              <w:rPr>
                <w:sz w:val="22"/>
                <w:szCs w:val="22"/>
              </w:rPr>
              <w:t xml:space="preserve">improve collaboration and </w:t>
            </w:r>
            <w:r w:rsidRPr="00B260AE">
              <w:rPr>
                <w:spacing w:val="-5"/>
                <w:sz w:val="22"/>
                <w:szCs w:val="22"/>
              </w:rPr>
              <w:t xml:space="preserve">coordination </w:t>
            </w:r>
            <w:r w:rsidRPr="00B260AE">
              <w:rPr>
                <w:sz w:val="22"/>
                <w:szCs w:val="22"/>
              </w:rPr>
              <w:t xml:space="preserve">between government, industry, </w:t>
            </w:r>
            <w:r w:rsidRPr="00B260AE">
              <w:rPr>
                <w:spacing w:val="-2"/>
                <w:sz w:val="22"/>
                <w:szCs w:val="22"/>
              </w:rPr>
              <w:t xml:space="preserve">and </w:t>
            </w:r>
            <w:r w:rsidRPr="00B260AE">
              <w:rPr>
                <w:spacing w:val="-5"/>
                <w:sz w:val="22"/>
                <w:szCs w:val="22"/>
              </w:rPr>
              <w:t>communities.</w:t>
            </w:r>
          </w:p>
        </w:tc>
      </w:tr>
      <w:tr w:rsidR="00450D67" w:rsidRPr="00C167B8" w14:paraId="67057035" w14:textId="77777777" w:rsidTr="00557E74">
        <w:trPr>
          <w:cnfStyle w:val="000000100000" w:firstRow="0" w:lastRow="0" w:firstColumn="0" w:lastColumn="0" w:oddVBand="0" w:evenVBand="0" w:oddHBand="1" w:evenHBand="0" w:firstRowFirstColumn="0" w:firstRowLastColumn="0" w:lastRowFirstColumn="0" w:lastRowLastColumn="0"/>
          <w:trHeight w:val="1048"/>
        </w:trPr>
        <w:tc>
          <w:tcPr>
            <w:cnfStyle w:val="001000000000" w:firstRow="0" w:lastRow="0" w:firstColumn="1" w:lastColumn="0" w:oddVBand="0" w:evenVBand="0" w:oddHBand="0" w:evenHBand="0" w:firstRowFirstColumn="0" w:firstRowLastColumn="0" w:lastRowFirstColumn="0" w:lastRowLastColumn="0"/>
            <w:tcW w:w="2977" w:type="dxa"/>
          </w:tcPr>
          <w:p w14:paraId="4540B780" w14:textId="77777777" w:rsidR="00450D67" w:rsidRPr="00B260AE" w:rsidRDefault="00450D67" w:rsidP="00B260AE">
            <w:pPr>
              <w:pStyle w:val="BodyText"/>
              <w:numPr>
                <w:ilvl w:val="0"/>
                <w:numId w:val="8"/>
              </w:numPr>
              <w:spacing w:after="120"/>
              <w:rPr>
                <w:sz w:val="22"/>
                <w:szCs w:val="22"/>
              </w:rPr>
            </w:pPr>
            <w:r w:rsidRPr="00B260AE">
              <w:rPr>
                <w:sz w:val="22"/>
                <w:szCs w:val="22"/>
              </w:rPr>
              <w:t>Essential services: alternatives and supply security</w:t>
            </w:r>
          </w:p>
        </w:tc>
        <w:tc>
          <w:tcPr>
            <w:tcW w:w="6049" w:type="dxa"/>
          </w:tcPr>
          <w:p w14:paraId="5ECC8489" w14:textId="77777777" w:rsidR="00450D67" w:rsidRPr="00B260AE" w:rsidRDefault="00450D67" w:rsidP="00B260AE">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B260AE">
              <w:rPr>
                <w:spacing w:val="-5"/>
                <w:sz w:val="22"/>
                <w:szCs w:val="22"/>
              </w:rPr>
              <w:t xml:space="preserve">Understanding </w:t>
            </w:r>
            <w:r w:rsidRPr="00B260AE">
              <w:rPr>
                <w:spacing w:val="-3"/>
                <w:sz w:val="22"/>
                <w:szCs w:val="22"/>
              </w:rPr>
              <w:t xml:space="preserve">and </w:t>
            </w:r>
            <w:r w:rsidRPr="00B260AE">
              <w:rPr>
                <w:sz w:val="22"/>
                <w:szCs w:val="22"/>
              </w:rPr>
              <w:t xml:space="preserve">implementing </w:t>
            </w:r>
            <w:r w:rsidRPr="00B260AE">
              <w:rPr>
                <w:spacing w:val="-5"/>
                <w:sz w:val="22"/>
                <w:szCs w:val="22"/>
              </w:rPr>
              <w:t xml:space="preserve">alternative </w:t>
            </w:r>
            <w:r w:rsidRPr="00B260AE">
              <w:rPr>
                <w:sz w:val="22"/>
                <w:szCs w:val="22"/>
              </w:rPr>
              <w:t xml:space="preserve">solutions </w:t>
            </w:r>
            <w:r w:rsidRPr="00B260AE">
              <w:rPr>
                <w:spacing w:val="-3"/>
                <w:sz w:val="22"/>
                <w:szCs w:val="22"/>
              </w:rPr>
              <w:t xml:space="preserve">to </w:t>
            </w:r>
            <w:r w:rsidRPr="00B260AE">
              <w:rPr>
                <w:sz w:val="22"/>
                <w:szCs w:val="22"/>
              </w:rPr>
              <w:t xml:space="preserve">essential service supply to enable communities, industry, and government </w:t>
            </w:r>
            <w:r w:rsidRPr="00B260AE">
              <w:rPr>
                <w:spacing w:val="-3"/>
                <w:sz w:val="22"/>
                <w:szCs w:val="22"/>
              </w:rPr>
              <w:t xml:space="preserve">to </w:t>
            </w:r>
            <w:r w:rsidRPr="00B260AE">
              <w:rPr>
                <w:sz w:val="22"/>
                <w:szCs w:val="22"/>
              </w:rPr>
              <w:t xml:space="preserve">provide cost effective </w:t>
            </w:r>
            <w:r w:rsidRPr="00B260AE">
              <w:rPr>
                <w:spacing w:val="-5"/>
                <w:sz w:val="22"/>
                <w:szCs w:val="22"/>
              </w:rPr>
              <w:t xml:space="preserve">mitigation </w:t>
            </w:r>
            <w:r w:rsidRPr="00B260AE">
              <w:rPr>
                <w:sz w:val="22"/>
                <w:szCs w:val="22"/>
              </w:rPr>
              <w:t xml:space="preserve">of disaster risk </w:t>
            </w:r>
            <w:r w:rsidRPr="00B260AE">
              <w:rPr>
                <w:spacing w:val="-3"/>
                <w:sz w:val="22"/>
                <w:szCs w:val="22"/>
              </w:rPr>
              <w:t xml:space="preserve">to </w:t>
            </w:r>
            <w:r w:rsidRPr="00B260AE">
              <w:rPr>
                <w:sz w:val="22"/>
                <w:szCs w:val="22"/>
              </w:rPr>
              <w:t xml:space="preserve">essential </w:t>
            </w:r>
            <w:r w:rsidRPr="00B260AE">
              <w:rPr>
                <w:spacing w:val="-5"/>
                <w:sz w:val="22"/>
                <w:szCs w:val="22"/>
              </w:rPr>
              <w:t>services.</w:t>
            </w:r>
          </w:p>
        </w:tc>
      </w:tr>
      <w:tr w:rsidR="00450D67" w:rsidRPr="00C167B8" w14:paraId="7690FFA0" w14:textId="77777777" w:rsidTr="00557E74">
        <w:trPr>
          <w:trHeight w:val="1048"/>
        </w:trPr>
        <w:tc>
          <w:tcPr>
            <w:cnfStyle w:val="001000000000" w:firstRow="0" w:lastRow="0" w:firstColumn="1" w:lastColumn="0" w:oddVBand="0" w:evenVBand="0" w:oddHBand="0" w:evenHBand="0" w:firstRowFirstColumn="0" w:firstRowLastColumn="0" w:lastRowFirstColumn="0" w:lastRowLastColumn="0"/>
            <w:tcW w:w="2977" w:type="dxa"/>
          </w:tcPr>
          <w:p w14:paraId="56AE856F" w14:textId="77777777" w:rsidR="00450D67" w:rsidRPr="00B260AE" w:rsidRDefault="00450D67" w:rsidP="00B260AE">
            <w:pPr>
              <w:pStyle w:val="BodyText"/>
              <w:numPr>
                <w:ilvl w:val="0"/>
                <w:numId w:val="8"/>
              </w:numPr>
              <w:spacing w:after="120"/>
              <w:rPr>
                <w:sz w:val="22"/>
                <w:szCs w:val="22"/>
              </w:rPr>
            </w:pPr>
            <w:r w:rsidRPr="00B260AE">
              <w:rPr>
                <w:sz w:val="22"/>
                <w:szCs w:val="22"/>
              </w:rPr>
              <w:t xml:space="preserve">Building </w:t>
            </w:r>
            <w:r w:rsidRPr="00B260AE">
              <w:rPr>
                <w:spacing w:val="-4"/>
                <w:sz w:val="22"/>
                <w:szCs w:val="22"/>
              </w:rPr>
              <w:t xml:space="preserve">codes, </w:t>
            </w:r>
            <w:r w:rsidRPr="00B260AE">
              <w:rPr>
                <w:sz w:val="22"/>
                <w:szCs w:val="22"/>
              </w:rPr>
              <w:t xml:space="preserve">legislation </w:t>
            </w:r>
            <w:r w:rsidRPr="00B260AE">
              <w:rPr>
                <w:spacing w:val="-3"/>
                <w:sz w:val="22"/>
                <w:szCs w:val="22"/>
              </w:rPr>
              <w:t xml:space="preserve">and </w:t>
            </w:r>
            <w:r w:rsidRPr="00B260AE">
              <w:rPr>
                <w:sz w:val="22"/>
                <w:szCs w:val="22"/>
              </w:rPr>
              <w:t>enforcement</w:t>
            </w:r>
          </w:p>
        </w:tc>
        <w:tc>
          <w:tcPr>
            <w:tcW w:w="6049" w:type="dxa"/>
          </w:tcPr>
          <w:p w14:paraId="0041C78C" w14:textId="77777777" w:rsidR="00450D67" w:rsidRPr="00B260AE" w:rsidRDefault="00450D67" w:rsidP="00B260AE">
            <w:pPr>
              <w:pStyle w:val="BodyText"/>
              <w:spacing w:after="120"/>
              <w:cnfStyle w:val="000000000000" w:firstRow="0" w:lastRow="0" w:firstColumn="0" w:lastColumn="0" w:oddVBand="0" w:evenVBand="0" w:oddHBand="0" w:evenHBand="0" w:firstRowFirstColumn="0" w:firstRowLastColumn="0" w:lastRowFirstColumn="0" w:lastRowLastColumn="0"/>
              <w:rPr>
                <w:sz w:val="22"/>
                <w:szCs w:val="22"/>
              </w:rPr>
            </w:pPr>
            <w:r w:rsidRPr="00B260AE">
              <w:rPr>
                <w:sz w:val="22"/>
                <w:szCs w:val="22"/>
              </w:rPr>
              <w:t xml:space="preserve">Research </w:t>
            </w:r>
            <w:r w:rsidRPr="00B260AE">
              <w:rPr>
                <w:spacing w:val="-3"/>
                <w:sz w:val="22"/>
                <w:szCs w:val="22"/>
              </w:rPr>
              <w:t xml:space="preserve">and </w:t>
            </w:r>
            <w:r w:rsidRPr="00B260AE">
              <w:rPr>
                <w:sz w:val="22"/>
                <w:szCs w:val="22"/>
              </w:rPr>
              <w:t xml:space="preserve">analysis of </w:t>
            </w:r>
            <w:r w:rsidRPr="00B260AE">
              <w:rPr>
                <w:spacing w:val="-3"/>
                <w:sz w:val="22"/>
                <w:szCs w:val="22"/>
              </w:rPr>
              <w:t xml:space="preserve">the </w:t>
            </w:r>
            <w:r w:rsidRPr="00B260AE">
              <w:rPr>
                <w:sz w:val="22"/>
                <w:szCs w:val="22"/>
              </w:rPr>
              <w:t xml:space="preserve">most cost-effective adaptations </w:t>
            </w:r>
            <w:r w:rsidRPr="00B260AE">
              <w:rPr>
                <w:spacing w:val="-3"/>
                <w:sz w:val="22"/>
                <w:szCs w:val="22"/>
              </w:rPr>
              <w:t xml:space="preserve">to enhance the resilience of </w:t>
            </w:r>
            <w:r w:rsidRPr="00B260AE">
              <w:rPr>
                <w:sz w:val="22"/>
                <w:szCs w:val="22"/>
              </w:rPr>
              <w:t xml:space="preserve">the built environment to reduce </w:t>
            </w:r>
            <w:r w:rsidRPr="00B260AE">
              <w:rPr>
                <w:spacing w:val="-2"/>
                <w:sz w:val="22"/>
                <w:szCs w:val="22"/>
              </w:rPr>
              <w:t xml:space="preserve">the </w:t>
            </w:r>
            <w:r w:rsidRPr="00B260AE">
              <w:rPr>
                <w:sz w:val="22"/>
                <w:szCs w:val="22"/>
              </w:rPr>
              <w:t xml:space="preserve">risk of disasters </w:t>
            </w:r>
            <w:r w:rsidRPr="00B260AE">
              <w:rPr>
                <w:spacing w:val="-3"/>
                <w:sz w:val="22"/>
                <w:szCs w:val="22"/>
              </w:rPr>
              <w:t xml:space="preserve">to key </w:t>
            </w:r>
            <w:r w:rsidRPr="00B260AE">
              <w:rPr>
                <w:spacing w:val="-5"/>
                <w:sz w:val="22"/>
                <w:szCs w:val="22"/>
              </w:rPr>
              <w:t>assets.</w:t>
            </w:r>
          </w:p>
        </w:tc>
      </w:tr>
      <w:tr w:rsidR="00450D67" w:rsidRPr="00C167B8" w14:paraId="0AE1827C" w14:textId="77777777" w:rsidTr="00557E74">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977" w:type="dxa"/>
          </w:tcPr>
          <w:p w14:paraId="33AB9F0E" w14:textId="77777777" w:rsidR="00450D67" w:rsidRPr="00B260AE" w:rsidRDefault="00450D67" w:rsidP="00B260AE">
            <w:pPr>
              <w:pStyle w:val="BodyText"/>
              <w:numPr>
                <w:ilvl w:val="0"/>
                <w:numId w:val="8"/>
              </w:numPr>
              <w:spacing w:after="120"/>
              <w:rPr>
                <w:sz w:val="22"/>
                <w:szCs w:val="22"/>
              </w:rPr>
            </w:pPr>
            <w:r w:rsidRPr="00B260AE">
              <w:rPr>
                <w:sz w:val="22"/>
                <w:szCs w:val="22"/>
              </w:rPr>
              <w:t>Heritage and the natural environment</w:t>
            </w:r>
          </w:p>
        </w:tc>
        <w:tc>
          <w:tcPr>
            <w:tcW w:w="6049" w:type="dxa"/>
          </w:tcPr>
          <w:p w14:paraId="5A019C99" w14:textId="77777777" w:rsidR="00450D67" w:rsidRPr="00B260AE" w:rsidRDefault="00450D67" w:rsidP="00B260AE">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B260AE">
              <w:rPr>
                <w:spacing w:val="-3"/>
                <w:sz w:val="22"/>
                <w:szCs w:val="22"/>
              </w:rPr>
              <w:t xml:space="preserve">Research to enhance </w:t>
            </w:r>
            <w:r w:rsidRPr="00B260AE">
              <w:rPr>
                <w:spacing w:val="-4"/>
                <w:sz w:val="22"/>
                <w:szCs w:val="22"/>
              </w:rPr>
              <w:t xml:space="preserve">understanding </w:t>
            </w:r>
            <w:r w:rsidRPr="00B260AE">
              <w:rPr>
                <w:sz w:val="22"/>
                <w:szCs w:val="22"/>
              </w:rPr>
              <w:t>of the exposure and vulnerability of the natural environment and heritage sites to disaster risk and planning and works to reduce this risk.</w:t>
            </w:r>
          </w:p>
        </w:tc>
      </w:tr>
      <w:tr w:rsidR="00450D67" w:rsidRPr="00C167B8" w14:paraId="77AFD576" w14:textId="77777777" w:rsidTr="00557E74">
        <w:trPr>
          <w:trHeight w:val="1138"/>
        </w:trPr>
        <w:tc>
          <w:tcPr>
            <w:cnfStyle w:val="001000000000" w:firstRow="0" w:lastRow="0" w:firstColumn="1" w:lastColumn="0" w:oddVBand="0" w:evenVBand="0" w:oddHBand="0" w:evenHBand="0" w:firstRowFirstColumn="0" w:firstRowLastColumn="0" w:lastRowFirstColumn="0" w:lastRowLastColumn="0"/>
            <w:tcW w:w="2977" w:type="dxa"/>
          </w:tcPr>
          <w:p w14:paraId="08578DEA" w14:textId="77777777" w:rsidR="00450D67" w:rsidRPr="00B260AE" w:rsidRDefault="00450D67" w:rsidP="00B260AE">
            <w:pPr>
              <w:pStyle w:val="BodyText"/>
              <w:numPr>
                <w:ilvl w:val="0"/>
                <w:numId w:val="8"/>
              </w:numPr>
              <w:spacing w:after="120"/>
              <w:rPr>
                <w:sz w:val="22"/>
                <w:szCs w:val="22"/>
              </w:rPr>
            </w:pPr>
            <w:r w:rsidRPr="00B260AE">
              <w:rPr>
                <w:sz w:val="22"/>
                <w:szCs w:val="22"/>
              </w:rPr>
              <w:t>Aboriginal communities and cultural heritage</w:t>
            </w:r>
          </w:p>
        </w:tc>
        <w:tc>
          <w:tcPr>
            <w:tcW w:w="6049" w:type="dxa"/>
          </w:tcPr>
          <w:p w14:paraId="21EC0CB2" w14:textId="77777777" w:rsidR="00450D67" w:rsidRPr="00B260AE" w:rsidRDefault="00450D67" w:rsidP="00B260AE">
            <w:pPr>
              <w:pStyle w:val="BodyText"/>
              <w:spacing w:after="120"/>
              <w:cnfStyle w:val="000000000000" w:firstRow="0" w:lastRow="0" w:firstColumn="0" w:lastColumn="0" w:oddVBand="0" w:evenVBand="0" w:oddHBand="0" w:evenHBand="0" w:firstRowFirstColumn="0" w:firstRowLastColumn="0" w:lastRowFirstColumn="0" w:lastRowLastColumn="0"/>
              <w:rPr>
                <w:sz w:val="22"/>
                <w:szCs w:val="22"/>
              </w:rPr>
            </w:pPr>
            <w:r w:rsidRPr="00B260AE">
              <w:rPr>
                <w:sz w:val="22"/>
                <w:szCs w:val="22"/>
              </w:rPr>
              <w:t>Culturally appropriate initiatives to enhance the resilience of Aboriginal people and communities to natural hazards including reducing disaster risk to significant places and practices.</w:t>
            </w:r>
          </w:p>
        </w:tc>
      </w:tr>
      <w:tr w:rsidR="00450D67" w:rsidRPr="00C167B8" w14:paraId="1405ECD7" w14:textId="77777777" w:rsidTr="00557E74">
        <w:trPr>
          <w:cnfStyle w:val="000000100000" w:firstRow="0" w:lastRow="0" w:firstColumn="0" w:lastColumn="0" w:oddVBand="0" w:evenVBand="0" w:oddHBand="1" w:evenHBand="0" w:firstRowFirstColumn="0" w:firstRowLastColumn="0" w:lastRowFirstColumn="0" w:lastRowLastColumn="0"/>
          <w:trHeight w:val="1315"/>
        </w:trPr>
        <w:tc>
          <w:tcPr>
            <w:cnfStyle w:val="001000000000" w:firstRow="0" w:lastRow="0" w:firstColumn="1" w:lastColumn="0" w:oddVBand="0" w:evenVBand="0" w:oddHBand="0" w:evenHBand="0" w:firstRowFirstColumn="0" w:firstRowLastColumn="0" w:lastRowFirstColumn="0" w:lastRowLastColumn="0"/>
            <w:tcW w:w="2977" w:type="dxa"/>
          </w:tcPr>
          <w:p w14:paraId="2F9D170A" w14:textId="77777777" w:rsidR="00450D67" w:rsidRPr="00B260AE" w:rsidRDefault="00450D67" w:rsidP="00B260AE">
            <w:pPr>
              <w:pStyle w:val="BodyText"/>
              <w:numPr>
                <w:ilvl w:val="0"/>
                <w:numId w:val="8"/>
              </w:numPr>
              <w:spacing w:after="120"/>
              <w:rPr>
                <w:sz w:val="22"/>
                <w:szCs w:val="22"/>
              </w:rPr>
            </w:pPr>
            <w:r w:rsidRPr="00B260AE">
              <w:rPr>
                <w:sz w:val="22"/>
                <w:szCs w:val="22"/>
              </w:rPr>
              <w:t xml:space="preserve">Innovation, Research </w:t>
            </w:r>
            <w:r w:rsidRPr="00B260AE">
              <w:rPr>
                <w:spacing w:val="-3"/>
                <w:sz w:val="22"/>
                <w:szCs w:val="22"/>
              </w:rPr>
              <w:t>and</w:t>
            </w:r>
            <w:r w:rsidRPr="00B260AE">
              <w:rPr>
                <w:spacing w:val="-6"/>
                <w:sz w:val="22"/>
                <w:szCs w:val="22"/>
              </w:rPr>
              <w:t xml:space="preserve"> </w:t>
            </w:r>
            <w:r w:rsidRPr="00B260AE">
              <w:rPr>
                <w:spacing w:val="-4"/>
                <w:sz w:val="22"/>
                <w:szCs w:val="22"/>
              </w:rPr>
              <w:t>Design</w:t>
            </w:r>
          </w:p>
        </w:tc>
        <w:tc>
          <w:tcPr>
            <w:tcW w:w="6049" w:type="dxa"/>
          </w:tcPr>
          <w:p w14:paraId="3889A82F" w14:textId="7F7374C8" w:rsidR="00450D67" w:rsidRPr="00B260AE" w:rsidRDefault="00BC20BE" w:rsidP="00B260AE">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Pr>
                <w:spacing w:val="-3"/>
                <w:sz w:val="22"/>
                <w:szCs w:val="22"/>
              </w:rPr>
              <w:t>Supporting</w:t>
            </w:r>
            <w:r w:rsidR="00450D67" w:rsidRPr="00B260AE">
              <w:rPr>
                <w:spacing w:val="-3"/>
                <w:sz w:val="22"/>
                <w:szCs w:val="22"/>
              </w:rPr>
              <w:t xml:space="preserve"> </w:t>
            </w:r>
            <w:r w:rsidR="00450D67" w:rsidRPr="00B260AE">
              <w:rPr>
                <w:sz w:val="22"/>
                <w:szCs w:val="22"/>
              </w:rPr>
              <w:t xml:space="preserve">innovative </w:t>
            </w:r>
            <w:r>
              <w:rPr>
                <w:sz w:val="22"/>
                <w:szCs w:val="22"/>
              </w:rPr>
              <w:t xml:space="preserve">ideas to ensure </w:t>
            </w:r>
            <w:r w:rsidR="00450D67" w:rsidRPr="00B260AE">
              <w:rPr>
                <w:sz w:val="22"/>
                <w:szCs w:val="22"/>
              </w:rPr>
              <w:t xml:space="preserve">risk reduction </w:t>
            </w:r>
            <w:r>
              <w:rPr>
                <w:sz w:val="22"/>
                <w:szCs w:val="22"/>
              </w:rPr>
              <w:t>initiatives</w:t>
            </w:r>
            <w:r w:rsidR="00450D67" w:rsidRPr="00B260AE">
              <w:rPr>
                <w:sz w:val="22"/>
                <w:szCs w:val="22"/>
              </w:rPr>
              <w:t xml:space="preserve"> </w:t>
            </w:r>
            <w:r w:rsidR="00450D67" w:rsidRPr="00B260AE">
              <w:rPr>
                <w:spacing w:val="-3"/>
                <w:sz w:val="22"/>
                <w:szCs w:val="22"/>
              </w:rPr>
              <w:t xml:space="preserve">are </w:t>
            </w:r>
            <w:r w:rsidR="00450D67" w:rsidRPr="00B260AE">
              <w:rPr>
                <w:sz w:val="22"/>
                <w:szCs w:val="22"/>
              </w:rPr>
              <w:t xml:space="preserve">adaptable </w:t>
            </w:r>
            <w:r w:rsidR="00450D67" w:rsidRPr="00B260AE">
              <w:rPr>
                <w:spacing w:val="-3"/>
                <w:sz w:val="22"/>
                <w:szCs w:val="22"/>
              </w:rPr>
              <w:t xml:space="preserve">and </w:t>
            </w:r>
            <w:r>
              <w:rPr>
                <w:spacing w:val="-3"/>
                <w:sz w:val="22"/>
                <w:szCs w:val="22"/>
              </w:rPr>
              <w:t>remain</w:t>
            </w:r>
            <w:r w:rsidR="00450D67" w:rsidRPr="00B260AE">
              <w:rPr>
                <w:sz w:val="22"/>
                <w:szCs w:val="22"/>
              </w:rPr>
              <w:t xml:space="preserve"> </w:t>
            </w:r>
            <w:r w:rsidR="00450D67" w:rsidRPr="00B260AE">
              <w:rPr>
                <w:spacing w:val="-5"/>
                <w:sz w:val="22"/>
                <w:szCs w:val="22"/>
              </w:rPr>
              <w:t xml:space="preserve">relevant </w:t>
            </w:r>
            <w:r w:rsidR="00450D67" w:rsidRPr="00B260AE">
              <w:rPr>
                <w:sz w:val="22"/>
                <w:szCs w:val="22"/>
              </w:rPr>
              <w:t xml:space="preserve">to </w:t>
            </w:r>
            <w:r w:rsidR="00450D67" w:rsidRPr="00B260AE">
              <w:rPr>
                <w:spacing w:val="-3"/>
                <w:sz w:val="22"/>
                <w:szCs w:val="22"/>
              </w:rPr>
              <w:t xml:space="preserve">the </w:t>
            </w:r>
            <w:r w:rsidR="00450D67" w:rsidRPr="00B260AE">
              <w:rPr>
                <w:sz w:val="22"/>
                <w:szCs w:val="22"/>
              </w:rPr>
              <w:t>NDRRF</w:t>
            </w:r>
            <w:r>
              <w:rPr>
                <w:sz w:val="22"/>
                <w:szCs w:val="22"/>
              </w:rPr>
              <w:t xml:space="preserve"> and funding is targeted to best effect</w:t>
            </w:r>
            <w:r w:rsidR="00450D67" w:rsidRPr="00B260AE">
              <w:rPr>
                <w:sz w:val="22"/>
                <w:szCs w:val="22"/>
              </w:rPr>
              <w:t xml:space="preserve">. </w:t>
            </w:r>
          </w:p>
        </w:tc>
      </w:tr>
      <w:tr w:rsidR="00450D67" w:rsidRPr="00C167B8" w14:paraId="14F35BF8" w14:textId="77777777" w:rsidTr="00557E74">
        <w:trPr>
          <w:trHeight w:val="669"/>
        </w:trPr>
        <w:tc>
          <w:tcPr>
            <w:cnfStyle w:val="001000000000" w:firstRow="0" w:lastRow="0" w:firstColumn="1" w:lastColumn="0" w:oddVBand="0" w:evenVBand="0" w:oddHBand="0" w:evenHBand="0" w:firstRowFirstColumn="0" w:firstRowLastColumn="0" w:lastRowFirstColumn="0" w:lastRowLastColumn="0"/>
            <w:tcW w:w="2977" w:type="dxa"/>
          </w:tcPr>
          <w:p w14:paraId="425BBECF" w14:textId="77777777" w:rsidR="00450D67" w:rsidRPr="00B260AE" w:rsidRDefault="00450D67" w:rsidP="00B260AE">
            <w:pPr>
              <w:pStyle w:val="BodyText"/>
              <w:numPr>
                <w:ilvl w:val="0"/>
                <w:numId w:val="8"/>
              </w:numPr>
              <w:spacing w:after="120"/>
              <w:rPr>
                <w:sz w:val="22"/>
                <w:szCs w:val="22"/>
              </w:rPr>
            </w:pPr>
            <w:r w:rsidRPr="00B260AE">
              <w:rPr>
                <w:sz w:val="22"/>
                <w:szCs w:val="22"/>
              </w:rPr>
              <w:t>Climate Change</w:t>
            </w:r>
          </w:p>
        </w:tc>
        <w:tc>
          <w:tcPr>
            <w:tcW w:w="6049" w:type="dxa"/>
          </w:tcPr>
          <w:p w14:paraId="54B3E8B5" w14:textId="3CDB005A" w:rsidR="00450D67" w:rsidRPr="00B260AE" w:rsidRDefault="00BC20BE" w:rsidP="00B260AE">
            <w:pPr>
              <w:pStyle w:val="BodyText"/>
              <w:spacing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Managing r</w:t>
            </w:r>
            <w:r w:rsidR="00450D67" w:rsidRPr="00B260AE">
              <w:rPr>
                <w:sz w:val="22"/>
                <w:szCs w:val="22"/>
              </w:rPr>
              <w:t>isk</w:t>
            </w:r>
            <w:r>
              <w:rPr>
                <w:sz w:val="22"/>
                <w:szCs w:val="22"/>
              </w:rPr>
              <w:t xml:space="preserve">s associated with </w:t>
            </w:r>
            <w:r w:rsidR="00450D67" w:rsidRPr="00B260AE">
              <w:rPr>
                <w:sz w:val="22"/>
                <w:szCs w:val="22"/>
              </w:rPr>
              <w:t>the impact of a changing climate on natural hazards.</w:t>
            </w:r>
          </w:p>
        </w:tc>
      </w:tr>
    </w:tbl>
    <w:p w14:paraId="0927B77C" w14:textId="31A1A26C" w:rsidR="001870D4" w:rsidRPr="00F17C66" w:rsidRDefault="001870D4" w:rsidP="00C13B02">
      <w:pPr>
        <w:rPr>
          <w:i/>
          <w:iCs/>
          <w:color w:val="44546A" w:themeColor="text2"/>
          <w:sz w:val="18"/>
          <w:szCs w:val="18"/>
        </w:rPr>
      </w:pPr>
    </w:p>
    <w:p w14:paraId="50DF7359" w14:textId="4136D95C" w:rsidR="006B213B" w:rsidRDefault="006B213B" w:rsidP="00DB2F49">
      <w:pPr>
        <w:autoSpaceDE w:val="0"/>
        <w:autoSpaceDN w:val="0"/>
        <w:adjustRightInd w:val="0"/>
        <w:spacing w:after="0" w:line="240" w:lineRule="auto"/>
        <w:rPr>
          <w:rFonts w:asciiTheme="majorHAnsi" w:eastAsiaTheme="majorEastAsia" w:hAnsiTheme="majorHAnsi" w:cstheme="majorBidi"/>
          <w:color w:val="2F5496" w:themeColor="accent1" w:themeShade="BF"/>
          <w:sz w:val="32"/>
          <w:szCs w:val="32"/>
        </w:rPr>
      </w:pPr>
    </w:p>
    <w:p w14:paraId="703D8359" w14:textId="77777777" w:rsidR="006B213B" w:rsidRDefault="006B213B">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40B9D751" w14:textId="77777777" w:rsidR="007C4D22" w:rsidRDefault="007C4D22" w:rsidP="00DB2F49">
      <w:pPr>
        <w:autoSpaceDE w:val="0"/>
        <w:autoSpaceDN w:val="0"/>
        <w:adjustRightInd w:val="0"/>
        <w:spacing w:after="0" w:line="240" w:lineRule="auto"/>
        <w:rPr>
          <w:i/>
          <w:iCs/>
          <w:color w:val="44546A" w:themeColor="text2"/>
          <w:sz w:val="18"/>
          <w:szCs w:val="18"/>
        </w:rPr>
      </w:pPr>
      <w:r w:rsidRPr="007C4D22">
        <w:rPr>
          <w:i/>
          <w:iCs/>
          <w:color w:val="44546A" w:themeColor="text2"/>
          <w:sz w:val="18"/>
          <w:szCs w:val="18"/>
        </w:rPr>
        <w:lastRenderedPageBreak/>
        <w:t>Table 3: WA Community Disaster Resilience Strategy - Key Priority Areas</w:t>
      </w:r>
    </w:p>
    <w:p w14:paraId="47C73B32" w14:textId="4BBE0AD3" w:rsidR="00CA1A9E" w:rsidRDefault="007C4D22" w:rsidP="00DB2F49">
      <w:pPr>
        <w:autoSpaceDE w:val="0"/>
        <w:autoSpaceDN w:val="0"/>
        <w:adjustRightInd w:val="0"/>
        <w:spacing w:after="0" w:line="240" w:lineRule="auto"/>
        <w:rPr>
          <w:i/>
          <w:iCs/>
          <w:color w:val="44546A" w:themeColor="text2"/>
          <w:sz w:val="18"/>
          <w:szCs w:val="18"/>
        </w:rPr>
      </w:pPr>
      <w:r>
        <w:rPr>
          <w:i/>
          <w:iCs/>
          <w:color w:val="44546A" w:themeColor="text2"/>
          <w:sz w:val="18"/>
          <w:szCs w:val="18"/>
        </w:rPr>
        <w:t>(</w:t>
      </w:r>
      <w:hyperlink r:id="rId18" w:history="1">
        <w:r w:rsidRPr="007C4D22">
          <w:rPr>
            <w:rStyle w:val="Hyperlink"/>
            <w:sz w:val="18"/>
            <w:szCs w:val="18"/>
          </w:rPr>
          <w:t>WA Community Disaster Resilience Strategy</w:t>
        </w:r>
      </w:hyperlink>
      <w:r w:rsidRPr="007C4D22">
        <w:rPr>
          <w:sz w:val="18"/>
          <w:szCs w:val="18"/>
        </w:rPr>
        <w:t>)</w:t>
      </w:r>
    </w:p>
    <w:p w14:paraId="1DF0CDB1" w14:textId="77777777" w:rsidR="00630EB8" w:rsidRDefault="00630EB8" w:rsidP="00DB2F49">
      <w:pPr>
        <w:autoSpaceDE w:val="0"/>
        <w:autoSpaceDN w:val="0"/>
        <w:adjustRightInd w:val="0"/>
        <w:spacing w:after="0" w:line="240" w:lineRule="auto"/>
        <w:rPr>
          <w:rFonts w:asciiTheme="majorHAnsi" w:eastAsiaTheme="majorEastAsia" w:hAnsiTheme="majorHAnsi" w:cstheme="majorBidi"/>
          <w:color w:val="2F5496" w:themeColor="accent1" w:themeShade="BF"/>
          <w:sz w:val="32"/>
          <w:szCs w:val="32"/>
        </w:rPr>
      </w:pPr>
    </w:p>
    <w:tbl>
      <w:tblPr>
        <w:tblStyle w:val="TableGrid"/>
        <w:tblW w:w="9214" w:type="dxa"/>
        <w:tblLook w:val="04A0" w:firstRow="1" w:lastRow="0" w:firstColumn="1" w:lastColumn="0" w:noHBand="0" w:noVBand="1"/>
      </w:tblPr>
      <w:tblGrid>
        <w:gridCol w:w="4678"/>
        <w:gridCol w:w="4536"/>
      </w:tblGrid>
      <w:tr w:rsidR="006B213B" w:rsidRPr="001860A5" w14:paraId="1C53EFCC" w14:textId="77777777" w:rsidTr="00626972">
        <w:tc>
          <w:tcPr>
            <w:tcW w:w="4678" w:type="dxa"/>
            <w:tcBorders>
              <w:top w:val="nil"/>
              <w:left w:val="nil"/>
              <w:bottom w:val="single" w:sz="4" w:space="0" w:color="auto"/>
              <w:right w:val="nil"/>
            </w:tcBorders>
          </w:tcPr>
          <w:p w14:paraId="1B353FB7" w14:textId="77777777" w:rsidR="006B213B" w:rsidRPr="00F17C66" w:rsidRDefault="006B213B" w:rsidP="00626972">
            <w:pPr>
              <w:rPr>
                <w:rFonts w:cstheme="minorHAnsi"/>
                <w:b/>
                <w:bCs/>
              </w:rPr>
            </w:pPr>
            <w:r w:rsidRPr="00F17C66">
              <w:rPr>
                <w:rFonts w:cstheme="minorHAnsi"/>
                <w:b/>
                <w:bCs/>
              </w:rPr>
              <w:t>KEY PRIORITY AREA / ISSUES</w:t>
            </w:r>
          </w:p>
        </w:tc>
        <w:tc>
          <w:tcPr>
            <w:tcW w:w="4536" w:type="dxa"/>
            <w:tcBorders>
              <w:top w:val="nil"/>
              <w:left w:val="nil"/>
              <w:bottom w:val="single" w:sz="4" w:space="0" w:color="auto"/>
              <w:right w:val="nil"/>
            </w:tcBorders>
          </w:tcPr>
          <w:p w14:paraId="64DA0DE5" w14:textId="77777777" w:rsidR="006B213B" w:rsidRPr="00F17C66" w:rsidRDefault="006B213B" w:rsidP="00626972">
            <w:pPr>
              <w:rPr>
                <w:rFonts w:cstheme="minorHAnsi"/>
                <w:b/>
                <w:bCs/>
              </w:rPr>
            </w:pPr>
            <w:r w:rsidRPr="00F17C66">
              <w:rPr>
                <w:rFonts w:cstheme="minorHAnsi"/>
                <w:b/>
                <w:bCs/>
              </w:rPr>
              <w:t>PROPOSED INITIATIVES</w:t>
            </w:r>
          </w:p>
        </w:tc>
      </w:tr>
      <w:tr w:rsidR="006B213B" w:rsidRPr="001860A5" w14:paraId="33041621" w14:textId="77777777" w:rsidTr="00626972">
        <w:trPr>
          <w:trHeight w:val="2276"/>
        </w:trPr>
        <w:tc>
          <w:tcPr>
            <w:tcW w:w="4678" w:type="dxa"/>
            <w:tcBorders>
              <w:top w:val="single" w:sz="4" w:space="0" w:color="auto"/>
            </w:tcBorders>
          </w:tcPr>
          <w:p w14:paraId="5B232446" w14:textId="77777777" w:rsidR="006B213B" w:rsidRPr="00F17C66" w:rsidRDefault="006B213B" w:rsidP="006B213B">
            <w:pPr>
              <w:pStyle w:val="ListParagraph"/>
              <w:numPr>
                <w:ilvl w:val="0"/>
                <w:numId w:val="33"/>
              </w:numPr>
              <w:ind w:left="321" w:hanging="321"/>
              <w:rPr>
                <w:rFonts w:cstheme="minorHAnsi"/>
                <w:b/>
                <w:bCs/>
              </w:rPr>
            </w:pPr>
            <w:r w:rsidRPr="00F17C66">
              <w:rPr>
                <w:rFonts w:cstheme="minorHAnsi"/>
                <w:b/>
                <w:bCs/>
              </w:rPr>
              <w:t>Broaden Emergency Management</w:t>
            </w:r>
          </w:p>
          <w:p w14:paraId="6E336FFD" w14:textId="77777777" w:rsidR="006B213B" w:rsidRPr="00F17C66" w:rsidRDefault="006B213B" w:rsidP="00626972">
            <w:pPr>
              <w:pStyle w:val="ListParagraph"/>
              <w:ind w:left="321" w:hanging="321"/>
              <w:rPr>
                <w:rFonts w:cstheme="minorHAnsi"/>
              </w:rPr>
            </w:pPr>
          </w:p>
          <w:p w14:paraId="465C1F97" w14:textId="77777777" w:rsidR="006B213B" w:rsidRPr="00F17C66" w:rsidRDefault="006B213B" w:rsidP="00626972">
            <w:pPr>
              <w:pStyle w:val="ListParagraph"/>
              <w:ind w:left="321"/>
              <w:rPr>
                <w:rFonts w:cstheme="minorHAnsi"/>
              </w:rPr>
            </w:pPr>
            <w:r w:rsidRPr="00F17C66">
              <w:rPr>
                <w:rFonts w:cstheme="minorHAnsi"/>
              </w:rPr>
              <w:t>The wider community has limited opportunity for involvement.</w:t>
            </w:r>
          </w:p>
        </w:tc>
        <w:tc>
          <w:tcPr>
            <w:tcW w:w="4536" w:type="dxa"/>
            <w:tcBorders>
              <w:top w:val="single" w:sz="4" w:space="0" w:color="auto"/>
            </w:tcBorders>
          </w:tcPr>
          <w:p w14:paraId="5734C63C" w14:textId="77777777" w:rsidR="006B213B" w:rsidRPr="00F17C66" w:rsidRDefault="006B213B" w:rsidP="006B213B">
            <w:pPr>
              <w:pStyle w:val="ListParagraph"/>
              <w:numPr>
                <w:ilvl w:val="0"/>
                <w:numId w:val="34"/>
              </w:numPr>
              <w:ind w:left="314" w:hanging="283"/>
              <w:rPr>
                <w:rFonts w:cstheme="minorHAnsi"/>
              </w:rPr>
            </w:pPr>
            <w:r w:rsidRPr="00F17C66">
              <w:rPr>
                <w:rFonts w:cstheme="minorHAnsi"/>
              </w:rPr>
              <w:t xml:space="preserve">Consider the membership and agenda of Emergency Management </w:t>
            </w:r>
            <w:proofErr w:type="gramStart"/>
            <w:r w:rsidRPr="00F17C66">
              <w:rPr>
                <w:rFonts w:cstheme="minorHAnsi"/>
              </w:rPr>
              <w:t>committees</w:t>
            </w:r>
            <w:proofErr w:type="gramEnd"/>
          </w:p>
          <w:p w14:paraId="1EA5D898" w14:textId="77777777" w:rsidR="006B213B" w:rsidRPr="00F17C66" w:rsidRDefault="006B213B" w:rsidP="006B213B">
            <w:pPr>
              <w:pStyle w:val="ListParagraph"/>
              <w:numPr>
                <w:ilvl w:val="0"/>
                <w:numId w:val="34"/>
              </w:numPr>
              <w:ind w:left="314" w:hanging="283"/>
              <w:rPr>
                <w:rFonts w:cstheme="minorHAnsi"/>
              </w:rPr>
            </w:pPr>
            <w:r w:rsidRPr="00F17C66">
              <w:rPr>
                <w:rFonts w:cstheme="minorHAnsi"/>
              </w:rPr>
              <w:t xml:space="preserve">Increase engagement with peak bodies and industry </w:t>
            </w:r>
            <w:proofErr w:type="gramStart"/>
            <w:r w:rsidRPr="00F17C66">
              <w:rPr>
                <w:rFonts w:cstheme="minorHAnsi"/>
              </w:rPr>
              <w:t>groups</w:t>
            </w:r>
            <w:proofErr w:type="gramEnd"/>
          </w:p>
          <w:p w14:paraId="5B730F2A" w14:textId="77777777" w:rsidR="006B213B" w:rsidRPr="00F17C66" w:rsidRDefault="006B213B" w:rsidP="006B213B">
            <w:pPr>
              <w:pStyle w:val="ListParagraph"/>
              <w:numPr>
                <w:ilvl w:val="0"/>
                <w:numId w:val="34"/>
              </w:numPr>
              <w:ind w:left="314" w:hanging="283"/>
              <w:rPr>
                <w:rFonts w:cstheme="minorHAnsi"/>
              </w:rPr>
            </w:pPr>
            <w:r w:rsidRPr="00F17C66">
              <w:rPr>
                <w:rFonts w:cstheme="minorHAnsi"/>
              </w:rPr>
              <w:t xml:space="preserve">Create more pathways to volunteer and help in </w:t>
            </w:r>
            <w:proofErr w:type="gramStart"/>
            <w:r w:rsidRPr="00F17C66">
              <w:rPr>
                <w:rFonts w:cstheme="minorHAnsi"/>
              </w:rPr>
              <w:t>emergencies</w:t>
            </w:r>
            <w:proofErr w:type="gramEnd"/>
          </w:p>
          <w:p w14:paraId="6819B731" w14:textId="77777777" w:rsidR="006B213B" w:rsidRPr="00F17C66" w:rsidRDefault="006B213B" w:rsidP="006B213B">
            <w:pPr>
              <w:pStyle w:val="ListParagraph"/>
              <w:numPr>
                <w:ilvl w:val="0"/>
                <w:numId w:val="34"/>
              </w:numPr>
              <w:ind w:left="314" w:hanging="283"/>
              <w:rPr>
                <w:rFonts w:cstheme="minorHAnsi"/>
              </w:rPr>
            </w:pPr>
            <w:r w:rsidRPr="00F17C66">
              <w:rPr>
                <w:rFonts w:cstheme="minorHAnsi"/>
              </w:rPr>
              <w:t xml:space="preserve">Improve access to information about risk and </w:t>
            </w:r>
            <w:proofErr w:type="gramStart"/>
            <w:r w:rsidRPr="00F17C66">
              <w:rPr>
                <w:rFonts w:cstheme="minorHAnsi"/>
              </w:rPr>
              <w:t>emergencies</w:t>
            </w:r>
            <w:proofErr w:type="gramEnd"/>
          </w:p>
          <w:p w14:paraId="3D95B316" w14:textId="77777777" w:rsidR="006B213B" w:rsidRPr="00F17C66" w:rsidRDefault="006B213B" w:rsidP="00626972">
            <w:pPr>
              <w:pStyle w:val="ListParagraph"/>
              <w:ind w:left="314"/>
              <w:rPr>
                <w:rFonts w:cstheme="minorHAnsi"/>
              </w:rPr>
            </w:pPr>
          </w:p>
        </w:tc>
      </w:tr>
      <w:tr w:rsidR="006B213B" w:rsidRPr="001860A5" w14:paraId="1A86ACA3" w14:textId="77777777" w:rsidTr="00626972">
        <w:tc>
          <w:tcPr>
            <w:tcW w:w="4678" w:type="dxa"/>
          </w:tcPr>
          <w:p w14:paraId="3ED1C03D" w14:textId="77777777" w:rsidR="006B213B" w:rsidRPr="00F17C66" w:rsidRDefault="006B213B" w:rsidP="006B213B">
            <w:pPr>
              <w:pStyle w:val="ListParagraph"/>
              <w:numPr>
                <w:ilvl w:val="0"/>
                <w:numId w:val="33"/>
              </w:numPr>
              <w:ind w:left="321" w:hanging="321"/>
              <w:rPr>
                <w:rFonts w:cstheme="minorHAnsi"/>
                <w:b/>
                <w:bCs/>
              </w:rPr>
            </w:pPr>
            <w:r w:rsidRPr="00F17C66">
              <w:rPr>
                <w:rFonts w:cstheme="minorHAnsi"/>
                <w:b/>
                <w:bCs/>
              </w:rPr>
              <w:t>Work Locally to Increase Preparedness</w:t>
            </w:r>
          </w:p>
          <w:p w14:paraId="0FC8AC3F" w14:textId="77777777" w:rsidR="006B213B" w:rsidRPr="00F17C66" w:rsidRDefault="006B213B" w:rsidP="00626972">
            <w:pPr>
              <w:pStyle w:val="ListParagraph"/>
              <w:ind w:left="321" w:hanging="321"/>
              <w:rPr>
                <w:rFonts w:cstheme="minorHAnsi"/>
              </w:rPr>
            </w:pPr>
          </w:p>
          <w:p w14:paraId="20849653" w14:textId="77777777" w:rsidR="006B213B" w:rsidRPr="00F17C66" w:rsidRDefault="006B213B" w:rsidP="00626972">
            <w:pPr>
              <w:pStyle w:val="ListParagraph"/>
              <w:ind w:left="321"/>
              <w:rPr>
                <w:rFonts w:cstheme="minorHAnsi"/>
              </w:rPr>
            </w:pPr>
            <w:r w:rsidRPr="00F17C66">
              <w:rPr>
                <w:rFonts w:cstheme="minorHAnsi"/>
              </w:rPr>
              <w:t xml:space="preserve">Current Emergency Management arrangements and community preparedness activities do not necessarily equip communities with the essential knowledge and skills and are not scaled to augment local capacity. </w:t>
            </w:r>
          </w:p>
          <w:p w14:paraId="1987B2CA" w14:textId="77777777" w:rsidR="006B213B" w:rsidRPr="00F17C66" w:rsidRDefault="006B213B" w:rsidP="00626972">
            <w:pPr>
              <w:ind w:left="321" w:hanging="321"/>
              <w:rPr>
                <w:rFonts w:cstheme="minorHAnsi"/>
              </w:rPr>
            </w:pPr>
          </w:p>
        </w:tc>
        <w:tc>
          <w:tcPr>
            <w:tcW w:w="4536" w:type="dxa"/>
          </w:tcPr>
          <w:p w14:paraId="05E2B18C" w14:textId="77777777" w:rsidR="006B213B" w:rsidRPr="00F17C66" w:rsidRDefault="006B213B" w:rsidP="006B213B">
            <w:pPr>
              <w:pStyle w:val="ListParagraph"/>
              <w:numPr>
                <w:ilvl w:val="0"/>
                <w:numId w:val="35"/>
              </w:numPr>
              <w:ind w:left="314" w:hanging="314"/>
              <w:rPr>
                <w:rFonts w:cstheme="minorHAnsi"/>
              </w:rPr>
            </w:pPr>
            <w:r w:rsidRPr="00F17C66">
              <w:rPr>
                <w:rFonts w:cstheme="minorHAnsi"/>
              </w:rPr>
              <w:t xml:space="preserve">Foster community-led </w:t>
            </w:r>
            <w:proofErr w:type="spellStart"/>
            <w:r w:rsidRPr="00F17C66">
              <w:rPr>
                <w:rFonts w:cstheme="minorHAnsi"/>
              </w:rPr>
              <w:t>behaviour</w:t>
            </w:r>
            <w:proofErr w:type="spellEnd"/>
            <w:r w:rsidRPr="00F17C66">
              <w:rPr>
                <w:rFonts w:cstheme="minorHAnsi"/>
              </w:rPr>
              <w:t xml:space="preserve"> change for </w:t>
            </w:r>
            <w:proofErr w:type="gramStart"/>
            <w:r w:rsidRPr="00F17C66">
              <w:rPr>
                <w:rFonts w:cstheme="minorHAnsi"/>
              </w:rPr>
              <w:t>preparedness</w:t>
            </w:r>
            <w:proofErr w:type="gramEnd"/>
          </w:p>
          <w:p w14:paraId="64C20A3E" w14:textId="77777777" w:rsidR="006B213B" w:rsidRPr="00F17C66" w:rsidRDefault="006B213B" w:rsidP="006B213B">
            <w:pPr>
              <w:pStyle w:val="ListParagraph"/>
              <w:numPr>
                <w:ilvl w:val="0"/>
                <w:numId w:val="35"/>
              </w:numPr>
              <w:ind w:left="314" w:hanging="314"/>
              <w:rPr>
                <w:rFonts w:cstheme="minorHAnsi"/>
              </w:rPr>
            </w:pPr>
            <w:r w:rsidRPr="00F17C66">
              <w:rPr>
                <w:rFonts w:cstheme="minorHAnsi"/>
              </w:rPr>
              <w:t xml:space="preserve">Enable interactive community mapping for risk </w:t>
            </w:r>
            <w:proofErr w:type="gramStart"/>
            <w:r w:rsidRPr="00F17C66">
              <w:rPr>
                <w:rFonts w:cstheme="minorHAnsi"/>
              </w:rPr>
              <w:t>reduction</w:t>
            </w:r>
            <w:proofErr w:type="gramEnd"/>
          </w:p>
          <w:p w14:paraId="030FEA2F" w14:textId="52A1B410" w:rsidR="006B213B" w:rsidRPr="00F17C66" w:rsidRDefault="006B213B" w:rsidP="006B213B">
            <w:pPr>
              <w:pStyle w:val="ListParagraph"/>
              <w:numPr>
                <w:ilvl w:val="0"/>
                <w:numId w:val="35"/>
              </w:numPr>
              <w:ind w:left="314" w:hanging="314"/>
              <w:rPr>
                <w:rFonts w:cstheme="minorHAnsi"/>
              </w:rPr>
            </w:pPr>
            <w:r w:rsidRPr="00F17C66">
              <w:rPr>
                <w:rFonts w:cstheme="minorHAnsi"/>
              </w:rPr>
              <w:t xml:space="preserve">Engage community in planning </w:t>
            </w:r>
            <w:r w:rsidR="00A52A41">
              <w:rPr>
                <w:rFonts w:cstheme="minorHAnsi"/>
              </w:rPr>
              <w:t xml:space="preserve">for </w:t>
            </w:r>
            <w:proofErr w:type="gramStart"/>
            <w:r w:rsidR="00A52A41">
              <w:rPr>
                <w:rFonts w:cstheme="minorHAnsi"/>
              </w:rPr>
              <w:t>recovery</w:t>
            </w:r>
            <w:proofErr w:type="gramEnd"/>
          </w:p>
          <w:p w14:paraId="1497B1A4" w14:textId="77777777" w:rsidR="006B213B" w:rsidRPr="00F17C66" w:rsidRDefault="006B213B" w:rsidP="006B213B">
            <w:pPr>
              <w:pStyle w:val="ListParagraph"/>
              <w:numPr>
                <w:ilvl w:val="0"/>
                <w:numId w:val="35"/>
              </w:numPr>
              <w:ind w:left="314" w:hanging="314"/>
              <w:rPr>
                <w:rFonts w:cstheme="minorHAnsi"/>
              </w:rPr>
            </w:pPr>
            <w:r w:rsidRPr="00F17C66">
              <w:rPr>
                <w:rFonts w:cstheme="minorHAnsi"/>
              </w:rPr>
              <w:t>Equip young adults, youth and children with the skills for disaster resilience</w:t>
            </w:r>
          </w:p>
        </w:tc>
      </w:tr>
      <w:tr w:rsidR="006B213B" w:rsidRPr="001860A5" w14:paraId="210F8E8C" w14:textId="77777777" w:rsidTr="00626972">
        <w:tc>
          <w:tcPr>
            <w:tcW w:w="4678" w:type="dxa"/>
          </w:tcPr>
          <w:p w14:paraId="3B999B58" w14:textId="77777777" w:rsidR="006B213B" w:rsidRPr="00F17C66" w:rsidRDefault="006B213B" w:rsidP="006B213B">
            <w:pPr>
              <w:pStyle w:val="ListParagraph"/>
              <w:numPr>
                <w:ilvl w:val="0"/>
                <w:numId w:val="33"/>
              </w:numPr>
              <w:ind w:left="321" w:hanging="321"/>
              <w:rPr>
                <w:rFonts w:cstheme="minorHAnsi"/>
                <w:b/>
                <w:bCs/>
              </w:rPr>
            </w:pPr>
            <w:r w:rsidRPr="00F17C66">
              <w:rPr>
                <w:rFonts w:cstheme="minorHAnsi"/>
                <w:b/>
                <w:bCs/>
              </w:rPr>
              <w:t>Collaborate to Reduce Vulnerability</w:t>
            </w:r>
          </w:p>
          <w:p w14:paraId="0EE9464E" w14:textId="77777777" w:rsidR="006B213B" w:rsidRPr="00F17C66" w:rsidRDefault="006B213B" w:rsidP="00626972">
            <w:pPr>
              <w:pStyle w:val="ListParagraph"/>
              <w:ind w:left="321" w:hanging="321"/>
              <w:rPr>
                <w:rFonts w:cstheme="minorHAnsi"/>
              </w:rPr>
            </w:pPr>
          </w:p>
          <w:p w14:paraId="263ACED1" w14:textId="77777777" w:rsidR="006B213B" w:rsidRPr="00F17C66" w:rsidRDefault="006B213B" w:rsidP="00626972">
            <w:pPr>
              <w:pStyle w:val="ListParagraph"/>
              <w:ind w:left="321"/>
              <w:rPr>
                <w:rFonts w:cstheme="minorHAnsi"/>
              </w:rPr>
            </w:pPr>
            <w:r w:rsidRPr="00F17C66">
              <w:rPr>
                <w:rFonts w:cstheme="minorHAnsi"/>
              </w:rPr>
              <w:t>Older people, people with disability, people from culturally and linguistically diverse backgrounds and people experiencing homelessness are more likely to be impacted by an emergency or disaster.</w:t>
            </w:r>
          </w:p>
        </w:tc>
        <w:tc>
          <w:tcPr>
            <w:tcW w:w="4536" w:type="dxa"/>
          </w:tcPr>
          <w:p w14:paraId="391CEF68" w14:textId="77777777" w:rsidR="006B213B" w:rsidRPr="00F17C66" w:rsidRDefault="006B213B" w:rsidP="006B213B">
            <w:pPr>
              <w:pStyle w:val="ListParagraph"/>
              <w:numPr>
                <w:ilvl w:val="0"/>
                <w:numId w:val="36"/>
              </w:numPr>
              <w:ind w:left="314" w:hanging="314"/>
              <w:rPr>
                <w:rFonts w:cstheme="minorHAnsi"/>
              </w:rPr>
            </w:pPr>
            <w:r w:rsidRPr="00F17C66">
              <w:rPr>
                <w:rFonts w:cstheme="minorHAnsi"/>
              </w:rPr>
              <w:t>Co-design a personal safety planning process</w:t>
            </w:r>
          </w:p>
          <w:p w14:paraId="26194D90" w14:textId="77777777" w:rsidR="006B213B" w:rsidRPr="00F17C66" w:rsidRDefault="006B213B" w:rsidP="006B213B">
            <w:pPr>
              <w:pStyle w:val="ListParagraph"/>
              <w:numPr>
                <w:ilvl w:val="0"/>
                <w:numId w:val="36"/>
              </w:numPr>
              <w:ind w:left="314" w:hanging="314"/>
              <w:rPr>
                <w:rFonts w:cstheme="minorHAnsi"/>
              </w:rPr>
            </w:pPr>
            <w:r w:rsidRPr="00F17C66">
              <w:rPr>
                <w:rFonts w:cstheme="minorHAnsi"/>
              </w:rPr>
              <w:t xml:space="preserve">Create community processes for translation of emergency </w:t>
            </w:r>
            <w:proofErr w:type="gramStart"/>
            <w:r w:rsidRPr="00F17C66">
              <w:rPr>
                <w:rFonts w:cstheme="minorHAnsi"/>
              </w:rPr>
              <w:t>information</w:t>
            </w:r>
            <w:proofErr w:type="gramEnd"/>
          </w:p>
          <w:p w14:paraId="33C14C8E" w14:textId="77777777" w:rsidR="006B213B" w:rsidRPr="00F17C66" w:rsidRDefault="006B213B" w:rsidP="006B213B">
            <w:pPr>
              <w:pStyle w:val="ListParagraph"/>
              <w:numPr>
                <w:ilvl w:val="0"/>
                <w:numId w:val="36"/>
              </w:numPr>
              <w:ind w:left="314" w:hanging="314"/>
              <w:rPr>
                <w:rFonts w:cstheme="minorHAnsi"/>
              </w:rPr>
            </w:pPr>
            <w:r w:rsidRPr="00F17C66">
              <w:rPr>
                <w:rFonts w:cstheme="minorHAnsi"/>
              </w:rPr>
              <w:t xml:space="preserve">Develop lifelines and safe pathways for people experiencing homelessness and people at greater </w:t>
            </w:r>
            <w:proofErr w:type="gramStart"/>
            <w:r w:rsidRPr="00F17C66">
              <w:rPr>
                <w:rFonts w:cstheme="minorHAnsi"/>
              </w:rPr>
              <w:t>risk</w:t>
            </w:r>
            <w:proofErr w:type="gramEnd"/>
          </w:p>
          <w:p w14:paraId="19A2A2C1" w14:textId="77777777" w:rsidR="006B213B" w:rsidRPr="00F17C66" w:rsidRDefault="006B213B" w:rsidP="006B213B">
            <w:pPr>
              <w:pStyle w:val="ListParagraph"/>
              <w:numPr>
                <w:ilvl w:val="0"/>
                <w:numId w:val="36"/>
              </w:numPr>
              <w:ind w:left="314" w:hanging="314"/>
              <w:rPr>
                <w:rFonts w:cstheme="minorHAnsi"/>
              </w:rPr>
            </w:pPr>
            <w:r w:rsidRPr="00F17C66">
              <w:rPr>
                <w:rFonts w:cstheme="minorHAnsi"/>
              </w:rPr>
              <w:t>Partner with Aboriginal communities for emergency response</w:t>
            </w:r>
          </w:p>
          <w:p w14:paraId="0F4A7E50" w14:textId="77777777" w:rsidR="006B213B" w:rsidRPr="00F17C66" w:rsidRDefault="006B213B" w:rsidP="006B213B">
            <w:pPr>
              <w:pStyle w:val="ListParagraph"/>
              <w:numPr>
                <w:ilvl w:val="0"/>
                <w:numId w:val="36"/>
              </w:numPr>
              <w:ind w:left="314" w:hanging="314"/>
              <w:rPr>
                <w:rFonts w:cstheme="minorHAnsi"/>
              </w:rPr>
            </w:pPr>
            <w:r w:rsidRPr="00F17C66">
              <w:rPr>
                <w:rFonts w:cstheme="minorHAnsi"/>
              </w:rPr>
              <w:t xml:space="preserve">Explore the role of districts in supporting small </w:t>
            </w:r>
            <w:proofErr w:type="gramStart"/>
            <w:r w:rsidRPr="00F17C66">
              <w:rPr>
                <w:rFonts w:cstheme="minorHAnsi"/>
              </w:rPr>
              <w:t>communities</w:t>
            </w:r>
            <w:proofErr w:type="gramEnd"/>
          </w:p>
          <w:p w14:paraId="37DC7F61" w14:textId="77777777" w:rsidR="006B213B" w:rsidRPr="00F17C66" w:rsidRDefault="006B213B" w:rsidP="00626972">
            <w:pPr>
              <w:pStyle w:val="ListParagraph"/>
              <w:ind w:left="314"/>
              <w:rPr>
                <w:rFonts w:cstheme="minorHAnsi"/>
              </w:rPr>
            </w:pPr>
          </w:p>
        </w:tc>
      </w:tr>
      <w:tr w:rsidR="006B213B" w:rsidRPr="001860A5" w14:paraId="1DA5BEAD" w14:textId="77777777" w:rsidTr="00626972">
        <w:tc>
          <w:tcPr>
            <w:tcW w:w="4678" w:type="dxa"/>
          </w:tcPr>
          <w:p w14:paraId="6CDC5052" w14:textId="77777777" w:rsidR="006B213B" w:rsidRPr="00F17C66" w:rsidRDefault="006B213B" w:rsidP="006B213B">
            <w:pPr>
              <w:pStyle w:val="ListParagraph"/>
              <w:numPr>
                <w:ilvl w:val="0"/>
                <w:numId w:val="33"/>
              </w:numPr>
              <w:ind w:left="321" w:hanging="321"/>
              <w:rPr>
                <w:rFonts w:cstheme="minorHAnsi"/>
                <w:b/>
                <w:bCs/>
              </w:rPr>
            </w:pPr>
            <w:r w:rsidRPr="00F17C66">
              <w:rPr>
                <w:rFonts w:cstheme="minorHAnsi"/>
                <w:b/>
                <w:bCs/>
              </w:rPr>
              <w:t>Heal People and Communities</w:t>
            </w:r>
          </w:p>
          <w:p w14:paraId="5B025438" w14:textId="77777777" w:rsidR="006B213B" w:rsidRPr="00F17C66" w:rsidRDefault="006B213B" w:rsidP="00626972">
            <w:pPr>
              <w:pStyle w:val="ListParagraph"/>
              <w:ind w:left="321"/>
              <w:rPr>
                <w:rFonts w:cstheme="minorHAnsi"/>
              </w:rPr>
            </w:pPr>
          </w:p>
          <w:p w14:paraId="0365E10F" w14:textId="77777777" w:rsidR="006B213B" w:rsidRPr="00F17C66" w:rsidRDefault="006B213B" w:rsidP="00626972">
            <w:pPr>
              <w:pStyle w:val="ListParagraph"/>
              <w:ind w:left="321"/>
              <w:rPr>
                <w:rFonts w:cstheme="minorHAnsi"/>
              </w:rPr>
            </w:pPr>
            <w:r w:rsidRPr="00F17C66">
              <w:rPr>
                <w:rFonts w:cstheme="minorHAnsi"/>
              </w:rPr>
              <w:t xml:space="preserve">The impacts of trauma, and the priority of assisting people and communities to heal, are not explicitly </w:t>
            </w:r>
            <w:proofErr w:type="spellStart"/>
            <w:r w:rsidRPr="00F17C66">
              <w:rPr>
                <w:rFonts w:cstheme="minorHAnsi"/>
              </w:rPr>
              <w:t>recognised</w:t>
            </w:r>
            <w:proofErr w:type="spellEnd"/>
            <w:r w:rsidRPr="00F17C66">
              <w:rPr>
                <w:rFonts w:cstheme="minorHAnsi"/>
              </w:rPr>
              <w:t xml:space="preserve"> in Emergency Management arrangements and practices.</w:t>
            </w:r>
          </w:p>
        </w:tc>
        <w:tc>
          <w:tcPr>
            <w:tcW w:w="4536" w:type="dxa"/>
          </w:tcPr>
          <w:p w14:paraId="7677A176" w14:textId="77777777" w:rsidR="006B213B" w:rsidRPr="00F17C66" w:rsidRDefault="006B213B" w:rsidP="006B213B">
            <w:pPr>
              <w:pStyle w:val="ListParagraph"/>
              <w:numPr>
                <w:ilvl w:val="0"/>
                <w:numId w:val="37"/>
              </w:numPr>
              <w:ind w:left="314" w:hanging="314"/>
              <w:rPr>
                <w:rFonts w:cstheme="minorHAnsi"/>
              </w:rPr>
            </w:pPr>
            <w:r w:rsidRPr="00F17C66">
              <w:rPr>
                <w:rFonts w:cstheme="minorHAnsi"/>
              </w:rPr>
              <w:t xml:space="preserve">Reduce the barriers to accessing mental health </w:t>
            </w:r>
            <w:proofErr w:type="gramStart"/>
            <w:r w:rsidRPr="00F17C66">
              <w:rPr>
                <w:rFonts w:cstheme="minorHAnsi"/>
              </w:rPr>
              <w:t>support</w:t>
            </w:r>
            <w:proofErr w:type="gramEnd"/>
          </w:p>
          <w:p w14:paraId="667A21BA" w14:textId="77777777" w:rsidR="006B213B" w:rsidRPr="00F17C66" w:rsidRDefault="006B213B" w:rsidP="006B213B">
            <w:pPr>
              <w:pStyle w:val="ListParagraph"/>
              <w:numPr>
                <w:ilvl w:val="0"/>
                <w:numId w:val="37"/>
              </w:numPr>
              <w:ind w:left="314" w:hanging="314"/>
              <w:rPr>
                <w:rFonts w:cstheme="minorHAnsi"/>
              </w:rPr>
            </w:pPr>
            <w:r w:rsidRPr="00F17C66">
              <w:rPr>
                <w:rFonts w:cstheme="minorHAnsi"/>
              </w:rPr>
              <w:t>Increase knowledge of person-</w:t>
            </w:r>
            <w:proofErr w:type="spellStart"/>
            <w:r w:rsidRPr="00F17C66">
              <w:rPr>
                <w:rFonts w:cstheme="minorHAnsi"/>
              </w:rPr>
              <w:t>centred</w:t>
            </w:r>
            <w:proofErr w:type="spellEnd"/>
            <w:r w:rsidRPr="00F17C66">
              <w:rPr>
                <w:rFonts w:cstheme="minorHAnsi"/>
              </w:rPr>
              <w:t>, trauma-informed and inclusive practices</w:t>
            </w:r>
          </w:p>
          <w:p w14:paraId="766CD221" w14:textId="09CB8764" w:rsidR="006B213B" w:rsidRPr="00F17C66" w:rsidRDefault="006B213B" w:rsidP="006B213B">
            <w:pPr>
              <w:pStyle w:val="ListParagraph"/>
              <w:numPr>
                <w:ilvl w:val="0"/>
                <w:numId w:val="37"/>
              </w:numPr>
              <w:ind w:left="314" w:hanging="314"/>
              <w:rPr>
                <w:rFonts w:cstheme="minorHAnsi"/>
              </w:rPr>
            </w:pPr>
            <w:r w:rsidRPr="00F17C66">
              <w:rPr>
                <w:rFonts w:cstheme="minorHAnsi"/>
              </w:rPr>
              <w:t xml:space="preserve">Improve support for local leaders </w:t>
            </w:r>
            <w:r w:rsidR="00A52A41">
              <w:rPr>
                <w:rFonts w:cstheme="minorHAnsi"/>
              </w:rPr>
              <w:t xml:space="preserve">of social </w:t>
            </w:r>
            <w:proofErr w:type="gramStart"/>
            <w:r w:rsidR="00A52A41">
              <w:rPr>
                <w:rFonts w:cstheme="minorHAnsi"/>
              </w:rPr>
              <w:t>recovery</w:t>
            </w:r>
            <w:proofErr w:type="gramEnd"/>
          </w:p>
          <w:p w14:paraId="47C63BF7" w14:textId="77777777" w:rsidR="006B213B" w:rsidRPr="00F17C66" w:rsidRDefault="006B213B" w:rsidP="006B213B">
            <w:pPr>
              <w:pStyle w:val="ListParagraph"/>
              <w:numPr>
                <w:ilvl w:val="0"/>
                <w:numId w:val="37"/>
              </w:numPr>
              <w:ind w:left="314" w:hanging="314"/>
              <w:rPr>
                <w:rFonts w:cstheme="minorHAnsi"/>
              </w:rPr>
            </w:pPr>
            <w:r w:rsidRPr="00F17C66">
              <w:rPr>
                <w:rFonts w:cstheme="minorHAnsi"/>
              </w:rPr>
              <w:t xml:space="preserve">Strengthen financial safety </w:t>
            </w:r>
            <w:proofErr w:type="gramStart"/>
            <w:r w:rsidRPr="00F17C66">
              <w:rPr>
                <w:rFonts w:cstheme="minorHAnsi"/>
              </w:rPr>
              <w:t>nets</w:t>
            </w:r>
            <w:proofErr w:type="gramEnd"/>
          </w:p>
          <w:p w14:paraId="1AF755DD" w14:textId="77777777" w:rsidR="006B213B" w:rsidRPr="00F17C66" w:rsidRDefault="006B213B" w:rsidP="00626972">
            <w:pPr>
              <w:pStyle w:val="ListParagraph"/>
              <w:ind w:left="314"/>
              <w:rPr>
                <w:rFonts w:cstheme="minorHAnsi"/>
              </w:rPr>
            </w:pPr>
          </w:p>
        </w:tc>
      </w:tr>
    </w:tbl>
    <w:p w14:paraId="2861E976" w14:textId="77777777" w:rsidR="006B213B" w:rsidRDefault="006B213B">
      <w:pPr>
        <w:rPr>
          <w:rFonts w:asciiTheme="majorHAnsi" w:eastAsiaTheme="majorEastAsia" w:hAnsiTheme="majorHAnsi" w:cstheme="majorBidi"/>
          <w:color w:val="2F5496" w:themeColor="accent1" w:themeShade="BF"/>
          <w:sz w:val="32"/>
          <w:szCs w:val="32"/>
        </w:rPr>
      </w:pPr>
      <w:r>
        <w:br w:type="page"/>
      </w:r>
    </w:p>
    <w:p w14:paraId="31D11F02" w14:textId="00F3E9ED" w:rsidR="00C167B8" w:rsidRDefault="00C167B8" w:rsidP="00C13B02">
      <w:pPr>
        <w:pStyle w:val="Heading1"/>
      </w:pPr>
      <w:r>
        <w:lastRenderedPageBreak/>
        <w:t>Funding</w:t>
      </w:r>
    </w:p>
    <w:p w14:paraId="2F9AC9C0" w14:textId="37224AC8" w:rsidR="00C167B8" w:rsidRDefault="00C167B8" w:rsidP="00C13B02">
      <w:pPr>
        <w:pStyle w:val="Heading2"/>
      </w:pPr>
      <w:r>
        <w:t>Available funding</w:t>
      </w:r>
    </w:p>
    <w:p w14:paraId="0F3088C3" w14:textId="6DEC285D" w:rsidR="00630EB8" w:rsidRDefault="007A3C95" w:rsidP="00630EB8">
      <w:r>
        <w:t>A total of $2.</w:t>
      </w:r>
      <w:r w:rsidR="009C73C6">
        <w:t>5</w:t>
      </w:r>
      <w:r>
        <w:t xml:space="preserve"> million is available in the </w:t>
      </w:r>
      <w:r w:rsidR="00630EB8">
        <w:t>2024</w:t>
      </w:r>
      <w:r>
        <w:t>-</w:t>
      </w:r>
      <w:r w:rsidR="00630EB8">
        <w:t xml:space="preserve">25 </w:t>
      </w:r>
      <w:r>
        <w:t>NDRR</w:t>
      </w:r>
      <w:r w:rsidR="00630EB8">
        <w:t xml:space="preserve"> funding</w:t>
      </w:r>
      <w:r>
        <w:t xml:space="preserve"> round</w:t>
      </w:r>
      <w:r w:rsidR="00630EB8">
        <w:t xml:space="preserve">: </w:t>
      </w:r>
    </w:p>
    <w:p w14:paraId="20476C49" w14:textId="550A822B" w:rsidR="00630EB8" w:rsidRDefault="00630EB8" w:rsidP="008A2FDD">
      <w:pPr>
        <w:pStyle w:val="ListParagraph"/>
        <w:numPr>
          <w:ilvl w:val="0"/>
          <w:numId w:val="38"/>
        </w:numPr>
        <w:ind w:left="851" w:hanging="491"/>
        <w:jc w:val="both"/>
      </w:pPr>
      <w:r>
        <w:t xml:space="preserve">$1.0 million to fund projects aimed at reducing disaster risk and building community resilience in alignment with the </w:t>
      </w:r>
      <w:r w:rsidRPr="00394F07">
        <w:t>National Disaster Risk Reduction Framework</w:t>
      </w:r>
      <w:r>
        <w:t xml:space="preserve"> (NDRRF) – </w:t>
      </w:r>
      <w:r w:rsidRPr="00630EB8">
        <w:rPr>
          <w:b/>
          <w:bCs/>
        </w:rPr>
        <w:t>stream 1 projects</w:t>
      </w:r>
      <w:r w:rsidRPr="00626972">
        <w:t>; and</w:t>
      </w:r>
    </w:p>
    <w:p w14:paraId="2894E96B" w14:textId="07393264" w:rsidR="00630EB8" w:rsidRPr="00F17C66" w:rsidRDefault="00630EB8" w:rsidP="008A2FDD">
      <w:pPr>
        <w:pStyle w:val="ListParagraph"/>
        <w:numPr>
          <w:ilvl w:val="0"/>
          <w:numId w:val="38"/>
        </w:numPr>
        <w:spacing w:after="0"/>
        <w:ind w:left="851" w:hanging="491"/>
        <w:jc w:val="both"/>
      </w:pPr>
      <w:r w:rsidRPr="001C14DE">
        <w:t xml:space="preserve">$1.5 million to fund </w:t>
      </w:r>
      <w:r>
        <w:t xml:space="preserve">projects </w:t>
      </w:r>
      <w:r w:rsidRPr="001C14DE">
        <w:t>aimed at enhancing disaster resilience within communities</w:t>
      </w:r>
      <w:r>
        <w:t xml:space="preserve"> in alignment with </w:t>
      </w:r>
      <w:r w:rsidRPr="00626972">
        <w:t xml:space="preserve">Community Disaster Resilience Strategy (CDRS) and </w:t>
      </w:r>
      <w:r>
        <w:t xml:space="preserve">the </w:t>
      </w:r>
      <w:r w:rsidRPr="00394F07">
        <w:t>NDRRF</w:t>
      </w:r>
      <w:r>
        <w:t xml:space="preserve"> – </w:t>
      </w:r>
      <w:r w:rsidRPr="00630EB8">
        <w:rPr>
          <w:b/>
          <w:bCs/>
        </w:rPr>
        <w:t xml:space="preserve">stream 2 </w:t>
      </w:r>
      <w:proofErr w:type="gramStart"/>
      <w:r w:rsidRPr="00630EB8">
        <w:rPr>
          <w:b/>
          <w:bCs/>
        </w:rPr>
        <w:t>projects</w:t>
      </w:r>
      <w:proofErr w:type="gramEnd"/>
    </w:p>
    <w:p w14:paraId="7C0F4D63" w14:textId="77777777" w:rsidR="00630EB8" w:rsidRDefault="00630EB8" w:rsidP="008A2FDD">
      <w:pPr>
        <w:pStyle w:val="ListParagraph"/>
        <w:spacing w:after="0"/>
        <w:jc w:val="both"/>
      </w:pPr>
    </w:p>
    <w:p w14:paraId="09A14471" w14:textId="66E16FAD" w:rsidR="00630EB8" w:rsidRDefault="00630EB8" w:rsidP="008A2FDD">
      <w:pPr>
        <w:spacing w:after="0"/>
        <w:jc w:val="both"/>
      </w:pPr>
      <w:r>
        <w:t>Applicants for individual projects may apply for:</w:t>
      </w:r>
    </w:p>
    <w:p w14:paraId="4F1A7511" w14:textId="77777777" w:rsidR="00630EB8" w:rsidRDefault="00630EB8" w:rsidP="008A2FDD">
      <w:pPr>
        <w:spacing w:after="0"/>
        <w:jc w:val="both"/>
      </w:pPr>
    </w:p>
    <w:p w14:paraId="3482D627" w14:textId="77777777" w:rsidR="00630EB8" w:rsidRDefault="00630EB8" w:rsidP="008A2FDD">
      <w:pPr>
        <w:pStyle w:val="ListParagraph"/>
        <w:numPr>
          <w:ilvl w:val="0"/>
          <w:numId w:val="2"/>
        </w:numPr>
        <w:spacing w:after="240"/>
        <w:ind w:left="851" w:hanging="491"/>
        <w:jc w:val="both"/>
      </w:pPr>
      <w:r w:rsidRPr="00E40107">
        <w:t>$10,000 – $250,000 for projects with local impact</w:t>
      </w:r>
      <w:r>
        <w:t xml:space="preserve"> </w:t>
      </w:r>
      <w:r w:rsidRPr="00C87714">
        <w:rPr>
          <w:b/>
          <w:bCs/>
        </w:rPr>
        <w:t>in both streams</w:t>
      </w:r>
    </w:p>
    <w:p w14:paraId="1A5E734E" w14:textId="77777777" w:rsidR="00630EB8" w:rsidRDefault="00630EB8" w:rsidP="008A2FDD">
      <w:pPr>
        <w:pStyle w:val="ListParagraph"/>
        <w:numPr>
          <w:ilvl w:val="0"/>
          <w:numId w:val="2"/>
        </w:numPr>
        <w:spacing w:after="240"/>
        <w:ind w:left="851" w:hanging="491"/>
        <w:jc w:val="both"/>
      </w:pPr>
      <w:r w:rsidRPr="00394F07">
        <w:t>$10,000 – $1</w:t>
      </w:r>
      <w:r>
        <w:t>.0</w:t>
      </w:r>
      <w:r w:rsidRPr="00394F07">
        <w:t xml:space="preserve"> million </w:t>
      </w:r>
      <w:r w:rsidRPr="00C87714">
        <w:rPr>
          <w:b/>
          <w:bCs/>
        </w:rPr>
        <w:t>for stream 1 projects</w:t>
      </w:r>
      <w:r w:rsidRPr="00394F07">
        <w:t xml:space="preserve"> with State, region or sector wide impact</w:t>
      </w:r>
      <w:r>
        <w:t xml:space="preserve"> </w:t>
      </w:r>
    </w:p>
    <w:p w14:paraId="032292C4" w14:textId="18E323D5" w:rsidR="00630EB8" w:rsidRDefault="00630EB8" w:rsidP="008A2FDD">
      <w:pPr>
        <w:pStyle w:val="ListParagraph"/>
        <w:numPr>
          <w:ilvl w:val="0"/>
          <w:numId w:val="2"/>
        </w:numPr>
        <w:spacing w:after="240"/>
        <w:ind w:left="851" w:hanging="491"/>
        <w:jc w:val="both"/>
      </w:pPr>
      <w:r w:rsidRPr="00394F07">
        <w:t>$10,000 – $1</w:t>
      </w:r>
      <w:r>
        <w:t>.5</w:t>
      </w:r>
      <w:r w:rsidRPr="00394F07">
        <w:t xml:space="preserve"> million </w:t>
      </w:r>
      <w:r w:rsidRPr="00C87714">
        <w:rPr>
          <w:b/>
          <w:bCs/>
        </w:rPr>
        <w:t xml:space="preserve">for stream 2 </w:t>
      </w:r>
      <w:r w:rsidR="00063663" w:rsidRPr="009F1961">
        <w:rPr>
          <w:b/>
          <w:bCs/>
        </w:rPr>
        <w:t>CDRS</w:t>
      </w:r>
      <w:r w:rsidR="00063663">
        <w:rPr>
          <w:b/>
          <w:bCs/>
        </w:rPr>
        <w:t xml:space="preserve"> </w:t>
      </w:r>
      <w:r w:rsidRPr="00C87714">
        <w:rPr>
          <w:b/>
          <w:bCs/>
        </w:rPr>
        <w:t>projects</w:t>
      </w:r>
      <w:r w:rsidRPr="00394F07">
        <w:t xml:space="preserve"> with State, region or sector wide impact</w:t>
      </w:r>
    </w:p>
    <w:p w14:paraId="27ED654D" w14:textId="5954163C" w:rsidR="00BC20BE" w:rsidRPr="00F17C66" w:rsidRDefault="00BC20BE" w:rsidP="008A2FDD">
      <w:pPr>
        <w:jc w:val="both"/>
        <w:rPr>
          <w:b/>
          <w:bCs/>
        </w:rPr>
      </w:pPr>
      <w:r w:rsidRPr="00F17C66">
        <w:rPr>
          <w:b/>
          <w:bCs/>
        </w:rPr>
        <w:t>No GST is applied to NDRR funds.</w:t>
      </w:r>
    </w:p>
    <w:p w14:paraId="766971A8" w14:textId="51F41331" w:rsidR="007A3C95" w:rsidRDefault="007A3C95" w:rsidP="008A2FDD">
      <w:pPr>
        <w:jc w:val="both"/>
      </w:pPr>
      <w:r>
        <w:t>State</w:t>
      </w:r>
      <w:r w:rsidR="000A7F08">
        <w:t xml:space="preserve">, </w:t>
      </w:r>
      <w:r w:rsidR="001748DF">
        <w:t>region,</w:t>
      </w:r>
      <w:r>
        <w:t xml:space="preserve"> or sector wide risk reduction must be demonstrated in relation </w:t>
      </w:r>
      <w:r w:rsidR="000855F1">
        <w:t xml:space="preserve">to </w:t>
      </w:r>
      <w:r>
        <w:t xml:space="preserve">one </w:t>
      </w:r>
      <w:r w:rsidR="000A7F08">
        <w:t xml:space="preserve">or more </w:t>
      </w:r>
      <w:r>
        <w:t>of the following themes:</w:t>
      </w:r>
    </w:p>
    <w:p w14:paraId="46CF8929" w14:textId="77837200" w:rsidR="007A3C95" w:rsidRDefault="007A3C95" w:rsidP="008A2FDD">
      <w:pPr>
        <w:pStyle w:val="ListParagraph"/>
        <w:numPr>
          <w:ilvl w:val="0"/>
          <w:numId w:val="30"/>
        </w:numPr>
        <w:ind w:left="851" w:hanging="491"/>
        <w:jc w:val="both"/>
      </w:pPr>
      <w:r w:rsidRPr="007A3C95">
        <w:rPr>
          <w:b/>
          <w:bCs/>
        </w:rPr>
        <w:t xml:space="preserve">Strategic </w:t>
      </w:r>
      <w:r w:rsidR="00C54DE0">
        <w:rPr>
          <w:b/>
          <w:bCs/>
        </w:rPr>
        <w:t>r</w:t>
      </w:r>
      <w:r w:rsidRPr="007A3C95">
        <w:rPr>
          <w:b/>
          <w:bCs/>
        </w:rPr>
        <w:t>esearch</w:t>
      </w:r>
      <w:r>
        <w:t xml:space="preserve">: Research that will </w:t>
      </w:r>
      <w:r w:rsidR="00C54DE0">
        <w:t>significantly improve</w:t>
      </w:r>
      <w:r>
        <w:t xml:space="preserve"> knowledge</w:t>
      </w:r>
      <w:r w:rsidR="00C54DE0">
        <w:t xml:space="preserve"> and</w:t>
      </w:r>
      <w:r>
        <w:t xml:space="preserve"> decision-making or inform legislation and policy in relation to natural hazard </w:t>
      </w:r>
      <w:r w:rsidR="00C54DE0">
        <w:t xml:space="preserve">or disaster </w:t>
      </w:r>
      <w:r>
        <w:t xml:space="preserve">risk </w:t>
      </w:r>
      <w:r w:rsidR="00C54DE0">
        <w:t>management</w:t>
      </w:r>
      <w:r>
        <w:t>.</w:t>
      </w:r>
    </w:p>
    <w:p w14:paraId="22CDCC47" w14:textId="690C6EAD" w:rsidR="007A3C95" w:rsidRDefault="007A3C95" w:rsidP="008A2FDD">
      <w:pPr>
        <w:pStyle w:val="ListParagraph"/>
        <w:numPr>
          <w:ilvl w:val="0"/>
          <w:numId w:val="30"/>
        </w:numPr>
        <w:ind w:left="851" w:hanging="491"/>
        <w:jc w:val="both"/>
      </w:pPr>
      <w:r w:rsidRPr="007A3C95">
        <w:rPr>
          <w:b/>
          <w:bCs/>
        </w:rPr>
        <w:t xml:space="preserve">New </w:t>
      </w:r>
      <w:r w:rsidR="00C54DE0">
        <w:rPr>
          <w:b/>
          <w:bCs/>
        </w:rPr>
        <w:t>t</w:t>
      </w:r>
      <w:r w:rsidRPr="007A3C95">
        <w:rPr>
          <w:b/>
          <w:bCs/>
        </w:rPr>
        <w:t xml:space="preserve">echnologies, </w:t>
      </w:r>
      <w:r w:rsidR="00C54DE0">
        <w:rPr>
          <w:b/>
          <w:bCs/>
        </w:rPr>
        <w:t>s</w:t>
      </w:r>
      <w:r w:rsidRPr="007A3C95">
        <w:rPr>
          <w:b/>
          <w:bCs/>
        </w:rPr>
        <w:t xml:space="preserve">ystems or </w:t>
      </w:r>
      <w:r w:rsidR="00C54DE0">
        <w:rPr>
          <w:b/>
          <w:bCs/>
        </w:rPr>
        <w:t>t</w:t>
      </w:r>
      <w:r w:rsidRPr="007A3C95">
        <w:rPr>
          <w:b/>
          <w:bCs/>
        </w:rPr>
        <w:t>ools</w:t>
      </w:r>
      <w:r>
        <w:t>: Development of tools, technologies and/or systems that materially improve coordination, efficiency and information sharing in relation to risk reduction and management of natural hazards.</w:t>
      </w:r>
    </w:p>
    <w:p w14:paraId="4C22863A" w14:textId="7805A7A7" w:rsidR="007A3C95" w:rsidRDefault="007A3C95" w:rsidP="008A2FDD">
      <w:pPr>
        <w:pStyle w:val="ListParagraph"/>
        <w:numPr>
          <w:ilvl w:val="0"/>
          <w:numId w:val="30"/>
        </w:numPr>
        <w:ind w:left="851" w:hanging="491"/>
        <w:jc w:val="both"/>
      </w:pPr>
      <w:r w:rsidRPr="007A3C95">
        <w:rPr>
          <w:b/>
          <w:bCs/>
        </w:rPr>
        <w:t xml:space="preserve">State or </w:t>
      </w:r>
      <w:r w:rsidR="00C54DE0">
        <w:rPr>
          <w:b/>
          <w:bCs/>
        </w:rPr>
        <w:t>r</w:t>
      </w:r>
      <w:r w:rsidRPr="007A3C95">
        <w:rPr>
          <w:b/>
          <w:bCs/>
        </w:rPr>
        <w:t xml:space="preserve">egional </w:t>
      </w:r>
      <w:r w:rsidR="00C54DE0">
        <w:rPr>
          <w:b/>
          <w:bCs/>
        </w:rPr>
        <w:t>r</w:t>
      </w:r>
      <w:r w:rsidRPr="007A3C95">
        <w:rPr>
          <w:b/>
          <w:bCs/>
        </w:rPr>
        <w:t xml:space="preserve">esilience </w:t>
      </w:r>
      <w:r w:rsidR="00C54DE0">
        <w:rPr>
          <w:b/>
          <w:bCs/>
        </w:rPr>
        <w:t>i</w:t>
      </w:r>
      <w:r w:rsidRPr="007A3C95">
        <w:rPr>
          <w:b/>
          <w:bCs/>
        </w:rPr>
        <w:t>nitiatives</w:t>
      </w:r>
      <w:r>
        <w:rPr>
          <w:b/>
          <w:bCs/>
        </w:rPr>
        <w:t xml:space="preserve">: </w:t>
      </w:r>
      <w:r>
        <w:t>Activities that improve community resilience and reduce the potential impacts of disasters on communities and infrastructure at a regional or State-wide level.</w:t>
      </w:r>
    </w:p>
    <w:p w14:paraId="63842F04" w14:textId="2046F69F" w:rsidR="007A3C95" w:rsidRDefault="007A3C95" w:rsidP="008A2FDD">
      <w:pPr>
        <w:pStyle w:val="ListParagraph"/>
        <w:numPr>
          <w:ilvl w:val="0"/>
          <w:numId w:val="30"/>
        </w:numPr>
        <w:ind w:left="851" w:hanging="491"/>
        <w:jc w:val="both"/>
      </w:pPr>
      <w:r w:rsidRPr="007A3C95">
        <w:rPr>
          <w:b/>
          <w:bCs/>
        </w:rPr>
        <w:t>Multi</w:t>
      </w:r>
      <w:r w:rsidR="000A7F08">
        <w:rPr>
          <w:b/>
          <w:bCs/>
        </w:rPr>
        <w:t>-s</w:t>
      </w:r>
      <w:r w:rsidRPr="007A3C95">
        <w:rPr>
          <w:b/>
          <w:bCs/>
        </w:rPr>
        <w:t xml:space="preserve">ector </w:t>
      </w:r>
      <w:r w:rsidR="00C54DE0">
        <w:rPr>
          <w:b/>
          <w:bCs/>
        </w:rPr>
        <w:t>i</w:t>
      </w:r>
      <w:r w:rsidRPr="007A3C95">
        <w:rPr>
          <w:b/>
          <w:bCs/>
        </w:rPr>
        <w:t>nitiatives</w:t>
      </w:r>
      <w:r>
        <w:rPr>
          <w:b/>
          <w:bCs/>
        </w:rPr>
        <w:t xml:space="preserve">: </w:t>
      </w:r>
      <w:r>
        <w:t xml:space="preserve">Projects that improve integration of </w:t>
      </w:r>
      <w:r w:rsidR="000A7F08">
        <w:t xml:space="preserve">disaster </w:t>
      </w:r>
      <w:r>
        <w:t>risk knowledge and risk reduction action across multiple sectors.</w:t>
      </w:r>
    </w:p>
    <w:p w14:paraId="610CA563" w14:textId="2A49B4DB" w:rsidR="007A3C95" w:rsidRDefault="007A3C95" w:rsidP="008A2FDD">
      <w:pPr>
        <w:pStyle w:val="ListParagraph"/>
        <w:numPr>
          <w:ilvl w:val="0"/>
          <w:numId w:val="30"/>
        </w:numPr>
        <w:ind w:left="851" w:hanging="491"/>
        <w:jc w:val="both"/>
      </w:pPr>
      <w:r w:rsidRPr="007A3C95">
        <w:rPr>
          <w:b/>
          <w:bCs/>
        </w:rPr>
        <w:t xml:space="preserve">Climate </w:t>
      </w:r>
      <w:r w:rsidR="00C54DE0">
        <w:rPr>
          <w:b/>
          <w:bCs/>
        </w:rPr>
        <w:t>c</w:t>
      </w:r>
      <w:r w:rsidRPr="007A3C95">
        <w:rPr>
          <w:b/>
          <w:bCs/>
        </w:rPr>
        <w:t>hange</w:t>
      </w:r>
      <w:r>
        <w:rPr>
          <w:b/>
          <w:bCs/>
        </w:rPr>
        <w:t xml:space="preserve">: </w:t>
      </w:r>
      <w:r w:rsidR="000A7F08">
        <w:t>Projects that</w:t>
      </w:r>
      <w:r>
        <w:t xml:space="preserve"> </w:t>
      </w:r>
      <w:r w:rsidR="000A7F08">
        <w:t xml:space="preserve">improve broad scale understanding and </w:t>
      </w:r>
      <w:r>
        <w:t xml:space="preserve">management of </w:t>
      </w:r>
      <w:r w:rsidR="000A7F08">
        <w:t xml:space="preserve">natural hazards caused or exacerbated by </w:t>
      </w:r>
      <w:r>
        <w:t>a changing climate</w:t>
      </w:r>
      <w:r w:rsidR="000A7F08">
        <w:t xml:space="preserve">. </w:t>
      </w:r>
    </w:p>
    <w:p w14:paraId="2DBEBFE8" w14:textId="1B911B31" w:rsidR="007A3C95" w:rsidRDefault="007A3C95" w:rsidP="008A2FDD">
      <w:pPr>
        <w:jc w:val="both"/>
      </w:pPr>
      <w:r>
        <w:t xml:space="preserve">Applicants are encouraged to consider collaboration with other agencies to maximise potential project outcomes and funding </w:t>
      </w:r>
      <w:r w:rsidR="00C54DE0">
        <w:t>arrangements</w:t>
      </w:r>
      <w:r>
        <w:t>.</w:t>
      </w:r>
    </w:p>
    <w:p w14:paraId="687D65FE" w14:textId="433BD6CC" w:rsidR="007A3C95" w:rsidRDefault="000A7F08" w:rsidP="008A2FDD">
      <w:pPr>
        <w:pStyle w:val="Heading2"/>
        <w:jc w:val="both"/>
      </w:pPr>
      <w:r>
        <w:t>Co-contribution</w:t>
      </w:r>
    </w:p>
    <w:p w14:paraId="126EFBD4" w14:textId="0EBB6118" w:rsidR="00C54DE0" w:rsidRDefault="00D61B9E" w:rsidP="008A2FDD">
      <w:pPr>
        <w:jc w:val="both"/>
      </w:pPr>
      <w:r>
        <w:t xml:space="preserve">Applicants must contribute at least 50 percent of the total cost of the project as some combination of cash and in-kind. </w:t>
      </w:r>
      <w:r w:rsidR="002B4926">
        <w:t>In-kind contributions must be expressed in monetary terms</w:t>
      </w:r>
      <w:r w:rsidR="0015480B">
        <w:t xml:space="preserve"> supported by calculations</w:t>
      </w:r>
      <w:r w:rsidR="002B4926">
        <w:t>.</w:t>
      </w:r>
      <w:r w:rsidR="009C73C6">
        <w:t xml:space="preserve"> </w:t>
      </w:r>
    </w:p>
    <w:p w14:paraId="38CF1EE9" w14:textId="77777777" w:rsidR="00F17C66" w:rsidRDefault="00F17C66" w:rsidP="000A1C15">
      <w:pPr>
        <w:spacing w:after="0"/>
      </w:pPr>
    </w:p>
    <w:p w14:paraId="5E3083BC" w14:textId="77777777" w:rsidR="008A2FDD" w:rsidRDefault="008A2FDD" w:rsidP="000A1C15">
      <w:pPr>
        <w:spacing w:after="0"/>
      </w:pPr>
    </w:p>
    <w:p w14:paraId="06F49999" w14:textId="6891B4B9" w:rsidR="00A10349" w:rsidRDefault="00232647" w:rsidP="000A1C15">
      <w:pPr>
        <w:spacing w:after="0"/>
      </w:pPr>
      <w:r>
        <w:lastRenderedPageBreak/>
        <w:t>In kind contributions may include</w:t>
      </w:r>
      <w:r w:rsidR="00A10349">
        <w:t>:</w:t>
      </w:r>
    </w:p>
    <w:p w14:paraId="51F21220" w14:textId="68C1250E" w:rsidR="00A10349" w:rsidRDefault="00A10349" w:rsidP="008A2FDD">
      <w:pPr>
        <w:pStyle w:val="ListParagraph"/>
        <w:numPr>
          <w:ilvl w:val="0"/>
          <w:numId w:val="2"/>
        </w:numPr>
        <w:ind w:left="851" w:hanging="491"/>
        <w:jc w:val="both"/>
      </w:pPr>
      <w:r>
        <w:t>W</w:t>
      </w:r>
      <w:r w:rsidR="00232647" w:rsidRPr="00232647">
        <w:t xml:space="preserve">ages </w:t>
      </w:r>
      <w:r>
        <w:t xml:space="preserve">of personnel </w:t>
      </w:r>
      <w:r w:rsidR="00232647" w:rsidRPr="00232647">
        <w:t xml:space="preserve">directly </w:t>
      </w:r>
      <w:r>
        <w:t>contributing</w:t>
      </w:r>
      <w:r w:rsidR="00232647" w:rsidRPr="00232647">
        <w:t xml:space="preserve"> to the delivery of the project</w:t>
      </w:r>
      <w:r w:rsidR="00C54DE0">
        <w:t>.</w:t>
      </w:r>
    </w:p>
    <w:p w14:paraId="1A61A774" w14:textId="54B78258" w:rsidR="00A10349" w:rsidRDefault="00A10349" w:rsidP="008A2FDD">
      <w:pPr>
        <w:pStyle w:val="ListParagraph"/>
        <w:numPr>
          <w:ilvl w:val="0"/>
          <w:numId w:val="2"/>
        </w:numPr>
        <w:ind w:left="851" w:hanging="491"/>
        <w:jc w:val="both"/>
      </w:pPr>
      <w:r>
        <w:t xml:space="preserve">An appropriate percentage of the wages of staff not dedicated to the project, but required to provide input to it </w:t>
      </w:r>
      <w:proofErr w:type="gramStart"/>
      <w:r>
        <w:t>e.g.</w:t>
      </w:r>
      <w:proofErr w:type="gramEnd"/>
      <w:r>
        <w:t xml:space="preserve"> managers or stakeholders providing advice about the project or making decisions about its outcomes and outputs.</w:t>
      </w:r>
    </w:p>
    <w:p w14:paraId="3E9AB1CD" w14:textId="77777777" w:rsidR="00A10349" w:rsidRDefault="00A10349" w:rsidP="008A2FDD">
      <w:pPr>
        <w:pStyle w:val="ListParagraph"/>
        <w:numPr>
          <w:ilvl w:val="0"/>
          <w:numId w:val="2"/>
        </w:numPr>
        <w:ind w:left="851" w:hanging="491"/>
        <w:jc w:val="both"/>
      </w:pPr>
      <w:r>
        <w:t>S</w:t>
      </w:r>
      <w:r w:rsidR="00232647" w:rsidRPr="00232647">
        <w:t>upplies, materials, specific equipment</w:t>
      </w:r>
      <w:r w:rsidR="00232647">
        <w:t xml:space="preserve"> </w:t>
      </w:r>
      <w:r w:rsidR="00232647" w:rsidRPr="00232647">
        <w:t>required to execute the project</w:t>
      </w:r>
      <w:r w:rsidR="00232647">
        <w:t xml:space="preserve">. </w:t>
      </w:r>
    </w:p>
    <w:p w14:paraId="5CFA0EE3" w14:textId="718F00DD" w:rsidR="00A10349" w:rsidRDefault="00A10349" w:rsidP="008A2FDD">
      <w:pPr>
        <w:pStyle w:val="ListParagraph"/>
        <w:numPr>
          <w:ilvl w:val="0"/>
          <w:numId w:val="2"/>
        </w:numPr>
        <w:ind w:left="851" w:hanging="491"/>
        <w:jc w:val="both"/>
      </w:pPr>
      <w:r>
        <w:t>Facilities used for project activities such as meetings or workshops.</w:t>
      </w:r>
    </w:p>
    <w:p w14:paraId="61759D01" w14:textId="1F105844" w:rsidR="00A10349" w:rsidRDefault="00A10349" w:rsidP="008A2FDD">
      <w:pPr>
        <w:pStyle w:val="ListParagraph"/>
        <w:numPr>
          <w:ilvl w:val="0"/>
          <w:numId w:val="2"/>
        </w:numPr>
        <w:ind w:left="851" w:hanging="491"/>
        <w:jc w:val="both"/>
      </w:pPr>
      <w:r>
        <w:t>Goods and services used for the project that are otherwise funded for other purposes such as IT services and facility overheads.</w:t>
      </w:r>
    </w:p>
    <w:p w14:paraId="2E2430EF" w14:textId="688628E0" w:rsidR="00A10349" w:rsidRDefault="00232647" w:rsidP="008A2FDD">
      <w:pPr>
        <w:jc w:val="both"/>
      </w:pPr>
      <w:r>
        <w:t xml:space="preserve">Business as usual activities cannot form any component of the </w:t>
      </w:r>
      <w:r w:rsidR="00273DCF">
        <w:t>in-kind</w:t>
      </w:r>
      <w:r>
        <w:t xml:space="preserve"> contribution.</w:t>
      </w:r>
      <w:r w:rsidR="00A10349">
        <w:t xml:space="preserve"> </w:t>
      </w:r>
    </w:p>
    <w:p w14:paraId="7731898D" w14:textId="2CBD7C34" w:rsidR="00C54DE0" w:rsidRDefault="00C54DE0" w:rsidP="008A2FDD">
      <w:pPr>
        <w:jc w:val="both"/>
      </w:pPr>
      <w:r>
        <w:t xml:space="preserve">If successful, the project must </w:t>
      </w:r>
      <w:r w:rsidR="000855F1">
        <w:t xml:space="preserve">provide </w:t>
      </w:r>
      <w:r>
        <w:t xml:space="preserve">evidence </w:t>
      </w:r>
      <w:r w:rsidR="000855F1">
        <w:t xml:space="preserve">of </w:t>
      </w:r>
      <w:r>
        <w:t xml:space="preserve">the proposed in-kind contribution prior to signing a </w:t>
      </w:r>
      <w:r w:rsidR="00F80840">
        <w:t>Funding Agreement</w:t>
      </w:r>
      <w:r>
        <w:t>, including by providing letters of support from any partner organisations.</w:t>
      </w:r>
    </w:p>
    <w:p w14:paraId="3661AE69" w14:textId="1C9A1A9B" w:rsidR="00D61B9E" w:rsidRDefault="00232647" w:rsidP="008A2FDD">
      <w:pPr>
        <w:jc w:val="both"/>
      </w:pPr>
      <w:r>
        <w:t xml:space="preserve">All in kind contributions must be directly attributable to the delivery of the project, itemised on the application and tracked throughout project delivery to facilitate reporting. </w:t>
      </w:r>
    </w:p>
    <w:p w14:paraId="7AEC41BF" w14:textId="7C894D05" w:rsidR="00450D67" w:rsidRDefault="00A10349" w:rsidP="008A2FDD">
      <w:pPr>
        <w:pStyle w:val="Heading2"/>
        <w:jc w:val="both"/>
      </w:pPr>
      <w:r>
        <w:t>Project b</w:t>
      </w:r>
      <w:r w:rsidR="00450D67">
        <w:t>udget</w:t>
      </w:r>
    </w:p>
    <w:p w14:paraId="54A3312A" w14:textId="2109CA5A" w:rsidR="00450D67" w:rsidRDefault="00450D67" w:rsidP="008A2FDD">
      <w:pPr>
        <w:jc w:val="both"/>
      </w:pPr>
      <w:r>
        <w:t xml:space="preserve">Applicants must submit a detailed budget that </w:t>
      </w:r>
      <w:r w:rsidR="00232647">
        <w:t>specifies the nature and purpose of all expenditure on the project. The budget must differentiate between and detail</w:t>
      </w:r>
      <w:r>
        <w:t>:</w:t>
      </w:r>
    </w:p>
    <w:p w14:paraId="13A1F94B" w14:textId="1669F161" w:rsidR="00450D67" w:rsidRDefault="00450D67" w:rsidP="008A2FDD">
      <w:pPr>
        <w:pStyle w:val="ListParagraph"/>
        <w:numPr>
          <w:ilvl w:val="0"/>
          <w:numId w:val="13"/>
        </w:numPr>
        <w:ind w:left="851" w:hanging="491"/>
        <w:jc w:val="both"/>
      </w:pPr>
      <w:r>
        <w:t>NDRR fund</w:t>
      </w:r>
      <w:r w:rsidR="00C54DE0">
        <w:t>ing.</w:t>
      </w:r>
    </w:p>
    <w:p w14:paraId="47E56E57" w14:textId="468CA6E1" w:rsidR="00450D67" w:rsidRDefault="00450D67" w:rsidP="008A2FDD">
      <w:pPr>
        <w:pStyle w:val="ListParagraph"/>
        <w:numPr>
          <w:ilvl w:val="0"/>
          <w:numId w:val="13"/>
        </w:numPr>
        <w:ind w:left="851" w:hanging="491"/>
        <w:jc w:val="both"/>
      </w:pPr>
      <w:r>
        <w:t xml:space="preserve">Cash </w:t>
      </w:r>
      <w:r w:rsidR="00232647">
        <w:t>to be contributed by the applicant organisation</w:t>
      </w:r>
      <w:r w:rsidR="00C54DE0">
        <w:t xml:space="preserve"> and any partner organisations.</w:t>
      </w:r>
    </w:p>
    <w:p w14:paraId="47C6CD02" w14:textId="54327236" w:rsidR="00450D67" w:rsidRDefault="00450D67" w:rsidP="008A2FDD">
      <w:pPr>
        <w:pStyle w:val="ListParagraph"/>
        <w:numPr>
          <w:ilvl w:val="0"/>
          <w:numId w:val="13"/>
        </w:numPr>
        <w:ind w:left="851" w:hanging="491"/>
        <w:jc w:val="both"/>
      </w:pPr>
      <w:r>
        <w:t>In-kind contributions</w:t>
      </w:r>
      <w:r w:rsidR="00232647">
        <w:t xml:space="preserve"> to be made by the applicant organisation</w:t>
      </w:r>
      <w:r w:rsidR="00C54DE0">
        <w:t xml:space="preserve"> and any partner organisations.</w:t>
      </w:r>
    </w:p>
    <w:p w14:paraId="73E3C787" w14:textId="06A2AA30" w:rsidR="00450D67" w:rsidRDefault="00232647" w:rsidP="008A2FDD">
      <w:pPr>
        <w:jc w:val="both"/>
      </w:pPr>
      <w:r>
        <w:t xml:space="preserve">Expenditure against these categories </w:t>
      </w:r>
      <w:r w:rsidR="00A10349">
        <w:t xml:space="preserve">will be required to </w:t>
      </w:r>
      <w:r w:rsidR="00450D67">
        <w:t>be evidenced throughout the project.</w:t>
      </w:r>
      <w:r w:rsidR="00A10349">
        <w:t xml:space="preserve"> Business as usual activities should not be included in any component of the budget.</w:t>
      </w:r>
    </w:p>
    <w:p w14:paraId="4A772C75" w14:textId="591115E7" w:rsidR="00A10349" w:rsidRDefault="00A10349" w:rsidP="008A2FDD">
      <w:pPr>
        <w:pStyle w:val="Heading2"/>
        <w:jc w:val="both"/>
      </w:pPr>
      <w:r>
        <w:t xml:space="preserve">Eligible </w:t>
      </w:r>
      <w:r w:rsidR="00F51AEB">
        <w:t>expenditure</w:t>
      </w:r>
    </w:p>
    <w:p w14:paraId="3C3CEEBC" w14:textId="0BE56103" w:rsidR="00F51AEB" w:rsidRPr="00F51AEB" w:rsidRDefault="00F51AEB" w:rsidP="008A2FDD">
      <w:pPr>
        <w:spacing w:after="0"/>
        <w:jc w:val="both"/>
      </w:pPr>
      <w:r w:rsidRPr="00F51AEB">
        <w:t xml:space="preserve">Eligible expenditure </w:t>
      </w:r>
      <w:r w:rsidR="006B0C39">
        <w:t>are</w:t>
      </w:r>
      <w:r w:rsidRPr="00F51AEB">
        <w:t xml:space="preserve"> costs directly associated with delivering </w:t>
      </w:r>
      <w:r w:rsidR="006B0C39">
        <w:t xml:space="preserve">the activities specified in the project application and subsequent </w:t>
      </w:r>
      <w:r w:rsidR="00F80840">
        <w:t>Funding Agreement</w:t>
      </w:r>
      <w:r w:rsidR="006B0C39">
        <w:t>. F</w:t>
      </w:r>
      <w:r w:rsidRPr="00F51AEB">
        <w:t xml:space="preserve">or example: </w:t>
      </w:r>
    </w:p>
    <w:p w14:paraId="089F7F23" w14:textId="7D673F22" w:rsidR="00F51AEB" w:rsidRPr="00F51AEB" w:rsidRDefault="006B0C39" w:rsidP="008A2FDD">
      <w:pPr>
        <w:pStyle w:val="ListParagraph"/>
        <w:numPr>
          <w:ilvl w:val="0"/>
          <w:numId w:val="2"/>
        </w:numPr>
        <w:ind w:left="851" w:hanging="491"/>
        <w:jc w:val="both"/>
      </w:pPr>
      <w:r>
        <w:t>Procurement and supply of materials and c</w:t>
      </w:r>
      <w:r w:rsidR="00F51AEB" w:rsidRPr="00F51AEB">
        <w:t xml:space="preserve">onstruction </w:t>
      </w:r>
      <w:r>
        <w:t xml:space="preserve">costs </w:t>
      </w:r>
      <w:r w:rsidR="00F51AEB" w:rsidRPr="00F51AEB">
        <w:t xml:space="preserve">to deliver </w:t>
      </w:r>
      <w:r>
        <w:t>infrastructure.</w:t>
      </w:r>
      <w:r w:rsidR="00F51AEB" w:rsidRPr="00F51AEB">
        <w:t xml:space="preserve"> </w:t>
      </w:r>
    </w:p>
    <w:p w14:paraId="69DD1736" w14:textId="122AD5EC" w:rsidR="00F51AEB" w:rsidRPr="00F51AEB" w:rsidRDefault="006B0C39" w:rsidP="008A2FDD">
      <w:pPr>
        <w:pStyle w:val="ListParagraph"/>
        <w:numPr>
          <w:ilvl w:val="0"/>
          <w:numId w:val="2"/>
        </w:numPr>
        <w:ind w:left="851" w:hanging="491"/>
        <w:jc w:val="both"/>
      </w:pPr>
      <w:r>
        <w:t>S</w:t>
      </w:r>
      <w:r w:rsidR="00F51AEB" w:rsidRPr="00F51AEB">
        <w:t>taff</w:t>
      </w:r>
      <w:r>
        <w:t>,</w:t>
      </w:r>
      <w:r w:rsidR="00F51AEB" w:rsidRPr="00F51AEB">
        <w:t xml:space="preserve"> contractor and consultan</w:t>
      </w:r>
      <w:r>
        <w:t>t</w:t>
      </w:r>
      <w:r w:rsidR="00F51AEB" w:rsidRPr="00F51AEB">
        <w:t xml:space="preserve"> salaries</w:t>
      </w:r>
      <w:r>
        <w:t xml:space="preserve">, wages, </w:t>
      </w:r>
      <w:r w:rsidR="00374A01">
        <w:t>fees,</w:t>
      </w:r>
      <w:r w:rsidR="00F51AEB" w:rsidRPr="00F51AEB">
        <w:t xml:space="preserve"> and on-costs including administration</w:t>
      </w:r>
      <w:r>
        <w:t>,</w:t>
      </w:r>
      <w:r w:rsidR="00F51AEB" w:rsidRPr="00F51AEB">
        <w:t xml:space="preserve"> utilities and travel that are directly attributed to the </w:t>
      </w:r>
      <w:r>
        <w:t>project activities.</w:t>
      </w:r>
    </w:p>
    <w:p w14:paraId="61D066FB" w14:textId="18D6AE9F" w:rsidR="00F51AEB" w:rsidRPr="00F51AEB" w:rsidRDefault="006B0C39" w:rsidP="008A2FDD">
      <w:pPr>
        <w:pStyle w:val="ListParagraph"/>
        <w:numPr>
          <w:ilvl w:val="0"/>
          <w:numId w:val="2"/>
        </w:numPr>
        <w:ind w:left="851" w:hanging="491"/>
        <w:jc w:val="both"/>
      </w:pPr>
      <w:r>
        <w:t>W</w:t>
      </w:r>
      <w:r w:rsidR="00F51AEB" w:rsidRPr="00F51AEB">
        <w:t xml:space="preserve">riting, reporting, </w:t>
      </w:r>
      <w:r w:rsidR="00374A01" w:rsidRPr="00F51AEB">
        <w:t>consultation,</w:t>
      </w:r>
      <w:r w:rsidR="00F51AEB" w:rsidRPr="00F51AEB">
        <w:t xml:space="preserve"> and engagement costs </w:t>
      </w:r>
      <w:r>
        <w:t>that</w:t>
      </w:r>
      <w:r w:rsidR="00F51AEB" w:rsidRPr="00F51AEB">
        <w:t xml:space="preserve"> are directly relevant to deliver</w:t>
      </w:r>
      <w:r w:rsidR="00C54DE0">
        <w:t>ing</w:t>
      </w:r>
      <w:r w:rsidR="00F51AEB" w:rsidRPr="00F51AEB">
        <w:t xml:space="preserve"> the project</w:t>
      </w:r>
      <w:r>
        <w:t>.</w:t>
      </w:r>
    </w:p>
    <w:p w14:paraId="3C7C6308" w14:textId="7B42593B" w:rsidR="00F51AEB" w:rsidRDefault="006B0C39" w:rsidP="008A2FDD">
      <w:pPr>
        <w:pStyle w:val="ListParagraph"/>
        <w:numPr>
          <w:ilvl w:val="0"/>
          <w:numId w:val="2"/>
        </w:numPr>
        <w:ind w:left="851" w:hanging="491"/>
        <w:jc w:val="both"/>
      </w:pPr>
      <w:r>
        <w:t>C</w:t>
      </w:r>
      <w:r w:rsidR="00F51AEB" w:rsidRPr="00F51AEB">
        <w:t xml:space="preserve">ommunity engagement and communications initiatives directly related to </w:t>
      </w:r>
      <w:r w:rsidR="00C54DE0" w:rsidRPr="00F51AEB">
        <w:t>deliver</w:t>
      </w:r>
      <w:r w:rsidR="00C54DE0">
        <w:t>ing</w:t>
      </w:r>
      <w:r w:rsidR="00C54DE0" w:rsidRPr="00F51AEB">
        <w:t xml:space="preserve"> the project</w:t>
      </w:r>
      <w:r>
        <w:t>.</w:t>
      </w:r>
    </w:p>
    <w:p w14:paraId="3613AE03" w14:textId="7F7C666D" w:rsidR="006B0C39" w:rsidRDefault="006B0C39" w:rsidP="008A2FDD">
      <w:pPr>
        <w:pStyle w:val="ListParagraph"/>
        <w:numPr>
          <w:ilvl w:val="0"/>
          <w:numId w:val="2"/>
        </w:numPr>
        <w:ind w:left="851" w:hanging="491"/>
        <w:jc w:val="both"/>
      </w:pPr>
      <w:r>
        <w:t xml:space="preserve">Hire of venues and equipment required </w:t>
      </w:r>
      <w:r w:rsidR="00C54DE0">
        <w:t>for</w:t>
      </w:r>
      <w:r>
        <w:t xml:space="preserve"> project activities. </w:t>
      </w:r>
    </w:p>
    <w:p w14:paraId="6AFE204F" w14:textId="507BB0B2" w:rsidR="00450D67" w:rsidRDefault="006B0C39" w:rsidP="008A2FDD">
      <w:pPr>
        <w:pStyle w:val="ListParagraph"/>
        <w:numPr>
          <w:ilvl w:val="0"/>
          <w:numId w:val="2"/>
        </w:numPr>
        <w:ind w:left="851" w:hanging="491"/>
        <w:jc w:val="both"/>
      </w:pPr>
      <w:r>
        <w:t xml:space="preserve">Modest catering costs where they relate to meetings, workshops or travel that is essential </w:t>
      </w:r>
      <w:r w:rsidR="00C54DE0">
        <w:t xml:space="preserve">to </w:t>
      </w:r>
      <w:r w:rsidR="00C54DE0" w:rsidRPr="00F51AEB">
        <w:t>deliver</w:t>
      </w:r>
      <w:r w:rsidR="00C54DE0">
        <w:t>ing</w:t>
      </w:r>
      <w:r w:rsidR="00C54DE0" w:rsidRPr="00F51AEB">
        <w:t xml:space="preserve"> the project</w:t>
      </w:r>
      <w:r>
        <w:t xml:space="preserve">. </w:t>
      </w:r>
    </w:p>
    <w:p w14:paraId="1DC22B70" w14:textId="4E8371A9" w:rsidR="00450D67" w:rsidRDefault="006F0EE2" w:rsidP="008A2FDD">
      <w:pPr>
        <w:pStyle w:val="Heading2"/>
        <w:jc w:val="both"/>
      </w:pPr>
      <w:r>
        <w:lastRenderedPageBreak/>
        <w:t>Ineligible expenditure</w:t>
      </w:r>
    </w:p>
    <w:p w14:paraId="21D85ABF" w14:textId="4C8EC73A" w:rsidR="006F0EE2" w:rsidRPr="00E155E5" w:rsidRDefault="006F0EE2" w:rsidP="008A2FDD">
      <w:pPr>
        <w:spacing w:after="0"/>
        <w:jc w:val="both"/>
      </w:pPr>
      <w:r w:rsidRPr="00E155E5">
        <w:t xml:space="preserve">The </w:t>
      </w:r>
      <w:r>
        <w:t>following may not be purchased using granted funds or used as a component of co-contribution</w:t>
      </w:r>
      <w:r w:rsidRPr="00E155E5">
        <w:t>:</w:t>
      </w:r>
    </w:p>
    <w:p w14:paraId="1EFF54B1" w14:textId="121BFFD0" w:rsidR="0043435D" w:rsidRDefault="0043435D" w:rsidP="00DF30AE">
      <w:pPr>
        <w:pStyle w:val="ListParagraph"/>
        <w:numPr>
          <w:ilvl w:val="0"/>
          <w:numId w:val="2"/>
        </w:numPr>
        <w:ind w:left="851" w:hanging="491"/>
        <w:jc w:val="both"/>
      </w:pPr>
      <w:r>
        <w:t xml:space="preserve">Salary, wages or consultancy or contractor fees not directly attributable to delivering the project. </w:t>
      </w:r>
    </w:p>
    <w:p w14:paraId="573193DF" w14:textId="7434A176" w:rsidR="0043435D" w:rsidRDefault="0043435D" w:rsidP="00DF30AE">
      <w:pPr>
        <w:pStyle w:val="ListParagraph"/>
        <w:numPr>
          <w:ilvl w:val="0"/>
          <w:numId w:val="2"/>
        </w:numPr>
        <w:ind w:left="851" w:hanging="491"/>
        <w:jc w:val="both"/>
      </w:pPr>
      <w:r>
        <w:t xml:space="preserve">Costs incurred prior to the signing of the </w:t>
      </w:r>
      <w:r w:rsidR="00F80840">
        <w:t>Funding Agreement</w:t>
      </w:r>
      <w:r>
        <w:t xml:space="preserve">, including costs associated with developing the grant application. </w:t>
      </w:r>
    </w:p>
    <w:p w14:paraId="7753C457" w14:textId="4138DE10" w:rsidR="0043435D" w:rsidRDefault="0043435D" w:rsidP="00DF30AE">
      <w:pPr>
        <w:pStyle w:val="ListParagraph"/>
        <w:numPr>
          <w:ilvl w:val="0"/>
          <w:numId w:val="2"/>
        </w:numPr>
        <w:ind w:left="851" w:hanging="491"/>
        <w:jc w:val="both"/>
      </w:pPr>
      <w:r>
        <w:t xml:space="preserve">Activities conducted outside of Western Australia. </w:t>
      </w:r>
    </w:p>
    <w:p w14:paraId="3DABEBF2" w14:textId="1ECDBB32" w:rsidR="0043435D" w:rsidRDefault="0043435D" w:rsidP="00DF30AE">
      <w:pPr>
        <w:pStyle w:val="ListParagraph"/>
        <w:numPr>
          <w:ilvl w:val="0"/>
          <w:numId w:val="2"/>
        </w:numPr>
        <w:ind w:left="851" w:hanging="491"/>
        <w:jc w:val="both"/>
      </w:pPr>
      <w:r>
        <w:t>Interstate or international travel.</w:t>
      </w:r>
    </w:p>
    <w:p w14:paraId="041E144D" w14:textId="62726AD7" w:rsidR="006F0EE2" w:rsidRPr="006F0EE2" w:rsidRDefault="006F0EE2" w:rsidP="00DF30AE">
      <w:pPr>
        <w:pStyle w:val="ListParagraph"/>
        <w:numPr>
          <w:ilvl w:val="0"/>
          <w:numId w:val="2"/>
        </w:numPr>
        <w:ind w:left="851" w:hanging="491"/>
        <w:jc w:val="both"/>
      </w:pPr>
      <w:r w:rsidRPr="006F0EE2">
        <w:t xml:space="preserve">Alcohol including in relation to hospitality, functions, events, catering, corporate travel, bar tabs, mini bars and personal use. </w:t>
      </w:r>
    </w:p>
    <w:p w14:paraId="10FD8952" w14:textId="77777777" w:rsidR="006F0EE2" w:rsidRPr="006F0EE2" w:rsidRDefault="006F0EE2" w:rsidP="00DF30AE">
      <w:pPr>
        <w:pStyle w:val="ListParagraph"/>
        <w:numPr>
          <w:ilvl w:val="0"/>
          <w:numId w:val="2"/>
        </w:numPr>
        <w:ind w:left="851" w:hanging="491"/>
        <w:jc w:val="both"/>
      </w:pPr>
      <w:r w:rsidRPr="006F0EE2">
        <w:t>Medication including prescription or ‘over the counter’ medication.</w:t>
      </w:r>
    </w:p>
    <w:p w14:paraId="6989BCDE" w14:textId="39788AA2" w:rsidR="006F0EE2" w:rsidRPr="006F0EE2" w:rsidRDefault="006F0EE2" w:rsidP="00DF30AE">
      <w:pPr>
        <w:pStyle w:val="ListParagraph"/>
        <w:numPr>
          <w:ilvl w:val="0"/>
          <w:numId w:val="2"/>
        </w:numPr>
        <w:ind w:left="851" w:hanging="491"/>
        <w:jc w:val="both"/>
      </w:pPr>
      <w:r w:rsidRPr="006F0EE2">
        <w:t xml:space="preserve">Mementos provided to participants at </w:t>
      </w:r>
      <w:r w:rsidR="00C54DE0">
        <w:t>g</w:t>
      </w:r>
      <w:r w:rsidRPr="006F0EE2">
        <w:t xml:space="preserve">rant funded events unless approved in the </w:t>
      </w:r>
      <w:r w:rsidR="00F80840">
        <w:t>Funding Agreement</w:t>
      </w:r>
      <w:r w:rsidRPr="006F0EE2">
        <w:t>. Examples of mementos are branded or personalised pens, caps, coffee mugs, and t-shirts.</w:t>
      </w:r>
    </w:p>
    <w:p w14:paraId="641F85AF" w14:textId="5DBE4C53" w:rsidR="006F0EE2" w:rsidRPr="006F0EE2" w:rsidRDefault="006F0EE2" w:rsidP="00DF30AE">
      <w:pPr>
        <w:pStyle w:val="ListParagraph"/>
        <w:numPr>
          <w:ilvl w:val="0"/>
          <w:numId w:val="2"/>
        </w:numPr>
        <w:ind w:left="851" w:hanging="491"/>
        <w:jc w:val="both"/>
      </w:pPr>
      <w:r w:rsidRPr="006F0EE2">
        <w:t xml:space="preserve">Coffee unless purchased as part of </w:t>
      </w:r>
      <w:r w:rsidR="00471F0E">
        <w:t xml:space="preserve">catering for a meeting, workshop or travel that is essential to </w:t>
      </w:r>
      <w:r w:rsidR="00471F0E" w:rsidRPr="00F51AEB">
        <w:t>deliver</w:t>
      </w:r>
      <w:r w:rsidR="00471F0E">
        <w:t>ing</w:t>
      </w:r>
      <w:r w:rsidR="00471F0E" w:rsidRPr="00F51AEB">
        <w:t xml:space="preserve"> the project</w:t>
      </w:r>
      <w:r w:rsidRPr="006F0EE2">
        <w:t xml:space="preserve">. </w:t>
      </w:r>
    </w:p>
    <w:p w14:paraId="28588023" w14:textId="77777777" w:rsidR="006F0EE2" w:rsidRPr="006F0EE2" w:rsidRDefault="006F0EE2" w:rsidP="00DF30AE">
      <w:pPr>
        <w:pStyle w:val="ListParagraph"/>
        <w:numPr>
          <w:ilvl w:val="0"/>
          <w:numId w:val="2"/>
        </w:numPr>
        <w:ind w:left="851" w:hanging="491"/>
        <w:jc w:val="both"/>
      </w:pPr>
      <w:r w:rsidRPr="006F0EE2">
        <w:t>Gifts of any consumer items, goods and services, samples, discounts, and cash, including tickets to entertainment events.</w:t>
      </w:r>
    </w:p>
    <w:p w14:paraId="66389854" w14:textId="0C8E81A0" w:rsidR="006F0EE2" w:rsidRPr="006F0EE2" w:rsidRDefault="006F0EE2" w:rsidP="00DF30AE">
      <w:pPr>
        <w:pStyle w:val="ListParagraph"/>
        <w:numPr>
          <w:ilvl w:val="0"/>
          <w:numId w:val="2"/>
        </w:numPr>
        <w:ind w:left="851" w:hanging="491"/>
        <w:jc w:val="both"/>
      </w:pPr>
      <w:r w:rsidRPr="006F0EE2">
        <w:t xml:space="preserve">Hospitality except </w:t>
      </w:r>
      <w:r w:rsidR="00471F0E">
        <w:t>if</w:t>
      </w:r>
      <w:r w:rsidRPr="006F0EE2">
        <w:t xml:space="preserve"> approved in the </w:t>
      </w:r>
      <w:r w:rsidR="00F80840">
        <w:t>Funding Agreement</w:t>
      </w:r>
      <w:r w:rsidRPr="006F0EE2">
        <w:t>. Hospitality includes providing meals, accommodation or travel to stakeholders, conference delegates and official visitors.</w:t>
      </w:r>
    </w:p>
    <w:p w14:paraId="2438B1A6" w14:textId="77777777" w:rsidR="006F0EE2" w:rsidRPr="006F0EE2" w:rsidRDefault="006F0EE2" w:rsidP="00DF30AE">
      <w:pPr>
        <w:pStyle w:val="ListParagraph"/>
        <w:numPr>
          <w:ilvl w:val="0"/>
          <w:numId w:val="2"/>
        </w:numPr>
        <w:ind w:left="851" w:hanging="491"/>
        <w:jc w:val="both"/>
      </w:pPr>
      <w:r w:rsidRPr="006F0EE2">
        <w:t xml:space="preserve">Benefits that bestow personal advantage on the purchaser due to special offers, loyalty reward schemes, frequent flyer points, or other benefit schemes. </w:t>
      </w:r>
    </w:p>
    <w:p w14:paraId="2E03ECB2" w14:textId="3930E886" w:rsidR="006F0EE2" w:rsidRDefault="006F0EE2" w:rsidP="00DF30AE">
      <w:pPr>
        <w:pStyle w:val="ListParagraph"/>
        <w:numPr>
          <w:ilvl w:val="0"/>
          <w:numId w:val="2"/>
        </w:numPr>
        <w:ind w:left="851" w:hanging="491"/>
        <w:jc w:val="both"/>
      </w:pPr>
      <w:r w:rsidRPr="006F0EE2">
        <w:t xml:space="preserve">Any other transaction disallowed by the terms and conditions set out in </w:t>
      </w:r>
      <w:r w:rsidR="0043435D">
        <w:t>the</w:t>
      </w:r>
      <w:r w:rsidRPr="006F0EE2">
        <w:t xml:space="preserve"> </w:t>
      </w:r>
      <w:r w:rsidR="00F80840">
        <w:t>Funding Agreement</w:t>
      </w:r>
      <w:r w:rsidR="0016211B" w:rsidRPr="006F0EE2">
        <w:t xml:space="preserve"> </w:t>
      </w:r>
      <w:r w:rsidRPr="006F0EE2">
        <w:t>or any other applicable written law, policy, instruction or standard.</w:t>
      </w:r>
    </w:p>
    <w:p w14:paraId="1956B382" w14:textId="77777777" w:rsidR="0028431F" w:rsidRDefault="0028431F" w:rsidP="008A2FDD">
      <w:pPr>
        <w:pStyle w:val="Heading2"/>
        <w:jc w:val="both"/>
      </w:pPr>
      <w:r>
        <w:t>Project duration</w:t>
      </w:r>
    </w:p>
    <w:p w14:paraId="2E312EE3" w14:textId="28CCD8DB" w:rsidR="0028431F" w:rsidRPr="00C167B8" w:rsidRDefault="0028431F" w:rsidP="008A2FDD">
      <w:pPr>
        <w:jc w:val="both"/>
      </w:pPr>
      <w:r>
        <w:t>The NDRR targets projects of up to 12 months duration. Consideration may be given to projects up to 24 months if there is demonstratable need for longer duration.</w:t>
      </w:r>
    </w:p>
    <w:p w14:paraId="23AC3E22" w14:textId="1F78663E" w:rsidR="006F0EE2" w:rsidRPr="006F0EE2" w:rsidRDefault="00602A68" w:rsidP="008A2FDD">
      <w:pPr>
        <w:pStyle w:val="Heading1"/>
        <w:jc w:val="both"/>
      </w:pPr>
      <w:r>
        <w:t>The application</w:t>
      </w:r>
    </w:p>
    <w:p w14:paraId="50DE6AB0" w14:textId="34604839" w:rsidR="0028431F" w:rsidRDefault="00955342" w:rsidP="008A2FDD">
      <w:pPr>
        <w:jc w:val="both"/>
      </w:pPr>
      <w:r>
        <w:t xml:space="preserve">Applications must be submitted via the </w:t>
      </w:r>
      <w:hyperlink r:id="rId19" w:history="1">
        <w:r w:rsidRPr="009F1961">
          <w:rPr>
            <w:rStyle w:val="Hyperlink"/>
          </w:rPr>
          <w:t>application portal</w:t>
        </w:r>
      </w:hyperlink>
      <w:r w:rsidR="0028431F" w:rsidRPr="00F17C66">
        <w:rPr>
          <w:color w:val="FF0000"/>
        </w:rPr>
        <w:t xml:space="preserve"> </w:t>
      </w:r>
      <w:r w:rsidR="0028431F">
        <w:t>between 8</w:t>
      </w:r>
      <w:r w:rsidR="00471F0E">
        <w:t xml:space="preserve"> </w:t>
      </w:r>
      <w:r w:rsidR="0028431F">
        <w:t xml:space="preserve">am on </w:t>
      </w:r>
      <w:r w:rsidR="00DF30AE">
        <w:t>28</w:t>
      </w:r>
      <w:r w:rsidR="008C0C7F" w:rsidRPr="009F1961">
        <w:t xml:space="preserve"> November</w:t>
      </w:r>
      <w:r w:rsidR="0028431F" w:rsidRPr="009F1961">
        <w:t xml:space="preserve"> 2023 and </w:t>
      </w:r>
      <w:r w:rsidR="000A1C15" w:rsidRPr="009F1961">
        <w:t>12</w:t>
      </w:r>
      <w:r w:rsidR="0028431F" w:rsidRPr="009F1961">
        <w:t xml:space="preserve"> pm on </w:t>
      </w:r>
      <w:r w:rsidR="007F426D">
        <w:t>5</w:t>
      </w:r>
      <w:r w:rsidR="008C0C7F" w:rsidRPr="009F1961">
        <w:t xml:space="preserve"> </w:t>
      </w:r>
      <w:r w:rsidR="007F426D">
        <w:t>Febr</w:t>
      </w:r>
      <w:r w:rsidR="008C0C7F" w:rsidRPr="009F1961">
        <w:t>uary</w:t>
      </w:r>
      <w:r w:rsidR="007D27A7" w:rsidRPr="009F1961">
        <w:t xml:space="preserve"> 2024</w:t>
      </w:r>
      <w:r>
        <w:t xml:space="preserve">. </w:t>
      </w:r>
      <w:r w:rsidR="00450D67">
        <w:t xml:space="preserve">Applicants must </w:t>
      </w:r>
      <w:r>
        <w:t>complete</w:t>
      </w:r>
      <w:r w:rsidR="00450D67">
        <w:t xml:space="preserve"> all </w:t>
      </w:r>
      <w:r>
        <w:t>mandatory fields</w:t>
      </w:r>
      <w:r w:rsidR="00450D67">
        <w:t xml:space="preserve"> in the application</w:t>
      </w:r>
      <w:r>
        <w:t xml:space="preserve"> form. </w:t>
      </w:r>
    </w:p>
    <w:p w14:paraId="76DB6CDE" w14:textId="6F2DF35F" w:rsidR="00A62318" w:rsidRDefault="00A62318" w:rsidP="008A2FDD">
      <w:pPr>
        <w:jc w:val="both"/>
      </w:pPr>
      <w:r>
        <w:t>A confirmation email with a unique application reference number will be sent upon application submission.</w:t>
      </w:r>
    </w:p>
    <w:p w14:paraId="4F6BBF40" w14:textId="5A73088F" w:rsidR="00955342" w:rsidRDefault="00955342" w:rsidP="008A2FDD">
      <w:pPr>
        <w:jc w:val="both"/>
      </w:pPr>
      <w:r>
        <w:t>A strong application will fully</w:t>
      </w:r>
      <w:r w:rsidR="00602A68">
        <w:t xml:space="preserve"> </w:t>
      </w:r>
      <w:r w:rsidR="00450D67">
        <w:t>justif</w:t>
      </w:r>
      <w:r w:rsidR="00602A68">
        <w:t>y</w:t>
      </w:r>
      <w:r w:rsidR="00450D67">
        <w:t xml:space="preserve"> the </w:t>
      </w:r>
      <w:r w:rsidR="00602A68">
        <w:t xml:space="preserve">need for the </w:t>
      </w:r>
      <w:r w:rsidR="00450D67">
        <w:t>project</w:t>
      </w:r>
      <w:r w:rsidR="00602A68">
        <w:t xml:space="preserve">, </w:t>
      </w:r>
      <w:r>
        <w:t xml:space="preserve">demonstrate </w:t>
      </w:r>
      <w:r w:rsidR="00602A68">
        <w:t xml:space="preserve">how it will reduce disaster risk and </w:t>
      </w:r>
      <w:r>
        <w:t xml:space="preserve">explain the </w:t>
      </w:r>
      <w:r w:rsidR="00450D67">
        <w:t>benefit</w:t>
      </w:r>
      <w:r w:rsidR="008C0C7F">
        <w:t>/s</w:t>
      </w:r>
      <w:r w:rsidR="00450D67">
        <w:t xml:space="preserve"> </w:t>
      </w:r>
      <w:r>
        <w:t>it will deliver to the</w:t>
      </w:r>
      <w:r w:rsidR="00450D67">
        <w:t xml:space="preserve"> WA</w:t>
      </w:r>
      <w:r>
        <w:t xml:space="preserve"> community in the context of </w:t>
      </w:r>
      <w:r w:rsidR="00450D67">
        <w:t xml:space="preserve">the </w:t>
      </w:r>
      <w:r w:rsidR="0088374B" w:rsidRPr="0088374B">
        <w:t>NDRR program objectives</w:t>
      </w:r>
      <w:r w:rsidR="009229DE">
        <w:t xml:space="preserve"> and CDRS priorities </w:t>
      </w:r>
      <w:r w:rsidR="00847C9A">
        <w:t>(</w:t>
      </w:r>
      <w:r w:rsidR="009229DE">
        <w:t>if applicable</w:t>
      </w:r>
      <w:r w:rsidR="00847C9A">
        <w:t>)</w:t>
      </w:r>
      <w:r>
        <w:t>. Applicants should also demonstrate</w:t>
      </w:r>
      <w:r w:rsidR="008C0C7F">
        <w:t xml:space="preserve"> how</w:t>
      </w:r>
      <w:r>
        <w:t xml:space="preserve"> their project provides value-for-money. </w:t>
      </w:r>
    </w:p>
    <w:p w14:paraId="75006F20" w14:textId="77777777" w:rsidR="00F17C66" w:rsidRDefault="00F17C66" w:rsidP="008A2FDD">
      <w:pPr>
        <w:spacing w:after="0"/>
        <w:jc w:val="both"/>
      </w:pPr>
    </w:p>
    <w:p w14:paraId="36031B40" w14:textId="77777777" w:rsidR="00DF30AE" w:rsidRDefault="00DF30AE" w:rsidP="000A1C15">
      <w:pPr>
        <w:spacing w:after="0"/>
      </w:pPr>
    </w:p>
    <w:p w14:paraId="1603723B" w14:textId="08A17B47" w:rsidR="00450D67" w:rsidRDefault="00450D67" w:rsidP="00DF30AE">
      <w:pPr>
        <w:spacing w:after="0"/>
        <w:jc w:val="both"/>
      </w:pPr>
      <w:r>
        <w:lastRenderedPageBreak/>
        <w:t xml:space="preserve">The </w:t>
      </w:r>
      <w:r w:rsidR="00955342">
        <w:t xml:space="preserve">application </w:t>
      </w:r>
      <w:r w:rsidR="0088374B">
        <w:t xml:space="preserve">should </w:t>
      </w:r>
      <w:r w:rsidR="00955342">
        <w:t>include a description of</w:t>
      </w:r>
      <w:r>
        <w:t xml:space="preserve"> project deliverables </w:t>
      </w:r>
      <w:r w:rsidR="00955342">
        <w:t>comprising</w:t>
      </w:r>
      <w:r>
        <w:t>:</w:t>
      </w:r>
    </w:p>
    <w:p w14:paraId="1D420698" w14:textId="74136EBA" w:rsidR="00450D67" w:rsidRDefault="00450D67" w:rsidP="00DF30AE">
      <w:pPr>
        <w:pStyle w:val="ListParagraph"/>
        <w:numPr>
          <w:ilvl w:val="0"/>
          <w:numId w:val="2"/>
        </w:numPr>
        <w:ind w:left="851" w:hanging="491"/>
        <w:jc w:val="both"/>
      </w:pPr>
      <w:r>
        <w:t>Outputs</w:t>
      </w:r>
      <w:r w:rsidR="00955342">
        <w:t xml:space="preserve"> (products) of the project</w:t>
      </w:r>
      <w:r w:rsidR="00471F0E">
        <w:t>.</w:t>
      </w:r>
    </w:p>
    <w:p w14:paraId="0903C1CD" w14:textId="288BBB53" w:rsidR="00450D67" w:rsidRDefault="00450D67" w:rsidP="00DF30AE">
      <w:pPr>
        <w:pStyle w:val="ListParagraph"/>
        <w:numPr>
          <w:ilvl w:val="0"/>
          <w:numId w:val="2"/>
        </w:numPr>
        <w:ind w:left="851" w:hanging="491"/>
        <w:jc w:val="both"/>
      </w:pPr>
      <w:r>
        <w:t>Outcomes</w:t>
      </w:r>
      <w:r w:rsidR="00955342">
        <w:t xml:space="preserve"> (effect) of the project</w:t>
      </w:r>
      <w:r w:rsidR="00471F0E">
        <w:t>.</w:t>
      </w:r>
    </w:p>
    <w:p w14:paraId="702E7B02" w14:textId="139E2C68" w:rsidR="00450D67" w:rsidRDefault="00450D67" w:rsidP="00DF30AE">
      <w:pPr>
        <w:pStyle w:val="ListParagraph"/>
        <w:numPr>
          <w:ilvl w:val="0"/>
          <w:numId w:val="2"/>
        </w:numPr>
        <w:ind w:left="851" w:hanging="491"/>
        <w:jc w:val="both"/>
      </w:pPr>
      <w:r>
        <w:t>Milestones</w:t>
      </w:r>
      <w:r w:rsidR="00955342">
        <w:t xml:space="preserve"> that will be met in delivering the project and their anticipated timing</w:t>
      </w:r>
      <w:r w:rsidR="00471F0E">
        <w:t>.</w:t>
      </w:r>
    </w:p>
    <w:p w14:paraId="129D8B02" w14:textId="2A6F54AC" w:rsidR="00450D67" w:rsidRDefault="00955342" w:rsidP="00DF30AE">
      <w:pPr>
        <w:pStyle w:val="ListParagraph"/>
        <w:numPr>
          <w:ilvl w:val="0"/>
          <w:numId w:val="2"/>
        </w:numPr>
        <w:ind w:left="851" w:hanging="491"/>
        <w:jc w:val="both"/>
      </w:pPr>
      <w:r>
        <w:t>K</w:t>
      </w:r>
      <w:r w:rsidR="00450D67">
        <w:t>ey performance indicators</w:t>
      </w:r>
      <w:r>
        <w:t xml:space="preserve"> that will facilitate measurement of </w:t>
      </w:r>
      <w:r w:rsidR="0016211B">
        <w:t xml:space="preserve">the </w:t>
      </w:r>
      <w:r>
        <w:t>project</w:t>
      </w:r>
      <w:r w:rsidR="00471F0E">
        <w:t>.</w:t>
      </w:r>
    </w:p>
    <w:p w14:paraId="46CFCE29" w14:textId="413FECF3" w:rsidR="00D41E8A" w:rsidRDefault="00D41E8A" w:rsidP="00DF30AE">
      <w:pPr>
        <w:pStyle w:val="Heading2"/>
        <w:jc w:val="both"/>
      </w:pPr>
      <w:r>
        <w:t>Inclusivity</w:t>
      </w:r>
    </w:p>
    <w:p w14:paraId="6D62C87E" w14:textId="41BAF820" w:rsidR="00D41E8A" w:rsidRPr="00D41E8A" w:rsidRDefault="00D41E8A" w:rsidP="00DF30AE">
      <w:pPr>
        <w:jc w:val="both"/>
      </w:pPr>
      <w:r>
        <w:t xml:space="preserve">Projects should ensure outputs and outcomes are </w:t>
      </w:r>
      <w:r w:rsidRPr="00D41E8A">
        <w:t>accessible to, and deliver equitable outcomes for, people from culturally and linguistically diverse backgrounds</w:t>
      </w:r>
      <w:r>
        <w:t>, people living with disability and other groups that may be marginalised from mainstream disaster risk reduction</w:t>
      </w:r>
      <w:r w:rsidR="00471F0E">
        <w:t xml:space="preserve"> initiatives</w:t>
      </w:r>
      <w:r>
        <w:t xml:space="preserve">. Where appropriate, principles of co-design should be applied to ensure </w:t>
      </w:r>
      <w:r w:rsidR="00471F0E">
        <w:t xml:space="preserve">programs are </w:t>
      </w:r>
      <w:r>
        <w:t xml:space="preserve">inclusive. </w:t>
      </w:r>
    </w:p>
    <w:p w14:paraId="64425966" w14:textId="6E08130D" w:rsidR="00A62318" w:rsidRDefault="00A62318" w:rsidP="00DF30AE">
      <w:pPr>
        <w:pStyle w:val="Heading2"/>
        <w:jc w:val="both"/>
      </w:pPr>
      <w:r>
        <w:t>Ineligible Applications</w:t>
      </w:r>
    </w:p>
    <w:p w14:paraId="4440BD1B" w14:textId="77777777" w:rsidR="00F70C26" w:rsidRDefault="002B1916" w:rsidP="00DF30AE">
      <w:pPr>
        <w:jc w:val="both"/>
      </w:pPr>
      <w:r>
        <w:t xml:space="preserve">Applications must be submitted through the online portal. Applications received through post and emails will not be accepted. </w:t>
      </w:r>
    </w:p>
    <w:p w14:paraId="14D7F6DB" w14:textId="563EDA12" w:rsidR="00450D67" w:rsidRDefault="00A62318" w:rsidP="00DF30AE">
      <w:pPr>
        <w:jc w:val="both"/>
      </w:pPr>
      <w:r>
        <w:t xml:space="preserve">No extensions will be </w:t>
      </w:r>
      <w:r w:rsidR="00110B73">
        <w:t>granted,</w:t>
      </w:r>
      <w:r>
        <w:t xml:space="preserve"> and late </w:t>
      </w:r>
      <w:r w:rsidR="002B1916">
        <w:t xml:space="preserve">and incomplete </w:t>
      </w:r>
      <w:r>
        <w:t xml:space="preserve">applications will not be accepted. Applications not </w:t>
      </w:r>
      <w:r w:rsidR="008C0C7F">
        <w:t xml:space="preserve">endorsed </w:t>
      </w:r>
      <w:r>
        <w:t>by an authorised representative</w:t>
      </w:r>
      <w:r w:rsidR="00471F0E">
        <w:t xml:space="preserve"> of the applicant organisation</w:t>
      </w:r>
      <w:r>
        <w:t xml:space="preserve"> will not be accepted.</w:t>
      </w:r>
    </w:p>
    <w:p w14:paraId="5E5EC660" w14:textId="77777777" w:rsidR="00E70E7C" w:rsidRDefault="00E70E7C" w:rsidP="00DF30AE">
      <w:pPr>
        <w:pStyle w:val="Heading2"/>
        <w:jc w:val="both"/>
      </w:pPr>
      <w:r>
        <w:t>Assistance for Applicants</w:t>
      </w:r>
    </w:p>
    <w:p w14:paraId="245C8307" w14:textId="558B51BE" w:rsidR="00E70E7C" w:rsidRDefault="00E70E7C" w:rsidP="00DF30AE">
      <w:pPr>
        <w:jc w:val="both"/>
      </w:pPr>
      <w:r>
        <w:t>The DFES Disaster Risk Reduction Branch is available to provide guidance on these Guidelines</w:t>
      </w:r>
      <w:r w:rsidR="00881A13">
        <w:t xml:space="preserve"> and the application process</w:t>
      </w:r>
      <w:r>
        <w:t xml:space="preserve">. Please contact </w:t>
      </w:r>
      <w:hyperlink r:id="rId20" w:history="1">
        <w:r w:rsidR="008C0C7F" w:rsidRPr="00044F89">
          <w:rPr>
            <w:rStyle w:val="Hyperlink"/>
          </w:rPr>
          <w:t>semc.grants@dfes.wa.gov.au</w:t>
        </w:r>
      </w:hyperlink>
      <w:r w:rsidR="00B10686">
        <w:t xml:space="preserve"> </w:t>
      </w:r>
      <w:r>
        <w:t>for assistance.</w:t>
      </w:r>
    </w:p>
    <w:p w14:paraId="17C469E0" w14:textId="7D6A8426" w:rsidR="009C73C6" w:rsidRDefault="009454ED" w:rsidP="00DF30AE">
      <w:pPr>
        <w:jc w:val="both"/>
      </w:pPr>
      <w:r>
        <w:t xml:space="preserve">Answers to </w:t>
      </w:r>
      <w:r w:rsidR="009C73C6" w:rsidRPr="0068298B">
        <w:t xml:space="preserve">Frequently Asked Questions are available on the </w:t>
      </w:r>
      <w:hyperlink r:id="rId21" w:history="1">
        <w:r w:rsidR="002B1916" w:rsidRPr="009F1961">
          <w:rPr>
            <w:rStyle w:val="Hyperlink"/>
          </w:rPr>
          <w:t>SEMC website</w:t>
        </w:r>
      </w:hyperlink>
      <w:r w:rsidR="009C73C6" w:rsidRPr="0068298B">
        <w:t xml:space="preserve"> to help with the application process.</w:t>
      </w:r>
    </w:p>
    <w:p w14:paraId="6F2D6B58" w14:textId="77777777" w:rsidR="00450D67" w:rsidRDefault="00450D67" w:rsidP="00DF30AE">
      <w:pPr>
        <w:pStyle w:val="Heading1"/>
        <w:spacing w:before="120"/>
        <w:jc w:val="both"/>
      </w:pPr>
      <w:r>
        <w:t>Assessment</w:t>
      </w:r>
    </w:p>
    <w:p w14:paraId="693752A7" w14:textId="2E3761C5" w:rsidR="00881A13" w:rsidRDefault="00D37D94" w:rsidP="00DF30AE">
      <w:pPr>
        <w:jc w:val="both"/>
      </w:pPr>
      <w:r>
        <w:t xml:space="preserve">The information provided by applicants will be used by the assessment panel to determine which projects best meet the NDRR program objectives </w:t>
      </w:r>
      <w:r w:rsidR="009229DE">
        <w:t xml:space="preserve">and CDRS priorities (if applicable) </w:t>
      </w:r>
      <w:r>
        <w:t xml:space="preserve">and provide value for money. </w:t>
      </w:r>
      <w:r w:rsidR="00881A13">
        <w:t xml:space="preserve">A panel comprising representatives of SEMC member organisations will be convened to assess applications and recommend projects to the SEMC for funding. </w:t>
      </w:r>
      <w:r>
        <w:t>An independent probity advisor will oversee the merit selection process.</w:t>
      </w:r>
    </w:p>
    <w:p w14:paraId="3E39943D" w14:textId="77777777" w:rsidR="00450D67" w:rsidRDefault="00450D67" w:rsidP="00DF30AE">
      <w:pPr>
        <w:spacing w:after="0"/>
        <w:jc w:val="both"/>
      </w:pPr>
      <w:r>
        <w:t>The assessment process is as follows:</w:t>
      </w:r>
    </w:p>
    <w:p w14:paraId="41F8BC9B" w14:textId="27BE8BD6" w:rsidR="00450D67" w:rsidRDefault="00450D67" w:rsidP="00F70C26">
      <w:pPr>
        <w:pStyle w:val="ListParagraph"/>
        <w:numPr>
          <w:ilvl w:val="0"/>
          <w:numId w:val="15"/>
        </w:numPr>
        <w:ind w:left="851" w:hanging="491"/>
        <w:jc w:val="both"/>
      </w:pPr>
      <w:r>
        <w:t xml:space="preserve">Applications </w:t>
      </w:r>
      <w:r w:rsidR="00F83D29">
        <w:t>submitted</w:t>
      </w:r>
      <w:r>
        <w:t>.</w:t>
      </w:r>
    </w:p>
    <w:p w14:paraId="7E6854FB" w14:textId="0FCFDFF5" w:rsidR="00450D67" w:rsidRDefault="00450D67" w:rsidP="00F70C26">
      <w:pPr>
        <w:pStyle w:val="ListParagraph"/>
        <w:numPr>
          <w:ilvl w:val="0"/>
          <w:numId w:val="15"/>
        </w:numPr>
        <w:ind w:left="851" w:hanging="491"/>
        <w:jc w:val="both"/>
      </w:pPr>
      <w:r>
        <w:t xml:space="preserve">Eligibility </w:t>
      </w:r>
      <w:r w:rsidR="00F83D29">
        <w:t>check</w:t>
      </w:r>
      <w:r>
        <w:t xml:space="preserve"> completed by </w:t>
      </w:r>
      <w:r w:rsidR="00F83D29">
        <w:t>DFES</w:t>
      </w:r>
      <w:r>
        <w:t>.</w:t>
      </w:r>
    </w:p>
    <w:p w14:paraId="039116C0" w14:textId="34CF82C3" w:rsidR="00450D67" w:rsidRDefault="00450D67" w:rsidP="00F70C26">
      <w:pPr>
        <w:pStyle w:val="ListParagraph"/>
        <w:numPr>
          <w:ilvl w:val="0"/>
          <w:numId w:val="15"/>
        </w:numPr>
        <w:ind w:left="851" w:hanging="491"/>
        <w:jc w:val="both"/>
      </w:pPr>
      <w:r>
        <w:t xml:space="preserve">Merit assessment </w:t>
      </w:r>
      <w:r w:rsidR="00F83D29">
        <w:t xml:space="preserve">scoring </w:t>
      </w:r>
      <w:r>
        <w:t xml:space="preserve">by </w:t>
      </w:r>
      <w:r w:rsidR="00F83D29">
        <w:t>an</w:t>
      </w:r>
      <w:r>
        <w:t xml:space="preserve"> </w:t>
      </w:r>
      <w:r w:rsidR="00F83D29">
        <w:t>a</w:t>
      </w:r>
      <w:r>
        <w:t xml:space="preserve">ssessment </w:t>
      </w:r>
      <w:r w:rsidR="00F83D29">
        <w:t>p</w:t>
      </w:r>
      <w:r>
        <w:t>anel</w:t>
      </w:r>
      <w:r w:rsidR="00F83D29">
        <w:t xml:space="preserve"> appointed by </w:t>
      </w:r>
      <w:r w:rsidR="002B1916">
        <w:t>DFES</w:t>
      </w:r>
      <w:r>
        <w:t>.</w:t>
      </w:r>
    </w:p>
    <w:p w14:paraId="70227713" w14:textId="0C19BD29" w:rsidR="00450D67" w:rsidRDefault="00450D67" w:rsidP="00F70C26">
      <w:pPr>
        <w:pStyle w:val="ListParagraph"/>
        <w:numPr>
          <w:ilvl w:val="0"/>
          <w:numId w:val="15"/>
        </w:numPr>
        <w:ind w:left="851" w:hanging="491"/>
        <w:jc w:val="both"/>
      </w:pPr>
      <w:r>
        <w:t xml:space="preserve">Recommended projects submitted to SEMC for </w:t>
      </w:r>
      <w:r w:rsidR="00881A13">
        <w:t>approval</w:t>
      </w:r>
      <w:r>
        <w:t>.</w:t>
      </w:r>
    </w:p>
    <w:p w14:paraId="753EFDFF" w14:textId="4543010E" w:rsidR="00450D67" w:rsidRDefault="00881A13" w:rsidP="00F70C26">
      <w:pPr>
        <w:pStyle w:val="ListParagraph"/>
        <w:numPr>
          <w:ilvl w:val="0"/>
          <w:numId w:val="15"/>
        </w:numPr>
        <w:ind w:left="851" w:hanging="491"/>
        <w:jc w:val="both"/>
      </w:pPr>
      <w:r>
        <w:t>Approved</w:t>
      </w:r>
      <w:r w:rsidR="00450D67">
        <w:t xml:space="preserve"> projects submitted to the Minister for Emergency Services.</w:t>
      </w:r>
    </w:p>
    <w:p w14:paraId="31D0DE56" w14:textId="0BA2BCCD" w:rsidR="00741E2C" w:rsidRDefault="0052470E" w:rsidP="00F70C26">
      <w:pPr>
        <w:pStyle w:val="ListParagraph"/>
        <w:numPr>
          <w:ilvl w:val="0"/>
          <w:numId w:val="15"/>
        </w:numPr>
        <w:ind w:left="851" w:hanging="491"/>
        <w:jc w:val="both"/>
      </w:pPr>
      <w:r>
        <w:t xml:space="preserve">Federal and State Ministers issue joint media release advising </w:t>
      </w:r>
      <w:r w:rsidR="002B1916">
        <w:t>the outcomes</w:t>
      </w:r>
      <w:r>
        <w:t>.</w:t>
      </w:r>
    </w:p>
    <w:p w14:paraId="0CA327A3" w14:textId="17D834A1" w:rsidR="00450D67" w:rsidRDefault="0052470E" w:rsidP="00F70C26">
      <w:pPr>
        <w:pStyle w:val="ListParagraph"/>
        <w:numPr>
          <w:ilvl w:val="0"/>
          <w:numId w:val="15"/>
        </w:numPr>
        <w:ind w:left="851" w:hanging="491"/>
        <w:jc w:val="both"/>
      </w:pPr>
      <w:r>
        <w:t xml:space="preserve">Written notification </w:t>
      </w:r>
      <w:r w:rsidR="00450D67">
        <w:t>of assessment outcome provided to applicants.</w:t>
      </w:r>
    </w:p>
    <w:p w14:paraId="55AC11E8" w14:textId="77777777" w:rsidR="00450D67" w:rsidRDefault="00450D67" w:rsidP="00DF30AE">
      <w:pPr>
        <w:pStyle w:val="Heading2"/>
        <w:jc w:val="both"/>
      </w:pPr>
      <w:r>
        <w:lastRenderedPageBreak/>
        <w:t>Selection Criteria</w:t>
      </w:r>
    </w:p>
    <w:p w14:paraId="035187D6" w14:textId="53E93937" w:rsidR="00F83D29" w:rsidRDefault="00F83D29" w:rsidP="00DF30AE">
      <w:pPr>
        <w:jc w:val="both"/>
      </w:pPr>
      <w:r>
        <w:t xml:space="preserve">Before assessment begins, eligibility </w:t>
      </w:r>
      <w:r w:rsidR="0016211B">
        <w:t xml:space="preserve">will be </w:t>
      </w:r>
      <w:r>
        <w:t>check</w:t>
      </w:r>
      <w:r w:rsidR="0016211B">
        <w:t>ed</w:t>
      </w:r>
      <w:r w:rsidR="002B1916">
        <w:t xml:space="preserve"> by DFES</w:t>
      </w:r>
      <w:r>
        <w:t xml:space="preserve"> to ensure projects comply with the eligibility criteria. Any applications that do not meet these criteria will not be progressed to the assessment stage. </w:t>
      </w:r>
    </w:p>
    <w:p w14:paraId="22E1F61D" w14:textId="14CC7097" w:rsidR="00F4007F" w:rsidRDefault="00F83D29" w:rsidP="00DF30AE">
      <w:pPr>
        <w:jc w:val="both"/>
      </w:pPr>
      <w:r>
        <w:t xml:space="preserve">An assessment panel will be convened by </w:t>
      </w:r>
      <w:r w:rsidR="002B1916">
        <w:t>DFES</w:t>
      </w:r>
      <w:r>
        <w:t xml:space="preserve"> and </w:t>
      </w:r>
      <w:r w:rsidR="002B1916">
        <w:t xml:space="preserve">chaired </w:t>
      </w:r>
      <w:r>
        <w:t>by the Executive Manager of the SEMC Business Unit</w:t>
      </w:r>
      <w:r w:rsidR="002B1916">
        <w:t xml:space="preserve"> (or a delegated authority)</w:t>
      </w:r>
      <w:r>
        <w:t xml:space="preserve">. Panel members are selected from SEMC member organisations based on their knowledge of </w:t>
      </w:r>
      <w:r w:rsidR="00F4007F">
        <w:t xml:space="preserve">emergency management, risk management, financial management or project management or because they have specialised knowledge of relevant hazards or project activities. </w:t>
      </w:r>
    </w:p>
    <w:p w14:paraId="51AB81CD" w14:textId="29242C4B" w:rsidR="00F4007F" w:rsidRDefault="00F4007F" w:rsidP="00DF30AE">
      <w:pPr>
        <w:jc w:val="both"/>
      </w:pPr>
      <w:r>
        <w:t>The assessment panel will include representatives of at least three organisations external to DFES, with one of those representatives having expertise in grant governance. The assessment panel will also include Aboriginal representation</w:t>
      </w:r>
      <w:r w:rsidR="0016211B">
        <w:t>,</w:t>
      </w:r>
      <w:r>
        <w:t xml:space="preserve"> and an independent probity advisor to identify and advise on conflicts of interest during the merit selection process.</w:t>
      </w:r>
    </w:p>
    <w:p w14:paraId="113D3A0D" w14:textId="3A67448B" w:rsidR="00450D67" w:rsidRPr="000A1C15" w:rsidRDefault="00F4007F" w:rsidP="00DF30AE">
      <w:pPr>
        <w:jc w:val="both"/>
      </w:pPr>
      <w:r w:rsidRPr="000A1C15">
        <w:t xml:space="preserve">The assessment panel will apply the assessment criteria provided in this guideline to prioritise projects from most to least preferred. </w:t>
      </w:r>
      <w:r w:rsidR="00450D67" w:rsidRPr="000A1C15">
        <w:t>All questions in the application contribute to the assessment of the selection criteria</w:t>
      </w:r>
      <w:r w:rsidR="00D41E8A" w:rsidRPr="000A1C15">
        <w:t xml:space="preserve">. </w:t>
      </w:r>
      <w:r w:rsidR="00FD1275">
        <w:t>In allocating funding, t</w:t>
      </w:r>
      <w:r w:rsidR="00D41E8A" w:rsidRPr="000A1C15">
        <w:t xml:space="preserve">he </w:t>
      </w:r>
      <w:r w:rsidR="00333E35">
        <w:t>assessment panel</w:t>
      </w:r>
      <w:r w:rsidR="00D41E8A" w:rsidRPr="000A1C15">
        <w:t xml:space="preserve"> may </w:t>
      </w:r>
      <w:proofErr w:type="gramStart"/>
      <w:r w:rsidR="00333E35">
        <w:t>give</w:t>
      </w:r>
      <w:r w:rsidR="000A1C15">
        <w:t xml:space="preserve"> consideration </w:t>
      </w:r>
      <w:r w:rsidR="00333E35">
        <w:t>to</w:t>
      </w:r>
      <w:proofErr w:type="gramEnd"/>
      <w:r w:rsidR="000A1C15">
        <w:t xml:space="preserve"> achieving diversity </w:t>
      </w:r>
      <w:r w:rsidR="00FD1275">
        <w:t>in</w:t>
      </w:r>
      <w:r w:rsidR="000A1C15">
        <w:t xml:space="preserve"> activity types, </w:t>
      </w:r>
      <w:r w:rsidR="00333E35">
        <w:t xml:space="preserve">project </w:t>
      </w:r>
      <w:r w:rsidR="00D41E8A" w:rsidRPr="000A1C15">
        <w:t xml:space="preserve">geographic </w:t>
      </w:r>
      <w:r w:rsidR="000A1C15">
        <w:t xml:space="preserve">locations, </w:t>
      </w:r>
      <w:r w:rsidR="00FD1275">
        <w:t>organisational types and hazards addressed</w:t>
      </w:r>
      <w:r w:rsidR="00D41E8A" w:rsidRPr="000A1C15">
        <w:t xml:space="preserve">. </w:t>
      </w:r>
    </w:p>
    <w:p w14:paraId="39E66DA3" w14:textId="2BE91126" w:rsidR="00450D67" w:rsidRDefault="00F4007F" w:rsidP="00DF30AE">
      <w:pPr>
        <w:jc w:val="both"/>
      </w:pPr>
      <w:r>
        <w:t>The a</w:t>
      </w:r>
      <w:r w:rsidR="00450D67">
        <w:t xml:space="preserve">ssessment criteria </w:t>
      </w:r>
      <w:r>
        <w:t>are scored as follows, with the sum of the category scores providing the overall score for the project</w:t>
      </w:r>
      <w:r w:rsidR="00450D67">
        <w:t>:</w:t>
      </w:r>
    </w:p>
    <w:tbl>
      <w:tblPr>
        <w:tblStyle w:val="GridTable2-Accent1"/>
        <w:tblW w:w="0" w:type="auto"/>
        <w:tblLook w:val="04A0" w:firstRow="1" w:lastRow="0" w:firstColumn="1" w:lastColumn="0" w:noHBand="0" w:noVBand="1"/>
      </w:tblPr>
      <w:tblGrid>
        <w:gridCol w:w="4147"/>
        <w:gridCol w:w="3224"/>
      </w:tblGrid>
      <w:tr w:rsidR="00F4007F" w:rsidRPr="00881A13" w14:paraId="5C1EDBB2" w14:textId="77777777" w:rsidTr="00F4007F">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7" w:type="dxa"/>
          </w:tcPr>
          <w:p w14:paraId="3CF0BF56" w14:textId="5F31C341" w:rsidR="00F4007F" w:rsidRPr="00881A13" w:rsidRDefault="00F4007F" w:rsidP="00DF30AE">
            <w:pPr>
              <w:pStyle w:val="BodyText"/>
              <w:jc w:val="both"/>
              <w:rPr>
                <w:b w:val="0"/>
                <w:bCs w:val="0"/>
                <w:sz w:val="22"/>
                <w:szCs w:val="22"/>
              </w:rPr>
            </w:pPr>
            <w:r w:rsidRPr="00881A13">
              <w:rPr>
                <w:sz w:val="22"/>
                <w:szCs w:val="22"/>
              </w:rPr>
              <w:t>CATEGORY</w:t>
            </w:r>
          </w:p>
        </w:tc>
        <w:tc>
          <w:tcPr>
            <w:tcW w:w="3224" w:type="dxa"/>
          </w:tcPr>
          <w:p w14:paraId="7AE91D88" w14:textId="79BF4EAD" w:rsidR="00F4007F" w:rsidRPr="00881A13" w:rsidRDefault="00F4007F" w:rsidP="00DF30AE">
            <w:pPr>
              <w:pStyle w:val="BodyText"/>
              <w:jc w:val="both"/>
              <w:cnfStyle w:val="100000000000" w:firstRow="1" w:lastRow="0" w:firstColumn="0" w:lastColumn="0" w:oddVBand="0" w:evenVBand="0" w:oddHBand="0" w:evenHBand="0" w:firstRowFirstColumn="0" w:firstRowLastColumn="0" w:lastRowFirstColumn="0" w:lastRowLastColumn="0"/>
              <w:rPr>
                <w:b w:val="0"/>
                <w:bCs w:val="0"/>
                <w:sz w:val="22"/>
                <w:szCs w:val="22"/>
              </w:rPr>
            </w:pPr>
            <w:r w:rsidRPr="00881A13">
              <w:rPr>
                <w:sz w:val="22"/>
                <w:szCs w:val="22"/>
              </w:rPr>
              <w:t>SCORE</w:t>
            </w:r>
          </w:p>
        </w:tc>
      </w:tr>
      <w:tr w:rsidR="00F4007F" w:rsidRPr="00881A13" w14:paraId="6853584B" w14:textId="77777777" w:rsidTr="00F4007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147" w:type="dxa"/>
          </w:tcPr>
          <w:p w14:paraId="26DF2E15" w14:textId="159E27C8" w:rsidR="00F4007F" w:rsidRPr="00881A13" w:rsidRDefault="00104640" w:rsidP="00DF30AE">
            <w:pPr>
              <w:pStyle w:val="BodyText"/>
              <w:spacing w:after="120"/>
              <w:jc w:val="both"/>
              <w:rPr>
                <w:spacing w:val="-4"/>
                <w:sz w:val="22"/>
                <w:szCs w:val="22"/>
              </w:rPr>
            </w:pPr>
            <w:r w:rsidRPr="00881A13">
              <w:rPr>
                <w:sz w:val="22"/>
                <w:szCs w:val="22"/>
              </w:rPr>
              <w:t>Validity of</w:t>
            </w:r>
            <w:r w:rsidR="00F4007F" w:rsidRPr="00881A13">
              <w:rPr>
                <w:sz w:val="22"/>
                <w:szCs w:val="22"/>
              </w:rPr>
              <w:t xml:space="preserve"> </w:t>
            </w:r>
            <w:r w:rsidR="00F4007F" w:rsidRPr="00881A13">
              <w:rPr>
                <w:spacing w:val="-3"/>
                <w:sz w:val="22"/>
                <w:szCs w:val="22"/>
              </w:rPr>
              <w:t xml:space="preserve">the </w:t>
            </w:r>
            <w:r w:rsidR="00F4007F" w:rsidRPr="00881A13">
              <w:rPr>
                <w:spacing w:val="-4"/>
                <w:sz w:val="22"/>
                <w:szCs w:val="22"/>
              </w:rPr>
              <w:t>project</w:t>
            </w:r>
          </w:p>
        </w:tc>
        <w:tc>
          <w:tcPr>
            <w:tcW w:w="3224" w:type="dxa"/>
          </w:tcPr>
          <w:p w14:paraId="5AF79D1D" w14:textId="020819EA" w:rsidR="00F4007F" w:rsidRPr="00881A13" w:rsidRDefault="002B1916" w:rsidP="00DF30AE">
            <w:pPr>
              <w:pStyle w:val="BodyText"/>
              <w:spacing w:after="12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w:t>
            </w:r>
          </w:p>
        </w:tc>
      </w:tr>
      <w:tr w:rsidR="00F4007F" w:rsidRPr="00881A13" w14:paraId="4F6152BE" w14:textId="77777777" w:rsidTr="00F4007F">
        <w:trPr>
          <w:trHeight w:val="400"/>
        </w:trPr>
        <w:tc>
          <w:tcPr>
            <w:cnfStyle w:val="001000000000" w:firstRow="0" w:lastRow="0" w:firstColumn="1" w:lastColumn="0" w:oddVBand="0" w:evenVBand="0" w:oddHBand="0" w:evenHBand="0" w:firstRowFirstColumn="0" w:firstRowLastColumn="0" w:lastRowFirstColumn="0" w:lastRowLastColumn="0"/>
            <w:tcW w:w="4147" w:type="dxa"/>
          </w:tcPr>
          <w:p w14:paraId="606F31A0" w14:textId="77777777" w:rsidR="00F4007F" w:rsidRPr="00881A13" w:rsidRDefault="00F4007F" w:rsidP="00DF30AE">
            <w:pPr>
              <w:pStyle w:val="BodyText"/>
              <w:spacing w:after="120"/>
              <w:jc w:val="both"/>
              <w:rPr>
                <w:sz w:val="22"/>
                <w:szCs w:val="22"/>
              </w:rPr>
            </w:pPr>
            <w:r w:rsidRPr="00881A13">
              <w:rPr>
                <w:sz w:val="22"/>
                <w:szCs w:val="22"/>
              </w:rPr>
              <w:t xml:space="preserve">Benefit of </w:t>
            </w:r>
            <w:r w:rsidRPr="00881A13">
              <w:rPr>
                <w:spacing w:val="-3"/>
                <w:sz w:val="22"/>
                <w:szCs w:val="22"/>
              </w:rPr>
              <w:t xml:space="preserve">the </w:t>
            </w:r>
            <w:r w:rsidRPr="00881A13">
              <w:rPr>
                <w:sz w:val="22"/>
                <w:szCs w:val="22"/>
              </w:rPr>
              <w:t>project</w:t>
            </w:r>
          </w:p>
        </w:tc>
        <w:tc>
          <w:tcPr>
            <w:tcW w:w="3224" w:type="dxa"/>
          </w:tcPr>
          <w:p w14:paraId="24CFB50C" w14:textId="0BD6DD4F" w:rsidR="00F4007F" w:rsidRPr="00881A13" w:rsidRDefault="002B1916" w:rsidP="00DF30AE">
            <w:pPr>
              <w:pStyle w:val="BodyText"/>
              <w:spacing w:after="12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w:t>
            </w:r>
          </w:p>
        </w:tc>
      </w:tr>
      <w:tr w:rsidR="00F4007F" w:rsidRPr="00881A13" w14:paraId="6A5B903D" w14:textId="77777777" w:rsidTr="00F4007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147" w:type="dxa"/>
          </w:tcPr>
          <w:p w14:paraId="63B02481" w14:textId="4F1AD032" w:rsidR="00F4007F" w:rsidRPr="00881A13" w:rsidRDefault="00F4007F" w:rsidP="00DF30AE">
            <w:pPr>
              <w:pStyle w:val="BodyText"/>
              <w:spacing w:after="120"/>
              <w:jc w:val="both"/>
              <w:rPr>
                <w:spacing w:val="-4"/>
                <w:sz w:val="22"/>
                <w:szCs w:val="22"/>
              </w:rPr>
            </w:pPr>
            <w:r w:rsidRPr="00881A13">
              <w:rPr>
                <w:spacing w:val="-4"/>
                <w:sz w:val="22"/>
                <w:szCs w:val="22"/>
              </w:rPr>
              <w:t xml:space="preserve">Value </w:t>
            </w:r>
            <w:r w:rsidR="00104640" w:rsidRPr="00881A13">
              <w:rPr>
                <w:sz w:val="22"/>
                <w:szCs w:val="22"/>
              </w:rPr>
              <w:t>for money</w:t>
            </w:r>
          </w:p>
        </w:tc>
        <w:tc>
          <w:tcPr>
            <w:tcW w:w="3224" w:type="dxa"/>
          </w:tcPr>
          <w:p w14:paraId="77754EC3" w14:textId="4CF4D520" w:rsidR="00F4007F" w:rsidRPr="00881A13" w:rsidRDefault="002B1916" w:rsidP="00DF30AE">
            <w:pPr>
              <w:pStyle w:val="BodyText"/>
              <w:spacing w:after="12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w:t>
            </w:r>
          </w:p>
        </w:tc>
      </w:tr>
      <w:tr w:rsidR="00F4007F" w:rsidRPr="00881A13" w14:paraId="7ED40BF2" w14:textId="77777777" w:rsidTr="00F4007F">
        <w:trPr>
          <w:trHeight w:val="400"/>
        </w:trPr>
        <w:tc>
          <w:tcPr>
            <w:cnfStyle w:val="001000000000" w:firstRow="0" w:lastRow="0" w:firstColumn="1" w:lastColumn="0" w:oddVBand="0" w:evenVBand="0" w:oddHBand="0" w:evenHBand="0" w:firstRowFirstColumn="0" w:firstRowLastColumn="0" w:lastRowFirstColumn="0" w:lastRowLastColumn="0"/>
            <w:tcW w:w="4147" w:type="dxa"/>
          </w:tcPr>
          <w:p w14:paraId="55B968AC" w14:textId="4A015A5D" w:rsidR="00F4007F" w:rsidRPr="00881A13" w:rsidRDefault="00104640" w:rsidP="00DF30AE">
            <w:pPr>
              <w:pStyle w:val="BodyText"/>
              <w:spacing w:after="120"/>
              <w:jc w:val="both"/>
              <w:rPr>
                <w:sz w:val="22"/>
                <w:szCs w:val="22"/>
              </w:rPr>
            </w:pPr>
            <w:r w:rsidRPr="00881A13">
              <w:rPr>
                <w:sz w:val="22"/>
                <w:szCs w:val="22"/>
              </w:rPr>
              <w:t>P</w:t>
            </w:r>
            <w:r w:rsidR="0028431F" w:rsidRPr="00881A13">
              <w:rPr>
                <w:sz w:val="22"/>
                <w:szCs w:val="22"/>
              </w:rPr>
              <w:t>roject deliverables</w:t>
            </w:r>
          </w:p>
        </w:tc>
        <w:tc>
          <w:tcPr>
            <w:tcW w:w="3224" w:type="dxa"/>
          </w:tcPr>
          <w:p w14:paraId="44F179A2" w14:textId="2E67ABA9" w:rsidR="00F4007F" w:rsidRPr="00881A13" w:rsidRDefault="00F4007F" w:rsidP="00DF30AE">
            <w:pPr>
              <w:pStyle w:val="BodyText"/>
              <w:spacing w:after="120"/>
              <w:jc w:val="both"/>
              <w:cnfStyle w:val="000000000000" w:firstRow="0" w:lastRow="0" w:firstColumn="0" w:lastColumn="0" w:oddVBand="0" w:evenVBand="0" w:oddHBand="0" w:evenHBand="0" w:firstRowFirstColumn="0" w:firstRowLastColumn="0" w:lastRowFirstColumn="0" w:lastRowLastColumn="0"/>
              <w:rPr>
                <w:sz w:val="22"/>
                <w:szCs w:val="22"/>
              </w:rPr>
            </w:pPr>
            <w:r w:rsidRPr="00881A13">
              <w:rPr>
                <w:sz w:val="22"/>
                <w:szCs w:val="22"/>
              </w:rPr>
              <w:t>2</w:t>
            </w:r>
            <w:r w:rsidR="00D41E8A" w:rsidRPr="00881A13">
              <w:rPr>
                <w:sz w:val="22"/>
                <w:szCs w:val="22"/>
              </w:rPr>
              <w:t>0</w:t>
            </w:r>
          </w:p>
        </w:tc>
      </w:tr>
      <w:tr w:rsidR="00D41E8A" w:rsidRPr="00881A13" w14:paraId="502ECA04" w14:textId="77777777" w:rsidTr="00F4007F">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147" w:type="dxa"/>
          </w:tcPr>
          <w:p w14:paraId="002BF3CE" w14:textId="77EF86E8" w:rsidR="00D41E8A" w:rsidRPr="00881A13" w:rsidRDefault="00D41E8A" w:rsidP="00DF30AE">
            <w:pPr>
              <w:pStyle w:val="BodyText"/>
              <w:spacing w:after="120"/>
              <w:jc w:val="both"/>
              <w:rPr>
                <w:sz w:val="22"/>
                <w:szCs w:val="22"/>
              </w:rPr>
            </w:pPr>
            <w:r w:rsidRPr="00881A13">
              <w:rPr>
                <w:sz w:val="22"/>
                <w:szCs w:val="22"/>
              </w:rPr>
              <w:t>Capacity to deliver</w:t>
            </w:r>
          </w:p>
        </w:tc>
        <w:tc>
          <w:tcPr>
            <w:tcW w:w="3224" w:type="dxa"/>
          </w:tcPr>
          <w:p w14:paraId="3134C322" w14:textId="67A10AA6" w:rsidR="00D41E8A" w:rsidRPr="00881A13" w:rsidRDefault="002B1916" w:rsidP="00DF30AE">
            <w:pPr>
              <w:pStyle w:val="BodyText"/>
              <w:spacing w:after="12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w:t>
            </w:r>
          </w:p>
        </w:tc>
      </w:tr>
    </w:tbl>
    <w:p w14:paraId="147443C0" w14:textId="77777777" w:rsidR="00F17C66" w:rsidRDefault="00F17C66" w:rsidP="00DF30AE">
      <w:pPr>
        <w:pStyle w:val="Heading3"/>
        <w:jc w:val="both"/>
      </w:pPr>
    </w:p>
    <w:p w14:paraId="34F663C7" w14:textId="2CB41AC8" w:rsidR="0028431F" w:rsidRDefault="0028431F" w:rsidP="00DF30AE">
      <w:pPr>
        <w:pStyle w:val="Heading3"/>
        <w:jc w:val="both"/>
      </w:pPr>
      <w:r>
        <w:t>Validity of the project</w:t>
      </w:r>
    </w:p>
    <w:p w14:paraId="3481B644" w14:textId="282271A6" w:rsidR="0028431F" w:rsidRDefault="00104640" w:rsidP="00DF30AE">
      <w:pPr>
        <w:jc w:val="both"/>
      </w:pPr>
      <w:r w:rsidRPr="00104640">
        <w:t>This criterion addresses how the project aligns with the NDRR</w:t>
      </w:r>
      <w:r w:rsidR="00B94FF0">
        <w:t>F</w:t>
      </w:r>
      <w:r w:rsidR="009D468A">
        <w:t>, the CDRS</w:t>
      </w:r>
      <w:r w:rsidRPr="00104640">
        <w:t xml:space="preserve"> and </w:t>
      </w:r>
      <w:r w:rsidR="009D468A">
        <w:t xml:space="preserve">the </w:t>
      </w:r>
      <w:r w:rsidRPr="00104640">
        <w:t>WA Implementation Plan priorities and demonstrates</w:t>
      </w:r>
      <w:r>
        <w:t xml:space="preserve"> </w:t>
      </w:r>
      <w:r w:rsidRPr="00104640">
        <w:t>disaster risk reduction</w:t>
      </w:r>
      <w:r>
        <w:t xml:space="preserve">. It includes consideration of the risks the project aims to address, the evidence these risks are a priority to be managed and how the project will reduce them. </w:t>
      </w:r>
    </w:p>
    <w:p w14:paraId="21161D81" w14:textId="35DC3172" w:rsidR="0028431F" w:rsidRDefault="0028431F" w:rsidP="00DF30AE">
      <w:pPr>
        <w:pStyle w:val="Heading3"/>
        <w:jc w:val="both"/>
      </w:pPr>
      <w:r>
        <w:t>Benefit of the project</w:t>
      </w:r>
    </w:p>
    <w:p w14:paraId="5B61A878" w14:textId="17828F05" w:rsidR="0028431F" w:rsidRDefault="00104640" w:rsidP="00DF30AE">
      <w:pPr>
        <w:jc w:val="both"/>
      </w:pPr>
      <w:r w:rsidRPr="00104640">
        <w:t>This criterion addresses how the project will benefit the WA community.</w:t>
      </w:r>
      <w:r>
        <w:t xml:space="preserve"> It includes consideration of the breadth of impact across different segments of the community with particular emphasis on at-risk or disadvantaged groups. It also considers the long-term benefits to the State and how they will be sustained after the project concludes. </w:t>
      </w:r>
    </w:p>
    <w:p w14:paraId="3E6F25C6" w14:textId="17375AA9" w:rsidR="0028431F" w:rsidRDefault="0028431F" w:rsidP="00DF30AE">
      <w:pPr>
        <w:pStyle w:val="Heading3"/>
        <w:jc w:val="both"/>
      </w:pPr>
      <w:r>
        <w:lastRenderedPageBreak/>
        <w:t xml:space="preserve">Value </w:t>
      </w:r>
      <w:r w:rsidR="006379F2">
        <w:t>for money</w:t>
      </w:r>
    </w:p>
    <w:p w14:paraId="70B99CD7" w14:textId="1E7DAD54" w:rsidR="0028431F" w:rsidRDefault="00104640" w:rsidP="00DF30AE">
      <w:pPr>
        <w:jc w:val="both"/>
      </w:pPr>
      <w:r>
        <w:t xml:space="preserve">This criterion considers the impact of the project in relation to its cost. This </w:t>
      </w:r>
      <w:r w:rsidR="00D41E8A">
        <w:t>includes</w:t>
      </w:r>
      <w:r>
        <w:t xml:space="preserve"> an assessment of the feasibility of conducting the planned activities within the described budget and timeframes. </w:t>
      </w:r>
      <w:r w:rsidR="00D41E8A">
        <w:t xml:space="preserve">The suitability of the NDRR as the funding source for the project is also considered. </w:t>
      </w:r>
    </w:p>
    <w:p w14:paraId="1A0ED274" w14:textId="08199723" w:rsidR="0028431F" w:rsidRDefault="00104640" w:rsidP="00DF30AE">
      <w:pPr>
        <w:pStyle w:val="Heading3"/>
        <w:jc w:val="both"/>
      </w:pPr>
      <w:r>
        <w:t>P</w:t>
      </w:r>
      <w:r w:rsidR="0028431F">
        <w:t>roject deliverables</w:t>
      </w:r>
    </w:p>
    <w:p w14:paraId="0DD3B9E7" w14:textId="4C6EC3FF" w:rsidR="0028431F" w:rsidRDefault="00104640" w:rsidP="00DF30AE">
      <w:pPr>
        <w:jc w:val="both"/>
      </w:pPr>
      <w:r w:rsidRPr="00104640">
        <w:t xml:space="preserve">This criterion assesses if the project deliverables are clear, </w:t>
      </w:r>
      <w:r w:rsidR="007C78CE" w:rsidRPr="00104640">
        <w:t>appropriate,</w:t>
      </w:r>
      <w:r w:rsidRPr="00104640">
        <w:t xml:space="preserve"> and realistic.</w:t>
      </w:r>
      <w:r>
        <w:t xml:space="preserve"> This includes the relationship between outputs and outcomes and the </w:t>
      </w:r>
      <w:r w:rsidR="0088374B">
        <w:t>likelihood</w:t>
      </w:r>
      <w:r>
        <w:t xml:space="preserve"> of achieving both. </w:t>
      </w:r>
    </w:p>
    <w:p w14:paraId="318894DC" w14:textId="0466FB8D" w:rsidR="0028431F" w:rsidRDefault="0028431F" w:rsidP="00DF30AE">
      <w:pPr>
        <w:pStyle w:val="Heading3"/>
        <w:jc w:val="both"/>
      </w:pPr>
      <w:r>
        <w:t>Capacity of deliver</w:t>
      </w:r>
    </w:p>
    <w:p w14:paraId="7DCD1501" w14:textId="27A5354E" w:rsidR="00B260AE" w:rsidRDefault="00D41E8A" w:rsidP="00DF30AE">
      <w:pPr>
        <w:jc w:val="both"/>
      </w:pPr>
      <w:r>
        <w:t xml:space="preserve">This criterion considers whether the organisation is positioned to deliver the project and achieve the proposed outcomes. </w:t>
      </w:r>
    </w:p>
    <w:p w14:paraId="2335E5D5" w14:textId="09664F21" w:rsidR="00450D67" w:rsidRDefault="00450D67" w:rsidP="00DF30AE">
      <w:pPr>
        <w:pStyle w:val="Heading1"/>
        <w:jc w:val="both"/>
      </w:pPr>
      <w:r>
        <w:t>Successful Projects</w:t>
      </w:r>
    </w:p>
    <w:p w14:paraId="669D1AAF" w14:textId="5AF5148D" w:rsidR="00450D67" w:rsidRDefault="00450D67" w:rsidP="00DF30AE">
      <w:pPr>
        <w:jc w:val="both"/>
      </w:pPr>
      <w:r>
        <w:t>If you</w:t>
      </w:r>
      <w:r w:rsidR="00F4007F">
        <w:t>r</w:t>
      </w:r>
      <w:r>
        <w:t xml:space="preserve"> </w:t>
      </w:r>
      <w:r w:rsidR="00F4007F">
        <w:t xml:space="preserve">application </w:t>
      </w:r>
      <w:r>
        <w:t xml:space="preserve">is successful, the following </w:t>
      </w:r>
      <w:r w:rsidR="00F4007F">
        <w:t xml:space="preserve">steps </w:t>
      </w:r>
      <w:r>
        <w:t xml:space="preserve">will </w:t>
      </w:r>
      <w:r w:rsidR="00F4007F">
        <w:t>ensue</w:t>
      </w:r>
      <w:r>
        <w:t>:</w:t>
      </w:r>
    </w:p>
    <w:p w14:paraId="394A1E11" w14:textId="729B0F30" w:rsidR="00450D67" w:rsidRDefault="00F4007F" w:rsidP="00F70C26">
      <w:pPr>
        <w:pStyle w:val="ListParagraph"/>
        <w:numPr>
          <w:ilvl w:val="0"/>
          <w:numId w:val="17"/>
        </w:numPr>
        <w:ind w:left="851" w:hanging="491"/>
        <w:jc w:val="both"/>
      </w:pPr>
      <w:r>
        <w:t>DFES draft</w:t>
      </w:r>
      <w:r w:rsidR="00D37D94">
        <w:t>s</w:t>
      </w:r>
      <w:r>
        <w:t xml:space="preserve"> a </w:t>
      </w:r>
      <w:r w:rsidR="00F80840">
        <w:t>Funding Agreement</w:t>
      </w:r>
      <w:r>
        <w:t xml:space="preserve"> based on the information provided in the application and provide </w:t>
      </w:r>
      <w:r w:rsidR="00D37D94">
        <w:t xml:space="preserve">it </w:t>
      </w:r>
      <w:r>
        <w:t xml:space="preserve">to the applicant. </w:t>
      </w:r>
    </w:p>
    <w:p w14:paraId="28E6C16B" w14:textId="13C1B217" w:rsidR="00F4007F" w:rsidRDefault="00F4007F" w:rsidP="00F70C26">
      <w:pPr>
        <w:pStyle w:val="ListParagraph"/>
        <w:numPr>
          <w:ilvl w:val="0"/>
          <w:numId w:val="17"/>
        </w:numPr>
        <w:ind w:left="851" w:hanging="491"/>
        <w:jc w:val="both"/>
      </w:pPr>
      <w:r>
        <w:t xml:space="preserve">Some limited negotiation of the terms of the agreement may occur, provided these do not significantly alter the nature of the project, its deliverables, </w:t>
      </w:r>
      <w:r w:rsidR="003A6082">
        <w:t>milestones,</w:t>
      </w:r>
      <w:r>
        <w:t xml:space="preserve"> or budget. </w:t>
      </w:r>
    </w:p>
    <w:p w14:paraId="6B704F16" w14:textId="1368893C" w:rsidR="00450D67" w:rsidRDefault="00D37D94" w:rsidP="00F70C26">
      <w:pPr>
        <w:pStyle w:val="ListParagraph"/>
        <w:numPr>
          <w:ilvl w:val="0"/>
          <w:numId w:val="17"/>
        </w:numPr>
        <w:ind w:left="851" w:hanging="491"/>
        <w:jc w:val="both"/>
      </w:pPr>
      <w:r>
        <w:t xml:space="preserve">The </w:t>
      </w:r>
      <w:r w:rsidR="00F80840">
        <w:t>Funding Agreement</w:t>
      </w:r>
      <w:r w:rsidR="00E92219">
        <w:t xml:space="preserve"> </w:t>
      </w:r>
      <w:r>
        <w:t xml:space="preserve">is </w:t>
      </w:r>
      <w:r w:rsidR="00450D67">
        <w:t>signed</w:t>
      </w:r>
      <w:r w:rsidR="00F4007F">
        <w:t xml:space="preserve"> by representatives of the SEMC and the grant recipient. </w:t>
      </w:r>
    </w:p>
    <w:p w14:paraId="1675986C" w14:textId="2204FD06" w:rsidR="00F4007F" w:rsidRDefault="00D37D94" w:rsidP="00F70C26">
      <w:pPr>
        <w:pStyle w:val="ListParagraph"/>
        <w:numPr>
          <w:ilvl w:val="0"/>
          <w:numId w:val="17"/>
        </w:numPr>
        <w:ind w:left="851" w:hanging="491"/>
        <w:jc w:val="both"/>
      </w:pPr>
      <w:r>
        <w:t xml:space="preserve">The </w:t>
      </w:r>
      <w:r w:rsidR="00450D67">
        <w:t>Project commences</w:t>
      </w:r>
      <w:r w:rsidR="00F4007F">
        <w:t xml:space="preserve">, including requirement to provide </w:t>
      </w:r>
      <w:r w:rsidR="009F1961">
        <w:t>progress</w:t>
      </w:r>
      <w:r w:rsidR="00F4007F">
        <w:t xml:space="preserve"> reports to DFES.</w:t>
      </w:r>
    </w:p>
    <w:p w14:paraId="0D62259C" w14:textId="027B968F" w:rsidR="00450D67" w:rsidRDefault="00D37D94" w:rsidP="00F70C26">
      <w:pPr>
        <w:pStyle w:val="ListParagraph"/>
        <w:numPr>
          <w:ilvl w:val="0"/>
          <w:numId w:val="17"/>
        </w:numPr>
        <w:ind w:left="851" w:hanging="491"/>
        <w:jc w:val="both"/>
      </w:pPr>
      <w:r>
        <w:t xml:space="preserve">The </w:t>
      </w:r>
      <w:r w:rsidR="00450D67">
        <w:t xml:space="preserve">First instalment </w:t>
      </w:r>
      <w:r>
        <w:t xml:space="preserve">is </w:t>
      </w:r>
      <w:r w:rsidR="00450D67">
        <w:t xml:space="preserve">paid to </w:t>
      </w:r>
      <w:r w:rsidR="00F4007F">
        <w:t>grant recipient</w:t>
      </w:r>
      <w:r w:rsidR="00450D67">
        <w:t xml:space="preserve"> </w:t>
      </w:r>
      <w:r w:rsidR="00F4007F">
        <w:t>(usually</w:t>
      </w:r>
      <w:r w:rsidR="00450D67">
        <w:t xml:space="preserve"> 50%</w:t>
      </w:r>
      <w:r w:rsidR="00F4007F">
        <w:t xml:space="preserve"> of </w:t>
      </w:r>
      <w:r w:rsidR="00077C6E">
        <w:t>t</w:t>
      </w:r>
      <w:r w:rsidR="00F4007F">
        <w:t>he grant value</w:t>
      </w:r>
      <w:r>
        <w:t>)</w:t>
      </w:r>
      <w:r w:rsidR="00077C6E">
        <w:t xml:space="preserve"> after evidence of completion of required milestones. </w:t>
      </w:r>
    </w:p>
    <w:p w14:paraId="107F8BBF" w14:textId="411B8890" w:rsidR="009C73C6" w:rsidRDefault="009C73C6" w:rsidP="00F70C26">
      <w:pPr>
        <w:pStyle w:val="ListParagraph"/>
        <w:numPr>
          <w:ilvl w:val="0"/>
          <w:numId w:val="17"/>
        </w:numPr>
        <w:ind w:left="851" w:hanging="491"/>
        <w:jc w:val="both"/>
      </w:pPr>
      <w:r>
        <w:t xml:space="preserve">The project progresses and provides routine progress reports </w:t>
      </w:r>
      <w:r w:rsidR="00D37D94">
        <w:t xml:space="preserve">to DFES </w:t>
      </w:r>
      <w:r>
        <w:t xml:space="preserve">demonstrating achievement of milestones, outcomes and KPIs. </w:t>
      </w:r>
    </w:p>
    <w:p w14:paraId="6620E1FB" w14:textId="57019DEE" w:rsidR="00450D67" w:rsidRDefault="00D37D94" w:rsidP="00F70C26">
      <w:pPr>
        <w:pStyle w:val="ListParagraph"/>
        <w:numPr>
          <w:ilvl w:val="0"/>
          <w:numId w:val="17"/>
        </w:numPr>
        <w:ind w:left="851" w:hanging="491"/>
        <w:jc w:val="both"/>
      </w:pPr>
      <w:r>
        <w:t>The p</w:t>
      </w:r>
      <w:r w:rsidR="00450D67">
        <w:t xml:space="preserve">roject concludes and </w:t>
      </w:r>
      <w:r>
        <w:t xml:space="preserve">the </w:t>
      </w:r>
      <w:r w:rsidR="00077C6E">
        <w:t>f</w:t>
      </w:r>
      <w:r w:rsidR="00450D67">
        <w:t xml:space="preserve">inal </w:t>
      </w:r>
      <w:r w:rsidR="00077C6E">
        <w:t>r</w:t>
      </w:r>
      <w:r w:rsidR="00450D67">
        <w:t xml:space="preserve">eport </w:t>
      </w:r>
      <w:r w:rsidR="00077C6E">
        <w:t xml:space="preserve">is </w:t>
      </w:r>
      <w:r w:rsidR="00450D67">
        <w:t>submitted</w:t>
      </w:r>
      <w:r w:rsidR="002B1916">
        <w:t xml:space="preserve"> within 8 weeks of completion of the last milestone</w:t>
      </w:r>
      <w:r w:rsidR="00077C6E">
        <w:t>.</w:t>
      </w:r>
    </w:p>
    <w:p w14:paraId="168A4C14" w14:textId="7E676AA6" w:rsidR="00450D67" w:rsidRDefault="00077C6E" w:rsidP="00F70C26">
      <w:pPr>
        <w:pStyle w:val="ListParagraph"/>
        <w:numPr>
          <w:ilvl w:val="0"/>
          <w:numId w:val="17"/>
        </w:numPr>
        <w:ind w:left="851" w:hanging="491"/>
        <w:jc w:val="both"/>
      </w:pPr>
      <w:r>
        <w:t>DFES reviews</w:t>
      </w:r>
      <w:r w:rsidR="00450D67">
        <w:t xml:space="preserve"> </w:t>
      </w:r>
      <w:r w:rsidR="00D37D94">
        <w:t xml:space="preserve">the </w:t>
      </w:r>
      <w:r>
        <w:t>f</w:t>
      </w:r>
      <w:r w:rsidR="00450D67">
        <w:t xml:space="preserve">inal </w:t>
      </w:r>
      <w:r>
        <w:t>r</w:t>
      </w:r>
      <w:r w:rsidR="00450D67">
        <w:t>eport</w:t>
      </w:r>
      <w:r>
        <w:t>,</w:t>
      </w:r>
      <w:r w:rsidR="00450D67">
        <w:t xml:space="preserve"> </w:t>
      </w:r>
      <w:r>
        <w:t>p</w:t>
      </w:r>
      <w:r w:rsidR="00450D67">
        <w:t xml:space="preserve">roject </w:t>
      </w:r>
      <w:r>
        <w:t>a</w:t>
      </w:r>
      <w:r w:rsidR="00450D67">
        <w:t>cquittal</w:t>
      </w:r>
      <w:r>
        <w:t xml:space="preserve"> and accompanying evidence. </w:t>
      </w:r>
    </w:p>
    <w:p w14:paraId="52955256" w14:textId="0FCDDD0D" w:rsidR="00450D67" w:rsidRDefault="00D37D94" w:rsidP="00F70C26">
      <w:pPr>
        <w:pStyle w:val="ListParagraph"/>
        <w:numPr>
          <w:ilvl w:val="0"/>
          <w:numId w:val="17"/>
        </w:numPr>
        <w:ind w:left="851" w:hanging="491"/>
        <w:jc w:val="both"/>
      </w:pPr>
      <w:r>
        <w:t>DFES pays the f</w:t>
      </w:r>
      <w:r w:rsidR="00450D67">
        <w:t>inal instalment (</w:t>
      </w:r>
      <w:r w:rsidR="00077C6E">
        <w:t>value</w:t>
      </w:r>
      <w:r w:rsidR="00450D67">
        <w:t xml:space="preserve"> depend</w:t>
      </w:r>
      <w:r w:rsidR="00077C6E">
        <w:t>s</w:t>
      </w:r>
      <w:r w:rsidR="00450D67">
        <w:t xml:space="preserve"> on actual </w:t>
      </w:r>
      <w:r w:rsidR="00077C6E">
        <w:t>project expenditure</w:t>
      </w:r>
      <w:r w:rsidR="00450D67">
        <w:t>)</w:t>
      </w:r>
      <w:r>
        <w:t>.</w:t>
      </w:r>
    </w:p>
    <w:p w14:paraId="45849A7D" w14:textId="20BF15E7" w:rsidR="00450D67" w:rsidRDefault="00D37D94" w:rsidP="00F70C26">
      <w:pPr>
        <w:pStyle w:val="ListParagraph"/>
        <w:numPr>
          <w:ilvl w:val="0"/>
          <w:numId w:val="17"/>
        </w:numPr>
        <w:ind w:left="851" w:hanging="491"/>
        <w:jc w:val="both"/>
      </w:pPr>
      <w:r>
        <w:t>The a</w:t>
      </w:r>
      <w:r w:rsidR="00450D67">
        <w:t xml:space="preserve">pplicant </w:t>
      </w:r>
      <w:r w:rsidR="00077C6E">
        <w:t xml:space="preserve">may be requested </w:t>
      </w:r>
      <w:r w:rsidR="00450D67">
        <w:t>to deliver a one-hour webinar on project topic, outcomes, community benefits, lessons learnt, and any other relevant criteria, to relevant stakeholders</w:t>
      </w:r>
      <w:r>
        <w:t xml:space="preserve">. </w:t>
      </w:r>
    </w:p>
    <w:p w14:paraId="7030CA4F" w14:textId="3DB3C253" w:rsidR="00450D67" w:rsidRDefault="00762AF6" w:rsidP="00DF30AE">
      <w:pPr>
        <w:pStyle w:val="Heading2"/>
        <w:jc w:val="both"/>
      </w:pPr>
      <w:r>
        <w:t>Reporting</w:t>
      </w:r>
    </w:p>
    <w:p w14:paraId="3432D214" w14:textId="33F916C1" w:rsidR="00762AF6" w:rsidRPr="00762AF6" w:rsidRDefault="00762AF6" w:rsidP="00DF30AE">
      <w:pPr>
        <w:jc w:val="both"/>
      </w:pPr>
      <w:r>
        <w:t xml:space="preserve">Projects funded by the NDRR grant program will be required to complete </w:t>
      </w:r>
      <w:r w:rsidR="009F1961">
        <w:t>performance</w:t>
      </w:r>
      <w:r>
        <w:t xml:space="preserve"> reporting</w:t>
      </w:r>
      <w:r w:rsidR="00B94FF0">
        <w:t xml:space="preserve">, </w:t>
      </w:r>
      <w:r w:rsidR="00E43E40">
        <w:t>describing</w:t>
      </w:r>
      <w:r w:rsidR="00B94FF0">
        <w:t xml:space="preserve"> </w:t>
      </w:r>
      <w:r>
        <w:t xml:space="preserve">progress toward milestones and expenditure. A project closure report is also required upon conclusion of the project. </w:t>
      </w:r>
    </w:p>
    <w:p w14:paraId="66888538" w14:textId="22DE2E87" w:rsidR="00DE0038" w:rsidRDefault="00DE0038" w:rsidP="00DF30AE">
      <w:pPr>
        <w:jc w:val="both"/>
      </w:pPr>
      <w:r>
        <w:br w:type="page"/>
      </w:r>
    </w:p>
    <w:p w14:paraId="2CED7C10" w14:textId="563521EE" w:rsidR="00DE0038" w:rsidRPr="00DE0038" w:rsidRDefault="00DE0038" w:rsidP="00DF30AE">
      <w:pPr>
        <w:pStyle w:val="Heading1"/>
        <w:jc w:val="both"/>
        <w:rPr>
          <w:lang w:val="en-US"/>
        </w:rPr>
      </w:pPr>
      <w:r w:rsidRPr="00DE0038">
        <w:rPr>
          <w:lang w:val="en-US"/>
        </w:rPr>
        <w:lastRenderedPageBreak/>
        <w:t>ADDENDUM 1 –</w:t>
      </w:r>
      <w:r w:rsidR="006B77ED">
        <w:rPr>
          <w:lang w:val="en-US"/>
        </w:rPr>
        <w:t xml:space="preserve"> </w:t>
      </w:r>
      <w:r w:rsidRPr="00DE0038">
        <w:rPr>
          <w:lang w:val="en-US"/>
        </w:rPr>
        <w:t>Eligibility Check</w:t>
      </w:r>
    </w:p>
    <w:p w14:paraId="4D7D0BD8" w14:textId="31434DD8" w:rsidR="00DE0038" w:rsidRPr="00DE0038" w:rsidRDefault="00FD1275" w:rsidP="00DF30AE">
      <w:pPr>
        <w:jc w:val="both"/>
        <w:rPr>
          <w:lang w:val="en-US"/>
        </w:rPr>
      </w:pPr>
      <w:r w:rsidRPr="00DE0038">
        <w:rPr>
          <w:lang w:val="en-US"/>
        </w:rPr>
        <w:t xml:space="preserve">Applicants </w:t>
      </w:r>
      <w:r>
        <w:rPr>
          <w:lang w:val="en-US"/>
        </w:rPr>
        <w:t>must</w:t>
      </w:r>
      <w:r w:rsidRPr="00DE0038">
        <w:rPr>
          <w:lang w:val="en-US"/>
        </w:rPr>
        <w:t xml:space="preserve"> </w:t>
      </w:r>
      <w:r>
        <w:rPr>
          <w:lang w:val="en-US"/>
        </w:rPr>
        <w:t>confirm</w:t>
      </w:r>
      <w:r w:rsidRPr="00DE0038">
        <w:rPr>
          <w:lang w:val="en-US"/>
        </w:rPr>
        <w:t xml:space="preserve"> each </w:t>
      </w:r>
      <w:r>
        <w:rPr>
          <w:lang w:val="en-US"/>
        </w:rPr>
        <w:t xml:space="preserve">of the below </w:t>
      </w:r>
      <w:r w:rsidRPr="00DE0038">
        <w:rPr>
          <w:lang w:val="en-US"/>
        </w:rPr>
        <w:t>requirement</w:t>
      </w:r>
      <w:r>
        <w:rPr>
          <w:lang w:val="en-US"/>
        </w:rPr>
        <w:t>s</w:t>
      </w:r>
      <w:r w:rsidRPr="00DE0038">
        <w:rPr>
          <w:lang w:val="en-US"/>
        </w:rPr>
        <w:t xml:space="preserve"> </w:t>
      </w:r>
      <w:r w:rsidR="00DE0038" w:rsidRPr="00DE0038">
        <w:rPr>
          <w:lang w:val="en-US"/>
        </w:rPr>
        <w:t xml:space="preserve">to </w:t>
      </w:r>
      <w:r>
        <w:rPr>
          <w:lang w:val="en-US"/>
        </w:rPr>
        <w:t>be eligible</w:t>
      </w:r>
      <w:r w:rsidR="00DE0038" w:rsidRPr="00DE0038">
        <w:rPr>
          <w:lang w:val="en-US"/>
        </w:rPr>
        <w:t xml:space="preserve"> for NDRR funding. </w:t>
      </w:r>
    </w:p>
    <w:p w14:paraId="1197FB8B" w14:textId="77777777" w:rsidR="00DE0038" w:rsidRPr="00DE0038" w:rsidRDefault="00DE0038" w:rsidP="00DF30AE">
      <w:pPr>
        <w:pStyle w:val="Heading2"/>
        <w:jc w:val="both"/>
        <w:rPr>
          <w:lang w:val="en-US"/>
        </w:rPr>
      </w:pPr>
      <w:r w:rsidRPr="00DE0038">
        <w:rPr>
          <w:lang w:val="en-US"/>
        </w:rPr>
        <w:t xml:space="preserve">SECTION 1. My </w:t>
      </w:r>
      <w:proofErr w:type="spellStart"/>
      <w:r w:rsidRPr="00DE0038">
        <w:rPr>
          <w:lang w:val="en-US"/>
        </w:rPr>
        <w:t>organisation</w:t>
      </w:r>
      <w:proofErr w:type="spellEnd"/>
      <w:r w:rsidRPr="00DE0038">
        <w:rPr>
          <w:lang w:val="en-US"/>
        </w:rPr>
        <w:t>:</w:t>
      </w:r>
    </w:p>
    <w:p w14:paraId="0E99B33B" w14:textId="4A8E5794" w:rsidR="00DE0038" w:rsidRPr="00E0564B" w:rsidRDefault="005B67CA" w:rsidP="00DF30AE">
      <w:pPr>
        <w:pStyle w:val="ListParagraph"/>
        <w:numPr>
          <w:ilvl w:val="1"/>
          <w:numId w:val="18"/>
        </w:numPr>
        <w:ind w:left="709"/>
        <w:contextualSpacing w:val="0"/>
        <w:jc w:val="both"/>
        <w:rPr>
          <w:lang w:val="en-US"/>
        </w:rPr>
      </w:pPr>
      <w:r w:rsidRPr="00E0564B">
        <w:rPr>
          <w:rFonts w:ascii="Calibri" w:hAnsi="Calibri" w:cs="Calibri"/>
        </w:rPr>
        <w:t>W</w:t>
      </w:r>
      <w:r w:rsidR="00E92219" w:rsidRPr="00E0564B">
        <w:rPr>
          <w:rFonts w:ascii="Calibri" w:hAnsi="Calibri" w:cs="Calibri"/>
        </w:rPr>
        <w:t xml:space="preserve">ill comply with the </w:t>
      </w:r>
      <w:r w:rsidR="00FD1275" w:rsidRPr="00E0564B">
        <w:rPr>
          <w:rFonts w:ascii="Calibri" w:hAnsi="Calibri" w:cs="Calibri"/>
        </w:rPr>
        <w:t xml:space="preserve">terms of the </w:t>
      </w:r>
      <w:r w:rsidR="00E43E40" w:rsidRPr="009F1961">
        <w:t xml:space="preserve">NDRR </w:t>
      </w:r>
      <w:r w:rsidR="00F80840">
        <w:t>Funding Agreement</w:t>
      </w:r>
      <w:r w:rsidR="00E43E40" w:rsidRPr="009F1961">
        <w:t>.</w:t>
      </w:r>
    </w:p>
    <w:p w14:paraId="397D8699" w14:textId="7A318A34" w:rsidR="00DE0038" w:rsidRPr="00E0564B" w:rsidRDefault="005B67CA" w:rsidP="00DF30AE">
      <w:pPr>
        <w:pStyle w:val="ListParagraph"/>
        <w:numPr>
          <w:ilvl w:val="1"/>
          <w:numId w:val="18"/>
        </w:numPr>
        <w:ind w:left="709"/>
        <w:contextualSpacing w:val="0"/>
        <w:jc w:val="both"/>
        <w:rPr>
          <w:lang w:val="en-US"/>
        </w:rPr>
      </w:pPr>
      <w:r w:rsidRPr="00E0564B">
        <w:rPr>
          <w:lang w:val="en-US"/>
        </w:rPr>
        <w:t>D</w:t>
      </w:r>
      <w:r w:rsidR="00DE0038" w:rsidRPr="00E0564B">
        <w:rPr>
          <w:lang w:val="en-US"/>
        </w:rPr>
        <w:t xml:space="preserve">oes not have any non-compliant Natural Disaster Resilience Program, National </w:t>
      </w:r>
      <w:r w:rsidR="00FD1275" w:rsidRPr="00E0564B">
        <w:rPr>
          <w:lang w:val="en-US"/>
        </w:rPr>
        <w:t>Disaster Risk Reduction</w:t>
      </w:r>
      <w:r w:rsidR="00DE0038" w:rsidRPr="00E0564B">
        <w:rPr>
          <w:lang w:val="en-US"/>
        </w:rPr>
        <w:t xml:space="preserve"> or All West Australians Reducing Emergencies grants</w:t>
      </w:r>
      <w:r w:rsidRPr="00E0564B">
        <w:rPr>
          <w:lang w:val="en-US"/>
        </w:rPr>
        <w:t>.</w:t>
      </w:r>
    </w:p>
    <w:p w14:paraId="1FA15CD9" w14:textId="29C77B34" w:rsidR="00DE0038" w:rsidRPr="00E0564B" w:rsidRDefault="005B67CA" w:rsidP="00DF30AE">
      <w:pPr>
        <w:pStyle w:val="ListParagraph"/>
        <w:numPr>
          <w:ilvl w:val="1"/>
          <w:numId w:val="18"/>
        </w:numPr>
        <w:ind w:left="709"/>
        <w:contextualSpacing w:val="0"/>
        <w:jc w:val="both"/>
        <w:rPr>
          <w:lang w:val="en-US"/>
        </w:rPr>
      </w:pPr>
      <w:r w:rsidRPr="00E0564B">
        <w:rPr>
          <w:lang w:val="en-US"/>
        </w:rPr>
        <w:t>I</w:t>
      </w:r>
      <w:r w:rsidR="00DE0038" w:rsidRPr="00E0564B">
        <w:rPr>
          <w:lang w:val="en-US"/>
        </w:rPr>
        <w:t>s incorporated and has an ABN</w:t>
      </w:r>
      <w:r w:rsidRPr="00E0564B">
        <w:rPr>
          <w:lang w:val="en-US"/>
        </w:rPr>
        <w:t>.</w:t>
      </w:r>
    </w:p>
    <w:p w14:paraId="50850D48" w14:textId="77777777" w:rsidR="00DE0038" w:rsidRPr="00E0564B" w:rsidRDefault="00DE0038" w:rsidP="00DF30AE">
      <w:pPr>
        <w:pStyle w:val="Heading2"/>
        <w:jc w:val="both"/>
        <w:rPr>
          <w:lang w:val="en-US"/>
        </w:rPr>
      </w:pPr>
      <w:r w:rsidRPr="00E0564B">
        <w:rPr>
          <w:lang w:val="en-US"/>
        </w:rPr>
        <w:t>SECTION 2. My project:</w:t>
      </w:r>
    </w:p>
    <w:p w14:paraId="03085706" w14:textId="44DE8D32" w:rsidR="005B67CA" w:rsidRPr="00E0564B" w:rsidRDefault="005B67CA" w:rsidP="00DF30AE">
      <w:pPr>
        <w:pStyle w:val="ListParagraph"/>
        <w:numPr>
          <w:ilvl w:val="0"/>
          <w:numId w:val="19"/>
        </w:numPr>
        <w:ind w:left="709"/>
        <w:contextualSpacing w:val="0"/>
        <w:jc w:val="both"/>
        <w:rPr>
          <w:lang w:val="en-US"/>
        </w:rPr>
      </w:pPr>
      <w:r w:rsidRPr="00E0564B">
        <w:rPr>
          <w:lang w:val="en-US"/>
        </w:rPr>
        <w:t>Will directly benefit the WA community.</w:t>
      </w:r>
    </w:p>
    <w:p w14:paraId="1B5B543B" w14:textId="7D688FAB" w:rsidR="00DE0038" w:rsidRPr="00E0564B" w:rsidRDefault="005B67CA" w:rsidP="00DF30AE">
      <w:pPr>
        <w:pStyle w:val="ListParagraph"/>
        <w:numPr>
          <w:ilvl w:val="0"/>
          <w:numId w:val="19"/>
        </w:numPr>
        <w:ind w:left="709"/>
        <w:contextualSpacing w:val="0"/>
        <w:jc w:val="both"/>
        <w:rPr>
          <w:lang w:val="en-US"/>
        </w:rPr>
      </w:pPr>
      <w:r w:rsidRPr="00E0564B">
        <w:rPr>
          <w:lang w:val="en-US"/>
        </w:rPr>
        <w:t>A</w:t>
      </w:r>
      <w:r w:rsidR="00DE0038" w:rsidRPr="00E0564B">
        <w:rPr>
          <w:lang w:val="en-US"/>
        </w:rPr>
        <w:t xml:space="preserve">ddresses at least one </w:t>
      </w:r>
      <w:hyperlink r:id="rId22" w:history="1">
        <w:r w:rsidR="00DE0038" w:rsidRPr="00E0564B">
          <w:rPr>
            <w:rStyle w:val="Hyperlink"/>
            <w:lang w:val="en-US"/>
          </w:rPr>
          <w:t xml:space="preserve">National Disaster Risk Reduction Framework </w:t>
        </w:r>
      </w:hyperlink>
      <w:r w:rsidR="00DE0038" w:rsidRPr="00E0564B">
        <w:rPr>
          <w:lang w:val="en-US"/>
        </w:rPr>
        <w:t>priority</w:t>
      </w:r>
      <w:r w:rsidRPr="00E0564B">
        <w:rPr>
          <w:lang w:val="en-US"/>
        </w:rPr>
        <w:t>.</w:t>
      </w:r>
    </w:p>
    <w:p w14:paraId="19BB2371" w14:textId="42338B48" w:rsidR="00DE0038" w:rsidRPr="00E0564B" w:rsidRDefault="005B67CA" w:rsidP="00DF30AE">
      <w:pPr>
        <w:pStyle w:val="ListParagraph"/>
        <w:numPr>
          <w:ilvl w:val="0"/>
          <w:numId w:val="19"/>
        </w:numPr>
        <w:ind w:left="709"/>
        <w:contextualSpacing w:val="0"/>
        <w:jc w:val="both"/>
        <w:rPr>
          <w:lang w:val="en-US"/>
        </w:rPr>
      </w:pPr>
      <w:r w:rsidRPr="00E0564B">
        <w:rPr>
          <w:lang w:val="en-US"/>
        </w:rPr>
        <w:t xml:space="preserve">Addresses at least one </w:t>
      </w:r>
      <w:r w:rsidR="00DE0038" w:rsidRPr="00E0564B">
        <w:rPr>
          <w:lang w:val="en-US"/>
        </w:rPr>
        <w:t xml:space="preserve">of the </w:t>
      </w:r>
      <w:hyperlink r:id="rId23" w:history="1">
        <w:r w:rsidRPr="00E0564B">
          <w:rPr>
            <w:rStyle w:val="Hyperlink"/>
            <w:lang w:val="en-US"/>
          </w:rPr>
          <w:t>12 State Priority Action Areas</w:t>
        </w:r>
      </w:hyperlink>
      <w:r w:rsidRPr="00E0564B">
        <w:rPr>
          <w:lang w:val="en-US"/>
        </w:rPr>
        <w:t>.</w:t>
      </w:r>
    </w:p>
    <w:p w14:paraId="3B4B6EE2" w14:textId="137E93A7" w:rsidR="00DE0038" w:rsidRPr="00F17C66" w:rsidRDefault="005B67CA" w:rsidP="00DF30AE">
      <w:pPr>
        <w:pStyle w:val="ListParagraph"/>
        <w:numPr>
          <w:ilvl w:val="0"/>
          <w:numId w:val="19"/>
        </w:numPr>
        <w:ind w:left="709"/>
        <w:contextualSpacing w:val="0"/>
        <w:jc w:val="both"/>
        <w:rPr>
          <w:rStyle w:val="Hyperlink"/>
          <w:color w:val="auto"/>
          <w:u w:val="none"/>
          <w:lang w:val="en-US"/>
        </w:rPr>
      </w:pPr>
      <w:r w:rsidRPr="00E0564B">
        <w:rPr>
          <w:lang w:val="en-US"/>
        </w:rPr>
        <w:t>A</w:t>
      </w:r>
      <w:r w:rsidR="00DE0038" w:rsidRPr="00E0564B">
        <w:rPr>
          <w:lang w:val="en-US"/>
        </w:rPr>
        <w:t xml:space="preserve">ddresses at least one of the seven </w:t>
      </w:r>
      <w:hyperlink r:id="rId24" w:history="1">
        <w:r w:rsidR="00DE0038" w:rsidRPr="00E0564B">
          <w:rPr>
            <w:rStyle w:val="Hyperlink"/>
            <w:lang w:val="en-US"/>
          </w:rPr>
          <w:t>managed natural hazards</w:t>
        </w:r>
        <w:r w:rsidRPr="00E0564B">
          <w:rPr>
            <w:rStyle w:val="Hyperlink"/>
            <w:lang w:val="en-US"/>
          </w:rPr>
          <w:t>.</w:t>
        </w:r>
      </w:hyperlink>
    </w:p>
    <w:p w14:paraId="2C4C9035" w14:textId="03506964" w:rsidR="00847C9A" w:rsidRPr="00E0564B" w:rsidRDefault="00847C9A" w:rsidP="00DF30AE">
      <w:pPr>
        <w:pStyle w:val="ListParagraph"/>
        <w:numPr>
          <w:ilvl w:val="0"/>
          <w:numId w:val="19"/>
        </w:numPr>
        <w:ind w:left="709"/>
        <w:contextualSpacing w:val="0"/>
        <w:jc w:val="both"/>
        <w:rPr>
          <w:lang w:val="en-US"/>
        </w:rPr>
      </w:pPr>
      <w:r>
        <w:rPr>
          <w:lang w:val="en-US"/>
        </w:rPr>
        <w:t>A</w:t>
      </w:r>
      <w:r w:rsidRPr="00847C9A">
        <w:rPr>
          <w:lang w:val="en-US"/>
        </w:rPr>
        <w:t>lign</w:t>
      </w:r>
      <w:r>
        <w:rPr>
          <w:lang w:val="en-US"/>
        </w:rPr>
        <w:t>s</w:t>
      </w:r>
      <w:r w:rsidRPr="00847C9A">
        <w:rPr>
          <w:lang w:val="en-US"/>
        </w:rPr>
        <w:t xml:space="preserve"> with the intent of the </w:t>
      </w:r>
      <w:hyperlink r:id="rId25" w:history="1">
        <w:r w:rsidR="00E45296">
          <w:rPr>
            <w:rStyle w:val="Hyperlink"/>
          </w:rPr>
          <w:t>CDRS</w:t>
        </w:r>
      </w:hyperlink>
      <w:r w:rsidR="00E45296" w:rsidRPr="00847C9A">
        <w:rPr>
          <w:lang w:val="en-US"/>
        </w:rPr>
        <w:t xml:space="preserve"> </w:t>
      </w:r>
      <w:r w:rsidRPr="00847C9A">
        <w:rPr>
          <w:lang w:val="en-US"/>
        </w:rPr>
        <w:t>and one of the</w:t>
      </w:r>
      <w:r w:rsidR="00E45296" w:rsidRPr="00E45296">
        <w:t xml:space="preserve"> </w:t>
      </w:r>
      <w:hyperlink r:id="rId26" w:history="1">
        <w:r w:rsidR="00E45296">
          <w:rPr>
            <w:color w:val="0000FF"/>
            <w:u w:val="single"/>
          </w:rPr>
          <w:t>Key Priority Areas</w:t>
        </w:r>
      </w:hyperlink>
      <w:r>
        <w:rPr>
          <w:lang w:val="en-US"/>
        </w:rPr>
        <w:t xml:space="preserve"> (if applicable)</w:t>
      </w:r>
      <w:r w:rsidRPr="00847C9A">
        <w:rPr>
          <w:lang w:val="en-US"/>
        </w:rPr>
        <w:t>.</w:t>
      </w:r>
    </w:p>
    <w:p w14:paraId="3DCBD11C" w14:textId="0D950424" w:rsidR="005B67CA" w:rsidRPr="00C13B02" w:rsidRDefault="00714B7A" w:rsidP="00DF30AE">
      <w:pPr>
        <w:pStyle w:val="ListParagraph"/>
        <w:numPr>
          <w:ilvl w:val="0"/>
          <w:numId w:val="19"/>
        </w:numPr>
        <w:ind w:left="709"/>
        <w:contextualSpacing w:val="0"/>
        <w:jc w:val="both"/>
        <w:rPr>
          <w:lang w:val="en-US"/>
        </w:rPr>
      </w:pPr>
      <w:r>
        <w:rPr>
          <w:lang w:val="en-US"/>
        </w:rPr>
        <w:t>For applying for funds to prepare and build resilience from a natural hazard.</w:t>
      </w:r>
    </w:p>
    <w:p w14:paraId="4A337D55" w14:textId="0B5742E8" w:rsidR="005B67CA" w:rsidRPr="00C13B02" w:rsidRDefault="00B260AE" w:rsidP="00DF30AE">
      <w:pPr>
        <w:pStyle w:val="ListParagraph"/>
        <w:numPr>
          <w:ilvl w:val="0"/>
          <w:numId w:val="19"/>
        </w:numPr>
        <w:ind w:left="709"/>
        <w:contextualSpacing w:val="0"/>
        <w:jc w:val="both"/>
        <w:rPr>
          <w:lang w:val="en-US"/>
        </w:rPr>
      </w:pPr>
      <w:r>
        <w:rPr>
          <w:lang w:val="en-US"/>
        </w:rPr>
        <w:t>A</w:t>
      </w:r>
      <w:r w:rsidR="005B67CA" w:rsidRPr="00C13B02">
        <w:rPr>
          <w:lang w:val="en-US"/>
        </w:rPr>
        <w:t>ligns with the policies and intentions of the Australian and Western Australian Governments</w:t>
      </w:r>
      <w:r>
        <w:rPr>
          <w:lang w:val="en-US"/>
        </w:rPr>
        <w:t xml:space="preserve"> for disaster risk reduction.</w:t>
      </w:r>
    </w:p>
    <w:p w14:paraId="57E99CDB" w14:textId="0C274E7F" w:rsidR="00DE0038" w:rsidRDefault="005B67CA" w:rsidP="00DF30AE">
      <w:pPr>
        <w:pStyle w:val="ListParagraph"/>
        <w:numPr>
          <w:ilvl w:val="0"/>
          <w:numId w:val="19"/>
        </w:numPr>
        <w:ind w:left="709"/>
        <w:contextualSpacing w:val="0"/>
        <w:jc w:val="both"/>
        <w:rPr>
          <w:lang w:val="en-US"/>
        </w:rPr>
      </w:pPr>
      <w:r>
        <w:rPr>
          <w:lang w:val="en-US"/>
        </w:rPr>
        <w:t>D</w:t>
      </w:r>
      <w:r w:rsidR="00DE0038" w:rsidRPr="00C13B02">
        <w:rPr>
          <w:lang w:val="en-US"/>
        </w:rPr>
        <w:t>elivers sustained outcomes in disaster risk reduction</w:t>
      </w:r>
      <w:r>
        <w:rPr>
          <w:lang w:val="en-US"/>
        </w:rPr>
        <w:t xml:space="preserve"> and </w:t>
      </w:r>
      <w:r w:rsidRPr="00C13B02">
        <w:rPr>
          <w:lang w:val="en-US"/>
        </w:rPr>
        <w:t>will not require ongoing NDRR funding to be sustainable</w:t>
      </w:r>
      <w:r w:rsidR="00DE0038" w:rsidRPr="00C13B02">
        <w:rPr>
          <w:lang w:val="en-US"/>
        </w:rPr>
        <w:t xml:space="preserve">. </w:t>
      </w:r>
    </w:p>
    <w:p w14:paraId="574D7B13" w14:textId="06AF6DC2" w:rsidR="00DE0038" w:rsidRPr="00C13B02" w:rsidRDefault="005B67CA" w:rsidP="00DF30AE">
      <w:pPr>
        <w:pStyle w:val="ListParagraph"/>
        <w:numPr>
          <w:ilvl w:val="0"/>
          <w:numId w:val="19"/>
        </w:numPr>
        <w:ind w:left="709"/>
        <w:contextualSpacing w:val="0"/>
        <w:jc w:val="both"/>
        <w:rPr>
          <w:lang w:val="en-US"/>
        </w:rPr>
      </w:pPr>
      <w:r>
        <w:rPr>
          <w:lang w:val="en-US"/>
        </w:rPr>
        <w:t>S</w:t>
      </w:r>
      <w:r w:rsidR="00DE0038" w:rsidRPr="00C13B02">
        <w:rPr>
          <w:lang w:val="en-US"/>
        </w:rPr>
        <w:t>erves the public interest and does not provide a commercial advantage</w:t>
      </w:r>
      <w:r>
        <w:rPr>
          <w:lang w:val="en-US"/>
        </w:rPr>
        <w:t>.</w:t>
      </w:r>
    </w:p>
    <w:p w14:paraId="52777752" w14:textId="5FA9E9F8" w:rsidR="00DE0038" w:rsidRPr="00C13B02" w:rsidRDefault="00B260AE" w:rsidP="00DF30AE">
      <w:pPr>
        <w:pStyle w:val="ListParagraph"/>
        <w:numPr>
          <w:ilvl w:val="0"/>
          <w:numId w:val="19"/>
        </w:numPr>
        <w:ind w:left="709"/>
        <w:contextualSpacing w:val="0"/>
        <w:jc w:val="both"/>
        <w:rPr>
          <w:lang w:val="en-US"/>
        </w:rPr>
      </w:pPr>
      <w:r>
        <w:rPr>
          <w:lang w:val="en-US"/>
        </w:rPr>
        <w:t>D</w:t>
      </w:r>
      <w:r w:rsidR="00DE0038" w:rsidRPr="00C13B02">
        <w:rPr>
          <w:lang w:val="en-US"/>
        </w:rPr>
        <w:t xml:space="preserve">oes not have a more appropriate funding source or should not be delivered by a more appropriate </w:t>
      </w:r>
      <w:proofErr w:type="spellStart"/>
      <w:r w:rsidR="00DE0038" w:rsidRPr="00C13B02">
        <w:rPr>
          <w:lang w:val="en-US"/>
        </w:rPr>
        <w:t>organisation</w:t>
      </w:r>
      <w:proofErr w:type="spellEnd"/>
      <w:r>
        <w:rPr>
          <w:lang w:val="en-US"/>
        </w:rPr>
        <w:t>.</w:t>
      </w:r>
    </w:p>
    <w:p w14:paraId="6AB2B190" w14:textId="311BDA8B" w:rsidR="00DE0038" w:rsidRPr="00C13B02" w:rsidRDefault="005B67CA" w:rsidP="00DF30AE">
      <w:pPr>
        <w:pStyle w:val="ListParagraph"/>
        <w:numPr>
          <w:ilvl w:val="0"/>
          <w:numId w:val="19"/>
        </w:numPr>
        <w:ind w:left="709"/>
        <w:contextualSpacing w:val="0"/>
        <w:jc w:val="both"/>
        <w:rPr>
          <w:lang w:val="en-US"/>
        </w:rPr>
      </w:pPr>
      <w:r>
        <w:rPr>
          <w:lang w:val="en-US"/>
        </w:rPr>
        <w:t>W</w:t>
      </w:r>
      <w:r w:rsidR="00DE0038" w:rsidRPr="00C13B02">
        <w:rPr>
          <w:lang w:val="en-US"/>
        </w:rPr>
        <w:t xml:space="preserve">ill not commence before the </w:t>
      </w:r>
      <w:r w:rsidR="00F80840">
        <w:rPr>
          <w:lang w:val="en-US"/>
        </w:rPr>
        <w:t>Funding Agreement</w:t>
      </w:r>
      <w:r w:rsidR="00DE0038" w:rsidRPr="00C13B02">
        <w:rPr>
          <w:lang w:val="en-US"/>
        </w:rPr>
        <w:t xml:space="preserve"> is </w:t>
      </w:r>
      <w:r w:rsidR="00B260AE" w:rsidRPr="00C13B02">
        <w:rPr>
          <w:lang w:val="en-US"/>
        </w:rPr>
        <w:t>signed and</w:t>
      </w:r>
      <w:r w:rsidR="00DE0038" w:rsidRPr="00C13B02">
        <w:rPr>
          <w:lang w:val="en-US"/>
        </w:rPr>
        <w:t xml:space="preserve"> will commence prior to </w:t>
      </w:r>
      <w:r w:rsidR="00063663" w:rsidRPr="009F1961">
        <w:rPr>
          <w:lang w:val="en-US"/>
        </w:rPr>
        <w:t>1 July</w:t>
      </w:r>
      <w:r w:rsidR="00DE0038" w:rsidRPr="009F1961">
        <w:rPr>
          <w:lang w:val="en-US"/>
        </w:rPr>
        <w:t xml:space="preserve"> 202</w:t>
      </w:r>
      <w:r w:rsidR="00063663" w:rsidRPr="009F1961">
        <w:rPr>
          <w:lang w:val="en-US"/>
        </w:rPr>
        <w:t>5</w:t>
      </w:r>
      <w:r w:rsidRPr="009F1961">
        <w:rPr>
          <w:lang w:val="en-US"/>
        </w:rPr>
        <w:t>.</w:t>
      </w:r>
    </w:p>
    <w:p w14:paraId="33875DD9" w14:textId="5C1A85EA" w:rsidR="00DE0038" w:rsidRDefault="005B67CA" w:rsidP="00DF30AE">
      <w:pPr>
        <w:pStyle w:val="ListParagraph"/>
        <w:numPr>
          <w:ilvl w:val="0"/>
          <w:numId w:val="20"/>
        </w:numPr>
        <w:ind w:left="709"/>
        <w:contextualSpacing w:val="0"/>
        <w:jc w:val="both"/>
        <w:rPr>
          <w:lang w:val="en-US"/>
        </w:rPr>
      </w:pPr>
      <w:r>
        <w:rPr>
          <w:lang w:val="en-US"/>
        </w:rPr>
        <w:t>I</w:t>
      </w:r>
      <w:r w:rsidR="00DE0038" w:rsidRPr="00C13B02">
        <w:rPr>
          <w:lang w:val="en-US"/>
        </w:rPr>
        <w:t xml:space="preserve">s not part of my </w:t>
      </w:r>
      <w:proofErr w:type="spellStart"/>
      <w:r w:rsidR="00DE0038" w:rsidRPr="00C13B02">
        <w:rPr>
          <w:lang w:val="en-US"/>
        </w:rPr>
        <w:t>organisation’s</w:t>
      </w:r>
      <w:proofErr w:type="spellEnd"/>
      <w:r w:rsidR="00DE0038" w:rsidRPr="00C13B02">
        <w:rPr>
          <w:lang w:val="en-US"/>
        </w:rPr>
        <w:t xml:space="preserve"> ordinary function or responsibilities (business as usual)</w:t>
      </w:r>
      <w:r>
        <w:rPr>
          <w:lang w:val="en-US"/>
        </w:rPr>
        <w:t>.</w:t>
      </w:r>
    </w:p>
    <w:p w14:paraId="0BE9448F" w14:textId="6CD489F4" w:rsidR="005B67CA" w:rsidRDefault="005B67CA" w:rsidP="00DF30AE">
      <w:pPr>
        <w:pStyle w:val="ListParagraph"/>
        <w:numPr>
          <w:ilvl w:val="0"/>
          <w:numId w:val="20"/>
        </w:numPr>
        <w:ind w:left="709"/>
        <w:contextualSpacing w:val="0"/>
        <w:jc w:val="both"/>
        <w:rPr>
          <w:lang w:val="en-US"/>
        </w:rPr>
      </w:pPr>
      <w:r>
        <w:rPr>
          <w:lang w:val="en-US"/>
        </w:rPr>
        <w:t>H</w:t>
      </w:r>
      <w:r w:rsidRPr="00C13B02">
        <w:rPr>
          <w:lang w:val="en-US"/>
        </w:rPr>
        <w:t xml:space="preserve">as </w:t>
      </w:r>
      <w:r>
        <w:rPr>
          <w:lang w:val="en-US"/>
        </w:rPr>
        <w:t xml:space="preserve">had a </w:t>
      </w:r>
      <w:r w:rsidRPr="00C13B02">
        <w:rPr>
          <w:lang w:val="en-US"/>
        </w:rPr>
        <w:t xml:space="preserve">risk assessment </w:t>
      </w:r>
      <w:r>
        <w:rPr>
          <w:lang w:val="en-US"/>
        </w:rPr>
        <w:t xml:space="preserve">completed </w:t>
      </w:r>
      <w:r w:rsidRPr="00C13B02">
        <w:rPr>
          <w:lang w:val="en-US"/>
        </w:rPr>
        <w:t>for the delivery of th</w:t>
      </w:r>
      <w:r>
        <w:rPr>
          <w:lang w:val="en-US"/>
        </w:rPr>
        <w:t>e</w:t>
      </w:r>
      <w:r w:rsidRPr="00C13B02">
        <w:rPr>
          <w:lang w:val="en-US"/>
        </w:rPr>
        <w:t xml:space="preserve"> project</w:t>
      </w:r>
      <w:r>
        <w:rPr>
          <w:lang w:val="en-US"/>
        </w:rPr>
        <w:t>.</w:t>
      </w:r>
    </w:p>
    <w:p w14:paraId="0B6BE3BB" w14:textId="3F278E93" w:rsidR="005B67CA" w:rsidRPr="00C13B02" w:rsidRDefault="005B67CA" w:rsidP="00DF30AE">
      <w:pPr>
        <w:pStyle w:val="ListParagraph"/>
        <w:numPr>
          <w:ilvl w:val="0"/>
          <w:numId w:val="20"/>
        </w:numPr>
        <w:ind w:left="709"/>
        <w:contextualSpacing w:val="0"/>
        <w:jc w:val="both"/>
        <w:rPr>
          <w:lang w:val="en-US"/>
        </w:rPr>
      </w:pPr>
      <w:r>
        <w:rPr>
          <w:lang w:val="en-US"/>
        </w:rPr>
        <w:t>F</w:t>
      </w:r>
      <w:r w:rsidRPr="00C13B02">
        <w:rPr>
          <w:lang w:val="en-US"/>
        </w:rPr>
        <w:t xml:space="preserve">or </w:t>
      </w:r>
      <w:r>
        <w:rPr>
          <w:lang w:val="en-US"/>
        </w:rPr>
        <w:t>r</w:t>
      </w:r>
      <w:r w:rsidRPr="00C13B02">
        <w:rPr>
          <w:lang w:val="en-US"/>
        </w:rPr>
        <w:t xml:space="preserve">esearch </w:t>
      </w:r>
      <w:r>
        <w:rPr>
          <w:lang w:val="en-US"/>
        </w:rPr>
        <w:t>p</w:t>
      </w:r>
      <w:r w:rsidRPr="00C13B02">
        <w:rPr>
          <w:lang w:val="en-US"/>
        </w:rPr>
        <w:t xml:space="preserve">rojects, </w:t>
      </w:r>
      <w:r>
        <w:rPr>
          <w:lang w:val="en-US"/>
        </w:rPr>
        <w:t>is supported by</w:t>
      </w:r>
      <w:r w:rsidRPr="00C13B02">
        <w:rPr>
          <w:lang w:val="en-US"/>
        </w:rPr>
        <w:t xml:space="preserve"> </w:t>
      </w:r>
      <w:r>
        <w:rPr>
          <w:lang w:val="en-US"/>
        </w:rPr>
        <w:t>the</w:t>
      </w:r>
      <w:r w:rsidRPr="00C13B02">
        <w:rPr>
          <w:lang w:val="en-US"/>
        </w:rPr>
        <w:t xml:space="preserve"> relevant Hazard Management Agency</w:t>
      </w:r>
      <w:r>
        <w:rPr>
          <w:lang w:val="en-US"/>
        </w:rPr>
        <w:t>.</w:t>
      </w:r>
    </w:p>
    <w:p w14:paraId="6B2829B1" w14:textId="77777777" w:rsidR="00DE0038" w:rsidRPr="00DE0038" w:rsidRDefault="00DE0038" w:rsidP="00DF30AE">
      <w:pPr>
        <w:pStyle w:val="Heading2"/>
        <w:jc w:val="both"/>
        <w:rPr>
          <w:lang w:val="en-US"/>
        </w:rPr>
      </w:pPr>
      <w:r w:rsidRPr="00DE0038">
        <w:rPr>
          <w:lang w:val="en-US"/>
        </w:rPr>
        <w:t>SECTION 3. My application:</w:t>
      </w:r>
    </w:p>
    <w:p w14:paraId="7ED45FA9" w14:textId="337B7EC7" w:rsidR="00DE0038" w:rsidRPr="00C13B02" w:rsidRDefault="005B67CA" w:rsidP="00DF30AE">
      <w:pPr>
        <w:pStyle w:val="ListParagraph"/>
        <w:numPr>
          <w:ilvl w:val="0"/>
          <w:numId w:val="20"/>
        </w:numPr>
        <w:spacing w:after="120"/>
        <w:ind w:left="709"/>
        <w:contextualSpacing w:val="0"/>
        <w:jc w:val="both"/>
        <w:rPr>
          <w:lang w:val="en-US"/>
        </w:rPr>
      </w:pPr>
      <w:r>
        <w:rPr>
          <w:lang w:val="en-US"/>
        </w:rPr>
        <w:t>Is</w:t>
      </w:r>
      <w:r w:rsidR="00DE0038" w:rsidRPr="00C13B02">
        <w:rPr>
          <w:lang w:val="en-US"/>
        </w:rPr>
        <w:t xml:space="preserve"> endors</w:t>
      </w:r>
      <w:r>
        <w:rPr>
          <w:lang w:val="en-US"/>
        </w:rPr>
        <w:t>ed by</w:t>
      </w:r>
      <w:r w:rsidR="00DE0038" w:rsidRPr="00C13B02">
        <w:rPr>
          <w:lang w:val="en-US"/>
        </w:rPr>
        <w:t xml:space="preserve"> the Chief Executive Officer (or equivalent) and Chief Financial Officer (or equivalent)</w:t>
      </w:r>
    </w:p>
    <w:p w14:paraId="40ABC929" w14:textId="2ED7C1CB" w:rsidR="007430AC" w:rsidRPr="007171FC" w:rsidRDefault="005B67CA" w:rsidP="00DF30AE">
      <w:pPr>
        <w:pStyle w:val="ListParagraph"/>
        <w:numPr>
          <w:ilvl w:val="0"/>
          <w:numId w:val="20"/>
        </w:numPr>
        <w:spacing w:after="120"/>
        <w:ind w:left="709"/>
        <w:contextualSpacing w:val="0"/>
        <w:jc w:val="both"/>
        <w:rPr>
          <w:lang w:val="en-US"/>
        </w:rPr>
      </w:pPr>
      <w:r w:rsidRPr="007171FC">
        <w:rPr>
          <w:lang w:val="en-US"/>
        </w:rPr>
        <w:t>Identifies</w:t>
      </w:r>
      <w:r w:rsidR="00DE0038" w:rsidRPr="007171FC">
        <w:rPr>
          <w:lang w:val="en-US"/>
        </w:rPr>
        <w:t xml:space="preserve"> at least 50% of the project's total costs in cash or in-kind contributions, provided by my </w:t>
      </w:r>
      <w:proofErr w:type="spellStart"/>
      <w:r w:rsidR="00DE0038" w:rsidRPr="007171FC">
        <w:rPr>
          <w:lang w:val="en-US"/>
        </w:rPr>
        <w:t>organisation</w:t>
      </w:r>
      <w:proofErr w:type="spellEnd"/>
      <w:r w:rsidR="00DE0038" w:rsidRPr="007171FC">
        <w:rPr>
          <w:lang w:val="en-US"/>
        </w:rPr>
        <w:t xml:space="preserve"> or other confirmed sources</w:t>
      </w:r>
      <w:r w:rsidR="00B260AE" w:rsidRPr="007171FC">
        <w:rPr>
          <w:lang w:val="en-US"/>
        </w:rPr>
        <w:t>.</w:t>
      </w:r>
    </w:p>
    <w:sectPr w:rsidR="007430AC" w:rsidRPr="007171FC" w:rsidSect="00F17C66">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17A9" w14:textId="77777777" w:rsidR="00131269" w:rsidRDefault="00131269" w:rsidP="00C13B02">
      <w:r>
        <w:separator/>
      </w:r>
    </w:p>
  </w:endnote>
  <w:endnote w:type="continuationSeparator" w:id="0">
    <w:p w14:paraId="174709E4" w14:textId="77777777" w:rsidR="00131269" w:rsidRDefault="00131269" w:rsidP="00C1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762723"/>
      <w:docPartObj>
        <w:docPartGallery w:val="Page Numbers (Bottom of Page)"/>
        <w:docPartUnique/>
      </w:docPartObj>
    </w:sdtPr>
    <w:sdtEndPr/>
    <w:sdtContent>
      <w:sdt>
        <w:sdtPr>
          <w:id w:val="-1769616900"/>
          <w:docPartObj>
            <w:docPartGallery w:val="Page Numbers (Top of Page)"/>
            <w:docPartUnique/>
          </w:docPartObj>
        </w:sdtPr>
        <w:sdtEndPr/>
        <w:sdtContent>
          <w:p w14:paraId="6BD521DD" w14:textId="5678B730" w:rsidR="008727DC" w:rsidRDefault="008727D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87A2017" w14:textId="77777777" w:rsidR="008727DC" w:rsidRDefault="00872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3D23" w14:textId="77777777" w:rsidR="00131269" w:rsidRDefault="00131269" w:rsidP="00C13B02">
      <w:r>
        <w:separator/>
      </w:r>
    </w:p>
  </w:footnote>
  <w:footnote w:type="continuationSeparator" w:id="0">
    <w:p w14:paraId="36559116" w14:textId="77777777" w:rsidR="00131269" w:rsidRDefault="00131269" w:rsidP="00C13B02">
      <w:r>
        <w:continuationSeparator/>
      </w:r>
    </w:p>
  </w:footnote>
  <w:footnote w:id="1">
    <w:p w14:paraId="20A59533" w14:textId="0B5998A0" w:rsidR="00E01D4E" w:rsidRDefault="00E01D4E">
      <w:pPr>
        <w:pStyle w:val="FootnoteText"/>
      </w:pPr>
      <w:r>
        <w:rPr>
          <w:rStyle w:val="FootnoteReference"/>
        </w:rPr>
        <w:footnoteRef/>
      </w:r>
      <w:r>
        <w:t xml:space="preserve"> E</w:t>
      </w:r>
      <w:r w:rsidRPr="00FB7564">
        <w:t>ngineered assets that reduce the risk of hazards for a community</w:t>
      </w:r>
      <w:r>
        <w:t>.</w:t>
      </w:r>
    </w:p>
  </w:footnote>
  <w:footnote w:id="2">
    <w:p w14:paraId="09D2853C" w14:textId="5E68B415" w:rsidR="00E01D4E" w:rsidRDefault="00E01D4E">
      <w:pPr>
        <w:pStyle w:val="FootnoteText"/>
      </w:pPr>
      <w:r>
        <w:rPr>
          <w:rStyle w:val="FootnoteReference"/>
        </w:rPr>
        <w:footnoteRef/>
      </w:r>
      <w:r>
        <w:t xml:space="preserve"> S</w:t>
      </w:r>
      <w:r w:rsidRPr="00BE49EB">
        <w:t xml:space="preserve">trategically planned natural and semi-natural areas designed and managed to </w:t>
      </w:r>
      <w:r>
        <w:t xml:space="preserve">reduce disaster risk and </w:t>
      </w:r>
      <w:r w:rsidRPr="00BE49EB">
        <w:t>deliver ecosystem services.</w:t>
      </w:r>
    </w:p>
  </w:footnote>
  <w:footnote w:id="3">
    <w:p w14:paraId="3A4F0224" w14:textId="76877CC1" w:rsidR="002B2DF4" w:rsidRDefault="002B2DF4">
      <w:pPr>
        <w:pStyle w:val="FootnoteText"/>
      </w:pPr>
      <w:r>
        <w:rPr>
          <w:rStyle w:val="FootnoteReference"/>
        </w:rPr>
        <w:footnoteRef/>
      </w:r>
      <w:r>
        <w:t xml:space="preserve"> Systemic risks emerge from the interactions of climate change and natural hazards, with the complex, interdependent and interconnected networks of social, technical, environmental, and economic systems (Australian Institute of Disaster Resilience </w:t>
      </w:r>
      <w:r w:rsidRPr="002B2DF4">
        <w:rPr>
          <w:i/>
          <w:iCs/>
        </w:rPr>
        <w:t>Systemic Disaster Risk Handbook</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5EBE" w14:textId="114E06D0" w:rsidR="00180860" w:rsidRDefault="00180860">
    <w:pPr>
      <w:pStyle w:val="Header"/>
    </w:pPr>
    <w:r>
      <w:rPr>
        <w:noProof/>
      </w:rPr>
      <mc:AlternateContent>
        <mc:Choice Requires="wpg">
          <w:drawing>
            <wp:anchor distT="0" distB="0" distL="114300" distR="114300" simplePos="0" relativeHeight="251659264" behindDoc="0" locked="0" layoutInCell="1" allowOverlap="1" wp14:anchorId="796803EE" wp14:editId="1BD122EC">
              <wp:simplePos x="0" y="0"/>
              <wp:positionH relativeFrom="page">
                <wp:posOffset>85725</wp:posOffset>
              </wp:positionH>
              <wp:positionV relativeFrom="paragraph">
                <wp:posOffset>-362585</wp:posOffset>
              </wp:positionV>
              <wp:extent cx="7647709" cy="724395"/>
              <wp:effectExtent l="0" t="0" r="0" b="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7709" cy="724395"/>
                        <a:chOff x="0" y="-1926"/>
                        <a:chExt cx="11907" cy="730"/>
                      </a:xfrm>
                    </wpg:grpSpPr>
                    <pic:pic xmlns:pic="http://schemas.openxmlformats.org/drawingml/2006/picture">
                      <pic:nvPicPr>
                        <pic:cNvPr id="39"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926"/>
                          <a:ext cx="11900" cy="680"/>
                        </a:xfrm>
                        <a:prstGeom prst="rect">
                          <a:avLst/>
                        </a:prstGeom>
                        <a:noFill/>
                        <a:extLst>
                          <a:ext uri="{909E8E84-426E-40DD-AFC4-6F175D3DCCD1}">
                            <a14:hiddenFill xmlns:a14="http://schemas.microsoft.com/office/drawing/2010/main">
                              <a:solidFill>
                                <a:srgbClr val="FFFFFF"/>
                              </a:solidFill>
                            </a14:hiddenFill>
                          </a:ext>
                        </a:extLst>
                      </pic:spPr>
                    </pic:pic>
                    <wps:wsp>
                      <wps:cNvPr id="40" name="Rectangle 35"/>
                      <wps:cNvSpPr>
                        <a:spLocks noChangeArrowheads="1"/>
                      </wps:cNvSpPr>
                      <wps:spPr bwMode="auto">
                        <a:xfrm>
                          <a:off x="17" y="-1327"/>
                          <a:ext cx="11889" cy="130"/>
                        </a:xfrm>
                        <a:prstGeom prst="rect">
                          <a:avLst/>
                        </a:prstGeom>
                        <a:solidFill>
                          <a:srgbClr val="005F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F875D" id="Group 34" o:spid="_x0000_s1026" style="position:absolute;margin-left:6.75pt;margin-top:-28.55pt;width:602.2pt;height:57.05pt;z-index:251659264;mso-position-horizontal-relative:page" coordorigin=",-1926" coordsize="11907,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top:-1926;width:11900;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">
                <v:imagedata r:id="rId2" o:title=""/>
              </v:shape>
              <v:rect id="Rectangle 35" o:spid="_x0000_s1028" style="position:absolute;left:17;top:-1327;width:11889;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" fillcolor="#005fb9" stroked="f"/>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1C0D"/>
    <w:multiLevelType w:val="hybridMultilevel"/>
    <w:tmpl w:val="8F2AB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705A4"/>
    <w:multiLevelType w:val="hybridMultilevel"/>
    <w:tmpl w:val="27B00A0A"/>
    <w:lvl w:ilvl="0" w:tplc="FFFFFFF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771CD"/>
    <w:multiLevelType w:val="hybridMultilevel"/>
    <w:tmpl w:val="DFB005D0"/>
    <w:lvl w:ilvl="0" w:tplc="A2F052A4">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E5750E2"/>
    <w:multiLevelType w:val="hybridMultilevel"/>
    <w:tmpl w:val="7B40ECA2"/>
    <w:lvl w:ilvl="0" w:tplc="31EA4E1A">
      <w:start w:val="7"/>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433C3"/>
    <w:multiLevelType w:val="hybridMultilevel"/>
    <w:tmpl w:val="F18656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DE460E"/>
    <w:multiLevelType w:val="hybridMultilevel"/>
    <w:tmpl w:val="8DF69574"/>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5D576A"/>
    <w:multiLevelType w:val="hybridMultilevel"/>
    <w:tmpl w:val="9B163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581B82"/>
    <w:multiLevelType w:val="hybridMultilevel"/>
    <w:tmpl w:val="1138E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047CA"/>
    <w:multiLevelType w:val="hybridMultilevel"/>
    <w:tmpl w:val="93A46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EF10A5"/>
    <w:multiLevelType w:val="hybridMultilevel"/>
    <w:tmpl w:val="56429958"/>
    <w:lvl w:ilvl="0" w:tplc="1C068ACE">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9C2BD0"/>
    <w:multiLevelType w:val="hybridMultilevel"/>
    <w:tmpl w:val="602E3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3342A4"/>
    <w:multiLevelType w:val="hybridMultilevel"/>
    <w:tmpl w:val="BEFC3F2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0F">
      <w:start w:val="1"/>
      <w:numFmt w:val="decimal"/>
      <w:lvlText w:val="%3."/>
      <w:lvlJc w:val="left"/>
      <w:pPr>
        <w:ind w:left="1800" w:hanging="180"/>
      </w:pPr>
    </w:lvl>
    <w:lvl w:ilvl="3" w:tplc="FB42AD6E">
      <w:start w:val="1"/>
      <w:numFmt w:val="lowerRoman"/>
      <w:lvlText w:val="(%4)"/>
      <w:lvlJc w:val="left"/>
      <w:pPr>
        <w:ind w:left="2880" w:hanging="72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CD1A0F"/>
    <w:multiLevelType w:val="hybridMultilevel"/>
    <w:tmpl w:val="B99078C0"/>
    <w:lvl w:ilvl="0" w:tplc="31EA4E1A">
      <w:start w:val="7"/>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B43C2"/>
    <w:multiLevelType w:val="hybridMultilevel"/>
    <w:tmpl w:val="43B01C26"/>
    <w:lvl w:ilvl="0" w:tplc="AC42D8B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A467E5"/>
    <w:multiLevelType w:val="hybridMultilevel"/>
    <w:tmpl w:val="99A0F3C8"/>
    <w:lvl w:ilvl="0" w:tplc="AF92EAF0">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7CA102D"/>
    <w:multiLevelType w:val="hybridMultilevel"/>
    <w:tmpl w:val="8ABE0A02"/>
    <w:lvl w:ilvl="0" w:tplc="0C090015">
      <w:start w:val="1"/>
      <w:numFmt w:val="upperLetter"/>
      <w:lvlText w:val="%1."/>
      <w:lvlJc w:val="left"/>
      <w:pPr>
        <w:ind w:left="360" w:hanging="360"/>
      </w:pPr>
      <w:rPr>
        <w:rFonts w:hint="default"/>
      </w:rPr>
    </w:lvl>
    <w:lvl w:ilvl="1" w:tplc="6560886A">
      <w:start w:val="1"/>
      <w:numFmt w:val="decimal"/>
      <w:lvlText w:val="%2."/>
      <w:lvlJc w:val="left"/>
      <w:pPr>
        <w:ind w:left="1440" w:hanging="72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E84510"/>
    <w:multiLevelType w:val="hybridMultilevel"/>
    <w:tmpl w:val="E4E60542"/>
    <w:lvl w:ilvl="0" w:tplc="24B20FC8">
      <w:numFmt w:val="bullet"/>
      <w:lvlText w:val=""/>
      <w:lvlJc w:val="left"/>
      <w:pPr>
        <w:ind w:left="720" w:hanging="360"/>
      </w:pPr>
      <w:rPr>
        <w:rFonts w:ascii="Symbol" w:eastAsia="Times"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D002F4"/>
    <w:multiLevelType w:val="hybridMultilevel"/>
    <w:tmpl w:val="E7E61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4C58A1"/>
    <w:multiLevelType w:val="hybridMultilevel"/>
    <w:tmpl w:val="CC183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092A5D"/>
    <w:multiLevelType w:val="hybridMultilevel"/>
    <w:tmpl w:val="F1865634"/>
    <w:lvl w:ilvl="0" w:tplc="A342847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145DBB"/>
    <w:multiLevelType w:val="hybridMultilevel"/>
    <w:tmpl w:val="415840E0"/>
    <w:lvl w:ilvl="0" w:tplc="A5F8AF30">
      <w:start w:val="1"/>
      <w:numFmt w:val="bullet"/>
      <w:lvlText w:val=""/>
      <w:lvlJc w:val="left"/>
      <w:pPr>
        <w:ind w:left="1740" w:hanging="360"/>
      </w:pPr>
      <w:rPr>
        <w:rFonts w:ascii="Symbol" w:hAnsi="Symbol" w:hint="default"/>
      </w:rPr>
    </w:lvl>
    <w:lvl w:ilvl="1" w:tplc="5608E094">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2C5EAF"/>
    <w:multiLevelType w:val="hybridMultilevel"/>
    <w:tmpl w:val="E94EDABE"/>
    <w:lvl w:ilvl="0" w:tplc="29448394">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52F422C2"/>
    <w:multiLevelType w:val="hybridMultilevel"/>
    <w:tmpl w:val="7068DAFE"/>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062351"/>
    <w:multiLevelType w:val="hybridMultilevel"/>
    <w:tmpl w:val="006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BD7DBF"/>
    <w:multiLevelType w:val="hybridMultilevel"/>
    <w:tmpl w:val="A6E6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BD5342"/>
    <w:multiLevelType w:val="hybridMultilevel"/>
    <w:tmpl w:val="BBA4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6C283E"/>
    <w:multiLevelType w:val="hybridMultilevel"/>
    <w:tmpl w:val="E76CD7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25B7B7C"/>
    <w:multiLevelType w:val="hybridMultilevel"/>
    <w:tmpl w:val="4CF25C0E"/>
    <w:lvl w:ilvl="0" w:tplc="5608E094">
      <w:start w:val="1"/>
      <w:numFmt w:val="bullet"/>
      <w:lvlText w:val=""/>
      <w:lvlJc w:val="left"/>
      <w:pPr>
        <w:ind w:left="1380" w:hanging="360"/>
      </w:pPr>
      <w:rPr>
        <w:rFonts w:ascii="Wingdings" w:hAnsi="Wingdings" w:hint="default"/>
      </w:rPr>
    </w:lvl>
    <w:lvl w:ilvl="1" w:tplc="0C090003">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28" w15:restartNumberingAfterBreak="0">
    <w:nsid w:val="64A6100E"/>
    <w:multiLevelType w:val="hybridMultilevel"/>
    <w:tmpl w:val="4492E5AE"/>
    <w:lvl w:ilvl="0" w:tplc="5608E094">
      <w:start w:val="1"/>
      <w:numFmt w:val="bullet"/>
      <w:lvlText w:val=""/>
      <w:lvlJc w:val="left"/>
      <w:pPr>
        <w:ind w:left="1381" w:hanging="360"/>
      </w:pPr>
      <w:rPr>
        <w:rFonts w:ascii="Wingdings" w:hAnsi="Wingdings" w:hint="default"/>
      </w:rPr>
    </w:lvl>
    <w:lvl w:ilvl="1" w:tplc="0C090003">
      <w:start w:val="1"/>
      <w:numFmt w:val="bullet"/>
      <w:lvlText w:val="o"/>
      <w:lvlJc w:val="left"/>
      <w:pPr>
        <w:ind w:left="2101" w:hanging="360"/>
      </w:pPr>
      <w:rPr>
        <w:rFonts w:ascii="Courier New" w:hAnsi="Courier New" w:cs="Courier New" w:hint="default"/>
      </w:rPr>
    </w:lvl>
    <w:lvl w:ilvl="2" w:tplc="0C090005">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29" w15:restartNumberingAfterBreak="0">
    <w:nsid w:val="66F341DE"/>
    <w:multiLevelType w:val="hybridMultilevel"/>
    <w:tmpl w:val="AB7638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81F3C56"/>
    <w:multiLevelType w:val="hybridMultilevel"/>
    <w:tmpl w:val="EAA8E17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69EA7629"/>
    <w:multiLevelType w:val="hybridMultilevel"/>
    <w:tmpl w:val="F18656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B2373A6"/>
    <w:multiLevelType w:val="hybridMultilevel"/>
    <w:tmpl w:val="0E02D20A"/>
    <w:lvl w:ilvl="0" w:tplc="A2F052A4">
      <w:start w:val="1"/>
      <w:numFmt w:val="decimal"/>
      <w:lvlText w:val="%1."/>
      <w:lvlJc w:val="left"/>
      <w:pPr>
        <w:ind w:left="288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6CFF4C37"/>
    <w:multiLevelType w:val="hybridMultilevel"/>
    <w:tmpl w:val="6E701816"/>
    <w:lvl w:ilvl="0" w:tplc="FFFFFFFF">
      <w:start w:val="1"/>
      <w:numFmt w:val="decimal"/>
      <w:lvlText w:val="%1."/>
      <w:lvlJc w:val="left"/>
      <w:pPr>
        <w:ind w:left="2880" w:hanging="360"/>
      </w:pPr>
      <w:rPr>
        <w:rFonts w:hint="default"/>
      </w:rPr>
    </w:lvl>
    <w:lvl w:ilvl="1" w:tplc="0C09000F">
      <w:start w:val="1"/>
      <w:numFmt w:val="decimal"/>
      <w:lvlText w:val="%2."/>
      <w:lvlJc w:val="left"/>
      <w:pPr>
        <w:ind w:left="180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7531258A"/>
    <w:multiLevelType w:val="hybridMultilevel"/>
    <w:tmpl w:val="1C042150"/>
    <w:lvl w:ilvl="0" w:tplc="A342847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7C4350"/>
    <w:multiLevelType w:val="hybridMultilevel"/>
    <w:tmpl w:val="F186563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0000C7"/>
    <w:multiLevelType w:val="hybridMultilevel"/>
    <w:tmpl w:val="188C1B04"/>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E5C5513"/>
    <w:multiLevelType w:val="hybridMultilevel"/>
    <w:tmpl w:val="C2F85DFC"/>
    <w:lvl w:ilvl="0" w:tplc="31EA4E1A">
      <w:start w:val="7"/>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3817490">
    <w:abstractNumId w:val="23"/>
  </w:num>
  <w:num w:numId="2" w16cid:durableId="1833596052">
    <w:abstractNumId w:val="37"/>
  </w:num>
  <w:num w:numId="3" w16cid:durableId="1688486262">
    <w:abstractNumId w:val="3"/>
  </w:num>
  <w:num w:numId="4" w16cid:durableId="1144854758">
    <w:abstractNumId w:val="22"/>
  </w:num>
  <w:num w:numId="5" w16cid:durableId="1723020171">
    <w:abstractNumId w:val="36"/>
  </w:num>
  <w:num w:numId="6" w16cid:durableId="410353462">
    <w:abstractNumId w:val="15"/>
  </w:num>
  <w:num w:numId="7" w16cid:durableId="266819187">
    <w:abstractNumId w:val="5"/>
  </w:num>
  <w:num w:numId="8" w16cid:durableId="760027059">
    <w:abstractNumId w:val="11"/>
  </w:num>
  <w:num w:numId="9" w16cid:durableId="955869454">
    <w:abstractNumId w:val="6"/>
  </w:num>
  <w:num w:numId="10" w16cid:durableId="1196774103">
    <w:abstractNumId w:val="34"/>
  </w:num>
  <w:num w:numId="11" w16cid:durableId="1466661019">
    <w:abstractNumId w:val="12"/>
  </w:num>
  <w:num w:numId="12" w16cid:durableId="1835995361">
    <w:abstractNumId w:val="19"/>
  </w:num>
  <w:num w:numId="13" w16cid:durableId="1962493505">
    <w:abstractNumId w:val="4"/>
  </w:num>
  <w:num w:numId="14" w16cid:durableId="1753623724">
    <w:abstractNumId w:val="7"/>
  </w:num>
  <w:num w:numId="15" w16cid:durableId="1671174175">
    <w:abstractNumId w:val="31"/>
  </w:num>
  <w:num w:numId="16" w16cid:durableId="1742021126">
    <w:abstractNumId w:val="1"/>
  </w:num>
  <w:num w:numId="17" w16cid:durableId="642006062">
    <w:abstractNumId w:val="35"/>
  </w:num>
  <w:num w:numId="18" w16cid:durableId="2036887464">
    <w:abstractNumId w:val="20"/>
  </w:num>
  <w:num w:numId="19" w16cid:durableId="1484347182">
    <w:abstractNumId w:val="27"/>
  </w:num>
  <w:num w:numId="20" w16cid:durableId="985207565">
    <w:abstractNumId w:val="28"/>
  </w:num>
  <w:num w:numId="21" w16cid:durableId="1386638280">
    <w:abstractNumId w:val="16"/>
  </w:num>
  <w:num w:numId="22" w16cid:durableId="325285387">
    <w:abstractNumId w:val="10"/>
  </w:num>
  <w:num w:numId="23" w16cid:durableId="1238710828">
    <w:abstractNumId w:val="29"/>
  </w:num>
  <w:num w:numId="24" w16cid:durableId="974532152">
    <w:abstractNumId w:val="30"/>
  </w:num>
  <w:num w:numId="25" w16cid:durableId="345057642">
    <w:abstractNumId w:val="2"/>
  </w:num>
  <w:num w:numId="26" w16cid:durableId="381442469">
    <w:abstractNumId w:val="32"/>
  </w:num>
  <w:num w:numId="27" w16cid:durableId="768549270">
    <w:abstractNumId w:val="33"/>
  </w:num>
  <w:num w:numId="28" w16cid:durableId="1206287563">
    <w:abstractNumId w:val="24"/>
  </w:num>
  <w:num w:numId="29" w16cid:durableId="1167402260">
    <w:abstractNumId w:val="13"/>
  </w:num>
  <w:num w:numId="30" w16cid:durableId="1326516648">
    <w:abstractNumId w:val="9"/>
  </w:num>
  <w:num w:numId="31" w16cid:durableId="226654574">
    <w:abstractNumId w:val="14"/>
  </w:num>
  <w:num w:numId="32" w16cid:durableId="608662545">
    <w:abstractNumId w:val="21"/>
  </w:num>
  <w:num w:numId="33" w16cid:durableId="558785467">
    <w:abstractNumId w:val="26"/>
  </w:num>
  <w:num w:numId="34" w16cid:durableId="1044597252">
    <w:abstractNumId w:val="8"/>
  </w:num>
  <w:num w:numId="35" w16cid:durableId="1154182823">
    <w:abstractNumId w:val="18"/>
  </w:num>
  <w:num w:numId="36" w16cid:durableId="1031995514">
    <w:abstractNumId w:val="17"/>
  </w:num>
  <w:num w:numId="37" w16cid:durableId="99569383">
    <w:abstractNumId w:val="25"/>
  </w:num>
  <w:num w:numId="38" w16cid:durableId="180585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67"/>
    <w:rsid w:val="00002AE4"/>
    <w:rsid w:val="0000352C"/>
    <w:rsid w:val="00007DFB"/>
    <w:rsid w:val="00042F45"/>
    <w:rsid w:val="00063663"/>
    <w:rsid w:val="00077C6E"/>
    <w:rsid w:val="00082244"/>
    <w:rsid w:val="00082E46"/>
    <w:rsid w:val="000855F1"/>
    <w:rsid w:val="000A1C15"/>
    <w:rsid w:val="000A69F5"/>
    <w:rsid w:val="000A7F08"/>
    <w:rsid w:val="000B07C3"/>
    <w:rsid w:val="000D7C5D"/>
    <w:rsid w:val="000F10BF"/>
    <w:rsid w:val="000F6225"/>
    <w:rsid w:val="00104640"/>
    <w:rsid w:val="00110B73"/>
    <w:rsid w:val="00131269"/>
    <w:rsid w:val="0015480B"/>
    <w:rsid w:val="0016211B"/>
    <w:rsid w:val="00162529"/>
    <w:rsid w:val="00170E62"/>
    <w:rsid w:val="001748DF"/>
    <w:rsid w:val="00175A87"/>
    <w:rsid w:val="00180860"/>
    <w:rsid w:val="001860A5"/>
    <w:rsid w:val="001870D4"/>
    <w:rsid w:val="001F1855"/>
    <w:rsid w:val="001F54CF"/>
    <w:rsid w:val="00224FD4"/>
    <w:rsid w:val="0023148B"/>
    <w:rsid w:val="00232647"/>
    <w:rsid w:val="00232670"/>
    <w:rsid w:val="0023520B"/>
    <w:rsid w:val="00237943"/>
    <w:rsid w:val="00262218"/>
    <w:rsid w:val="00273DCF"/>
    <w:rsid w:val="0028431F"/>
    <w:rsid w:val="002852FF"/>
    <w:rsid w:val="002B1916"/>
    <w:rsid w:val="002B2DF4"/>
    <w:rsid w:val="002B4926"/>
    <w:rsid w:val="002D1BBF"/>
    <w:rsid w:val="002D6248"/>
    <w:rsid w:val="00332AC8"/>
    <w:rsid w:val="00333E35"/>
    <w:rsid w:val="00365CC2"/>
    <w:rsid w:val="00374A01"/>
    <w:rsid w:val="003A6082"/>
    <w:rsid w:val="003B5C6A"/>
    <w:rsid w:val="003C4A1A"/>
    <w:rsid w:val="003D13AD"/>
    <w:rsid w:val="003E342B"/>
    <w:rsid w:val="00405506"/>
    <w:rsid w:val="0043435D"/>
    <w:rsid w:val="00450D67"/>
    <w:rsid w:val="00471F0E"/>
    <w:rsid w:val="00483DC4"/>
    <w:rsid w:val="004D5840"/>
    <w:rsid w:val="00510FCA"/>
    <w:rsid w:val="0052470E"/>
    <w:rsid w:val="00527653"/>
    <w:rsid w:val="00557E74"/>
    <w:rsid w:val="005B67CA"/>
    <w:rsid w:val="005E1387"/>
    <w:rsid w:val="00602A68"/>
    <w:rsid w:val="00613D58"/>
    <w:rsid w:val="00630EB8"/>
    <w:rsid w:val="006379F2"/>
    <w:rsid w:val="00665586"/>
    <w:rsid w:val="0069391C"/>
    <w:rsid w:val="006B0C39"/>
    <w:rsid w:val="006B213B"/>
    <w:rsid w:val="006B77ED"/>
    <w:rsid w:val="006F0EE2"/>
    <w:rsid w:val="00714B7A"/>
    <w:rsid w:val="007171FC"/>
    <w:rsid w:val="00741E2C"/>
    <w:rsid w:val="007430AC"/>
    <w:rsid w:val="007604FB"/>
    <w:rsid w:val="00762AF6"/>
    <w:rsid w:val="00772A6F"/>
    <w:rsid w:val="0078438E"/>
    <w:rsid w:val="007A3C95"/>
    <w:rsid w:val="007C4D22"/>
    <w:rsid w:val="007C78CE"/>
    <w:rsid w:val="007D27A7"/>
    <w:rsid w:val="007F19A0"/>
    <w:rsid w:val="007F426D"/>
    <w:rsid w:val="00811576"/>
    <w:rsid w:val="00847C9A"/>
    <w:rsid w:val="008605AA"/>
    <w:rsid w:val="008727DC"/>
    <w:rsid w:val="00881A13"/>
    <w:rsid w:val="0088374B"/>
    <w:rsid w:val="008A2FDD"/>
    <w:rsid w:val="008C0C7F"/>
    <w:rsid w:val="008E27BC"/>
    <w:rsid w:val="008F2019"/>
    <w:rsid w:val="00902D04"/>
    <w:rsid w:val="009201FF"/>
    <w:rsid w:val="009229DE"/>
    <w:rsid w:val="00931A83"/>
    <w:rsid w:val="009454ED"/>
    <w:rsid w:val="00952F2D"/>
    <w:rsid w:val="00955342"/>
    <w:rsid w:val="0096345E"/>
    <w:rsid w:val="009757FC"/>
    <w:rsid w:val="00990C6D"/>
    <w:rsid w:val="009A40EF"/>
    <w:rsid w:val="009C26D8"/>
    <w:rsid w:val="009C73C6"/>
    <w:rsid w:val="009D468A"/>
    <w:rsid w:val="009D70CF"/>
    <w:rsid w:val="009F1961"/>
    <w:rsid w:val="009F4AE2"/>
    <w:rsid w:val="00A06E5A"/>
    <w:rsid w:val="00A10349"/>
    <w:rsid w:val="00A52A41"/>
    <w:rsid w:val="00A62318"/>
    <w:rsid w:val="00A623E5"/>
    <w:rsid w:val="00A837F4"/>
    <w:rsid w:val="00AB792D"/>
    <w:rsid w:val="00AC0FE5"/>
    <w:rsid w:val="00AE25CF"/>
    <w:rsid w:val="00AE7606"/>
    <w:rsid w:val="00B07493"/>
    <w:rsid w:val="00B10686"/>
    <w:rsid w:val="00B260AE"/>
    <w:rsid w:val="00B31E36"/>
    <w:rsid w:val="00B739CC"/>
    <w:rsid w:val="00B9442D"/>
    <w:rsid w:val="00B94FF0"/>
    <w:rsid w:val="00BC20BE"/>
    <w:rsid w:val="00BF3AC3"/>
    <w:rsid w:val="00BF7ADB"/>
    <w:rsid w:val="00C13B02"/>
    <w:rsid w:val="00C167B8"/>
    <w:rsid w:val="00C21219"/>
    <w:rsid w:val="00C44864"/>
    <w:rsid w:val="00C54DE0"/>
    <w:rsid w:val="00C71911"/>
    <w:rsid w:val="00C87714"/>
    <w:rsid w:val="00C91CE1"/>
    <w:rsid w:val="00CA1A9E"/>
    <w:rsid w:val="00CB1612"/>
    <w:rsid w:val="00D37D94"/>
    <w:rsid w:val="00D41E8A"/>
    <w:rsid w:val="00D57D16"/>
    <w:rsid w:val="00D61B9E"/>
    <w:rsid w:val="00D81352"/>
    <w:rsid w:val="00DB2F49"/>
    <w:rsid w:val="00DE0038"/>
    <w:rsid w:val="00DF30AE"/>
    <w:rsid w:val="00E01D4E"/>
    <w:rsid w:val="00E0564B"/>
    <w:rsid w:val="00E1380D"/>
    <w:rsid w:val="00E2768E"/>
    <w:rsid w:val="00E43E40"/>
    <w:rsid w:val="00E45296"/>
    <w:rsid w:val="00E62B73"/>
    <w:rsid w:val="00E70E7C"/>
    <w:rsid w:val="00E7783A"/>
    <w:rsid w:val="00E92219"/>
    <w:rsid w:val="00EA50B6"/>
    <w:rsid w:val="00F17C66"/>
    <w:rsid w:val="00F4007F"/>
    <w:rsid w:val="00F51AEB"/>
    <w:rsid w:val="00F53C43"/>
    <w:rsid w:val="00F70C26"/>
    <w:rsid w:val="00F725C7"/>
    <w:rsid w:val="00F80840"/>
    <w:rsid w:val="00F83D29"/>
    <w:rsid w:val="00FA0E34"/>
    <w:rsid w:val="00FB5318"/>
    <w:rsid w:val="00FD1275"/>
    <w:rsid w:val="00FD7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BA14"/>
  <w15:chartTrackingRefBased/>
  <w15:docId w15:val="{F86E4669-BF48-491C-A458-10767498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02"/>
    <w:rPr>
      <w:sz w:val="24"/>
      <w:szCs w:val="24"/>
    </w:rPr>
  </w:style>
  <w:style w:type="paragraph" w:styleId="Heading1">
    <w:name w:val="heading 1"/>
    <w:basedOn w:val="Normal"/>
    <w:next w:val="Normal"/>
    <w:link w:val="Heading1Char"/>
    <w:uiPriority w:val="9"/>
    <w:qFormat/>
    <w:rsid w:val="00450D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0D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431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0D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D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50D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0D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450D67"/>
    <w:pPr>
      <w:ind w:left="720"/>
      <w:contextualSpacing/>
    </w:pPr>
  </w:style>
  <w:style w:type="paragraph" w:styleId="BodyText">
    <w:name w:val="Body Text"/>
    <w:basedOn w:val="Normal"/>
    <w:link w:val="BodyTextChar"/>
    <w:uiPriority w:val="1"/>
    <w:qFormat/>
    <w:rsid w:val="00450D67"/>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450D67"/>
    <w:rPr>
      <w:rFonts w:ascii="Arial" w:eastAsia="Arial" w:hAnsi="Arial" w:cs="Arial"/>
      <w:sz w:val="24"/>
      <w:szCs w:val="24"/>
      <w:lang w:val="en-US"/>
    </w:rPr>
  </w:style>
  <w:style w:type="table" w:styleId="TableGrid">
    <w:name w:val="Table Grid"/>
    <w:basedOn w:val="TableNormal"/>
    <w:uiPriority w:val="39"/>
    <w:rsid w:val="00450D6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D67"/>
    <w:rPr>
      <w:color w:val="0563C1" w:themeColor="hyperlink"/>
      <w:u w:val="single"/>
    </w:rPr>
  </w:style>
  <w:style w:type="character" w:styleId="UnresolvedMention">
    <w:name w:val="Unresolved Mention"/>
    <w:basedOn w:val="DefaultParagraphFont"/>
    <w:uiPriority w:val="99"/>
    <w:semiHidden/>
    <w:unhideWhenUsed/>
    <w:rsid w:val="00450D67"/>
    <w:rPr>
      <w:color w:val="605E5C"/>
      <w:shd w:val="clear" w:color="auto" w:fill="E1DFDD"/>
    </w:rPr>
  </w:style>
  <w:style w:type="paragraph" w:styleId="Caption">
    <w:name w:val="caption"/>
    <w:basedOn w:val="Normal"/>
    <w:next w:val="Normal"/>
    <w:uiPriority w:val="35"/>
    <w:unhideWhenUsed/>
    <w:qFormat/>
    <w:rsid w:val="00450D67"/>
    <w:pPr>
      <w:spacing w:after="200" w:line="240" w:lineRule="auto"/>
    </w:pPr>
    <w:rPr>
      <w:i/>
      <w:iCs/>
      <w:color w:val="44546A" w:themeColor="text2"/>
      <w:sz w:val="18"/>
      <w:szCs w:val="18"/>
    </w:rPr>
  </w:style>
  <w:style w:type="table" w:styleId="GridTable2-Accent1">
    <w:name w:val="Grid Table 2 Accent 1"/>
    <w:basedOn w:val="TableNormal"/>
    <w:uiPriority w:val="47"/>
    <w:rsid w:val="00557E7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FD78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D78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1"/>
    <w:locked/>
    <w:rsid w:val="006F0EE2"/>
  </w:style>
  <w:style w:type="character" w:styleId="CommentReference">
    <w:name w:val="annotation reference"/>
    <w:basedOn w:val="DefaultParagraphFont"/>
    <w:uiPriority w:val="99"/>
    <w:semiHidden/>
    <w:unhideWhenUsed/>
    <w:rsid w:val="00955342"/>
    <w:rPr>
      <w:sz w:val="16"/>
      <w:szCs w:val="16"/>
    </w:rPr>
  </w:style>
  <w:style w:type="paragraph" w:styleId="CommentText">
    <w:name w:val="annotation text"/>
    <w:basedOn w:val="Normal"/>
    <w:link w:val="CommentTextChar"/>
    <w:uiPriority w:val="99"/>
    <w:unhideWhenUsed/>
    <w:rsid w:val="00955342"/>
    <w:pPr>
      <w:spacing w:line="240" w:lineRule="auto"/>
    </w:pPr>
    <w:rPr>
      <w:sz w:val="20"/>
      <w:szCs w:val="20"/>
    </w:rPr>
  </w:style>
  <w:style w:type="character" w:customStyle="1" w:styleId="CommentTextChar">
    <w:name w:val="Comment Text Char"/>
    <w:basedOn w:val="DefaultParagraphFont"/>
    <w:link w:val="CommentText"/>
    <w:uiPriority w:val="99"/>
    <w:rsid w:val="00955342"/>
    <w:rPr>
      <w:sz w:val="20"/>
      <w:szCs w:val="20"/>
    </w:rPr>
  </w:style>
  <w:style w:type="paragraph" w:styleId="CommentSubject">
    <w:name w:val="annotation subject"/>
    <w:basedOn w:val="CommentText"/>
    <w:next w:val="CommentText"/>
    <w:link w:val="CommentSubjectChar"/>
    <w:uiPriority w:val="99"/>
    <w:semiHidden/>
    <w:unhideWhenUsed/>
    <w:rsid w:val="00955342"/>
    <w:rPr>
      <w:b/>
      <w:bCs/>
    </w:rPr>
  </w:style>
  <w:style w:type="character" w:customStyle="1" w:styleId="CommentSubjectChar">
    <w:name w:val="Comment Subject Char"/>
    <w:basedOn w:val="CommentTextChar"/>
    <w:link w:val="CommentSubject"/>
    <w:uiPriority w:val="99"/>
    <w:semiHidden/>
    <w:rsid w:val="00955342"/>
    <w:rPr>
      <w:b/>
      <w:bCs/>
      <w:sz w:val="20"/>
      <w:szCs w:val="20"/>
    </w:rPr>
  </w:style>
  <w:style w:type="paragraph" w:styleId="Header">
    <w:name w:val="header"/>
    <w:basedOn w:val="Normal"/>
    <w:link w:val="HeaderChar"/>
    <w:uiPriority w:val="99"/>
    <w:unhideWhenUsed/>
    <w:rsid w:val="00F83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D29"/>
  </w:style>
  <w:style w:type="paragraph" w:styleId="Footer">
    <w:name w:val="footer"/>
    <w:basedOn w:val="Normal"/>
    <w:link w:val="FooterChar"/>
    <w:uiPriority w:val="99"/>
    <w:unhideWhenUsed/>
    <w:rsid w:val="00F83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D29"/>
  </w:style>
  <w:style w:type="paragraph" w:styleId="FootnoteText">
    <w:name w:val="footnote text"/>
    <w:basedOn w:val="Normal"/>
    <w:link w:val="FootnoteTextChar"/>
    <w:uiPriority w:val="99"/>
    <w:unhideWhenUsed/>
    <w:rsid w:val="00077C6E"/>
    <w:pPr>
      <w:spacing w:after="0" w:line="240" w:lineRule="auto"/>
    </w:pPr>
    <w:rPr>
      <w:sz w:val="20"/>
      <w:szCs w:val="20"/>
    </w:rPr>
  </w:style>
  <w:style w:type="character" w:customStyle="1" w:styleId="FootnoteTextChar">
    <w:name w:val="Footnote Text Char"/>
    <w:basedOn w:val="DefaultParagraphFont"/>
    <w:link w:val="FootnoteText"/>
    <w:uiPriority w:val="99"/>
    <w:rsid w:val="00077C6E"/>
    <w:rPr>
      <w:sz w:val="20"/>
      <w:szCs w:val="20"/>
    </w:rPr>
  </w:style>
  <w:style w:type="character" w:styleId="FootnoteReference">
    <w:name w:val="footnote reference"/>
    <w:basedOn w:val="DefaultParagraphFont"/>
    <w:uiPriority w:val="99"/>
    <w:semiHidden/>
    <w:unhideWhenUsed/>
    <w:rsid w:val="00077C6E"/>
    <w:rPr>
      <w:vertAlign w:val="superscript"/>
    </w:rPr>
  </w:style>
  <w:style w:type="character" w:customStyle="1" w:styleId="Heading3Char">
    <w:name w:val="Heading 3 Char"/>
    <w:basedOn w:val="DefaultParagraphFont"/>
    <w:link w:val="Heading3"/>
    <w:uiPriority w:val="9"/>
    <w:rsid w:val="0028431F"/>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78438E"/>
    <w:pPr>
      <w:spacing w:after="0" w:line="240" w:lineRule="auto"/>
    </w:pPr>
  </w:style>
  <w:style w:type="table" w:customStyle="1" w:styleId="TableGrid1">
    <w:name w:val="Table Grid1"/>
    <w:basedOn w:val="TableNormal"/>
    <w:next w:val="TableGrid"/>
    <w:uiPriority w:val="39"/>
    <w:rsid w:val="0018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50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a.gov.au/government/publications/wa-community-disaster-resilience-strategy" TargetMode="External"/><Relationship Id="rId18" Type="http://schemas.openxmlformats.org/officeDocument/2006/relationships/hyperlink" Target="https://www.wa.gov.au/government/publications/wa-community-disaster-resilience-strategy" TargetMode="External"/><Relationship Id="rId26" Type="http://schemas.openxmlformats.org/officeDocument/2006/relationships/hyperlink" Target="https://www.wa.gov.au/government/publications/4-key-priority-areas-of-community-disaster-resilience-strategy" TargetMode="External"/><Relationship Id="rId3" Type="http://schemas.openxmlformats.org/officeDocument/2006/relationships/styles" Target="styles.xml"/><Relationship Id="rId21" Type="http://schemas.openxmlformats.org/officeDocument/2006/relationships/hyperlink" Target="https://www.wa.gov.au/organisation/state-emergency-management-committee/apply-national-disaster-risk-reduction-grant" TargetMode="External"/><Relationship Id="rId7" Type="http://schemas.openxmlformats.org/officeDocument/2006/relationships/endnotes" Target="endnotes.xml"/><Relationship Id="rId12" Type="http://schemas.openxmlformats.org/officeDocument/2006/relationships/hyperlink" Target="https://dfes.smartygrants.com.au/NDRR2425Round" TargetMode="External"/><Relationship Id="rId17" Type="http://schemas.openxmlformats.org/officeDocument/2006/relationships/hyperlink" Target="https://www.wa.gov.au/system/files/2022-08/NDRR%20WA%20Implementation%20Plan.PDF" TargetMode="External"/><Relationship Id="rId25" Type="http://schemas.openxmlformats.org/officeDocument/2006/relationships/hyperlink" Target="https://www.wa.gov.au/government/publications/wa-community-disaster-resilience-strategy" TargetMode="External"/><Relationship Id="rId2" Type="http://schemas.openxmlformats.org/officeDocument/2006/relationships/numbering" Target="numbering.xml"/><Relationship Id="rId16" Type="http://schemas.openxmlformats.org/officeDocument/2006/relationships/hyperlink" Target="https://www.homeaffairs.gov.au/emergency/files/national-disaster-risk-reduction-framework.pdf" TargetMode="External"/><Relationship Id="rId20" Type="http://schemas.openxmlformats.org/officeDocument/2006/relationships/hyperlink" Target="mailto:semc.grants@dfes.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meaffairs.gov.au/emergency/files/national-disaster-risk-reduction-framework.pdf" TargetMode="External"/><Relationship Id="rId24" Type="http://schemas.openxmlformats.org/officeDocument/2006/relationships/hyperlink" Target="https://www.wa.gov.au/government/publications/7-managed-natural-hazard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wa.gov.au/government/publications/12-state-priority-action-areas" TargetMode="External"/><Relationship Id="rId28" Type="http://schemas.openxmlformats.org/officeDocument/2006/relationships/theme" Target="theme/theme1.xml"/><Relationship Id="rId10" Type="http://schemas.openxmlformats.org/officeDocument/2006/relationships/hyperlink" Target="https://federalfinancialrelations.gov.au/sites/federalfinancialrelations.gov.au/files/2020-05/disaster_risk_reduction.pdf" TargetMode="External"/><Relationship Id="rId19" Type="http://schemas.openxmlformats.org/officeDocument/2006/relationships/hyperlink" Target="https://dfes.smartygrants.com.au/NDRR2425Roun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homeaffairs.gov.au/emergency/files/national-disaster-risk-reduction-framework.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40DE4-0CE2-438D-A47F-92E86BB2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4539</Words>
  <Characters>25878</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Glen</dc:creator>
  <cp:keywords/>
  <dc:description/>
  <cp:lastModifiedBy>EDWARDS Cara</cp:lastModifiedBy>
  <cp:revision>2</cp:revision>
  <cp:lastPrinted>2023-10-31T08:00:00Z</cp:lastPrinted>
  <dcterms:created xsi:type="dcterms:W3CDTF">2024-01-15T03:44:00Z</dcterms:created>
  <dcterms:modified xsi:type="dcterms:W3CDTF">2024-01-15T03:44:00Z</dcterms:modified>
</cp:coreProperties>
</file>