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5779F" w14:textId="77777777" w:rsidR="0065524D" w:rsidRPr="0034545E" w:rsidRDefault="4DC76AF5" w:rsidP="0034545E">
      <w:pPr>
        <w:pStyle w:val="Title"/>
      </w:pPr>
      <w:bookmarkStart w:id="0" w:name="_Toc510527387"/>
      <w:r w:rsidRPr="0034545E">
        <w:t>Digital Services Policy Framework</w:t>
      </w:r>
    </w:p>
    <w:p w14:paraId="157C9572" w14:textId="12B9BC8B" w:rsidR="0065524D" w:rsidRDefault="00FD4792" w:rsidP="4DC76AF5">
      <w:pPr>
        <w:pStyle w:val="Subtitle"/>
      </w:pPr>
      <w:r>
        <w:t>Access and Inclusion Guidelines</w:t>
      </w:r>
    </w:p>
    <w:p w14:paraId="677DE9D0" w14:textId="443654C5" w:rsidR="0065524D" w:rsidRPr="0065524D" w:rsidRDefault="4DC76AF5" w:rsidP="24A69C05">
      <w:pPr>
        <w:pStyle w:val="Heading1"/>
        <w:spacing w:before="1080"/>
        <w:ind w:left="357" w:hanging="357"/>
        <w:rPr>
          <w:rFonts w:eastAsiaTheme="minorEastAsia"/>
        </w:rPr>
      </w:pPr>
      <w:r w:rsidRPr="24A69C05">
        <w:rPr>
          <w:rFonts w:eastAsiaTheme="minorEastAsia"/>
        </w:rPr>
        <w:t xml:space="preserve">Last updated: </w:t>
      </w:r>
      <w:r w:rsidR="00DA3A1A">
        <w:rPr>
          <w:rFonts w:eastAsiaTheme="minorEastAsia"/>
        </w:rPr>
        <w:t>January</w:t>
      </w:r>
      <w:r w:rsidR="00DA3A1A" w:rsidRPr="24A69C05">
        <w:rPr>
          <w:rFonts w:eastAsiaTheme="minorEastAsia"/>
        </w:rPr>
        <w:t xml:space="preserve"> 202</w:t>
      </w:r>
      <w:r w:rsidR="00DA3A1A">
        <w:rPr>
          <w:rFonts w:eastAsiaTheme="minorEastAsia"/>
        </w:rPr>
        <w:t>4</w:t>
      </w:r>
    </w:p>
    <w:p w14:paraId="647FC1A1" w14:textId="77777777" w:rsidR="0065524D" w:rsidRPr="006D3832" w:rsidRDefault="0065524D" w:rsidP="0065524D">
      <w:pPr>
        <w:rPr>
          <w:rFonts w:cstheme="majorBidi"/>
          <w:color w:val="4F4F4F"/>
          <w:sz w:val="32"/>
          <w:szCs w:val="32"/>
        </w:rPr>
      </w:pPr>
      <w:r>
        <w:br w:type="page"/>
      </w:r>
    </w:p>
    <w:p w14:paraId="14341B00" w14:textId="77777777" w:rsidR="0065524D" w:rsidRPr="0065524D" w:rsidRDefault="4DC76AF5" w:rsidP="00885C3C">
      <w:pPr>
        <w:pStyle w:val="Heading1"/>
      </w:pPr>
      <w:r>
        <w:t>Document Control</w:t>
      </w:r>
    </w:p>
    <w:p w14:paraId="2DFC9CDA" w14:textId="1D5B9749" w:rsidR="0065524D" w:rsidRPr="00DD0209" w:rsidRDefault="4DC76AF5" w:rsidP="0065524D">
      <w:pPr>
        <w:pStyle w:val="Default"/>
      </w:pPr>
      <w:r w:rsidRPr="4DC76AF5">
        <w:rPr>
          <w:b/>
          <w:bCs/>
        </w:rPr>
        <w:t>Accessibility and Inclusivity Guidelines:</w:t>
      </w:r>
      <w:r>
        <w:t xml:space="preserve"> </w:t>
      </w:r>
      <w:r w:rsidR="00FF5AB2">
        <w:t xml:space="preserve">Version </w:t>
      </w:r>
      <w:r w:rsidR="007A0C6D">
        <w:t>2.0</w:t>
      </w:r>
      <w:r w:rsidR="00FF5AB2">
        <w:t xml:space="preserve"> – </w:t>
      </w:r>
      <w:r w:rsidR="006C1376">
        <w:t>Dece</w:t>
      </w:r>
      <w:r w:rsidR="00C85EAE">
        <w:t xml:space="preserve">mber </w:t>
      </w:r>
      <w:r w:rsidR="00334502">
        <w:t>2023</w:t>
      </w:r>
    </w:p>
    <w:p w14:paraId="4F1A2678" w14:textId="39205E3C" w:rsidR="0065524D" w:rsidRPr="00DD0209" w:rsidRDefault="4DC76AF5" w:rsidP="0065524D">
      <w:pPr>
        <w:pStyle w:val="Default"/>
      </w:pPr>
      <w:r w:rsidRPr="4DC76AF5">
        <w:rPr>
          <w:b/>
          <w:bCs/>
        </w:rPr>
        <w:t>Produced and published by</w:t>
      </w:r>
      <w:r>
        <w:t xml:space="preserve">: </w:t>
      </w:r>
      <w:r w:rsidR="00FF5AB2">
        <w:t>Office of Digital Government</w:t>
      </w:r>
      <w:r w:rsidR="00DA7E58">
        <w:t xml:space="preserve"> (DGov)</w:t>
      </w:r>
    </w:p>
    <w:p w14:paraId="3942AA2D" w14:textId="77777777" w:rsidR="0065524D" w:rsidRDefault="4DC76AF5" w:rsidP="0065524D">
      <w:pPr>
        <w:pStyle w:val="Default"/>
      </w:pPr>
      <w:r w:rsidRPr="4DC76AF5">
        <w:rPr>
          <w:b/>
          <w:bCs/>
        </w:rPr>
        <w:t>Acknowledgements:</w:t>
      </w:r>
      <w:r>
        <w:t xml:space="preserve"> </w:t>
      </w:r>
    </w:p>
    <w:p w14:paraId="4D875F5B" w14:textId="77777777" w:rsidR="0065524D" w:rsidRDefault="00FF5AB2" w:rsidP="0065524D">
      <w:pPr>
        <w:pStyle w:val="Default"/>
      </w:pPr>
      <w:r>
        <w:t xml:space="preserve">The Office of Digital Government acknowledges </w:t>
      </w:r>
      <w:r w:rsidR="4DC76AF5">
        <w:t>the contribution of the working group members from the following agencies:</w:t>
      </w:r>
    </w:p>
    <w:p w14:paraId="7E36F350" w14:textId="77777777" w:rsidR="0095682E" w:rsidRDefault="0095682E" w:rsidP="0095682E">
      <w:pPr>
        <w:pStyle w:val="Default"/>
        <w:spacing w:after="0"/>
      </w:pPr>
      <w:r>
        <w:t>Department of Communities</w:t>
      </w:r>
    </w:p>
    <w:p w14:paraId="1D213296" w14:textId="77777777" w:rsidR="0095682E" w:rsidRDefault="0095682E" w:rsidP="0095682E">
      <w:pPr>
        <w:pStyle w:val="Default"/>
        <w:spacing w:after="0"/>
      </w:pPr>
      <w:r>
        <w:t>Department of Education</w:t>
      </w:r>
    </w:p>
    <w:p w14:paraId="1D9E54F9" w14:textId="77777777" w:rsidR="0095682E" w:rsidRDefault="0095682E" w:rsidP="0095682E">
      <w:pPr>
        <w:pStyle w:val="Default"/>
        <w:spacing w:after="0"/>
      </w:pPr>
      <w:r>
        <w:t>Department of Fire and Emergency Services</w:t>
      </w:r>
    </w:p>
    <w:p w14:paraId="5E2E9BF0" w14:textId="77777777" w:rsidR="0095682E" w:rsidRDefault="0095682E" w:rsidP="0095682E">
      <w:pPr>
        <w:pStyle w:val="Default"/>
        <w:spacing w:after="0"/>
      </w:pPr>
      <w:r>
        <w:t>Department of Justice</w:t>
      </w:r>
    </w:p>
    <w:p w14:paraId="3D212AF7" w14:textId="77777777" w:rsidR="0095682E" w:rsidRDefault="0095682E" w:rsidP="0095682E">
      <w:pPr>
        <w:pStyle w:val="Default"/>
        <w:spacing w:after="0"/>
      </w:pPr>
      <w:r>
        <w:t xml:space="preserve">Department of Local Government, </w:t>
      </w:r>
      <w:proofErr w:type="gramStart"/>
      <w:r>
        <w:t>Sport</w:t>
      </w:r>
      <w:proofErr w:type="gramEnd"/>
      <w:r>
        <w:t xml:space="preserve"> and Cultural Industries</w:t>
      </w:r>
    </w:p>
    <w:p w14:paraId="3C7A2B55" w14:textId="3DD0E1F6" w:rsidR="0095682E" w:rsidRDefault="0095682E" w:rsidP="0095682E">
      <w:pPr>
        <w:pStyle w:val="Default"/>
        <w:spacing w:after="0"/>
      </w:pPr>
      <w:r>
        <w:t xml:space="preserve">Department of </w:t>
      </w:r>
      <w:r w:rsidR="004132CE">
        <w:t xml:space="preserve">Energy, </w:t>
      </w:r>
      <w:r>
        <w:t>Mines, Industry Regulation and Safety</w:t>
      </w:r>
    </w:p>
    <w:p w14:paraId="35DD4168" w14:textId="77777777" w:rsidR="0095682E" w:rsidRDefault="0095682E" w:rsidP="0095682E">
      <w:pPr>
        <w:pStyle w:val="Default"/>
        <w:spacing w:after="0"/>
      </w:pPr>
      <w:r>
        <w:t>Department of Planning, Lands and Heritage</w:t>
      </w:r>
    </w:p>
    <w:p w14:paraId="04231158" w14:textId="77777777" w:rsidR="0095682E" w:rsidRDefault="0095682E" w:rsidP="0095682E">
      <w:pPr>
        <w:pStyle w:val="Default"/>
        <w:spacing w:after="0"/>
      </w:pPr>
      <w:r>
        <w:t>Department of the Premier and Cabinet</w:t>
      </w:r>
    </w:p>
    <w:p w14:paraId="505D1949" w14:textId="77777777" w:rsidR="0095682E" w:rsidRDefault="0095682E" w:rsidP="0095682E">
      <w:pPr>
        <w:pStyle w:val="Default"/>
        <w:spacing w:after="0"/>
      </w:pPr>
      <w:r>
        <w:t>Department of Transport</w:t>
      </w:r>
    </w:p>
    <w:p w14:paraId="1E9FE7D4" w14:textId="77777777" w:rsidR="0095682E" w:rsidRDefault="0095682E" w:rsidP="0095682E">
      <w:pPr>
        <w:pStyle w:val="Default"/>
        <w:spacing w:after="0"/>
      </w:pPr>
      <w:r>
        <w:t>Government Employees Superannuation Board (GESB)</w:t>
      </w:r>
    </w:p>
    <w:p w14:paraId="778D6F7A" w14:textId="77777777" w:rsidR="0095682E" w:rsidRDefault="0095682E" w:rsidP="0095682E">
      <w:pPr>
        <w:pStyle w:val="Default"/>
        <w:spacing w:after="0"/>
      </w:pPr>
      <w:r>
        <w:t>MyLeave</w:t>
      </w:r>
    </w:p>
    <w:p w14:paraId="07FA95C2" w14:textId="77777777" w:rsidR="0095682E" w:rsidRDefault="0095682E" w:rsidP="0095682E">
      <w:pPr>
        <w:pStyle w:val="Default"/>
        <w:spacing w:after="0"/>
      </w:pPr>
      <w:r>
        <w:t>Public Transport Authority</w:t>
      </w:r>
    </w:p>
    <w:p w14:paraId="334FDF76" w14:textId="77777777" w:rsidR="0095682E" w:rsidRDefault="0095682E" w:rsidP="0095682E">
      <w:pPr>
        <w:pStyle w:val="Default"/>
        <w:spacing w:after="0"/>
      </w:pPr>
      <w:r>
        <w:t>University of Western Australia</w:t>
      </w:r>
    </w:p>
    <w:p w14:paraId="4EA3D6E9" w14:textId="12849510" w:rsidR="30588093" w:rsidRDefault="0095682E" w:rsidP="30588093">
      <w:pPr>
        <w:pStyle w:val="Default"/>
        <w:spacing w:after="0"/>
      </w:pPr>
      <w:proofErr w:type="spellStart"/>
      <w:r>
        <w:t>WorkCover</w:t>
      </w:r>
      <w:proofErr w:type="spellEnd"/>
      <w:r>
        <w:br/>
      </w:r>
    </w:p>
    <w:p w14:paraId="1CA48D25" w14:textId="77777777" w:rsidR="0065524D" w:rsidRPr="00DD0209" w:rsidRDefault="4DC76AF5" w:rsidP="4DC76AF5">
      <w:pPr>
        <w:pStyle w:val="Default"/>
        <w:rPr>
          <w:b/>
          <w:bCs/>
        </w:rPr>
      </w:pPr>
      <w:r w:rsidRPr="4DC76AF5">
        <w:rPr>
          <w:b/>
          <w:bCs/>
        </w:rPr>
        <w:t>Contact:</w:t>
      </w:r>
    </w:p>
    <w:p w14:paraId="6FC783E7" w14:textId="77777777" w:rsidR="00534AFF" w:rsidRPr="00DD0209" w:rsidRDefault="4DC76AF5" w:rsidP="00534AFF">
      <w:pPr>
        <w:pStyle w:val="Default"/>
      </w:pPr>
      <w:r>
        <w:t xml:space="preserve">Office of </w:t>
      </w:r>
      <w:r w:rsidR="00FF5AB2">
        <w:t xml:space="preserve">Digital </w:t>
      </w:r>
      <w:r>
        <w:t xml:space="preserve">Government </w:t>
      </w:r>
      <w:r w:rsidR="595B95D6">
        <w:br/>
      </w:r>
      <w:r>
        <w:t>2 Havelock Street</w:t>
      </w:r>
      <w:r w:rsidR="595B95D6">
        <w:br/>
      </w:r>
      <w:r>
        <w:t xml:space="preserve">WEST </w:t>
      </w:r>
      <w:proofErr w:type="gramStart"/>
      <w:r>
        <w:t>PERTH  WA</w:t>
      </w:r>
      <w:proofErr w:type="gramEnd"/>
      <w:r>
        <w:t xml:space="preserve">  6005</w:t>
      </w:r>
    </w:p>
    <w:p w14:paraId="541C2F5A" w14:textId="77777777" w:rsidR="00534AFF" w:rsidRPr="00DD0209" w:rsidRDefault="4DC76AF5" w:rsidP="00534AFF">
      <w:pPr>
        <w:pStyle w:val="Default"/>
      </w:pPr>
      <w:r>
        <w:t>Telephone: 61 8 6552 5</w:t>
      </w:r>
      <w:r w:rsidR="00CA340B">
        <w:t>000</w:t>
      </w:r>
    </w:p>
    <w:p w14:paraId="5851620A" w14:textId="0D78BE2E" w:rsidR="00FF5AB2" w:rsidRPr="00DD0209" w:rsidRDefault="00FF5AB2" w:rsidP="00FF5AB2">
      <w:pPr>
        <w:pStyle w:val="Default"/>
      </w:pPr>
      <w:r>
        <w:t xml:space="preserve">Email: </w:t>
      </w:r>
      <w:bookmarkStart w:id="1" w:name="_Hlk153359309"/>
      <w:r w:rsidR="009E0003" w:rsidRPr="009E0003">
        <w:t>dgov-strategy@dpc.wa.gov.au</w:t>
      </w:r>
    </w:p>
    <w:bookmarkEnd w:id="1"/>
    <w:p w14:paraId="452B0B60" w14:textId="77777777" w:rsidR="0065524D" w:rsidRPr="00DD0209" w:rsidRDefault="4DC76AF5" w:rsidP="00FF5AB2">
      <w:pPr>
        <w:pStyle w:val="Default"/>
        <w:rPr>
          <w:b/>
          <w:bCs/>
        </w:rPr>
      </w:pPr>
      <w:r w:rsidRPr="4DC76AF5">
        <w:rPr>
          <w:b/>
          <w:bCs/>
        </w:rPr>
        <w:t>Document version history</w:t>
      </w:r>
    </w:p>
    <w:tbl>
      <w:tblPr>
        <w:tblStyle w:val="TableGrid"/>
        <w:tblW w:w="0" w:type="auto"/>
        <w:tblLook w:val="04A0" w:firstRow="1" w:lastRow="0" w:firstColumn="1" w:lastColumn="0" w:noHBand="0" w:noVBand="1"/>
        <w:tblCaption w:val="Document version history"/>
        <w:tblDescription w:val="Date: 3 April 2018, Author: Office of the Government Chief Information Officer, Version: 1.0, Revision notes: first release."/>
      </w:tblPr>
      <w:tblGrid>
        <w:gridCol w:w="1765"/>
        <w:gridCol w:w="1065"/>
        <w:gridCol w:w="1134"/>
        <w:gridCol w:w="5326"/>
      </w:tblGrid>
      <w:tr w:rsidR="0065524D" w:rsidRPr="00DD0209" w14:paraId="5D97972D" w14:textId="77777777" w:rsidTr="24A69C05">
        <w:trPr>
          <w:tblHeader/>
        </w:trPr>
        <w:tc>
          <w:tcPr>
            <w:tcW w:w="1765" w:type="dxa"/>
          </w:tcPr>
          <w:p w14:paraId="1F603160" w14:textId="77777777" w:rsidR="0065524D" w:rsidRPr="00DD0209" w:rsidRDefault="4DC76AF5" w:rsidP="4DC76AF5">
            <w:pPr>
              <w:pStyle w:val="Default"/>
              <w:spacing w:before="60" w:after="60"/>
              <w:jc w:val="center"/>
              <w:rPr>
                <w:b/>
                <w:bCs/>
              </w:rPr>
            </w:pPr>
            <w:r w:rsidRPr="4DC76AF5">
              <w:rPr>
                <w:b/>
                <w:bCs/>
              </w:rPr>
              <w:t>Date</w:t>
            </w:r>
          </w:p>
        </w:tc>
        <w:tc>
          <w:tcPr>
            <w:tcW w:w="1065" w:type="dxa"/>
          </w:tcPr>
          <w:p w14:paraId="4852FF00" w14:textId="77777777" w:rsidR="0065524D" w:rsidRPr="00DD0209" w:rsidRDefault="4DC76AF5" w:rsidP="4DC76AF5">
            <w:pPr>
              <w:pStyle w:val="Default"/>
              <w:spacing w:before="60" w:after="60"/>
              <w:jc w:val="center"/>
              <w:rPr>
                <w:b/>
                <w:bCs/>
              </w:rPr>
            </w:pPr>
            <w:r w:rsidRPr="4DC76AF5">
              <w:rPr>
                <w:b/>
                <w:bCs/>
              </w:rPr>
              <w:t>Author</w:t>
            </w:r>
          </w:p>
        </w:tc>
        <w:tc>
          <w:tcPr>
            <w:tcW w:w="1134" w:type="dxa"/>
          </w:tcPr>
          <w:p w14:paraId="330D75A6" w14:textId="77777777" w:rsidR="0065524D" w:rsidRPr="00DD0209" w:rsidRDefault="4DC76AF5" w:rsidP="4DC76AF5">
            <w:pPr>
              <w:pStyle w:val="Default"/>
              <w:spacing w:before="60" w:after="60"/>
              <w:jc w:val="center"/>
              <w:rPr>
                <w:b/>
                <w:bCs/>
              </w:rPr>
            </w:pPr>
            <w:r w:rsidRPr="4DC76AF5">
              <w:rPr>
                <w:b/>
                <w:bCs/>
              </w:rPr>
              <w:t>Version</w:t>
            </w:r>
          </w:p>
        </w:tc>
        <w:tc>
          <w:tcPr>
            <w:tcW w:w="5326" w:type="dxa"/>
          </w:tcPr>
          <w:p w14:paraId="26672232" w14:textId="77777777" w:rsidR="0065524D" w:rsidRPr="00DD0209" w:rsidRDefault="4DC76AF5" w:rsidP="4DC76AF5">
            <w:pPr>
              <w:pStyle w:val="Default"/>
              <w:spacing w:before="60" w:after="60"/>
              <w:jc w:val="center"/>
              <w:rPr>
                <w:b/>
                <w:bCs/>
              </w:rPr>
            </w:pPr>
            <w:r w:rsidRPr="4DC76AF5">
              <w:rPr>
                <w:b/>
                <w:bCs/>
              </w:rPr>
              <w:t>Revision Notes</w:t>
            </w:r>
          </w:p>
        </w:tc>
      </w:tr>
      <w:tr w:rsidR="0065524D" w:rsidRPr="00DD0209" w14:paraId="6836AB2A" w14:textId="77777777" w:rsidTr="24A69C05">
        <w:tc>
          <w:tcPr>
            <w:tcW w:w="1765" w:type="dxa"/>
          </w:tcPr>
          <w:p w14:paraId="1B8F9056" w14:textId="77777777" w:rsidR="0065524D" w:rsidRPr="00DD0209" w:rsidRDefault="4DC76AF5" w:rsidP="001A4A76">
            <w:pPr>
              <w:pStyle w:val="Default"/>
              <w:spacing w:before="60" w:after="60"/>
            </w:pPr>
            <w:r>
              <w:t>April 2018</w:t>
            </w:r>
          </w:p>
        </w:tc>
        <w:tc>
          <w:tcPr>
            <w:tcW w:w="1065" w:type="dxa"/>
          </w:tcPr>
          <w:p w14:paraId="6DA0F7CD" w14:textId="77777777" w:rsidR="0065524D" w:rsidRPr="00DD0209" w:rsidRDefault="4DC76AF5" w:rsidP="001A4A76">
            <w:pPr>
              <w:pStyle w:val="Default"/>
              <w:spacing w:before="60" w:after="60"/>
            </w:pPr>
            <w:r>
              <w:t>OGCIO</w:t>
            </w:r>
          </w:p>
        </w:tc>
        <w:tc>
          <w:tcPr>
            <w:tcW w:w="1134" w:type="dxa"/>
          </w:tcPr>
          <w:p w14:paraId="534F5507" w14:textId="77777777" w:rsidR="0065524D" w:rsidRPr="00DD0209" w:rsidRDefault="4DC76AF5" w:rsidP="001A4A76">
            <w:pPr>
              <w:pStyle w:val="Default"/>
              <w:spacing w:before="60" w:after="60"/>
              <w:jc w:val="center"/>
            </w:pPr>
            <w:r>
              <w:t>1.0</w:t>
            </w:r>
          </w:p>
        </w:tc>
        <w:tc>
          <w:tcPr>
            <w:tcW w:w="5326" w:type="dxa"/>
          </w:tcPr>
          <w:p w14:paraId="257DDA91" w14:textId="77777777" w:rsidR="0065524D" w:rsidRPr="00DD0209" w:rsidRDefault="4DC76AF5" w:rsidP="001A4A76">
            <w:pPr>
              <w:pStyle w:val="Default"/>
              <w:spacing w:before="60" w:after="60"/>
            </w:pPr>
            <w:r>
              <w:t>First release</w:t>
            </w:r>
          </w:p>
        </w:tc>
      </w:tr>
      <w:tr w:rsidR="00FF5AB2" w:rsidRPr="00DD0209" w14:paraId="49C5485B" w14:textId="77777777" w:rsidTr="24A69C05">
        <w:tc>
          <w:tcPr>
            <w:tcW w:w="1765" w:type="dxa"/>
          </w:tcPr>
          <w:p w14:paraId="145156D5" w14:textId="77777777" w:rsidR="00FF5AB2" w:rsidRDefault="00FF5AB2" w:rsidP="00FF5AB2">
            <w:pPr>
              <w:pStyle w:val="Default"/>
              <w:spacing w:before="60" w:after="60"/>
            </w:pPr>
            <w:r>
              <w:t>August 2019</w:t>
            </w:r>
          </w:p>
        </w:tc>
        <w:tc>
          <w:tcPr>
            <w:tcW w:w="1065" w:type="dxa"/>
          </w:tcPr>
          <w:p w14:paraId="0F7CE46D" w14:textId="77777777" w:rsidR="00FF5AB2" w:rsidRDefault="00FF5AB2" w:rsidP="00FF5AB2">
            <w:pPr>
              <w:pStyle w:val="Default"/>
              <w:spacing w:before="60" w:after="60"/>
            </w:pPr>
            <w:r>
              <w:t>DGov</w:t>
            </w:r>
          </w:p>
        </w:tc>
        <w:tc>
          <w:tcPr>
            <w:tcW w:w="1134" w:type="dxa"/>
          </w:tcPr>
          <w:p w14:paraId="4553E22B" w14:textId="77777777" w:rsidR="00FF5AB2" w:rsidRDefault="00FF5AB2" w:rsidP="00FF5AB2">
            <w:pPr>
              <w:pStyle w:val="Default"/>
              <w:spacing w:before="60" w:after="60"/>
              <w:jc w:val="center"/>
            </w:pPr>
            <w:r>
              <w:t>1.1</w:t>
            </w:r>
          </w:p>
        </w:tc>
        <w:tc>
          <w:tcPr>
            <w:tcW w:w="5326" w:type="dxa"/>
          </w:tcPr>
          <w:p w14:paraId="3E186AC8" w14:textId="77777777" w:rsidR="008A0B3D" w:rsidRDefault="00FF5AB2" w:rsidP="00FF5AB2">
            <w:pPr>
              <w:pStyle w:val="Default"/>
              <w:spacing w:before="60" w:after="60"/>
            </w:pPr>
            <w:r>
              <w:t>Update to include references from DADDA Centre for accessibilities</w:t>
            </w:r>
          </w:p>
        </w:tc>
      </w:tr>
      <w:tr w:rsidR="008A0B3D" w:rsidRPr="00DD0209" w14:paraId="6FB41BCF" w14:textId="77777777" w:rsidTr="24A69C05">
        <w:tc>
          <w:tcPr>
            <w:tcW w:w="1765" w:type="dxa"/>
          </w:tcPr>
          <w:p w14:paraId="3075B2C3" w14:textId="77777777" w:rsidR="008A0B3D" w:rsidRDefault="008A0B3D" w:rsidP="00FF5AB2">
            <w:pPr>
              <w:pStyle w:val="Default"/>
              <w:spacing w:before="60" w:after="60"/>
            </w:pPr>
            <w:r>
              <w:t>September 2019</w:t>
            </w:r>
          </w:p>
        </w:tc>
        <w:tc>
          <w:tcPr>
            <w:tcW w:w="1065" w:type="dxa"/>
          </w:tcPr>
          <w:p w14:paraId="2E57A54D" w14:textId="77777777" w:rsidR="008A0B3D" w:rsidRDefault="008A0B3D" w:rsidP="00FF5AB2">
            <w:pPr>
              <w:pStyle w:val="Default"/>
              <w:spacing w:before="60" w:after="60"/>
            </w:pPr>
            <w:r>
              <w:t>DGov</w:t>
            </w:r>
          </w:p>
        </w:tc>
        <w:tc>
          <w:tcPr>
            <w:tcW w:w="1134" w:type="dxa"/>
          </w:tcPr>
          <w:p w14:paraId="736D593B" w14:textId="77777777" w:rsidR="008A0B3D" w:rsidRDefault="008A0B3D" w:rsidP="00FF5AB2">
            <w:pPr>
              <w:pStyle w:val="Default"/>
              <w:spacing w:before="60" w:after="60"/>
              <w:jc w:val="center"/>
            </w:pPr>
            <w:r>
              <w:t>1.2</w:t>
            </w:r>
          </w:p>
        </w:tc>
        <w:tc>
          <w:tcPr>
            <w:tcW w:w="5326" w:type="dxa"/>
          </w:tcPr>
          <w:p w14:paraId="4505199B" w14:textId="77777777" w:rsidR="008A0B3D" w:rsidRDefault="008A0B3D" w:rsidP="00FF5AB2">
            <w:pPr>
              <w:pStyle w:val="Default"/>
              <w:spacing w:before="60" w:after="60"/>
            </w:pPr>
            <w:r>
              <w:t>Rebranded to Office of Digital Government</w:t>
            </w:r>
          </w:p>
        </w:tc>
      </w:tr>
      <w:tr w:rsidR="007A0C6D" w:rsidRPr="00DD0209" w14:paraId="4A5DD9BA" w14:textId="77777777" w:rsidTr="24A69C05">
        <w:tc>
          <w:tcPr>
            <w:tcW w:w="1765" w:type="dxa"/>
          </w:tcPr>
          <w:p w14:paraId="6B9BBF7F" w14:textId="41898FA8" w:rsidR="007A0C6D" w:rsidRDefault="00E627C1" w:rsidP="00FF5AB2">
            <w:pPr>
              <w:pStyle w:val="Default"/>
              <w:spacing w:before="60" w:after="60"/>
            </w:pPr>
            <w:r>
              <w:t>Dec</w:t>
            </w:r>
            <w:r w:rsidR="00C85EAE">
              <w:t xml:space="preserve">ember </w:t>
            </w:r>
            <w:r w:rsidR="007A0C6D">
              <w:t>202</w:t>
            </w:r>
            <w:r w:rsidR="1048D7B8">
              <w:t>3</w:t>
            </w:r>
          </w:p>
        </w:tc>
        <w:tc>
          <w:tcPr>
            <w:tcW w:w="1065" w:type="dxa"/>
          </w:tcPr>
          <w:p w14:paraId="510E492C" w14:textId="77777777" w:rsidR="007A0C6D" w:rsidRDefault="007A0C6D" w:rsidP="00FF5AB2">
            <w:pPr>
              <w:pStyle w:val="Default"/>
              <w:spacing w:before="60" w:after="60"/>
            </w:pPr>
            <w:r>
              <w:t>DGov</w:t>
            </w:r>
          </w:p>
        </w:tc>
        <w:tc>
          <w:tcPr>
            <w:tcW w:w="1134" w:type="dxa"/>
          </w:tcPr>
          <w:p w14:paraId="2C19F554" w14:textId="77777777" w:rsidR="007A0C6D" w:rsidRDefault="007A0C6D" w:rsidP="00FF5AB2">
            <w:pPr>
              <w:pStyle w:val="Default"/>
              <w:spacing w:before="60" w:after="60"/>
              <w:jc w:val="center"/>
            </w:pPr>
            <w:r>
              <w:t>2.0</w:t>
            </w:r>
          </w:p>
        </w:tc>
        <w:tc>
          <w:tcPr>
            <w:tcW w:w="5326" w:type="dxa"/>
          </w:tcPr>
          <w:p w14:paraId="7AE550E8" w14:textId="6F8C7043" w:rsidR="007A0C6D" w:rsidRDefault="00C27491" w:rsidP="00FF5AB2">
            <w:pPr>
              <w:pStyle w:val="Default"/>
              <w:spacing w:before="60" w:after="60"/>
            </w:pPr>
            <w:r>
              <w:t>U</w:t>
            </w:r>
            <w:r w:rsidRPr="00C27491">
              <w:t>pdated document with Digital Services Content and Metadata Working Group feedback</w:t>
            </w:r>
          </w:p>
        </w:tc>
      </w:tr>
    </w:tbl>
    <w:p w14:paraId="0D76A1BF" w14:textId="77777777" w:rsidR="00534AFF" w:rsidRPr="00DD0209" w:rsidRDefault="00534AFF" w:rsidP="00534AFF"/>
    <w:p w14:paraId="1B27C274" w14:textId="77777777" w:rsidR="00534AFF" w:rsidRPr="00DD0209" w:rsidRDefault="00534AFF" w:rsidP="00534AFF">
      <w:r w:rsidRPr="00DD0209">
        <w:rPr>
          <w:noProof/>
          <w:lang w:eastAsia="en-AU"/>
        </w:rPr>
        <w:drawing>
          <wp:inline distT="0" distB="0" distL="0" distR="0" wp14:anchorId="0E7B9160" wp14:editId="3584BF9B">
            <wp:extent cx="828675" cy="295275"/>
            <wp:effectExtent l="0" t="0" r="9525" b="9525"/>
            <wp:docPr id="43" name="Picture 43" descr="null" title="nul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8C07.2BC9F5A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828675" cy="295275"/>
                    </a:xfrm>
                    <a:prstGeom prst="rect">
                      <a:avLst/>
                    </a:prstGeom>
                    <a:noFill/>
                    <a:ln>
                      <a:noFill/>
                    </a:ln>
                  </pic:spPr>
                </pic:pic>
              </a:graphicData>
            </a:graphic>
          </wp:inline>
        </w:drawing>
      </w:r>
    </w:p>
    <w:p w14:paraId="5F5B9A1B" w14:textId="797F8C3D" w:rsidR="00534AFF" w:rsidRPr="002C2FB2" w:rsidRDefault="00534AFF" w:rsidP="00534AFF">
      <w:pPr>
        <w:pStyle w:val="Default"/>
      </w:pPr>
      <w:r>
        <w:t xml:space="preserve">This document, the </w:t>
      </w:r>
      <w:proofErr w:type="gramStart"/>
      <w:r w:rsidR="00E46B09" w:rsidRPr="24A69C05">
        <w:rPr>
          <w:b/>
          <w:bCs/>
        </w:rPr>
        <w:t>Accessibility</w:t>
      </w:r>
      <w:proofErr w:type="gramEnd"/>
      <w:r w:rsidR="00E46B09" w:rsidRPr="24A69C05">
        <w:rPr>
          <w:b/>
          <w:bCs/>
        </w:rPr>
        <w:t xml:space="preserve"> and Inclusivity Guidelines: Version </w:t>
      </w:r>
      <w:r w:rsidR="007A0C6D" w:rsidRPr="24A69C05">
        <w:rPr>
          <w:b/>
          <w:bCs/>
        </w:rPr>
        <w:t>2.0</w:t>
      </w:r>
      <w:r w:rsidR="00E46B09">
        <w:t xml:space="preserve"> </w:t>
      </w:r>
      <w:r>
        <w:t xml:space="preserve">is licensed under a </w:t>
      </w:r>
      <w:r w:rsidRPr="24A69C05">
        <w:rPr>
          <w:b/>
          <w:bCs/>
        </w:rPr>
        <w:t>Creative Commons Attribution 4.0 International Licence</w:t>
      </w:r>
      <w:r>
        <w:t>. You are free to re-use the work under that licence, on the condition that you attribute the Government of Western Australia (</w:t>
      </w:r>
      <w:r w:rsidR="00FF5AB2">
        <w:t>Office of Digital Government</w:t>
      </w:r>
      <w:r>
        <w:t>) as author, indicate if changes were made, and comply with the other licence terms. The licence does not apply to any branding or images.</w:t>
      </w:r>
    </w:p>
    <w:p w14:paraId="5833DFF7" w14:textId="77777777" w:rsidR="00534AFF" w:rsidRPr="002C2FB2" w:rsidRDefault="4DC76AF5" w:rsidP="00534AFF">
      <w:pPr>
        <w:pStyle w:val="Default"/>
      </w:pPr>
      <w:r w:rsidRPr="4DC76AF5">
        <w:rPr>
          <w:rFonts w:eastAsia="Arial"/>
          <w:b/>
          <w:bCs/>
        </w:rPr>
        <w:t xml:space="preserve">License URL: </w:t>
      </w:r>
      <w:hyperlink r:id="rId14">
        <w:r w:rsidRPr="4DC76AF5">
          <w:rPr>
            <w:rStyle w:val="Hyperlink"/>
            <w:rFonts w:eastAsia="Arial"/>
          </w:rPr>
          <w:t>https://creativecommons.org/licenses/by/4.0/legalcode</w:t>
        </w:r>
      </w:hyperlink>
    </w:p>
    <w:p w14:paraId="5923DE9F" w14:textId="0CE9C48C" w:rsidR="00FF5AB2" w:rsidRDefault="4DC76AF5" w:rsidP="4DC76AF5">
      <w:pPr>
        <w:pStyle w:val="Default"/>
      </w:pPr>
      <w:r w:rsidRPr="24A69C05">
        <w:rPr>
          <w:b/>
          <w:bCs/>
        </w:rPr>
        <w:t>Attribution:</w:t>
      </w:r>
      <w:r>
        <w:t xml:space="preserve"> © Government of Western </w:t>
      </w:r>
      <w:r w:rsidR="00FF5AB2">
        <w:t>Australia (</w:t>
      </w:r>
      <w:hyperlink r:id="rId15">
        <w:r w:rsidR="00FF5AB2" w:rsidRPr="24A69C05">
          <w:rPr>
            <w:rStyle w:val="Hyperlink"/>
            <w:rFonts w:eastAsiaTheme="majorEastAsia"/>
          </w:rPr>
          <w:t>Office of Digital Government</w:t>
        </w:r>
      </w:hyperlink>
      <w:r w:rsidR="00FF5AB2">
        <w:t xml:space="preserve">) </w:t>
      </w:r>
      <w:r w:rsidR="004F42F4">
        <w:t xml:space="preserve">2018 to </w:t>
      </w:r>
      <w:r w:rsidR="0048333C">
        <w:t>2024</w:t>
      </w:r>
    </w:p>
    <w:p w14:paraId="50205613" w14:textId="77777777" w:rsidR="00534AFF" w:rsidRPr="004908D2" w:rsidRDefault="4DC76AF5" w:rsidP="4DC76AF5">
      <w:pPr>
        <w:pStyle w:val="Default"/>
        <w:rPr>
          <w:b/>
          <w:bCs/>
        </w:rPr>
      </w:pPr>
      <w:r w:rsidRPr="4DC76AF5">
        <w:rPr>
          <w:b/>
          <w:bCs/>
        </w:rPr>
        <w:t>Notice Identifying Other Material and/or Rights in this Publication:</w:t>
      </w:r>
    </w:p>
    <w:p w14:paraId="4E5A424D" w14:textId="77777777" w:rsidR="00FD69EB" w:rsidRDefault="4DC76AF5" w:rsidP="24A69C05">
      <w:pPr>
        <w:pStyle w:val="Default"/>
      </w:pPr>
      <w:r>
        <w:t xml:space="preserve">The Creative Commons licence does not apply to the Government of Western Australia Coat of Arms. Permission to reuse the Coat of Arms can be obtained from the </w:t>
      </w:r>
      <w:hyperlink r:id="rId16">
        <w:r w:rsidRPr="24A69C05">
          <w:rPr>
            <w:rStyle w:val="Hyperlink"/>
            <w:rFonts w:eastAsiaTheme="majorEastAsia"/>
          </w:rPr>
          <w:t xml:space="preserve">Department of </w:t>
        </w:r>
        <w:r w:rsidR="00E46B09" w:rsidRPr="24A69C05">
          <w:rPr>
            <w:rStyle w:val="Hyperlink"/>
            <w:rFonts w:eastAsiaTheme="majorEastAsia"/>
          </w:rPr>
          <w:t xml:space="preserve">the </w:t>
        </w:r>
        <w:r w:rsidRPr="24A69C05">
          <w:rPr>
            <w:rStyle w:val="Hyperlink"/>
            <w:rFonts w:eastAsiaTheme="majorEastAsia"/>
          </w:rPr>
          <w:t>Premier and Cabinet</w:t>
        </w:r>
      </w:hyperlink>
      <w:r>
        <w:t>.</w:t>
      </w:r>
    </w:p>
    <w:p w14:paraId="13FB98FA" w14:textId="77777777" w:rsidR="00FD69EB" w:rsidRDefault="00FD69EB" w:rsidP="24A69C05">
      <w:pPr>
        <w:pStyle w:val="Default"/>
      </w:pPr>
    </w:p>
    <w:p w14:paraId="0FF998A8" w14:textId="77777777" w:rsidR="00FD69EB" w:rsidRPr="003F7BD1" w:rsidRDefault="00FD69EB" w:rsidP="00FD69EB">
      <w:r w:rsidRPr="003C43A8">
        <w:t>To request this document in an alternative format</w:t>
      </w:r>
      <w:r>
        <w:t xml:space="preserve"> contact us via email at </w:t>
      </w:r>
      <w:hyperlink r:id="rId17" w:history="1">
        <w:r w:rsidRPr="00A1272F">
          <w:rPr>
            <w:rStyle w:val="Hyperlink"/>
          </w:rPr>
          <w:t>dgov-strategy@dpc.wa.gov.au</w:t>
        </w:r>
      </w:hyperlink>
      <w:r>
        <w:t xml:space="preserve">. </w:t>
      </w:r>
    </w:p>
    <w:p w14:paraId="0392E85A" w14:textId="733A05C0" w:rsidR="0065524D" w:rsidRDefault="4DC76AF5" w:rsidP="24A69C05">
      <w:pPr>
        <w:pStyle w:val="Default"/>
        <w:rPr>
          <w:rFonts w:eastAsiaTheme="majorEastAsia" w:cstheme="majorBidi"/>
          <w:color w:val="4F4F4F"/>
          <w:sz w:val="28"/>
          <w:szCs w:val="28"/>
          <w:highlight w:val="lightGray"/>
        </w:rPr>
      </w:pPr>
      <w:r w:rsidRPr="24A69C05">
        <w:rPr>
          <w:highlight w:val="lightGray"/>
        </w:rPr>
        <w:br w:type="page"/>
      </w:r>
    </w:p>
    <w:p w14:paraId="35E8892E" w14:textId="77777777" w:rsidR="00B56365" w:rsidRDefault="00B56365" w:rsidP="00885C3C">
      <w:pPr>
        <w:pStyle w:val="Heading1"/>
        <w:sectPr w:rsidR="00B56365" w:rsidSect="0077107B">
          <w:headerReference w:type="default" r:id="rId18"/>
          <w:footerReference w:type="default" r:id="rId19"/>
          <w:headerReference w:type="first" r:id="rId20"/>
          <w:footerReference w:type="first" r:id="rId21"/>
          <w:pgSz w:w="11906" w:h="16838"/>
          <w:pgMar w:top="2269" w:right="1133" w:bottom="1440" w:left="1440" w:header="708" w:footer="430" w:gutter="0"/>
          <w:cols w:space="708"/>
          <w:titlePg/>
          <w:docGrid w:linePitch="360"/>
        </w:sectPr>
      </w:pPr>
    </w:p>
    <w:p w14:paraId="5156CC98" w14:textId="77777777" w:rsidR="008876C6" w:rsidRDefault="008876C6" w:rsidP="008876C6">
      <w:pPr>
        <w:pStyle w:val="Heading1"/>
        <w:keepNext w:val="0"/>
        <w:keepLines w:val="0"/>
        <w:ind w:left="0" w:firstLine="0"/>
      </w:pPr>
      <w:bookmarkStart w:id="2" w:name="_Toc510527391"/>
      <w:r>
        <w:t>Purpose</w:t>
      </w:r>
    </w:p>
    <w:p w14:paraId="37B1C998" w14:textId="3684F409" w:rsidR="008876C6" w:rsidRDefault="008876C6" w:rsidP="008876C6">
      <w:r>
        <w:t>The following guideline</w:t>
      </w:r>
      <w:r w:rsidR="00EB70A9">
        <w:t>s</w:t>
      </w:r>
      <w:r>
        <w:t xml:space="preserve"> provide</w:t>
      </w:r>
      <w:r w:rsidR="00EB70A9">
        <w:t>s</w:t>
      </w:r>
      <w:r>
        <w:t xml:space="preserve"> information and recommendations to assist agencies in complying with the Accessibility and Inclusivity Standard (the </w:t>
      </w:r>
      <w:r w:rsidR="00C85EAE">
        <w:t>S</w:t>
      </w:r>
      <w:r>
        <w:t>tandard)</w:t>
      </w:r>
      <w:r w:rsidR="00C85EAE" w:rsidRPr="00C85EAE">
        <w:t xml:space="preserve"> and adhering to the latest version of WCAG </w:t>
      </w:r>
      <w:r w:rsidR="00674149">
        <w:t>L</w:t>
      </w:r>
      <w:r w:rsidR="00674149" w:rsidRPr="00C85EAE">
        <w:t xml:space="preserve">evel </w:t>
      </w:r>
      <w:r w:rsidR="00C85EAE" w:rsidRPr="00C85EAE">
        <w:t xml:space="preserve">AA. This is to ensure that government information and services are easily accessible to everyone, including people with disability. </w:t>
      </w:r>
      <w:r w:rsidR="00EB70A9">
        <w:t>These</w:t>
      </w:r>
      <w:r w:rsidR="00EB70A9" w:rsidRPr="00C85EAE">
        <w:t xml:space="preserve"> </w:t>
      </w:r>
      <w:r w:rsidR="00C85EAE" w:rsidRPr="00C85EAE">
        <w:t>guideline</w:t>
      </w:r>
      <w:r w:rsidR="00EB70A9">
        <w:t>s</w:t>
      </w:r>
      <w:r w:rsidR="00C85EAE" w:rsidRPr="00C85EAE">
        <w:t>, when combined with accessibility best practices, also enhance usability for all users.</w:t>
      </w:r>
    </w:p>
    <w:p w14:paraId="71AB41D2" w14:textId="1FA9D716" w:rsidR="008876C6" w:rsidRDefault="008876C6" w:rsidP="00FE538C">
      <w:pPr>
        <w:pStyle w:val="Heading2"/>
        <w:rPr>
          <w:rStyle w:val="normaltextrun"/>
        </w:rPr>
      </w:pPr>
      <w:r w:rsidRPr="4DC76AF5">
        <w:rPr>
          <w:rStyle w:val="normaltextrun"/>
        </w:rPr>
        <w:t>Policy context</w:t>
      </w:r>
    </w:p>
    <w:p w14:paraId="188CB690" w14:textId="581FD072" w:rsidR="008876C6" w:rsidRDefault="00EB70A9" w:rsidP="008876C6">
      <w:r>
        <w:t xml:space="preserve">These </w:t>
      </w:r>
      <w:r w:rsidR="008876C6">
        <w:t>guideline</w:t>
      </w:r>
      <w:r>
        <w:t>s</w:t>
      </w:r>
      <w:r w:rsidR="008876C6">
        <w:t xml:space="preserve"> form part of the </w:t>
      </w:r>
      <w:hyperlink r:id="rId22" w:history="1">
        <w:r w:rsidR="008876C6" w:rsidRPr="000C4A41">
          <w:rPr>
            <w:rStyle w:val="Hyperlink"/>
          </w:rPr>
          <w:t>Digital Services Policy Framework</w:t>
        </w:r>
      </w:hyperlink>
      <w:r w:rsidR="008876C6">
        <w:t xml:space="preserve"> that provides guidance for agencies in the delivery of digital services, including websites</w:t>
      </w:r>
      <w:r w:rsidR="001B58BC">
        <w:t xml:space="preserve"> and </w:t>
      </w:r>
      <w:r w:rsidR="000D7065">
        <w:t>apps</w:t>
      </w:r>
      <w:r w:rsidR="001B58BC">
        <w:t>,</w:t>
      </w:r>
      <w:r w:rsidR="008876C6">
        <w:t xml:space="preserve"> and supports the Digital Services Policy.</w:t>
      </w:r>
    </w:p>
    <w:p w14:paraId="694469AF" w14:textId="77777777" w:rsidR="008876C6" w:rsidRDefault="008876C6" w:rsidP="008876C6">
      <w:r>
        <w:t>You can also refer to the:</w:t>
      </w:r>
    </w:p>
    <w:p w14:paraId="00974155" w14:textId="04DEA54A" w:rsidR="008876C6" w:rsidRDefault="00DD76C2" w:rsidP="00BA1781">
      <w:pPr>
        <w:pStyle w:val="ListParagraph"/>
        <w:numPr>
          <w:ilvl w:val="0"/>
          <w:numId w:val="37"/>
        </w:numPr>
      </w:pPr>
      <w:hyperlink r:id="rId23" w:history="1">
        <w:r w:rsidR="008876C6" w:rsidRPr="00241859">
          <w:rPr>
            <w:rStyle w:val="Hyperlink"/>
          </w:rPr>
          <w:t>Digital Services Content Standard</w:t>
        </w:r>
      </w:hyperlink>
      <w:r w:rsidR="008876C6">
        <w:t xml:space="preserve"> - defines the minimum standards that </w:t>
      </w:r>
      <w:r w:rsidR="001B58BC">
        <w:t>WA</w:t>
      </w:r>
      <w:r w:rsidR="008876C6">
        <w:t xml:space="preserve"> Government agencies </w:t>
      </w:r>
      <w:r w:rsidR="000C4A41">
        <w:t xml:space="preserve">must </w:t>
      </w:r>
      <w:r w:rsidR="008876C6">
        <w:t>apply when creating content for digital services.</w:t>
      </w:r>
    </w:p>
    <w:p w14:paraId="45B21CCA" w14:textId="77777777" w:rsidR="008876C6" w:rsidRDefault="00DD76C2" w:rsidP="00BA1781">
      <w:pPr>
        <w:pStyle w:val="ListParagraph"/>
        <w:numPr>
          <w:ilvl w:val="0"/>
          <w:numId w:val="37"/>
        </w:numPr>
      </w:pPr>
      <w:hyperlink r:id="rId24" w:history="1">
        <w:r w:rsidR="008876C6" w:rsidRPr="00241859">
          <w:rPr>
            <w:rStyle w:val="Hyperlink"/>
          </w:rPr>
          <w:t>Digital Services Writing Guide</w:t>
        </w:r>
      </w:hyperlink>
      <w:r w:rsidR="008876C6">
        <w:t xml:space="preserve"> - the single point of reference for common terms, spelling, punctuation, and naming conventions.</w:t>
      </w:r>
    </w:p>
    <w:p w14:paraId="37AAB58A" w14:textId="09D86A5C" w:rsidR="00CB63E0" w:rsidRDefault="00306F96" w:rsidP="00434C9D">
      <w:pPr>
        <w:pStyle w:val="Heading2"/>
        <w:keepNext w:val="0"/>
        <w:keepLines w:val="0"/>
        <w:rPr>
          <w:highlight w:val="yellow"/>
        </w:rPr>
      </w:pPr>
      <w:r>
        <w:t xml:space="preserve">How to comply with the requirements of the </w:t>
      </w:r>
      <w:r w:rsidR="64516604">
        <w:t>s</w:t>
      </w:r>
      <w:r>
        <w:t>tandard</w:t>
      </w:r>
    </w:p>
    <w:p w14:paraId="4829625A" w14:textId="39C9E604" w:rsidR="00CB63E0" w:rsidRDefault="00CB63E0" w:rsidP="00CB63E0">
      <w:pPr>
        <w:pStyle w:val="Heading3"/>
      </w:pPr>
      <w:r>
        <w:t xml:space="preserve">Recommended </w:t>
      </w:r>
      <w:r w:rsidR="379A83E0">
        <w:t>a</w:t>
      </w:r>
      <w:r>
        <w:t xml:space="preserve">pproach and </w:t>
      </w:r>
      <w:r w:rsidR="49D8C711">
        <w:t>f</w:t>
      </w:r>
      <w:r>
        <w:t xml:space="preserve">irst </w:t>
      </w:r>
      <w:proofErr w:type="gramStart"/>
      <w:r w:rsidR="5AB3F5BE">
        <w:t>s</w:t>
      </w:r>
      <w:r>
        <w:t>teps</w:t>
      </w:r>
      <w:proofErr w:type="gramEnd"/>
    </w:p>
    <w:p w14:paraId="76AEFF84" w14:textId="2F1F0BA6" w:rsidR="00CB63E0" w:rsidRPr="009836B6" w:rsidRDefault="00CB63E0" w:rsidP="00CB63E0">
      <w:r>
        <w:t xml:space="preserve">To begin your journey toward compliance, it is essential to establish a solid foundation. </w:t>
      </w:r>
      <w:r w:rsidR="00F66A91">
        <w:t>R</w:t>
      </w:r>
      <w:r>
        <w:t>ecommended first steps</w:t>
      </w:r>
      <w:r w:rsidR="00F66A91">
        <w:t xml:space="preserve"> include</w:t>
      </w:r>
      <w:r>
        <w:t>:</w:t>
      </w:r>
    </w:p>
    <w:p w14:paraId="328D6F94" w14:textId="0FD77569" w:rsidR="00CB63E0" w:rsidRDefault="00CB63E0" w:rsidP="00BA1781">
      <w:pPr>
        <w:pStyle w:val="ListParagraph"/>
        <w:numPr>
          <w:ilvl w:val="0"/>
          <w:numId w:val="41"/>
        </w:numPr>
      </w:pPr>
      <w:r w:rsidRPr="5DBF7FE6">
        <w:rPr>
          <w:b/>
          <w:bCs/>
        </w:rPr>
        <w:t xml:space="preserve">Consult with an </w:t>
      </w:r>
      <w:r w:rsidR="0D1A8B87" w:rsidRPr="5DBF7FE6">
        <w:rPr>
          <w:b/>
          <w:bCs/>
        </w:rPr>
        <w:t>e</w:t>
      </w:r>
      <w:r w:rsidRPr="5DBF7FE6">
        <w:rPr>
          <w:b/>
          <w:bCs/>
        </w:rPr>
        <w:t>xpert</w:t>
      </w:r>
      <w:r>
        <w:t xml:space="preserve">: Engaging with accessibility experts can provide valuable insights and guidance. </w:t>
      </w:r>
    </w:p>
    <w:p w14:paraId="76FE47B8" w14:textId="56F90459" w:rsidR="00CB63E0" w:rsidRDefault="00CB63E0" w:rsidP="00BA1781">
      <w:pPr>
        <w:pStyle w:val="ListParagraph"/>
        <w:numPr>
          <w:ilvl w:val="0"/>
          <w:numId w:val="41"/>
        </w:numPr>
      </w:pPr>
      <w:r w:rsidRPr="5DBF7FE6">
        <w:rPr>
          <w:b/>
          <w:bCs/>
        </w:rPr>
        <w:t xml:space="preserve">Baseline </w:t>
      </w:r>
      <w:r w:rsidR="07699284" w:rsidRPr="5DBF7FE6">
        <w:rPr>
          <w:b/>
          <w:bCs/>
        </w:rPr>
        <w:t>a</w:t>
      </w:r>
      <w:r w:rsidRPr="5DBF7FE6">
        <w:rPr>
          <w:b/>
          <w:bCs/>
        </w:rPr>
        <w:t>udits</w:t>
      </w:r>
      <w:r>
        <w:t xml:space="preserve">: Conducting baseline audits is a crucial step </w:t>
      </w:r>
      <w:r w:rsidR="00F00EAE">
        <w:t>to understand</w:t>
      </w:r>
      <w:r>
        <w:t xml:space="preserve"> your website or application's current state. </w:t>
      </w:r>
      <w:r w:rsidR="00F00EAE">
        <w:t>Audits</w:t>
      </w:r>
      <w:r>
        <w:t xml:space="preserve"> will help identify areas that require improvement and allow </w:t>
      </w:r>
      <w:r w:rsidR="006563B3">
        <w:t>fixes to be prioritised</w:t>
      </w:r>
      <w:r>
        <w:t xml:space="preserve">. </w:t>
      </w:r>
    </w:p>
    <w:p w14:paraId="14125E93" w14:textId="7C2D26B0" w:rsidR="00CB63E0" w:rsidRDefault="00CB63E0" w:rsidP="00BA1781">
      <w:pPr>
        <w:pStyle w:val="ListParagraph"/>
        <w:numPr>
          <w:ilvl w:val="0"/>
          <w:numId w:val="41"/>
        </w:numPr>
      </w:pPr>
      <w:r w:rsidRPr="5DBF7FE6">
        <w:rPr>
          <w:b/>
          <w:bCs/>
        </w:rPr>
        <w:t xml:space="preserve">Appropriately </w:t>
      </w:r>
      <w:r w:rsidR="51A1D4FA" w:rsidRPr="5DBF7FE6">
        <w:rPr>
          <w:b/>
          <w:bCs/>
        </w:rPr>
        <w:t>s</w:t>
      </w:r>
      <w:r w:rsidRPr="5DBF7FE6">
        <w:rPr>
          <w:b/>
          <w:bCs/>
        </w:rPr>
        <w:t xml:space="preserve">killed and </w:t>
      </w:r>
      <w:r w:rsidR="37090F2D" w:rsidRPr="5DBF7FE6">
        <w:rPr>
          <w:b/>
          <w:bCs/>
        </w:rPr>
        <w:t>r</w:t>
      </w:r>
      <w:r w:rsidRPr="5DBF7FE6">
        <w:rPr>
          <w:b/>
          <w:bCs/>
        </w:rPr>
        <w:t xml:space="preserve">esourced </w:t>
      </w:r>
      <w:r w:rsidR="543B54D7" w:rsidRPr="5DBF7FE6">
        <w:rPr>
          <w:b/>
          <w:bCs/>
        </w:rPr>
        <w:t>s</w:t>
      </w:r>
      <w:r w:rsidRPr="5DBF7FE6">
        <w:rPr>
          <w:b/>
          <w:bCs/>
        </w:rPr>
        <w:t>taff</w:t>
      </w:r>
      <w:r>
        <w:t xml:space="preserve">: Ensuring that your team has the right skills and resources is vital for compliance. Consider upskilling your existing staff and providing them with the necessary resources to implement accessibility measures effectively. </w:t>
      </w:r>
    </w:p>
    <w:p w14:paraId="1FC2E347" w14:textId="705978B3" w:rsidR="00CB63E0" w:rsidRDefault="00CB63E0" w:rsidP="00BA1781">
      <w:pPr>
        <w:pStyle w:val="ListParagraph"/>
        <w:numPr>
          <w:ilvl w:val="0"/>
          <w:numId w:val="41"/>
        </w:numPr>
      </w:pPr>
      <w:r w:rsidRPr="5DBF7FE6">
        <w:rPr>
          <w:b/>
          <w:bCs/>
        </w:rPr>
        <w:t xml:space="preserve">Planning </w:t>
      </w:r>
      <w:r w:rsidR="40DCDD1F" w:rsidRPr="5DBF7FE6">
        <w:rPr>
          <w:b/>
          <w:bCs/>
        </w:rPr>
        <w:t>e</w:t>
      </w:r>
      <w:r w:rsidRPr="5DBF7FE6">
        <w:rPr>
          <w:b/>
          <w:bCs/>
        </w:rPr>
        <w:t xml:space="preserve">ffort and </w:t>
      </w:r>
      <w:r w:rsidR="362CC1ED" w:rsidRPr="5DBF7FE6">
        <w:rPr>
          <w:b/>
          <w:bCs/>
        </w:rPr>
        <w:t>t</w:t>
      </w:r>
      <w:r w:rsidRPr="5DBF7FE6">
        <w:rPr>
          <w:b/>
          <w:bCs/>
        </w:rPr>
        <w:t>ime</w:t>
      </w:r>
      <w:r>
        <w:t xml:space="preserve">: </w:t>
      </w:r>
      <w:r w:rsidR="00101B4E">
        <w:t>U</w:t>
      </w:r>
      <w:r>
        <w:t>nderstand</w:t>
      </w:r>
      <w:r w:rsidR="00101B4E">
        <w:t>ing</w:t>
      </w:r>
      <w:r>
        <w:t xml:space="preserve"> the average effort and time required for achieving compliance will assist planning</w:t>
      </w:r>
      <w:r w:rsidR="006563B3">
        <w:t xml:space="preserve"> and resource allocation</w:t>
      </w:r>
      <w:r w:rsidR="00101B4E">
        <w:t xml:space="preserve">. </w:t>
      </w:r>
    </w:p>
    <w:p w14:paraId="1295E546" w14:textId="3BA90104" w:rsidR="00CB63E0" w:rsidRDefault="00CB63E0" w:rsidP="00CB63E0">
      <w:pPr>
        <w:pStyle w:val="Heading3"/>
      </w:pPr>
      <w:r>
        <w:t xml:space="preserve">Strategies for </w:t>
      </w:r>
      <w:r w:rsidR="0005320D">
        <w:t xml:space="preserve">agency </w:t>
      </w:r>
      <w:r w:rsidR="2E195E61">
        <w:t>i</w:t>
      </w:r>
      <w:r>
        <w:t xml:space="preserve">mplementation </w:t>
      </w:r>
    </w:p>
    <w:p w14:paraId="1B89770A" w14:textId="38EF8FBF" w:rsidR="00CB63E0" w:rsidRDefault="0005320D" w:rsidP="00CB63E0">
      <w:r>
        <w:t>Agencies i</w:t>
      </w:r>
      <w:r w:rsidR="00CB63E0">
        <w:t xml:space="preserve">mplementing accessibility requirements </w:t>
      </w:r>
      <w:r>
        <w:t>must plan caref</w:t>
      </w:r>
      <w:r w:rsidR="001218A4">
        <w:t xml:space="preserve">ully and communicate effectively. </w:t>
      </w:r>
      <w:r w:rsidR="00CB63E0">
        <w:t>Here are some prompts and guidance to assist you:</w:t>
      </w:r>
    </w:p>
    <w:p w14:paraId="03A86E7D" w14:textId="7829E8A6" w:rsidR="00CB63E0" w:rsidRDefault="00CB63E0" w:rsidP="00BA1781">
      <w:pPr>
        <w:pStyle w:val="ListParagraph"/>
        <w:numPr>
          <w:ilvl w:val="0"/>
          <w:numId w:val="43"/>
        </w:numPr>
      </w:pPr>
      <w:r w:rsidRPr="5DBF7FE6">
        <w:rPr>
          <w:b/>
          <w:bCs/>
        </w:rPr>
        <w:t xml:space="preserve">Baseline, </w:t>
      </w:r>
      <w:r w:rsidR="7A710847" w:rsidRPr="5DBF7FE6">
        <w:rPr>
          <w:b/>
          <w:bCs/>
        </w:rPr>
        <w:t>p</w:t>
      </w:r>
      <w:r w:rsidRPr="5DBF7FE6">
        <w:rPr>
          <w:b/>
          <w:bCs/>
        </w:rPr>
        <w:t xml:space="preserve">lan, </w:t>
      </w:r>
      <w:r w:rsidR="2A8C4B4A" w:rsidRPr="5DBF7FE6">
        <w:rPr>
          <w:b/>
          <w:bCs/>
        </w:rPr>
        <w:t>p</w:t>
      </w:r>
      <w:r w:rsidRPr="5DBF7FE6">
        <w:rPr>
          <w:b/>
          <w:bCs/>
        </w:rPr>
        <w:t xml:space="preserve">rioritise and </w:t>
      </w:r>
      <w:r w:rsidR="6577FFBB" w:rsidRPr="5DBF7FE6">
        <w:rPr>
          <w:b/>
          <w:bCs/>
        </w:rPr>
        <w:t>c</w:t>
      </w:r>
      <w:r w:rsidRPr="5DBF7FE6">
        <w:rPr>
          <w:b/>
          <w:bCs/>
        </w:rPr>
        <w:t>ommunicate</w:t>
      </w:r>
      <w:r>
        <w:t xml:space="preserve">: </w:t>
      </w:r>
      <w:r w:rsidR="001218A4">
        <w:t>Establish</w:t>
      </w:r>
      <w:r>
        <w:t xml:space="preserve"> a baseline through audits and evaluations. </w:t>
      </w:r>
      <w:r w:rsidR="001218A4">
        <w:t>D</w:t>
      </w:r>
      <w:r>
        <w:t>evelop a comprehensive plan that outlines the steps needed to achieve compliance. Prioritise the identified issues based on their impact and feasibility, and communicate these to stakeholders, teams, and developers.</w:t>
      </w:r>
    </w:p>
    <w:p w14:paraId="6FA35932" w14:textId="65713CD0" w:rsidR="00CB63E0" w:rsidRDefault="00CB63E0" w:rsidP="00BA1781">
      <w:pPr>
        <w:pStyle w:val="ListParagraph"/>
        <w:numPr>
          <w:ilvl w:val="0"/>
          <w:numId w:val="43"/>
        </w:numPr>
      </w:pPr>
      <w:r w:rsidRPr="5DBF7FE6">
        <w:rPr>
          <w:b/>
          <w:bCs/>
        </w:rPr>
        <w:t xml:space="preserve">Change </w:t>
      </w:r>
      <w:r w:rsidR="23812E96" w:rsidRPr="5DBF7FE6">
        <w:rPr>
          <w:b/>
          <w:bCs/>
        </w:rPr>
        <w:t>m</w:t>
      </w:r>
      <w:r w:rsidRPr="5DBF7FE6">
        <w:rPr>
          <w:b/>
          <w:bCs/>
        </w:rPr>
        <w:t>anagement</w:t>
      </w:r>
      <w:r>
        <w:t xml:space="preserve">: </w:t>
      </w:r>
      <w:r w:rsidR="00E774AE">
        <w:t>Effective change management support</w:t>
      </w:r>
      <w:r w:rsidR="003F2068">
        <w:t>s</w:t>
      </w:r>
      <w:r w:rsidR="00E774AE">
        <w:t xml:space="preserve"> a smooth transition and adoption of accessibility practices</w:t>
      </w:r>
      <w:r w:rsidR="003F2068">
        <w:t xml:space="preserve">. </w:t>
      </w:r>
      <w:r>
        <w:t xml:space="preserve">Consider </w:t>
      </w:r>
      <w:r w:rsidR="008B4C32">
        <w:t xml:space="preserve">the impact of change on your </w:t>
      </w:r>
      <w:r>
        <w:t>people and resources, processes, systems, technology, training, and communications.</w:t>
      </w:r>
      <w:r w:rsidR="003F2068">
        <w:t xml:space="preserve"> </w:t>
      </w:r>
    </w:p>
    <w:p w14:paraId="68A1BE4F" w14:textId="4DD0F792" w:rsidR="00CB63E0" w:rsidRDefault="00CB63E0" w:rsidP="00CB63E0">
      <w:pPr>
        <w:pStyle w:val="Heading3"/>
      </w:pPr>
      <w:r>
        <w:t xml:space="preserve">Building </w:t>
      </w:r>
      <w:r w:rsidR="2CA8DC1B">
        <w:t>r</w:t>
      </w:r>
      <w:r>
        <w:t xml:space="preserve">equirements into </w:t>
      </w:r>
      <w:r w:rsidR="6DD16857">
        <w:t>e</w:t>
      </w:r>
      <w:r>
        <w:t xml:space="preserve">xisting </w:t>
      </w:r>
      <w:r w:rsidR="6D9717E9">
        <w:t>p</w:t>
      </w:r>
      <w:r>
        <w:t>rocesses</w:t>
      </w:r>
    </w:p>
    <w:p w14:paraId="200ED350" w14:textId="4FA329DF" w:rsidR="00CB63E0" w:rsidRDefault="00CB63E0" w:rsidP="00CB63E0">
      <w:r>
        <w:t xml:space="preserve">To integrate accessibility seamlessly into your </w:t>
      </w:r>
      <w:proofErr w:type="gramStart"/>
      <w:r w:rsidR="00404AB4">
        <w:t>agency</w:t>
      </w:r>
      <w:proofErr w:type="gramEnd"/>
      <w:r>
        <w:t xml:space="preserve"> consider</w:t>
      </w:r>
      <w:r w:rsidR="007A4AC2">
        <w:t xml:space="preserve">: </w:t>
      </w:r>
    </w:p>
    <w:p w14:paraId="2ABA973E" w14:textId="4FF9D9A8" w:rsidR="00CB63E0" w:rsidRDefault="00CB63E0" w:rsidP="00BA1781">
      <w:pPr>
        <w:pStyle w:val="ListParagraph"/>
        <w:numPr>
          <w:ilvl w:val="0"/>
          <w:numId w:val="42"/>
        </w:numPr>
      </w:pPr>
      <w:r w:rsidRPr="5DBF7FE6">
        <w:rPr>
          <w:b/>
          <w:bCs/>
        </w:rPr>
        <w:t xml:space="preserve">Contract and </w:t>
      </w:r>
      <w:r w:rsidR="2F173D77" w:rsidRPr="5DBF7FE6">
        <w:rPr>
          <w:b/>
          <w:bCs/>
        </w:rPr>
        <w:t>p</w:t>
      </w:r>
      <w:r w:rsidRPr="5DBF7FE6">
        <w:rPr>
          <w:b/>
          <w:bCs/>
        </w:rPr>
        <w:t xml:space="preserve">roject </w:t>
      </w:r>
      <w:r w:rsidR="46548DF5" w:rsidRPr="5DBF7FE6">
        <w:rPr>
          <w:b/>
          <w:bCs/>
        </w:rPr>
        <w:t>d</w:t>
      </w:r>
      <w:r w:rsidRPr="5DBF7FE6">
        <w:rPr>
          <w:b/>
          <w:bCs/>
        </w:rPr>
        <w:t>ocumentation</w:t>
      </w:r>
      <w:r>
        <w:t xml:space="preserve">: Make accessibility compliance explicit </w:t>
      </w:r>
      <w:r w:rsidR="007A4AC2">
        <w:t>in contract and project documentation requirements</w:t>
      </w:r>
      <w:r w:rsidR="006F4785">
        <w:t xml:space="preserve"> to ensure it is a </w:t>
      </w:r>
      <w:r>
        <w:t>core consideration throughout the development process.</w:t>
      </w:r>
    </w:p>
    <w:p w14:paraId="5348EA3B" w14:textId="2B7E0E04" w:rsidR="00CB63E0" w:rsidRDefault="00CB63E0" w:rsidP="00BA1781">
      <w:pPr>
        <w:pStyle w:val="ListParagraph"/>
        <w:numPr>
          <w:ilvl w:val="0"/>
          <w:numId w:val="42"/>
        </w:numPr>
      </w:pPr>
      <w:r w:rsidRPr="5DBF7FE6">
        <w:rPr>
          <w:b/>
          <w:bCs/>
        </w:rPr>
        <w:t xml:space="preserve">Digital </w:t>
      </w:r>
      <w:r w:rsidR="40F01885" w:rsidRPr="5DBF7FE6">
        <w:rPr>
          <w:b/>
          <w:bCs/>
        </w:rPr>
        <w:t>s</w:t>
      </w:r>
      <w:r w:rsidRPr="5DBF7FE6">
        <w:rPr>
          <w:b/>
          <w:bCs/>
        </w:rPr>
        <w:t xml:space="preserve">ervices and </w:t>
      </w:r>
      <w:r w:rsidR="427B1EA9" w:rsidRPr="5DBF7FE6">
        <w:rPr>
          <w:b/>
          <w:bCs/>
        </w:rPr>
        <w:t>t</w:t>
      </w:r>
      <w:r w:rsidRPr="5DBF7FE6">
        <w:rPr>
          <w:b/>
          <w:bCs/>
        </w:rPr>
        <w:t xml:space="preserve">echnology </w:t>
      </w:r>
      <w:r w:rsidR="1046BA2C" w:rsidRPr="5DBF7FE6">
        <w:rPr>
          <w:b/>
          <w:bCs/>
        </w:rPr>
        <w:t>b</w:t>
      </w:r>
      <w:r w:rsidRPr="5DBF7FE6">
        <w:rPr>
          <w:b/>
          <w:bCs/>
        </w:rPr>
        <w:t xml:space="preserve">usiness </w:t>
      </w:r>
      <w:r w:rsidR="3C0ED11C" w:rsidRPr="5DBF7FE6">
        <w:rPr>
          <w:b/>
          <w:bCs/>
        </w:rPr>
        <w:t>c</w:t>
      </w:r>
      <w:r w:rsidRPr="5DBF7FE6">
        <w:rPr>
          <w:b/>
          <w:bCs/>
        </w:rPr>
        <w:t>ases</w:t>
      </w:r>
      <w:r>
        <w:t>: Make accessibility a clearly stated and measured benefit in all digital services and technology business cases and project proposals. By emphasising the importance of accessibility, you ensure that it remains a priority throughout the decision-making process.</w:t>
      </w:r>
    </w:p>
    <w:p w14:paraId="2914DC1B" w14:textId="73EF4357" w:rsidR="00306F96" w:rsidRPr="00864D03" w:rsidRDefault="00306F96" w:rsidP="00306F96">
      <w:pPr>
        <w:pStyle w:val="Heading2"/>
        <w:keepNext w:val="0"/>
        <w:keepLines w:val="0"/>
      </w:pPr>
      <w:r w:rsidRPr="000C4A41">
        <w:t>Requirement 7.1:</w:t>
      </w:r>
      <w:r w:rsidRPr="24A69C05">
        <w:rPr>
          <w:i/>
          <w:iCs/>
        </w:rPr>
        <w:t xml:space="preserve"> </w:t>
      </w:r>
      <w:r>
        <w:t xml:space="preserve">All digital content must adopt the </w:t>
      </w:r>
      <w:r w:rsidR="00196D01">
        <w:t xml:space="preserve">latest </w:t>
      </w:r>
      <w:r>
        <w:t xml:space="preserve">WCAG </w:t>
      </w:r>
      <w:r w:rsidR="00C85EAE">
        <w:t xml:space="preserve">standard at level </w:t>
      </w:r>
      <w:proofErr w:type="gramStart"/>
      <w:r w:rsidR="00C85EAE">
        <w:t>AA</w:t>
      </w:r>
      <w:proofErr w:type="gramEnd"/>
    </w:p>
    <w:p w14:paraId="10B70F67" w14:textId="77777777" w:rsidR="00306F96" w:rsidRPr="009C0677" w:rsidRDefault="00306F96" w:rsidP="00306F96">
      <w:pPr>
        <w:rPr>
          <w:rStyle w:val="Strong"/>
          <w:b w:val="0"/>
          <w:bCs w:val="0"/>
        </w:rPr>
      </w:pPr>
      <w:r w:rsidRPr="4DC76AF5">
        <w:rPr>
          <w:rStyle w:val="Strong"/>
          <w:b w:val="0"/>
          <w:bCs w:val="0"/>
        </w:rPr>
        <w:t xml:space="preserve">The Website Content Accessibility Guidelines (WCAG) are </w:t>
      </w:r>
      <w:r w:rsidRPr="00D15ACB">
        <w:rPr>
          <w:rStyle w:val="Strong"/>
          <w:b w:val="0"/>
          <w:bCs w:val="0"/>
        </w:rPr>
        <w:t>the benchmark</w:t>
      </w:r>
      <w:r w:rsidRPr="4DC76AF5">
        <w:rPr>
          <w:rStyle w:val="Strong"/>
          <w:b w:val="0"/>
          <w:bCs w:val="0"/>
        </w:rPr>
        <w:t xml:space="preserve"> for web accessibility and are an approved ISO/IEC International Standard (ISO/IEC 40500:2012).</w:t>
      </w:r>
    </w:p>
    <w:p w14:paraId="59D6A015" w14:textId="77777777" w:rsidR="00306F96" w:rsidRPr="003F7BD1" w:rsidRDefault="00306F96" w:rsidP="00306F96">
      <w:r>
        <w:t>WCAG has four main principles that state content should be:</w:t>
      </w:r>
    </w:p>
    <w:p w14:paraId="19C83247" w14:textId="77777777" w:rsidR="00306F96" w:rsidRPr="001F4750" w:rsidRDefault="00306F96" w:rsidP="00BA1781">
      <w:pPr>
        <w:pStyle w:val="ListParagraph"/>
        <w:numPr>
          <w:ilvl w:val="0"/>
          <w:numId w:val="36"/>
        </w:numPr>
      </w:pPr>
      <w:r>
        <w:t>Perceivable – information and user interface components must be presentable to users in ways they can perceive.</w:t>
      </w:r>
    </w:p>
    <w:p w14:paraId="303D8FCE" w14:textId="77777777" w:rsidR="00306F96" w:rsidRPr="001F4750" w:rsidRDefault="00306F96" w:rsidP="00BA1781">
      <w:pPr>
        <w:pStyle w:val="ListParagraph"/>
        <w:numPr>
          <w:ilvl w:val="0"/>
          <w:numId w:val="36"/>
        </w:numPr>
      </w:pPr>
      <w:r>
        <w:t>Operable – user interface components and navigation must be operable.</w:t>
      </w:r>
    </w:p>
    <w:p w14:paraId="44C2ACA6" w14:textId="77777777" w:rsidR="00306F96" w:rsidRPr="001F4750" w:rsidRDefault="00306F96" w:rsidP="00BA1781">
      <w:pPr>
        <w:pStyle w:val="ListParagraph"/>
        <w:numPr>
          <w:ilvl w:val="0"/>
          <w:numId w:val="36"/>
        </w:numPr>
      </w:pPr>
      <w:r>
        <w:t>Understandable – information and the operation of user interface must be understandable.</w:t>
      </w:r>
    </w:p>
    <w:p w14:paraId="7B663BD6" w14:textId="4D8E7D9B" w:rsidR="00306F96" w:rsidRPr="001F4750" w:rsidRDefault="00306F96" w:rsidP="00BA1781">
      <w:pPr>
        <w:pStyle w:val="ListParagraph"/>
        <w:numPr>
          <w:ilvl w:val="0"/>
          <w:numId w:val="36"/>
        </w:numPr>
      </w:pPr>
      <w:r>
        <w:t>Robust – content must be robust enough that it can be interpreted reliably by a wide variety of user agents</w:t>
      </w:r>
      <w:r w:rsidR="00CE03E4">
        <w:t>, including assistive technologies</w:t>
      </w:r>
      <w:r w:rsidR="00AA7ED1">
        <w:t>.</w:t>
      </w:r>
    </w:p>
    <w:p w14:paraId="1C127149" w14:textId="5239ACCE" w:rsidR="00306F96" w:rsidRPr="003F7BD1" w:rsidRDefault="00306F96" w:rsidP="00306F96">
      <w:r>
        <w:t>To reach a preferred AA standard there are </w:t>
      </w:r>
      <w:r w:rsidR="29A02287">
        <w:t>55</w:t>
      </w:r>
      <w:r>
        <w:t xml:space="preserve"> criteria which apply (including </w:t>
      </w:r>
      <w:r w:rsidR="005C4569">
        <w:t xml:space="preserve">Level </w:t>
      </w:r>
      <w:r>
        <w:t>A). </w:t>
      </w:r>
    </w:p>
    <w:p w14:paraId="0A90D0C5" w14:textId="4DA55875" w:rsidR="00306F96" w:rsidRPr="00A9446F" w:rsidRDefault="00306F96" w:rsidP="00306F96">
      <w:pPr>
        <w:pStyle w:val="Guidance"/>
      </w:pPr>
      <w:bookmarkStart w:id="3" w:name="_Toc510527390"/>
      <w:r>
        <w:t xml:space="preserve">Further guidance: WCAG standards and </w:t>
      </w:r>
      <w:r w:rsidRPr="24A69C05">
        <w:rPr>
          <w:rStyle w:val="inline-comment-marker"/>
        </w:rPr>
        <w:t>guidelines</w:t>
      </w:r>
      <w:bookmarkEnd w:id="3"/>
    </w:p>
    <w:p w14:paraId="70A5C179" w14:textId="08908719" w:rsidR="00306F96" w:rsidRPr="00265FC8" w:rsidRDefault="00DD76C2" w:rsidP="00306F96">
      <w:pPr>
        <w:pStyle w:val="NormalWeb"/>
        <w:rPr>
          <w:sz w:val="22"/>
          <w:szCs w:val="22"/>
        </w:rPr>
      </w:pPr>
      <w:hyperlink r:id="rId25" w:history="1">
        <w:r w:rsidR="00306F96" w:rsidRPr="00D72EC7">
          <w:rPr>
            <w:rStyle w:val="Hyperlink"/>
            <w:sz w:val="22"/>
            <w:szCs w:val="22"/>
          </w:rPr>
          <w:t>W3C Web Accessibility Initiative (WAI) - How to Meet WCAG</w:t>
        </w:r>
      </w:hyperlink>
      <w:r w:rsidR="006952EC">
        <w:rPr>
          <w:sz w:val="22"/>
          <w:szCs w:val="22"/>
        </w:rPr>
        <w:t xml:space="preserve"> provides g</w:t>
      </w:r>
      <w:r w:rsidR="006952EC" w:rsidRPr="00283AAA">
        <w:rPr>
          <w:sz w:val="22"/>
          <w:szCs w:val="22"/>
        </w:rPr>
        <w:t>uidance and resources</w:t>
      </w:r>
      <w:r w:rsidR="006952EC">
        <w:rPr>
          <w:sz w:val="22"/>
          <w:szCs w:val="22"/>
        </w:rPr>
        <w:t>, including:</w:t>
      </w:r>
    </w:p>
    <w:p w14:paraId="61D9BEA0" w14:textId="2CD50DCC" w:rsidR="00306F96" w:rsidRPr="00BE60B1" w:rsidRDefault="00DD76C2" w:rsidP="00BA1781">
      <w:pPr>
        <w:pStyle w:val="ListParagraph"/>
        <w:numPr>
          <w:ilvl w:val="0"/>
          <w:numId w:val="35"/>
        </w:numPr>
      </w:pPr>
      <w:hyperlink r:id="rId26" w:history="1">
        <w:r w:rsidR="00306F96" w:rsidRPr="009E2D3C">
          <w:rPr>
            <w:rStyle w:val="Hyperlink"/>
          </w:rPr>
          <w:t>How do I achieve the WCAG standard?</w:t>
        </w:r>
      </w:hyperlink>
      <w:r w:rsidR="00306F96">
        <w:t xml:space="preserve"> </w:t>
      </w:r>
      <w:r w:rsidR="00A2334A">
        <w:t xml:space="preserve"> </w:t>
      </w:r>
    </w:p>
    <w:p w14:paraId="7972FC34" w14:textId="3D769E55" w:rsidR="00306F96" w:rsidRPr="00BE60B1" w:rsidRDefault="00DD76C2" w:rsidP="00BA1781">
      <w:pPr>
        <w:pStyle w:val="ListParagraph"/>
        <w:numPr>
          <w:ilvl w:val="0"/>
          <w:numId w:val="35"/>
        </w:numPr>
      </w:pPr>
      <w:hyperlink r:id="rId27">
        <w:r w:rsidR="00306F96" w:rsidRPr="009057BE">
          <w:rPr>
            <w:rStyle w:val="Hyperlink"/>
            <w:rFonts w:cs="Arial"/>
          </w:rPr>
          <w:t>Tips on developing for web accessibility</w:t>
        </w:r>
      </w:hyperlink>
      <w:r w:rsidR="00306F96">
        <w:t xml:space="preserve"> </w:t>
      </w:r>
      <w:r w:rsidR="00A2334A">
        <w:t xml:space="preserve"> </w:t>
      </w:r>
    </w:p>
    <w:p w14:paraId="4B424F4D" w14:textId="540983EF" w:rsidR="00306F96" w:rsidRPr="00BE60B1" w:rsidRDefault="00DD76C2" w:rsidP="00BA1781">
      <w:pPr>
        <w:pStyle w:val="ListParagraph"/>
        <w:numPr>
          <w:ilvl w:val="0"/>
          <w:numId w:val="35"/>
        </w:numPr>
      </w:pPr>
      <w:hyperlink r:id="rId28">
        <w:r w:rsidR="00306F96" w:rsidRPr="009057BE">
          <w:rPr>
            <w:rStyle w:val="Hyperlink"/>
            <w:rFonts w:cs="Arial"/>
          </w:rPr>
          <w:t>Tips on designing for web accessibility</w:t>
        </w:r>
      </w:hyperlink>
      <w:r w:rsidR="00306F96">
        <w:t xml:space="preserve"> </w:t>
      </w:r>
      <w:r w:rsidR="00A2334A">
        <w:t xml:space="preserve"> </w:t>
      </w:r>
    </w:p>
    <w:p w14:paraId="49E912EA" w14:textId="1930BF9B" w:rsidR="00306F96" w:rsidRPr="00BE60B1" w:rsidRDefault="00DD76C2" w:rsidP="00BA1781">
      <w:pPr>
        <w:pStyle w:val="ListParagraph"/>
        <w:numPr>
          <w:ilvl w:val="0"/>
          <w:numId w:val="35"/>
        </w:numPr>
      </w:pPr>
      <w:hyperlink r:id="rId29">
        <w:r w:rsidR="00306F96" w:rsidRPr="009057BE">
          <w:rPr>
            <w:rStyle w:val="Hyperlink"/>
            <w:rFonts w:cs="Arial"/>
          </w:rPr>
          <w:t>Tips on writing for web accessibility</w:t>
        </w:r>
      </w:hyperlink>
      <w:r w:rsidR="00306F96" w:rsidRPr="4DC76AF5">
        <w:t xml:space="preserve"> </w:t>
      </w:r>
      <w:r w:rsidR="00A2334A">
        <w:t xml:space="preserve"> </w:t>
      </w:r>
    </w:p>
    <w:p w14:paraId="109A7958" w14:textId="4CB921D0" w:rsidR="00306F96" w:rsidRPr="000D4902" w:rsidRDefault="00306F96" w:rsidP="00306F96">
      <w:pPr>
        <w:pStyle w:val="Heading2"/>
        <w:keepNext w:val="0"/>
        <w:keepLines w:val="0"/>
      </w:pPr>
      <w:bookmarkStart w:id="4" w:name="_Requirement_7.2:_Content"/>
      <w:bookmarkEnd w:id="4"/>
      <w:r w:rsidRPr="00EE2D84">
        <w:rPr>
          <w:iCs/>
        </w:rPr>
        <w:t>Requirement 7.2</w:t>
      </w:r>
      <w:r>
        <w:rPr>
          <w:i/>
        </w:rPr>
        <w:t xml:space="preserve">: </w:t>
      </w:r>
      <w:r>
        <w:t xml:space="preserve">Content must be accessible and provided in the most useful and accessible format for the </w:t>
      </w:r>
      <w:proofErr w:type="gramStart"/>
      <w:r>
        <w:t>community</w:t>
      </w:r>
      <w:bookmarkEnd w:id="2"/>
      <w:proofErr w:type="gramEnd"/>
    </w:p>
    <w:p w14:paraId="3823CFA1" w14:textId="1FE323D3" w:rsidR="00306F96" w:rsidRPr="001A4A76" w:rsidRDefault="00306F96" w:rsidP="00306F96">
      <w:pPr>
        <w:rPr>
          <w:b/>
          <w:bCs/>
        </w:rPr>
      </w:pPr>
      <w:bookmarkStart w:id="5" w:name="_Toc510527442"/>
      <w:bookmarkEnd w:id="0"/>
      <w:r w:rsidRPr="2F202F64">
        <w:rPr>
          <w:rStyle w:val="Strong"/>
          <w:b w:val="0"/>
          <w:bCs w:val="0"/>
        </w:rPr>
        <w:t>Provide</w:t>
      </w:r>
      <w:r w:rsidRPr="4DC76AF5">
        <w:rPr>
          <w:rStyle w:val="Strong"/>
          <w:b w:val="0"/>
          <w:bCs w:val="0"/>
        </w:rPr>
        <w:t xml:space="preserve"> </w:t>
      </w:r>
      <w:r>
        <w:rPr>
          <w:rStyle w:val="Strong"/>
          <w:b w:val="0"/>
          <w:bCs w:val="0"/>
        </w:rPr>
        <w:t xml:space="preserve">content </w:t>
      </w:r>
      <w:r w:rsidRPr="4DC76AF5">
        <w:rPr>
          <w:rStyle w:val="Strong"/>
          <w:b w:val="0"/>
          <w:bCs w:val="0"/>
        </w:rPr>
        <w:t xml:space="preserve">in a format that a wide range of users can access regardless of </w:t>
      </w:r>
      <w:r>
        <w:rPr>
          <w:rStyle w:val="Strong"/>
          <w:b w:val="0"/>
          <w:bCs w:val="0"/>
        </w:rPr>
        <w:t xml:space="preserve">their literacy, </w:t>
      </w:r>
      <w:r w:rsidRPr="4DC76AF5">
        <w:rPr>
          <w:rStyle w:val="Strong"/>
          <w:b w:val="0"/>
          <w:bCs w:val="0"/>
        </w:rPr>
        <w:t xml:space="preserve">technology, </w:t>
      </w:r>
      <w:proofErr w:type="gramStart"/>
      <w:r w:rsidRPr="4DC76AF5">
        <w:rPr>
          <w:rStyle w:val="Strong"/>
          <w:b w:val="0"/>
          <w:bCs w:val="0"/>
        </w:rPr>
        <w:t>location</w:t>
      </w:r>
      <w:proofErr w:type="gramEnd"/>
      <w:r w:rsidRPr="4DC76AF5">
        <w:rPr>
          <w:rStyle w:val="Strong"/>
          <w:b w:val="0"/>
          <w:bCs w:val="0"/>
        </w:rPr>
        <w:t xml:space="preserve"> or digital abilities.</w:t>
      </w:r>
    </w:p>
    <w:p w14:paraId="50E12C94" w14:textId="2384C0D3" w:rsidR="00306F96" w:rsidRDefault="00306F96" w:rsidP="00306F96">
      <w:r>
        <w:t xml:space="preserve">There are a range of content </w:t>
      </w:r>
      <w:r w:rsidR="00A17F32">
        <w:t>formats</w:t>
      </w:r>
      <w:r>
        <w:t xml:space="preserve">. Knowing these </w:t>
      </w:r>
      <w:r w:rsidR="00A17F32">
        <w:t xml:space="preserve">formats </w:t>
      </w:r>
      <w:r>
        <w:t xml:space="preserve">allows us to apply usability and accessibility for </w:t>
      </w:r>
      <w:proofErr w:type="gramStart"/>
      <w:r>
        <w:t>all of</w:t>
      </w:r>
      <w:proofErr w:type="gramEnd"/>
      <w:r>
        <w:t xml:space="preserve"> our audiences. It also helps us understand when we should apply various accessibility techniques. Knowing your content </w:t>
      </w:r>
      <w:r w:rsidR="007A193F">
        <w:t xml:space="preserve">formats </w:t>
      </w:r>
      <w:r>
        <w:t>goes hand in hand with knowing your audience. Then you can work toward providing content that meets your user’s needs.</w:t>
      </w:r>
    </w:p>
    <w:p w14:paraId="6978027B" w14:textId="460B8E7E" w:rsidR="00306F96" w:rsidRPr="003F7BD1" w:rsidRDefault="00306F96" w:rsidP="00306F96">
      <w:r>
        <w:rPr>
          <w:shd w:val="clear" w:color="auto" w:fill="FFFFFF"/>
        </w:rPr>
        <w:t xml:space="preserve">The Centre for Accessibility has resources </w:t>
      </w:r>
      <w:r w:rsidR="00422A85">
        <w:rPr>
          <w:shd w:val="clear" w:color="auto" w:fill="FFFFFF"/>
        </w:rPr>
        <w:t xml:space="preserve">to </w:t>
      </w:r>
      <w:hyperlink r:id="rId30" w:history="1">
        <w:r w:rsidRPr="00795D61">
          <w:rPr>
            <w:rStyle w:val="Hyperlink"/>
            <w:shd w:val="clear" w:color="auto" w:fill="FFFFFF"/>
          </w:rPr>
          <w:t>check if your digital content is accessible</w:t>
        </w:r>
      </w:hyperlink>
      <w:r>
        <w:rPr>
          <w:shd w:val="clear" w:color="auto" w:fill="FFFFFF"/>
        </w:rPr>
        <w:t>.</w:t>
      </w:r>
    </w:p>
    <w:p w14:paraId="3C0404EC" w14:textId="2AA912C0" w:rsidR="00306F96" w:rsidRDefault="00DD76C2" w:rsidP="00306F96">
      <w:pPr>
        <w:rPr>
          <w:shd w:val="clear" w:color="auto" w:fill="FFFFFF"/>
        </w:rPr>
      </w:pPr>
      <w:hyperlink r:id="rId31" w:history="1">
        <w:r w:rsidR="00306F96" w:rsidRPr="00363685">
          <w:rPr>
            <w:rStyle w:val="Hyperlink"/>
            <w:shd w:val="clear" w:color="auto" w:fill="FFFFFF"/>
          </w:rPr>
          <w:t xml:space="preserve">The Digital Services </w:t>
        </w:r>
        <w:r w:rsidR="00306F96" w:rsidRPr="00363685">
          <w:rPr>
            <w:rStyle w:val="Hyperlink"/>
            <w:rFonts w:cs="Arial"/>
            <w:sz w:val="21"/>
            <w:szCs w:val="21"/>
            <w:shd w:val="clear" w:color="auto" w:fill="FFFFFF"/>
          </w:rPr>
          <w:t>Content Standard</w:t>
        </w:r>
      </w:hyperlink>
      <w:r w:rsidR="00306F96">
        <w:rPr>
          <w:rFonts w:cs="Arial"/>
          <w:sz w:val="21"/>
          <w:szCs w:val="21"/>
          <w:shd w:val="clear" w:color="auto" w:fill="FFFFFF"/>
        </w:rPr>
        <w:t xml:space="preserve"> </w:t>
      </w:r>
      <w:r w:rsidR="00306F96">
        <w:rPr>
          <w:shd w:val="clear" w:color="auto" w:fill="FFFFFF"/>
        </w:rPr>
        <w:t>also provides further guidance on creating accessible and discoverable content that supports accessible and inclusive design.</w:t>
      </w:r>
    </w:p>
    <w:p w14:paraId="757D2AF3" w14:textId="3A44B4DD" w:rsidR="00016E39" w:rsidRPr="00016E39" w:rsidRDefault="00306F96" w:rsidP="00ED3E31">
      <w:pPr>
        <w:pStyle w:val="Heading3"/>
      </w:pPr>
      <w:bookmarkStart w:id="6" w:name="_Toc510527392"/>
      <w:r w:rsidRPr="0090123A">
        <w:rPr>
          <w:rStyle w:val="expand-control-text"/>
        </w:rPr>
        <w:t>Apps</w:t>
      </w:r>
      <w:r w:rsidRPr="0090123A">
        <w:t xml:space="preserve"> </w:t>
      </w:r>
    </w:p>
    <w:bookmarkEnd w:id="6"/>
    <w:p w14:paraId="5075801C" w14:textId="53400781" w:rsidR="00B66910" w:rsidRPr="00B66910" w:rsidRDefault="003C2B88" w:rsidP="08F8ACD6">
      <w:pPr>
        <w:rPr>
          <w:b/>
          <w:bCs/>
        </w:rPr>
      </w:pPr>
      <w:r>
        <w:rPr>
          <w:rStyle w:val="inline-comment-marker"/>
        </w:rPr>
        <w:t xml:space="preserve">Accessibility requirements apply to app development and design.  </w:t>
      </w:r>
    </w:p>
    <w:p w14:paraId="4ACC3FB8" w14:textId="3F951E01" w:rsidR="00B66910" w:rsidRPr="00B66910" w:rsidRDefault="00B66910" w:rsidP="00D33306">
      <w:pPr>
        <w:pStyle w:val="Heading4"/>
      </w:pPr>
      <w:r>
        <w:t xml:space="preserve">Perceivable </w:t>
      </w:r>
      <w:r w:rsidR="0D8F7522">
        <w:t>e</w:t>
      </w:r>
      <w:r>
        <w:t>lements</w:t>
      </w:r>
    </w:p>
    <w:p w14:paraId="020EB819" w14:textId="24073935" w:rsidR="00B66910" w:rsidRDefault="00B66910" w:rsidP="00BA1781">
      <w:pPr>
        <w:pStyle w:val="ListParagraph"/>
        <w:numPr>
          <w:ilvl w:val="0"/>
          <w:numId w:val="16"/>
        </w:numPr>
      </w:pPr>
      <w:r>
        <w:t xml:space="preserve">Provide alternative text descriptions (alt text) for </w:t>
      </w:r>
      <w:r w:rsidR="00625754">
        <w:t>all</w:t>
      </w:r>
      <w:r>
        <w:t xml:space="preserve"> non-text elements.</w:t>
      </w:r>
    </w:p>
    <w:p w14:paraId="09B95607" w14:textId="69CC5EA9" w:rsidR="00B66910" w:rsidRDefault="00B66910" w:rsidP="00BA1781">
      <w:pPr>
        <w:pStyle w:val="ListParagraph"/>
        <w:numPr>
          <w:ilvl w:val="0"/>
          <w:numId w:val="16"/>
        </w:numPr>
      </w:pPr>
      <w:r>
        <w:t xml:space="preserve">Ensure </w:t>
      </w:r>
      <w:r w:rsidR="001C0F1D">
        <w:t>colour</w:t>
      </w:r>
      <w:r>
        <w:t xml:space="preserve"> contrast </w:t>
      </w:r>
      <w:r w:rsidR="009E7D2A">
        <w:t>of at least 4:5:1</w:t>
      </w:r>
      <w:r w:rsidR="009025F5">
        <w:t xml:space="preserve"> </w:t>
      </w:r>
      <w:r>
        <w:t xml:space="preserve">to </w:t>
      </w:r>
      <w:r w:rsidR="00625754">
        <w:t xml:space="preserve">ensure </w:t>
      </w:r>
      <w:r>
        <w:t xml:space="preserve">text and images </w:t>
      </w:r>
      <w:r w:rsidR="00625754">
        <w:t xml:space="preserve">are </w:t>
      </w:r>
      <w:r w:rsidR="0054705D">
        <w:t>accessible</w:t>
      </w:r>
      <w:r>
        <w:t>.</w:t>
      </w:r>
    </w:p>
    <w:p w14:paraId="2625EDD7" w14:textId="004F59D8" w:rsidR="00B66910" w:rsidRDefault="00B66910" w:rsidP="00BA1781">
      <w:pPr>
        <w:pStyle w:val="ListParagraph"/>
        <w:numPr>
          <w:ilvl w:val="0"/>
          <w:numId w:val="16"/>
        </w:numPr>
      </w:pPr>
      <w:r>
        <w:t>Use captions and transcripts for multimedia content.</w:t>
      </w:r>
    </w:p>
    <w:p w14:paraId="18220A6B" w14:textId="66A2A57C" w:rsidR="00B66910" w:rsidRDefault="00B66910" w:rsidP="00BA1781">
      <w:pPr>
        <w:pStyle w:val="ListParagraph"/>
        <w:numPr>
          <w:ilvl w:val="0"/>
          <w:numId w:val="16"/>
        </w:numPr>
      </w:pPr>
      <w:r>
        <w:t>Support resizable text and avoid using text in images</w:t>
      </w:r>
      <w:r w:rsidR="0054705D">
        <w:t xml:space="preserve">. </w:t>
      </w:r>
    </w:p>
    <w:p w14:paraId="6CF673BD" w14:textId="1F06F1B2" w:rsidR="00B66910" w:rsidRPr="00B66910" w:rsidRDefault="00B66910" w:rsidP="00D33306">
      <w:pPr>
        <w:pStyle w:val="Heading4"/>
      </w:pPr>
      <w:r>
        <w:t xml:space="preserve">Operable </w:t>
      </w:r>
      <w:r w:rsidR="1ECA0531">
        <w:t>f</w:t>
      </w:r>
      <w:r>
        <w:t>eatures</w:t>
      </w:r>
    </w:p>
    <w:p w14:paraId="63DA6D93" w14:textId="0A05EA55" w:rsidR="00B66910" w:rsidRDefault="00B66910" w:rsidP="00BA1781">
      <w:pPr>
        <w:pStyle w:val="ListParagraph"/>
        <w:numPr>
          <w:ilvl w:val="0"/>
          <w:numId w:val="17"/>
        </w:numPr>
      </w:pPr>
      <w:r>
        <w:t>Design intuitive and logical navigation structures that are easy to understand and operate using gestures, touch, and buttons.</w:t>
      </w:r>
    </w:p>
    <w:p w14:paraId="4DAA7D2A" w14:textId="77777777" w:rsidR="00B66910" w:rsidRDefault="00B66910" w:rsidP="00BA1781">
      <w:pPr>
        <w:pStyle w:val="ListParagraph"/>
        <w:numPr>
          <w:ilvl w:val="0"/>
          <w:numId w:val="17"/>
        </w:numPr>
      </w:pPr>
      <w:r>
        <w:t>Provide proper focus indicators for interactive elements to help users navigate through the app using assistive technologies.</w:t>
      </w:r>
    </w:p>
    <w:p w14:paraId="20908927" w14:textId="77777777" w:rsidR="00B66910" w:rsidRDefault="00B66910" w:rsidP="00BA1781">
      <w:pPr>
        <w:pStyle w:val="ListParagraph"/>
        <w:numPr>
          <w:ilvl w:val="0"/>
          <w:numId w:val="17"/>
        </w:numPr>
      </w:pPr>
      <w:r>
        <w:t>Ensure that all functionalities, including form fields and controls, can be operated through both touch and keyboard input.</w:t>
      </w:r>
    </w:p>
    <w:p w14:paraId="63EA6F4A" w14:textId="386A237D" w:rsidR="00B66910" w:rsidRDefault="00B66910" w:rsidP="00BA1781">
      <w:pPr>
        <w:pStyle w:val="ListParagraph"/>
        <w:numPr>
          <w:ilvl w:val="0"/>
          <w:numId w:val="17"/>
        </w:numPr>
      </w:pPr>
      <w:r>
        <w:t>Implement appropriate timeouts and adjustable time limits for timed interactions, such as login sessions.</w:t>
      </w:r>
    </w:p>
    <w:p w14:paraId="58F1DCB4" w14:textId="443A56C6" w:rsidR="00B66910" w:rsidRPr="00077908" w:rsidRDefault="00B66910" w:rsidP="00D33306">
      <w:pPr>
        <w:pStyle w:val="Heading4"/>
      </w:pPr>
      <w:r>
        <w:t xml:space="preserve">Understandable </w:t>
      </w:r>
      <w:r w:rsidR="3BE6598D">
        <w:t>c</w:t>
      </w:r>
      <w:r>
        <w:t>ontent</w:t>
      </w:r>
    </w:p>
    <w:p w14:paraId="51ACD9C1" w14:textId="518AC4C0" w:rsidR="00B66910" w:rsidRDefault="00B66910" w:rsidP="00BA1781">
      <w:pPr>
        <w:pStyle w:val="ListParagraph"/>
        <w:numPr>
          <w:ilvl w:val="0"/>
          <w:numId w:val="18"/>
        </w:numPr>
      </w:pPr>
      <w:r>
        <w:t xml:space="preserve">Use clear and concise language throughout the app, avoiding jargon and complex </w:t>
      </w:r>
      <w:r w:rsidR="009B3152">
        <w:t>wording</w:t>
      </w:r>
      <w:r>
        <w:t>.</w:t>
      </w:r>
    </w:p>
    <w:p w14:paraId="6F2A9E52" w14:textId="0D0C8CA1" w:rsidR="00B66910" w:rsidRDefault="00B66910" w:rsidP="00BA1781">
      <w:pPr>
        <w:pStyle w:val="ListParagraph"/>
        <w:numPr>
          <w:ilvl w:val="0"/>
          <w:numId w:val="18"/>
        </w:numPr>
      </w:pPr>
      <w:r>
        <w:t>Provide meaningful error messages and instructions that assist users in understanding and resolving issues.</w:t>
      </w:r>
    </w:p>
    <w:p w14:paraId="5108AE7E" w14:textId="77777777" w:rsidR="00B66910" w:rsidRDefault="00B66910" w:rsidP="00BA1781">
      <w:pPr>
        <w:pStyle w:val="ListParagraph"/>
        <w:numPr>
          <w:ilvl w:val="0"/>
          <w:numId w:val="18"/>
        </w:numPr>
      </w:pPr>
      <w:r>
        <w:t>Include features such as tooltips, hints, and help documentation to aid users in understanding how to use the app effectively.</w:t>
      </w:r>
    </w:p>
    <w:p w14:paraId="551AF79B" w14:textId="6F298975" w:rsidR="00B66910" w:rsidRDefault="00B66910" w:rsidP="00BA1781">
      <w:pPr>
        <w:pStyle w:val="ListParagraph"/>
        <w:numPr>
          <w:ilvl w:val="0"/>
          <w:numId w:val="18"/>
        </w:numPr>
      </w:pPr>
      <w:r>
        <w:t>Support locali</w:t>
      </w:r>
      <w:r w:rsidR="4DA33D09">
        <w:t>s</w:t>
      </w:r>
      <w:r>
        <w:t xml:space="preserve">ation and consider </w:t>
      </w:r>
      <w:r w:rsidR="00B64DF5">
        <w:t xml:space="preserve">the cultural and linguistic diversity of your users.  </w:t>
      </w:r>
    </w:p>
    <w:p w14:paraId="0699DB5D" w14:textId="07338F00" w:rsidR="00B66910" w:rsidRPr="00077908" w:rsidRDefault="00B66910" w:rsidP="00D33306">
      <w:pPr>
        <w:pStyle w:val="Heading4"/>
      </w:pPr>
      <w:r w:rsidRPr="00077908">
        <w:t>Robustness</w:t>
      </w:r>
    </w:p>
    <w:p w14:paraId="14B6ABE4" w14:textId="1C62B3DD" w:rsidR="00B66910" w:rsidRDefault="00B66910" w:rsidP="00BA1781">
      <w:pPr>
        <w:pStyle w:val="ListParagraph"/>
        <w:numPr>
          <w:ilvl w:val="0"/>
          <w:numId w:val="19"/>
        </w:numPr>
      </w:pPr>
      <w:r>
        <w:t xml:space="preserve">Ensure </w:t>
      </w:r>
      <w:r w:rsidR="00B64DF5">
        <w:t>compatibility</w:t>
      </w:r>
      <w:r>
        <w:t xml:space="preserve"> with assistive technologies commonly used</w:t>
      </w:r>
      <w:r w:rsidR="00F468F9">
        <w:t xml:space="preserve">, like screen readers and switch controls.  </w:t>
      </w:r>
    </w:p>
    <w:p w14:paraId="3EED0865" w14:textId="4B45D70D" w:rsidR="00B66910" w:rsidRDefault="00B66910" w:rsidP="00BA1781">
      <w:pPr>
        <w:pStyle w:val="ListParagraph"/>
        <w:numPr>
          <w:ilvl w:val="0"/>
          <w:numId w:val="19"/>
        </w:numPr>
      </w:pPr>
      <w:r>
        <w:t>Test across various device sizes, orientations, and operating system versions to ensure consistent accessibility and usability.</w:t>
      </w:r>
    </w:p>
    <w:p w14:paraId="2667D7DF" w14:textId="77F5CC76" w:rsidR="00B66910" w:rsidRDefault="00B66910" w:rsidP="00BA1781">
      <w:pPr>
        <w:pStyle w:val="ListParagraph"/>
        <w:numPr>
          <w:ilvl w:val="0"/>
          <w:numId w:val="19"/>
        </w:numPr>
      </w:pPr>
      <w:r>
        <w:t xml:space="preserve">Stay </w:t>
      </w:r>
      <w:r w:rsidR="00EF7042">
        <w:t xml:space="preserve">up to date </w:t>
      </w:r>
      <w:r>
        <w:t>with accessibility-related guidelines and best practice</w:t>
      </w:r>
      <w:r w:rsidR="00EF7042">
        <w:t>s</w:t>
      </w:r>
      <w:r>
        <w:t xml:space="preserve"> from platform-specific documentation and developer resources.</w:t>
      </w:r>
    </w:p>
    <w:p w14:paraId="78D13CEE" w14:textId="53398967" w:rsidR="00B66910" w:rsidRPr="00077908" w:rsidRDefault="00B66910" w:rsidP="00D33306">
      <w:pPr>
        <w:pStyle w:val="Heading4"/>
      </w:pPr>
      <w:r>
        <w:t xml:space="preserve">Additional </w:t>
      </w:r>
      <w:r w:rsidR="013D4CE4">
        <w:t>r</w:t>
      </w:r>
      <w:r>
        <w:t>ecommendations</w:t>
      </w:r>
    </w:p>
    <w:p w14:paraId="4F75FFFD" w14:textId="58109A8F" w:rsidR="00B66910" w:rsidRDefault="00B66910" w:rsidP="00BA1781">
      <w:pPr>
        <w:pStyle w:val="ListParagraph"/>
        <w:numPr>
          <w:ilvl w:val="0"/>
          <w:numId w:val="20"/>
        </w:numPr>
      </w:pPr>
      <w:r>
        <w:t>Provide an accessibility settings section where users can customi</w:t>
      </w:r>
      <w:r w:rsidR="27729BAE">
        <w:t>s</w:t>
      </w:r>
      <w:r>
        <w:t xml:space="preserve">e to </w:t>
      </w:r>
      <w:r w:rsidR="008124DF">
        <w:t xml:space="preserve">meet their needs.  </w:t>
      </w:r>
    </w:p>
    <w:p w14:paraId="7CEA6C5E" w14:textId="2918342E" w:rsidR="00B66910" w:rsidRDefault="00B66910" w:rsidP="00BA1781">
      <w:pPr>
        <w:pStyle w:val="ListParagraph"/>
        <w:numPr>
          <w:ilvl w:val="0"/>
          <w:numId w:val="20"/>
        </w:numPr>
      </w:pPr>
      <w:r>
        <w:t xml:space="preserve">Conduct regular accessibility audits and user testing </w:t>
      </w:r>
      <w:r w:rsidR="00544D40">
        <w:t xml:space="preserve">by </w:t>
      </w:r>
      <w:r w:rsidR="008124DF">
        <w:t>people with disability</w:t>
      </w:r>
      <w:r>
        <w:t xml:space="preserve"> to identify areas for improvement.</w:t>
      </w:r>
    </w:p>
    <w:p w14:paraId="5A6B0F91" w14:textId="727312D5" w:rsidR="006004CD" w:rsidRDefault="00544D40" w:rsidP="00BA1781">
      <w:pPr>
        <w:pStyle w:val="ListParagraph"/>
        <w:numPr>
          <w:ilvl w:val="0"/>
          <w:numId w:val="20"/>
        </w:numPr>
      </w:pPr>
      <w:r>
        <w:t>Provide an</w:t>
      </w:r>
      <w:r w:rsidR="00B66910">
        <w:t xml:space="preserve"> accessibility statement or policy that </w:t>
      </w:r>
      <w:r w:rsidR="007360C1">
        <w:t>notes</w:t>
      </w:r>
      <w:r w:rsidR="00FA1753">
        <w:t xml:space="preserve"> your</w:t>
      </w:r>
      <w:r w:rsidR="00CC67EB">
        <w:t xml:space="preserve"> </w:t>
      </w:r>
      <w:r w:rsidR="00B66910">
        <w:t>commitment to accessibility and provides contact information for users.</w:t>
      </w:r>
    </w:p>
    <w:p w14:paraId="041522A8" w14:textId="77777777" w:rsidR="00B53C3C" w:rsidRPr="00773420" w:rsidRDefault="00B53C3C" w:rsidP="00D33306">
      <w:pPr>
        <w:pStyle w:val="Heading4"/>
        <w:rPr>
          <w:rFonts w:eastAsiaTheme="minorHAnsi"/>
        </w:rPr>
      </w:pPr>
      <w:r>
        <w:rPr>
          <w:rFonts w:eastAsiaTheme="minorHAnsi"/>
        </w:rPr>
        <w:t>Helpful links</w:t>
      </w:r>
    </w:p>
    <w:p w14:paraId="18148F50" w14:textId="0EA2D806" w:rsidR="006F67AD" w:rsidRDefault="00DD76C2" w:rsidP="00BA1781">
      <w:pPr>
        <w:pStyle w:val="ListParagraph"/>
        <w:numPr>
          <w:ilvl w:val="0"/>
          <w:numId w:val="15"/>
        </w:numPr>
      </w:pPr>
      <w:hyperlink r:id="rId32" w:history="1">
        <w:r w:rsidR="006F67AD" w:rsidRPr="00CC70A3">
          <w:rPr>
            <w:rStyle w:val="Hyperlink"/>
          </w:rPr>
          <w:t>Apple Accessibility Overview</w:t>
        </w:r>
      </w:hyperlink>
    </w:p>
    <w:p w14:paraId="67CA9F91" w14:textId="4F9FAD2F" w:rsidR="006F67AD" w:rsidRDefault="00DD76C2" w:rsidP="00BA1781">
      <w:pPr>
        <w:pStyle w:val="ListParagraph"/>
        <w:numPr>
          <w:ilvl w:val="0"/>
          <w:numId w:val="15"/>
        </w:numPr>
      </w:pPr>
      <w:hyperlink r:id="rId33" w:history="1">
        <w:r w:rsidR="006F67AD" w:rsidRPr="00CC70A3">
          <w:rPr>
            <w:rStyle w:val="Hyperlink"/>
          </w:rPr>
          <w:t>Apple Accessibility Documentation</w:t>
        </w:r>
      </w:hyperlink>
    </w:p>
    <w:p w14:paraId="1341208B" w14:textId="01E61E35" w:rsidR="00B53C3C" w:rsidRPr="003F7BD1" w:rsidRDefault="00DD76C2" w:rsidP="00BA1781">
      <w:pPr>
        <w:pStyle w:val="ListParagraph"/>
        <w:numPr>
          <w:ilvl w:val="0"/>
          <w:numId w:val="15"/>
        </w:numPr>
      </w:pPr>
      <w:hyperlink r:id="rId34" w:history="1">
        <w:r w:rsidR="006F67AD" w:rsidRPr="00623569">
          <w:rPr>
            <w:rStyle w:val="Hyperlink"/>
          </w:rPr>
          <w:t>Android Accessibility Overview</w:t>
        </w:r>
      </w:hyperlink>
    </w:p>
    <w:p w14:paraId="347F96EA" w14:textId="57B05B42" w:rsidR="00306F96" w:rsidRPr="00885C3C" w:rsidRDefault="00306F96" w:rsidP="00306F96">
      <w:pPr>
        <w:pStyle w:val="Heading3"/>
        <w:keepNext w:val="0"/>
        <w:keepLines w:val="0"/>
      </w:pPr>
      <w:bookmarkStart w:id="7" w:name="_Toc510527397"/>
      <w:bookmarkEnd w:id="7"/>
      <w:r>
        <w:t>Documents</w:t>
      </w:r>
    </w:p>
    <w:p w14:paraId="17D27FEA" w14:textId="11FF5EAF" w:rsidR="00957921" w:rsidRDefault="00957921" w:rsidP="00957921">
      <w:r>
        <w:t xml:space="preserve">Some types of documents cannot be made fully compliant and are less user-friendly in general. </w:t>
      </w:r>
      <w:r w:rsidR="00B4521B">
        <w:t>A</w:t>
      </w:r>
      <w:r>
        <w:t xml:space="preserve">void using PDFs, or Microsoft Word, </w:t>
      </w:r>
      <w:r w:rsidR="00C92F47">
        <w:t>PowerPoint,</w:t>
      </w:r>
      <w:r>
        <w:t xml:space="preserve"> or Excel documents online</w:t>
      </w:r>
      <w:r w:rsidR="00C85EAE">
        <w:t xml:space="preserve"> </w:t>
      </w:r>
      <w:r w:rsidR="00C85EAE" w:rsidRPr="00823EA0">
        <w:t>unless there is a specific use for that file</w:t>
      </w:r>
      <w:r>
        <w:t xml:space="preserve">. </w:t>
      </w:r>
      <w:r w:rsidR="00C85EAE" w:rsidRPr="00823EA0">
        <w:t>For example, if the file's purpose is to be printed or the spreadsheet is meant to be used</w:t>
      </w:r>
      <w:r w:rsidR="00C85EAE">
        <w:t xml:space="preserve">. </w:t>
      </w:r>
      <w:r>
        <w:t xml:space="preserve">These file types are not mobile-friendly, as they take longer to download than HTML, and </w:t>
      </w:r>
      <w:r w:rsidR="00B4521B">
        <w:t>are not</w:t>
      </w:r>
      <w:r>
        <w:t xml:space="preserve"> responsive.</w:t>
      </w:r>
    </w:p>
    <w:p w14:paraId="05D8E196" w14:textId="6F4A00F3" w:rsidR="00957921" w:rsidRDefault="00957921" w:rsidP="00957921">
      <w:r>
        <w:t xml:space="preserve">To ensure you’re compliant, always start developing content with a webpage in mind. </w:t>
      </w:r>
      <w:r w:rsidR="00996782">
        <w:t>HTML is the most accessible format and should be used as the default format for all government information.</w:t>
      </w:r>
      <w:r w:rsidR="00995FDF">
        <w:t xml:space="preserve"> </w:t>
      </w:r>
      <w:r>
        <w:t xml:space="preserve">Only use a document as a secondary source of information that’s already on your webpage. Exceptions </w:t>
      </w:r>
      <w:r w:rsidR="00562E1E">
        <w:t>include</w:t>
      </w:r>
      <w:r>
        <w:t xml:space="preserve"> documents </w:t>
      </w:r>
      <w:r w:rsidR="00562E1E">
        <w:t xml:space="preserve">to be printed or provided for </w:t>
      </w:r>
      <w:r w:rsidR="00C85EAE">
        <w:t xml:space="preserve">compliance </w:t>
      </w:r>
      <w:r w:rsidR="00FD192A">
        <w:t>purposes</w:t>
      </w:r>
      <w:r>
        <w:t>.</w:t>
      </w:r>
    </w:p>
    <w:p w14:paraId="1DCD53CB" w14:textId="019F4064" w:rsidR="00306F96" w:rsidRPr="003F7BD1" w:rsidRDefault="00306F96" w:rsidP="00306F96">
      <w:r>
        <w:t>Document</w:t>
      </w:r>
      <w:r w:rsidR="005B7E96">
        <w:t>s</w:t>
      </w:r>
      <w:r>
        <w:t xml:space="preserve"> </w:t>
      </w:r>
      <w:r w:rsidR="00150AAB">
        <w:t xml:space="preserve">must </w:t>
      </w:r>
      <w:r>
        <w:t xml:space="preserve">be made accessible when sharing them </w:t>
      </w:r>
      <w:r w:rsidR="00555D67">
        <w:t>electronicall</w:t>
      </w:r>
      <w:r w:rsidR="00420649">
        <w:t>y</w:t>
      </w:r>
      <w:r w:rsidR="003C7983">
        <w:t xml:space="preserve"> </w:t>
      </w:r>
      <w:r w:rsidR="00D73F5B">
        <w:t>via</w:t>
      </w:r>
      <w:r>
        <w:t xml:space="preserve"> your intranet</w:t>
      </w:r>
      <w:r w:rsidR="00D73F5B">
        <w:t xml:space="preserve">, </w:t>
      </w:r>
      <w:r>
        <w:t xml:space="preserve">public-facing websites, </w:t>
      </w:r>
      <w:proofErr w:type="gramStart"/>
      <w:r>
        <w:t>email</w:t>
      </w:r>
      <w:proofErr w:type="gramEnd"/>
      <w:r>
        <w:t xml:space="preserve"> or other online distribution methods.</w:t>
      </w:r>
    </w:p>
    <w:p w14:paraId="4E20D8FA" w14:textId="08425C5A" w:rsidR="00306F96" w:rsidRPr="003F7BD1" w:rsidRDefault="00106242" w:rsidP="00306F96">
      <w:r w:rsidRPr="00106242">
        <w:t>Starting with an accessible template streamlines the effort to ensure the final document's accessibility.</w:t>
      </w:r>
    </w:p>
    <w:p w14:paraId="5D30C6DC" w14:textId="2020FF72" w:rsidR="00306F96" w:rsidRPr="003D2CEE" w:rsidRDefault="00306F96" w:rsidP="005B37CA">
      <w:pPr>
        <w:pStyle w:val="Heading4"/>
      </w:pPr>
      <w:bookmarkStart w:id="8" w:name="_Toc510527398"/>
      <w:r w:rsidRPr="003D2CEE">
        <w:t>Microsoft Word</w:t>
      </w:r>
      <w:bookmarkEnd w:id="8"/>
    </w:p>
    <w:p w14:paraId="5C268F00" w14:textId="26069D00" w:rsidR="00366BE3" w:rsidRPr="00366BE3" w:rsidRDefault="00366BE3" w:rsidP="5DBF7FE6">
      <w:pPr>
        <w:pStyle w:val="NormalWeb"/>
        <w:rPr>
          <w:rFonts w:cstheme="minorBidi"/>
          <w:sz w:val="22"/>
          <w:szCs w:val="22"/>
          <w:lang w:eastAsia="en-US"/>
        </w:rPr>
      </w:pPr>
      <w:r w:rsidRPr="24A69C05">
        <w:rPr>
          <w:rFonts w:cstheme="minorBidi"/>
          <w:sz w:val="22"/>
          <w:szCs w:val="22"/>
          <w:lang w:eastAsia="en-US"/>
        </w:rPr>
        <w:t>Microsoft Word formats</w:t>
      </w:r>
      <w:r w:rsidR="001648C1" w:rsidRPr="24A69C05">
        <w:rPr>
          <w:rFonts w:cstheme="minorBidi"/>
          <w:sz w:val="22"/>
          <w:szCs w:val="22"/>
          <w:lang w:eastAsia="en-US"/>
        </w:rPr>
        <w:t xml:space="preserve"> </w:t>
      </w:r>
      <w:r w:rsidRPr="24A69C05">
        <w:rPr>
          <w:rFonts w:cstheme="minorBidi"/>
          <w:sz w:val="22"/>
          <w:szCs w:val="22"/>
          <w:lang w:eastAsia="en-US"/>
        </w:rPr>
        <w:t xml:space="preserve">are </w:t>
      </w:r>
      <w:r w:rsidR="0074157C" w:rsidRPr="24A69C05">
        <w:rPr>
          <w:rFonts w:cstheme="minorBidi"/>
          <w:sz w:val="22"/>
          <w:szCs w:val="22"/>
          <w:lang w:eastAsia="en-US"/>
        </w:rPr>
        <w:t>challenging</w:t>
      </w:r>
      <w:r w:rsidR="00187B54" w:rsidRPr="24A69C05">
        <w:rPr>
          <w:rFonts w:cstheme="minorBidi"/>
          <w:sz w:val="22"/>
          <w:szCs w:val="22"/>
          <w:lang w:eastAsia="en-US"/>
        </w:rPr>
        <w:t xml:space="preserve"> to meet</w:t>
      </w:r>
      <w:r w:rsidRPr="24A69C05">
        <w:rPr>
          <w:rFonts w:cstheme="minorBidi"/>
          <w:sz w:val="22"/>
          <w:szCs w:val="22"/>
          <w:lang w:eastAsia="en-US"/>
        </w:rPr>
        <w:t xml:space="preserve"> compliance with </w:t>
      </w:r>
      <w:r w:rsidR="00C85EAE">
        <w:rPr>
          <w:rFonts w:cstheme="minorBidi"/>
          <w:sz w:val="22"/>
          <w:szCs w:val="22"/>
          <w:lang w:eastAsia="en-US"/>
        </w:rPr>
        <w:t xml:space="preserve">the latest version of </w:t>
      </w:r>
      <w:r w:rsidRPr="24A69C05">
        <w:rPr>
          <w:rFonts w:cstheme="minorBidi"/>
          <w:sz w:val="22"/>
          <w:szCs w:val="22"/>
          <w:lang w:eastAsia="en-US"/>
        </w:rPr>
        <w:t>WCAG</w:t>
      </w:r>
      <w:r w:rsidR="00C85EAE">
        <w:rPr>
          <w:rFonts w:cstheme="minorBidi"/>
          <w:sz w:val="22"/>
          <w:szCs w:val="22"/>
          <w:lang w:eastAsia="en-US"/>
        </w:rPr>
        <w:t xml:space="preserve"> level AA. </w:t>
      </w:r>
      <w:r w:rsidR="00187B54" w:rsidRPr="24A69C05">
        <w:rPr>
          <w:rFonts w:cstheme="minorBidi"/>
          <w:sz w:val="22"/>
          <w:szCs w:val="22"/>
          <w:lang w:eastAsia="en-US"/>
        </w:rPr>
        <w:t>They are also difficult to view these</w:t>
      </w:r>
      <w:r w:rsidRPr="24A69C05">
        <w:rPr>
          <w:rFonts w:cstheme="minorBidi"/>
          <w:sz w:val="22"/>
          <w:szCs w:val="22"/>
          <w:lang w:eastAsia="en-US"/>
        </w:rPr>
        <w:t xml:space="preserve"> formats on mobile devices.</w:t>
      </w:r>
      <w:r w:rsidR="00C85EAE">
        <w:rPr>
          <w:rFonts w:cstheme="minorBidi"/>
          <w:sz w:val="22"/>
          <w:szCs w:val="22"/>
          <w:lang w:eastAsia="en-US"/>
        </w:rPr>
        <w:t xml:space="preserve"> While Microsoft Word formats are generally preferred over PDF formats by users using assistive technologies, HTML is preferred.</w:t>
      </w:r>
    </w:p>
    <w:p w14:paraId="2013BBCC" w14:textId="77777777" w:rsidR="005C387A" w:rsidRDefault="00366BE3" w:rsidP="00366BE3">
      <w:pPr>
        <w:pStyle w:val="NormalWeb"/>
        <w:jc w:val="left"/>
        <w:rPr>
          <w:rFonts w:eastAsiaTheme="minorHAnsi" w:cstheme="minorBidi"/>
          <w:sz w:val="22"/>
          <w:szCs w:val="22"/>
          <w:lang w:eastAsia="en-US"/>
        </w:rPr>
      </w:pPr>
      <w:r w:rsidRPr="00366BE3">
        <w:rPr>
          <w:rFonts w:eastAsiaTheme="minorHAnsi" w:cstheme="minorBidi"/>
          <w:sz w:val="22"/>
          <w:szCs w:val="22"/>
          <w:lang w:eastAsia="en-US"/>
        </w:rPr>
        <w:t xml:space="preserve">To ensure better accessibility, it is recommended to refrain from publishing standalone Word documents on the web. Instead, provide the information in HTML format whenever possible. </w:t>
      </w:r>
    </w:p>
    <w:p w14:paraId="464EB62D" w14:textId="362F4097" w:rsidR="00366BE3" w:rsidRDefault="00366BE3" w:rsidP="24A69C05">
      <w:pPr>
        <w:pStyle w:val="NormalWeb"/>
        <w:jc w:val="left"/>
        <w:rPr>
          <w:rFonts w:cstheme="minorBidi"/>
          <w:sz w:val="22"/>
          <w:szCs w:val="22"/>
          <w:lang w:eastAsia="en-US"/>
        </w:rPr>
      </w:pPr>
      <w:r w:rsidRPr="24A69C05">
        <w:rPr>
          <w:rFonts w:cstheme="minorBidi"/>
          <w:sz w:val="22"/>
          <w:szCs w:val="22"/>
          <w:lang w:eastAsia="en-US"/>
        </w:rPr>
        <w:t xml:space="preserve">If </w:t>
      </w:r>
      <w:r w:rsidR="003D50C7" w:rsidRPr="24A69C05">
        <w:rPr>
          <w:rFonts w:cstheme="minorBidi"/>
          <w:sz w:val="22"/>
          <w:szCs w:val="22"/>
          <w:lang w:eastAsia="en-US"/>
        </w:rPr>
        <w:t xml:space="preserve">converting a document to a </w:t>
      </w:r>
      <w:r w:rsidRPr="24A69C05">
        <w:rPr>
          <w:rFonts w:cstheme="minorBidi"/>
          <w:sz w:val="22"/>
          <w:szCs w:val="22"/>
          <w:lang w:eastAsia="en-US"/>
        </w:rPr>
        <w:t xml:space="preserve">HTML </w:t>
      </w:r>
      <w:r w:rsidR="003D50C7" w:rsidRPr="24A69C05">
        <w:rPr>
          <w:rFonts w:cstheme="minorBidi"/>
          <w:sz w:val="22"/>
          <w:szCs w:val="22"/>
          <w:lang w:eastAsia="en-US"/>
        </w:rPr>
        <w:t>version</w:t>
      </w:r>
      <w:r w:rsidRPr="24A69C05">
        <w:rPr>
          <w:rFonts w:cstheme="minorBidi"/>
          <w:sz w:val="22"/>
          <w:szCs w:val="22"/>
          <w:lang w:eastAsia="en-US"/>
        </w:rPr>
        <w:t xml:space="preserve"> is not feasible, consider creating an accessible PDF version</w:t>
      </w:r>
      <w:r w:rsidR="00006408">
        <w:rPr>
          <w:rFonts w:cstheme="minorBidi"/>
          <w:sz w:val="22"/>
          <w:szCs w:val="22"/>
          <w:lang w:eastAsia="en-US"/>
        </w:rPr>
        <w:t xml:space="preserve"> and summarise the document in a HTML </w:t>
      </w:r>
      <w:r w:rsidR="003820C7">
        <w:rPr>
          <w:rFonts w:cstheme="minorBidi"/>
          <w:sz w:val="22"/>
          <w:szCs w:val="22"/>
          <w:lang w:eastAsia="en-US"/>
        </w:rPr>
        <w:t>format</w:t>
      </w:r>
      <w:r w:rsidRPr="24A69C05">
        <w:rPr>
          <w:rFonts w:cstheme="minorBidi"/>
          <w:sz w:val="22"/>
          <w:szCs w:val="22"/>
          <w:lang w:eastAsia="en-US"/>
        </w:rPr>
        <w:t xml:space="preserve">. </w:t>
      </w:r>
    </w:p>
    <w:p w14:paraId="1D7FA329" w14:textId="774AA318" w:rsidR="008C328D" w:rsidRDefault="008C328D" w:rsidP="00366BE3">
      <w:pPr>
        <w:pStyle w:val="NormalWeb"/>
        <w:jc w:val="left"/>
        <w:rPr>
          <w:rFonts w:eastAsiaTheme="minorHAnsi" w:cstheme="minorBidi"/>
          <w:sz w:val="22"/>
          <w:szCs w:val="22"/>
          <w:lang w:eastAsia="en-US"/>
        </w:rPr>
      </w:pPr>
      <w:r w:rsidRPr="008C328D">
        <w:rPr>
          <w:rFonts w:eastAsiaTheme="minorHAnsi" w:cstheme="minorBidi"/>
          <w:sz w:val="22"/>
          <w:szCs w:val="22"/>
          <w:lang w:eastAsia="en-US"/>
        </w:rPr>
        <w:t xml:space="preserve">Remember to make Word documents accessible even when sharing them internally via email. </w:t>
      </w:r>
      <w:r w:rsidR="00C85EAE" w:rsidRPr="00C85EAE">
        <w:rPr>
          <w:rFonts w:eastAsiaTheme="minorHAnsi" w:cstheme="minorBidi"/>
          <w:sz w:val="22"/>
          <w:szCs w:val="22"/>
          <w:lang w:eastAsia="en-US"/>
        </w:rPr>
        <w:t>Use the Accessibility Checker feature within Microsoft Word to identify issues and get tips to resolve.</w:t>
      </w:r>
    </w:p>
    <w:p w14:paraId="49F633E1" w14:textId="61838A65" w:rsidR="00F96F32" w:rsidRPr="00773420" w:rsidRDefault="00F96F32" w:rsidP="003C5B69">
      <w:pPr>
        <w:pStyle w:val="Heading5"/>
        <w:rPr>
          <w:rFonts w:eastAsiaTheme="minorHAnsi"/>
        </w:rPr>
      </w:pPr>
      <w:r>
        <w:rPr>
          <w:rFonts w:eastAsiaTheme="minorHAnsi"/>
        </w:rPr>
        <w:t>Helpful links</w:t>
      </w:r>
    </w:p>
    <w:p w14:paraId="4E26F7BE" w14:textId="77777777" w:rsidR="00D3570C" w:rsidRDefault="00DD76C2" w:rsidP="00BA1781">
      <w:pPr>
        <w:pStyle w:val="ListParagraph"/>
        <w:numPr>
          <w:ilvl w:val="0"/>
          <w:numId w:val="9"/>
        </w:numPr>
      </w:pPr>
      <w:hyperlink r:id="rId35" w:history="1">
        <w:r w:rsidR="00B80097" w:rsidRPr="00B80097">
          <w:rPr>
            <w:rStyle w:val="Hyperlink"/>
          </w:rPr>
          <w:t>M</w:t>
        </w:r>
        <w:r w:rsidR="0054314C">
          <w:rPr>
            <w:rStyle w:val="Hyperlink"/>
          </w:rPr>
          <w:t>icrosoft - M</w:t>
        </w:r>
        <w:r w:rsidR="00B80097" w:rsidRPr="00B80097">
          <w:rPr>
            <w:rStyle w:val="Hyperlink"/>
          </w:rPr>
          <w:t>ake your Word documents accessible to people with disabilities</w:t>
        </w:r>
      </w:hyperlink>
    </w:p>
    <w:p w14:paraId="79298FB4" w14:textId="3A21893C" w:rsidR="00306F96" w:rsidRDefault="00DD76C2" w:rsidP="00BA1781">
      <w:pPr>
        <w:pStyle w:val="ListParagraph"/>
        <w:numPr>
          <w:ilvl w:val="0"/>
          <w:numId w:val="9"/>
        </w:numPr>
      </w:pPr>
      <w:hyperlink r:id="rId36" w:history="1">
        <w:r w:rsidR="00306F96" w:rsidRPr="00D3570C">
          <w:rPr>
            <w:rStyle w:val="Hyperlink"/>
          </w:rPr>
          <w:t xml:space="preserve">Web AIM </w:t>
        </w:r>
        <w:r w:rsidR="00D3570C" w:rsidRPr="00D3570C">
          <w:rPr>
            <w:rStyle w:val="Hyperlink"/>
          </w:rPr>
          <w:t>– Creating accessible Microsoft Word documents</w:t>
        </w:r>
      </w:hyperlink>
    </w:p>
    <w:p w14:paraId="1BD49F3B" w14:textId="339A92AC" w:rsidR="001D7C6B" w:rsidRDefault="00DD76C2" w:rsidP="00BA1781">
      <w:pPr>
        <w:pStyle w:val="ListParagraph"/>
        <w:numPr>
          <w:ilvl w:val="0"/>
          <w:numId w:val="9"/>
        </w:numPr>
      </w:pPr>
      <w:hyperlink r:id="rId37" w:history="1">
        <w:r w:rsidR="008A19A0" w:rsidRPr="008A19A0">
          <w:rPr>
            <w:rStyle w:val="Hyperlink"/>
          </w:rPr>
          <w:t>PDF Accessibility Checker</w:t>
        </w:r>
      </w:hyperlink>
    </w:p>
    <w:p w14:paraId="76853380" w14:textId="071EDCE2" w:rsidR="00600E4E" w:rsidRPr="00265FC8" w:rsidRDefault="00DD76C2" w:rsidP="00BA1781">
      <w:pPr>
        <w:pStyle w:val="ListParagraph"/>
        <w:numPr>
          <w:ilvl w:val="0"/>
          <w:numId w:val="9"/>
        </w:numPr>
      </w:pPr>
      <w:hyperlink r:id="rId38" w:history="1">
        <w:r w:rsidR="00A71D9C">
          <w:rPr>
            <w:rStyle w:val="Hyperlink"/>
          </w:rPr>
          <w:t>Victorian Government - D</w:t>
        </w:r>
        <w:r w:rsidR="00A71D9C" w:rsidRPr="00A71D9C">
          <w:rPr>
            <w:rStyle w:val="Hyperlink"/>
          </w:rPr>
          <w:t xml:space="preserve">esigner guidelines - Accessible Word docs, </w:t>
        </w:r>
        <w:proofErr w:type="gramStart"/>
        <w:r w:rsidR="00A71D9C" w:rsidRPr="00A71D9C">
          <w:rPr>
            <w:rStyle w:val="Hyperlink"/>
          </w:rPr>
          <w:t>PDFs</w:t>
        </w:r>
        <w:proofErr w:type="gramEnd"/>
        <w:r w:rsidR="00A71D9C" w:rsidRPr="00A71D9C">
          <w:rPr>
            <w:rStyle w:val="Hyperlink"/>
          </w:rPr>
          <w:t xml:space="preserve"> and InDesign files </w:t>
        </w:r>
      </w:hyperlink>
      <w:r w:rsidR="00A71D9C">
        <w:t xml:space="preserve"> </w:t>
      </w:r>
    </w:p>
    <w:p w14:paraId="179048A2" w14:textId="77777777" w:rsidR="00F44408" w:rsidRPr="003F7BD1" w:rsidRDefault="00F44408" w:rsidP="005B37CA">
      <w:pPr>
        <w:pStyle w:val="Heading4"/>
      </w:pPr>
      <w:bookmarkStart w:id="9" w:name="_Toc510527400"/>
      <w:bookmarkStart w:id="10" w:name="_Toc510527399"/>
      <w:r>
        <w:t>Rich Text Format (RTF)</w:t>
      </w:r>
      <w:bookmarkEnd w:id="9"/>
    </w:p>
    <w:p w14:paraId="153F2F38" w14:textId="318FE3A8" w:rsidR="00F44408" w:rsidRPr="003F7BD1" w:rsidRDefault="00F44408" w:rsidP="00F44408">
      <w:r>
        <w:t xml:space="preserve">You should avoid </w:t>
      </w:r>
      <w:r w:rsidR="0007720C">
        <w:t xml:space="preserve">using </w:t>
      </w:r>
      <w:r>
        <w:t xml:space="preserve">RTF as a publishing format. RTF can’t carry the same level of semantic information or accessibility that the .docx format can. </w:t>
      </w:r>
    </w:p>
    <w:p w14:paraId="4A7AED31" w14:textId="62955C40" w:rsidR="00306F96" w:rsidRPr="003F7BD1" w:rsidRDefault="00306F96" w:rsidP="005B37CA">
      <w:pPr>
        <w:pStyle w:val="Heading4"/>
      </w:pPr>
      <w:r>
        <w:t>Google Docs</w:t>
      </w:r>
      <w:bookmarkEnd w:id="10"/>
    </w:p>
    <w:p w14:paraId="68EA53EE" w14:textId="51682FC1" w:rsidR="00306F96" w:rsidRDefault="00306F96" w:rsidP="00306F96">
      <w:r>
        <w:t>While the use of Google Docs</w:t>
      </w:r>
      <w:r w:rsidR="009C486D">
        <w:t>, Sheets, Slides and Drawings</w:t>
      </w:r>
      <w:r>
        <w:t xml:space="preserve"> is dependent on individual agency security protocols, they are designed to work well with screen readers and assistive technologies.</w:t>
      </w:r>
    </w:p>
    <w:p w14:paraId="5E907337" w14:textId="0C2D40F8" w:rsidR="0082418B" w:rsidRPr="003F7BD1" w:rsidRDefault="004302BC" w:rsidP="00545B47">
      <w:pPr>
        <w:pStyle w:val="Heading5"/>
      </w:pPr>
      <w:r>
        <w:t>Helpful links</w:t>
      </w:r>
    </w:p>
    <w:p w14:paraId="00A2B738" w14:textId="3B855FA0" w:rsidR="00306F96" w:rsidRPr="003F7BD1" w:rsidRDefault="00DD76C2" w:rsidP="00BA1781">
      <w:pPr>
        <w:pStyle w:val="ListParagraph"/>
        <w:numPr>
          <w:ilvl w:val="0"/>
          <w:numId w:val="10"/>
        </w:numPr>
      </w:pPr>
      <w:hyperlink r:id="rId39">
        <w:r w:rsidR="00306F96" w:rsidRPr="4DC76AF5">
          <w:rPr>
            <w:rStyle w:val="Hyperlink"/>
          </w:rPr>
          <w:t xml:space="preserve">Google Docs </w:t>
        </w:r>
        <w:r w:rsidR="000518E7">
          <w:rPr>
            <w:rStyle w:val="Hyperlink"/>
          </w:rPr>
          <w:t xml:space="preserve">- </w:t>
        </w:r>
        <w:r w:rsidR="000518E7" w:rsidRPr="000518E7">
          <w:rPr>
            <w:rStyle w:val="Hyperlink"/>
          </w:rPr>
          <w:t>Make your document or presentation more accessible</w:t>
        </w:r>
      </w:hyperlink>
    </w:p>
    <w:p w14:paraId="7FCE9350" w14:textId="77777777" w:rsidR="00306F96" w:rsidRPr="003F7BD1" w:rsidRDefault="00306F96" w:rsidP="006E7462">
      <w:pPr>
        <w:pStyle w:val="Heading4"/>
      </w:pPr>
      <w:bookmarkStart w:id="11" w:name="_Toc510527401"/>
      <w:r>
        <w:t>Excel</w:t>
      </w:r>
      <w:bookmarkEnd w:id="11"/>
    </w:p>
    <w:p w14:paraId="32F65894" w14:textId="7D98FFCE" w:rsidR="00306F96" w:rsidRPr="003F7BD1" w:rsidRDefault="00306F96" w:rsidP="00306F96">
      <w:r>
        <w:t>Only publish an Excel document if there is a strong user need. They can be extremely difficult to view on mobile devices.</w:t>
      </w:r>
      <w:r w:rsidR="00A43E89" w:rsidRPr="00A43E89">
        <w:t xml:space="preserve"> </w:t>
      </w:r>
      <w:r w:rsidR="00A43E89">
        <w:t>Screen readers navigate tables in a set way depending on language and reader technology. For example, row by row, left to right. Each cell is recognised</w:t>
      </w:r>
      <w:r w:rsidR="00440833">
        <w:t xml:space="preserve"> and read</w:t>
      </w:r>
      <w:r w:rsidR="00A43E89">
        <w:t xml:space="preserve"> by the </w:t>
      </w:r>
      <w:r w:rsidR="00440833">
        <w:t xml:space="preserve">screen </w:t>
      </w:r>
      <w:r w:rsidR="00A43E89">
        <w:t>reader, even if it does not contain information.</w:t>
      </w:r>
    </w:p>
    <w:p w14:paraId="7CB8EF6D" w14:textId="65E82794" w:rsidR="00D3513E" w:rsidRPr="003F7BD1" w:rsidRDefault="00306F96" w:rsidP="00306F96">
      <w:r>
        <w:t>Sometimes it may not be appropriate to publish in HTML for example, when documents contain a large amount of data.</w:t>
      </w:r>
    </w:p>
    <w:p w14:paraId="3125D331" w14:textId="7EB6DB57" w:rsidR="00306F96" w:rsidRPr="003F7BD1" w:rsidRDefault="00306F96" w:rsidP="00306F96">
      <w:r>
        <w:t>When publishing Excel documents, you should:</w:t>
      </w:r>
    </w:p>
    <w:p w14:paraId="1F21A2A2" w14:textId="2CD08E05" w:rsidR="004F6823" w:rsidRDefault="004F6823" w:rsidP="00BA1781">
      <w:pPr>
        <w:pStyle w:val="ListParagraph"/>
        <w:numPr>
          <w:ilvl w:val="0"/>
          <w:numId w:val="34"/>
        </w:numPr>
      </w:pPr>
      <w:r w:rsidRPr="009057BE">
        <w:rPr>
          <w:b/>
          <w:bCs/>
        </w:rPr>
        <w:t>Organise your data in a logical and con</w:t>
      </w:r>
      <w:r w:rsidR="000860B5" w:rsidRPr="009057BE">
        <w:rPr>
          <w:b/>
          <w:bCs/>
        </w:rPr>
        <w:t>sistent manner</w:t>
      </w:r>
      <w:r w:rsidR="00130C4B" w:rsidRPr="009057BE">
        <w:rPr>
          <w:b/>
          <w:bCs/>
        </w:rPr>
        <w:t>:</w:t>
      </w:r>
      <w:r w:rsidR="000860B5">
        <w:t xml:space="preserve"> Use rows and columns appropriate to create a clear table </w:t>
      </w:r>
      <w:r w:rsidR="00033AB4">
        <w:t>structure.</w:t>
      </w:r>
    </w:p>
    <w:p w14:paraId="4529B1E2" w14:textId="68302F5D" w:rsidR="000860B5" w:rsidRDefault="000860B5" w:rsidP="00BA1781">
      <w:pPr>
        <w:pStyle w:val="ListParagraph"/>
        <w:numPr>
          <w:ilvl w:val="0"/>
          <w:numId w:val="34"/>
        </w:numPr>
      </w:pPr>
      <w:r w:rsidRPr="009057BE">
        <w:rPr>
          <w:b/>
          <w:bCs/>
        </w:rPr>
        <w:t xml:space="preserve">Provide descriptive </w:t>
      </w:r>
      <w:r w:rsidR="00033AB4" w:rsidRPr="009057BE">
        <w:rPr>
          <w:b/>
          <w:bCs/>
        </w:rPr>
        <w:t>headers</w:t>
      </w:r>
      <w:r w:rsidR="00033AB4">
        <w:t xml:space="preserve">: Use header rows and columns to label and describe your content. </w:t>
      </w:r>
      <w:r w:rsidR="00CB4A44" w:rsidRPr="00CB4A44">
        <w:t>This helps screen readers and other assistive technologies understand the structure and context of the data.</w:t>
      </w:r>
    </w:p>
    <w:p w14:paraId="5FED0FE8" w14:textId="441C702D" w:rsidR="00CB4A44" w:rsidRDefault="00CB4A44" w:rsidP="00BA1781">
      <w:pPr>
        <w:pStyle w:val="ListParagraph"/>
        <w:numPr>
          <w:ilvl w:val="0"/>
          <w:numId w:val="34"/>
        </w:numPr>
      </w:pPr>
      <w:r w:rsidRPr="009057BE">
        <w:rPr>
          <w:b/>
          <w:bCs/>
        </w:rPr>
        <w:t>Utili</w:t>
      </w:r>
      <w:r w:rsidR="00D70594" w:rsidRPr="009057BE">
        <w:rPr>
          <w:b/>
          <w:bCs/>
        </w:rPr>
        <w:t>s</w:t>
      </w:r>
      <w:r w:rsidRPr="009057BE">
        <w:rPr>
          <w:b/>
          <w:bCs/>
        </w:rPr>
        <w:t>e cell merging and splitting carefully</w:t>
      </w:r>
      <w:r w:rsidRPr="00CB4A44">
        <w:t>: Avoid excessive merging or splitting of cells, as it can disrupt the table structure and make it difficult for assistive technologies to interpret the data accurately.</w:t>
      </w:r>
    </w:p>
    <w:p w14:paraId="619C98DA" w14:textId="5DAF0DC3" w:rsidR="00306F96" w:rsidRPr="00265FC8" w:rsidRDefault="00D35C30" w:rsidP="00BA1781">
      <w:pPr>
        <w:pStyle w:val="ListParagraph"/>
        <w:numPr>
          <w:ilvl w:val="0"/>
          <w:numId w:val="34"/>
        </w:numPr>
      </w:pPr>
      <w:r w:rsidRPr="009057BE">
        <w:rPr>
          <w:b/>
          <w:bCs/>
        </w:rPr>
        <w:t>Add alternative text to images and tables</w:t>
      </w:r>
      <w:r w:rsidRPr="00D35C30">
        <w:t xml:space="preserve">: If you include images or charts in your Excel document, make sure to provide alternative text that describes the content and purpose of the visual elements. </w:t>
      </w:r>
      <w:r w:rsidR="008651A1">
        <w:t>Add</w:t>
      </w:r>
      <w:r w:rsidR="00306F96">
        <w:t xml:space="preserve"> meaningful hyperlink text and Screen Tips</w:t>
      </w:r>
      <w:r w:rsidR="007B525D">
        <w:t>.</w:t>
      </w:r>
    </w:p>
    <w:p w14:paraId="04BC64E9" w14:textId="61D4B874" w:rsidR="009B1ED2" w:rsidRDefault="009B1ED2" w:rsidP="00BA1781">
      <w:pPr>
        <w:pStyle w:val="ListParagraph"/>
        <w:numPr>
          <w:ilvl w:val="0"/>
          <w:numId w:val="34"/>
        </w:numPr>
      </w:pPr>
      <w:r w:rsidRPr="009057BE">
        <w:rPr>
          <w:b/>
          <w:bCs/>
        </w:rPr>
        <w:t>Use accessible colour schemes</w:t>
      </w:r>
      <w:r w:rsidRPr="009B1ED2">
        <w:t xml:space="preserve">: Ensure </w:t>
      </w:r>
      <w:r w:rsidR="00D40F2D">
        <w:t>a</w:t>
      </w:r>
      <w:r w:rsidR="00D40F2D" w:rsidRPr="009B1ED2">
        <w:t xml:space="preserve"> </w:t>
      </w:r>
      <w:r w:rsidRPr="009B1ED2">
        <w:t xml:space="preserve">colour contrast </w:t>
      </w:r>
      <w:r w:rsidR="00D40F2D">
        <w:t xml:space="preserve">of 4:5:1 </w:t>
      </w:r>
      <w:r w:rsidRPr="009B1ED2">
        <w:t>between the text and background colours to improve readability. Avoid relying solely on colour to convey important information.</w:t>
      </w:r>
    </w:p>
    <w:p w14:paraId="53FB42FC" w14:textId="2B8BBC73" w:rsidR="00130C4B" w:rsidRDefault="005307FB" w:rsidP="00BA1781">
      <w:pPr>
        <w:pStyle w:val="ListParagraph"/>
        <w:numPr>
          <w:ilvl w:val="0"/>
          <w:numId w:val="34"/>
        </w:numPr>
      </w:pPr>
      <w:r w:rsidRPr="24A69C05">
        <w:rPr>
          <w:b/>
          <w:bCs/>
        </w:rPr>
        <w:t>Provide context and explanations</w:t>
      </w:r>
      <w:r>
        <w:t>: Include clear and concise explanations or descriptions of any abbreviations, acronyms, or speciali</w:t>
      </w:r>
      <w:r w:rsidR="078EABFD">
        <w:t>s</w:t>
      </w:r>
      <w:r>
        <w:t>ed terminology used in the document. This helps users understand the content better.</w:t>
      </w:r>
    </w:p>
    <w:p w14:paraId="4FA0C9EC" w14:textId="5CB05BB7" w:rsidR="00306F96" w:rsidRPr="00265FC8" w:rsidRDefault="00130C4B" w:rsidP="00BA1781">
      <w:pPr>
        <w:pStyle w:val="ListParagraph"/>
        <w:numPr>
          <w:ilvl w:val="0"/>
          <w:numId w:val="34"/>
        </w:numPr>
      </w:pPr>
      <w:r>
        <w:t>G</w:t>
      </w:r>
      <w:r w:rsidR="00306F96">
        <w:t xml:space="preserve">ive sheet tabs unique </w:t>
      </w:r>
      <w:r w:rsidR="00A81EEF">
        <w:t>names and</w:t>
      </w:r>
      <w:r w:rsidR="00306F96">
        <w:t xml:space="preserve"> remove blank </w:t>
      </w:r>
      <w:r w:rsidR="00A81EEF">
        <w:t>sheets.</w:t>
      </w:r>
    </w:p>
    <w:p w14:paraId="549EC322" w14:textId="21A6AE88" w:rsidR="00306F96" w:rsidRPr="00265FC8" w:rsidRDefault="005307FB" w:rsidP="00BA1781">
      <w:pPr>
        <w:pStyle w:val="ListParagraph"/>
        <w:numPr>
          <w:ilvl w:val="0"/>
          <w:numId w:val="34"/>
        </w:numPr>
      </w:pPr>
      <w:r>
        <w:t>U</w:t>
      </w:r>
      <w:r w:rsidR="00306F96">
        <w:t xml:space="preserve">se the Accessibility Checker feature </w:t>
      </w:r>
      <w:r>
        <w:t xml:space="preserve">within Excel </w:t>
      </w:r>
      <w:r w:rsidR="00306F96">
        <w:t xml:space="preserve">to </w:t>
      </w:r>
      <w:r>
        <w:t>identify</w:t>
      </w:r>
      <w:r w:rsidR="00306F96">
        <w:t xml:space="preserve"> issues and get </w:t>
      </w:r>
      <w:r w:rsidR="00A81EEF">
        <w:t>tips</w:t>
      </w:r>
      <w:r>
        <w:t xml:space="preserve"> to resolve</w:t>
      </w:r>
      <w:r w:rsidR="00A81EEF">
        <w:t>.</w:t>
      </w:r>
    </w:p>
    <w:p w14:paraId="02333D32" w14:textId="77777777" w:rsidR="004B12F3" w:rsidRPr="003F7BD1" w:rsidRDefault="004B12F3" w:rsidP="006E7462">
      <w:pPr>
        <w:pStyle w:val="Heading5"/>
      </w:pPr>
      <w:r>
        <w:t>Helpful links</w:t>
      </w:r>
    </w:p>
    <w:p w14:paraId="69B0D7A6" w14:textId="4022C6F1" w:rsidR="00306F96" w:rsidRPr="003F7BD1" w:rsidRDefault="00306F96" w:rsidP="00306F96">
      <w:r>
        <w:t>Microsoft has guidance on </w:t>
      </w:r>
      <w:hyperlink r:id="rId40">
        <w:r w:rsidRPr="4DC76AF5">
          <w:rPr>
            <w:rStyle w:val="Hyperlink"/>
          </w:rPr>
          <w:t>making Excel documents more accessible</w:t>
        </w:r>
      </w:hyperlink>
      <w:r>
        <w:t xml:space="preserve">. </w:t>
      </w:r>
    </w:p>
    <w:p w14:paraId="404DF583" w14:textId="77777777" w:rsidR="00306F96" w:rsidRPr="003F7BD1" w:rsidRDefault="00306F96" w:rsidP="006E7462">
      <w:pPr>
        <w:pStyle w:val="Heading4"/>
      </w:pPr>
      <w:bookmarkStart w:id="12" w:name="_Toc510527402"/>
      <w:r>
        <w:t>PowerPoint</w:t>
      </w:r>
      <w:bookmarkEnd w:id="12"/>
    </w:p>
    <w:p w14:paraId="09D08640" w14:textId="69B79231" w:rsidR="00306F96" w:rsidRPr="003F7BD1" w:rsidRDefault="00306F96" w:rsidP="00306F96">
      <w:r>
        <w:t>Only publish a PowerPoint document if there is a strong user need.</w:t>
      </w:r>
      <w:r w:rsidR="00C85EAE">
        <w:t xml:space="preserve"> </w:t>
      </w:r>
      <w:r w:rsidR="00C85EAE" w:rsidRPr="00694136">
        <w:t xml:space="preserve">Use the Accessibility Checker feature within </w:t>
      </w:r>
      <w:r w:rsidR="00C85EAE">
        <w:t>PowerPoint</w:t>
      </w:r>
      <w:r w:rsidR="00C85EAE" w:rsidRPr="00694136">
        <w:t xml:space="preserve"> to identify issues and get tips to resolve.</w:t>
      </w:r>
    </w:p>
    <w:p w14:paraId="1FBAE8B2" w14:textId="77777777" w:rsidR="00306F96" w:rsidRPr="003F7BD1" w:rsidRDefault="00306F96" w:rsidP="00306F96">
      <w:r>
        <w:t>Screen reading programs often interpret items on a PowerPoint slide in reverse order, which can be confusing for users with a vision or reading disability. However, PowerPoint has tools to help screen readers see slides in the way the author intended.</w:t>
      </w:r>
    </w:p>
    <w:p w14:paraId="4F2CA44F" w14:textId="77777777" w:rsidR="00306F96" w:rsidRPr="003F7BD1" w:rsidRDefault="00306F96" w:rsidP="00306F96">
      <w:r>
        <w:t>For custom slides, you can set the reading order yourself in the Selection Pane.</w:t>
      </w:r>
    </w:p>
    <w:p w14:paraId="7EA85BD6" w14:textId="77777777" w:rsidR="00306F96" w:rsidRPr="003F7BD1" w:rsidRDefault="00306F96" w:rsidP="00306F96">
      <w:r>
        <w:t>You should also:</w:t>
      </w:r>
    </w:p>
    <w:p w14:paraId="1BD82B96" w14:textId="1555DBF5" w:rsidR="00306F96" w:rsidRPr="00265FC8" w:rsidRDefault="00381858" w:rsidP="00BA1781">
      <w:pPr>
        <w:pStyle w:val="ListParagraph"/>
        <w:numPr>
          <w:ilvl w:val="0"/>
          <w:numId w:val="33"/>
        </w:numPr>
      </w:pPr>
      <w:r>
        <w:t>U</w:t>
      </w:r>
      <w:r w:rsidR="00306F96">
        <w:t xml:space="preserve">se descriptive alternative text for pictures, charts, and other visual </w:t>
      </w:r>
      <w:r w:rsidR="00DA779D">
        <w:t>objects</w:t>
      </w:r>
      <w:r>
        <w:t>.</w:t>
      </w:r>
    </w:p>
    <w:p w14:paraId="4F0CE34C" w14:textId="5500C6C8" w:rsidR="00306F96" w:rsidRPr="00265FC8" w:rsidRDefault="00381858" w:rsidP="00BA1781">
      <w:pPr>
        <w:pStyle w:val="ListParagraph"/>
        <w:numPr>
          <w:ilvl w:val="0"/>
          <w:numId w:val="33"/>
        </w:numPr>
      </w:pPr>
      <w:r>
        <w:t>U</w:t>
      </w:r>
      <w:r w:rsidR="00306F96">
        <w:t>se accessible templates</w:t>
      </w:r>
      <w:r>
        <w:t>.</w:t>
      </w:r>
    </w:p>
    <w:p w14:paraId="3C78B13A" w14:textId="612D3AF3" w:rsidR="00306F96" w:rsidRPr="00265FC8" w:rsidRDefault="00381858" w:rsidP="00BA1781">
      <w:pPr>
        <w:pStyle w:val="ListParagraph"/>
        <w:numPr>
          <w:ilvl w:val="0"/>
          <w:numId w:val="33"/>
        </w:numPr>
      </w:pPr>
      <w:r>
        <w:t>U</w:t>
      </w:r>
      <w:r w:rsidR="00306F96">
        <w:t>se the program’s Grayscale feature to see how slides might look for someone who is colour blind</w:t>
      </w:r>
      <w:r>
        <w:t>.</w:t>
      </w:r>
    </w:p>
    <w:p w14:paraId="7D33D702" w14:textId="0AD92C2E" w:rsidR="00306F96" w:rsidRPr="00265FC8" w:rsidRDefault="00381858" w:rsidP="00BA1781">
      <w:pPr>
        <w:pStyle w:val="ListParagraph"/>
        <w:numPr>
          <w:ilvl w:val="0"/>
          <w:numId w:val="33"/>
        </w:numPr>
      </w:pPr>
      <w:r>
        <w:t>M</w:t>
      </w:r>
      <w:r w:rsidR="00306F96">
        <w:t>ake sure that colour is not the only way you convey information</w:t>
      </w:r>
      <w:r>
        <w:t>.</w:t>
      </w:r>
    </w:p>
    <w:p w14:paraId="48CC58DE" w14:textId="2960BB18" w:rsidR="00306F96" w:rsidRPr="00265FC8" w:rsidRDefault="00381858" w:rsidP="00BA1781">
      <w:pPr>
        <w:pStyle w:val="ListParagraph"/>
        <w:numPr>
          <w:ilvl w:val="0"/>
          <w:numId w:val="33"/>
        </w:numPr>
      </w:pPr>
      <w:r>
        <w:t>M</w:t>
      </w:r>
      <w:r w:rsidR="00306F96">
        <w:t>ake sure that animation is brief and does not distract from the main content</w:t>
      </w:r>
      <w:r>
        <w:t>.</w:t>
      </w:r>
    </w:p>
    <w:p w14:paraId="627A2146" w14:textId="06D376D9" w:rsidR="00306F96" w:rsidRDefault="00381858" w:rsidP="00BA1781">
      <w:pPr>
        <w:pStyle w:val="ListParagraph"/>
        <w:numPr>
          <w:ilvl w:val="0"/>
          <w:numId w:val="33"/>
        </w:numPr>
      </w:pPr>
      <w:r>
        <w:t>U</w:t>
      </w:r>
      <w:r w:rsidR="00306F96">
        <w:t>se enough contrast for text and background colours</w:t>
      </w:r>
      <w:r>
        <w:t>.</w:t>
      </w:r>
    </w:p>
    <w:p w14:paraId="66A4E097" w14:textId="251D55CE" w:rsidR="00545B47" w:rsidRPr="00265FC8" w:rsidRDefault="00545B47" w:rsidP="00545B47">
      <w:pPr>
        <w:pStyle w:val="Heading5"/>
      </w:pPr>
      <w:r>
        <w:t>Helpful links</w:t>
      </w:r>
    </w:p>
    <w:p w14:paraId="09F15652" w14:textId="4C81ADB3" w:rsidR="00CE2C0B" w:rsidRDefault="00306F96" w:rsidP="005B37CA">
      <w:pPr>
        <w:rPr>
          <w:rStyle w:val="expand-control-text"/>
        </w:rPr>
      </w:pPr>
      <w:r>
        <w:t>Microsoft has guidance on </w:t>
      </w:r>
      <w:hyperlink r:id="rId41">
        <w:r w:rsidRPr="4DC76AF5">
          <w:rPr>
            <w:rStyle w:val="Hyperlink"/>
          </w:rPr>
          <w:t>making PowerPoint presentations more accessible</w:t>
        </w:r>
      </w:hyperlink>
      <w:r>
        <w:t>.</w:t>
      </w:r>
      <w:bookmarkStart w:id="13" w:name="_Toc510527393"/>
    </w:p>
    <w:p w14:paraId="68501874" w14:textId="319678CB" w:rsidR="00CE2C0B" w:rsidRPr="009E0003" w:rsidRDefault="00CE2C0B" w:rsidP="009E0003">
      <w:pPr>
        <w:pStyle w:val="Heading4"/>
      </w:pPr>
      <w:bookmarkStart w:id="14" w:name="_PDF"/>
      <w:bookmarkEnd w:id="14"/>
      <w:r w:rsidRPr="009E0003">
        <w:t>PDF</w:t>
      </w:r>
    </w:p>
    <w:bookmarkEnd w:id="13"/>
    <w:p w14:paraId="15A13894" w14:textId="0C35DBF8" w:rsidR="00B75CDC" w:rsidRPr="003F7BD1" w:rsidRDefault="00971657" w:rsidP="005B37CA">
      <w:r>
        <w:t xml:space="preserve">A PDF is a </w:t>
      </w:r>
      <w:r w:rsidR="00192C1F">
        <w:t xml:space="preserve">file format for capturing and sending </w:t>
      </w:r>
      <w:r w:rsidR="00FE4E16">
        <w:t xml:space="preserve">electronic documents, so if the </w:t>
      </w:r>
      <w:r w:rsidR="00A048FC">
        <w:t xml:space="preserve">original document does not meet accessibility requirements, </w:t>
      </w:r>
      <w:r w:rsidR="004663D7">
        <w:t>it will be difficult to create an accessible PDF</w:t>
      </w:r>
      <w:r w:rsidR="001138D1">
        <w:t xml:space="preserve"> version</w:t>
      </w:r>
      <w:r w:rsidR="004663D7">
        <w:t>.</w:t>
      </w:r>
      <w:r w:rsidR="00FA1324">
        <w:t xml:space="preserve"> </w:t>
      </w:r>
    </w:p>
    <w:p w14:paraId="02387AB6" w14:textId="2DC0EA15" w:rsidR="005B37CA" w:rsidRPr="003F7BD1" w:rsidRDefault="005B37CA" w:rsidP="005B37CA">
      <w:r>
        <w:t xml:space="preserve">When providing a PDF (for example a requirement to print) ensure the </w:t>
      </w:r>
      <w:r w:rsidR="00775C4A">
        <w:t xml:space="preserve">original </w:t>
      </w:r>
      <w:r>
        <w:t xml:space="preserve">document is accessible to meet </w:t>
      </w:r>
      <w:r w:rsidR="003C2550">
        <w:t xml:space="preserve">the latest </w:t>
      </w:r>
      <w:r>
        <w:t xml:space="preserve">WCAG </w:t>
      </w:r>
      <w:r w:rsidR="00E123B4">
        <w:t>level AA compliance</w:t>
      </w:r>
      <w:r>
        <w:t>.</w:t>
      </w:r>
      <w:r w:rsidR="004153BC">
        <w:t xml:space="preserve"> Experts can also be employed to ensure PDF accessibility. </w:t>
      </w:r>
    </w:p>
    <w:p w14:paraId="5BD71431" w14:textId="36EEC338" w:rsidR="005B37CA" w:rsidRPr="003F7BD1" w:rsidRDefault="005B37CA" w:rsidP="005B37CA">
      <w:r>
        <w:t>You should still make sure the PDF content is available in another format such as HTML. This is largely because:</w:t>
      </w:r>
    </w:p>
    <w:p w14:paraId="652E91E3" w14:textId="77777777" w:rsidR="005B37CA" w:rsidRPr="00265FC8" w:rsidRDefault="005B37CA" w:rsidP="00BA1781">
      <w:pPr>
        <w:pStyle w:val="ListParagraph"/>
        <w:numPr>
          <w:ilvl w:val="0"/>
          <w:numId w:val="32"/>
        </w:numPr>
      </w:pPr>
      <w:r>
        <w:t>Not all versions of all screen readers read out PDFs consistently.</w:t>
      </w:r>
    </w:p>
    <w:p w14:paraId="469F957E" w14:textId="77777777" w:rsidR="005B37CA" w:rsidRPr="00265FC8" w:rsidRDefault="005B37CA" w:rsidP="00BA1781">
      <w:pPr>
        <w:pStyle w:val="ListParagraph"/>
        <w:numPr>
          <w:ilvl w:val="0"/>
          <w:numId w:val="32"/>
        </w:numPr>
      </w:pPr>
      <w:r>
        <w:t>PDF does not currently have accessibility support on mobile devices.</w:t>
      </w:r>
    </w:p>
    <w:p w14:paraId="7336EF6B" w14:textId="77777777" w:rsidR="005B37CA" w:rsidRPr="003F7BD1" w:rsidRDefault="005B37CA" w:rsidP="00BA1781">
      <w:pPr>
        <w:pStyle w:val="ListParagraph"/>
        <w:numPr>
          <w:ilvl w:val="0"/>
          <w:numId w:val="32"/>
        </w:numPr>
      </w:pPr>
      <w:r>
        <w:t>PDFs are also difficult for many users to access on smaller screens as they don’t resize and reformat to fit the screen (reflow). </w:t>
      </w:r>
    </w:p>
    <w:p w14:paraId="1D8BC440" w14:textId="26A6FDCC" w:rsidR="005B37CA" w:rsidRPr="003F7BD1" w:rsidRDefault="005B37CA" w:rsidP="00BA1781">
      <w:pPr>
        <w:pStyle w:val="ListParagraph"/>
        <w:numPr>
          <w:ilvl w:val="0"/>
          <w:numId w:val="32"/>
        </w:numPr>
      </w:pPr>
      <w:r>
        <w:t xml:space="preserve">People can also be aware of how much data they use </w:t>
      </w:r>
      <w:r w:rsidR="00A57DFC">
        <w:t xml:space="preserve">– </w:t>
      </w:r>
      <w:r>
        <w:t>especially on mobile devices. Downloading large files (over 1MB) can be difficult especially in regional and remote places.</w:t>
      </w:r>
    </w:p>
    <w:p w14:paraId="15F47FC7" w14:textId="6AC5DB8D" w:rsidR="005B37CA" w:rsidRPr="003F7BD1" w:rsidRDefault="005B37CA" w:rsidP="005B37CA">
      <w:r>
        <w:t>Because of the</w:t>
      </w:r>
      <w:r w:rsidR="007B066E">
        <w:t xml:space="preserve"> above reason</w:t>
      </w:r>
      <w:r>
        <w:t>s users may simply choose not to open a PDF and this means information is hidden. </w:t>
      </w:r>
    </w:p>
    <w:p w14:paraId="4FB7D3E1" w14:textId="3C61B569" w:rsidR="00700480" w:rsidRDefault="005B37CA" w:rsidP="005B37CA">
      <w:r w:rsidRPr="5DBF7FE6">
        <w:rPr>
          <w:rStyle w:val="inline-comment-marker"/>
        </w:rPr>
        <w:t>No scanned PDFs are allowed on websites unless an alternative is provided</w:t>
      </w:r>
      <w:r w:rsidR="13F3407E" w:rsidRPr="5DBF7FE6">
        <w:rPr>
          <w:rStyle w:val="inline-comment-marker"/>
        </w:rPr>
        <w:t>.</w:t>
      </w:r>
      <w:r w:rsidR="00700480">
        <w:t xml:space="preserve"> This is because scanned documents are essentially images and cannot be read by screen readers, which are essential for individuals with visual impairments. </w:t>
      </w:r>
      <w:r w:rsidR="00A247D2" w:rsidRPr="00A247D2">
        <w:t xml:space="preserve">Optical Character Recognition in Adobe Pro </w:t>
      </w:r>
      <w:r w:rsidR="00A247D2">
        <w:t xml:space="preserve">can be used </w:t>
      </w:r>
      <w:r w:rsidR="00A247D2" w:rsidRPr="00A247D2">
        <w:t xml:space="preserve">to convert scanned text to </w:t>
      </w:r>
      <w:proofErr w:type="gramStart"/>
      <w:r w:rsidR="00A247D2" w:rsidRPr="00A247D2">
        <w:t>text,</w:t>
      </w:r>
      <w:proofErr w:type="gramEnd"/>
      <w:r w:rsidR="00A247D2" w:rsidRPr="00A247D2">
        <w:t xml:space="preserve"> </w:t>
      </w:r>
      <w:r w:rsidR="00DA6916">
        <w:t>however</w:t>
      </w:r>
      <w:r w:rsidR="00A247D2" w:rsidRPr="00A247D2">
        <w:t xml:space="preserve"> this must be </w:t>
      </w:r>
      <w:r w:rsidR="00DA6916">
        <w:t xml:space="preserve">reviewed to ensure accuracy. </w:t>
      </w:r>
    </w:p>
    <w:p w14:paraId="206F6813" w14:textId="097DD696" w:rsidR="005B37CA" w:rsidRPr="008E3471" w:rsidRDefault="005B37CA" w:rsidP="005B37CA">
      <w:r w:rsidRPr="008E3471">
        <w:t xml:space="preserve">Ensure </w:t>
      </w:r>
      <w:r w:rsidR="0052487D">
        <w:t xml:space="preserve">the </w:t>
      </w:r>
      <w:r w:rsidRPr="008E3471">
        <w:t xml:space="preserve">document creator has not locked the </w:t>
      </w:r>
      <w:r w:rsidR="00873874">
        <w:t>PDF</w:t>
      </w:r>
      <w:r w:rsidRPr="008E3471">
        <w:t>.</w:t>
      </w:r>
      <w:r>
        <w:t xml:space="preserve"> </w:t>
      </w:r>
      <w:r w:rsidRPr="00B13183">
        <w:t xml:space="preserve">When a PDF is locked, it may prevent the screen reader from properly accessing the text, resulting in incomplete or inaccurate reading of the content. </w:t>
      </w:r>
    </w:p>
    <w:p w14:paraId="709AE138" w14:textId="77777777" w:rsidR="00A12C06" w:rsidRPr="00265FC8" w:rsidRDefault="00A12C06" w:rsidP="00A12C06">
      <w:pPr>
        <w:pStyle w:val="Heading5"/>
      </w:pPr>
      <w:r>
        <w:t>Helpful links</w:t>
      </w:r>
    </w:p>
    <w:p w14:paraId="5BF56D96" w14:textId="77777777" w:rsidR="005B37CA" w:rsidRPr="00BE60B1" w:rsidRDefault="00DD76C2" w:rsidP="00BA1781">
      <w:pPr>
        <w:pStyle w:val="ListParagraph"/>
        <w:numPr>
          <w:ilvl w:val="0"/>
          <w:numId w:val="31"/>
        </w:numPr>
      </w:pPr>
      <w:hyperlink r:id="rId42" w:history="1">
        <w:r w:rsidR="005B37CA" w:rsidRPr="00F8760F">
          <w:rPr>
            <w:rStyle w:val="Hyperlink"/>
            <w:rFonts w:cs="Arial"/>
          </w:rPr>
          <w:t>PDF Techniques for WCAG 2.0 — W3C</w:t>
        </w:r>
      </w:hyperlink>
    </w:p>
    <w:p w14:paraId="7179F891" w14:textId="4741A652" w:rsidR="005B37CA" w:rsidRPr="00BE60B1" w:rsidRDefault="00DD76C2" w:rsidP="00BA1781">
      <w:pPr>
        <w:pStyle w:val="ListParagraph"/>
        <w:numPr>
          <w:ilvl w:val="0"/>
          <w:numId w:val="31"/>
        </w:numPr>
      </w:pPr>
      <w:hyperlink r:id="rId43" w:history="1">
        <w:r w:rsidR="005B37CA" w:rsidRPr="00DA6916">
          <w:rPr>
            <w:rStyle w:val="Hyperlink"/>
            <w:rFonts w:cs="Arial"/>
          </w:rPr>
          <w:t>General Techniques for WCAG 2.</w:t>
        </w:r>
        <w:r w:rsidR="0042188D">
          <w:rPr>
            <w:rStyle w:val="Hyperlink"/>
            <w:rFonts w:cs="Arial"/>
          </w:rPr>
          <w:t>2</w:t>
        </w:r>
        <w:r w:rsidR="0042188D" w:rsidRPr="00DA6916">
          <w:rPr>
            <w:rStyle w:val="Hyperlink"/>
            <w:rFonts w:cs="Arial"/>
          </w:rPr>
          <w:t xml:space="preserve"> </w:t>
        </w:r>
        <w:r w:rsidR="005B37CA" w:rsidRPr="00DA6916">
          <w:rPr>
            <w:rStyle w:val="Hyperlink"/>
            <w:rFonts w:cs="Arial"/>
          </w:rPr>
          <w:t>— W3C</w:t>
        </w:r>
      </w:hyperlink>
    </w:p>
    <w:p w14:paraId="6F41D426" w14:textId="77D96C21" w:rsidR="005B37CA" w:rsidRPr="00BE60B1" w:rsidRDefault="00DD76C2" w:rsidP="24A69C05">
      <w:pPr>
        <w:pStyle w:val="ListParagraph"/>
        <w:numPr>
          <w:ilvl w:val="0"/>
          <w:numId w:val="31"/>
        </w:numPr>
        <w:rPr>
          <w:rStyle w:val="Hyperlink"/>
          <w:rFonts w:cs="Arial"/>
        </w:rPr>
      </w:pPr>
      <w:hyperlink r:id="rId44">
        <w:r w:rsidR="005B37CA" w:rsidRPr="24A69C05">
          <w:rPr>
            <w:rStyle w:val="Hyperlink"/>
            <w:rFonts w:cs="Arial"/>
          </w:rPr>
          <w:t>Accessibility for Adobe Acrobat — Adobe</w:t>
        </w:r>
      </w:hyperlink>
    </w:p>
    <w:p w14:paraId="41D603C2" w14:textId="78C270A3" w:rsidR="005B37CA" w:rsidRPr="00BE60B1" w:rsidRDefault="00DD76C2" w:rsidP="24A69C05">
      <w:pPr>
        <w:pStyle w:val="ListParagraph"/>
        <w:numPr>
          <w:ilvl w:val="0"/>
          <w:numId w:val="31"/>
        </w:numPr>
        <w:rPr>
          <w:rStyle w:val="Hyperlink"/>
          <w:rFonts w:cs="Arial"/>
        </w:rPr>
      </w:pPr>
      <w:hyperlink r:id="rId45">
        <w:r w:rsidR="005B37CA" w:rsidRPr="24A69C05">
          <w:rPr>
            <w:rStyle w:val="Hyperlink"/>
            <w:rFonts w:cs="Arial"/>
          </w:rPr>
          <w:t>Accessibility for Adobe InDesign — Adobe</w:t>
        </w:r>
      </w:hyperlink>
    </w:p>
    <w:p w14:paraId="266566CD" w14:textId="600C22C9" w:rsidR="00D023AB" w:rsidRPr="00BE60B1" w:rsidRDefault="00DD76C2" w:rsidP="00D023AB">
      <w:pPr>
        <w:pStyle w:val="ListParagraph"/>
        <w:numPr>
          <w:ilvl w:val="0"/>
          <w:numId w:val="31"/>
        </w:numPr>
      </w:pPr>
      <w:hyperlink r:id="rId46" w:history="1">
        <w:r w:rsidR="001B546B">
          <w:rPr>
            <w:rStyle w:val="Hyperlink"/>
          </w:rPr>
          <w:t>Creating accessible PDFs in Adobe Acrobat</w:t>
        </w:r>
      </w:hyperlink>
    </w:p>
    <w:p w14:paraId="0A290E47" w14:textId="0DAA52DA" w:rsidR="00306F96" w:rsidRPr="003F7BD1" w:rsidRDefault="00306F96" w:rsidP="00306F96">
      <w:pPr>
        <w:pStyle w:val="Heading3"/>
        <w:keepNext w:val="0"/>
        <w:keepLines w:val="0"/>
      </w:pPr>
      <w:bookmarkStart w:id="15" w:name="_Toc510527403"/>
      <w:r>
        <w:t>EPUB</w:t>
      </w:r>
      <w:bookmarkEnd w:id="15"/>
      <w:r w:rsidR="00957C7A">
        <w:t xml:space="preserve"> (Electronic Publication)</w:t>
      </w:r>
    </w:p>
    <w:p w14:paraId="0529EC85" w14:textId="7F54BC45" w:rsidR="00D63C62" w:rsidRDefault="00D63C62" w:rsidP="00306F96">
      <w:r w:rsidRPr="00D63C62">
        <w:t>EPUB (Electronic Publication) is a widely used format for digital books and publications. It is designed to be flexible and accessible across different devices and platforms, providing a reflowable and interactive reading experience. EPUB files are commonly used for e</w:t>
      </w:r>
      <w:r w:rsidR="00090EC9">
        <w:t>-</w:t>
      </w:r>
      <w:r w:rsidRPr="00D63C62">
        <w:t>books and can be read on various devices and applications, including e-readers, tablets, smartphones, and desktop software.</w:t>
      </w:r>
    </w:p>
    <w:p w14:paraId="6382215F" w14:textId="125CFA82" w:rsidR="00D63C62" w:rsidRDefault="00AE3209" w:rsidP="00306F96">
      <w:r w:rsidRPr="00AE3209">
        <w:t>To make EPUB content accessible, consider the following guidelines:</w:t>
      </w:r>
    </w:p>
    <w:p w14:paraId="6CAE2FE1" w14:textId="5EB84140" w:rsidR="002174A5" w:rsidRDefault="002174A5" w:rsidP="00BA1781">
      <w:pPr>
        <w:pStyle w:val="ListParagraph"/>
        <w:numPr>
          <w:ilvl w:val="0"/>
          <w:numId w:val="10"/>
        </w:numPr>
      </w:pPr>
      <w:r w:rsidRPr="24A69C05">
        <w:rPr>
          <w:b/>
          <w:bCs/>
        </w:rPr>
        <w:t>Use structured and semantic markup</w:t>
      </w:r>
      <w:r>
        <w:t>: Ensure that the content is properly structured using HTML tags and follows semantic markup practices. Use appropriate heading levels, lists, and other HTML elements to organi</w:t>
      </w:r>
      <w:r w:rsidR="132EA135">
        <w:t>s</w:t>
      </w:r>
      <w:r>
        <w:t>e the content.</w:t>
      </w:r>
    </w:p>
    <w:p w14:paraId="0DD78D32" w14:textId="500AAE81" w:rsidR="00A15A31" w:rsidRDefault="002174A5">
      <w:pPr>
        <w:pStyle w:val="ListParagraph"/>
        <w:numPr>
          <w:ilvl w:val="0"/>
          <w:numId w:val="10"/>
        </w:numPr>
      </w:pPr>
      <w:r w:rsidRPr="00A15A31">
        <w:rPr>
          <w:b/>
          <w:bCs/>
        </w:rPr>
        <w:t>Provide alternative text for images</w:t>
      </w:r>
      <w:r>
        <w:t>: Include descriptive alt</w:t>
      </w:r>
      <w:r w:rsidR="001A0440">
        <w:t>ernative</w:t>
      </w:r>
      <w:r>
        <w:t xml:space="preserve"> text </w:t>
      </w:r>
      <w:r w:rsidR="00735A15">
        <w:t>to</w:t>
      </w:r>
      <w:r>
        <w:t xml:space="preserve"> convey the meaning and context of </w:t>
      </w:r>
      <w:r w:rsidR="00A15A31">
        <w:t xml:space="preserve">images. </w:t>
      </w:r>
    </w:p>
    <w:p w14:paraId="65B07FBF" w14:textId="7FF3378D" w:rsidR="002174A5" w:rsidRDefault="002174A5">
      <w:pPr>
        <w:pStyle w:val="ListParagraph"/>
        <w:numPr>
          <w:ilvl w:val="0"/>
          <w:numId w:val="10"/>
        </w:numPr>
      </w:pPr>
      <w:r w:rsidRPr="00A15A31">
        <w:rPr>
          <w:b/>
          <w:bCs/>
        </w:rPr>
        <w:t>Use accessible colo</w:t>
      </w:r>
      <w:r w:rsidR="00CC0EA3" w:rsidRPr="00A15A31">
        <w:rPr>
          <w:b/>
          <w:bCs/>
        </w:rPr>
        <w:t>u</w:t>
      </w:r>
      <w:r w:rsidRPr="00A15A31">
        <w:rPr>
          <w:b/>
          <w:bCs/>
        </w:rPr>
        <w:t>rs and contrast</w:t>
      </w:r>
      <w:r>
        <w:t>: Choose colo</w:t>
      </w:r>
      <w:r w:rsidR="00CC0EA3">
        <w:t>u</w:t>
      </w:r>
      <w:r>
        <w:t>r combinations that have sufficient contrast to enhance readability. Avoid relying solely on colo</w:t>
      </w:r>
      <w:r w:rsidR="00CC0EA3">
        <w:t>u</w:t>
      </w:r>
      <w:r>
        <w:t>r to convey important information.</w:t>
      </w:r>
    </w:p>
    <w:p w14:paraId="08BAE001" w14:textId="2DE9C5DF" w:rsidR="002174A5" w:rsidRDefault="002174A5" w:rsidP="00BA1781">
      <w:pPr>
        <w:pStyle w:val="ListParagraph"/>
        <w:numPr>
          <w:ilvl w:val="0"/>
          <w:numId w:val="10"/>
        </w:numPr>
      </w:pPr>
      <w:r w:rsidRPr="00CC0EA3">
        <w:rPr>
          <w:b/>
          <w:bCs/>
        </w:rPr>
        <w:t>Include navigational aids</w:t>
      </w:r>
      <w:r>
        <w:t xml:space="preserve">: Provide a clear and consistent navigation structure within the EPUB, including a table of contents and links to different sections or chapters. </w:t>
      </w:r>
      <w:r w:rsidR="00467728">
        <w:t xml:space="preserve"> </w:t>
      </w:r>
    </w:p>
    <w:p w14:paraId="47AC4FD9" w14:textId="2B44E35A" w:rsidR="002174A5" w:rsidRDefault="002174A5" w:rsidP="00BA1781">
      <w:pPr>
        <w:pStyle w:val="ListParagraph"/>
        <w:numPr>
          <w:ilvl w:val="0"/>
          <w:numId w:val="10"/>
        </w:numPr>
      </w:pPr>
      <w:r w:rsidRPr="00CC0EA3">
        <w:rPr>
          <w:b/>
          <w:bCs/>
        </w:rPr>
        <w:t>Ensure text is resizable</w:t>
      </w:r>
      <w:r>
        <w:t>: Use relative font sizes that allow users to adjust the text size according to their preferences. Avoid using fixed or small font sizes</w:t>
      </w:r>
      <w:r w:rsidR="00701954">
        <w:t xml:space="preserve">. </w:t>
      </w:r>
    </w:p>
    <w:p w14:paraId="2529FA09" w14:textId="7478490A" w:rsidR="002174A5" w:rsidRDefault="002174A5" w:rsidP="00BA1781">
      <w:pPr>
        <w:pStyle w:val="ListParagraph"/>
        <w:numPr>
          <w:ilvl w:val="0"/>
          <w:numId w:val="10"/>
        </w:numPr>
      </w:pPr>
      <w:r w:rsidRPr="00CA0319">
        <w:rPr>
          <w:b/>
          <w:bCs/>
        </w:rPr>
        <w:t>Provide audio and video alternatives</w:t>
      </w:r>
      <w:r>
        <w:t>: If your EPUB includes multimedia elements like audio or video, provide alternative text, captions, or transcripts</w:t>
      </w:r>
      <w:r w:rsidR="001A0764">
        <w:t xml:space="preserve">. </w:t>
      </w:r>
    </w:p>
    <w:p w14:paraId="3AE2E566" w14:textId="2F6E0180" w:rsidR="002174A5" w:rsidRDefault="002174A5" w:rsidP="00BA1781">
      <w:pPr>
        <w:pStyle w:val="ListParagraph"/>
        <w:numPr>
          <w:ilvl w:val="0"/>
          <w:numId w:val="10"/>
        </w:numPr>
      </w:pPr>
      <w:r w:rsidRPr="00CA0319">
        <w:rPr>
          <w:b/>
          <w:bCs/>
        </w:rPr>
        <w:t>Test accessibility</w:t>
      </w:r>
      <w:r>
        <w:t xml:space="preserve">: </w:t>
      </w:r>
      <w:r w:rsidR="001A0764">
        <w:t xml:space="preserve">Use </w:t>
      </w:r>
      <w:r>
        <w:t xml:space="preserve">EPUB accessibility validation tools to check for issues and </w:t>
      </w:r>
      <w:r w:rsidR="001A0764">
        <w:t xml:space="preserve">assess accessibility compliance. </w:t>
      </w:r>
      <w:r w:rsidR="006E6028">
        <w:t xml:space="preserve"> </w:t>
      </w:r>
    </w:p>
    <w:p w14:paraId="155BF585" w14:textId="640D7430" w:rsidR="002174A5" w:rsidRPr="003F7BD1" w:rsidRDefault="002174A5" w:rsidP="00BA1781">
      <w:pPr>
        <w:pStyle w:val="ListParagraph"/>
        <w:numPr>
          <w:ilvl w:val="0"/>
          <w:numId w:val="10"/>
        </w:numPr>
      </w:pPr>
      <w:r w:rsidRPr="00CA0319">
        <w:rPr>
          <w:b/>
          <w:bCs/>
        </w:rPr>
        <w:t>Provide a text-only version</w:t>
      </w:r>
      <w:r>
        <w:t>: If the EPUB contains complex visuals or interactive elements that may not be fully accessible, consider providing a text-only version or an alternative accessible format.</w:t>
      </w:r>
    </w:p>
    <w:p w14:paraId="38DB549A" w14:textId="7A43235E" w:rsidR="002D059B" w:rsidRDefault="002D059B" w:rsidP="00B5689E">
      <w:pPr>
        <w:pStyle w:val="Heading4"/>
      </w:pPr>
      <w:r>
        <w:t>Helpful links</w:t>
      </w:r>
    </w:p>
    <w:p w14:paraId="25A631E1" w14:textId="774FC8CC" w:rsidR="00306F96" w:rsidRDefault="00DD76C2" w:rsidP="00BA1781">
      <w:pPr>
        <w:pStyle w:val="ListParagraph"/>
        <w:numPr>
          <w:ilvl w:val="0"/>
          <w:numId w:val="14"/>
        </w:numPr>
      </w:pPr>
      <w:hyperlink r:id="rId47" w:history="1">
        <w:r w:rsidR="00C91D67" w:rsidRPr="00C91D67">
          <w:rPr>
            <w:rStyle w:val="Hyperlink"/>
          </w:rPr>
          <w:t>WCAG Level AA conformance</w:t>
        </w:r>
      </w:hyperlink>
      <w:r w:rsidR="00306F96">
        <w:t xml:space="preserve"> is recommended for EPUB </w:t>
      </w:r>
      <w:proofErr w:type="gramStart"/>
      <w:r w:rsidR="00306F96">
        <w:t>publications</w:t>
      </w:r>
      <w:proofErr w:type="gramEnd"/>
    </w:p>
    <w:p w14:paraId="0C69D5AB" w14:textId="339A3F1B" w:rsidR="001A539D" w:rsidRPr="003F7BD1" w:rsidRDefault="00DD76C2" w:rsidP="00BA1781">
      <w:pPr>
        <w:pStyle w:val="ListParagraph"/>
        <w:numPr>
          <w:ilvl w:val="0"/>
          <w:numId w:val="14"/>
        </w:numPr>
      </w:pPr>
      <w:hyperlink r:id="rId48">
        <w:r w:rsidR="00791533" w:rsidRPr="24A69C05">
          <w:rPr>
            <w:rStyle w:val="Hyperlink"/>
          </w:rPr>
          <w:t>International Digital Publishing Forum</w:t>
        </w:r>
      </w:hyperlink>
      <w:r w:rsidR="00791533">
        <w:t xml:space="preserve"> has published </w:t>
      </w:r>
      <w:hyperlink r:id="rId49" w:history="1">
        <w:r w:rsidR="000603CF" w:rsidRPr="000603CF">
          <w:rPr>
            <w:rStyle w:val="Hyperlink"/>
          </w:rPr>
          <w:t>Conformance and Discovery Requirements for EPUB Publications</w:t>
        </w:r>
      </w:hyperlink>
    </w:p>
    <w:p w14:paraId="7331E9D2" w14:textId="77777777" w:rsidR="00306F96" w:rsidRPr="000A6DE0" w:rsidRDefault="00306F96" w:rsidP="00047F92">
      <w:pPr>
        <w:pStyle w:val="Heading3"/>
      </w:pPr>
      <w:bookmarkStart w:id="16" w:name="_Toc510527405"/>
      <w:r w:rsidRPr="00047F92">
        <w:rPr>
          <w:rStyle w:val="expand-control-text"/>
        </w:rPr>
        <w:t>Forms</w:t>
      </w:r>
      <w:r>
        <w:t xml:space="preserve"> </w:t>
      </w:r>
      <w:bookmarkEnd w:id="16"/>
    </w:p>
    <w:p w14:paraId="5CE412ED" w14:textId="43B2092B" w:rsidR="00306F96" w:rsidRPr="003F7BD1" w:rsidRDefault="00306F96" w:rsidP="00306F96">
      <w:r w:rsidRPr="003F7BD1">
        <w:t xml:space="preserve">Forms should be clear and easy to use. </w:t>
      </w:r>
      <w:r>
        <w:t>C</w:t>
      </w:r>
      <w:r w:rsidRPr="003F7BD1">
        <w:t>onsider the way the form will be used and the language that you use to explain the steps in completing the form.</w:t>
      </w:r>
      <w:r w:rsidR="00C83B01">
        <w:t xml:space="preserve"> While forms can come in online, PDF and Microsoft Word formats, the preferred format is online HTML. </w:t>
      </w:r>
    </w:p>
    <w:p w14:paraId="68F527F6" w14:textId="6FC147D8" w:rsidR="00306F96" w:rsidRDefault="00306F96" w:rsidP="00306F96">
      <w:r>
        <w:t>F</w:t>
      </w:r>
      <w:r w:rsidRPr="003F7BD1">
        <w:t xml:space="preserve">ollow the </w:t>
      </w:r>
      <w:hyperlink r:id="rId50" w:history="1">
        <w:r w:rsidRPr="003F7BD1">
          <w:rPr>
            <w:rStyle w:val="Hyperlink"/>
          </w:rPr>
          <w:t>WCAG techniques</w:t>
        </w:r>
      </w:hyperlink>
      <w:r w:rsidRPr="003F7BD1">
        <w:t xml:space="preserve"> for creating accessible forms.</w:t>
      </w:r>
    </w:p>
    <w:p w14:paraId="72D2FD17" w14:textId="77777777" w:rsidR="00384AC6" w:rsidRDefault="00306F96" w:rsidP="00BA1781">
      <w:pPr>
        <w:pStyle w:val="ListParagraph"/>
        <w:numPr>
          <w:ilvl w:val="0"/>
          <w:numId w:val="10"/>
        </w:numPr>
      </w:pPr>
      <w:bookmarkStart w:id="17" w:name="_Toc510527406"/>
      <w:r w:rsidRPr="24A69C05">
        <w:rPr>
          <w:b/>
          <w:bCs/>
        </w:rPr>
        <w:t>Start with the user’s needs</w:t>
      </w:r>
      <w:bookmarkEnd w:id="17"/>
      <w:r w:rsidR="007C472F">
        <w:t xml:space="preserve">: </w:t>
      </w:r>
      <w:r>
        <w:t>Think about the user’s requirements and what they need to achieve.</w:t>
      </w:r>
    </w:p>
    <w:p w14:paraId="6947BCE4" w14:textId="18078055" w:rsidR="00306F96" w:rsidRPr="003F7BD1" w:rsidRDefault="00306F96" w:rsidP="00BA1781">
      <w:pPr>
        <w:pStyle w:val="ListParagraph"/>
        <w:numPr>
          <w:ilvl w:val="0"/>
          <w:numId w:val="10"/>
        </w:numPr>
      </w:pPr>
      <w:r w:rsidRPr="003F7BD1">
        <w:t>Write forms in plain language. Test for usability and accessibility.</w:t>
      </w:r>
    </w:p>
    <w:p w14:paraId="19E21CAF" w14:textId="77777777" w:rsidR="001734F0" w:rsidRPr="001734F0" w:rsidRDefault="00306F96" w:rsidP="00BA1781">
      <w:pPr>
        <w:pStyle w:val="ListParagraph"/>
        <w:numPr>
          <w:ilvl w:val="0"/>
          <w:numId w:val="10"/>
        </w:numPr>
        <w:rPr>
          <w:b/>
          <w:bCs/>
        </w:rPr>
      </w:pPr>
      <w:bookmarkStart w:id="18" w:name="_Toc510527408"/>
      <w:r w:rsidRPr="001734F0">
        <w:rPr>
          <w:b/>
          <w:bCs/>
        </w:rPr>
        <w:t>Give the form a clear title</w:t>
      </w:r>
      <w:bookmarkEnd w:id="18"/>
      <w:r w:rsidR="001734F0" w:rsidRPr="001734F0">
        <w:rPr>
          <w:b/>
          <w:bCs/>
        </w:rPr>
        <w:t xml:space="preserve">: </w:t>
      </w:r>
      <w:r w:rsidRPr="001734F0">
        <w:t>Call the form something that explains the task.</w:t>
      </w:r>
      <w:r w:rsidR="001734F0" w:rsidRPr="001734F0">
        <w:t xml:space="preserve"> </w:t>
      </w:r>
      <w:r w:rsidRPr="001734F0">
        <w:t>Include a short description.</w:t>
      </w:r>
      <w:bookmarkStart w:id="19" w:name="_Toc510527409"/>
    </w:p>
    <w:p w14:paraId="1436EE9B" w14:textId="77777777" w:rsidR="003D5113" w:rsidRPr="003D5113" w:rsidRDefault="00306F96" w:rsidP="00BA1781">
      <w:pPr>
        <w:pStyle w:val="ListParagraph"/>
        <w:numPr>
          <w:ilvl w:val="0"/>
          <w:numId w:val="10"/>
        </w:numPr>
        <w:rPr>
          <w:b/>
          <w:bCs/>
        </w:rPr>
      </w:pPr>
      <w:r w:rsidRPr="001734F0">
        <w:rPr>
          <w:b/>
          <w:bCs/>
        </w:rPr>
        <w:t>List supporting documents needed</w:t>
      </w:r>
      <w:bookmarkEnd w:id="19"/>
      <w:r w:rsidR="001734F0">
        <w:rPr>
          <w:b/>
          <w:bCs/>
        </w:rPr>
        <w:t xml:space="preserve">: </w:t>
      </w:r>
      <w:r w:rsidRPr="003F7BD1">
        <w:t>If extra documents are required to complete the form, list them with a subheading.</w:t>
      </w:r>
      <w:bookmarkStart w:id="20" w:name="_Toc510527410"/>
    </w:p>
    <w:p w14:paraId="2C019F4B" w14:textId="39A84A3B" w:rsidR="00306F96" w:rsidRPr="002839AC" w:rsidRDefault="00306F96" w:rsidP="00BA1781">
      <w:pPr>
        <w:pStyle w:val="ListParagraph"/>
        <w:numPr>
          <w:ilvl w:val="0"/>
          <w:numId w:val="10"/>
        </w:numPr>
        <w:rPr>
          <w:b/>
          <w:bCs/>
        </w:rPr>
      </w:pPr>
      <w:r w:rsidRPr="003D5113">
        <w:rPr>
          <w:b/>
          <w:bCs/>
        </w:rPr>
        <w:t>Explain why you need personal information</w:t>
      </w:r>
      <w:bookmarkEnd w:id="20"/>
      <w:r w:rsidR="003D5113">
        <w:t xml:space="preserve">: </w:t>
      </w:r>
      <w:r w:rsidRPr="003F7BD1">
        <w:t>If you are collecting personal details, include a sentence to explain why. Link to your privacy statement.</w:t>
      </w:r>
    </w:p>
    <w:p w14:paraId="6F4851D0" w14:textId="58FE89DD" w:rsidR="00230471" w:rsidRDefault="002839AC" w:rsidP="00BA1781">
      <w:pPr>
        <w:pStyle w:val="ListParagraph"/>
        <w:numPr>
          <w:ilvl w:val="0"/>
          <w:numId w:val="10"/>
        </w:numPr>
      </w:pPr>
      <w:r>
        <w:t xml:space="preserve">If the user needs to print, </w:t>
      </w:r>
      <w:proofErr w:type="gramStart"/>
      <w:r>
        <w:t>scan</w:t>
      </w:r>
      <w:proofErr w:type="gramEnd"/>
      <w:r>
        <w:t xml:space="preserve"> or email the form, provide a support phone number.</w:t>
      </w:r>
    </w:p>
    <w:p w14:paraId="0295F148" w14:textId="52D3862E" w:rsidR="002839AC" w:rsidRDefault="0037669B" w:rsidP="00BA1781">
      <w:pPr>
        <w:pStyle w:val="ListParagraph"/>
        <w:numPr>
          <w:ilvl w:val="0"/>
          <w:numId w:val="10"/>
        </w:numPr>
      </w:pPr>
      <w:r>
        <w:rPr>
          <w:b/>
          <w:bCs/>
        </w:rPr>
        <w:t>Provide</w:t>
      </w:r>
      <w:r w:rsidRPr="0078495A">
        <w:rPr>
          <w:b/>
          <w:bCs/>
        </w:rPr>
        <w:t xml:space="preserve"> </w:t>
      </w:r>
      <w:r w:rsidR="007A4DA9" w:rsidRPr="0078495A">
        <w:rPr>
          <w:b/>
          <w:bCs/>
        </w:rPr>
        <w:t>adequate labels and instructions for form fields:</w:t>
      </w:r>
      <w:r w:rsidR="007A4DA9">
        <w:t xml:space="preserve"> Let users know what is required to complete the form.</w:t>
      </w:r>
    </w:p>
    <w:p w14:paraId="2796D7E7" w14:textId="4AB686EE" w:rsidR="00715642" w:rsidRDefault="00715642" w:rsidP="00715642">
      <w:pPr>
        <w:pStyle w:val="ListParagraph"/>
        <w:numPr>
          <w:ilvl w:val="0"/>
          <w:numId w:val="10"/>
        </w:numPr>
      </w:pPr>
      <w:r w:rsidRPr="0078495A">
        <w:rPr>
          <w:b/>
          <w:bCs/>
        </w:rPr>
        <w:t>Make buttons clear:</w:t>
      </w:r>
      <w:r w:rsidRPr="00715642">
        <w:t xml:space="preserve"> Clearly label the buttons so that screen readers will announce them correctly. Labels like "Previous", "Next", and "Done" work well with screen readers, as opposed to labels like "&lt;&lt;" and "&gt;&gt;".</w:t>
      </w:r>
    </w:p>
    <w:p w14:paraId="01DB2931" w14:textId="77777777" w:rsidR="00715642" w:rsidRPr="00715642" w:rsidRDefault="00715642" w:rsidP="00715642">
      <w:pPr>
        <w:pStyle w:val="ListParagraph"/>
        <w:numPr>
          <w:ilvl w:val="0"/>
          <w:numId w:val="10"/>
        </w:numPr>
        <w:rPr>
          <w:b/>
          <w:bCs/>
        </w:rPr>
      </w:pPr>
      <w:r w:rsidRPr="00715642">
        <w:rPr>
          <w:b/>
          <w:bCs/>
        </w:rPr>
        <w:t xml:space="preserve">Make error messages clear: </w:t>
      </w:r>
      <w:r w:rsidRPr="0078495A">
        <w:t>An error message will occur when a user enters an invalid response to a question or skips a required question. When you create the question, you can customise this error message to make it clear to users how they should answer the question. Keep in mind that this error message appears before the question text, so screen readers will read the error message first.</w:t>
      </w:r>
    </w:p>
    <w:p w14:paraId="22FA4857" w14:textId="3CBCEF6C" w:rsidR="00567501" w:rsidRDefault="001754F7" w:rsidP="00BA1781">
      <w:pPr>
        <w:pStyle w:val="ListParagraph"/>
        <w:numPr>
          <w:ilvl w:val="0"/>
          <w:numId w:val="10"/>
        </w:numPr>
      </w:pPr>
      <w:r>
        <w:rPr>
          <w:b/>
          <w:bCs/>
        </w:rPr>
        <w:t xml:space="preserve">Use </w:t>
      </w:r>
      <w:r w:rsidR="00D6442F">
        <w:rPr>
          <w:b/>
          <w:bCs/>
        </w:rPr>
        <w:t xml:space="preserve">a logical </w:t>
      </w:r>
      <w:r>
        <w:rPr>
          <w:b/>
          <w:bCs/>
        </w:rPr>
        <w:t>heading structure.</w:t>
      </w:r>
    </w:p>
    <w:p w14:paraId="24482E6E" w14:textId="544C4FF1" w:rsidR="00EC42D3" w:rsidRPr="007918FF" w:rsidRDefault="00EC42D3" w:rsidP="00EC42D3">
      <w:pPr>
        <w:pStyle w:val="ListParagraph"/>
        <w:numPr>
          <w:ilvl w:val="0"/>
          <w:numId w:val="10"/>
        </w:numPr>
      </w:pPr>
      <w:r w:rsidRPr="0078495A">
        <w:rPr>
          <w:b/>
          <w:bCs/>
        </w:rPr>
        <w:t>Enable the ability to override session time limits for forms:</w:t>
      </w:r>
      <w:r>
        <w:t xml:space="preserve"> A</w:t>
      </w:r>
      <w:r w:rsidRPr="000F29E4">
        <w:t xml:space="preserve">llow </w:t>
      </w:r>
      <w:r>
        <w:t xml:space="preserve">users </w:t>
      </w:r>
      <w:r w:rsidRPr="000F29E4">
        <w:t xml:space="preserve">to exceed </w:t>
      </w:r>
      <w:r>
        <w:t xml:space="preserve">and bypass </w:t>
      </w:r>
      <w:r w:rsidRPr="000F29E4">
        <w:t>time constraints set for interacting with forms</w:t>
      </w:r>
      <w:r w:rsidR="003D5E22">
        <w:t xml:space="preserve">. </w:t>
      </w:r>
    </w:p>
    <w:p w14:paraId="3912B700" w14:textId="7E1480E9" w:rsidR="001754F7" w:rsidRDefault="001754F7" w:rsidP="00BA1781">
      <w:pPr>
        <w:pStyle w:val="ListParagraph"/>
        <w:numPr>
          <w:ilvl w:val="0"/>
          <w:numId w:val="10"/>
        </w:numPr>
      </w:pPr>
      <w:r w:rsidRPr="0078495A">
        <w:rPr>
          <w:b/>
          <w:bCs/>
        </w:rPr>
        <w:t xml:space="preserve">Ensure </w:t>
      </w:r>
      <w:r w:rsidR="000F29E4" w:rsidRPr="0078495A">
        <w:rPr>
          <w:b/>
          <w:bCs/>
        </w:rPr>
        <w:t>a</w:t>
      </w:r>
      <w:r w:rsidRPr="0078495A">
        <w:rPr>
          <w:b/>
          <w:bCs/>
        </w:rPr>
        <w:t>ll functionality</w:t>
      </w:r>
      <w:r w:rsidR="000F29E4" w:rsidRPr="0078495A">
        <w:rPr>
          <w:b/>
          <w:bCs/>
        </w:rPr>
        <w:t xml:space="preserve"> of the form</w:t>
      </w:r>
      <w:r w:rsidRPr="0078495A">
        <w:rPr>
          <w:b/>
          <w:bCs/>
        </w:rPr>
        <w:t xml:space="preserve"> is accessible with a keyboard</w:t>
      </w:r>
      <w:r w:rsidR="00EC42D3">
        <w:rPr>
          <w:b/>
          <w:bCs/>
        </w:rPr>
        <w:t>.</w:t>
      </w:r>
      <w:r w:rsidR="000F29E4">
        <w:t xml:space="preserve"> </w:t>
      </w:r>
    </w:p>
    <w:p w14:paraId="6D61CF1A" w14:textId="12BF09AB" w:rsidR="001754F7" w:rsidRDefault="00EC42D3" w:rsidP="00BA1781">
      <w:pPr>
        <w:pStyle w:val="ListParagraph"/>
        <w:numPr>
          <w:ilvl w:val="0"/>
          <w:numId w:val="10"/>
        </w:numPr>
      </w:pPr>
      <w:r w:rsidRPr="0078495A">
        <w:rPr>
          <w:b/>
          <w:bCs/>
        </w:rPr>
        <w:t>Make certain that all form elements have a clear visual focus and focus order.</w:t>
      </w:r>
      <w:r>
        <w:t xml:space="preserve"> </w:t>
      </w:r>
    </w:p>
    <w:p w14:paraId="5548C94D" w14:textId="1F36AA8D" w:rsidR="00306F96" w:rsidRPr="0082519F" w:rsidRDefault="003D5113" w:rsidP="003D5113">
      <w:pPr>
        <w:pStyle w:val="Guidance"/>
        <w:ind w:left="0" w:firstLine="0"/>
      </w:pPr>
      <w:r>
        <w:t>Helpful links</w:t>
      </w:r>
    </w:p>
    <w:p w14:paraId="645F6CA2" w14:textId="2707D270" w:rsidR="00306F96" w:rsidRPr="003F7BD1" w:rsidRDefault="00DD76C2" w:rsidP="00BA1781">
      <w:pPr>
        <w:pStyle w:val="ListParagraph"/>
        <w:numPr>
          <w:ilvl w:val="0"/>
          <w:numId w:val="11"/>
        </w:numPr>
      </w:pPr>
      <w:hyperlink r:id="rId51" w:history="1">
        <w:r w:rsidR="00306F96" w:rsidRPr="00B67038">
          <w:rPr>
            <w:rStyle w:val="Hyperlink"/>
          </w:rPr>
          <w:t>The Web Accessibility Initiative</w:t>
        </w:r>
        <w:r w:rsidR="00B67038" w:rsidRPr="00B67038">
          <w:rPr>
            <w:rStyle w:val="Hyperlink"/>
          </w:rPr>
          <w:t>:</w:t>
        </w:r>
        <w:r w:rsidR="00306F96" w:rsidRPr="00B67038">
          <w:rPr>
            <w:rStyle w:val="Hyperlink"/>
          </w:rPr>
          <w:t xml:space="preserve"> </w:t>
        </w:r>
        <w:r w:rsidR="00B67038" w:rsidRPr="00B67038">
          <w:rPr>
            <w:rStyle w:val="Hyperlink"/>
          </w:rPr>
          <w:t xml:space="preserve">Tutorials on </w:t>
        </w:r>
        <w:r w:rsidR="00306F96" w:rsidRPr="00B67038">
          <w:rPr>
            <w:rStyle w:val="Hyperlink"/>
          </w:rPr>
          <w:t>creating accessible forms</w:t>
        </w:r>
      </w:hyperlink>
    </w:p>
    <w:p w14:paraId="3BD75EA4" w14:textId="77777777" w:rsidR="00306F96" w:rsidRPr="000A6DE0" w:rsidRDefault="00306F96" w:rsidP="00306F96">
      <w:pPr>
        <w:pStyle w:val="Heading3"/>
      </w:pPr>
      <w:bookmarkStart w:id="21" w:name="_Toc510527412"/>
      <w:r w:rsidRPr="000A6DE0">
        <w:rPr>
          <w:rStyle w:val="expand-control-text"/>
        </w:rPr>
        <w:t>Surveys and questionnaires</w:t>
      </w:r>
      <w:bookmarkEnd w:id="21"/>
    </w:p>
    <w:p w14:paraId="2190C202" w14:textId="6CDDA872" w:rsidR="00306F96" w:rsidRPr="003F7BD1" w:rsidRDefault="003D45B8" w:rsidP="00306F96">
      <w:r>
        <w:t>A</w:t>
      </w:r>
      <w:r w:rsidR="00306F96" w:rsidRPr="003F7BD1">
        <w:t>ccessible survey</w:t>
      </w:r>
      <w:r>
        <w:t>s</w:t>
      </w:r>
      <w:r w:rsidR="00306F96" w:rsidRPr="003F7BD1">
        <w:t xml:space="preserve"> </w:t>
      </w:r>
      <w:r w:rsidR="00604D38">
        <w:t>are</w:t>
      </w:r>
      <w:r w:rsidR="00306F96" w:rsidRPr="003F7BD1">
        <w:t xml:space="preserve"> designed</w:t>
      </w:r>
      <w:r w:rsidR="006B0C71">
        <w:t xml:space="preserve"> to be completed by people with </w:t>
      </w:r>
      <w:r w:rsidR="00C37A52">
        <w:t xml:space="preserve">a </w:t>
      </w:r>
      <w:r w:rsidR="006E33F5">
        <w:t>diverse range of abilities</w:t>
      </w:r>
      <w:r w:rsidR="00C37A52">
        <w:t xml:space="preserve">. </w:t>
      </w:r>
    </w:p>
    <w:p w14:paraId="496F7854" w14:textId="0F7F181E" w:rsidR="00306F96" w:rsidRPr="00265FC8" w:rsidRDefault="00306F96" w:rsidP="00BA1781">
      <w:pPr>
        <w:pStyle w:val="ListParagraph"/>
        <w:numPr>
          <w:ilvl w:val="0"/>
          <w:numId w:val="38"/>
        </w:numPr>
      </w:pPr>
      <w:r>
        <w:t xml:space="preserve">Accessible surveys enable respondents </w:t>
      </w:r>
      <w:r w:rsidR="007B66E0">
        <w:t xml:space="preserve">using </w:t>
      </w:r>
      <w:r w:rsidR="007B66E0" w:rsidRPr="24A69C05">
        <w:rPr>
          <w:rFonts w:eastAsia="Arial" w:cs="Arial"/>
        </w:rPr>
        <w:t>assistive</w:t>
      </w:r>
      <w:r w:rsidR="30545376" w:rsidRPr="24A69C05">
        <w:rPr>
          <w:rFonts w:eastAsia="Arial" w:cs="Arial"/>
        </w:rPr>
        <w:t xml:space="preserve"> technologies </w:t>
      </w:r>
      <w:r w:rsidR="00750E04">
        <w:rPr>
          <w:rFonts w:eastAsia="Arial" w:cs="Arial"/>
        </w:rPr>
        <w:t>like</w:t>
      </w:r>
      <w:r w:rsidR="00750E04" w:rsidRPr="24A69C05">
        <w:rPr>
          <w:rFonts w:eastAsia="Arial" w:cs="Arial"/>
        </w:rPr>
        <w:t xml:space="preserve"> </w:t>
      </w:r>
      <w:r w:rsidR="30545376" w:rsidRPr="24A69C05">
        <w:rPr>
          <w:rFonts w:eastAsia="Arial" w:cs="Arial"/>
        </w:rPr>
        <w:t>magnifiers, screen readers and voice command and control software</w:t>
      </w:r>
      <w:r>
        <w:t xml:space="preserve"> to successfully complete the survey.</w:t>
      </w:r>
    </w:p>
    <w:p w14:paraId="377F8C70" w14:textId="393D7255" w:rsidR="00306F96" w:rsidRPr="00265FC8" w:rsidRDefault="00306F96" w:rsidP="00BA1781">
      <w:pPr>
        <w:pStyle w:val="ListParagraph"/>
        <w:numPr>
          <w:ilvl w:val="0"/>
          <w:numId w:val="38"/>
        </w:numPr>
      </w:pPr>
      <w:r>
        <w:t xml:space="preserve">An accessible survey </w:t>
      </w:r>
      <w:r w:rsidR="00750E04">
        <w:t xml:space="preserve">can be completed without a mouse or keyboard.  </w:t>
      </w:r>
    </w:p>
    <w:p w14:paraId="333B698C" w14:textId="490AC717" w:rsidR="00306F96" w:rsidRDefault="00306F96" w:rsidP="00306F96">
      <w:r>
        <w:t xml:space="preserve">Keep </w:t>
      </w:r>
      <w:r w:rsidR="00750E04">
        <w:t xml:space="preserve">surveys </w:t>
      </w:r>
      <w:r>
        <w:t>short and relevant. State how long the survey will take to complete.</w:t>
      </w:r>
    </w:p>
    <w:p w14:paraId="689056F8" w14:textId="0FE7E4CE" w:rsidR="0085766B" w:rsidRDefault="00E23C22" w:rsidP="009142A9">
      <w:pPr>
        <w:ind w:left="360" w:hanging="360"/>
      </w:pPr>
      <w:r w:rsidRPr="00E23C22">
        <w:t xml:space="preserve">Provide </w:t>
      </w:r>
      <w:r w:rsidR="0085766B">
        <w:t>a support phone number.</w:t>
      </w:r>
    </w:p>
    <w:p w14:paraId="64936CD3" w14:textId="6F1AB806" w:rsidR="00D446F4" w:rsidRPr="003F7BD1" w:rsidRDefault="00D52F7E" w:rsidP="00306F96">
      <w:r w:rsidRPr="00D52F7E">
        <w:t>Notify the user when the survey has been successfully completed, where the data is going and a point of contact for any questions</w:t>
      </w:r>
      <w:r w:rsidR="00B67038">
        <w:t>.</w:t>
      </w:r>
    </w:p>
    <w:p w14:paraId="298D56F3" w14:textId="14107FDD" w:rsidR="00A9510A" w:rsidRDefault="00306F96" w:rsidP="24A69C05">
      <w:pPr>
        <w:pStyle w:val="Heading4"/>
        <w:numPr>
          <w:ilvl w:val="0"/>
          <w:numId w:val="11"/>
        </w:numPr>
        <w:rPr>
          <w:rFonts w:eastAsiaTheme="minorEastAsia" w:cstheme="minorBidi"/>
          <w:spacing w:val="0"/>
          <w:kern w:val="0"/>
        </w:rPr>
      </w:pPr>
      <w:bookmarkStart w:id="22" w:name="_Toc510527413"/>
      <w:r w:rsidRPr="24A69C05">
        <w:rPr>
          <w:rFonts w:eastAsiaTheme="minorEastAsia" w:cstheme="minorBidi"/>
          <w:spacing w:val="0"/>
          <w:kern w:val="0"/>
        </w:rPr>
        <w:t>Assess third party survey tools for compliance</w:t>
      </w:r>
      <w:bookmarkEnd w:id="22"/>
      <w:r w:rsidR="00032974" w:rsidRPr="24A69C05">
        <w:rPr>
          <w:rFonts w:eastAsiaTheme="minorEastAsia" w:cstheme="minorBidi"/>
          <w:spacing w:val="0"/>
          <w:kern w:val="0"/>
        </w:rPr>
        <w:t xml:space="preserve">: </w:t>
      </w:r>
      <w:r w:rsidR="001F1470">
        <w:rPr>
          <w:rFonts w:eastAsiaTheme="minorEastAsia" w:cstheme="minorBidi"/>
          <w:b w:val="0"/>
          <w:spacing w:val="0"/>
          <w:kern w:val="0"/>
        </w:rPr>
        <w:t>Aim to</w:t>
      </w:r>
      <w:r w:rsidRPr="24A69C05">
        <w:rPr>
          <w:rFonts w:eastAsiaTheme="minorEastAsia" w:cstheme="minorBidi"/>
          <w:b w:val="0"/>
          <w:spacing w:val="0"/>
          <w:kern w:val="0"/>
        </w:rPr>
        <w:t xml:space="preserve"> use an accessible </w:t>
      </w:r>
      <w:r w:rsidR="006A719A" w:rsidRPr="24A69C05">
        <w:rPr>
          <w:rFonts w:eastAsiaTheme="minorEastAsia" w:cstheme="minorBidi"/>
          <w:b w:val="0"/>
          <w:spacing w:val="0"/>
          <w:kern w:val="0"/>
        </w:rPr>
        <w:t>third-party</w:t>
      </w:r>
      <w:r w:rsidRPr="24A69C05">
        <w:rPr>
          <w:rFonts w:eastAsiaTheme="minorEastAsia" w:cstheme="minorBidi"/>
          <w:b w:val="0"/>
          <w:spacing w:val="0"/>
          <w:kern w:val="0"/>
        </w:rPr>
        <w:t xml:space="preserve"> tool.</w:t>
      </w:r>
      <w:r w:rsidRPr="24A69C05">
        <w:rPr>
          <w:rFonts w:eastAsiaTheme="minorEastAsia" w:cstheme="minorBidi"/>
          <w:spacing w:val="0"/>
          <w:kern w:val="0"/>
        </w:rPr>
        <w:t xml:space="preserve"> </w:t>
      </w:r>
      <w:bookmarkStart w:id="23" w:name="_Toc510527414"/>
    </w:p>
    <w:p w14:paraId="60435C98" w14:textId="46EE3D6D" w:rsidR="00306F96" w:rsidRPr="00A9510A" w:rsidRDefault="00306F96" w:rsidP="00BA1781">
      <w:pPr>
        <w:pStyle w:val="Heading4"/>
        <w:numPr>
          <w:ilvl w:val="0"/>
          <w:numId w:val="11"/>
        </w:numPr>
        <w:rPr>
          <w:rFonts w:eastAsiaTheme="minorHAnsi" w:cstheme="minorBidi"/>
          <w:spacing w:val="0"/>
          <w:kern w:val="0"/>
          <w:szCs w:val="22"/>
        </w:rPr>
      </w:pPr>
      <w:r w:rsidRPr="008F7AF1">
        <w:rPr>
          <w:rFonts w:eastAsiaTheme="minorHAnsi" w:cstheme="minorBidi"/>
          <w:spacing w:val="0"/>
          <w:kern w:val="0"/>
          <w:szCs w:val="22"/>
        </w:rPr>
        <w:t>Make the title of the survey clear</w:t>
      </w:r>
      <w:bookmarkEnd w:id="23"/>
      <w:r w:rsidR="00EE71BE" w:rsidRPr="00A9510A">
        <w:rPr>
          <w:rFonts w:eastAsiaTheme="minorHAnsi" w:cstheme="minorBidi"/>
          <w:b w:val="0"/>
          <w:bCs/>
          <w:spacing w:val="0"/>
          <w:kern w:val="0"/>
          <w:szCs w:val="22"/>
        </w:rPr>
        <w:t>:</w:t>
      </w:r>
      <w:r w:rsidR="00EE71BE" w:rsidRPr="00A9510A">
        <w:rPr>
          <w:rFonts w:eastAsiaTheme="minorHAnsi" w:cstheme="minorBidi"/>
          <w:spacing w:val="0"/>
          <w:kern w:val="0"/>
          <w:szCs w:val="22"/>
        </w:rPr>
        <w:t xml:space="preserve"> </w:t>
      </w:r>
      <w:r w:rsidRPr="008F7AF1">
        <w:rPr>
          <w:rFonts w:eastAsiaTheme="minorHAnsi" w:cstheme="minorBidi"/>
          <w:b w:val="0"/>
          <w:bCs/>
          <w:spacing w:val="0"/>
          <w:kern w:val="0"/>
          <w:szCs w:val="22"/>
        </w:rPr>
        <w:t xml:space="preserve">Use the title to remind the user what they are being asked about and use plain </w:t>
      </w:r>
      <w:r w:rsidR="00075C1F">
        <w:rPr>
          <w:rFonts w:eastAsiaTheme="minorHAnsi" w:cstheme="minorBidi"/>
          <w:b w:val="0"/>
          <w:bCs/>
          <w:spacing w:val="0"/>
          <w:kern w:val="0"/>
          <w:szCs w:val="22"/>
        </w:rPr>
        <w:t>language</w:t>
      </w:r>
      <w:r w:rsidRPr="008F7AF1">
        <w:rPr>
          <w:rFonts w:eastAsiaTheme="minorHAnsi" w:cstheme="minorBidi"/>
          <w:b w:val="0"/>
          <w:bCs/>
          <w:spacing w:val="0"/>
          <w:kern w:val="0"/>
          <w:szCs w:val="22"/>
        </w:rPr>
        <w:t>.</w:t>
      </w:r>
    </w:p>
    <w:p w14:paraId="098AE7F0" w14:textId="7A32A76B" w:rsidR="00306F96" w:rsidRPr="008F7AF1" w:rsidRDefault="00306F96" w:rsidP="00BA1781">
      <w:pPr>
        <w:pStyle w:val="Heading4"/>
        <w:numPr>
          <w:ilvl w:val="0"/>
          <w:numId w:val="11"/>
        </w:numPr>
        <w:rPr>
          <w:b w:val="0"/>
          <w:bCs/>
        </w:rPr>
      </w:pPr>
      <w:bookmarkStart w:id="24" w:name="_Toc510527415"/>
      <w:r w:rsidRPr="008F7AF1">
        <w:rPr>
          <w:rFonts w:eastAsiaTheme="minorHAnsi" w:cstheme="minorBidi"/>
          <w:spacing w:val="0"/>
          <w:kern w:val="0"/>
          <w:szCs w:val="22"/>
        </w:rPr>
        <w:t>Write clear survey questions</w:t>
      </w:r>
      <w:bookmarkEnd w:id="24"/>
      <w:r w:rsidR="00A9510A">
        <w:rPr>
          <w:rFonts w:eastAsiaTheme="minorHAnsi" w:cstheme="minorBidi"/>
          <w:spacing w:val="0"/>
          <w:kern w:val="0"/>
          <w:szCs w:val="22"/>
        </w:rPr>
        <w:t xml:space="preserve">: </w:t>
      </w:r>
      <w:r w:rsidRPr="008F7AF1">
        <w:rPr>
          <w:rFonts w:eastAsiaTheme="minorHAnsi" w:cstheme="minorBidi"/>
          <w:b w:val="0"/>
          <w:bCs/>
          <w:spacing w:val="0"/>
          <w:kern w:val="0"/>
          <w:szCs w:val="22"/>
        </w:rPr>
        <w:t>Avoid ambiguity in questions.</w:t>
      </w:r>
      <w:r w:rsidR="00314D80" w:rsidRPr="008F7AF1">
        <w:rPr>
          <w:rFonts w:eastAsiaTheme="minorHAnsi" w:cstheme="minorBidi"/>
          <w:b w:val="0"/>
          <w:bCs/>
          <w:spacing w:val="0"/>
          <w:kern w:val="0"/>
          <w:szCs w:val="22"/>
        </w:rPr>
        <w:t xml:space="preserve"> </w:t>
      </w:r>
      <w:r w:rsidRPr="008F7AF1">
        <w:rPr>
          <w:rFonts w:eastAsiaTheme="minorHAnsi" w:cstheme="minorBidi"/>
          <w:b w:val="0"/>
          <w:bCs/>
          <w:spacing w:val="0"/>
          <w:kern w:val="0"/>
          <w:szCs w:val="22"/>
        </w:rPr>
        <w:t>Provide a short explanation of why you are asking each question.</w:t>
      </w:r>
      <w:r w:rsidR="00314D80" w:rsidRPr="008F7AF1">
        <w:rPr>
          <w:rFonts w:eastAsiaTheme="minorHAnsi" w:cstheme="minorBidi"/>
          <w:b w:val="0"/>
          <w:bCs/>
          <w:spacing w:val="0"/>
          <w:kern w:val="0"/>
          <w:szCs w:val="22"/>
        </w:rPr>
        <w:t xml:space="preserve"> </w:t>
      </w:r>
      <w:r w:rsidRPr="008F7AF1">
        <w:rPr>
          <w:rFonts w:eastAsiaTheme="minorHAnsi" w:cstheme="minorBidi"/>
          <w:b w:val="0"/>
          <w:bCs/>
          <w:spacing w:val="0"/>
          <w:kern w:val="0"/>
          <w:szCs w:val="22"/>
        </w:rPr>
        <w:t>If you</w:t>
      </w:r>
      <w:r w:rsidR="00A9510A" w:rsidRPr="008F7AF1">
        <w:rPr>
          <w:rFonts w:eastAsiaTheme="minorHAnsi" w:cstheme="minorBidi"/>
          <w:b w:val="0"/>
          <w:bCs/>
          <w:spacing w:val="0"/>
          <w:kern w:val="0"/>
          <w:szCs w:val="22"/>
        </w:rPr>
        <w:t xml:space="preserve"> </w:t>
      </w:r>
      <w:r w:rsidRPr="008F7AF1">
        <w:rPr>
          <w:rFonts w:eastAsiaTheme="minorHAnsi" w:cstheme="minorBidi"/>
          <w:b w:val="0"/>
          <w:bCs/>
          <w:spacing w:val="0"/>
          <w:kern w:val="0"/>
          <w:szCs w:val="22"/>
        </w:rPr>
        <w:t>use an open-ended question, think how you will report on that data.</w:t>
      </w:r>
    </w:p>
    <w:p w14:paraId="1A22FB7E" w14:textId="69603763" w:rsidR="00306F96" w:rsidRPr="00D2219C" w:rsidRDefault="00306F96" w:rsidP="24A69C05">
      <w:pPr>
        <w:pStyle w:val="Heading4"/>
        <w:numPr>
          <w:ilvl w:val="0"/>
          <w:numId w:val="11"/>
        </w:numPr>
        <w:rPr>
          <w:b w:val="0"/>
        </w:rPr>
      </w:pPr>
      <w:bookmarkStart w:id="25" w:name="_Toc510527416"/>
      <w:r w:rsidRPr="24A69C05">
        <w:rPr>
          <w:rFonts w:eastAsiaTheme="minorEastAsia" w:cstheme="minorBidi"/>
          <w:spacing w:val="0"/>
          <w:kern w:val="0"/>
        </w:rPr>
        <w:t xml:space="preserve">Don't include </w:t>
      </w:r>
      <w:r w:rsidR="2FC7B314" w:rsidRPr="24A69C05">
        <w:rPr>
          <w:rFonts w:eastAsiaTheme="minorEastAsia" w:cstheme="minorBidi"/>
          <w:spacing w:val="0"/>
          <w:kern w:val="0"/>
        </w:rPr>
        <w:t xml:space="preserve">content </w:t>
      </w:r>
      <w:r w:rsidRPr="24A69C05">
        <w:rPr>
          <w:rFonts w:eastAsiaTheme="minorEastAsia" w:cstheme="minorBidi"/>
          <w:spacing w:val="0"/>
          <w:kern w:val="0"/>
        </w:rPr>
        <w:t>that blink</w:t>
      </w:r>
      <w:r w:rsidR="7B202601" w:rsidRPr="24A69C05">
        <w:rPr>
          <w:rFonts w:eastAsiaTheme="minorEastAsia" w:cstheme="minorBidi"/>
          <w:spacing w:val="0"/>
          <w:kern w:val="0"/>
        </w:rPr>
        <w:t>s</w:t>
      </w:r>
      <w:r w:rsidRPr="24A69C05">
        <w:rPr>
          <w:rFonts w:eastAsiaTheme="minorEastAsia" w:cstheme="minorBidi"/>
          <w:spacing w:val="0"/>
          <w:kern w:val="0"/>
        </w:rPr>
        <w:t xml:space="preserve"> or flash</w:t>
      </w:r>
      <w:r w:rsidR="3CFD10F2" w:rsidRPr="24A69C05">
        <w:rPr>
          <w:rFonts w:eastAsiaTheme="minorEastAsia" w:cstheme="minorBidi"/>
          <w:spacing w:val="0"/>
          <w:kern w:val="0"/>
        </w:rPr>
        <w:t>es</w:t>
      </w:r>
      <w:bookmarkEnd w:id="25"/>
      <w:r w:rsidR="00A9510A" w:rsidRPr="24A69C05">
        <w:rPr>
          <w:rFonts w:eastAsiaTheme="minorEastAsia" w:cstheme="minorBidi"/>
          <w:b w:val="0"/>
          <w:spacing w:val="0"/>
          <w:kern w:val="0"/>
        </w:rPr>
        <w:t xml:space="preserve">: </w:t>
      </w:r>
      <w:r w:rsidRPr="24A69C05">
        <w:rPr>
          <w:rFonts w:eastAsiaTheme="minorEastAsia" w:cstheme="minorBidi"/>
          <w:b w:val="0"/>
          <w:spacing w:val="0"/>
          <w:kern w:val="0"/>
        </w:rPr>
        <w:t>If you do have animated content in your survey, you will need to confirm that it meets the time refresh requirements.</w:t>
      </w:r>
      <w:bookmarkStart w:id="26" w:name="_Toc510527417"/>
      <w:r w:rsidR="001159E7">
        <w:rPr>
          <w:rFonts w:eastAsiaTheme="minorEastAsia" w:cstheme="minorBidi"/>
          <w:b w:val="0"/>
          <w:spacing w:val="0"/>
          <w:kern w:val="0"/>
        </w:rPr>
        <w:t xml:space="preserve"> This involves ensuring that the animated content does not blink or flash more than 3 times per second. </w:t>
      </w:r>
      <w:r w:rsidR="001159E7" w:rsidRPr="001159E7">
        <w:rPr>
          <w:rFonts w:eastAsiaTheme="minorEastAsia" w:cstheme="minorBidi"/>
          <w:b w:val="0"/>
          <w:spacing w:val="0"/>
          <w:kern w:val="0"/>
        </w:rPr>
        <w:t xml:space="preserve">Users should be able to pause, stop or hide </w:t>
      </w:r>
      <w:r w:rsidR="001159E7">
        <w:rPr>
          <w:rFonts w:eastAsiaTheme="minorEastAsia" w:cstheme="minorBidi"/>
          <w:b w:val="0"/>
          <w:spacing w:val="0"/>
          <w:kern w:val="0"/>
        </w:rPr>
        <w:t>animated content</w:t>
      </w:r>
      <w:r w:rsidR="001159E7" w:rsidRPr="001159E7">
        <w:rPr>
          <w:rFonts w:eastAsiaTheme="minorEastAsia" w:cstheme="minorBidi"/>
          <w:b w:val="0"/>
          <w:spacing w:val="0"/>
          <w:kern w:val="0"/>
        </w:rPr>
        <w:t xml:space="preserve"> entirely</w:t>
      </w:r>
      <w:r w:rsidR="001159E7">
        <w:rPr>
          <w:rFonts w:eastAsiaTheme="minorEastAsia" w:cstheme="minorBidi"/>
          <w:b w:val="0"/>
          <w:spacing w:val="0"/>
          <w:kern w:val="0"/>
        </w:rPr>
        <w:t>.</w:t>
      </w:r>
    </w:p>
    <w:p w14:paraId="08EF5BA8" w14:textId="3F06A590" w:rsidR="00E6478C" w:rsidRPr="00D2219C" w:rsidRDefault="00306F96" w:rsidP="00BA1781">
      <w:pPr>
        <w:pStyle w:val="Heading4"/>
        <w:numPr>
          <w:ilvl w:val="0"/>
          <w:numId w:val="11"/>
        </w:numPr>
        <w:rPr>
          <w:rFonts w:eastAsiaTheme="minorHAnsi" w:cstheme="minorBidi"/>
          <w:b w:val="0"/>
          <w:bCs/>
          <w:spacing w:val="0"/>
          <w:kern w:val="0"/>
          <w:szCs w:val="22"/>
        </w:rPr>
      </w:pPr>
      <w:r w:rsidRPr="00D2219C">
        <w:rPr>
          <w:rFonts w:eastAsiaTheme="minorHAnsi" w:cstheme="minorBidi"/>
          <w:spacing w:val="0"/>
          <w:kern w:val="0"/>
          <w:szCs w:val="22"/>
        </w:rPr>
        <w:t>Add alternative text to logos and images</w:t>
      </w:r>
      <w:bookmarkEnd w:id="26"/>
      <w:r w:rsidR="00A9510A" w:rsidRPr="00A9510A">
        <w:rPr>
          <w:rFonts w:eastAsiaTheme="minorHAnsi" w:cstheme="minorBidi"/>
          <w:spacing w:val="0"/>
          <w:kern w:val="0"/>
          <w:szCs w:val="22"/>
        </w:rPr>
        <w:t xml:space="preserve">: </w:t>
      </w:r>
      <w:r w:rsidRPr="00D2219C">
        <w:rPr>
          <w:rFonts w:eastAsiaTheme="minorHAnsi" w:cstheme="minorBidi"/>
          <w:b w:val="0"/>
          <w:bCs/>
          <w:spacing w:val="0"/>
          <w:kern w:val="0"/>
          <w:szCs w:val="22"/>
        </w:rPr>
        <w:t>If your survey contains images that communicate meaningful information, you must add alternative text that conveys equivalent information to meet WCAG compliance.</w:t>
      </w:r>
      <w:r w:rsidR="002827B7" w:rsidRPr="00D2219C">
        <w:rPr>
          <w:rFonts w:eastAsiaTheme="minorHAnsi" w:cstheme="minorBidi"/>
          <w:b w:val="0"/>
          <w:bCs/>
          <w:spacing w:val="0"/>
          <w:kern w:val="0"/>
          <w:szCs w:val="22"/>
        </w:rPr>
        <w:t xml:space="preserve"> </w:t>
      </w:r>
      <w:r w:rsidRPr="00D2219C">
        <w:rPr>
          <w:rFonts w:eastAsiaTheme="minorHAnsi" w:cstheme="minorBidi"/>
          <w:b w:val="0"/>
          <w:bCs/>
          <w:spacing w:val="0"/>
          <w:kern w:val="0"/>
          <w:szCs w:val="22"/>
        </w:rPr>
        <w:t>If it is decorative only, leave the alternative (alt) text empty e.g. alt=</w:t>
      </w:r>
      <w:r w:rsidR="00C61861">
        <w:rPr>
          <w:rFonts w:eastAsiaTheme="minorHAnsi" w:cstheme="minorBidi"/>
          <w:b w:val="0"/>
          <w:bCs/>
          <w:spacing w:val="0"/>
          <w:kern w:val="0"/>
          <w:szCs w:val="22"/>
        </w:rPr>
        <w:t>””</w:t>
      </w:r>
      <w:r w:rsidR="00795EDE">
        <w:rPr>
          <w:rFonts w:eastAsiaTheme="minorHAnsi" w:cstheme="minorBidi"/>
          <w:b w:val="0"/>
          <w:bCs/>
          <w:spacing w:val="0"/>
          <w:kern w:val="0"/>
          <w:szCs w:val="22"/>
        </w:rPr>
        <w:t>.</w:t>
      </w:r>
      <w:bookmarkStart w:id="27" w:name="_Toc510527418"/>
    </w:p>
    <w:p w14:paraId="6807727B" w14:textId="1E81875C" w:rsidR="00E6478C" w:rsidRDefault="00306F96" w:rsidP="24A69C05">
      <w:pPr>
        <w:pStyle w:val="Heading4"/>
        <w:numPr>
          <w:ilvl w:val="0"/>
          <w:numId w:val="11"/>
        </w:numPr>
        <w:rPr>
          <w:rFonts w:eastAsiaTheme="minorEastAsia" w:cstheme="minorBidi"/>
          <w:spacing w:val="0"/>
          <w:kern w:val="0"/>
        </w:rPr>
      </w:pPr>
      <w:r w:rsidRPr="24A69C05">
        <w:rPr>
          <w:rFonts w:eastAsiaTheme="minorEastAsia" w:cstheme="minorBidi"/>
          <w:spacing w:val="0"/>
          <w:kern w:val="0"/>
        </w:rPr>
        <w:t>Use a standard theme</w:t>
      </w:r>
      <w:bookmarkEnd w:id="27"/>
      <w:r w:rsidR="00314D80" w:rsidRPr="24A69C05">
        <w:rPr>
          <w:rFonts w:eastAsiaTheme="minorEastAsia" w:cstheme="minorBidi"/>
          <w:spacing w:val="0"/>
          <w:kern w:val="0"/>
        </w:rPr>
        <w:t xml:space="preserve">: </w:t>
      </w:r>
      <w:r w:rsidRPr="24A69C05">
        <w:rPr>
          <w:rFonts w:eastAsiaTheme="minorEastAsia" w:cstheme="minorBidi"/>
          <w:b w:val="0"/>
          <w:spacing w:val="0"/>
          <w:kern w:val="0"/>
        </w:rPr>
        <w:t xml:space="preserve">Ensure that the theme complies with colour contrast </w:t>
      </w:r>
      <w:r w:rsidR="7AB592EB" w:rsidRPr="24A69C05">
        <w:rPr>
          <w:rFonts w:eastAsiaTheme="minorEastAsia" w:cstheme="minorBidi"/>
          <w:b w:val="0"/>
          <w:spacing w:val="0"/>
          <w:kern w:val="0"/>
        </w:rPr>
        <w:t>requirements</w:t>
      </w:r>
      <w:r w:rsidRPr="24A69C05">
        <w:rPr>
          <w:rFonts w:eastAsiaTheme="minorEastAsia" w:cstheme="minorBidi"/>
          <w:b w:val="0"/>
          <w:spacing w:val="0"/>
          <w:kern w:val="0"/>
        </w:rPr>
        <w:t>.</w:t>
      </w:r>
      <w:bookmarkStart w:id="28" w:name="_Toc510527419"/>
      <w:r w:rsidR="001159E7">
        <w:rPr>
          <w:rFonts w:eastAsiaTheme="minorEastAsia" w:cstheme="minorBidi"/>
          <w:b w:val="0"/>
          <w:spacing w:val="0"/>
          <w:kern w:val="0"/>
        </w:rPr>
        <w:t xml:space="preserve"> Conduct testing using dark mode to ensure accessibility. </w:t>
      </w:r>
    </w:p>
    <w:p w14:paraId="7BFEF7E1" w14:textId="5556A767" w:rsidR="00E6478C" w:rsidRPr="00D2219C" w:rsidRDefault="00306F96" w:rsidP="24A69C05">
      <w:pPr>
        <w:pStyle w:val="Heading4"/>
        <w:numPr>
          <w:ilvl w:val="0"/>
          <w:numId w:val="11"/>
        </w:numPr>
        <w:rPr>
          <w:rFonts w:eastAsiaTheme="minorEastAsia" w:cstheme="minorBidi"/>
          <w:b w:val="0"/>
          <w:spacing w:val="0"/>
          <w:kern w:val="0"/>
        </w:rPr>
      </w:pPr>
      <w:r w:rsidRPr="24A69C05">
        <w:rPr>
          <w:rFonts w:eastAsiaTheme="minorEastAsia" w:cstheme="minorBidi"/>
          <w:spacing w:val="0"/>
          <w:kern w:val="0"/>
        </w:rPr>
        <w:t>Keep text fields close to row labels</w:t>
      </w:r>
      <w:bookmarkEnd w:id="28"/>
      <w:r w:rsidR="002827B7" w:rsidRPr="24A69C05">
        <w:rPr>
          <w:rFonts w:eastAsiaTheme="minorEastAsia" w:cstheme="minorBidi"/>
          <w:spacing w:val="0"/>
          <w:kern w:val="0"/>
        </w:rPr>
        <w:t xml:space="preserve">: </w:t>
      </w:r>
      <w:r w:rsidR="004D1A76">
        <w:rPr>
          <w:rFonts w:eastAsiaTheme="minorEastAsia" w:cstheme="minorBidi"/>
          <w:b w:val="0"/>
          <w:spacing w:val="0"/>
          <w:kern w:val="0"/>
        </w:rPr>
        <w:t>If</w:t>
      </w:r>
      <w:r w:rsidR="004D1A76" w:rsidRPr="24A69C05">
        <w:rPr>
          <w:rFonts w:eastAsiaTheme="minorEastAsia" w:cstheme="minorBidi"/>
          <w:b w:val="0"/>
          <w:spacing w:val="0"/>
          <w:kern w:val="0"/>
        </w:rPr>
        <w:t xml:space="preserve"> </w:t>
      </w:r>
      <w:r w:rsidRPr="24A69C05">
        <w:rPr>
          <w:rFonts w:eastAsiaTheme="minorEastAsia" w:cstheme="minorBidi"/>
          <w:b w:val="0"/>
          <w:spacing w:val="0"/>
          <w:kern w:val="0"/>
        </w:rPr>
        <w:t xml:space="preserve">a row label is positioned far away from the actual input field, </w:t>
      </w:r>
      <w:r w:rsidR="004D1A76">
        <w:rPr>
          <w:rFonts w:eastAsiaTheme="minorEastAsia" w:cstheme="minorBidi"/>
          <w:b w:val="0"/>
          <w:spacing w:val="0"/>
          <w:kern w:val="0"/>
        </w:rPr>
        <w:t>it</w:t>
      </w:r>
      <w:r w:rsidR="004D1A76" w:rsidRPr="24A69C05">
        <w:rPr>
          <w:rFonts w:eastAsiaTheme="minorEastAsia" w:cstheme="minorBidi"/>
          <w:b w:val="0"/>
          <w:spacing w:val="0"/>
          <w:kern w:val="0"/>
        </w:rPr>
        <w:t xml:space="preserve"> </w:t>
      </w:r>
      <w:r w:rsidRPr="24A69C05">
        <w:rPr>
          <w:rFonts w:eastAsiaTheme="minorEastAsia" w:cstheme="minorBidi"/>
          <w:b w:val="0"/>
          <w:spacing w:val="0"/>
          <w:kern w:val="0"/>
        </w:rPr>
        <w:t>may cause issues for screen magnifiers.</w:t>
      </w:r>
      <w:bookmarkStart w:id="29" w:name="_Toc510527420"/>
    </w:p>
    <w:p w14:paraId="56AF7E89" w14:textId="77777777" w:rsidR="00E6478C" w:rsidRDefault="00306F96" w:rsidP="00BA1781">
      <w:pPr>
        <w:pStyle w:val="Heading4"/>
        <w:numPr>
          <w:ilvl w:val="0"/>
          <w:numId w:val="11"/>
        </w:numPr>
        <w:rPr>
          <w:rFonts w:eastAsiaTheme="minorHAnsi" w:cstheme="minorBidi"/>
          <w:spacing w:val="0"/>
          <w:kern w:val="0"/>
          <w:szCs w:val="22"/>
        </w:rPr>
      </w:pPr>
      <w:r w:rsidRPr="00E6478C">
        <w:rPr>
          <w:rFonts w:eastAsiaTheme="minorHAnsi" w:cstheme="minorBidi"/>
          <w:spacing w:val="0"/>
          <w:kern w:val="0"/>
          <w:szCs w:val="22"/>
        </w:rPr>
        <w:t>Clearly label required questions</w:t>
      </w:r>
      <w:bookmarkEnd w:id="29"/>
      <w:r w:rsidR="002827B7" w:rsidRPr="00E6478C">
        <w:rPr>
          <w:rFonts w:eastAsiaTheme="minorHAnsi" w:cstheme="minorBidi"/>
          <w:spacing w:val="0"/>
          <w:kern w:val="0"/>
          <w:szCs w:val="22"/>
        </w:rPr>
        <w:t xml:space="preserve">: </w:t>
      </w:r>
      <w:r w:rsidRPr="00D2219C">
        <w:rPr>
          <w:rFonts w:eastAsiaTheme="minorHAnsi" w:cstheme="minorBidi"/>
          <w:b w:val="0"/>
          <w:bCs/>
          <w:spacing w:val="0"/>
          <w:kern w:val="0"/>
          <w:szCs w:val="22"/>
        </w:rPr>
        <w:t>If there are required questions in your survey, make sure these are easily identified.</w:t>
      </w:r>
      <w:bookmarkStart w:id="30" w:name="_Toc510527421"/>
    </w:p>
    <w:p w14:paraId="34593065" w14:textId="0A4C5F9D" w:rsidR="00E6478C" w:rsidRPr="00D2219C" w:rsidRDefault="00306F96" w:rsidP="24A69C05">
      <w:pPr>
        <w:pStyle w:val="Heading4"/>
        <w:numPr>
          <w:ilvl w:val="0"/>
          <w:numId w:val="11"/>
        </w:numPr>
        <w:rPr>
          <w:rFonts w:eastAsiaTheme="minorEastAsia" w:cstheme="minorBidi"/>
          <w:b w:val="0"/>
          <w:spacing w:val="0"/>
          <w:kern w:val="0"/>
        </w:rPr>
      </w:pPr>
      <w:bookmarkStart w:id="31" w:name="_Hlk150780857"/>
      <w:r w:rsidRPr="24A69C05">
        <w:rPr>
          <w:rFonts w:eastAsiaTheme="minorEastAsia" w:cstheme="minorBidi"/>
          <w:spacing w:val="0"/>
          <w:kern w:val="0"/>
        </w:rPr>
        <w:t>Make error messages clear</w:t>
      </w:r>
      <w:bookmarkEnd w:id="30"/>
      <w:r w:rsidR="002827B7" w:rsidRPr="24A69C05">
        <w:rPr>
          <w:rFonts w:eastAsiaTheme="minorEastAsia" w:cstheme="minorBidi"/>
          <w:spacing w:val="0"/>
          <w:kern w:val="0"/>
        </w:rPr>
        <w:t xml:space="preserve">: </w:t>
      </w:r>
      <w:r w:rsidRPr="24A69C05">
        <w:rPr>
          <w:rFonts w:eastAsiaTheme="minorEastAsia" w:cstheme="minorBidi"/>
          <w:b w:val="0"/>
          <w:spacing w:val="0"/>
          <w:kern w:val="0"/>
        </w:rPr>
        <w:t xml:space="preserve">An error message will occur when a </w:t>
      </w:r>
      <w:r w:rsidR="12465452" w:rsidRPr="24A69C05">
        <w:rPr>
          <w:rFonts w:eastAsiaTheme="minorEastAsia" w:cstheme="minorBidi"/>
          <w:b w:val="0"/>
          <w:spacing w:val="0"/>
          <w:kern w:val="0"/>
        </w:rPr>
        <w:t xml:space="preserve">user </w:t>
      </w:r>
      <w:r w:rsidRPr="24A69C05">
        <w:rPr>
          <w:rFonts w:eastAsiaTheme="minorEastAsia" w:cstheme="minorBidi"/>
          <w:b w:val="0"/>
          <w:spacing w:val="0"/>
          <w:kern w:val="0"/>
        </w:rPr>
        <w:t xml:space="preserve">enters an invalid response to a question or skips a required question. When you create the question, you can customise this error message to make it clear to </w:t>
      </w:r>
      <w:r w:rsidR="72484591" w:rsidRPr="24A69C05">
        <w:rPr>
          <w:rFonts w:eastAsiaTheme="minorEastAsia" w:cstheme="minorBidi"/>
          <w:b w:val="0"/>
          <w:spacing w:val="0"/>
          <w:kern w:val="0"/>
        </w:rPr>
        <w:t xml:space="preserve">users </w:t>
      </w:r>
      <w:r w:rsidRPr="24A69C05">
        <w:rPr>
          <w:rFonts w:eastAsiaTheme="minorEastAsia" w:cstheme="minorBidi"/>
          <w:b w:val="0"/>
          <w:spacing w:val="0"/>
          <w:kern w:val="0"/>
        </w:rPr>
        <w:t>how they should answer the question. Keep in mind that this error message appears before the question text, so </w:t>
      </w:r>
      <w:hyperlink r:id="rId52" w:history="1">
        <w:r w:rsidRPr="24A69C05">
          <w:rPr>
            <w:rFonts w:eastAsiaTheme="minorEastAsia" w:cstheme="minorBidi"/>
            <w:b w:val="0"/>
            <w:spacing w:val="0"/>
            <w:kern w:val="0"/>
          </w:rPr>
          <w:t>screen readers</w:t>
        </w:r>
      </w:hyperlink>
      <w:r w:rsidRPr="24A69C05">
        <w:rPr>
          <w:rFonts w:eastAsiaTheme="minorEastAsia" w:cstheme="minorBidi"/>
          <w:b w:val="0"/>
          <w:spacing w:val="0"/>
          <w:kern w:val="0"/>
        </w:rPr>
        <w:t> will read the error message first.</w:t>
      </w:r>
      <w:bookmarkStart w:id="32" w:name="_Toc510527422"/>
    </w:p>
    <w:p w14:paraId="51DFFF11" w14:textId="66261EB2" w:rsidR="00E6478C" w:rsidRPr="00D2219C" w:rsidRDefault="00306F96" w:rsidP="24A69C05">
      <w:pPr>
        <w:pStyle w:val="Heading4"/>
        <w:numPr>
          <w:ilvl w:val="0"/>
          <w:numId w:val="11"/>
        </w:numPr>
        <w:rPr>
          <w:rFonts w:eastAsiaTheme="minorEastAsia" w:cstheme="minorBidi"/>
          <w:b w:val="0"/>
          <w:spacing w:val="0"/>
          <w:kern w:val="0"/>
        </w:rPr>
      </w:pPr>
      <w:bookmarkStart w:id="33" w:name="_Hlk150780758"/>
      <w:bookmarkEnd w:id="31"/>
      <w:r w:rsidRPr="24A69C05">
        <w:rPr>
          <w:rFonts w:eastAsiaTheme="minorEastAsia" w:cstheme="minorBidi"/>
          <w:spacing w:val="0"/>
          <w:kern w:val="0"/>
        </w:rPr>
        <w:t xml:space="preserve">Make </w:t>
      </w:r>
      <w:r w:rsidR="00715642">
        <w:rPr>
          <w:rFonts w:eastAsiaTheme="minorEastAsia" w:cstheme="minorBidi"/>
          <w:spacing w:val="0"/>
          <w:kern w:val="0"/>
        </w:rPr>
        <w:t>b</w:t>
      </w:r>
      <w:r w:rsidRPr="24A69C05">
        <w:rPr>
          <w:rFonts w:eastAsiaTheme="minorEastAsia" w:cstheme="minorBidi"/>
          <w:spacing w:val="0"/>
          <w:kern w:val="0"/>
        </w:rPr>
        <w:t>uttons clear</w:t>
      </w:r>
      <w:bookmarkEnd w:id="32"/>
      <w:r w:rsidR="002827B7" w:rsidRPr="24A69C05">
        <w:rPr>
          <w:rFonts w:eastAsiaTheme="minorEastAsia" w:cstheme="minorBidi"/>
          <w:spacing w:val="0"/>
          <w:kern w:val="0"/>
        </w:rPr>
        <w:t xml:space="preserve">: </w:t>
      </w:r>
      <w:r w:rsidRPr="24A69C05">
        <w:rPr>
          <w:rFonts w:eastAsiaTheme="minorEastAsia" w:cstheme="minorBidi"/>
          <w:b w:val="0"/>
          <w:spacing w:val="0"/>
          <w:kern w:val="0"/>
        </w:rPr>
        <w:t>Clearly label the </w:t>
      </w:r>
      <w:hyperlink r:id="rId53" w:history="1">
        <w:r w:rsidRPr="24A69C05">
          <w:rPr>
            <w:rFonts w:eastAsiaTheme="minorEastAsia" w:cstheme="minorBidi"/>
            <w:b w:val="0"/>
            <w:spacing w:val="0"/>
            <w:kern w:val="0"/>
          </w:rPr>
          <w:t>buttons</w:t>
        </w:r>
      </w:hyperlink>
      <w:r w:rsidRPr="24A69C05">
        <w:rPr>
          <w:rFonts w:eastAsiaTheme="minorEastAsia" w:cstheme="minorBidi"/>
          <w:b w:val="0"/>
          <w:spacing w:val="0"/>
          <w:kern w:val="0"/>
        </w:rPr>
        <w:t> so that screen readers will announce them correctly. Labels like "Previous", "Next", and "Done" work well with screen readers, as opposed to labels like "&lt;&lt;" and "&gt;&gt;".</w:t>
      </w:r>
      <w:bookmarkStart w:id="34" w:name="_Toc510527423"/>
    </w:p>
    <w:bookmarkEnd w:id="33"/>
    <w:p w14:paraId="523EA560" w14:textId="60EF280A" w:rsidR="00306F96" w:rsidRPr="00453FF3" w:rsidRDefault="00306F96" w:rsidP="00BA1781">
      <w:pPr>
        <w:pStyle w:val="Heading4"/>
        <w:numPr>
          <w:ilvl w:val="0"/>
          <w:numId w:val="11"/>
        </w:numPr>
        <w:rPr>
          <w:rFonts w:eastAsiaTheme="minorHAnsi" w:cstheme="minorBidi"/>
          <w:b w:val="0"/>
          <w:bCs/>
          <w:spacing w:val="0"/>
          <w:kern w:val="0"/>
          <w:szCs w:val="22"/>
        </w:rPr>
      </w:pPr>
      <w:r w:rsidRPr="00E6478C">
        <w:rPr>
          <w:rFonts w:eastAsiaTheme="minorHAnsi" w:cstheme="minorBidi"/>
          <w:spacing w:val="0"/>
          <w:kern w:val="0"/>
          <w:szCs w:val="22"/>
        </w:rPr>
        <w:t>Test your survey before you send it</w:t>
      </w:r>
      <w:bookmarkEnd w:id="34"/>
      <w:r w:rsidR="002827B7" w:rsidRPr="00E6478C">
        <w:rPr>
          <w:rFonts w:eastAsiaTheme="minorHAnsi" w:cstheme="minorBidi"/>
          <w:spacing w:val="0"/>
          <w:kern w:val="0"/>
          <w:szCs w:val="22"/>
        </w:rPr>
        <w:t xml:space="preserve">: </w:t>
      </w:r>
      <w:r w:rsidRPr="00453FF3">
        <w:rPr>
          <w:rFonts w:eastAsiaTheme="minorHAnsi" w:cstheme="minorBidi"/>
          <w:b w:val="0"/>
          <w:bCs/>
          <w:spacing w:val="0"/>
          <w:kern w:val="0"/>
          <w:szCs w:val="22"/>
        </w:rPr>
        <w:t>Surveys are quick and convenient, but it’s easy to accidentally collect misleading data.</w:t>
      </w:r>
    </w:p>
    <w:p w14:paraId="0A322C92" w14:textId="77777777" w:rsidR="00306F96" w:rsidRPr="000A6DE0" w:rsidRDefault="00306F96" w:rsidP="00306F96">
      <w:pPr>
        <w:pStyle w:val="Heading3"/>
      </w:pPr>
      <w:bookmarkStart w:id="35" w:name="_Toc510527424"/>
      <w:r w:rsidRPr="000A6DE0">
        <w:rPr>
          <w:rStyle w:val="expand-control-text"/>
        </w:rPr>
        <w:t>Images</w:t>
      </w:r>
      <w:bookmarkEnd w:id="35"/>
    </w:p>
    <w:p w14:paraId="41E4808E" w14:textId="1A0A1ADD" w:rsidR="00306F96" w:rsidRPr="00717441" w:rsidRDefault="00306F96" w:rsidP="00BA1781">
      <w:pPr>
        <w:pStyle w:val="ListParagraph"/>
        <w:numPr>
          <w:ilvl w:val="0"/>
          <w:numId w:val="11"/>
        </w:numPr>
      </w:pPr>
      <w:r>
        <w:t>Always use alt</w:t>
      </w:r>
      <w:r w:rsidR="36A44280">
        <w:t>ernative</w:t>
      </w:r>
      <w:r>
        <w:t xml:space="preserve"> text with an image unless it is decorative only. Purely decorative images can be applied with a null alt</w:t>
      </w:r>
      <w:r w:rsidR="00B120FE">
        <w:t xml:space="preserve"> (alt=</w:t>
      </w:r>
      <w:r w:rsidR="00C61861">
        <w:t>””</w:t>
      </w:r>
      <w:r w:rsidR="00B120FE">
        <w:t>)</w:t>
      </w:r>
      <w:r>
        <w:t xml:space="preserve"> or tagged as decorative only.</w:t>
      </w:r>
    </w:p>
    <w:p w14:paraId="7624A52B" w14:textId="77777777" w:rsidR="00306F96" w:rsidRPr="003F7BD1" w:rsidRDefault="00306F96" w:rsidP="00BA1781">
      <w:pPr>
        <w:pStyle w:val="ListParagraph"/>
        <w:numPr>
          <w:ilvl w:val="0"/>
          <w:numId w:val="11"/>
        </w:numPr>
      </w:pPr>
      <w:r w:rsidRPr="003F7BD1">
        <w:t>Use images minimally and with purpose.</w:t>
      </w:r>
    </w:p>
    <w:p w14:paraId="76E15DCD" w14:textId="52F7EE8D" w:rsidR="00306F96" w:rsidRPr="003F7BD1" w:rsidRDefault="00306F96" w:rsidP="00BA1781">
      <w:pPr>
        <w:pStyle w:val="ListParagraph"/>
        <w:numPr>
          <w:ilvl w:val="0"/>
          <w:numId w:val="11"/>
        </w:numPr>
      </w:pPr>
      <w:r>
        <w:t>If you use images to enhance written information, use real people and locations</w:t>
      </w:r>
      <w:r w:rsidR="78F2581A">
        <w:t>, where possible</w:t>
      </w:r>
      <w:r>
        <w:t>.</w:t>
      </w:r>
    </w:p>
    <w:p w14:paraId="3ED872FD" w14:textId="77777777" w:rsidR="00306F96" w:rsidRPr="003F7BD1" w:rsidRDefault="00306F96" w:rsidP="00BA1781">
      <w:pPr>
        <w:pStyle w:val="ListParagraph"/>
        <w:numPr>
          <w:ilvl w:val="0"/>
          <w:numId w:val="11"/>
        </w:numPr>
      </w:pPr>
      <w:r w:rsidRPr="003F7BD1">
        <w:rPr>
          <w:rStyle w:val="inline-comment-marker"/>
        </w:rPr>
        <w:t>Most users typically ignore decorative images</w:t>
      </w:r>
      <w:r w:rsidRPr="003F7BD1">
        <w:t>.</w:t>
      </w:r>
    </w:p>
    <w:p w14:paraId="10C034F2" w14:textId="644EB853" w:rsidR="00306F96" w:rsidRPr="003F7BD1" w:rsidRDefault="00306F96" w:rsidP="00BA1781">
      <w:pPr>
        <w:pStyle w:val="ListParagraph"/>
        <w:numPr>
          <w:ilvl w:val="0"/>
          <w:numId w:val="11"/>
        </w:numPr>
      </w:pPr>
      <w:r w:rsidRPr="003F7BD1">
        <w:t>Do not use images with text in unless it's a logo.</w:t>
      </w:r>
    </w:p>
    <w:p w14:paraId="3D7FE9E6" w14:textId="77777777" w:rsidR="00420B9E" w:rsidRDefault="00420B9E" w:rsidP="00306F96">
      <w:pPr>
        <w:pStyle w:val="Heading4"/>
      </w:pPr>
      <w:bookmarkStart w:id="36" w:name="_Toc510527425"/>
    </w:p>
    <w:p w14:paraId="38BBE402" w14:textId="45894098" w:rsidR="00306F96" w:rsidRPr="001A4A76" w:rsidRDefault="00306F96" w:rsidP="00306F96">
      <w:pPr>
        <w:pStyle w:val="Heading4"/>
      </w:pPr>
      <w:r w:rsidRPr="001A4A76">
        <w:t>Graphics and data (infographics)</w:t>
      </w:r>
      <w:bookmarkEnd w:id="36"/>
    </w:p>
    <w:p w14:paraId="1B26EE21" w14:textId="1373DAA4" w:rsidR="00306F96" w:rsidRPr="003F7BD1" w:rsidRDefault="00306F96" w:rsidP="00306F96">
      <w:r w:rsidRPr="003F7BD1">
        <w:t xml:space="preserve">Graphics should be clear and easy to understand. Check that the correct colour contrast ratio has been </w:t>
      </w:r>
      <w:r w:rsidR="000277C9" w:rsidRPr="003F7BD1">
        <w:t>used</w:t>
      </w:r>
      <w:r w:rsidR="000277C9">
        <w:t xml:space="preserve"> and</w:t>
      </w:r>
      <w:r>
        <w:t xml:space="preserve"> r</w:t>
      </w:r>
      <w:r w:rsidRPr="003F7BD1">
        <w:t xml:space="preserve">emember </w:t>
      </w:r>
      <w:r>
        <w:t xml:space="preserve">to provide </w:t>
      </w:r>
      <w:r w:rsidRPr="003F7BD1">
        <w:t>alternative text.</w:t>
      </w:r>
      <w:r w:rsidR="00363A70">
        <w:t xml:space="preserve"> If a graph is in the </w:t>
      </w:r>
      <w:r w:rsidR="00FE30BE">
        <w:t>image</w:t>
      </w:r>
      <w:r w:rsidR="00363A70">
        <w:t xml:space="preserve">, </w:t>
      </w:r>
      <w:r w:rsidR="00FE30BE">
        <w:t xml:space="preserve">descriptive </w:t>
      </w:r>
      <w:r w:rsidR="00363A70">
        <w:t>alternative text</w:t>
      </w:r>
      <w:r w:rsidR="00FE30BE">
        <w:t xml:space="preserve"> needs to explain what the image demon</w:t>
      </w:r>
      <w:r w:rsidR="007358CF">
        <w:t>strates</w:t>
      </w:r>
      <w:r w:rsidR="009833AE">
        <w:t>.</w:t>
      </w:r>
    </w:p>
    <w:p w14:paraId="3FE93223" w14:textId="731AFEAA" w:rsidR="003326B8" w:rsidRDefault="00306F96" w:rsidP="00306F96">
      <w:r>
        <w:t xml:space="preserve">When writing alternative text for online content, you need to keep your description brief – preferably under 100 characters. However, if you have a complex diagram or graph that has multiple concepts, you should describe these fully. </w:t>
      </w:r>
      <w:r w:rsidR="003326B8">
        <w:t>A</w:t>
      </w:r>
      <w:r w:rsidR="003326B8" w:rsidRPr="003326B8">
        <w:t>lternative text c</w:t>
      </w:r>
      <w:r w:rsidR="003326B8">
        <w:t>an</w:t>
      </w:r>
      <w:r w:rsidR="003326B8" w:rsidRPr="003326B8">
        <w:t xml:space="preserve"> be provided in the code as screen reader only content. Preferably a graph would use a plug in </w:t>
      </w:r>
      <w:r w:rsidR="003326B8">
        <w:t xml:space="preserve">such as </w:t>
      </w:r>
      <w:hyperlink r:id="rId54" w:history="1">
        <w:proofErr w:type="spellStart"/>
        <w:r w:rsidR="003326B8" w:rsidRPr="005814F3">
          <w:rPr>
            <w:rStyle w:val="Hyperlink"/>
          </w:rPr>
          <w:t>Highcharts</w:t>
        </w:r>
        <w:proofErr w:type="spellEnd"/>
      </w:hyperlink>
      <w:r w:rsidR="003326B8" w:rsidRPr="003326B8">
        <w:t xml:space="preserve"> which reads out the content of the graph as part of the product design.</w:t>
      </w:r>
    </w:p>
    <w:p w14:paraId="3F8A33D1" w14:textId="71AC1D73" w:rsidR="00306F96" w:rsidRPr="003F7BD1" w:rsidRDefault="00306F96" w:rsidP="00306F96">
      <w:r>
        <w:t xml:space="preserve">If 100 characters is not enough to describe the content effectively, a text description of the content can be provided in a link. When writing alternative </w:t>
      </w:r>
      <w:r w:rsidR="602982C6">
        <w:t xml:space="preserve">text </w:t>
      </w:r>
      <w:r>
        <w:t>in a program like Microsoft Word or Adobe InDesign, you can provide longer descriptions.</w:t>
      </w:r>
    </w:p>
    <w:p w14:paraId="7FB866C5" w14:textId="79570C8D" w:rsidR="00306F96" w:rsidRPr="003F7BD1" w:rsidRDefault="00306F96" w:rsidP="24A69C05">
      <w:pPr>
        <w:pStyle w:val="Heading3"/>
        <w:rPr>
          <w:rStyle w:val="expand-control-text"/>
        </w:rPr>
      </w:pPr>
      <w:bookmarkStart w:id="37" w:name="_Toc510527426"/>
      <w:r w:rsidRPr="24A69C05">
        <w:rPr>
          <w:rStyle w:val="expand-control-text"/>
        </w:rPr>
        <w:t>Tables</w:t>
      </w:r>
      <w:bookmarkEnd w:id="37"/>
    </w:p>
    <w:p w14:paraId="604B8ED2" w14:textId="77777777" w:rsidR="00306F96" w:rsidRPr="003F7BD1" w:rsidRDefault="00306F96" w:rsidP="00BA1781">
      <w:pPr>
        <w:pStyle w:val="ListParagraph"/>
        <w:numPr>
          <w:ilvl w:val="0"/>
          <w:numId w:val="13"/>
        </w:numPr>
      </w:pPr>
      <w:r w:rsidRPr="003F7BD1">
        <w:t>Tables should only be used for displaying numbers and figures.</w:t>
      </w:r>
    </w:p>
    <w:p w14:paraId="4DB306D9" w14:textId="77777777" w:rsidR="00306F96" w:rsidRDefault="00306F96" w:rsidP="00BA1781">
      <w:pPr>
        <w:pStyle w:val="ListParagraph"/>
        <w:numPr>
          <w:ilvl w:val="0"/>
          <w:numId w:val="13"/>
        </w:numPr>
      </w:pPr>
      <w:r w:rsidRPr="003F7BD1">
        <w:t>Accessible tables need HTML mark-up that indicates header cells and data cells and defines their relationship. Assistive technologies use this information to provide context to users.</w:t>
      </w:r>
    </w:p>
    <w:p w14:paraId="0A35FB9A" w14:textId="3584F7F6" w:rsidR="003326B8" w:rsidRDefault="003326B8" w:rsidP="00BA1781">
      <w:pPr>
        <w:pStyle w:val="ListParagraph"/>
        <w:numPr>
          <w:ilvl w:val="0"/>
          <w:numId w:val="13"/>
        </w:numPr>
      </w:pPr>
      <w:r>
        <w:t>Tables must have captions.</w:t>
      </w:r>
    </w:p>
    <w:p w14:paraId="325CBC3A" w14:textId="2201200F" w:rsidR="00366F0D" w:rsidRDefault="00366F0D" w:rsidP="001B4B2B">
      <w:pPr>
        <w:pStyle w:val="ListParagraph"/>
        <w:numPr>
          <w:ilvl w:val="0"/>
          <w:numId w:val="13"/>
        </w:numPr>
      </w:pPr>
      <w:r>
        <w:t xml:space="preserve">Complex tables should be broken into more than one table. Header rows and columns should </w:t>
      </w:r>
      <w:r w:rsidR="00CC119A">
        <w:t xml:space="preserve">have the following HTML </w:t>
      </w:r>
      <w:r>
        <w:t>mark up, by using scope="col" and scope="row".</w:t>
      </w:r>
    </w:p>
    <w:p w14:paraId="6B3C853B" w14:textId="77777777" w:rsidR="001B04D2" w:rsidRDefault="00366F0D" w:rsidP="001B04D2">
      <w:pPr>
        <w:pStyle w:val="ListParagraph"/>
        <w:numPr>
          <w:ilvl w:val="0"/>
          <w:numId w:val="13"/>
        </w:numPr>
      </w:pPr>
      <w:r>
        <w:t>All tables should have:</w:t>
      </w:r>
    </w:p>
    <w:p w14:paraId="2D94150A" w14:textId="3084DFD0" w:rsidR="00CC119A" w:rsidRDefault="0058293E" w:rsidP="00BE7093">
      <w:pPr>
        <w:pStyle w:val="ListParagraph"/>
        <w:numPr>
          <w:ilvl w:val="1"/>
          <w:numId w:val="13"/>
        </w:numPr>
      </w:pPr>
      <w:r>
        <w:t>A</w:t>
      </w:r>
      <w:r w:rsidR="00366F0D">
        <w:t xml:space="preserve"> summary provided in the HTML code, describing the table</w:t>
      </w:r>
      <w:r w:rsidR="009A6B53">
        <w:t>.</w:t>
      </w:r>
    </w:p>
    <w:p w14:paraId="4A701222" w14:textId="31EDB759" w:rsidR="006A709C" w:rsidRDefault="0058293E" w:rsidP="00BE7093">
      <w:pPr>
        <w:pStyle w:val="ListParagraph"/>
        <w:numPr>
          <w:ilvl w:val="1"/>
          <w:numId w:val="13"/>
        </w:numPr>
      </w:pPr>
      <w:r>
        <w:t>A</w:t>
      </w:r>
      <w:r w:rsidR="00366F0D">
        <w:t xml:space="preserve"> caption (this can also be provided for screen reader users only)</w:t>
      </w:r>
      <w:r w:rsidR="00FF1251">
        <w:t>.</w:t>
      </w:r>
    </w:p>
    <w:p w14:paraId="14768E49" w14:textId="51AA302B" w:rsidR="00FF1251" w:rsidRDefault="0058293E" w:rsidP="00FF1251">
      <w:pPr>
        <w:pStyle w:val="ListParagraph"/>
        <w:numPr>
          <w:ilvl w:val="1"/>
          <w:numId w:val="13"/>
        </w:numPr>
      </w:pPr>
      <w:r>
        <w:t>H</w:t>
      </w:r>
      <w:r w:rsidR="00366F0D">
        <w:t>eadings applied (H1/H2/H3), and not bold (&lt;strong&gt;Tables should be checked across devices to ensure they are displaying correctly. They should also be tested with a screen reader to ensure they are announcing correctly.</w:t>
      </w:r>
    </w:p>
    <w:p w14:paraId="5E19C576" w14:textId="5732D43A" w:rsidR="00FF1251" w:rsidRPr="003F7BD1" w:rsidRDefault="00D975AF" w:rsidP="00FF1251">
      <w:r w:rsidRPr="00D975AF">
        <w:t>Tables should be checked across devices to ensure they are displaying correctly. They should also be tested with a screen reader to ensure they are announcing correctly.</w:t>
      </w:r>
    </w:p>
    <w:p w14:paraId="4FF199A5" w14:textId="0E160C49" w:rsidR="00B05C57" w:rsidRPr="003F7BD1" w:rsidRDefault="00B05C57" w:rsidP="00B05C57">
      <w:pPr>
        <w:pStyle w:val="Guidance"/>
        <w:ind w:left="0" w:firstLine="0"/>
      </w:pPr>
      <w:r>
        <w:t>Helpful links</w:t>
      </w:r>
    </w:p>
    <w:p w14:paraId="5F11C2F4" w14:textId="240D4784" w:rsidR="00306F96" w:rsidRPr="003F7BD1" w:rsidRDefault="00DD76C2" w:rsidP="00BA1781">
      <w:pPr>
        <w:pStyle w:val="ListParagraph"/>
        <w:numPr>
          <w:ilvl w:val="0"/>
          <w:numId w:val="12"/>
        </w:numPr>
      </w:pPr>
      <w:hyperlink r:id="rId55" w:history="1">
        <w:r w:rsidR="00306F96" w:rsidRPr="00B05C57">
          <w:rPr>
            <w:rStyle w:val="Hyperlink"/>
          </w:rPr>
          <w:t>Web Accessibility Initiative provides a tutorial on creating accessible tables</w:t>
        </w:r>
      </w:hyperlink>
    </w:p>
    <w:p w14:paraId="4770FF61" w14:textId="77777777" w:rsidR="00306F96" w:rsidRPr="000A6DE0" w:rsidRDefault="00306F96" w:rsidP="24A69C05">
      <w:pPr>
        <w:pStyle w:val="Heading3"/>
        <w:rPr>
          <w:rStyle w:val="expand-control-text"/>
        </w:rPr>
      </w:pPr>
      <w:bookmarkStart w:id="38" w:name="_Toc510527427"/>
      <w:r w:rsidRPr="24A69C05">
        <w:rPr>
          <w:rStyle w:val="expand-control-text"/>
        </w:rPr>
        <w:t>Video</w:t>
      </w:r>
      <w:bookmarkEnd w:id="38"/>
    </w:p>
    <w:p w14:paraId="46EBC71A" w14:textId="1215D349" w:rsidR="00873BE6" w:rsidRDefault="00873BE6" w:rsidP="00873BE6">
      <w:pPr>
        <w:pStyle w:val="ListParagraph"/>
        <w:numPr>
          <w:ilvl w:val="0"/>
          <w:numId w:val="12"/>
        </w:numPr>
      </w:pPr>
      <w:r>
        <w:t xml:space="preserve">Caption video and where appropriate provide audio descriptions and </w:t>
      </w:r>
      <w:proofErr w:type="spellStart"/>
      <w:r>
        <w:t>Auslan</w:t>
      </w:r>
      <w:proofErr w:type="spellEnd"/>
      <w:r w:rsidR="003F36A7">
        <w:t xml:space="preserve"> visual communication</w:t>
      </w:r>
      <w:r>
        <w:t>.</w:t>
      </w:r>
    </w:p>
    <w:p w14:paraId="5E4219F1" w14:textId="05963071" w:rsidR="00873BE6" w:rsidRDefault="00873BE6" w:rsidP="00873BE6">
      <w:pPr>
        <w:pStyle w:val="ListParagraph"/>
        <w:numPr>
          <w:ilvl w:val="0"/>
          <w:numId w:val="12"/>
        </w:numPr>
      </w:pPr>
      <w:r>
        <w:t xml:space="preserve">Write transcripts in plain </w:t>
      </w:r>
      <w:r w:rsidR="00A30151">
        <w:t>English</w:t>
      </w:r>
      <w:r>
        <w:t>.</w:t>
      </w:r>
    </w:p>
    <w:p w14:paraId="28EA292A" w14:textId="77777777" w:rsidR="00873BE6" w:rsidRDefault="00873BE6" w:rsidP="00873BE6">
      <w:pPr>
        <w:pStyle w:val="ListParagraph"/>
        <w:numPr>
          <w:ilvl w:val="0"/>
          <w:numId w:val="12"/>
        </w:numPr>
      </w:pPr>
      <w:r>
        <w:t xml:space="preserve">Captions are the text version of speech and other audible content that appears on </w:t>
      </w:r>
      <w:proofErr w:type="gramStart"/>
      <w:r>
        <w:t>videos, and</w:t>
      </w:r>
      <w:proofErr w:type="gramEnd"/>
      <w:r>
        <w:t xml:space="preserve"> are used to communicate with people who are deaf or hearing impaired.</w:t>
      </w:r>
    </w:p>
    <w:p w14:paraId="4237377E" w14:textId="4E5085B7" w:rsidR="008D763F" w:rsidRDefault="00873BE6" w:rsidP="008D763F">
      <w:pPr>
        <w:pStyle w:val="ListParagraph"/>
        <w:numPr>
          <w:ilvl w:val="0"/>
          <w:numId w:val="12"/>
        </w:numPr>
      </w:pPr>
      <w:r>
        <w:t xml:space="preserve">Audio description is an audible narration of visual representations such as television programs, </w:t>
      </w:r>
      <w:proofErr w:type="gramStart"/>
      <w:r>
        <w:t>films</w:t>
      </w:r>
      <w:proofErr w:type="gramEnd"/>
      <w:r>
        <w:t xml:space="preserve"> and live performances. During gaps of </w:t>
      </w:r>
      <w:proofErr w:type="gramStart"/>
      <w:r>
        <w:t>dialogue</w:t>
      </w:r>
      <w:proofErr w:type="gramEnd"/>
      <w:r>
        <w:t xml:space="preserve"> it describes visual elements such as scenes, settings, actions and costumes to the viewer. </w:t>
      </w:r>
      <w:r w:rsidR="0005324C">
        <w:t xml:space="preserve"> </w:t>
      </w:r>
    </w:p>
    <w:p w14:paraId="6477E6D5" w14:textId="0FD38F90" w:rsidR="00306F96" w:rsidRPr="003F7BD1" w:rsidRDefault="00306F96" w:rsidP="00306F96">
      <w:r w:rsidRPr="003F7BD1">
        <w:t>For longer content (for example instructional or educational "how to" content) it is recommended that:</w:t>
      </w:r>
    </w:p>
    <w:p w14:paraId="22E9C19A" w14:textId="14DE4776" w:rsidR="00306F96" w:rsidRPr="003F7BD1" w:rsidRDefault="005E0172" w:rsidP="00BA1781">
      <w:pPr>
        <w:pStyle w:val="ListParagraph"/>
        <w:numPr>
          <w:ilvl w:val="0"/>
          <w:numId w:val="21"/>
        </w:numPr>
      </w:pPr>
      <w:r>
        <w:t xml:space="preserve">content </w:t>
      </w:r>
      <w:r w:rsidR="00306F96">
        <w:t>is broken down into shorter segments to make content easier to digest</w:t>
      </w:r>
      <w:r w:rsidR="00F844D5">
        <w:t>;</w:t>
      </w:r>
      <w:r w:rsidR="00306F96">
        <w:t xml:space="preserve"> or</w:t>
      </w:r>
    </w:p>
    <w:p w14:paraId="7CB4ECA9" w14:textId="01E5A186" w:rsidR="00306F96" w:rsidRPr="00265FC8" w:rsidRDefault="005E0172" w:rsidP="00BA1781">
      <w:pPr>
        <w:pStyle w:val="ListParagraph"/>
        <w:numPr>
          <w:ilvl w:val="0"/>
          <w:numId w:val="21"/>
        </w:numPr>
      </w:pPr>
      <w:r>
        <w:t>viewers</w:t>
      </w:r>
      <w:r w:rsidRPr="00265FC8">
        <w:t xml:space="preserve"> </w:t>
      </w:r>
      <w:r w:rsidR="00306F96" w:rsidRPr="00265FC8">
        <w:t xml:space="preserve">can easily navigate through content for </w:t>
      </w:r>
      <w:r w:rsidR="00306F96">
        <w:t>better usability (for example using clearly defined bookmarks so that a person can choose what to view)</w:t>
      </w:r>
      <w:r w:rsidR="00306F96" w:rsidRPr="00265FC8">
        <w:t>.</w:t>
      </w:r>
    </w:p>
    <w:p w14:paraId="55AE7EE5" w14:textId="45609CB0" w:rsidR="00461AFE" w:rsidRPr="003F7BD1" w:rsidRDefault="00046F10" w:rsidP="00461AFE">
      <w:pPr>
        <w:pStyle w:val="Heading4"/>
      </w:pPr>
      <w:bookmarkStart w:id="39" w:name="_Toc510527432"/>
      <w:r>
        <w:t>Helpful links</w:t>
      </w:r>
    </w:p>
    <w:p w14:paraId="22470676" w14:textId="26CDD42C" w:rsidR="00461AFE" w:rsidRPr="00BE60B1" w:rsidRDefault="00DD76C2" w:rsidP="24A69C05">
      <w:pPr>
        <w:pStyle w:val="ListParagraph"/>
        <w:numPr>
          <w:ilvl w:val="0"/>
          <w:numId w:val="24"/>
        </w:numPr>
        <w:rPr>
          <w:rStyle w:val="Hyperlink"/>
          <w:rFonts w:cs="Arial"/>
        </w:rPr>
      </w:pPr>
      <w:hyperlink r:id="rId56">
        <w:r w:rsidR="00461AFE" w:rsidRPr="24A69C05">
          <w:rPr>
            <w:rStyle w:val="Hyperlink"/>
            <w:rFonts w:cs="Arial"/>
          </w:rPr>
          <w:t>Quick reference to audio and video requirements under WCAG — Media Access Australia</w:t>
        </w:r>
      </w:hyperlink>
    </w:p>
    <w:p w14:paraId="4F1D00E2" w14:textId="77777777" w:rsidR="00461AFE" w:rsidRPr="00BE60B1" w:rsidRDefault="00DD76C2" w:rsidP="00BA1781">
      <w:pPr>
        <w:pStyle w:val="ListParagraph"/>
        <w:numPr>
          <w:ilvl w:val="0"/>
          <w:numId w:val="24"/>
        </w:numPr>
      </w:pPr>
      <w:hyperlink r:id="rId57" w:history="1">
        <w:r w:rsidR="00461AFE" w:rsidRPr="00046F10">
          <w:rPr>
            <w:rStyle w:val="Hyperlink"/>
            <w:rFonts w:cs="Arial"/>
          </w:rPr>
          <w:t xml:space="preserve">Guidance on using captions, </w:t>
        </w:r>
        <w:proofErr w:type="gramStart"/>
        <w:r w:rsidR="00461AFE" w:rsidRPr="00046F10">
          <w:rPr>
            <w:rStyle w:val="Hyperlink"/>
            <w:rFonts w:cs="Arial"/>
          </w:rPr>
          <w:t>transcripts</w:t>
        </w:r>
        <w:proofErr w:type="gramEnd"/>
        <w:r w:rsidR="00461AFE" w:rsidRPr="00046F10">
          <w:rPr>
            <w:rStyle w:val="Hyperlink"/>
            <w:rFonts w:cs="Arial"/>
          </w:rPr>
          <w:t xml:space="preserve"> and audio descriptions — </w:t>
        </w:r>
        <w:proofErr w:type="spellStart"/>
        <w:r w:rsidR="00461AFE" w:rsidRPr="00046F10">
          <w:rPr>
            <w:rStyle w:val="Hyperlink"/>
            <w:rFonts w:cs="Arial"/>
          </w:rPr>
          <w:t>WebAIM</w:t>
        </w:r>
        <w:proofErr w:type="spellEnd"/>
      </w:hyperlink>
    </w:p>
    <w:p w14:paraId="43E806AE" w14:textId="673A30A8" w:rsidR="00306F96" w:rsidRPr="000A6DE0" w:rsidRDefault="00306F96" w:rsidP="00306F96">
      <w:pPr>
        <w:pStyle w:val="Heading3"/>
      </w:pPr>
      <w:r w:rsidRPr="000A6DE0">
        <w:rPr>
          <w:rStyle w:val="expand-control-text"/>
        </w:rPr>
        <w:t>Research</w:t>
      </w:r>
      <w:bookmarkEnd w:id="39"/>
    </w:p>
    <w:p w14:paraId="375521A5" w14:textId="5D02346C" w:rsidR="00306F96" w:rsidRDefault="00306F96" w:rsidP="00306F96">
      <w:r>
        <w:t xml:space="preserve">Research reports and papers, evaluation studies and literature reviews may be long and unwieldy for non-specialised readers. When publishing this kind of material on your intranet or public-facing websites, it is important to provide a plain </w:t>
      </w:r>
      <w:r w:rsidR="00075C1F">
        <w:t xml:space="preserve">language </w:t>
      </w:r>
      <w:r>
        <w:t>summary</w:t>
      </w:r>
      <w:r w:rsidR="00A4130D">
        <w:t xml:space="preserve">. </w:t>
      </w:r>
    </w:p>
    <w:p w14:paraId="57F88803" w14:textId="77777777" w:rsidR="00306F96" w:rsidRPr="003F7BD1" w:rsidRDefault="00306F96" w:rsidP="00306F96">
      <w:r w:rsidRPr="003F7BD1">
        <w:t>Readers can then decide if they would like to read the document. The document itself should be published in an accessible format, with an alternative to PDF provided.</w:t>
      </w:r>
    </w:p>
    <w:p w14:paraId="7486C975" w14:textId="77777777" w:rsidR="00306F96" w:rsidRPr="000A6DE0" w:rsidRDefault="00306F96" w:rsidP="00306F96">
      <w:pPr>
        <w:pStyle w:val="Heading3"/>
      </w:pPr>
      <w:bookmarkStart w:id="40" w:name="_Toc510527433"/>
      <w:r w:rsidRPr="000A6DE0">
        <w:rPr>
          <w:rStyle w:val="expand-control-text"/>
        </w:rPr>
        <w:t>Social media</w:t>
      </w:r>
      <w:bookmarkEnd w:id="40"/>
    </w:p>
    <w:p w14:paraId="71EB7CB2" w14:textId="45431422" w:rsidR="00306F96" w:rsidRPr="003F7BD1" w:rsidRDefault="00306F96" w:rsidP="00306F96">
      <w:r w:rsidRPr="003F7BD1">
        <w:rPr>
          <w:rStyle w:val="inline-comment-marker"/>
        </w:rPr>
        <w:t xml:space="preserve">While the accessibility of third-party social media platforms cannot be controlled, agencies </w:t>
      </w:r>
      <w:r>
        <w:rPr>
          <w:rStyle w:val="inline-comment-marker"/>
        </w:rPr>
        <w:t>should en</w:t>
      </w:r>
      <w:r w:rsidRPr="003F7BD1">
        <w:rPr>
          <w:rStyle w:val="inline-comment-marker"/>
        </w:rPr>
        <w:t xml:space="preserve">sure that the use of social media considers the needs of our audience. For example, ensuring that </w:t>
      </w:r>
      <w:r w:rsidR="00CD409E" w:rsidRPr="003F7BD1">
        <w:rPr>
          <w:rStyle w:val="inline-comment-marker"/>
        </w:rPr>
        <w:t>all</w:t>
      </w:r>
      <w:r w:rsidRPr="003F7BD1">
        <w:rPr>
          <w:rStyle w:val="inline-comment-marker"/>
        </w:rPr>
        <w:t xml:space="preserve"> videos publish</w:t>
      </w:r>
      <w:r w:rsidR="00CD409E">
        <w:rPr>
          <w:rStyle w:val="inline-comment-marker"/>
        </w:rPr>
        <w:t>ed</w:t>
      </w:r>
      <w:r w:rsidRPr="003F7BD1">
        <w:rPr>
          <w:rStyle w:val="inline-comment-marker"/>
        </w:rPr>
        <w:t xml:space="preserve"> are captioned</w:t>
      </w:r>
      <w:r w:rsidR="00703B57">
        <w:rPr>
          <w:rStyle w:val="inline-comment-marker"/>
        </w:rPr>
        <w:t xml:space="preserve"> with </w:t>
      </w:r>
      <w:r w:rsidR="00CD409E" w:rsidRPr="00CD409E">
        <w:rPr>
          <w:rStyle w:val="inline-comment-marker"/>
        </w:rPr>
        <w:t>textual representation of the audio content within the video</w:t>
      </w:r>
      <w:r w:rsidRPr="003F7BD1">
        <w:rPr>
          <w:rStyle w:val="inline-comment-marker"/>
        </w:rPr>
        <w:t>.</w:t>
      </w:r>
    </w:p>
    <w:p w14:paraId="721BA7C8" w14:textId="75CEEB0E" w:rsidR="00306F96" w:rsidRPr="003F7BD1" w:rsidRDefault="00306F96" w:rsidP="00306F96">
      <w:r>
        <w:t>Social media applications should be configured to enable and use any accessibility features for example,</w:t>
      </w:r>
      <w:r w:rsidR="00E47B59">
        <w:t xml:space="preserve"> X (formerly known as</w:t>
      </w:r>
      <w:r>
        <w:t xml:space="preserve"> Twitter</w:t>
      </w:r>
      <w:r w:rsidR="00E47B59">
        <w:t>)</w:t>
      </w:r>
      <w:r>
        <w:t xml:space="preserve"> has an alternative text option for images.</w:t>
      </w:r>
    </w:p>
    <w:p w14:paraId="2A008BE2" w14:textId="12E64A23" w:rsidR="00306F96" w:rsidRPr="003F7BD1" w:rsidRDefault="00306F96" w:rsidP="00306F96">
      <w:r>
        <w:t xml:space="preserve">Make sure that all documents shared </w:t>
      </w:r>
      <w:r w:rsidR="26E24B29">
        <w:t xml:space="preserve">publicly </w:t>
      </w:r>
      <w:r>
        <w:t>are accessible – that means that if someone shares a file, or a link to a file, we know that the widest range of people will be able to use it.</w:t>
      </w:r>
    </w:p>
    <w:p w14:paraId="72032A0D" w14:textId="3DCF99A0" w:rsidR="00306F96" w:rsidRPr="003F7BD1" w:rsidRDefault="00306F96" w:rsidP="00306F96">
      <w:r>
        <w:t xml:space="preserve">When people follow links to </w:t>
      </w:r>
      <w:r w:rsidR="20FFE6E7">
        <w:t>y</w:t>
      </w:r>
      <w:r>
        <w:t xml:space="preserve">our websites, </w:t>
      </w:r>
      <w:r w:rsidR="72244A9D">
        <w:t>you</w:t>
      </w:r>
      <w:r>
        <w:t xml:space="preserve"> can make sure that the web pages are accessible and that alternative formats are available.</w:t>
      </w:r>
    </w:p>
    <w:p w14:paraId="7E712377" w14:textId="77777777" w:rsidR="00306F96" w:rsidRPr="000A6DE0" w:rsidRDefault="00306F96" w:rsidP="24A69C05">
      <w:pPr>
        <w:pStyle w:val="Heading3"/>
        <w:rPr>
          <w:rStyle w:val="expand-control-text"/>
          <w:rFonts w:eastAsiaTheme="minorEastAsia" w:cstheme="minorBidi"/>
          <w:color w:val="auto"/>
          <w:sz w:val="22"/>
          <w:szCs w:val="22"/>
        </w:rPr>
      </w:pPr>
      <w:bookmarkStart w:id="41" w:name="_Toc510527434"/>
      <w:r w:rsidRPr="24A69C05">
        <w:rPr>
          <w:rStyle w:val="expand-control-text"/>
        </w:rPr>
        <w:t>Web pages</w:t>
      </w:r>
      <w:bookmarkEnd w:id="41"/>
      <w:r w:rsidRPr="24A69C05">
        <w:rPr>
          <w:rStyle w:val="expand-control-text"/>
        </w:rPr>
        <w:t xml:space="preserve"> </w:t>
      </w:r>
    </w:p>
    <w:p w14:paraId="556A780D" w14:textId="3AAB802B" w:rsidR="00306F96" w:rsidRPr="003F7BD1" w:rsidRDefault="00306F96" w:rsidP="00306F96">
      <w:r>
        <w:t xml:space="preserve">Present web page content that is clear and easy to understand using text that is broken up into digestible chunks with good, descriptive headings. Providing plain language summaries about complex information is a helpful way to connect with your website </w:t>
      </w:r>
      <w:r w:rsidR="47B0747D">
        <w:t xml:space="preserve">users </w:t>
      </w:r>
      <w:r>
        <w:t>and let them decide if they would like to read more.</w:t>
      </w:r>
    </w:p>
    <w:p w14:paraId="708C733F" w14:textId="5071148C" w:rsidR="00306F96" w:rsidRDefault="00306F96" w:rsidP="00306F96">
      <w:r>
        <w:t>Use r</w:t>
      </w:r>
      <w:r w:rsidRPr="003F7BD1">
        <w:t>esponsive design methods to design content that adapts to a range of devices and screen sizes, and to test on the full range of browsers and platforms that your audience may be using.</w:t>
      </w:r>
    </w:p>
    <w:p w14:paraId="60DDC2C9" w14:textId="77777777" w:rsidR="005166DD" w:rsidRDefault="005166DD" w:rsidP="005166DD">
      <w:pPr>
        <w:pStyle w:val="ListParagraph"/>
        <w:numPr>
          <w:ilvl w:val="0"/>
          <w:numId w:val="54"/>
        </w:numPr>
      </w:pPr>
      <w:r>
        <w:t xml:space="preserve">Headings that ‘tell a story’. </w:t>
      </w:r>
    </w:p>
    <w:p w14:paraId="368678DB" w14:textId="57C45D3F" w:rsidR="005166DD" w:rsidRDefault="005166DD" w:rsidP="005166DD">
      <w:pPr>
        <w:pStyle w:val="ListParagraph"/>
        <w:numPr>
          <w:ilvl w:val="0"/>
          <w:numId w:val="54"/>
        </w:numPr>
      </w:pPr>
      <w:r>
        <w:t>Headings are marked up correctly and logically (H1&gt;H2&gt;H3).</w:t>
      </w:r>
    </w:p>
    <w:p w14:paraId="5FD7293F" w14:textId="0C96E817" w:rsidR="005166DD" w:rsidRDefault="005166DD" w:rsidP="005166DD">
      <w:pPr>
        <w:pStyle w:val="ListParagraph"/>
        <w:numPr>
          <w:ilvl w:val="0"/>
          <w:numId w:val="54"/>
        </w:numPr>
      </w:pPr>
      <w:r>
        <w:t>Tables and lists are marked up correctly.</w:t>
      </w:r>
    </w:p>
    <w:p w14:paraId="5C563EDC" w14:textId="77777777" w:rsidR="005166DD" w:rsidRDefault="005166DD" w:rsidP="005166DD">
      <w:pPr>
        <w:pStyle w:val="ListParagraph"/>
        <w:numPr>
          <w:ilvl w:val="0"/>
          <w:numId w:val="54"/>
        </w:numPr>
      </w:pPr>
      <w:r>
        <w:t xml:space="preserve">No instance of moving, blinking or scrolling that starts automatically. </w:t>
      </w:r>
    </w:p>
    <w:p w14:paraId="73B66A1E" w14:textId="77777777" w:rsidR="005166DD" w:rsidRDefault="005166DD" w:rsidP="005166DD">
      <w:pPr>
        <w:pStyle w:val="ListParagraph"/>
        <w:numPr>
          <w:ilvl w:val="0"/>
          <w:numId w:val="54"/>
        </w:numPr>
      </w:pPr>
      <w:r>
        <w:t xml:space="preserve">Focus order has been reviewed. </w:t>
      </w:r>
    </w:p>
    <w:p w14:paraId="3811E5D4" w14:textId="233215AC" w:rsidR="005166DD" w:rsidRDefault="005166DD" w:rsidP="005166DD">
      <w:pPr>
        <w:pStyle w:val="ListParagraph"/>
        <w:numPr>
          <w:ilvl w:val="0"/>
          <w:numId w:val="54"/>
        </w:numPr>
      </w:pPr>
      <w:r>
        <w:t>Focus style is visible.</w:t>
      </w:r>
    </w:p>
    <w:p w14:paraId="21AAC345" w14:textId="7DA25DFB" w:rsidR="005166DD" w:rsidRDefault="005166DD" w:rsidP="005166DD">
      <w:pPr>
        <w:pStyle w:val="ListParagraph"/>
        <w:numPr>
          <w:ilvl w:val="0"/>
          <w:numId w:val="54"/>
        </w:numPr>
      </w:pPr>
      <w:r>
        <w:t>Descriptive and unique page titles.</w:t>
      </w:r>
    </w:p>
    <w:p w14:paraId="2F11EBF5" w14:textId="77777777" w:rsidR="005166DD" w:rsidRDefault="005166DD" w:rsidP="005166DD">
      <w:pPr>
        <w:pStyle w:val="ListParagraph"/>
        <w:numPr>
          <w:ilvl w:val="0"/>
          <w:numId w:val="54"/>
        </w:numPr>
      </w:pPr>
      <w:r>
        <w:t xml:space="preserve">Skip to content links </w:t>
      </w:r>
      <w:proofErr w:type="gramStart"/>
      <w:r>
        <w:t>are</w:t>
      </w:r>
      <w:proofErr w:type="gramEnd"/>
      <w:r>
        <w:t xml:space="preserve"> available.</w:t>
      </w:r>
    </w:p>
    <w:p w14:paraId="5D95F131" w14:textId="77777777" w:rsidR="005166DD" w:rsidRDefault="005166DD" w:rsidP="005166DD">
      <w:pPr>
        <w:pStyle w:val="ListParagraph"/>
        <w:numPr>
          <w:ilvl w:val="0"/>
          <w:numId w:val="54"/>
        </w:numPr>
      </w:pPr>
      <w:r>
        <w:t xml:space="preserve">Skip mega menu links are available. </w:t>
      </w:r>
    </w:p>
    <w:p w14:paraId="5C52C0D0" w14:textId="77777777" w:rsidR="005166DD" w:rsidRDefault="005166DD" w:rsidP="005166DD">
      <w:pPr>
        <w:pStyle w:val="ListParagraph"/>
        <w:numPr>
          <w:ilvl w:val="0"/>
          <w:numId w:val="54"/>
        </w:numPr>
      </w:pPr>
      <w:r>
        <w:t xml:space="preserve">Give users enough time to read and use content. For example: No content that flashes more than 3 times a second. </w:t>
      </w:r>
    </w:p>
    <w:p w14:paraId="6DBBC77F" w14:textId="77777777" w:rsidR="005166DD" w:rsidRDefault="005166DD" w:rsidP="005166DD">
      <w:pPr>
        <w:pStyle w:val="ListParagraph"/>
        <w:numPr>
          <w:ilvl w:val="0"/>
          <w:numId w:val="54"/>
        </w:numPr>
      </w:pPr>
      <w:r>
        <w:t>All functionality is accessible with a keyboard.</w:t>
      </w:r>
    </w:p>
    <w:p w14:paraId="57E14E78" w14:textId="77777777" w:rsidR="005166DD" w:rsidRDefault="005166DD" w:rsidP="005166DD">
      <w:pPr>
        <w:pStyle w:val="ListParagraph"/>
        <w:numPr>
          <w:ilvl w:val="0"/>
          <w:numId w:val="54"/>
        </w:numPr>
      </w:pPr>
      <w:r>
        <w:t>Web pages have a meaningful sequence when navigating through them.</w:t>
      </w:r>
    </w:p>
    <w:p w14:paraId="798C2AD5" w14:textId="7225066A" w:rsidR="005166DD" w:rsidRDefault="005166DD" w:rsidP="005166DD">
      <w:pPr>
        <w:pStyle w:val="ListParagraph"/>
        <w:numPr>
          <w:ilvl w:val="0"/>
          <w:numId w:val="54"/>
        </w:numPr>
      </w:pPr>
      <w:r>
        <w:t>Colour contrast has been assessed.</w:t>
      </w:r>
    </w:p>
    <w:p w14:paraId="11541409" w14:textId="77777777" w:rsidR="005166DD" w:rsidRDefault="005166DD" w:rsidP="005166DD">
      <w:pPr>
        <w:pStyle w:val="ListParagraph"/>
        <w:numPr>
          <w:ilvl w:val="0"/>
          <w:numId w:val="54"/>
        </w:numPr>
      </w:pPr>
      <w:r>
        <w:t xml:space="preserve">Colour was not used as the only means if displaying information. </w:t>
      </w:r>
    </w:p>
    <w:p w14:paraId="61914B0D" w14:textId="1F36DD85" w:rsidR="005166DD" w:rsidRDefault="005166DD" w:rsidP="005166DD">
      <w:pPr>
        <w:pStyle w:val="ListParagraph"/>
        <w:numPr>
          <w:ilvl w:val="0"/>
          <w:numId w:val="54"/>
        </w:numPr>
      </w:pPr>
      <w:r>
        <w:t>Images have appropriate alt</w:t>
      </w:r>
      <w:r w:rsidR="00511906">
        <w:t>ernative</w:t>
      </w:r>
      <w:r>
        <w:t xml:space="preserve"> text.</w:t>
      </w:r>
    </w:p>
    <w:p w14:paraId="1DF90AE4" w14:textId="0457F9E8" w:rsidR="005166DD" w:rsidRDefault="005166DD" w:rsidP="005166DD">
      <w:pPr>
        <w:pStyle w:val="ListParagraph"/>
        <w:numPr>
          <w:ilvl w:val="0"/>
          <w:numId w:val="54"/>
        </w:numPr>
      </w:pPr>
      <w:r>
        <w:t>Link purpose.</w:t>
      </w:r>
    </w:p>
    <w:p w14:paraId="76238625" w14:textId="324D5B54" w:rsidR="005166DD" w:rsidRDefault="005166DD" w:rsidP="005166DD">
      <w:pPr>
        <w:pStyle w:val="ListParagraph"/>
        <w:numPr>
          <w:ilvl w:val="0"/>
          <w:numId w:val="54"/>
        </w:numPr>
      </w:pPr>
      <w:r>
        <w:t>Multiple ways are provided to navigate the website.</w:t>
      </w:r>
    </w:p>
    <w:p w14:paraId="4BDE37EC" w14:textId="29CF6687" w:rsidR="005166DD" w:rsidRDefault="005166DD" w:rsidP="005166DD">
      <w:pPr>
        <w:pStyle w:val="ListParagraph"/>
        <w:numPr>
          <w:ilvl w:val="0"/>
          <w:numId w:val="54"/>
        </w:numPr>
      </w:pPr>
      <w:r>
        <w:t>Buttons and other controls (such as form fields) are labelled correctly.</w:t>
      </w:r>
    </w:p>
    <w:p w14:paraId="27142397" w14:textId="745289B6" w:rsidR="005166DD" w:rsidRDefault="005166DD" w:rsidP="005166DD">
      <w:pPr>
        <w:pStyle w:val="ListParagraph"/>
        <w:numPr>
          <w:ilvl w:val="0"/>
          <w:numId w:val="54"/>
        </w:numPr>
      </w:pPr>
      <w:r>
        <w:t>Language is assigned to the website.</w:t>
      </w:r>
    </w:p>
    <w:p w14:paraId="4AA61CF0" w14:textId="1C6E9C20" w:rsidR="005166DD" w:rsidRDefault="005166DD" w:rsidP="005166DD">
      <w:pPr>
        <w:pStyle w:val="ListParagraph"/>
        <w:numPr>
          <w:ilvl w:val="0"/>
          <w:numId w:val="54"/>
        </w:numPr>
      </w:pPr>
      <w:r>
        <w:t>Content is written in plain English with a reading age less than grade 8.</w:t>
      </w:r>
    </w:p>
    <w:p w14:paraId="1D40E94F" w14:textId="61B10F28" w:rsidR="005166DD" w:rsidRDefault="005166DD" w:rsidP="005166DD">
      <w:pPr>
        <w:pStyle w:val="ListParagraph"/>
        <w:numPr>
          <w:ilvl w:val="0"/>
          <w:numId w:val="54"/>
        </w:numPr>
      </w:pPr>
      <w:r>
        <w:t>Is compatible with current and future user tools, such as a screen reader.</w:t>
      </w:r>
    </w:p>
    <w:p w14:paraId="572E20A3" w14:textId="77777777" w:rsidR="00306F96" w:rsidRPr="00F34EEC" w:rsidRDefault="00306F96" w:rsidP="00306F96">
      <w:pPr>
        <w:pStyle w:val="Heading3"/>
      </w:pPr>
      <w:r w:rsidRPr="00F34EEC">
        <w:t>Archived web pages</w:t>
      </w:r>
    </w:p>
    <w:p w14:paraId="1FA6E4A9" w14:textId="77777777" w:rsidR="00306F96" w:rsidRPr="003F7BD1" w:rsidRDefault="00306F96" w:rsidP="00306F96">
      <w:r>
        <w:t>Ensure archived web pages are clearly marked as archived and include accessible instructions on how a user can request an accessible version of its content.</w:t>
      </w:r>
    </w:p>
    <w:p w14:paraId="609ED9E5" w14:textId="29B497DC" w:rsidR="00306F96" w:rsidRDefault="00306F96" w:rsidP="00306F96">
      <w:pPr>
        <w:rPr>
          <w:rStyle w:val="inline-comment-marker"/>
        </w:rPr>
      </w:pPr>
      <w:r>
        <w:t xml:space="preserve">Website owners are strongly encouraged to audit their site’s content to identify those web pages that contain </w:t>
      </w:r>
      <w:hyperlink r:id="rId58" w:history="1">
        <w:r w:rsidRPr="00633249">
          <w:rPr>
            <w:rStyle w:val="Hyperlink"/>
          </w:rPr>
          <w:t>redundant, out-of-date, or trivial content</w:t>
        </w:r>
      </w:hyperlink>
      <w:r>
        <w:t xml:space="preserve">. In most cases, such pages should be either updated or removed from the website. However, in some instances there may be value in retaining them on the website, but not in maintaining or updating them, </w:t>
      </w:r>
      <w:r w:rsidRPr="45F773DA">
        <w:rPr>
          <w:rStyle w:val="inline-comment-marker"/>
        </w:rPr>
        <w:t xml:space="preserve">in which case they </w:t>
      </w:r>
      <w:r>
        <w:rPr>
          <w:rStyle w:val="inline-comment-marker"/>
        </w:rPr>
        <w:t>should</w:t>
      </w:r>
      <w:r w:rsidRPr="45F773DA">
        <w:rPr>
          <w:rStyle w:val="inline-comment-marker"/>
        </w:rPr>
        <w:t xml:space="preserve"> be marked as archived web pages.</w:t>
      </w:r>
    </w:p>
    <w:p w14:paraId="07F2A864" w14:textId="77777777" w:rsidR="00306F96" w:rsidRPr="00912108" w:rsidRDefault="00306F96" w:rsidP="00306F96">
      <w:pPr>
        <w:pStyle w:val="Heading3"/>
        <w:jc w:val="left"/>
      </w:pPr>
      <w:r w:rsidRPr="00912108">
        <w:t>Timing out</w:t>
      </w:r>
    </w:p>
    <w:p w14:paraId="0D31D599" w14:textId="5C72E243" w:rsidR="00AD40B6" w:rsidRPr="00912108" w:rsidRDefault="00306F96" w:rsidP="00306F96">
      <w:r w:rsidRPr="00912108">
        <w:t xml:space="preserve">There should be adequate time for people to complete a task online. </w:t>
      </w:r>
    </w:p>
    <w:p w14:paraId="133D920E" w14:textId="6BBE7AF5" w:rsidR="004601AF" w:rsidRPr="004601AF" w:rsidRDefault="004601AF" w:rsidP="00BA1781">
      <w:pPr>
        <w:pStyle w:val="ListParagraph"/>
        <w:numPr>
          <w:ilvl w:val="0"/>
          <w:numId w:val="22"/>
        </w:numPr>
      </w:pPr>
      <w:r w:rsidRPr="004601AF">
        <w:rPr>
          <w:b/>
          <w:bCs/>
        </w:rPr>
        <w:t>Turn off</w:t>
      </w:r>
      <w:r w:rsidRPr="004601AF">
        <w:t>: The user is allowed to turn off the time limit before encountering it; or</w:t>
      </w:r>
    </w:p>
    <w:p w14:paraId="210B970E" w14:textId="3B0FD8A4" w:rsidR="004601AF" w:rsidRPr="004601AF" w:rsidRDefault="004601AF" w:rsidP="00BA1781">
      <w:pPr>
        <w:pStyle w:val="ListParagraph"/>
        <w:numPr>
          <w:ilvl w:val="0"/>
          <w:numId w:val="22"/>
        </w:numPr>
      </w:pPr>
      <w:r w:rsidRPr="004601AF">
        <w:rPr>
          <w:b/>
          <w:bCs/>
        </w:rPr>
        <w:t>Adjust</w:t>
      </w:r>
      <w:r w:rsidRPr="004601AF">
        <w:t>: The user is allowed to adjust the time limit before encountering it over a wide range that is at least ten times the length of the default setting; or</w:t>
      </w:r>
    </w:p>
    <w:p w14:paraId="529E073E" w14:textId="7A17DB03" w:rsidR="00AD40B6" w:rsidRPr="004601AF" w:rsidRDefault="004601AF" w:rsidP="00BA1781">
      <w:pPr>
        <w:pStyle w:val="ListParagraph"/>
        <w:numPr>
          <w:ilvl w:val="0"/>
          <w:numId w:val="23"/>
        </w:numPr>
      </w:pPr>
      <w:r w:rsidRPr="004601AF">
        <w:rPr>
          <w:b/>
          <w:bCs/>
        </w:rPr>
        <w:t>Extend</w:t>
      </w:r>
      <w:r w:rsidRPr="004601AF">
        <w:t>: The user is warned before time expires and given at least 20 seconds to extend the time limit with a simple action (for example, "press the space bar"), and the user is allowed to extend the time limit at least ten times</w:t>
      </w:r>
      <w:r w:rsidR="00B82046">
        <w:t>.</w:t>
      </w:r>
    </w:p>
    <w:p w14:paraId="7C6363F9" w14:textId="311B3AE9" w:rsidR="00AD40B6" w:rsidRPr="0042719D" w:rsidRDefault="00B82046" w:rsidP="0042719D">
      <w:pPr>
        <w:pStyle w:val="Guidance"/>
      </w:pPr>
      <w:r>
        <w:t>Helpful links</w:t>
      </w:r>
    </w:p>
    <w:p w14:paraId="0332A753" w14:textId="79AFA5B7" w:rsidR="00306F96" w:rsidRPr="00633249" w:rsidRDefault="00633249" w:rsidP="24A69C05">
      <w:pPr>
        <w:pStyle w:val="ListParagraph"/>
        <w:numPr>
          <w:ilvl w:val="0"/>
          <w:numId w:val="23"/>
        </w:numPr>
        <w:rPr>
          <w:rStyle w:val="Hyperlink"/>
          <w:rFonts w:eastAsiaTheme="majorEastAsia"/>
        </w:rPr>
      </w:pPr>
      <w:r>
        <w:fldChar w:fldCharType="begin"/>
      </w:r>
      <w:r>
        <w:instrText>HYPERLINK "https://www.w3.org/TR/WCAG22/" \l "timing-adjustable"</w:instrText>
      </w:r>
      <w:r>
        <w:fldChar w:fldCharType="separate"/>
      </w:r>
      <w:r w:rsidR="0042719D" w:rsidRPr="00633249">
        <w:rPr>
          <w:rStyle w:val="Hyperlink"/>
        </w:rPr>
        <w:t>Understanding WCAG:</w:t>
      </w:r>
      <w:r w:rsidR="00306F96" w:rsidRPr="00633249">
        <w:rPr>
          <w:rStyle w:val="Hyperlink"/>
        </w:rPr>
        <w:t xml:space="preserve"> </w:t>
      </w:r>
      <w:r w:rsidR="00306F96" w:rsidRPr="00633249">
        <w:rPr>
          <w:rStyle w:val="Hyperlink"/>
          <w:rFonts w:eastAsiaTheme="majorEastAsia"/>
        </w:rPr>
        <w:t>Timing Adjustable SC 2.2.1</w:t>
      </w:r>
    </w:p>
    <w:bookmarkStart w:id="42" w:name="_Toc510527404"/>
    <w:p w14:paraId="1528552C" w14:textId="48FF9D1F" w:rsidR="00750258" w:rsidRPr="0090123A" w:rsidRDefault="00633249" w:rsidP="00750258">
      <w:pPr>
        <w:pStyle w:val="Heading3"/>
      </w:pPr>
      <w:r>
        <w:rPr>
          <w:rFonts w:eastAsiaTheme="minorHAnsi" w:cstheme="minorBidi"/>
          <w:b w:val="0"/>
          <w:color w:val="auto"/>
          <w:sz w:val="22"/>
          <w:szCs w:val="22"/>
        </w:rPr>
        <w:fldChar w:fldCharType="end"/>
      </w:r>
      <w:r w:rsidR="00750258" w:rsidRPr="0090123A">
        <w:rPr>
          <w:rStyle w:val="expand-control-text"/>
        </w:rPr>
        <w:t xml:space="preserve">Frequently </w:t>
      </w:r>
      <w:r w:rsidR="00A946FE">
        <w:rPr>
          <w:rStyle w:val="expand-control-text"/>
        </w:rPr>
        <w:t>a</w:t>
      </w:r>
      <w:r w:rsidR="00750258" w:rsidRPr="0090123A">
        <w:rPr>
          <w:rStyle w:val="expand-control-text"/>
        </w:rPr>
        <w:t xml:space="preserve">sked </w:t>
      </w:r>
      <w:r w:rsidR="00A946FE">
        <w:rPr>
          <w:rStyle w:val="expand-control-text"/>
        </w:rPr>
        <w:t>q</w:t>
      </w:r>
      <w:r w:rsidR="00750258" w:rsidRPr="0090123A">
        <w:rPr>
          <w:rStyle w:val="expand-control-text"/>
        </w:rPr>
        <w:t>uestions</w:t>
      </w:r>
      <w:r w:rsidR="00A946FE">
        <w:rPr>
          <w:rStyle w:val="expand-control-text"/>
        </w:rPr>
        <w:t xml:space="preserve"> and</w:t>
      </w:r>
      <w:r w:rsidR="00750258" w:rsidRPr="0090123A">
        <w:rPr>
          <w:rStyle w:val="expand-control-text"/>
        </w:rPr>
        <w:t xml:space="preserve"> </w:t>
      </w:r>
      <w:r w:rsidR="00A946FE">
        <w:rPr>
          <w:rStyle w:val="expand-control-text"/>
        </w:rPr>
        <w:t>f</w:t>
      </w:r>
      <w:r w:rsidR="00750258" w:rsidRPr="0090123A">
        <w:rPr>
          <w:rStyle w:val="expand-control-text"/>
        </w:rPr>
        <w:t xml:space="preserve">act </w:t>
      </w:r>
      <w:r w:rsidR="00A946FE">
        <w:rPr>
          <w:rStyle w:val="expand-control-text"/>
        </w:rPr>
        <w:t>s</w:t>
      </w:r>
      <w:r w:rsidR="00750258" w:rsidRPr="0090123A">
        <w:rPr>
          <w:rStyle w:val="expand-control-text"/>
        </w:rPr>
        <w:t>heets</w:t>
      </w:r>
      <w:bookmarkEnd w:id="42"/>
    </w:p>
    <w:p w14:paraId="243D0298" w14:textId="37663E5C" w:rsidR="001777DC" w:rsidRDefault="001777DC" w:rsidP="00750258">
      <w:r>
        <w:t xml:space="preserve">Frequently </w:t>
      </w:r>
      <w:r w:rsidR="00A946FE">
        <w:t>a</w:t>
      </w:r>
      <w:r>
        <w:t xml:space="preserve">sked </w:t>
      </w:r>
      <w:r w:rsidR="00A946FE">
        <w:t>q</w:t>
      </w:r>
      <w:r>
        <w:t>uestions</w:t>
      </w:r>
      <w:r w:rsidR="00C90340">
        <w:t xml:space="preserve"> </w:t>
      </w:r>
      <w:r>
        <w:t>(FAQs) should be avoided for the following reasons:</w:t>
      </w:r>
    </w:p>
    <w:p w14:paraId="4758488F" w14:textId="4F19ABEF" w:rsidR="00750258" w:rsidRPr="003F7BD1" w:rsidRDefault="00582D49" w:rsidP="00BA1781">
      <w:pPr>
        <w:pStyle w:val="ListParagraph"/>
        <w:numPr>
          <w:ilvl w:val="0"/>
          <w:numId w:val="39"/>
        </w:numPr>
      </w:pPr>
      <w:r>
        <w:t>Date easil</w:t>
      </w:r>
      <w:r w:rsidR="00C90340">
        <w:t>y.</w:t>
      </w:r>
    </w:p>
    <w:p w14:paraId="4585FD8F" w14:textId="687322AA" w:rsidR="00BD40E3" w:rsidRDefault="00202E1D" w:rsidP="00BA1781">
      <w:pPr>
        <w:pStyle w:val="ListParagraph"/>
        <w:numPr>
          <w:ilvl w:val="0"/>
          <w:numId w:val="39"/>
        </w:numPr>
      </w:pPr>
      <w:r>
        <w:t xml:space="preserve">FAQs </w:t>
      </w:r>
      <w:r w:rsidR="00777240">
        <w:t xml:space="preserve">are </w:t>
      </w:r>
      <w:r w:rsidR="003D568A">
        <w:t>removed from</w:t>
      </w:r>
      <w:r w:rsidR="00777240">
        <w:t xml:space="preserve"> context and </w:t>
      </w:r>
      <w:r w:rsidR="00BD40E3">
        <w:t>can lead to extensive answers</w:t>
      </w:r>
      <w:r>
        <w:t xml:space="preserve"> </w:t>
      </w:r>
      <w:r w:rsidR="003B6047">
        <w:t>and confusion</w:t>
      </w:r>
      <w:r w:rsidR="00C90340">
        <w:t>.</w:t>
      </w:r>
    </w:p>
    <w:p w14:paraId="20E46C0B" w14:textId="39883A80" w:rsidR="00750258" w:rsidRPr="003F7BD1" w:rsidRDefault="00582D49" w:rsidP="00BA1781">
      <w:pPr>
        <w:pStyle w:val="ListParagraph"/>
        <w:numPr>
          <w:ilvl w:val="0"/>
          <w:numId w:val="39"/>
        </w:numPr>
      </w:pPr>
      <w:r>
        <w:t>T</w:t>
      </w:r>
      <w:r w:rsidR="00202E1D">
        <w:t xml:space="preserve">opic </w:t>
      </w:r>
      <w:r w:rsidR="00624397">
        <w:t xml:space="preserve">is hidden </w:t>
      </w:r>
      <w:r w:rsidR="00202E1D">
        <w:t>inside a question that may or may not be relevant to the reader.</w:t>
      </w:r>
    </w:p>
    <w:p w14:paraId="1AB3F070" w14:textId="57231FB0" w:rsidR="003B6047" w:rsidRPr="003F7BD1" w:rsidRDefault="003B6047" w:rsidP="00BA1781">
      <w:pPr>
        <w:pStyle w:val="ListParagraph"/>
        <w:numPr>
          <w:ilvl w:val="0"/>
          <w:numId w:val="39"/>
        </w:numPr>
      </w:pPr>
      <w:r>
        <w:t xml:space="preserve">Makes </w:t>
      </w:r>
      <w:r w:rsidR="00DF6832">
        <w:t xml:space="preserve">page </w:t>
      </w:r>
      <w:r>
        <w:t xml:space="preserve">scanning </w:t>
      </w:r>
      <w:r w:rsidR="00DF6832">
        <w:t>slower</w:t>
      </w:r>
      <w:r w:rsidR="00C90340">
        <w:t>.</w:t>
      </w:r>
    </w:p>
    <w:p w14:paraId="7611B085" w14:textId="2F23E32B" w:rsidR="00750258" w:rsidRPr="003F7BD1" w:rsidRDefault="00750258" w:rsidP="00750258">
      <w:r>
        <w:t xml:space="preserve">Instead of writing FAQs, write answers to important questions in the </w:t>
      </w:r>
      <w:r w:rsidR="0063707C">
        <w:t xml:space="preserve">correct context </w:t>
      </w:r>
      <w:r>
        <w:t>where the user will expect to find them.</w:t>
      </w:r>
      <w:r w:rsidR="001E0171">
        <w:t xml:space="preserve"> </w:t>
      </w:r>
      <w:r w:rsidR="00583448">
        <w:t>Using active voice, h</w:t>
      </w:r>
      <w:r w:rsidR="001E0171">
        <w:t>ighlight them as key messages rather than questions.</w:t>
      </w:r>
    </w:p>
    <w:p w14:paraId="688F907B" w14:textId="1C6717DB" w:rsidR="00750258" w:rsidRPr="00265FC8" w:rsidRDefault="00750258" w:rsidP="00750258">
      <w:r>
        <w:t xml:space="preserve">Group </w:t>
      </w:r>
      <w:r w:rsidR="005A53E2">
        <w:t>questions</w:t>
      </w:r>
      <w:r>
        <w:t xml:space="preserve"> under topics for quick reference and regularly update them using feedback from other sources to ensure they are relevant and reflect the latest key messages for an end user.</w:t>
      </w:r>
    </w:p>
    <w:p w14:paraId="1F36F8C1" w14:textId="3C078498" w:rsidR="00306F96" w:rsidRDefault="00306F96" w:rsidP="00306F96">
      <w:pPr>
        <w:pStyle w:val="Heading2"/>
        <w:keepNext w:val="0"/>
        <w:keepLines w:val="0"/>
      </w:pPr>
      <w:r>
        <w:rPr>
          <w:i/>
        </w:rPr>
        <w:t xml:space="preserve">Requirement 7.3: </w:t>
      </w:r>
      <w:r w:rsidRPr="003F7BD1">
        <w:t>A digital service must provide a comparable experience for all without undermi</w:t>
      </w:r>
      <w:r>
        <w:t xml:space="preserve">ning the quality of the </w:t>
      </w:r>
      <w:proofErr w:type="gramStart"/>
      <w:r>
        <w:t>content</w:t>
      </w:r>
      <w:proofErr w:type="gramEnd"/>
    </w:p>
    <w:p w14:paraId="70267929" w14:textId="77777777" w:rsidR="00306F96" w:rsidRDefault="00306F96" w:rsidP="00306F96">
      <w:pPr>
        <w:rPr>
          <w:shd w:val="clear" w:color="auto" w:fill="FEFEFE"/>
        </w:rPr>
      </w:pPr>
      <w:r>
        <w:rPr>
          <w:rStyle w:val="expand-control-text"/>
          <w:rFonts w:cs="Arial"/>
        </w:rPr>
        <w:t>C</w:t>
      </w:r>
      <w:r w:rsidRPr="00176CCB">
        <w:rPr>
          <w:shd w:val="clear" w:color="auto" w:fill="FEFEFE"/>
        </w:rPr>
        <w:t>ircumstance</w:t>
      </w:r>
      <w:r>
        <w:rPr>
          <w:shd w:val="clear" w:color="auto" w:fill="FEFEFE"/>
        </w:rPr>
        <w:t>s</w:t>
      </w:r>
      <w:r w:rsidRPr="00176CCB">
        <w:rPr>
          <w:shd w:val="clear" w:color="auto" w:fill="FEFEFE"/>
        </w:rPr>
        <w:t xml:space="preserve">, </w:t>
      </w:r>
      <w:proofErr w:type="gramStart"/>
      <w:r w:rsidRPr="00176CCB">
        <w:rPr>
          <w:shd w:val="clear" w:color="auto" w:fill="FEFEFE"/>
        </w:rPr>
        <w:t>choice</w:t>
      </w:r>
      <w:r>
        <w:rPr>
          <w:shd w:val="clear" w:color="auto" w:fill="FEFEFE"/>
        </w:rPr>
        <w:t>s</w:t>
      </w:r>
      <w:proofErr w:type="gramEnd"/>
      <w:r w:rsidRPr="00176CCB">
        <w:rPr>
          <w:shd w:val="clear" w:color="auto" w:fill="FEFEFE"/>
        </w:rPr>
        <w:t xml:space="preserve"> </w:t>
      </w:r>
      <w:r>
        <w:rPr>
          <w:shd w:val="clear" w:color="auto" w:fill="FEFEFE"/>
        </w:rPr>
        <w:t>and environments can have an impact on how people interact with information and technologies</w:t>
      </w:r>
      <w:r w:rsidRPr="00176CCB">
        <w:rPr>
          <w:shd w:val="clear" w:color="auto" w:fill="FEFEFE"/>
        </w:rPr>
        <w:t xml:space="preserve">. </w:t>
      </w:r>
    </w:p>
    <w:p w14:paraId="0F031C20" w14:textId="77777777" w:rsidR="00306F96" w:rsidRDefault="00306F96" w:rsidP="00306F96">
      <w:pPr>
        <w:rPr>
          <w:shd w:val="clear" w:color="auto" w:fill="FEFEFE"/>
        </w:rPr>
      </w:pPr>
      <w:r>
        <w:rPr>
          <w:shd w:val="clear" w:color="auto" w:fill="FEFEFE"/>
        </w:rPr>
        <w:t xml:space="preserve">Regardless of how a person chooses to access or interact with government information and services, the service they receive </w:t>
      </w:r>
      <w:r w:rsidRPr="00176CCB">
        <w:rPr>
          <w:shd w:val="clear" w:color="auto" w:fill="FEFEFE"/>
        </w:rPr>
        <w:t xml:space="preserve">should be comparable in value, quality, and efficiency. </w:t>
      </w:r>
    </w:p>
    <w:p w14:paraId="055A9F6A" w14:textId="77777777" w:rsidR="00306F96" w:rsidRPr="007F4807" w:rsidRDefault="00306F96" w:rsidP="00306F96">
      <w:pPr>
        <w:pStyle w:val="Heading3"/>
        <w:rPr>
          <w:rStyle w:val="expand-control-text"/>
          <w:rFonts w:eastAsiaTheme="minorHAnsi" w:cstheme="minorBidi"/>
          <w:color w:val="auto"/>
          <w:sz w:val="22"/>
          <w:szCs w:val="22"/>
        </w:rPr>
      </w:pPr>
      <w:r w:rsidRPr="007F4807">
        <w:rPr>
          <w:rStyle w:val="expand-control-text"/>
        </w:rPr>
        <w:t xml:space="preserve">Be </w:t>
      </w:r>
      <w:proofErr w:type="gramStart"/>
      <w:r w:rsidRPr="007F4807">
        <w:rPr>
          <w:rStyle w:val="expand-control-text"/>
        </w:rPr>
        <w:t>consistent</w:t>
      </w:r>
      <w:proofErr w:type="gramEnd"/>
      <w:r w:rsidRPr="007F4807">
        <w:rPr>
          <w:rStyle w:val="expand-control-text"/>
        </w:rPr>
        <w:t xml:space="preserve"> </w:t>
      </w:r>
    </w:p>
    <w:p w14:paraId="00A26A4C" w14:textId="77777777" w:rsidR="00306F96" w:rsidRDefault="00306F96" w:rsidP="00306F96">
      <w:pPr>
        <w:rPr>
          <w:shd w:val="clear" w:color="auto" w:fill="FEFEFE"/>
        </w:rPr>
      </w:pPr>
      <w:bookmarkStart w:id="43" w:name="_Toc510527436"/>
      <w:r>
        <w:rPr>
          <w:shd w:val="clear" w:color="auto" w:fill="FEFEFE"/>
        </w:rPr>
        <w:t xml:space="preserve">Use consistent web and </w:t>
      </w:r>
      <w:r w:rsidRPr="00F8760F">
        <w:rPr>
          <w:shd w:val="clear" w:color="auto" w:fill="FEFEFE"/>
        </w:rPr>
        <w:t>platform design patterns</w:t>
      </w:r>
      <w:r>
        <w:rPr>
          <w:shd w:val="clear" w:color="auto" w:fill="FEFEFE"/>
        </w:rPr>
        <w:t xml:space="preserve"> to help build familiarity and understanding.</w:t>
      </w:r>
    </w:p>
    <w:p w14:paraId="71D48F57" w14:textId="160B1CB6" w:rsidR="00306F96" w:rsidRDefault="00306F96" w:rsidP="00306F96">
      <w:pPr>
        <w:rPr>
          <w:shd w:val="clear" w:color="auto" w:fill="FEFEFE"/>
        </w:rPr>
      </w:pPr>
      <w:r w:rsidRPr="006C15A1">
        <w:rPr>
          <w:shd w:val="clear" w:color="auto" w:fill="FEFEFE"/>
        </w:rPr>
        <w:t xml:space="preserve">Use plain language consistently across platforms including </w:t>
      </w:r>
      <w:r>
        <w:rPr>
          <w:shd w:val="clear" w:color="auto" w:fill="FEFEFE"/>
        </w:rPr>
        <w:t>content</w:t>
      </w:r>
      <w:r w:rsidRPr="006C15A1">
        <w:rPr>
          <w:shd w:val="clear" w:color="auto" w:fill="FEFEFE"/>
        </w:rPr>
        <w:t xml:space="preserve"> that is relied on by screen reader users such as text alternatives, headings, labels for buttons. </w:t>
      </w:r>
    </w:p>
    <w:p w14:paraId="028C037B" w14:textId="77777777" w:rsidR="00306F96" w:rsidRPr="006C15A1" w:rsidRDefault="00306F96" w:rsidP="00306F96">
      <w:r>
        <w:t xml:space="preserve">Use consistent page architecture </w:t>
      </w:r>
      <w:r w:rsidRPr="006C15A1">
        <w:t>across templates to help people scan and navigate key content.</w:t>
      </w:r>
    </w:p>
    <w:p w14:paraId="506E42E6" w14:textId="77777777" w:rsidR="00306F96" w:rsidRPr="00D755D8" w:rsidRDefault="00306F96" w:rsidP="00306F96">
      <w:pPr>
        <w:pStyle w:val="Heading3"/>
        <w:keepNext w:val="0"/>
        <w:keepLines w:val="0"/>
        <w:rPr>
          <w:rStyle w:val="expand-control-text"/>
        </w:rPr>
      </w:pPr>
      <w:r w:rsidRPr="24A69C05">
        <w:rPr>
          <w:rStyle w:val="expand-control-text"/>
        </w:rPr>
        <w:t xml:space="preserve">Provide alternative </w:t>
      </w:r>
      <w:proofErr w:type="gramStart"/>
      <w:r w:rsidRPr="24A69C05">
        <w:rPr>
          <w:rStyle w:val="expand-control-text"/>
        </w:rPr>
        <w:t>formats</w:t>
      </w:r>
      <w:bookmarkEnd w:id="43"/>
      <w:proofErr w:type="gramEnd"/>
    </w:p>
    <w:p w14:paraId="31095AC2" w14:textId="77777777" w:rsidR="00306F96" w:rsidRDefault="00306F96" w:rsidP="00306F96">
      <w:r w:rsidRPr="003F7BD1">
        <w:t>Alternative types of content should be provided wherever possible or, as a last resort, upon request. </w:t>
      </w:r>
    </w:p>
    <w:p w14:paraId="4EEB8FDB" w14:textId="77777777" w:rsidR="00306F96" w:rsidRPr="003F7BD1" w:rsidRDefault="00306F96" w:rsidP="00306F96">
      <w:r>
        <w:t>Clearly communicate agency contact details f</w:t>
      </w:r>
      <w:r w:rsidRPr="003F7BD1">
        <w:t xml:space="preserve">or users who </w:t>
      </w:r>
      <w:r>
        <w:t xml:space="preserve">are </w:t>
      </w:r>
      <w:r w:rsidRPr="003F7BD1">
        <w:t xml:space="preserve">unable to download </w:t>
      </w:r>
      <w:r>
        <w:t xml:space="preserve">content or </w:t>
      </w:r>
      <w:r w:rsidRPr="003F7BD1">
        <w:t>document</w:t>
      </w:r>
      <w:r>
        <w:t>s</w:t>
      </w:r>
      <w:r w:rsidRPr="003F7BD1">
        <w:t>.</w:t>
      </w:r>
    </w:p>
    <w:p w14:paraId="3DFA940F" w14:textId="5748E786" w:rsidR="00306F96" w:rsidRPr="003F7BD1" w:rsidRDefault="00306F96" w:rsidP="00306F96">
      <w:r>
        <w:t xml:space="preserve">It’s important to remember that not everyone uses digital content in the same way. We all have preferences for the way we browse online, save our files, write our </w:t>
      </w:r>
      <w:proofErr w:type="gramStart"/>
      <w:r>
        <w:t>emails</w:t>
      </w:r>
      <w:proofErr w:type="gramEnd"/>
      <w:r>
        <w:t xml:space="preserve"> or view social media. Allowing flexibility and control </w:t>
      </w:r>
      <w:r w:rsidR="27E64849">
        <w:t>for</w:t>
      </w:r>
      <w:r>
        <w:t xml:space="preserve"> the user is at the heart of providing alternative formats.</w:t>
      </w:r>
    </w:p>
    <w:p w14:paraId="510ED293" w14:textId="77777777" w:rsidR="00306F96" w:rsidRPr="003F7BD1" w:rsidRDefault="00306F96" w:rsidP="00306F96">
      <w:r w:rsidRPr="003F7BD1">
        <w:t>It is important to consider alternative formats because:</w:t>
      </w:r>
    </w:p>
    <w:p w14:paraId="40B1240C" w14:textId="77777777" w:rsidR="00306F96" w:rsidRPr="00BE60B1" w:rsidRDefault="00306F96" w:rsidP="00BA1781">
      <w:pPr>
        <w:pStyle w:val="ListParagraph"/>
        <w:numPr>
          <w:ilvl w:val="0"/>
          <w:numId w:val="23"/>
        </w:numPr>
      </w:pPr>
      <w:r w:rsidRPr="00BE60B1">
        <w:t>Not everyone is using the latest version of the software that you might be using in your work, or they may not own proprietary software like Microsoft Office.</w:t>
      </w:r>
    </w:p>
    <w:p w14:paraId="66C0C79C" w14:textId="7022A5FB" w:rsidR="00306F96" w:rsidRPr="00BE60B1" w:rsidRDefault="00306F96" w:rsidP="00BA1781">
      <w:pPr>
        <w:pStyle w:val="ListParagraph"/>
        <w:numPr>
          <w:ilvl w:val="0"/>
          <w:numId w:val="23"/>
        </w:numPr>
      </w:pPr>
      <w:r>
        <w:t xml:space="preserve">Some people use assistive technology, such as screen readers, mobile </w:t>
      </w:r>
      <w:proofErr w:type="gramStart"/>
      <w:r>
        <w:t>apps</w:t>
      </w:r>
      <w:proofErr w:type="gramEnd"/>
      <w:r>
        <w:t xml:space="preserve"> and magnifying software to help them access digital content. There are vast differences in the way these kinds of tools </w:t>
      </w:r>
      <w:proofErr w:type="gramStart"/>
      <w:r>
        <w:t>operate</w:t>
      </w:r>
      <w:proofErr w:type="gramEnd"/>
      <w:r>
        <w:t xml:space="preserve"> and </w:t>
      </w:r>
      <w:r w:rsidR="2D11AC7D">
        <w:t xml:space="preserve">you </w:t>
      </w:r>
      <w:r>
        <w:t xml:space="preserve">can’t be sure that every product </w:t>
      </w:r>
      <w:r w:rsidR="0320C1CF">
        <w:t xml:space="preserve">you </w:t>
      </w:r>
      <w:r>
        <w:t>produce will be used the same way with each tool. For this reason, alternative formats are essential. </w:t>
      </w:r>
    </w:p>
    <w:p w14:paraId="0CB6910E" w14:textId="77777777" w:rsidR="00306F96" w:rsidRDefault="00306F96" w:rsidP="00BA1781">
      <w:pPr>
        <w:pStyle w:val="ListParagraph"/>
        <w:numPr>
          <w:ilvl w:val="0"/>
          <w:numId w:val="23"/>
        </w:numPr>
      </w:pPr>
      <w:r>
        <w:t>S</w:t>
      </w:r>
      <w:r w:rsidRPr="00BE60B1">
        <w:t>ome people with sensory disability require alternative formats that meet their needs. For example, some people require Braille versions of text, audio files that read content aloud, or text descriptions of audio content.</w:t>
      </w:r>
    </w:p>
    <w:p w14:paraId="52E77058" w14:textId="0A4865D7" w:rsidR="00306F96" w:rsidRPr="00BE60B1" w:rsidRDefault="00306F96" w:rsidP="00BA1781">
      <w:pPr>
        <w:pStyle w:val="ListParagraph"/>
        <w:numPr>
          <w:ilvl w:val="0"/>
          <w:numId w:val="23"/>
        </w:numPr>
      </w:pPr>
      <w:r>
        <w:t>Some people with a range of disabilities, learning needs and cognitive conditions such as dyslexia require content in a simple, clear format like plain language</w:t>
      </w:r>
      <w:r w:rsidR="00075C1F">
        <w:t xml:space="preserve"> </w:t>
      </w:r>
      <w:r>
        <w:t xml:space="preserve">or </w:t>
      </w:r>
      <w:hyperlink r:id="rId59">
        <w:r w:rsidRPr="24A69C05">
          <w:rPr>
            <w:rStyle w:val="Hyperlink"/>
            <w:rFonts w:cs="Arial"/>
          </w:rPr>
          <w:t>easy read</w:t>
        </w:r>
      </w:hyperlink>
      <w:r>
        <w:t>. Alternative fonts and large text sizes can be incredibly helpful in some situations.</w:t>
      </w:r>
    </w:p>
    <w:p w14:paraId="13CDCAE5" w14:textId="3A35944A" w:rsidR="00306F96" w:rsidRPr="003F7BD1" w:rsidRDefault="00306F96" w:rsidP="00306F96">
      <w:r w:rsidRPr="003F7BD1">
        <w:t xml:space="preserve">You may also consider the use of text-to-speech software such as </w:t>
      </w:r>
      <w:hyperlink r:id="rId60" w:history="1">
        <w:proofErr w:type="spellStart"/>
        <w:r w:rsidRPr="003F7BD1">
          <w:rPr>
            <w:rStyle w:val="Hyperlink"/>
          </w:rPr>
          <w:t>ReadSpeaker</w:t>
        </w:r>
        <w:proofErr w:type="spellEnd"/>
      </w:hyperlink>
      <w:r w:rsidRPr="003F7BD1">
        <w:t xml:space="preserve"> or </w:t>
      </w:r>
      <w:hyperlink r:id="rId61" w:history="1">
        <w:proofErr w:type="spellStart"/>
        <w:r w:rsidR="00DF1D54" w:rsidRPr="00E5108E">
          <w:rPr>
            <w:rStyle w:val="Hyperlink"/>
          </w:rPr>
          <w:t>texthelp</w:t>
        </w:r>
        <w:proofErr w:type="spellEnd"/>
      </w:hyperlink>
      <w:r w:rsidRPr="003F7BD1">
        <w:t xml:space="preserve">. You can read more about </w:t>
      </w:r>
      <w:hyperlink r:id="rId62" w:history="1">
        <w:r w:rsidRPr="003F7BD1">
          <w:rPr>
            <w:rStyle w:val="Hyperlink"/>
          </w:rPr>
          <w:t>how to create content that works well with screen readers</w:t>
        </w:r>
      </w:hyperlink>
      <w:r w:rsidRPr="003F7BD1">
        <w:t> on the UK Government Digital Service blog.</w:t>
      </w:r>
    </w:p>
    <w:p w14:paraId="58ED6E62" w14:textId="6749C5CA" w:rsidR="00306F96" w:rsidRPr="003F7BD1" w:rsidRDefault="00306F96" w:rsidP="00306F96">
      <w:r w:rsidRPr="003F7BD1">
        <w:t>Providing an accessible alternative format supports an agency's broader </w:t>
      </w:r>
      <w:r w:rsidRPr="00F117FE">
        <w:t>business continuity and disaster recovery</w:t>
      </w:r>
      <w:r w:rsidRPr="003F7BD1">
        <w:t> strategy, where a service can still be available in an offline format when an online service is disrupted for any reason.</w:t>
      </w:r>
      <w:r w:rsidR="003C43A8">
        <w:t xml:space="preserve"> </w:t>
      </w:r>
    </w:p>
    <w:p w14:paraId="56AC5F18" w14:textId="77777777" w:rsidR="00306F96" w:rsidRPr="007F4807" w:rsidRDefault="00306F96" w:rsidP="00306F96">
      <w:pPr>
        <w:pStyle w:val="Heading4"/>
        <w:rPr>
          <w:rStyle w:val="expand-control-text"/>
          <w:rFonts w:eastAsiaTheme="majorEastAsia"/>
        </w:rPr>
      </w:pPr>
      <w:bookmarkStart w:id="44" w:name="_Video"/>
      <w:bookmarkStart w:id="45" w:name="_Toc510527438"/>
      <w:bookmarkEnd w:id="44"/>
      <w:r w:rsidRPr="007F4807">
        <w:rPr>
          <w:rStyle w:val="expand-control-text"/>
          <w:rFonts w:eastAsiaTheme="majorEastAsia"/>
        </w:rPr>
        <w:t>PDF</w:t>
      </w:r>
      <w:bookmarkEnd w:id="45"/>
      <w:r w:rsidRPr="007F4807">
        <w:rPr>
          <w:rStyle w:val="expand-control-text"/>
          <w:rFonts w:eastAsiaTheme="majorEastAsia"/>
        </w:rPr>
        <w:t xml:space="preserve"> </w:t>
      </w:r>
    </w:p>
    <w:p w14:paraId="2DC90F8F" w14:textId="77777777" w:rsidR="00306F96" w:rsidRDefault="00306F96" w:rsidP="00306F96">
      <w:r>
        <w:t>Only publish accessible PDFs, and provide an accompanying alternative format, such as HTML or an accessible Word document.</w:t>
      </w:r>
    </w:p>
    <w:p w14:paraId="1566B3BF" w14:textId="6D7D7B78" w:rsidR="00306F96" w:rsidRPr="003F7BD1" w:rsidRDefault="00306F96" w:rsidP="00306F96">
      <w:r w:rsidRPr="003F7BD1">
        <w:t>No scanned PDFs should be published unless an alternative is provided.</w:t>
      </w:r>
      <w:r w:rsidR="00E47B59">
        <w:t xml:space="preserve"> Scanned PDFs should be </w:t>
      </w:r>
      <w:hyperlink r:id="rId63" w:history="1">
        <w:r w:rsidR="00E47B59" w:rsidRPr="00AC773C">
          <w:rPr>
            <w:rStyle w:val="Hyperlink"/>
          </w:rPr>
          <w:t xml:space="preserve">OCR </w:t>
        </w:r>
        <w:r w:rsidR="00AC773C" w:rsidRPr="00AC773C">
          <w:rPr>
            <w:rStyle w:val="Hyperlink"/>
          </w:rPr>
          <w:t>scanned</w:t>
        </w:r>
      </w:hyperlink>
      <w:r w:rsidR="00AC773C">
        <w:t xml:space="preserve">. </w:t>
      </w:r>
    </w:p>
    <w:p w14:paraId="200A7537" w14:textId="585FA6DF" w:rsidR="00306F96" w:rsidRPr="003F7BD1" w:rsidRDefault="00DD76C2" w:rsidP="24A69C05">
      <w:pPr>
        <w:rPr>
          <w:color w:val="000000" w:themeColor="text1"/>
        </w:rPr>
      </w:pPr>
      <w:hyperlink w:anchor="_PDF">
        <w:r w:rsidR="00306F96" w:rsidRPr="24A69C05">
          <w:rPr>
            <w:rStyle w:val="Hyperlink"/>
          </w:rPr>
          <w:t>Refer to making sure PDFs are accessible for more information about the requirements for an accessible PDF</w:t>
        </w:r>
      </w:hyperlink>
      <w:r w:rsidR="00306F96" w:rsidRPr="24A69C05">
        <w:rPr>
          <w:color w:val="000000" w:themeColor="text1"/>
        </w:rPr>
        <w:t xml:space="preserve"> </w:t>
      </w:r>
      <w:r w:rsidR="1F99C975" w:rsidRPr="24A69C05">
        <w:rPr>
          <w:color w:val="000000" w:themeColor="text1"/>
        </w:rPr>
        <w:t>i</w:t>
      </w:r>
      <w:r w:rsidR="00306F96" w:rsidRPr="24A69C05">
        <w:rPr>
          <w:color w:val="000000" w:themeColor="text1"/>
        </w:rPr>
        <w:t>n section 7.2</w:t>
      </w:r>
      <w:r w:rsidR="72A34167" w:rsidRPr="24A69C05">
        <w:rPr>
          <w:color w:val="000000" w:themeColor="text1"/>
        </w:rPr>
        <w:t>.</w:t>
      </w:r>
    </w:p>
    <w:p w14:paraId="4C3F75C1" w14:textId="77777777" w:rsidR="00306F96" w:rsidRPr="007F4807" w:rsidRDefault="00306F96" w:rsidP="00306F96">
      <w:pPr>
        <w:pStyle w:val="Heading4"/>
        <w:rPr>
          <w:rStyle w:val="expand-control-text"/>
          <w:rFonts w:eastAsiaTheme="majorEastAsia"/>
        </w:rPr>
      </w:pPr>
      <w:bookmarkStart w:id="46" w:name="_Toc510527439"/>
      <w:r w:rsidRPr="007F4807">
        <w:rPr>
          <w:rStyle w:val="expand-control-text"/>
          <w:rFonts w:eastAsiaTheme="majorEastAsia"/>
        </w:rPr>
        <w:t>Languages other than English</w:t>
      </w:r>
      <w:bookmarkEnd w:id="46"/>
      <w:r w:rsidRPr="007F4807">
        <w:rPr>
          <w:rStyle w:val="expand-control-text"/>
          <w:rFonts w:eastAsiaTheme="majorEastAsia"/>
        </w:rPr>
        <w:t xml:space="preserve"> </w:t>
      </w:r>
    </w:p>
    <w:p w14:paraId="39953E7C" w14:textId="77777777" w:rsidR="00306F96" w:rsidRPr="003F7BD1" w:rsidRDefault="00306F96" w:rsidP="00306F96">
      <w:r w:rsidRPr="003F7BD1">
        <w:t>Alternative formats can also include content in languages other than English.</w:t>
      </w:r>
    </w:p>
    <w:p w14:paraId="2D8AFEEE" w14:textId="4A593C3F" w:rsidR="00306F96" w:rsidRPr="003F7BD1" w:rsidRDefault="00306F96" w:rsidP="00306F96">
      <w:r>
        <w:t>If you are producing multi-language translations, remember that writing your content in plain language saves time and money when translating. If your multi-language translations are provided in PDFs, they need to be fully accessible. Your translation supplier should ensure that WCAG compliant PDFs are provided.</w:t>
      </w:r>
      <w:r w:rsidR="00804831">
        <w:t xml:space="preserve"> </w:t>
      </w:r>
      <w:r w:rsidR="00CC1D2E">
        <w:t xml:space="preserve">Refer to the </w:t>
      </w:r>
      <w:hyperlink r:id="rId64" w:history="1">
        <w:r w:rsidR="00CC1D2E" w:rsidRPr="00804831">
          <w:rPr>
            <w:rStyle w:val="Hyperlink"/>
          </w:rPr>
          <w:t>WA Government Language Services Policy</w:t>
        </w:r>
      </w:hyperlink>
      <w:r w:rsidR="00CC1D2E">
        <w:t>.</w:t>
      </w:r>
    </w:p>
    <w:p w14:paraId="5667CE56" w14:textId="711E06AA" w:rsidR="00D755FF" w:rsidRPr="00545485" w:rsidRDefault="00D755FF" w:rsidP="00D755FF">
      <w:pPr>
        <w:pStyle w:val="Heading2"/>
        <w:keepNext w:val="0"/>
        <w:keepLines w:val="0"/>
      </w:pPr>
      <w:r>
        <w:rPr>
          <w:i/>
        </w:rPr>
        <w:t xml:space="preserve">Requirement 7.4: </w:t>
      </w:r>
      <w:r>
        <w:t xml:space="preserve">Digital services must allow for assistive technologies and </w:t>
      </w:r>
      <w:proofErr w:type="gramStart"/>
      <w:r>
        <w:t>methods</w:t>
      </w:r>
      <w:proofErr w:type="gramEnd"/>
    </w:p>
    <w:p w14:paraId="13BA3AA9" w14:textId="66E98023" w:rsidR="00D755FF" w:rsidRDefault="00D755FF" w:rsidP="00D755FF">
      <w:pPr>
        <w:rPr>
          <w:rStyle w:val="Strong"/>
          <w:b w:val="0"/>
          <w:bCs w:val="0"/>
        </w:rPr>
      </w:pPr>
      <w:r w:rsidRPr="24A69C05">
        <w:rPr>
          <w:rStyle w:val="Strong"/>
          <w:b w:val="0"/>
          <w:bCs w:val="0"/>
        </w:rPr>
        <w:t xml:space="preserve">Assistive technologies allow the user the opportunity to change the content and use it in a way that meets their needs. This might include offering the ability to </w:t>
      </w:r>
      <w:r w:rsidR="00ED0FD2">
        <w:rPr>
          <w:rStyle w:val="Strong"/>
          <w:b w:val="0"/>
          <w:bCs w:val="0"/>
        </w:rPr>
        <w:t>provide</w:t>
      </w:r>
      <w:r w:rsidRPr="24A69C05">
        <w:rPr>
          <w:rStyle w:val="Strong"/>
          <w:b w:val="0"/>
          <w:bCs w:val="0"/>
        </w:rPr>
        <w:t xml:space="preserve"> a printable version of a web page and the use of tools such as apps that read content aloud.</w:t>
      </w:r>
    </w:p>
    <w:p w14:paraId="6A691F76" w14:textId="77777777" w:rsidR="00D755FF" w:rsidRDefault="00D755FF" w:rsidP="00D755FF">
      <w:r>
        <w:t>Examples of</w:t>
      </w:r>
      <w:r w:rsidRPr="003F7BD1">
        <w:t xml:space="preserve"> common assistive technologies are screen readers, screen magnifiers, voice recognition and keyboard navigation. People use different combinations of assistive technology and adaptive strategies to use government services.</w:t>
      </w:r>
    </w:p>
    <w:p w14:paraId="5DE8E94D" w14:textId="16C38E80" w:rsidR="00D755FF" w:rsidRDefault="00D755FF" w:rsidP="00D755FF">
      <w:r>
        <w:t xml:space="preserve">WCAG covers </w:t>
      </w:r>
      <w:hyperlink r:id="rId65">
        <w:r w:rsidRPr="24A69C05">
          <w:rPr>
            <w:rStyle w:val="Hyperlink"/>
          </w:rPr>
          <w:t>the mandatory requirements to meet A and AA compliance</w:t>
        </w:r>
      </w:hyperlink>
      <w:r>
        <w:t xml:space="preserve"> to ensure compatibility with assistive technologies.</w:t>
      </w:r>
    </w:p>
    <w:p w14:paraId="4B4B1D57" w14:textId="462D093B" w:rsidR="00D755FF" w:rsidRPr="003F7BD1" w:rsidRDefault="00D755FF" w:rsidP="00D755FF">
      <w:r>
        <w:t xml:space="preserve">The Centre for </w:t>
      </w:r>
      <w:r w:rsidR="00334E02">
        <w:t>A</w:t>
      </w:r>
      <w:r>
        <w:t>ccessibility</w:t>
      </w:r>
      <w:r w:rsidR="00334E02">
        <w:t xml:space="preserve"> Australia</w:t>
      </w:r>
      <w:r>
        <w:t xml:space="preserve"> also provides </w:t>
      </w:r>
      <w:hyperlink r:id="rId66" w:history="1">
        <w:r w:rsidRPr="009E2D3C">
          <w:rPr>
            <w:rStyle w:val="Hyperlink"/>
          </w:rPr>
          <w:t>guidance on how people with a disability engage with content</w:t>
        </w:r>
      </w:hyperlink>
      <w:r>
        <w:t>.</w:t>
      </w:r>
    </w:p>
    <w:p w14:paraId="1BB181CD" w14:textId="77777777" w:rsidR="00D755FF" w:rsidRPr="00D755D8" w:rsidRDefault="00D755FF" w:rsidP="00D755FF">
      <w:pPr>
        <w:pStyle w:val="Heading3"/>
        <w:keepNext w:val="0"/>
        <w:keepLines w:val="0"/>
      </w:pPr>
      <w:r w:rsidRPr="00D755D8">
        <w:t xml:space="preserve">Assisted digital </w:t>
      </w:r>
      <w:proofErr w:type="gramStart"/>
      <w:r w:rsidRPr="00D755D8">
        <w:t>support</w:t>
      </w:r>
      <w:proofErr w:type="gramEnd"/>
    </w:p>
    <w:p w14:paraId="03CD5E3B" w14:textId="77777777" w:rsidR="00D755FF" w:rsidRDefault="00D755FF" w:rsidP="00D755FF">
      <w:r>
        <w:t>As a minimum, ensure non-digital users can access the help they need to use the service.</w:t>
      </w:r>
    </w:p>
    <w:p w14:paraId="6348B39D" w14:textId="1691336C" w:rsidR="00D755FF" w:rsidRDefault="00D755FF" w:rsidP="00D755FF">
      <w:r>
        <w:t>Consider individuals who may not have online access or face barriers preventing them from interacting digitally</w:t>
      </w:r>
      <w:r w:rsidR="3109E7BE">
        <w:t xml:space="preserve"> </w:t>
      </w:r>
      <w:r w:rsidR="00C951D5">
        <w:t>and may</w:t>
      </w:r>
      <w:r>
        <w:t xml:space="preserve"> require alternative offline options</w:t>
      </w:r>
      <w:r w:rsidR="21B2E6F6">
        <w:t xml:space="preserve">. </w:t>
      </w:r>
      <w:r w:rsidR="00015CEC">
        <w:t>A</w:t>
      </w:r>
      <w:r>
        <w:t>ssisted digital support can be delivered in many ways, including:</w:t>
      </w:r>
    </w:p>
    <w:p w14:paraId="771F7A01" w14:textId="698D0049" w:rsidR="00D755FF" w:rsidRDefault="00F26D09" w:rsidP="00BA1781">
      <w:pPr>
        <w:pStyle w:val="ListParagraph"/>
        <w:numPr>
          <w:ilvl w:val="0"/>
          <w:numId w:val="40"/>
        </w:numPr>
      </w:pPr>
      <w:r>
        <w:t>O</w:t>
      </w:r>
      <w:r w:rsidR="00D755FF">
        <w:t>nline, with access to appropriate support</w:t>
      </w:r>
      <w:r>
        <w:t>.</w:t>
      </w:r>
    </w:p>
    <w:p w14:paraId="0D986EC1" w14:textId="45131621" w:rsidR="00D755FF" w:rsidRDefault="00F26D09" w:rsidP="00BA1781">
      <w:pPr>
        <w:pStyle w:val="ListParagraph"/>
        <w:numPr>
          <w:ilvl w:val="0"/>
          <w:numId w:val="40"/>
        </w:numPr>
      </w:pPr>
      <w:r>
        <w:t>O</w:t>
      </w:r>
      <w:r w:rsidR="00D755FF">
        <w:t>ver the telephone, with someone guiding the user through the service or inputting information into a system on their behalf</w:t>
      </w:r>
      <w:r>
        <w:t>.</w:t>
      </w:r>
    </w:p>
    <w:p w14:paraId="2BDD954A" w14:textId="0A89F270" w:rsidR="00D755FF" w:rsidRDefault="00F26D09" w:rsidP="00BA1781">
      <w:pPr>
        <w:pStyle w:val="ListParagraph"/>
        <w:numPr>
          <w:ilvl w:val="0"/>
          <w:numId w:val="40"/>
        </w:numPr>
      </w:pPr>
      <w:r>
        <w:t>I</w:t>
      </w:r>
      <w:r w:rsidR="00D755FF">
        <w:t>n person, at a service centre</w:t>
      </w:r>
      <w:r w:rsidR="00B20520">
        <w:t>.</w:t>
      </w:r>
    </w:p>
    <w:p w14:paraId="6EB5140B" w14:textId="024DB4F3" w:rsidR="00D755FF" w:rsidRDefault="00B20520" w:rsidP="00BA1781">
      <w:pPr>
        <w:pStyle w:val="ListParagraph"/>
        <w:numPr>
          <w:ilvl w:val="0"/>
          <w:numId w:val="40"/>
        </w:numPr>
      </w:pPr>
      <w:r>
        <w:t>V</w:t>
      </w:r>
      <w:r w:rsidR="00D755FF">
        <w:t>ia video conferencing (from a shopfront or from the user</w:t>
      </w:r>
      <w:r w:rsidR="00051655">
        <w:t>’</w:t>
      </w:r>
      <w:r w:rsidR="00D755FF">
        <w:t>s location)</w:t>
      </w:r>
      <w:r>
        <w:t>.</w:t>
      </w:r>
    </w:p>
    <w:p w14:paraId="33CED3DF" w14:textId="066745DD" w:rsidR="00D755FF" w:rsidRDefault="00B20520" w:rsidP="00BA1781">
      <w:pPr>
        <w:pStyle w:val="ListParagraph"/>
        <w:numPr>
          <w:ilvl w:val="0"/>
          <w:numId w:val="40"/>
        </w:numPr>
      </w:pPr>
      <w:r>
        <w:t>T</w:t>
      </w:r>
      <w:r w:rsidR="00D755FF">
        <w:t>hrough an authorised representative of the person assisting or acting on their behalf.</w:t>
      </w:r>
    </w:p>
    <w:p w14:paraId="20A2DED1" w14:textId="093744DF" w:rsidR="00D755FF" w:rsidRPr="003F7BD1" w:rsidRDefault="003852D7" w:rsidP="00D755FF">
      <w:pPr>
        <w:pStyle w:val="Guidance"/>
      </w:pPr>
      <w:r>
        <w:t>Helpful links</w:t>
      </w:r>
    </w:p>
    <w:p w14:paraId="234AB25F" w14:textId="3CB039C0" w:rsidR="00D755FF" w:rsidRDefault="00DD76C2" w:rsidP="00BA1781">
      <w:pPr>
        <w:pStyle w:val="ListParagraph"/>
        <w:numPr>
          <w:ilvl w:val="0"/>
          <w:numId w:val="23"/>
        </w:numPr>
      </w:pPr>
      <w:hyperlink r:id="rId67">
        <w:r w:rsidR="00D755FF" w:rsidRPr="003852D7">
          <w:rPr>
            <w:rStyle w:val="Hyperlink"/>
            <w:rFonts w:cs="Arial"/>
          </w:rPr>
          <w:t>W3C’s guide to how people with disabilities use the web</w:t>
        </w:r>
      </w:hyperlink>
    </w:p>
    <w:p w14:paraId="54EFF5D4" w14:textId="10D72C96" w:rsidR="00BB2AF4" w:rsidRPr="00556E31" w:rsidRDefault="00BB2AF4" w:rsidP="00BB2AF4">
      <w:pPr>
        <w:pStyle w:val="Heading2"/>
        <w:keepNext w:val="0"/>
        <w:keepLines w:val="0"/>
      </w:pPr>
      <w:r>
        <w:rPr>
          <w:i/>
        </w:rPr>
        <w:t xml:space="preserve">Requirement 7.5: </w:t>
      </w:r>
      <w:r>
        <w:t xml:space="preserve">Agencies must regularly test and review digital </w:t>
      </w:r>
      <w:proofErr w:type="gramStart"/>
      <w:r>
        <w:t>services</w:t>
      </w:r>
      <w:bookmarkEnd w:id="5"/>
      <w:proofErr w:type="gramEnd"/>
    </w:p>
    <w:p w14:paraId="6705471E" w14:textId="77777777" w:rsidR="00BB2AF4" w:rsidRPr="003F7BD1" w:rsidRDefault="00BB2AF4" w:rsidP="00BB2AF4">
      <w:r>
        <w:t>Test digital products at regular intervals, both before they go live and afterwards, to make sure that:</w:t>
      </w:r>
    </w:p>
    <w:p w14:paraId="5086284F" w14:textId="7ED77FEB" w:rsidR="00BB2AF4" w:rsidRPr="00BE60B1" w:rsidRDefault="00B20520" w:rsidP="00BA1781">
      <w:pPr>
        <w:pStyle w:val="ListParagraph"/>
        <w:numPr>
          <w:ilvl w:val="0"/>
          <w:numId w:val="23"/>
        </w:numPr>
      </w:pPr>
      <w:r>
        <w:t>T</w:t>
      </w:r>
      <w:r w:rsidR="00BB2AF4">
        <w:t xml:space="preserve">hey work well with the relevant browsers, </w:t>
      </w:r>
      <w:proofErr w:type="gramStart"/>
      <w:r w:rsidR="00BB2AF4">
        <w:t>platforms</w:t>
      </w:r>
      <w:proofErr w:type="gramEnd"/>
      <w:r w:rsidR="00BB2AF4">
        <w:t xml:space="preserve"> and </w:t>
      </w:r>
      <w:r w:rsidR="009C7A7D">
        <w:t>devices.</w:t>
      </w:r>
    </w:p>
    <w:p w14:paraId="45C53371" w14:textId="1ACF70D3" w:rsidR="00BB2AF4" w:rsidRPr="00BE60B1" w:rsidRDefault="00B20520" w:rsidP="00BA1781">
      <w:pPr>
        <w:pStyle w:val="ListParagraph"/>
        <w:numPr>
          <w:ilvl w:val="0"/>
          <w:numId w:val="23"/>
        </w:numPr>
      </w:pPr>
      <w:r>
        <w:t>U</w:t>
      </w:r>
      <w:r w:rsidR="00BB2AF4">
        <w:t xml:space="preserve">sers can perform the relevant tasks and actions can be </w:t>
      </w:r>
      <w:r w:rsidR="009C7A7D">
        <w:t>completed.</w:t>
      </w:r>
    </w:p>
    <w:p w14:paraId="39536099" w14:textId="25B1C4CF" w:rsidR="00BB2AF4" w:rsidRPr="00BE60B1" w:rsidRDefault="00B20520" w:rsidP="00BA1781">
      <w:pPr>
        <w:pStyle w:val="ListParagraph"/>
        <w:numPr>
          <w:ilvl w:val="0"/>
          <w:numId w:val="23"/>
        </w:numPr>
      </w:pPr>
      <w:r>
        <w:t>T</w:t>
      </w:r>
      <w:r w:rsidR="00BB2AF4">
        <w:t>he relevant criteria in the Standard have been met.</w:t>
      </w:r>
    </w:p>
    <w:p w14:paraId="4EADB2A9" w14:textId="77777777" w:rsidR="00BB2AF4" w:rsidRPr="003F7BD1" w:rsidRDefault="00BB2AF4" w:rsidP="00BB2AF4">
      <w:r>
        <w:t>Accessibility testing should be part of this process, including:</w:t>
      </w:r>
    </w:p>
    <w:p w14:paraId="78ABD881" w14:textId="2C1DF7C4" w:rsidR="00BB2AF4" w:rsidRPr="00BE60B1" w:rsidRDefault="00B20520" w:rsidP="00BA1781">
      <w:pPr>
        <w:pStyle w:val="ListParagraph"/>
        <w:numPr>
          <w:ilvl w:val="0"/>
          <w:numId w:val="25"/>
        </w:numPr>
      </w:pPr>
      <w:r>
        <w:t>T</w:t>
      </w:r>
      <w:r w:rsidR="00BB2AF4">
        <w:t>esting with accessibility software</w:t>
      </w:r>
      <w:r>
        <w:t>.</w:t>
      </w:r>
    </w:p>
    <w:p w14:paraId="739DC844" w14:textId="2E0DCAAF" w:rsidR="00BB2AF4" w:rsidRPr="00BE60B1" w:rsidRDefault="00B20520" w:rsidP="00BA1781">
      <w:pPr>
        <w:pStyle w:val="ListParagraph"/>
        <w:numPr>
          <w:ilvl w:val="0"/>
          <w:numId w:val="25"/>
        </w:numPr>
      </w:pPr>
      <w:r>
        <w:t>T</w:t>
      </w:r>
      <w:r w:rsidR="00BB2AF4">
        <w:t>esting with assistive technology</w:t>
      </w:r>
      <w:r>
        <w:t>.</w:t>
      </w:r>
    </w:p>
    <w:p w14:paraId="10E19FDD" w14:textId="008CB058" w:rsidR="00990239" w:rsidRPr="00BE60B1" w:rsidRDefault="00B20520" w:rsidP="00BA1781">
      <w:pPr>
        <w:pStyle w:val="ListParagraph"/>
        <w:numPr>
          <w:ilvl w:val="0"/>
          <w:numId w:val="25"/>
        </w:numPr>
      </w:pPr>
      <w:r>
        <w:t>T</w:t>
      </w:r>
      <w:r w:rsidR="00BB2AF4">
        <w:t>esting with a broad range of users, including people with diverse abilities.</w:t>
      </w:r>
    </w:p>
    <w:p w14:paraId="6037832A" w14:textId="77777777" w:rsidR="00BB2AF4" w:rsidRPr="003F7BD1" w:rsidRDefault="00BB2AF4" w:rsidP="009E0003">
      <w:pPr>
        <w:pStyle w:val="ListParagraph"/>
        <w:numPr>
          <w:ilvl w:val="0"/>
          <w:numId w:val="25"/>
        </w:numPr>
      </w:pPr>
      <w:r>
        <w:t>Testing teams should be independent of the delivery team if possible.</w:t>
      </w:r>
    </w:p>
    <w:p w14:paraId="4CAFC1B7" w14:textId="77777777" w:rsidR="00BB2AF4" w:rsidRPr="00BE60B1" w:rsidRDefault="00BB2AF4" w:rsidP="00BB2AF4">
      <w:pPr>
        <w:pStyle w:val="Heading3"/>
        <w:keepNext w:val="0"/>
        <w:keepLines w:val="0"/>
      </w:pPr>
      <w:bookmarkStart w:id="47" w:name="_Toc510527443"/>
      <w:r>
        <w:t xml:space="preserve">Validate by testing with </w:t>
      </w:r>
      <w:proofErr w:type="gramStart"/>
      <w:r>
        <w:t>users</w:t>
      </w:r>
      <w:bookmarkEnd w:id="47"/>
      <w:proofErr w:type="gramEnd"/>
    </w:p>
    <w:p w14:paraId="0DA7730F" w14:textId="77777777" w:rsidR="00BB2AF4" w:rsidRPr="003F7BD1" w:rsidRDefault="00BB2AF4" w:rsidP="00BB2AF4">
      <w:r>
        <w:t>Understanding how people use your digital products and testing with users is an essential part of making sure that digital products meet the needs of the intended audience.</w:t>
      </w:r>
    </w:p>
    <w:p w14:paraId="6BF5B74D" w14:textId="77777777" w:rsidR="00BB2AF4" w:rsidRPr="003F7BD1" w:rsidRDefault="00BB2AF4" w:rsidP="00BB2AF4">
      <w:r>
        <w:t xml:space="preserve">Usability testing helps establish how well a digital service works by watching how users </w:t>
      </w:r>
      <w:proofErr w:type="gramStart"/>
      <w:r>
        <w:t>actually use</w:t>
      </w:r>
      <w:proofErr w:type="gramEnd"/>
      <w:r>
        <w:t xml:space="preserve"> it. You should research and define user needs as well as test at key points during the design and development process and before releasing a service to identify problems and fix them.</w:t>
      </w:r>
    </w:p>
    <w:p w14:paraId="4C85EF4C" w14:textId="77777777" w:rsidR="00BB2AF4" w:rsidRPr="003F7BD1" w:rsidRDefault="00BB2AF4" w:rsidP="00BB2AF4">
      <w:r>
        <w:t>Some simple points to validate with end users include:</w:t>
      </w:r>
    </w:p>
    <w:p w14:paraId="493A06DB" w14:textId="77777777" w:rsidR="00BB2AF4" w:rsidRPr="00BE60B1" w:rsidRDefault="00BB2AF4" w:rsidP="00BA1781">
      <w:pPr>
        <w:pStyle w:val="ListParagraph"/>
        <w:numPr>
          <w:ilvl w:val="0"/>
          <w:numId w:val="26"/>
        </w:numPr>
      </w:pPr>
      <w:r>
        <w:t>Can people easily complete key tasks?</w:t>
      </w:r>
    </w:p>
    <w:p w14:paraId="5225EE01" w14:textId="77777777" w:rsidR="00BB2AF4" w:rsidRPr="00BE60B1" w:rsidRDefault="00BB2AF4" w:rsidP="00BA1781">
      <w:pPr>
        <w:pStyle w:val="ListParagraph"/>
        <w:numPr>
          <w:ilvl w:val="0"/>
          <w:numId w:val="26"/>
        </w:numPr>
      </w:pPr>
      <w:r>
        <w:t>How quickly can people complete those tasks?</w:t>
      </w:r>
    </w:p>
    <w:p w14:paraId="14286C2A" w14:textId="77777777" w:rsidR="00BB2AF4" w:rsidRPr="00BE60B1" w:rsidRDefault="00BB2AF4" w:rsidP="00BA1781">
      <w:pPr>
        <w:pStyle w:val="ListParagraph"/>
        <w:numPr>
          <w:ilvl w:val="0"/>
          <w:numId w:val="26"/>
        </w:numPr>
      </w:pPr>
      <w:r>
        <w:t>Can people complete the task on their first try?</w:t>
      </w:r>
    </w:p>
    <w:p w14:paraId="6DCA4BE4" w14:textId="77777777" w:rsidR="00BB2AF4" w:rsidRPr="00BE60B1" w:rsidRDefault="00BB2AF4" w:rsidP="00BA1781">
      <w:pPr>
        <w:pStyle w:val="ListParagraph"/>
        <w:numPr>
          <w:ilvl w:val="0"/>
          <w:numId w:val="26"/>
        </w:numPr>
      </w:pPr>
      <w:r>
        <w:t>What distractions or barriers do people face? Can you remove those?</w:t>
      </w:r>
    </w:p>
    <w:p w14:paraId="04CE525B" w14:textId="77777777" w:rsidR="00BB2AF4" w:rsidRPr="00BE60B1" w:rsidRDefault="00BB2AF4" w:rsidP="00BA1781">
      <w:pPr>
        <w:pStyle w:val="ListParagraph"/>
        <w:numPr>
          <w:ilvl w:val="0"/>
          <w:numId w:val="26"/>
        </w:numPr>
      </w:pPr>
      <w:r>
        <w:t>After using the service once, can a person remember enough to use it effectively the next time?</w:t>
      </w:r>
    </w:p>
    <w:p w14:paraId="7A3A2F84" w14:textId="77777777" w:rsidR="00BB2AF4" w:rsidRPr="00BE60B1" w:rsidRDefault="00BB2AF4" w:rsidP="00BA1781">
      <w:pPr>
        <w:pStyle w:val="ListParagraph"/>
        <w:numPr>
          <w:ilvl w:val="0"/>
          <w:numId w:val="26"/>
        </w:numPr>
      </w:pPr>
      <w:r>
        <w:t>How much do people like using your service?</w:t>
      </w:r>
    </w:p>
    <w:p w14:paraId="253DDF94" w14:textId="77777777" w:rsidR="00BB2AF4" w:rsidRPr="003F7BD1" w:rsidRDefault="00BB2AF4" w:rsidP="00BB2AF4">
      <w:r>
        <w:t>Use responsive design methods to design content that adapts to a range of devices and screen sizes, and to test on the full range of browsers and platforms that your audience may be using.</w:t>
      </w:r>
    </w:p>
    <w:p w14:paraId="51B6F7B9" w14:textId="77777777" w:rsidR="00BB2AF4" w:rsidRPr="003F7BD1" w:rsidRDefault="00BB2AF4" w:rsidP="00BB2AF4">
      <w:r>
        <w:t xml:space="preserve">The </w:t>
      </w:r>
      <w:hyperlink r:id="rId68">
        <w:r w:rsidRPr="595B95D6">
          <w:rPr>
            <w:rStyle w:val="Hyperlink"/>
          </w:rPr>
          <w:t xml:space="preserve">UK </w:t>
        </w:r>
        <w:r>
          <w:rPr>
            <w:rStyle w:val="Hyperlink"/>
          </w:rPr>
          <w:t xml:space="preserve">Government </w:t>
        </w:r>
        <w:r w:rsidRPr="595B95D6">
          <w:rPr>
            <w:rStyle w:val="Hyperlink"/>
          </w:rPr>
          <w:t>Digital Service Standard</w:t>
        </w:r>
      </w:hyperlink>
      <w:r>
        <w:t xml:space="preserve"> has a guide to setting up, </w:t>
      </w:r>
      <w:proofErr w:type="gramStart"/>
      <w:r>
        <w:t>running</w:t>
      </w:r>
      <w:proofErr w:type="gramEnd"/>
      <w:r>
        <w:t xml:space="preserve"> and reporting on user testing sessions.</w:t>
      </w:r>
    </w:p>
    <w:p w14:paraId="734A4E91" w14:textId="77777777" w:rsidR="00BB2AF4" w:rsidRPr="003F7BD1" w:rsidRDefault="00BB2AF4" w:rsidP="00BB2AF4">
      <w:pPr>
        <w:pStyle w:val="Heading3"/>
        <w:keepNext w:val="0"/>
        <w:keepLines w:val="0"/>
        <w:rPr>
          <w:rFonts w:eastAsia="Times New Roman"/>
        </w:rPr>
      </w:pPr>
      <w:bookmarkStart w:id="48" w:name="_Toc510527444"/>
      <w:r w:rsidRPr="595B95D6">
        <w:rPr>
          <w:rFonts w:eastAsia="Times New Roman"/>
        </w:rPr>
        <w:t xml:space="preserve">Verify with a specialist </w:t>
      </w:r>
      <w:proofErr w:type="gramStart"/>
      <w:r w:rsidRPr="595B95D6">
        <w:rPr>
          <w:rFonts w:eastAsia="Times New Roman"/>
        </w:rPr>
        <w:t>audit</w:t>
      </w:r>
      <w:bookmarkEnd w:id="48"/>
      <w:proofErr w:type="gramEnd"/>
    </w:p>
    <w:p w14:paraId="04B51321" w14:textId="77777777" w:rsidR="00BB2AF4" w:rsidRPr="003F7BD1" w:rsidRDefault="00BB2AF4" w:rsidP="00BB2AF4">
      <w:r>
        <w:t>An accessibility expert can test digital products.</w:t>
      </w:r>
    </w:p>
    <w:p w14:paraId="31AB959B" w14:textId="4377D741" w:rsidR="00BB2AF4" w:rsidRPr="003F7BD1" w:rsidRDefault="002A2553" w:rsidP="00BB2AF4">
      <w:r>
        <w:t xml:space="preserve">The </w:t>
      </w:r>
      <w:hyperlink r:id="rId69" w:history="1">
        <w:r w:rsidR="00217218" w:rsidRPr="00EF3534">
          <w:rPr>
            <w:rStyle w:val="Hyperlink"/>
          </w:rPr>
          <w:t>Digital Transformation Agency</w:t>
        </w:r>
      </w:hyperlink>
      <w:r w:rsidR="00BB2AF4">
        <w:t xml:space="preserve"> provides advice on:</w:t>
      </w:r>
    </w:p>
    <w:p w14:paraId="1E973320" w14:textId="345F05DB" w:rsidR="00BB2AF4" w:rsidRPr="00BE60B1" w:rsidRDefault="00B73BB7" w:rsidP="00BA1781">
      <w:pPr>
        <w:pStyle w:val="ListParagraph"/>
        <w:numPr>
          <w:ilvl w:val="0"/>
          <w:numId w:val="27"/>
        </w:numPr>
      </w:pPr>
      <w:r>
        <w:t>S</w:t>
      </w:r>
      <w:r w:rsidR="00BB2AF4">
        <w:t xml:space="preserve">tocktaking the service for purpose, structure, </w:t>
      </w:r>
      <w:proofErr w:type="gramStart"/>
      <w:r w:rsidR="00BB2AF4">
        <w:t>formatting</w:t>
      </w:r>
      <w:proofErr w:type="gramEnd"/>
      <w:r w:rsidR="00BB2AF4">
        <w:t xml:space="preserve"> and technology</w:t>
      </w:r>
      <w:r>
        <w:t>.</w:t>
      </w:r>
    </w:p>
    <w:p w14:paraId="299127F8" w14:textId="49CA8F1D" w:rsidR="00BB2AF4" w:rsidRPr="00BE60B1" w:rsidRDefault="00B73BB7" w:rsidP="00BA1781">
      <w:pPr>
        <w:pStyle w:val="ListParagraph"/>
        <w:numPr>
          <w:ilvl w:val="0"/>
          <w:numId w:val="27"/>
        </w:numPr>
      </w:pPr>
      <w:r>
        <w:t>A</w:t>
      </w:r>
      <w:r w:rsidR="00BB2AF4">
        <w:t>ssessing your internal capability</w:t>
      </w:r>
      <w:r>
        <w:t>.</w:t>
      </w:r>
    </w:p>
    <w:p w14:paraId="40B72AAA" w14:textId="599AEB2F" w:rsidR="00BB2AF4" w:rsidRPr="00BE60B1" w:rsidRDefault="00B73BB7" w:rsidP="00BA1781">
      <w:pPr>
        <w:pStyle w:val="ListParagraph"/>
        <w:numPr>
          <w:ilvl w:val="0"/>
          <w:numId w:val="27"/>
        </w:numPr>
      </w:pPr>
      <w:r>
        <w:t>A</w:t>
      </w:r>
      <w:r w:rsidR="00BB2AF4">
        <w:t>greeing on the scope and the audit methodology</w:t>
      </w:r>
      <w:r>
        <w:t>.</w:t>
      </w:r>
    </w:p>
    <w:p w14:paraId="1E3D1E14" w14:textId="1B3B749A" w:rsidR="00217218" w:rsidRDefault="00B73BB7" w:rsidP="00217218">
      <w:pPr>
        <w:pStyle w:val="ListParagraph"/>
        <w:numPr>
          <w:ilvl w:val="0"/>
          <w:numId w:val="27"/>
        </w:numPr>
      </w:pPr>
      <w:r>
        <w:t>P</w:t>
      </w:r>
      <w:r w:rsidR="00BB2AF4">
        <w:t>reparing your report.</w:t>
      </w:r>
    </w:p>
    <w:p w14:paraId="28C329A3" w14:textId="0E8E2579" w:rsidR="00217218" w:rsidRPr="00BE60B1" w:rsidRDefault="00217218" w:rsidP="00896100">
      <w:r>
        <w:t xml:space="preserve">For more information visit the </w:t>
      </w:r>
      <w:hyperlink r:id="rId70" w:history="1">
        <w:r w:rsidRPr="00896100">
          <w:rPr>
            <w:rStyle w:val="Hyperlink"/>
          </w:rPr>
          <w:t>Make it accessible webpage</w:t>
        </w:r>
      </w:hyperlink>
      <w:r>
        <w:t xml:space="preserve">. </w:t>
      </w:r>
    </w:p>
    <w:p w14:paraId="04F245C3" w14:textId="77777777" w:rsidR="00BB2AF4" w:rsidRPr="003F7BD1" w:rsidRDefault="00BB2AF4" w:rsidP="00BB2AF4">
      <w:pPr>
        <w:pStyle w:val="Heading3"/>
        <w:keepNext w:val="0"/>
        <w:keepLines w:val="0"/>
        <w:rPr>
          <w:rFonts w:eastAsia="Times New Roman"/>
        </w:rPr>
      </w:pPr>
      <w:bookmarkStart w:id="49" w:name="_Toc510527445"/>
      <w:r w:rsidRPr="595B95D6">
        <w:rPr>
          <w:rFonts w:eastAsia="Times New Roman"/>
        </w:rPr>
        <w:t xml:space="preserve">Report, fix and </w:t>
      </w:r>
      <w:proofErr w:type="gramStart"/>
      <w:r w:rsidRPr="595B95D6">
        <w:rPr>
          <w:rFonts w:eastAsia="Times New Roman"/>
        </w:rPr>
        <w:t>review</w:t>
      </w:r>
      <w:bookmarkEnd w:id="49"/>
      <w:proofErr w:type="gramEnd"/>
    </w:p>
    <w:p w14:paraId="5D6B02B5" w14:textId="161B99D4" w:rsidR="00BB2AF4" w:rsidRPr="003F7BD1" w:rsidRDefault="00BB2AF4" w:rsidP="00BB2AF4">
      <w:r>
        <w:t xml:space="preserve">Reporting, </w:t>
      </w:r>
      <w:r w:rsidR="00C75093">
        <w:t>fixing,</w:t>
      </w:r>
      <w:r>
        <w:t xml:space="preserve"> and reviewing are ways of ensuring that best-practice web accessibility is achieved both when launching a new product and when maintaining existing products.</w:t>
      </w:r>
    </w:p>
    <w:p w14:paraId="6D53D4C9" w14:textId="77777777" w:rsidR="00BB2AF4" w:rsidRPr="003F7BD1" w:rsidRDefault="00BB2AF4" w:rsidP="00BB2AF4">
      <w:r>
        <w:t>Maintain high levels of digital accessibility by:</w:t>
      </w:r>
    </w:p>
    <w:p w14:paraId="44170699" w14:textId="5A464798" w:rsidR="00BB2AF4" w:rsidRPr="00BE60B1" w:rsidRDefault="00B73BB7" w:rsidP="00BA1781">
      <w:pPr>
        <w:pStyle w:val="ListParagraph"/>
        <w:numPr>
          <w:ilvl w:val="0"/>
          <w:numId w:val="28"/>
        </w:numPr>
      </w:pPr>
      <w:r>
        <w:t>S</w:t>
      </w:r>
      <w:r w:rsidR="00BB2AF4">
        <w:t>cheduling ongoing testing regularly and consistently</w:t>
      </w:r>
      <w:r>
        <w:t>.</w:t>
      </w:r>
    </w:p>
    <w:p w14:paraId="426504DB" w14:textId="06EF10E1" w:rsidR="00BB2AF4" w:rsidRPr="00BE60B1" w:rsidRDefault="00B73BB7" w:rsidP="00BA1781">
      <w:pPr>
        <w:pStyle w:val="ListParagraph"/>
        <w:numPr>
          <w:ilvl w:val="0"/>
          <w:numId w:val="28"/>
        </w:numPr>
      </w:pPr>
      <w:r>
        <w:t>F</w:t>
      </w:r>
      <w:r w:rsidR="00BB2AF4">
        <w:t>ixing inaccessible content as quickly as possible</w:t>
      </w:r>
      <w:r>
        <w:t>.</w:t>
      </w:r>
    </w:p>
    <w:p w14:paraId="38782744" w14:textId="054FB20B" w:rsidR="00BB2AF4" w:rsidRPr="00BE60B1" w:rsidRDefault="00B73BB7" w:rsidP="00BA1781">
      <w:pPr>
        <w:pStyle w:val="ListParagraph"/>
        <w:numPr>
          <w:ilvl w:val="0"/>
          <w:numId w:val="28"/>
        </w:numPr>
      </w:pPr>
      <w:r>
        <w:t>P</w:t>
      </w:r>
      <w:r w:rsidR="00BB2AF4">
        <w:t>lanning for and conducting future reviews.</w:t>
      </w:r>
    </w:p>
    <w:p w14:paraId="74873025" w14:textId="77777777" w:rsidR="00BB2AF4" w:rsidRPr="003F7BD1" w:rsidRDefault="00BB2AF4" w:rsidP="00BB2AF4">
      <w:r>
        <w:t>Ensure end users can report accessibility issues and that they are addressed in a timely manner.</w:t>
      </w:r>
    </w:p>
    <w:p w14:paraId="014EF07C" w14:textId="77777777" w:rsidR="00BB2AF4" w:rsidRPr="00DD7166" w:rsidRDefault="00BB2AF4" w:rsidP="00BB2AF4">
      <w:pPr>
        <w:pStyle w:val="Heading3"/>
        <w:keepNext w:val="0"/>
        <w:keepLines w:val="0"/>
      </w:pPr>
      <w:bookmarkStart w:id="50" w:name="_Toc510527446"/>
      <w:r>
        <w:t>Accessibility statements</w:t>
      </w:r>
      <w:bookmarkEnd w:id="50"/>
    </w:p>
    <w:p w14:paraId="4C6C6E08" w14:textId="77777777" w:rsidR="00BB2AF4" w:rsidRDefault="00BB2AF4" w:rsidP="00BB2AF4">
      <w:r>
        <w:t>The Digital Services Policy Framework states that it is mandatory to provide an accessibility statement on all websites.</w:t>
      </w:r>
    </w:p>
    <w:p w14:paraId="76C61075" w14:textId="77777777" w:rsidR="00BB2AF4" w:rsidRPr="003F7BD1" w:rsidRDefault="00BB2AF4" w:rsidP="00BB2AF4">
      <w:r>
        <w:t xml:space="preserve">Example of an accessibility statement: </w:t>
      </w:r>
      <w:hyperlink r:id="rId71">
        <w:r w:rsidRPr="595B95D6">
          <w:rPr>
            <w:rStyle w:val="Hyperlink"/>
          </w:rPr>
          <w:t>the WA.gov.au website accessibility statement</w:t>
        </w:r>
      </w:hyperlink>
      <w:r>
        <w:t>.</w:t>
      </w:r>
    </w:p>
    <w:p w14:paraId="27723EDC" w14:textId="6A8B0EF6" w:rsidR="00BB2AF4" w:rsidRPr="003F7BD1" w:rsidRDefault="007373FB" w:rsidP="00BB2AF4">
      <w:pPr>
        <w:pStyle w:val="Guidance"/>
      </w:pPr>
      <w:r>
        <w:t>Helpful links</w:t>
      </w:r>
    </w:p>
    <w:p w14:paraId="35DD7A44" w14:textId="51B5AB23" w:rsidR="00A35643" w:rsidRDefault="00DD76C2" w:rsidP="00A35643">
      <w:pPr>
        <w:pStyle w:val="ListParagraph"/>
        <w:numPr>
          <w:ilvl w:val="0"/>
          <w:numId w:val="29"/>
        </w:numPr>
      </w:pPr>
      <w:hyperlink r:id="rId72">
        <w:r w:rsidR="00BB2AF4" w:rsidRPr="007373FB">
          <w:rPr>
            <w:rStyle w:val="Hyperlink"/>
            <w:rFonts w:cs="Arial"/>
          </w:rPr>
          <w:t>Vision Australia</w:t>
        </w:r>
      </w:hyperlink>
      <w:r w:rsidR="00BB2AF4">
        <w:t> – information on accessibility workshops and resources</w:t>
      </w:r>
    </w:p>
    <w:p w14:paraId="749A1CF6" w14:textId="22AC2960" w:rsidR="00BB2AF4" w:rsidRPr="00BE60B1" w:rsidRDefault="00DD76C2" w:rsidP="00A35643">
      <w:pPr>
        <w:pStyle w:val="ListParagraph"/>
        <w:numPr>
          <w:ilvl w:val="0"/>
          <w:numId w:val="29"/>
        </w:numPr>
      </w:pPr>
      <w:hyperlink r:id="rId73" w:history="1">
        <w:r w:rsidR="00A35643" w:rsidRPr="00A35643">
          <w:rPr>
            <w:rStyle w:val="Hyperlink"/>
          </w:rPr>
          <w:t>Centre for Accessibility Australia</w:t>
        </w:r>
      </w:hyperlink>
      <w:r w:rsidR="00A35643" w:rsidDel="00A35643">
        <w:t xml:space="preserve"> </w:t>
      </w:r>
    </w:p>
    <w:p w14:paraId="5755EF91" w14:textId="77777777" w:rsidR="00BB2AF4" w:rsidRPr="00BE60B1" w:rsidRDefault="00DD76C2" w:rsidP="00BA1781">
      <w:pPr>
        <w:pStyle w:val="ListParagraph"/>
        <w:numPr>
          <w:ilvl w:val="0"/>
          <w:numId w:val="29"/>
        </w:numPr>
      </w:pPr>
      <w:hyperlink r:id="rId74">
        <w:r w:rsidR="00BB2AF4" w:rsidRPr="24A69C05">
          <w:rPr>
            <w:rStyle w:val="Hyperlink"/>
            <w:rFonts w:cs="Arial"/>
          </w:rPr>
          <w:t>WCAG-EM Report Tool</w:t>
        </w:r>
      </w:hyperlink>
      <w:r w:rsidR="00BB2AF4">
        <w:t xml:space="preserve"> - Website Accessibility Evaluation report generator</w:t>
      </w:r>
    </w:p>
    <w:p w14:paraId="16D48497" w14:textId="39F1F8D5" w:rsidR="00BB2AF4" w:rsidRDefault="00DD76C2" w:rsidP="00BA1781">
      <w:pPr>
        <w:pStyle w:val="ListParagraph"/>
        <w:numPr>
          <w:ilvl w:val="0"/>
          <w:numId w:val="29"/>
        </w:numPr>
      </w:pPr>
      <w:hyperlink r:id="rId75">
        <w:r w:rsidR="00BB2AF4" w:rsidRPr="24A69C05">
          <w:rPr>
            <w:rStyle w:val="Hyperlink"/>
            <w:rFonts w:cs="Arial"/>
          </w:rPr>
          <w:t>WAVE web accessibility evaluation tool</w:t>
        </w:r>
      </w:hyperlink>
      <w:r w:rsidR="00BB2AF4">
        <w:t xml:space="preserve"> - evaluate the accessibility of a web </w:t>
      </w:r>
      <w:proofErr w:type="gramStart"/>
      <w:r w:rsidR="00BB2AF4">
        <w:t>page</w:t>
      </w:r>
      <w:proofErr w:type="gramEnd"/>
    </w:p>
    <w:p w14:paraId="320C42CC" w14:textId="507AEEA1" w:rsidR="24A69C05" w:rsidRPr="005A4B4F" w:rsidRDefault="00DD76C2" w:rsidP="005A4B4F">
      <w:pPr>
        <w:pStyle w:val="ListParagraph"/>
        <w:numPr>
          <w:ilvl w:val="0"/>
          <w:numId w:val="29"/>
        </w:numPr>
        <w:rPr>
          <w:rFonts w:eastAsia="Calibri" w:cs="Arial"/>
        </w:rPr>
      </w:pPr>
      <w:hyperlink r:id="rId76" w:history="1">
        <w:r w:rsidR="00AC3730" w:rsidRPr="005A4B4F">
          <w:rPr>
            <w:rStyle w:val="Hyperlink"/>
          </w:rPr>
          <w:t>A11y Tools</w:t>
        </w:r>
      </w:hyperlink>
      <w:r w:rsidR="00AC3730">
        <w:t xml:space="preserve"> – a collection of accessibility-focused tools</w:t>
      </w:r>
    </w:p>
    <w:p w14:paraId="6FBC5713" w14:textId="3F11AB87" w:rsidR="00BB2AF4" w:rsidRDefault="00BB2AF4" w:rsidP="00BB2AF4">
      <w:pPr>
        <w:pStyle w:val="Heading1"/>
        <w:keepNext w:val="0"/>
        <w:keepLines w:val="0"/>
        <w:ind w:left="0" w:firstLine="0"/>
      </w:pPr>
      <w:r>
        <w:t>References and sources</w:t>
      </w:r>
    </w:p>
    <w:p w14:paraId="7CF21E9C" w14:textId="77777777" w:rsidR="00BB2AF4" w:rsidRDefault="00BB2AF4" w:rsidP="00BB2AF4">
      <w:r>
        <w:t>This guide was developed in consultation with a cross agency working group. We have also been closely guided by and used content from the:</w:t>
      </w:r>
    </w:p>
    <w:p w14:paraId="3B6C08E2" w14:textId="6C67226E" w:rsidR="00BB2AF4" w:rsidRDefault="00BB2AF4" w:rsidP="24A69C05">
      <w:pPr>
        <w:pStyle w:val="ListParagraph"/>
        <w:numPr>
          <w:ilvl w:val="0"/>
          <w:numId w:val="30"/>
        </w:numPr>
        <w:rPr>
          <w:rFonts w:cs="Arial"/>
          <w:sz w:val="18"/>
          <w:szCs w:val="18"/>
        </w:rPr>
      </w:pPr>
      <w:r w:rsidRPr="24A69C05">
        <w:rPr>
          <w:rStyle w:val="normaltextrun"/>
          <w:rFonts w:eastAsiaTheme="majorEastAsia" w:cs="Arial"/>
        </w:rPr>
        <w:t>Australian Government – </w:t>
      </w:r>
      <w:hyperlink r:id="rId77" w:history="1">
        <w:r w:rsidR="3F64431F" w:rsidRPr="00463F5C">
          <w:rPr>
            <w:rStyle w:val="Hyperlink"/>
            <w:rFonts w:eastAsiaTheme="majorEastAsia" w:cs="Arial"/>
          </w:rPr>
          <w:t>Style Manual</w:t>
        </w:r>
      </w:hyperlink>
      <w:r w:rsidR="3F64431F" w:rsidRPr="24A69C05">
        <w:rPr>
          <w:rStyle w:val="normaltextrun"/>
          <w:rFonts w:eastAsiaTheme="majorEastAsia" w:cs="Arial"/>
        </w:rPr>
        <w:t xml:space="preserve"> </w:t>
      </w:r>
      <w:hyperlink r:id="rId78" w:history="1"/>
      <w:r w:rsidRPr="24A69C05">
        <w:rPr>
          <w:rStyle w:val="eop"/>
          <w:rFonts w:cs="Arial"/>
        </w:rPr>
        <w:t> </w:t>
      </w:r>
    </w:p>
    <w:p w14:paraId="2EDFE33D" w14:textId="41CDB204" w:rsidR="00BB2AF4" w:rsidRDefault="00BB2AF4" w:rsidP="00D076DA">
      <w:pPr>
        <w:pStyle w:val="ListParagraph"/>
        <w:numPr>
          <w:ilvl w:val="0"/>
          <w:numId w:val="1"/>
        </w:numPr>
        <w:rPr>
          <w:rFonts w:eastAsia="Calibri" w:cs="Arial"/>
        </w:rPr>
      </w:pPr>
      <w:r w:rsidRPr="24A69C05">
        <w:rPr>
          <w:rStyle w:val="normaltextrun"/>
          <w:rFonts w:eastAsiaTheme="majorEastAsia" w:cs="Arial"/>
        </w:rPr>
        <w:t>UK Government – </w:t>
      </w:r>
      <w:hyperlink r:id="rId79">
        <w:r w:rsidRPr="24A69C05">
          <w:rPr>
            <w:rStyle w:val="Hyperlink"/>
            <w:rFonts w:eastAsiaTheme="majorEastAsia" w:cs="Arial"/>
          </w:rPr>
          <w:t>Government Digital Service Style Guide</w:t>
        </w:r>
      </w:hyperlink>
    </w:p>
    <w:p w14:paraId="7F99D444" w14:textId="3E634868" w:rsidR="00BB2AF4" w:rsidRDefault="00BB2AF4" w:rsidP="00BB2AF4">
      <w:pPr>
        <w:rPr>
          <w:rFonts w:cs="Arial"/>
        </w:rPr>
      </w:pPr>
      <w:r w:rsidRPr="24A69C05">
        <w:rPr>
          <w:rFonts w:cs="Arial"/>
        </w:rPr>
        <w:t>Other guides consulted:</w:t>
      </w:r>
    </w:p>
    <w:p w14:paraId="4B71423E" w14:textId="785D0E23" w:rsidR="00BB2AF4" w:rsidRPr="00633249" w:rsidRDefault="00633249" w:rsidP="24A69C05">
      <w:pPr>
        <w:pStyle w:val="ListParagraph"/>
        <w:numPr>
          <w:ilvl w:val="0"/>
          <w:numId w:val="30"/>
        </w:numPr>
        <w:rPr>
          <w:rStyle w:val="Hyperlink"/>
        </w:rPr>
      </w:pPr>
      <w:r>
        <w:fldChar w:fldCharType="begin"/>
      </w:r>
      <w:r>
        <w:instrText>HYPERLINK "https://www.digital.nsw.gov.au/delivery/accessibility-and-inclusivity-toolkit"</w:instrText>
      </w:r>
      <w:r>
        <w:fldChar w:fldCharType="separate"/>
      </w:r>
      <w:r w:rsidR="00BB2AF4" w:rsidRPr="00633249">
        <w:rPr>
          <w:rStyle w:val="Hyperlink"/>
        </w:rPr>
        <w:t>NSW</w:t>
      </w:r>
      <w:r w:rsidRPr="00633249">
        <w:rPr>
          <w:rStyle w:val="Hyperlink"/>
        </w:rPr>
        <w:t xml:space="preserve"> </w:t>
      </w:r>
      <w:r w:rsidR="00BB2AF4" w:rsidRPr="00D076DA">
        <w:rPr>
          <w:rStyle w:val="Hyperlink"/>
        </w:rPr>
        <w:t xml:space="preserve">Accessibility </w:t>
      </w:r>
      <w:r w:rsidRPr="00D076DA">
        <w:rPr>
          <w:rStyle w:val="Hyperlink"/>
        </w:rPr>
        <w:t>and Inclusivity Toolkit</w:t>
      </w:r>
    </w:p>
    <w:p w14:paraId="260AF2C5" w14:textId="0F0D0EAF" w:rsidR="00DD2C4C" w:rsidRDefault="00633249" w:rsidP="00BA1781">
      <w:pPr>
        <w:pStyle w:val="ListParagraph"/>
        <w:numPr>
          <w:ilvl w:val="0"/>
          <w:numId w:val="30"/>
        </w:numPr>
      </w:pPr>
      <w:r>
        <w:fldChar w:fldCharType="end"/>
      </w:r>
      <w:hyperlink r:id="rId80" w:history="1">
        <w:r w:rsidR="00DD2C4C" w:rsidRPr="00DD2C4C">
          <w:rPr>
            <w:rStyle w:val="Hyperlink"/>
          </w:rPr>
          <w:t>Government of Australia – Online Accessibility Toolkit</w:t>
        </w:r>
      </w:hyperlink>
    </w:p>
    <w:p w14:paraId="53D6DF70" w14:textId="222B945F" w:rsidR="00BB2AF4" w:rsidRPr="00396E2F" w:rsidRDefault="00BB2AF4" w:rsidP="00256865">
      <w:pPr>
        <w:pStyle w:val="ListParagraph"/>
        <w:numPr>
          <w:ilvl w:val="0"/>
          <w:numId w:val="30"/>
        </w:numPr>
      </w:pPr>
      <w:r w:rsidRPr="00396E2F">
        <w:t xml:space="preserve">The Paciello Group </w:t>
      </w:r>
      <w:r w:rsidR="00093EA0" w:rsidRPr="00396E2F">
        <w:t xml:space="preserve">– </w:t>
      </w:r>
      <w:hyperlink r:id="rId81" w:history="1">
        <w:r w:rsidRPr="00256865">
          <w:rPr>
            <w:rStyle w:val="Hyperlink"/>
            <w:color w:val="auto"/>
            <w:u w:val="none"/>
          </w:rPr>
          <w:t>Inclusive Design Principles</w:t>
        </w:r>
      </w:hyperlink>
      <w:hyperlink r:id="rId82" w:history="1">
        <w:r w:rsidRPr="00256865">
          <w:rPr>
            <w:rStyle w:val="Hyperlink"/>
            <w:color w:val="auto"/>
            <w:u w:val="none"/>
          </w:rPr>
          <w:t>18F Accessibility Guide</w:t>
        </w:r>
      </w:hyperlink>
    </w:p>
    <w:p w14:paraId="7546B21D" w14:textId="77777777" w:rsidR="00BB2AF4" w:rsidRPr="00396E2F" w:rsidRDefault="00BB2AF4" w:rsidP="00BA1781">
      <w:pPr>
        <w:pStyle w:val="ListParagraph"/>
        <w:numPr>
          <w:ilvl w:val="0"/>
          <w:numId w:val="30"/>
        </w:numPr>
      </w:pPr>
      <w:r w:rsidRPr="00396E2F">
        <w:t xml:space="preserve">WC3 – </w:t>
      </w:r>
      <w:hyperlink r:id="rId83" w:history="1">
        <w:r w:rsidRPr="002264F3">
          <w:rPr>
            <w:rStyle w:val="Hyperlink"/>
            <w:color w:val="auto"/>
            <w:u w:val="none"/>
          </w:rPr>
          <w:t>Web Content Accessibility Guidelines</w:t>
        </w:r>
      </w:hyperlink>
    </w:p>
    <w:p w14:paraId="0E53307F" w14:textId="64587418" w:rsidR="001A1FF5" w:rsidRPr="00EE5968" w:rsidRDefault="00DD76C2" w:rsidP="00AD4184">
      <w:pPr>
        <w:pStyle w:val="ListParagraph"/>
        <w:numPr>
          <w:ilvl w:val="0"/>
          <w:numId w:val="30"/>
        </w:numPr>
        <w:rPr>
          <w:rStyle w:val="Hyperlink"/>
          <w:color w:val="auto"/>
          <w:u w:val="none"/>
        </w:rPr>
      </w:pPr>
      <w:hyperlink r:id="rId84" w:history="1">
        <w:r w:rsidR="00BB2AF4" w:rsidRPr="00941460">
          <w:rPr>
            <w:rStyle w:val="Hyperlink"/>
          </w:rPr>
          <w:t xml:space="preserve">Web Accessibility in Mind – </w:t>
        </w:r>
        <w:r w:rsidR="00BB2AF4" w:rsidRPr="00256865">
          <w:rPr>
            <w:rStyle w:val="Hyperlink"/>
          </w:rPr>
          <w:t>Web AIM</w:t>
        </w:r>
        <w:r w:rsidR="00BB2AF4" w:rsidRPr="00941460">
          <w:rPr>
            <w:rStyle w:val="Hyperlink"/>
          </w:rPr>
          <w:t xml:space="preserve"> - </w:t>
        </w:r>
        <w:proofErr w:type="spellStart"/>
        <w:r w:rsidR="00BB2AF4" w:rsidRPr="00941460">
          <w:rPr>
            <w:rStyle w:val="Hyperlink"/>
          </w:rPr>
          <w:t>Center</w:t>
        </w:r>
        <w:proofErr w:type="spellEnd"/>
        <w:r w:rsidR="00BB2AF4" w:rsidRPr="00941460">
          <w:rPr>
            <w:rStyle w:val="Hyperlink"/>
          </w:rPr>
          <w:t xml:space="preserve"> for Persons with Disabilities</w:t>
        </w:r>
      </w:hyperlink>
    </w:p>
    <w:p w14:paraId="55DDC6BC" w14:textId="28959258" w:rsidR="00AE72D9" w:rsidRDefault="00F1706A" w:rsidP="00AE72D9">
      <w:r>
        <w:t>Other helpful guides:</w:t>
      </w:r>
    </w:p>
    <w:p w14:paraId="733A1293" w14:textId="2538C25C" w:rsidR="001A1FF5" w:rsidRDefault="00DD76C2" w:rsidP="00611916">
      <w:pPr>
        <w:pStyle w:val="ListParagraph"/>
        <w:numPr>
          <w:ilvl w:val="0"/>
          <w:numId w:val="55"/>
        </w:numPr>
      </w:pPr>
      <w:hyperlink r:id="rId85" w:history="1">
        <w:r w:rsidR="00E41A71" w:rsidRPr="009E62CC">
          <w:rPr>
            <w:rStyle w:val="Hyperlink"/>
            <w:rFonts w:eastAsia="Calibri" w:cs="Arial"/>
          </w:rPr>
          <w:t>Australian information and communication technology (ICT) accessibility standard</w:t>
        </w:r>
        <w:r w:rsidR="0027618E" w:rsidRPr="009E62CC">
          <w:rPr>
            <w:rStyle w:val="Hyperlink"/>
            <w:rFonts w:eastAsia="Calibri" w:cs="Arial"/>
          </w:rPr>
          <w:t xml:space="preserve"> (</w:t>
        </w:r>
        <w:r w:rsidR="009E62CC" w:rsidRPr="009E62CC">
          <w:rPr>
            <w:rStyle w:val="Hyperlink"/>
            <w:rFonts w:eastAsia="Calibri" w:cs="Arial"/>
          </w:rPr>
          <w:t>AS EN 301 549:2020 - Standards Australia</w:t>
        </w:r>
        <w:r w:rsidR="0027618E" w:rsidRPr="009E62CC">
          <w:rPr>
            <w:rStyle w:val="Hyperlink"/>
            <w:rFonts w:eastAsia="Calibri" w:cs="Arial"/>
          </w:rPr>
          <w:t>)</w:t>
        </w:r>
      </w:hyperlink>
    </w:p>
    <w:sectPr w:rsidR="001A1FF5" w:rsidSect="0077107B">
      <w:headerReference w:type="default" r:id="rId86"/>
      <w:pgSz w:w="11906" w:h="16838"/>
      <w:pgMar w:top="2268" w:right="1134" w:bottom="1440" w:left="1440"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79BD4" w14:textId="77777777" w:rsidR="0077107B" w:rsidRDefault="0077107B">
      <w:pPr>
        <w:spacing w:after="0" w:line="240" w:lineRule="auto"/>
      </w:pPr>
      <w:r>
        <w:separator/>
      </w:r>
    </w:p>
  </w:endnote>
  <w:endnote w:type="continuationSeparator" w:id="0">
    <w:p w14:paraId="7C1658AE" w14:textId="77777777" w:rsidR="0077107B" w:rsidRDefault="0077107B">
      <w:pPr>
        <w:spacing w:after="0" w:line="240" w:lineRule="auto"/>
      </w:pPr>
      <w:r>
        <w:continuationSeparator/>
      </w:r>
    </w:p>
  </w:endnote>
  <w:endnote w:type="continuationNotice" w:id="1">
    <w:p w14:paraId="57760C58" w14:textId="77777777" w:rsidR="0077107B" w:rsidRDefault="007710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B4C87" w14:textId="77777777" w:rsidR="007D4FF1" w:rsidRDefault="007D4FF1" w:rsidP="001A4A76">
    <w:pPr>
      <w:pStyle w:val="Footer"/>
    </w:pPr>
    <w:r>
      <w:tab/>
    </w:r>
    <w:sdt>
      <w:sdtPr>
        <w:id w:val="-1988390582"/>
        <w:docPartObj>
          <w:docPartGallery w:val="Page Numbers (Bottom of Page)"/>
          <w:docPartUnique/>
        </w:docPartObj>
      </w:sdtPr>
      <w:sdtEndPr>
        <w:rPr>
          <w:noProof/>
        </w:rPr>
      </w:sdtEndPr>
      <w:sdtContent>
        <w:r>
          <w:tab/>
          <w:t xml:space="preserve">  </w:t>
        </w:r>
        <w:r>
          <w:fldChar w:fldCharType="begin"/>
        </w:r>
        <w:r>
          <w:instrText xml:space="preserve"> PAGE   \* MERGEFORMAT </w:instrText>
        </w:r>
        <w:r>
          <w:fldChar w:fldCharType="separate"/>
        </w:r>
        <w:r w:rsidR="006227A7">
          <w:rPr>
            <w:noProof/>
          </w:rPr>
          <w:t>25</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36C9F" w14:textId="3A9F13DC" w:rsidR="007D4FF1" w:rsidRDefault="008F5E40" w:rsidP="008F5E40">
    <w:pPr>
      <w:pStyle w:val="Footer"/>
    </w:pPr>
    <w:r>
      <w:tab/>
    </w:r>
    <w:r>
      <w:tab/>
    </w:r>
    <w:r w:rsidR="007D4FF1">
      <w:fldChar w:fldCharType="begin"/>
    </w:r>
    <w:r w:rsidR="007D4FF1">
      <w:instrText xml:space="preserve"> PAGE   \* MERGEFORMAT </w:instrText>
    </w:r>
    <w:r w:rsidR="007D4FF1">
      <w:fldChar w:fldCharType="separate"/>
    </w:r>
    <w:r w:rsidR="006227A7">
      <w:rPr>
        <w:noProof/>
      </w:rPr>
      <w:t>4</w:t>
    </w:r>
    <w:r w:rsidR="007D4FF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25C12" w14:textId="77777777" w:rsidR="0077107B" w:rsidRDefault="0077107B">
      <w:pPr>
        <w:spacing w:after="0" w:line="240" w:lineRule="auto"/>
      </w:pPr>
      <w:r>
        <w:separator/>
      </w:r>
    </w:p>
  </w:footnote>
  <w:footnote w:type="continuationSeparator" w:id="0">
    <w:p w14:paraId="085A7A45" w14:textId="77777777" w:rsidR="0077107B" w:rsidRDefault="0077107B">
      <w:pPr>
        <w:spacing w:after="0" w:line="240" w:lineRule="auto"/>
      </w:pPr>
      <w:r>
        <w:continuationSeparator/>
      </w:r>
    </w:p>
  </w:footnote>
  <w:footnote w:type="continuationNotice" w:id="1">
    <w:p w14:paraId="3EBC164F" w14:textId="77777777" w:rsidR="0077107B" w:rsidRDefault="007710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0"/>
      <w:gridCol w:w="3110"/>
      <w:gridCol w:w="3110"/>
    </w:tblGrid>
    <w:tr w:rsidR="24A69C05" w14:paraId="58873D8A" w14:textId="77777777" w:rsidTr="007048D4">
      <w:trPr>
        <w:trHeight w:val="300"/>
      </w:trPr>
      <w:tc>
        <w:tcPr>
          <w:tcW w:w="3110" w:type="dxa"/>
        </w:tcPr>
        <w:p w14:paraId="607AFA1B" w14:textId="37C1441F" w:rsidR="24A69C05" w:rsidRDefault="24A69C05" w:rsidP="00411B25">
          <w:pPr>
            <w:pStyle w:val="Header"/>
            <w:ind w:left="-115"/>
          </w:pPr>
        </w:p>
      </w:tc>
      <w:tc>
        <w:tcPr>
          <w:tcW w:w="3110" w:type="dxa"/>
        </w:tcPr>
        <w:p w14:paraId="47FB0280" w14:textId="6FD568CF" w:rsidR="24A69C05" w:rsidRDefault="24A69C05" w:rsidP="00411B25">
          <w:pPr>
            <w:pStyle w:val="Header"/>
            <w:jc w:val="center"/>
          </w:pPr>
        </w:p>
      </w:tc>
      <w:tc>
        <w:tcPr>
          <w:tcW w:w="3110" w:type="dxa"/>
        </w:tcPr>
        <w:p w14:paraId="44B08F56" w14:textId="009D598C" w:rsidR="24A69C05" w:rsidRDefault="24A69C05" w:rsidP="00411B25">
          <w:pPr>
            <w:pStyle w:val="Header"/>
            <w:ind w:right="-115"/>
            <w:jc w:val="right"/>
          </w:pPr>
        </w:p>
      </w:tc>
    </w:tr>
  </w:tbl>
  <w:p w14:paraId="2407C3CD" w14:textId="7D644837" w:rsidR="24A69C05" w:rsidRDefault="24A69C05" w:rsidP="007A4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2F5D1" w14:textId="0268582D" w:rsidR="007D4FF1" w:rsidRDefault="00DD76C2" w:rsidP="001A4A76">
    <w:pPr>
      <w:pStyle w:val="Header"/>
    </w:pPr>
    <w:r>
      <w:pict w14:anchorId="09AA7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overnment of Western Australia - Department of the Premier and Cabinet - Office of Digital Government logo" style="width:273.75pt;height:50.25pt">
          <v:imagedata r:id="rId1" o:title="Black logo_368x64"/>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0"/>
      <w:gridCol w:w="3110"/>
      <w:gridCol w:w="3110"/>
    </w:tblGrid>
    <w:tr w:rsidR="24A69C05" w14:paraId="095A69C0" w14:textId="77777777" w:rsidTr="007048D4">
      <w:trPr>
        <w:trHeight w:val="300"/>
      </w:trPr>
      <w:tc>
        <w:tcPr>
          <w:tcW w:w="3110" w:type="dxa"/>
        </w:tcPr>
        <w:p w14:paraId="12D3C861" w14:textId="5380C890" w:rsidR="24A69C05" w:rsidRDefault="24A69C05" w:rsidP="00411B25">
          <w:pPr>
            <w:pStyle w:val="Header"/>
            <w:ind w:left="-115"/>
          </w:pPr>
        </w:p>
      </w:tc>
      <w:tc>
        <w:tcPr>
          <w:tcW w:w="3110" w:type="dxa"/>
        </w:tcPr>
        <w:p w14:paraId="532FD55A" w14:textId="2DE402A7" w:rsidR="24A69C05" w:rsidRDefault="24A69C05" w:rsidP="00411B25">
          <w:pPr>
            <w:pStyle w:val="Header"/>
            <w:jc w:val="center"/>
          </w:pPr>
        </w:p>
      </w:tc>
      <w:tc>
        <w:tcPr>
          <w:tcW w:w="3110" w:type="dxa"/>
        </w:tcPr>
        <w:p w14:paraId="05BF4985" w14:textId="101B6300" w:rsidR="24A69C05" w:rsidRDefault="24A69C05" w:rsidP="00411B25">
          <w:pPr>
            <w:pStyle w:val="Header"/>
            <w:ind w:right="-115"/>
            <w:jc w:val="right"/>
          </w:pPr>
        </w:p>
      </w:tc>
    </w:tr>
  </w:tbl>
  <w:p w14:paraId="7013540C" w14:textId="1BD2B31C" w:rsidR="24A69C05" w:rsidRDefault="24A69C05" w:rsidP="009E00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E6A83"/>
    <w:multiLevelType w:val="hybridMultilevel"/>
    <w:tmpl w:val="1786E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6346D8"/>
    <w:multiLevelType w:val="hybridMultilevel"/>
    <w:tmpl w:val="4790C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08459C"/>
    <w:multiLevelType w:val="hybridMultilevel"/>
    <w:tmpl w:val="75165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F303B0"/>
    <w:multiLevelType w:val="hybridMultilevel"/>
    <w:tmpl w:val="367CB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0D1F1C"/>
    <w:multiLevelType w:val="hybridMultilevel"/>
    <w:tmpl w:val="03900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0839A6"/>
    <w:multiLevelType w:val="hybridMultilevel"/>
    <w:tmpl w:val="9D925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2B4D2F"/>
    <w:multiLevelType w:val="hybridMultilevel"/>
    <w:tmpl w:val="7916BE64"/>
    <w:lvl w:ilvl="0" w:tplc="69B8285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B03E34"/>
    <w:multiLevelType w:val="hybridMultilevel"/>
    <w:tmpl w:val="26B68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BF5674"/>
    <w:multiLevelType w:val="hybridMultilevel"/>
    <w:tmpl w:val="00E82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0C3875"/>
    <w:multiLevelType w:val="multilevel"/>
    <w:tmpl w:val="726E4DD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4E378C1"/>
    <w:multiLevelType w:val="hybridMultilevel"/>
    <w:tmpl w:val="7B889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026432"/>
    <w:multiLevelType w:val="hybridMultilevel"/>
    <w:tmpl w:val="705E5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5F57D0"/>
    <w:multiLevelType w:val="hybridMultilevel"/>
    <w:tmpl w:val="18942D3E"/>
    <w:lvl w:ilvl="0" w:tplc="FDEAA79E">
      <w:start w:val="1"/>
      <w:numFmt w:val="bullet"/>
      <w:lvlText w:val=""/>
      <w:lvlJc w:val="left"/>
      <w:pPr>
        <w:ind w:left="1000" w:hanging="360"/>
      </w:pPr>
      <w:rPr>
        <w:rFonts w:ascii="Symbol" w:hAnsi="Symbol"/>
      </w:rPr>
    </w:lvl>
    <w:lvl w:ilvl="1" w:tplc="E8BAB688">
      <w:start w:val="1"/>
      <w:numFmt w:val="bullet"/>
      <w:lvlText w:val=""/>
      <w:lvlJc w:val="left"/>
      <w:pPr>
        <w:ind w:left="1000" w:hanging="360"/>
      </w:pPr>
      <w:rPr>
        <w:rFonts w:ascii="Symbol" w:hAnsi="Symbol"/>
      </w:rPr>
    </w:lvl>
    <w:lvl w:ilvl="2" w:tplc="096E3A8E">
      <w:start w:val="1"/>
      <w:numFmt w:val="bullet"/>
      <w:lvlText w:val=""/>
      <w:lvlJc w:val="left"/>
      <w:pPr>
        <w:ind w:left="1000" w:hanging="360"/>
      </w:pPr>
      <w:rPr>
        <w:rFonts w:ascii="Symbol" w:hAnsi="Symbol"/>
      </w:rPr>
    </w:lvl>
    <w:lvl w:ilvl="3" w:tplc="D8C8045A">
      <w:start w:val="1"/>
      <w:numFmt w:val="bullet"/>
      <w:lvlText w:val=""/>
      <w:lvlJc w:val="left"/>
      <w:pPr>
        <w:ind w:left="1000" w:hanging="360"/>
      </w:pPr>
      <w:rPr>
        <w:rFonts w:ascii="Symbol" w:hAnsi="Symbol"/>
      </w:rPr>
    </w:lvl>
    <w:lvl w:ilvl="4" w:tplc="4148C12A">
      <w:start w:val="1"/>
      <w:numFmt w:val="bullet"/>
      <w:lvlText w:val=""/>
      <w:lvlJc w:val="left"/>
      <w:pPr>
        <w:ind w:left="1000" w:hanging="360"/>
      </w:pPr>
      <w:rPr>
        <w:rFonts w:ascii="Symbol" w:hAnsi="Symbol"/>
      </w:rPr>
    </w:lvl>
    <w:lvl w:ilvl="5" w:tplc="1F50AFE0">
      <w:start w:val="1"/>
      <w:numFmt w:val="bullet"/>
      <w:lvlText w:val=""/>
      <w:lvlJc w:val="left"/>
      <w:pPr>
        <w:ind w:left="1000" w:hanging="360"/>
      </w:pPr>
      <w:rPr>
        <w:rFonts w:ascii="Symbol" w:hAnsi="Symbol"/>
      </w:rPr>
    </w:lvl>
    <w:lvl w:ilvl="6" w:tplc="C6B4A3CC">
      <w:start w:val="1"/>
      <w:numFmt w:val="bullet"/>
      <w:lvlText w:val=""/>
      <w:lvlJc w:val="left"/>
      <w:pPr>
        <w:ind w:left="1000" w:hanging="360"/>
      </w:pPr>
      <w:rPr>
        <w:rFonts w:ascii="Symbol" w:hAnsi="Symbol"/>
      </w:rPr>
    </w:lvl>
    <w:lvl w:ilvl="7" w:tplc="728CCF56">
      <w:start w:val="1"/>
      <w:numFmt w:val="bullet"/>
      <w:lvlText w:val=""/>
      <w:lvlJc w:val="left"/>
      <w:pPr>
        <w:ind w:left="1000" w:hanging="360"/>
      </w:pPr>
      <w:rPr>
        <w:rFonts w:ascii="Symbol" w:hAnsi="Symbol"/>
      </w:rPr>
    </w:lvl>
    <w:lvl w:ilvl="8" w:tplc="BADE5D9A">
      <w:start w:val="1"/>
      <w:numFmt w:val="bullet"/>
      <w:lvlText w:val=""/>
      <w:lvlJc w:val="left"/>
      <w:pPr>
        <w:ind w:left="1000" w:hanging="360"/>
      </w:pPr>
      <w:rPr>
        <w:rFonts w:ascii="Symbol" w:hAnsi="Symbol"/>
      </w:rPr>
    </w:lvl>
  </w:abstractNum>
  <w:abstractNum w:abstractNumId="13" w15:restartNumberingAfterBreak="0">
    <w:nsid w:val="1A2A194B"/>
    <w:multiLevelType w:val="hybridMultilevel"/>
    <w:tmpl w:val="FFFFFFFF"/>
    <w:lvl w:ilvl="0" w:tplc="9D369A1A">
      <w:start w:val="1"/>
      <w:numFmt w:val="bullet"/>
      <w:lvlText w:val=""/>
      <w:lvlJc w:val="left"/>
      <w:pPr>
        <w:ind w:left="720" w:hanging="360"/>
      </w:pPr>
      <w:rPr>
        <w:rFonts w:ascii="Symbol" w:hAnsi="Symbol" w:hint="default"/>
      </w:rPr>
    </w:lvl>
    <w:lvl w:ilvl="1" w:tplc="8620017C">
      <w:start w:val="1"/>
      <w:numFmt w:val="bullet"/>
      <w:lvlText w:val="o"/>
      <w:lvlJc w:val="left"/>
      <w:pPr>
        <w:ind w:left="1440" w:hanging="360"/>
      </w:pPr>
      <w:rPr>
        <w:rFonts w:ascii="Courier New" w:hAnsi="Courier New" w:hint="default"/>
      </w:rPr>
    </w:lvl>
    <w:lvl w:ilvl="2" w:tplc="62980158">
      <w:start w:val="1"/>
      <w:numFmt w:val="bullet"/>
      <w:lvlText w:val=""/>
      <w:lvlJc w:val="left"/>
      <w:pPr>
        <w:ind w:left="2160" w:hanging="360"/>
      </w:pPr>
      <w:rPr>
        <w:rFonts w:ascii="Wingdings" w:hAnsi="Wingdings" w:hint="default"/>
      </w:rPr>
    </w:lvl>
    <w:lvl w:ilvl="3" w:tplc="00F86C4E">
      <w:start w:val="1"/>
      <w:numFmt w:val="bullet"/>
      <w:lvlText w:val=""/>
      <w:lvlJc w:val="left"/>
      <w:pPr>
        <w:ind w:left="2880" w:hanging="360"/>
      </w:pPr>
      <w:rPr>
        <w:rFonts w:ascii="Symbol" w:hAnsi="Symbol" w:hint="default"/>
      </w:rPr>
    </w:lvl>
    <w:lvl w:ilvl="4" w:tplc="76365EF6">
      <w:start w:val="1"/>
      <w:numFmt w:val="bullet"/>
      <w:lvlText w:val="o"/>
      <w:lvlJc w:val="left"/>
      <w:pPr>
        <w:ind w:left="3600" w:hanging="360"/>
      </w:pPr>
      <w:rPr>
        <w:rFonts w:ascii="Courier New" w:hAnsi="Courier New" w:hint="default"/>
      </w:rPr>
    </w:lvl>
    <w:lvl w:ilvl="5" w:tplc="7E50504C">
      <w:start w:val="1"/>
      <w:numFmt w:val="bullet"/>
      <w:lvlText w:val=""/>
      <w:lvlJc w:val="left"/>
      <w:pPr>
        <w:ind w:left="4320" w:hanging="360"/>
      </w:pPr>
      <w:rPr>
        <w:rFonts w:ascii="Wingdings" w:hAnsi="Wingdings" w:hint="default"/>
      </w:rPr>
    </w:lvl>
    <w:lvl w:ilvl="6" w:tplc="0464B3A2">
      <w:start w:val="1"/>
      <w:numFmt w:val="bullet"/>
      <w:lvlText w:val=""/>
      <w:lvlJc w:val="left"/>
      <w:pPr>
        <w:ind w:left="5040" w:hanging="360"/>
      </w:pPr>
      <w:rPr>
        <w:rFonts w:ascii="Symbol" w:hAnsi="Symbol" w:hint="default"/>
      </w:rPr>
    </w:lvl>
    <w:lvl w:ilvl="7" w:tplc="F2461648">
      <w:start w:val="1"/>
      <w:numFmt w:val="bullet"/>
      <w:lvlText w:val="o"/>
      <w:lvlJc w:val="left"/>
      <w:pPr>
        <w:ind w:left="5760" w:hanging="360"/>
      </w:pPr>
      <w:rPr>
        <w:rFonts w:ascii="Courier New" w:hAnsi="Courier New" w:hint="default"/>
      </w:rPr>
    </w:lvl>
    <w:lvl w:ilvl="8" w:tplc="3474D540">
      <w:start w:val="1"/>
      <w:numFmt w:val="bullet"/>
      <w:lvlText w:val=""/>
      <w:lvlJc w:val="left"/>
      <w:pPr>
        <w:ind w:left="6480" w:hanging="360"/>
      </w:pPr>
      <w:rPr>
        <w:rFonts w:ascii="Wingdings" w:hAnsi="Wingdings" w:hint="default"/>
      </w:rPr>
    </w:lvl>
  </w:abstractNum>
  <w:abstractNum w:abstractNumId="14" w15:restartNumberingAfterBreak="0">
    <w:nsid w:val="1C552D91"/>
    <w:multiLevelType w:val="multilevel"/>
    <w:tmpl w:val="A446A474"/>
    <w:lvl w:ilvl="0">
      <w:start w:val="1"/>
      <w:numFmt w:val="bullet"/>
      <w:lvlText w:val=""/>
      <w:lvlJc w:val="left"/>
      <w:pPr>
        <w:tabs>
          <w:tab w:val="num" w:pos="360"/>
        </w:tabs>
        <w:ind w:left="360" w:hanging="360"/>
      </w:pPr>
      <w:rPr>
        <w:rFonts w:ascii="Symbol" w:hAnsi="Symbol" w:hint="default"/>
        <w:color w:val="C0311A"/>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CC022AB"/>
    <w:multiLevelType w:val="hybridMultilevel"/>
    <w:tmpl w:val="916A3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D6868FC"/>
    <w:multiLevelType w:val="hybridMultilevel"/>
    <w:tmpl w:val="DC368E16"/>
    <w:lvl w:ilvl="0" w:tplc="6DEEB5B6">
      <w:start w:val="1"/>
      <w:numFmt w:val="bullet"/>
      <w:lvlText w:val=""/>
      <w:lvlJc w:val="left"/>
      <w:pPr>
        <w:ind w:left="360" w:hanging="360"/>
      </w:pPr>
      <w:rPr>
        <w:rFonts w:ascii="Symbol" w:hAnsi="Symbol" w:hint="default"/>
        <w:color w:val="C0311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EFB35BA"/>
    <w:multiLevelType w:val="hybridMultilevel"/>
    <w:tmpl w:val="0A167140"/>
    <w:lvl w:ilvl="0" w:tplc="44D4EB8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3B6B54"/>
    <w:multiLevelType w:val="hybridMultilevel"/>
    <w:tmpl w:val="7ED6632A"/>
    <w:lvl w:ilvl="0" w:tplc="98E62B8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C80865"/>
    <w:multiLevelType w:val="hybridMultilevel"/>
    <w:tmpl w:val="2AAC6F76"/>
    <w:lvl w:ilvl="0" w:tplc="0C09000F">
      <w:start w:val="1"/>
      <w:numFmt w:val="decimal"/>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0" w15:restartNumberingAfterBreak="0">
    <w:nsid w:val="283119CF"/>
    <w:multiLevelType w:val="hybridMultilevel"/>
    <w:tmpl w:val="65968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A483980"/>
    <w:multiLevelType w:val="hybridMultilevel"/>
    <w:tmpl w:val="496E8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D8644F"/>
    <w:multiLevelType w:val="hybridMultilevel"/>
    <w:tmpl w:val="7E12D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1B63C9"/>
    <w:multiLevelType w:val="hybridMultilevel"/>
    <w:tmpl w:val="30D25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76361D"/>
    <w:multiLevelType w:val="hybridMultilevel"/>
    <w:tmpl w:val="2AAC6F76"/>
    <w:lvl w:ilvl="0" w:tplc="0C09000F">
      <w:start w:val="1"/>
      <w:numFmt w:val="decimal"/>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5" w15:restartNumberingAfterBreak="0">
    <w:nsid w:val="33B90874"/>
    <w:multiLevelType w:val="hybridMultilevel"/>
    <w:tmpl w:val="991C7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3BB572C"/>
    <w:multiLevelType w:val="hybridMultilevel"/>
    <w:tmpl w:val="FD728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3E81B8D"/>
    <w:multiLevelType w:val="hybridMultilevel"/>
    <w:tmpl w:val="50CE6F2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8" w15:restartNumberingAfterBreak="0">
    <w:nsid w:val="34E60A75"/>
    <w:multiLevelType w:val="hybridMultilevel"/>
    <w:tmpl w:val="F0F0A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6161DEE"/>
    <w:multiLevelType w:val="hybridMultilevel"/>
    <w:tmpl w:val="E33CFE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677395B"/>
    <w:multiLevelType w:val="hybridMultilevel"/>
    <w:tmpl w:val="3F68C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9CC19CB"/>
    <w:multiLevelType w:val="hybridMultilevel"/>
    <w:tmpl w:val="43E4E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AC37D0A"/>
    <w:multiLevelType w:val="hybridMultilevel"/>
    <w:tmpl w:val="7452F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AD5371E"/>
    <w:multiLevelType w:val="hybridMultilevel"/>
    <w:tmpl w:val="56965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44E3351"/>
    <w:multiLevelType w:val="hybridMultilevel"/>
    <w:tmpl w:val="D8C6A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75D772E"/>
    <w:multiLevelType w:val="hybridMultilevel"/>
    <w:tmpl w:val="926E1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B7C1FFA"/>
    <w:multiLevelType w:val="hybridMultilevel"/>
    <w:tmpl w:val="8D384994"/>
    <w:lvl w:ilvl="0" w:tplc="108AE99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3EE0EFE"/>
    <w:multiLevelType w:val="hybridMultilevel"/>
    <w:tmpl w:val="3A1A4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5CD605B"/>
    <w:multiLevelType w:val="hybridMultilevel"/>
    <w:tmpl w:val="9296F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89472EA"/>
    <w:multiLevelType w:val="hybridMultilevel"/>
    <w:tmpl w:val="943E7A74"/>
    <w:lvl w:ilvl="0" w:tplc="3EF4678E">
      <w:start w:val="1"/>
      <w:numFmt w:val="bullet"/>
      <w:lvlText w:val=""/>
      <w:lvlJc w:val="left"/>
      <w:pPr>
        <w:ind w:left="720" w:hanging="360"/>
      </w:pPr>
      <w:rPr>
        <w:rFonts w:ascii="Symbol" w:hAnsi="Symbol" w:hint="default"/>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94449B9"/>
    <w:multiLevelType w:val="hybridMultilevel"/>
    <w:tmpl w:val="12CA323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ABB0041"/>
    <w:multiLevelType w:val="hybridMultilevel"/>
    <w:tmpl w:val="FB965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E1E759B"/>
    <w:multiLevelType w:val="hybridMultilevel"/>
    <w:tmpl w:val="2AE86C86"/>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43" w15:restartNumberingAfterBreak="0">
    <w:nsid w:val="626043A8"/>
    <w:multiLevelType w:val="hybridMultilevel"/>
    <w:tmpl w:val="AAE83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43B02FA"/>
    <w:multiLevelType w:val="hybridMultilevel"/>
    <w:tmpl w:val="A3CAE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EF4619D"/>
    <w:multiLevelType w:val="hybridMultilevel"/>
    <w:tmpl w:val="734A4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EFD332C"/>
    <w:multiLevelType w:val="hybridMultilevel"/>
    <w:tmpl w:val="F1003B92"/>
    <w:lvl w:ilvl="0" w:tplc="0C090003">
      <w:start w:val="1"/>
      <w:numFmt w:val="bullet"/>
      <w:lvlText w:val="o"/>
      <w:lvlJc w:val="left"/>
      <w:pPr>
        <w:ind w:left="595" w:hanging="360"/>
      </w:pPr>
      <w:rPr>
        <w:rFonts w:ascii="Courier New" w:hAnsi="Courier New" w:cs="Courier New" w:hint="default"/>
      </w:rPr>
    </w:lvl>
    <w:lvl w:ilvl="1" w:tplc="0C090003">
      <w:start w:val="1"/>
      <w:numFmt w:val="bullet"/>
      <w:lvlText w:val="o"/>
      <w:lvlJc w:val="left"/>
      <w:pPr>
        <w:ind w:left="1315" w:hanging="360"/>
      </w:pPr>
      <w:rPr>
        <w:rFonts w:ascii="Courier New" w:hAnsi="Courier New" w:cs="Courier New" w:hint="default"/>
      </w:rPr>
    </w:lvl>
    <w:lvl w:ilvl="2" w:tplc="0C090005">
      <w:start w:val="1"/>
      <w:numFmt w:val="bullet"/>
      <w:lvlText w:val=""/>
      <w:lvlJc w:val="left"/>
      <w:pPr>
        <w:ind w:left="2035" w:hanging="360"/>
      </w:pPr>
      <w:rPr>
        <w:rFonts w:ascii="Wingdings" w:hAnsi="Wingdings" w:hint="default"/>
      </w:rPr>
    </w:lvl>
    <w:lvl w:ilvl="3" w:tplc="0C090001">
      <w:start w:val="1"/>
      <w:numFmt w:val="bullet"/>
      <w:lvlText w:val=""/>
      <w:lvlJc w:val="left"/>
      <w:pPr>
        <w:ind w:left="2755" w:hanging="360"/>
      </w:pPr>
      <w:rPr>
        <w:rFonts w:ascii="Symbol" w:hAnsi="Symbol" w:hint="default"/>
      </w:rPr>
    </w:lvl>
    <w:lvl w:ilvl="4" w:tplc="0C090003">
      <w:start w:val="1"/>
      <w:numFmt w:val="bullet"/>
      <w:lvlText w:val="o"/>
      <w:lvlJc w:val="left"/>
      <w:pPr>
        <w:ind w:left="3475" w:hanging="360"/>
      </w:pPr>
      <w:rPr>
        <w:rFonts w:ascii="Courier New" w:hAnsi="Courier New" w:cs="Courier New" w:hint="default"/>
      </w:rPr>
    </w:lvl>
    <w:lvl w:ilvl="5" w:tplc="0C090005">
      <w:start w:val="1"/>
      <w:numFmt w:val="bullet"/>
      <w:lvlText w:val=""/>
      <w:lvlJc w:val="left"/>
      <w:pPr>
        <w:ind w:left="4195" w:hanging="360"/>
      </w:pPr>
      <w:rPr>
        <w:rFonts w:ascii="Wingdings" w:hAnsi="Wingdings" w:hint="default"/>
      </w:rPr>
    </w:lvl>
    <w:lvl w:ilvl="6" w:tplc="0C090001">
      <w:start w:val="1"/>
      <w:numFmt w:val="bullet"/>
      <w:lvlText w:val=""/>
      <w:lvlJc w:val="left"/>
      <w:pPr>
        <w:ind w:left="4915" w:hanging="360"/>
      </w:pPr>
      <w:rPr>
        <w:rFonts w:ascii="Symbol" w:hAnsi="Symbol" w:hint="default"/>
      </w:rPr>
    </w:lvl>
    <w:lvl w:ilvl="7" w:tplc="0C090003">
      <w:start w:val="1"/>
      <w:numFmt w:val="bullet"/>
      <w:lvlText w:val="o"/>
      <w:lvlJc w:val="left"/>
      <w:pPr>
        <w:ind w:left="5635" w:hanging="360"/>
      </w:pPr>
      <w:rPr>
        <w:rFonts w:ascii="Courier New" w:hAnsi="Courier New" w:cs="Courier New" w:hint="default"/>
      </w:rPr>
    </w:lvl>
    <w:lvl w:ilvl="8" w:tplc="0C090005">
      <w:start w:val="1"/>
      <w:numFmt w:val="bullet"/>
      <w:lvlText w:val=""/>
      <w:lvlJc w:val="left"/>
      <w:pPr>
        <w:ind w:left="6355" w:hanging="360"/>
      </w:pPr>
      <w:rPr>
        <w:rFonts w:ascii="Wingdings" w:hAnsi="Wingdings" w:hint="default"/>
      </w:rPr>
    </w:lvl>
  </w:abstractNum>
  <w:abstractNum w:abstractNumId="47" w15:restartNumberingAfterBreak="0">
    <w:nsid w:val="74787158"/>
    <w:multiLevelType w:val="hybridMultilevel"/>
    <w:tmpl w:val="244CC1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4F82808"/>
    <w:multiLevelType w:val="hybridMultilevel"/>
    <w:tmpl w:val="C4160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67E2139"/>
    <w:multiLevelType w:val="hybridMultilevel"/>
    <w:tmpl w:val="68D66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74A2C0C"/>
    <w:multiLevelType w:val="hybridMultilevel"/>
    <w:tmpl w:val="F916733E"/>
    <w:lvl w:ilvl="0" w:tplc="0C09000F">
      <w:start w:val="1"/>
      <w:numFmt w:val="decimal"/>
      <w:lvlText w:val="%1."/>
      <w:lvlJc w:val="left"/>
      <w:pPr>
        <w:ind w:left="360" w:hanging="360"/>
      </w:pPr>
    </w:lvl>
    <w:lvl w:ilvl="1" w:tplc="0C090005">
      <w:start w:val="1"/>
      <w:numFmt w:val="bullet"/>
      <w:lvlText w:val=""/>
      <w:lvlJc w:val="left"/>
      <w:pPr>
        <w:ind w:left="1080" w:hanging="360"/>
      </w:pPr>
      <w:rPr>
        <w:rFonts w:ascii="Wingdings" w:hAnsi="Wingdings"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1" w15:restartNumberingAfterBreak="0">
    <w:nsid w:val="7D2372AB"/>
    <w:multiLevelType w:val="multilevel"/>
    <w:tmpl w:val="30EAC83C"/>
    <w:lvl w:ilvl="0">
      <w:start w:val="1"/>
      <w:numFmt w:val="bullet"/>
      <w:lvlText w:val=""/>
      <w:lvlJc w:val="left"/>
      <w:pPr>
        <w:tabs>
          <w:tab w:val="num" w:pos="360"/>
        </w:tabs>
        <w:ind w:left="360" w:hanging="360"/>
      </w:pPr>
      <w:rPr>
        <w:rFonts w:ascii="Symbol" w:hAnsi="Symbol" w:hint="default"/>
        <w:color w:val="C0311A"/>
        <w:sz w:val="20"/>
      </w:rPr>
    </w:lvl>
    <w:lvl w:ilvl="1">
      <w:start w:val="5"/>
      <w:numFmt w:val="decimal"/>
      <w:lvlText w:val="%2"/>
      <w:lvlJc w:val="left"/>
      <w:pPr>
        <w:ind w:left="1104" w:hanging="384"/>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7EF14098"/>
    <w:multiLevelType w:val="hybridMultilevel"/>
    <w:tmpl w:val="733A0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FC4643F"/>
    <w:multiLevelType w:val="multilevel"/>
    <w:tmpl w:val="676AEF14"/>
    <w:lvl w:ilvl="0">
      <w:start w:val="1"/>
      <w:numFmt w:val="bullet"/>
      <w:pStyle w:val="ListParagraph"/>
      <w:lvlText w:val=""/>
      <w:lvlJc w:val="left"/>
      <w:pPr>
        <w:tabs>
          <w:tab w:val="num" w:pos="360"/>
        </w:tabs>
        <w:ind w:left="360" w:hanging="360"/>
      </w:pPr>
      <w:rPr>
        <w:rFonts w:ascii="Symbol" w:hAnsi="Symbol" w:hint="default"/>
        <w:color w:val="C0311A"/>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15866373">
    <w:abstractNumId w:val="13"/>
  </w:num>
  <w:num w:numId="2" w16cid:durableId="407267504">
    <w:abstractNumId w:val="53"/>
  </w:num>
  <w:num w:numId="3" w16cid:durableId="2041397404">
    <w:abstractNumId w:val="9"/>
  </w:num>
  <w:num w:numId="4" w16cid:durableId="9430287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3001733">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7875398">
    <w:abstractNumId w:val="50"/>
  </w:num>
  <w:num w:numId="7" w16cid:durableId="1057555808">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731076">
    <w:abstractNumId w:val="46"/>
  </w:num>
  <w:num w:numId="9" w16cid:durableId="262882089">
    <w:abstractNumId w:val="32"/>
  </w:num>
  <w:num w:numId="10" w16cid:durableId="959070549">
    <w:abstractNumId w:val="22"/>
  </w:num>
  <w:num w:numId="11" w16cid:durableId="1041587597">
    <w:abstractNumId w:val="28"/>
  </w:num>
  <w:num w:numId="12" w16cid:durableId="76754491">
    <w:abstractNumId w:val="31"/>
  </w:num>
  <w:num w:numId="13" w16cid:durableId="1527671025">
    <w:abstractNumId w:val="29"/>
  </w:num>
  <w:num w:numId="14" w16cid:durableId="65492736">
    <w:abstractNumId w:val="38"/>
  </w:num>
  <w:num w:numId="15" w16cid:durableId="1597178644">
    <w:abstractNumId w:val="33"/>
  </w:num>
  <w:num w:numId="16" w16cid:durableId="1005746852">
    <w:abstractNumId w:val="26"/>
  </w:num>
  <w:num w:numId="17" w16cid:durableId="162748076">
    <w:abstractNumId w:val="41"/>
  </w:num>
  <w:num w:numId="18" w16cid:durableId="72900466">
    <w:abstractNumId w:val="43"/>
  </w:num>
  <w:num w:numId="19" w16cid:durableId="1980574630">
    <w:abstractNumId w:val="30"/>
  </w:num>
  <w:num w:numId="20" w16cid:durableId="1845126933">
    <w:abstractNumId w:val="44"/>
  </w:num>
  <w:num w:numId="21" w16cid:durableId="1901938175">
    <w:abstractNumId w:val="1"/>
  </w:num>
  <w:num w:numId="22" w16cid:durableId="1907033308">
    <w:abstractNumId w:val="15"/>
  </w:num>
  <w:num w:numId="23" w16cid:durableId="2040619985">
    <w:abstractNumId w:val="18"/>
  </w:num>
  <w:num w:numId="24" w16cid:durableId="601567453">
    <w:abstractNumId w:val="36"/>
  </w:num>
  <w:num w:numId="25" w16cid:durableId="1076321440">
    <w:abstractNumId w:val="20"/>
  </w:num>
  <w:num w:numId="26" w16cid:durableId="575210688">
    <w:abstractNumId w:val="45"/>
  </w:num>
  <w:num w:numId="27" w16cid:durableId="1382944379">
    <w:abstractNumId w:val="35"/>
  </w:num>
  <w:num w:numId="28" w16cid:durableId="744496737">
    <w:abstractNumId w:val="23"/>
  </w:num>
  <w:num w:numId="29" w16cid:durableId="181213057">
    <w:abstractNumId w:val="37"/>
  </w:num>
  <w:num w:numId="30" w16cid:durableId="1857424890">
    <w:abstractNumId w:val="39"/>
  </w:num>
  <w:num w:numId="31" w16cid:durableId="2142729374">
    <w:abstractNumId w:val="17"/>
  </w:num>
  <w:num w:numId="32" w16cid:durableId="16547425">
    <w:abstractNumId w:val="8"/>
  </w:num>
  <w:num w:numId="33" w16cid:durableId="1714957498">
    <w:abstractNumId w:val="4"/>
  </w:num>
  <w:num w:numId="34" w16cid:durableId="1125388599">
    <w:abstractNumId w:val="11"/>
  </w:num>
  <w:num w:numId="35" w16cid:durableId="560753338">
    <w:abstractNumId w:val="25"/>
  </w:num>
  <w:num w:numId="36" w16cid:durableId="603726636">
    <w:abstractNumId w:val="0"/>
  </w:num>
  <w:num w:numId="37" w16cid:durableId="694117205">
    <w:abstractNumId w:val="2"/>
  </w:num>
  <w:num w:numId="38" w16cid:durableId="1025600361">
    <w:abstractNumId w:val="48"/>
  </w:num>
  <w:num w:numId="39" w16cid:durableId="1158768236">
    <w:abstractNumId w:val="10"/>
  </w:num>
  <w:num w:numId="40" w16cid:durableId="1150092894">
    <w:abstractNumId w:val="49"/>
  </w:num>
  <w:num w:numId="41" w16cid:durableId="1338848879">
    <w:abstractNumId w:val="21"/>
  </w:num>
  <w:num w:numId="42" w16cid:durableId="1889225565">
    <w:abstractNumId w:val="34"/>
  </w:num>
  <w:num w:numId="43" w16cid:durableId="1860044526">
    <w:abstractNumId w:val="5"/>
  </w:num>
  <w:num w:numId="44" w16cid:durableId="1483816045">
    <w:abstractNumId w:val="51"/>
  </w:num>
  <w:num w:numId="45" w16cid:durableId="1458063193">
    <w:abstractNumId w:val="14"/>
  </w:num>
  <w:num w:numId="46" w16cid:durableId="1468007594">
    <w:abstractNumId w:val="16"/>
  </w:num>
  <w:num w:numId="47" w16cid:durableId="265893112">
    <w:abstractNumId w:val="19"/>
  </w:num>
  <w:num w:numId="48" w16cid:durableId="986780520">
    <w:abstractNumId w:val="40"/>
  </w:num>
  <w:num w:numId="49" w16cid:durableId="828328764">
    <w:abstractNumId w:val="47"/>
  </w:num>
  <w:num w:numId="50" w16cid:durableId="253369023">
    <w:abstractNumId w:val="6"/>
  </w:num>
  <w:num w:numId="51" w16cid:durableId="1079016271">
    <w:abstractNumId w:val="42"/>
  </w:num>
  <w:num w:numId="52" w16cid:durableId="1701467917">
    <w:abstractNumId w:val="3"/>
  </w:num>
  <w:num w:numId="53" w16cid:durableId="650984740">
    <w:abstractNumId w:val="12"/>
  </w:num>
  <w:num w:numId="54" w16cid:durableId="2078702246">
    <w:abstractNumId w:val="7"/>
  </w:num>
  <w:num w:numId="55" w16cid:durableId="868757186">
    <w:abstractNumId w:val="5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24D"/>
    <w:rsid w:val="00001F30"/>
    <w:rsid w:val="00006408"/>
    <w:rsid w:val="00013982"/>
    <w:rsid w:val="00013D8A"/>
    <w:rsid w:val="00013FB7"/>
    <w:rsid w:val="00015A54"/>
    <w:rsid w:val="00015CEC"/>
    <w:rsid w:val="00016973"/>
    <w:rsid w:val="00016E39"/>
    <w:rsid w:val="000208FD"/>
    <w:rsid w:val="000238DC"/>
    <w:rsid w:val="000277C9"/>
    <w:rsid w:val="000279A5"/>
    <w:rsid w:val="00030187"/>
    <w:rsid w:val="00032974"/>
    <w:rsid w:val="00033AB4"/>
    <w:rsid w:val="0003565B"/>
    <w:rsid w:val="00041F39"/>
    <w:rsid w:val="000439CB"/>
    <w:rsid w:val="00046F10"/>
    <w:rsid w:val="00047B29"/>
    <w:rsid w:val="00047F92"/>
    <w:rsid w:val="00051655"/>
    <w:rsid w:val="000518E7"/>
    <w:rsid w:val="0005320D"/>
    <w:rsid w:val="0005324C"/>
    <w:rsid w:val="0005650A"/>
    <w:rsid w:val="00056C39"/>
    <w:rsid w:val="00057047"/>
    <w:rsid w:val="000603CF"/>
    <w:rsid w:val="0006305B"/>
    <w:rsid w:val="000668A7"/>
    <w:rsid w:val="00071EEC"/>
    <w:rsid w:val="00075A1F"/>
    <w:rsid w:val="00075C1F"/>
    <w:rsid w:val="0007720C"/>
    <w:rsid w:val="00077908"/>
    <w:rsid w:val="00082008"/>
    <w:rsid w:val="000860B5"/>
    <w:rsid w:val="00090EC9"/>
    <w:rsid w:val="00091099"/>
    <w:rsid w:val="000911B9"/>
    <w:rsid w:val="00092FAC"/>
    <w:rsid w:val="00093EA0"/>
    <w:rsid w:val="00094BCF"/>
    <w:rsid w:val="000A0DF6"/>
    <w:rsid w:val="000A3561"/>
    <w:rsid w:val="000A3898"/>
    <w:rsid w:val="000A4A1B"/>
    <w:rsid w:val="000A4F0D"/>
    <w:rsid w:val="000A6DE0"/>
    <w:rsid w:val="000B0342"/>
    <w:rsid w:val="000B1378"/>
    <w:rsid w:val="000B532B"/>
    <w:rsid w:val="000B572C"/>
    <w:rsid w:val="000B6D0D"/>
    <w:rsid w:val="000B7481"/>
    <w:rsid w:val="000C000B"/>
    <w:rsid w:val="000C1B4A"/>
    <w:rsid w:val="000C493C"/>
    <w:rsid w:val="000C4A41"/>
    <w:rsid w:val="000D2DAC"/>
    <w:rsid w:val="000D4902"/>
    <w:rsid w:val="000D6165"/>
    <w:rsid w:val="000D7065"/>
    <w:rsid w:val="000E16A0"/>
    <w:rsid w:val="000E2FB5"/>
    <w:rsid w:val="000E6E6C"/>
    <w:rsid w:val="000F0E2D"/>
    <w:rsid w:val="000F29E4"/>
    <w:rsid w:val="000F62E2"/>
    <w:rsid w:val="000F6C1D"/>
    <w:rsid w:val="000F70F3"/>
    <w:rsid w:val="00101B4E"/>
    <w:rsid w:val="001050F9"/>
    <w:rsid w:val="00106242"/>
    <w:rsid w:val="001121A5"/>
    <w:rsid w:val="001138D1"/>
    <w:rsid w:val="00114634"/>
    <w:rsid w:val="001159E7"/>
    <w:rsid w:val="00115CE3"/>
    <w:rsid w:val="00116EEE"/>
    <w:rsid w:val="001206A4"/>
    <w:rsid w:val="001218A4"/>
    <w:rsid w:val="00130C4B"/>
    <w:rsid w:val="0013194E"/>
    <w:rsid w:val="00134530"/>
    <w:rsid w:val="00140EC0"/>
    <w:rsid w:val="001415A6"/>
    <w:rsid w:val="00146DF4"/>
    <w:rsid w:val="00150AAB"/>
    <w:rsid w:val="00151A45"/>
    <w:rsid w:val="001521C8"/>
    <w:rsid w:val="00162D66"/>
    <w:rsid w:val="001648C1"/>
    <w:rsid w:val="0016528D"/>
    <w:rsid w:val="0016589E"/>
    <w:rsid w:val="00170A0E"/>
    <w:rsid w:val="00171032"/>
    <w:rsid w:val="001734F0"/>
    <w:rsid w:val="001754F7"/>
    <w:rsid w:val="00175768"/>
    <w:rsid w:val="00176CCB"/>
    <w:rsid w:val="001777DC"/>
    <w:rsid w:val="00184112"/>
    <w:rsid w:val="00184F7D"/>
    <w:rsid w:val="001850F0"/>
    <w:rsid w:val="00187B54"/>
    <w:rsid w:val="00192C1F"/>
    <w:rsid w:val="00194157"/>
    <w:rsid w:val="00196D01"/>
    <w:rsid w:val="001A0440"/>
    <w:rsid w:val="001A0764"/>
    <w:rsid w:val="001A1FF5"/>
    <w:rsid w:val="001A3799"/>
    <w:rsid w:val="001A4796"/>
    <w:rsid w:val="001A4A76"/>
    <w:rsid w:val="001A4DD3"/>
    <w:rsid w:val="001A539D"/>
    <w:rsid w:val="001B04D2"/>
    <w:rsid w:val="001B4B2B"/>
    <w:rsid w:val="001B546B"/>
    <w:rsid w:val="001B58BC"/>
    <w:rsid w:val="001C050A"/>
    <w:rsid w:val="001C0F1D"/>
    <w:rsid w:val="001C5FA1"/>
    <w:rsid w:val="001D52E1"/>
    <w:rsid w:val="001D6897"/>
    <w:rsid w:val="001D6D69"/>
    <w:rsid w:val="001D7C6B"/>
    <w:rsid w:val="001D7F9C"/>
    <w:rsid w:val="001E0171"/>
    <w:rsid w:val="001E0943"/>
    <w:rsid w:val="001E56C6"/>
    <w:rsid w:val="001E7201"/>
    <w:rsid w:val="001E7D92"/>
    <w:rsid w:val="001F1470"/>
    <w:rsid w:val="001F2699"/>
    <w:rsid w:val="001F45E0"/>
    <w:rsid w:val="001F598B"/>
    <w:rsid w:val="001F5DE4"/>
    <w:rsid w:val="00202E1D"/>
    <w:rsid w:val="00205683"/>
    <w:rsid w:val="00206F64"/>
    <w:rsid w:val="00212B63"/>
    <w:rsid w:val="00217218"/>
    <w:rsid w:val="002174A5"/>
    <w:rsid w:val="00220AFB"/>
    <w:rsid w:val="002218EB"/>
    <w:rsid w:val="002264F3"/>
    <w:rsid w:val="00230471"/>
    <w:rsid w:val="00231BB5"/>
    <w:rsid w:val="002338BC"/>
    <w:rsid w:val="002353C4"/>
    <w:rsid w:val="00235413"/>
    <w:rsid w:val="00241859"/>
    <w:rsid w:val="00244D75"/>
    <w:rsid w:val="00247968"/>
    <w:rsid w:val="002564BC"/>
    <w:rsid w:val="00256865"/>
    <w:rsid w:val="00262B0B"/>
    <w:rsid w:val="0027618E"/>
    <w:rsid w:val="00276CAA"/>
    <w:rsid w:val="0028096C"/>
    <w:rsid w:val="00281410"/>
    <w:rsid w:val="002827B7"/>
    <w:rsid w:val="00282AEF"/>
    <w:rsid w:val="002839AC"/>
    <w:rsid w:val="00283AAA"/>
    <w:rsid w:val="002840BB"/>
    <w:rsid w:val="00284369"/>
    <w:rsid w:val="002876E4"/>
    <w:rsid w:val="002911A5"/>
    <w:rsid w:val="002940E8"/>
    <w:rsid w:val="002941E1"/>
    <w:rsid w:val="0029452D"/>
    <w:rsid w:val="002A2553"/>
    <w:rsid w:val="002B1DEC"/>
    <w:rsid w:val="002B302A"/>
    <w:rsid w:val="002B71A0"/>
    <w:rsid w:val="002C00C1"/>
    <w:rsid w:val="002C2D0D"/>
    <w:rsid w:val="002C6731"/>
    <w:rsid w:val="002C757C"/>
    <w:rsid w:val="002D059B"/>
    <w:rsid w:val="002D0FE5"/>
    <w:rsid w:val="002D179E"/>
    <w:rsid w:val="002D208F"/>
    <w:rsid w:val="002D2349"/>
    <w:rsid w:val="002D2484"/>
    <w:rsid w:val="002D2A5A"/>
    <w:rsid w:val="002D40A6"/>
    <w:rsid w:val="002D715A"/>
    <w:rsid w:val="002F6480"/>
    <w:rsid w:val="002F7478"/>
    <w:rsid w:val="00306F96"/>
    <w:rsid w:val="003104FD"/>
    <w:rsid w:val="003110A4"/>
    <w:rsid w:val="00314D80"/>
    <w:rsid w:val="0031677C"/>
    <w:rsid w:val="003326B8"/>
    <w:rsid w:val="00334502"/>
    <w:rsid w:val="00334E02"/>
    <w:rsid w:val="0033736C"/>
    <w:rsid w:val="0034526E"/>
    <w:rsid w:val="0034545E"/>
    <w:rsid w:val="0034743E"/>
    <w:rsid w:val="00352883"/>
    <w:rsid w:val="003566D7"/>
    <w:rsid w:val="0036054E"/>
    <w:rsid w:val="00363685"/>
    <w:rsid w:val="00363A70"/>
    <w:rsid w:val="00365A07"/>
    <w:rsid w:val="00366BE3"/>
    <w:rsid w:val="00366F0D"/>
    <w:rsid w:val="0037340A"/>
    <w:rsid w:val="00373B3C"/>
    <w:rsid w:val="00375896"/>
    <w:rsid w:val="0037669B"/>
    <w:rsid w:val="003768BC"/>
    <w:rsid w:val="00381520"/>
    <w:rsid w:val="00381858"/>
    <w:rsid w:val="003820C7"/>
    <w:rsid w:val="00383958"/>
    <w:rsid w:val="00384AC6"/>
    <w:rsid w:val="003852D7"/>
    <w:rsid w:val="0039160C"/>
    <w:rsid w:val="003959C2"/>
    <w:rsid w:val="00396E2F"/>
    <w:rsid w:val="0039726B"/>
    <w:rsid w:val="003A351E"/>
    <w:rsid w:val="003A461A"/>
    <w:rsid w:val="003A5915"/>
    <w:rsid w:val="003A67DF"/>
    <w:rsid w:val="003A735A"/>
    <w:rsid w:val="003B23BA"/>
    <w:rsid w:val="003B6047"/>
    <w:rsid w:val="003C113F"/>
    <w:rsid w:val="003C2550"/>
    <w:rsid w:val="003C2B88"/>
    <w:rsid w:val="003C43A8"/>
    <w:rsid w:val="003C5B69"/>
    <w:rsid w:val="003C6AF1"/>
    <w:rsid w:val="003C71B5"/>
    <w:rsid w:val="003C7983"/>
    <w:rsid w:val="003C79A9"/>
    <w:rsid w:val="003D1484"/>
    <w:rsid w:val="003D2CEE"/>
    <w:rsid w:val="003D3931"/>
    <w:rsid w:val="003D45B8"/>
    <w:rsid w:val="003D50C7"/>
    <w:rsid w:val="003D5113"/>
    <w:rsid w:val="003D568A"/>
    <w:rsid w:val="003D5E22"/>
    <w:rsid w:val="003D6A6A"/>
    <w:rsid w:val="003E2FA9"/>
    <w:rsid w:val="003E3A6B"/>
    <w:rsid w:val="003E4B61"/>
    <w:rsid w:val="003E7648"/>
    <w:rsid w:val="003F0674"/>
    <w:rsid w:val="003F2068"/>
    <w:rsid w:val="003F2A3E"/>
    <w:rsid w:val="003F36A7"/>
    <w:rsid w:val="003F49C7"/>
    <w:rsid w:val="003F5A6D"/>
    <w:rsid w:val="00404AB4"/>
    <w:rsid w:val="00404C65"/>
    <w:rsid w:val="00411B25"/>
    <w:rsid w:val="004122C4"/>
    <w:rsid w:val="0041248D"/>
    <w:rsid w:val="00412C05"/>
    <w:rsid w:val="004132CE"/>
    <w:rsid w:val="00414325"/>
    <w:rsid w:val="004153BC"/>
    <w:rsid w:val="00417E6C"/>
    <w:rsid w:val="004200B7"/>
    <w:rsid w:val="004202AF"/>
    <w:rsid w:val="00420649"/>
    <w:rsid w:val="0042091D"/>
    <w:rsid w:val="00420B9E"/>
    <w:rsid w:val="0042188D"/>
    <w:rsid w:val="00422A85"/>
    <w:rsid w:val="00425297"/>
    <w:rsid w:val="0042719D"/>
    <w:rsid w:val="004302BC"/>
    <w:rsid w:val="00433E78"/>
    <w:rsid w:val="00434C9D"/>
    <w:rsid w:val="0043500A"/>
    <w:rsid w:val="00435AC9"/>
    <w:rsid w:val="00435E4A"/>
    <w:rsid w:val="004362A2"/>
    <w:rsid w:val="00440833"/>
    <w:rsid w:val="00452C58"/>
    <w:rsid w:val="00453A38"/>
    <w:rsid w:val="00453FF3"/>
    <w:rsid w:val="0045763E"/>
    <w:rsid w:val="004601AF"/>
    <w:rsid w:val="00461AFE"/>
    <w:rsid w:val="00463325"/>
    <w:rsid w:val="00463F5C"/>
    <w:rsid w:val="004663D7"/>
    <w:rsid w:val="00467728"/>
    <w:rsid w:val="0047396E"/>
    <w:rsid w:val="0048333C"/>
    <w:rsid w:val="00491950"/>
    <w:rsid w:val="004931F2"/>
    <w:rsid w:val="004937B7"/>
    <w:rsid w:val="004A11CB"/>
    <w:rsid w:val="004A1C8A"/>
    <w:rsid w:val="004A2B6F"/>
    <w:rsid w:val="004B12F3"/>
    <w:rsid w:val="004B4C11"/>
    <w:rsid w:val="004C5411"/>
    <w:rsid w:val="004C7F72"/>
    <w:rsid w:val="004D1A76"/>
    <w:rsid w:val="004D35DA"/>
    <w:rsid w:val="004E0FE5"/>
    <w:rsid w:val="004E6355"/>
    <w:rsid w:val="004F42F4"/>
    <w:rsid w:val="004F6823"/>
    <w:rsid w:val="00500E77"/>
    <w:rsid w:val="0050208E"/>
    <w:rsid w:val="00507B62"/>
    <w:rsid w:val="00507E6D"/>
    <w:rsid w:val="0051019F"/>
    <w:rsid w:val="00511906"/>
    <w:rsid w:val="005166DD"/>
    <w:rsid w:val="00517FD0"/>
    <w:rsid w:val="005207C1"/>
    <w:rsid w:val="0052487D"/>
    <w:rsid w:val="00525CD3"/>
    <w:rsid w:val="005307FB"/>
    <w:rsid w:val="00532106"/>
    <w:rsid w:val="00534AFF"/>
    <w:rsid w:val="00543120"/>
    <w:rsid w:val="0054314C"/>
    <w:rsid w:val="00543A13"/>
    <w:rsid w:val="00544D40"/>
    <w:rsid w:val="005457D1"/>
    <w:rsid w:val="00545B47"/>
    <w:rsid w:val="00545CC9"/>
    <w:rsid w:val="0054705D"/>
    <w:rsid w:val="00551CE5"/>
    <w:rsid w:val="005530A1"/>
    <w:rsid w:val="00555D67"/>
    <w:rsid w:val="00556B63"/>
    <w:rsid w:val="0055775B"/>
    <w:rsid w:val="0056104E"/>
    <w:rsid w:val="00562E1E"/>
    <w:rsid w:val="00565895"/>
    <w:rsid w:val="00567501"/>
    <w:rsid w:val="005700A0"/>
    <w:rsid w:val="00576AF4"/>
    <w:rsid w:val="005814F3"/>
    <w:rsid w:val="0058293E"/>
    <w:rsid w:val="00582D49"/>
    <w:rsid w:val="00583448"/>
    <w:rsid w:val="00590399"/>
    <w:rsid w:val="00592000"/>
    <w:rsid w:val="005A1EA1"/>
    <w:rsid w:val="005A41C9"/>
    <w:rsid w:val="005A4946"/>
    <w:rsid w:val="005A4B4F"/>
    <w:rsid w:val="005A53E2"/>
    <w:rsid w:val="005B1FB1"/>
    <w:rsid w:val="005B3217"/>
    <w:rsid w:val="005B37CA"/>
    <w:rsid w:val="005B66E2"/>
    <w:rsid w:val="005B7E96"/>
    <w:rsid w:val="005C1A67"/>
    <w:rsid w:val="005C2D27"/>
    <w:rsid w:val="005C387A"/>
    <w:rsid w:val="005C4569"/>
    <w:rsid w:val="005C68A7"/>
    <w:rsid w:val="005D1602"/>
    <w:rsid w:val="005D505B"/>
    <w:rsid w:val="005D59B3"/>
    <w:rsid w:val="005D77DF"/>
    <w:rsid w:val="005E0172"/>
    <w:rsid w:val="005E25B5"/>
    <w:rsid w:val="005E41D4"/>
    <w:rsid w:val="005E4456"/>
    <w:rsid w:val="005E62F5"/>
    <w:rsid w:val="006004CD"/>
    <w:rsid w:val="00600D65"/>
    <w:rsid w:val="00600E4E"/>
    <w:rsid w:val="00603903"/>
    <w:rsid w:val="00604D38"/>
    <w:rsid w:val="0060767E"/>
    <w:rsid w:val="00611916"/>
    <w:rsid w:val="00611C0D"/>
    <w:rsid w:val="00617DA8"/>
    <w:rsid w:val="00622314"/>
    <w:rsid w:val="006227A7"/>
    <w:rsid w:val="0062321C"/>
    <w:rsid w:val="00623569"/>
    <w:rsid w:val="00624397"/>
    <w:rsid w:val="00625754"/>
    <w:rsid w:val="006303B5"/>
    <w:rsid w:val="00633249"/>
    <w:rsid w:val="00633796"/>
    <w:rsid w:val="0063707C"/>
    <w:rsid w:val="00640505"/>
    <w:rsid w:val="00645292"/>
    <w:rsid w:val="00645441"/>
    <w:rsid w:val="006524D1"/>
    <w:rsid w:val="00654541"/>
    <w:rsid w:val="0065524D"/>
    <w:rsid w:val="006563B3"/>
    <w:rsid w:val="00657ACA"/>
    <w:rsid w:val="00661C6C"/>
    <w:rsid w:val="0066257D"/>
    <w:rsid w:val="00667328"/>
    <w:rsid w:val="00672170"/>
    <w:rsid w:val="00673426"/>
    <w:rsid w:val="00674149"/>
    <w:rsid w:val="00680DC7"/>
    <w:rsid w:val="006814AA"/>
    <w:rsid w:val="00682A8E"/>
    <w:rsid w:val="0068639E"/>
    <w:rsid w:val="0068751D"/>
    <w:rsid w:val="006905CE"/>
    <w:rsid w:val="006952EC"/>
    <w:rsid w:val="00696623"/>
    <w:rsid w:val="006A2EEB"/>
    <w:rsid w:val="006A37F2"/>
    <w:rsid w:val="006A709C"/>
    <w:rsid w:val="006A719A"/>
    <w:rsid w:val="006B0C71"/>
    <w:rsid w:val="006B2BE3"/>
    <w:rsid w:val="006B38A4"/>
    <w:rsid w:val="006B3D34"/>
    <w:rsid w:val="006C04EE"/>
    <w:rsid w:val="006C1050"/>
    <w:rsid w:val="006C1376"/>
    <w:rsid w:val="006C15A1"/>
    <w:rsid w:val="006C42F0"/>
    <w:rsid w:val="006C61C7"/>
    <w:rsid w:val="006C71CB"/>
    <w:rsid w:val="006D0375"/>
    <w:rsid w:val="006D5874"/>
    <w:rsid w:val="006D7152"/>
    <w:rsid w:val="006E17E7"/>
    <w:rsid w:val="006E242F"/>
    <w:rsid w:val="006E29E5"/>
    <w:rsid w:val="006E33F5"/>
    <w:rsid w:val="006E6028"/>
    <w:rsid w:val="006E7462"/>
    <w:rsid w:val="006F0548"/>
    <w:rsid w:val="006F0572"/>
    <w:rsid w:val="006F0B58"/>
    <w:rsid w:val="006F4785"/>
    <w:rsid w:val="006F67AD"/>
    <w:rsid w:val="00700480"/>
    <w:rsid w:val="00701954"/>
    <w:rsid w:val="00702534"/>
    <w:rsid w:val="00703B57"/>
    <w:rsid w:val="007048D4"/>
    <w:rsid w:val="00715262"/>
    <w:rsid w:val="00715642"/>
    <w:rsid w:val="00715F40"/>
    <w:rsid w:val="00717441"/>
    <w:rsid w:val="007175EA"/>
    <w:rsid w:val="00720150"/>
    <w:rsid w:val="00723639"/>
    <w:rsid w:val="0072785A"/>
    <w:rsid w:val="00730197"/>
    <w:rsid w:val="00732336"/>
    <w:rsid w:val="007358CF"/>
    <w:rsid w:val="00735A15"/>
    <w:rsid w:val="007360C1"/>
    <w:rsid w:val="007373FB"/>
    <w:rsid w:val="0074122B"/>
    <w:rsid w:val="0074157C"/>
    <w:rsid w:val="007418B4"/>
    <w:rsid w:val="00746D56"/>
    <w:rsid w:val="00747712"/>
    <w:rsid w:val="00750258"/>
    <w:rsid w:val="00750E04"/>
    <w:rsid w:val="00753E84"/>
    <w:rsid w:val="007540C4"/>
    <w:rsid w:val="00760715"/>
    <w:rsid w:val="0077107B"/>
    <w:rsid w:val="007721D6"/>
    <w:rsid w:val="00773420"/>
    <w:rsid w:val="00775C4A"/>
    <w:rsid w:val="00777240"/>
    <w:rsid w:val="007773A6"/>
    <w:rsid w:val="00783473"/>
    <w:rsid w:val="0078495A"/>
    <w:rsid w:val="0078590A"/>
    <w:rsid w:val="00785DD0"/>
    <w:rsid w:val="0079096D"/>
    <w:rsid w:val="00791533"/>
    <w:rsid w:val="007918FF"/>
    <w:rsid w:val="007920E7"/>
    <w:rsid w:val="00795B80"/>
    <w:rsid w:val="00795D61"/>
    <w:rsid w:val="00795EDE"/>
    <w:rsid w:val="0079715F"/>
    <w:rsid w:val="007A0C6D"/>
    <w:rsid w:val="007A193F"/>
    <w:rsid w:val="007A4427"/>
    <w:rsid w:val="007A4AC2"/>
    <w:rsid w:val="007A4DA9"/>
    <w:rsid w:val="007B066E"/>
    <w:rsid w:val="007B41BE"/>
    <w:rsid w:val="007B4B4A"/>
    <w:rsid w:val="007B4C72"/>
    <w:rsid w:val="007B525D"/>
    <w:rsid w:val="007B66E0"/>
    <w:rsid w:val="007C10AB"/>
    <w:rsid w:val="007C1DE2"/>
    <w:rsid w:val="007C2779"/>
    <w:rsid w:val="007C2979"/>
    <w:rsid w:val="007C472F"/>
    <w:rsid w:val="007C6C9B"/>
    <w:rsid w:val="007C74D9"/>
    <w:rsid w:val="007D0AE6"/>
    <w:rsid w:val="007D40F5"/>
    <w:rsid w:val="007D4FF1"/>
    <w:rsid w:val="007E2347"/>
    <w:rsid w:val="007E7FE2"/>
    <w:rsid w:val="007F0EEB"/>
    <w:rsid w:val="007F4807"/>
    <w:rsid w:val="007F73A5"/>
    <w:rsid w:val="00801C09"/>
    <w:rsid w:val="00804831"/>
    <w:rsid w:val="0080759B"/>
    <w:rsid w:val="008104EC"/>
    <w:rsid w:val="0081088C"/>
    <w:rsid w:val="008124DF"/>
    <w:rsid w:val="00812822"/>
    <w:rsid w:val="00815F5F"/>
    <w:rsid w:val="00823095"/>
    <w:rsid w:val="0082418B"/>
    <w:rsid w:val="0082541B"/>
    <w:rsid w:val="00830524"/>
    <w:rsid w:val="00832B39"/>
    <w:rsid w:val="008352C6"/>
    <w:rsid w:val="008409A7"/>
    <w:rsid w:val="008426F2"/>
    <w:rsid w:val="00842843"/>
    <w:rsid w:val="008440D5"/>
    <w:rsid w:val="00853F11"/>
    <w:rsid w:val="0085766B"/>
    <w:rsid w:val="00860534"/>
    <w:rsid w:val="00864D03"/>
    <w:rsid w:val="008651A1"/>
    <w:rsid w:val="00873874"/>
    <w:rsid w:val="00873BE6"/>
    <w:rsid w:val="008779FB"/>
    <w:rsid w:val="00884024"/>
    <w:rsid w:val="0088454C"/>
    <w:rsid w:val="00884A9D"/>
    <w:rsid w:val="00885C3C"/>
    <w:rsid w:val="00885C81"/>
    <w:rsid w:val="008876C6"/>
    <w:rsid w:val="00890574"/>
    <w:rsid w:val="00892B68"/>
    <w:rsid w:val="008941D9"/>
    <w:rsid w:val="008947D8"/>
    <w:rsid w:val="00895FA4"/>
    <w:rsid w:val="00896100"/>
    <w:rsid w:val="008A0B3D"/>
    <w:rsid w:val="008A19A0"/>
    <w:rsid w:val="008A621B"/>
    <w:rsid w:val="008B4C32"/>
    <w:rsid w:val="008B4C86"/>
    <w:rsid w:val="008B5F97"/>
    <w:rsid w:val="008C328D"/>
    <w:rsid w:val="008C7BB4"/>
    <w:rsid w:val="008C7CCE"/>
    <w:rsid w:val="008D1A38"/>
    <w:rsid w:val="008D2D15"/>
    <w:rsid w:val="008D612C"/>
    <w:rsid w:val="008D75E2"/>
    <w:rsid w:val="008D763F"/>
    <w:rsid w:val="008E0AB3"/>
    <w:rsid w:val="008E16E7"/>
    <w:rsid w:val="008E3471"/>
    <w:rsid w:val="008E3A03"/>
    <w:rsid w:val="008F0BDD"/>
    <w:rsid w:val="008F2CDB"/>
    <w:rsid w:val="008F308C"/>
    <w:rsid w:val="008F3985"/>
    <w:rsid w:val="008F5E40"/>
    <w:rsid w:val="008F6E05"/>
    <w:rsid w:val="008F7AF1"/>
    <w:rsid w:val="0090123A"/>
    <w:rsid w:val="009025F5"/>
    <w:rsid w:val="00903E14"/>
    <w:rsid w:val="009057BE"/>
    <w:rsid w:val="00905C9C"/>
    <w:rsid w:val="00906D8A"/>
    <w:rsid w:val="00912108"/>
    <w:rsid w:val="009142A9"/>
    <w:rsid w:val="00920471"/>
    <w:rsid w:val="00922432"/>
    <w:rsid w:val="009256BE"/>
    <w:rsid w:val="00941460"/>
    <w:rsid w:val="00941ABD"/>
    <w:rsid w:val="0094375A"/>
    <w:rsid w:val="00945F56"/>
    <w:rsid w:val="00950F5D"/>
    <w:rsid w:val="0095622C"/>
    <w:rsid w:val="0095682E"/>
    <w:rsid w:val="00957289"/>
    <w:rsid w:val="00957921"/>
    <w:rsid w:val="00957C7A"/>
    <w:rsid w:val="0096061C"/>
    <w:rsid w:val="00966526"/>
    <w:rsid w:val="00971657"/>
    <w:rsid w:val="0097239E"/>
    <w:rsid w:val="00975973"/>
    <w:rsid w:val="0098110A"/>
    <w:rsid w:val="009833AE"/>
    <w:rsid w:val="00990239"/>
    <w:rsid w:val="00994ADA"/>
    <w:rsid w:val="00995FDF"/>
    <w:rsid w:val="00996782"/>
    <w:rsid w:val="00996D14"/>
    <w:rsid w:val="009970FB"/>
    <w:rsid w:val="009A6547"/>
    <w:rsid w:val="009A6B53"/>
    <w:rsid w:val="009B1ED2"/>
    <w:rsid w:val="009B3152"/>
    <w:rsid w:val="009B40DD"/>
    <w:rsid w:val="009B4BD8"/>
    <w:rsid w:val="009B5CC2"/>
    <w:rsid w:val="009C0677"/>
    <w:rsid w:val="009C1188"/>
    <w:rsid w:val="009C4393"/>
    <w:rsid w:val="009C486D"/>
    <w:rsid w:val="009C7A7D"/>
    <w:rsid w:val="009D1482"/>
    <w:rsid w:val="009D2B94"/>
    <w:rsid w:val="009D49B2"/>
    <w:rsid w:val="009D4E9C"/>
    <w:rsid w:val="009D573F"/>
    <w:rsid w:val="009E0003"/>
    <w:rsid w:val="009E2D3C"/>
    <w:rsid w:val="009E4D1E"/>
    <w:rsid w:val="009E62CC"/>
    <w:rsid w:val="009E7D2A"/>
    <w:rsid w:val="009F4AFB"/>
    <w:rsid w:val="00A045F9"/>
    <w:rsid w:val="00A048FC"/>
    <w:rsid w:val="00A05F65"/>
    <w:rsid w:val="00A11581"/>
    <w:rsid w:val="00A12C06"/>
    <w:rsid w:val="00A15A31"/>
    <w:rsid w:val="00A171F6"/>
    <w:rsid w:val="00A17F32"/>
    <w:rsid w:val="00A227B5"/>
    <w:rsid w:val="00A22823"/>
    <w:rsid w:val="00A2334A"/>
    <w:rsid w:val="00A23F80"/>
    <w:rsid w:val="00A247D2"/>
    <w:rsid w:val="00A30151"/>
    <w:rsid w:val="00A35643"/>
    <w:rsid w:val="00A37FD9"/>
    <w:rsid w:val="00A40A21"/>
    <w:rsid w:val="00A4130D"/>
    <w:rsid w:val="00A41EAF"/>
    <w:rsid w:val="00A435BA"/>
    <w:rsid w:val="00A43E89"/>
    <w:rsid w:val="00A44071"/>
    <w:rsid w:val="00A475E5"/>
    <w:rsid w:val="00A50ADE"/>
    <w:rsid w:val="00A527B4"/>
    <w:rsid w:val="00A52CBE"/>
    <w:rsid w:val="00A52EB1"/>
    <w:rsid w:val="00A56C54"/>
    <w:rsid w:val="00A56D63"/>
    <w:rsid w:val="00A57C15"/>
    <w:rsid w:val="00A57DFC"/>
    <w:rsid w:val="00A600B5"/>
    <w:rsid w:val="00A60862"/>
    <w:rsid w:val="00A620D2"/>
    <w:rsid w:val="00A71D9C"/>
    <w:rsid w:val="00A720C6"/>
    <w:rsid w:val="00A7229B"/>
    <w:rsid w:val="00A7517E"/>
    <w:rsid w:val="00A81EEF"/>
    <w:rsid w:val="00A81FB8"/>
    <w:rsid w:val="00A84030"/>
    <w:rsid w:val="00A92FB7"/>
    <w:rsid w:val="00A946FE"/>
    <w:rsid w:val="00A9510A"/>
    <w:rsid w:val="00A95D16"/>
    <w:rsid w:val="00AA71DF"/>
    <w:rsid w:val="00AA7ED1"/>
    <w:rsid w:val="00AB0744"/>
    <w:rsid w:val="00AC3302"/>
    <w:rsid w:val="00AC3730"/>
    <w:rsid w:val="00AC773C"/>
    <w:rsid w:val="00AD1745"/>
    <w:rsid w:val="00AD2D59"/>
    <w:rsid w:val="00AD40B6"/>
    <w:rsid w:val="00AD4184"/>
    <w:rsid w:val="00AD5A75"/>
    <w:rsid w:val="00AE3209"/>
    <w:rsid w:val="00AE6CF1"/>
    <w:rsid w:val="00AE72D9"/>
    <w:rsid w:val="00AE733D"/>
    <w:rsid w:val="00AF254C"/>
    <w:rsid w:val="00AF39F4"/>
    <w:rsid w:val="00AF3ADC"/>
    <w:rsid w:val="00B05C57"/>
    <w:rsid w:val="00B120FE"/>
    <w:rsid w:val="00B13183"/>
    <w:rsid w:val="00B2051F"/>
    <w:rsid w:val="00B20520"/>
    <w:rsid w:val="00B22335"/>
    <w:rsid w:val="00B23B8D"/>
    <w:rsid w:val="00B24A9C"/>
    <w:rsid w:val="00B25F7B"/>
    <w:rsid w:val="00B32073"/>
    <w:rsid w:val="00B411FB"/>
    <w:rsid w:val="00B424E3"/>
    <w:rsid w:val="00B4521B"/>
    <w:rsid w:val="00B46250"/>
    <w:rsid w:val="00B46300"/>
    <w:rsid w:val="00B463A9"/>
    <w:rsid w:val="00B53C3C"/>
    <w:rsid w:val="00B54942"/>
    <w:rsid w:val="00B54B60"/>
    <w:rsid w:val="00B554AE"/>
    <w:rsid w:val="00B56365"/>
    <w:rsid w:val="00B5689E"/>
    <w:rsid w:val="00B5754C"/>
    <w:rsid w:val="00B6047A"/>
    <w:rsid w:val="00B64DF5"/>
    <w:rsid w:val="00B66910"/>
    <w:rsid w:val="00B67038"/>
    <w:rsid w:val="00B70271"/>
    <w:rsid w:val="00B729DF"/>
    <w:rsid w:val="00B73BB7"/>
    <w:rsid w:val="00B7445F"/>
    <w:rsid w:val="00B75CDC"/>
    <w:rsid w:val="00B80097"/>
    <w:rsid w:val="00B82046"/>
    <w:rsid w:val="00B82B9D"/>
    <w:rsid w:val="00B86376"/>
    <w:rsid w:val="00B863B7"/>
    <w:rsid w:val="00B9308A"/>
    <w:rsid w:val="00B93BF3"/>
    <w:rsid w:val="00B95935"/>
    <w:rsid w:val="00B9784D"/>
    <w:rsid w:val="00BA1781"/>
    <w:rsid w:val="00BB15B8"/>
    <w:rsid w:val="00BB2AF4"/>
    <w:rsid w:val="00BB6571"/>
    <w:rsid w:val="00BB65C5"/>
    <w:rsid w:val="00BB69A2"/>
    <w:rsid w:val="00BB7599"/>
    <w:rsid w:val="00BC45C3"/>
    <w:rsid w:val="00BD3D38"/>
    <w:rsid w:val="00BD40E3"/>
    <w:rsid w:val="00BD73CF"/>
    <w:rsid w:val="00BE1DCD"/>
    <w:rsid w:val="00BE65B6"/>
    <w:rsid w:val="00BE7093"/>
    <w:rsid w:val="00BF2B22"/>
    <w:rsid w:val="00BF366E"/>
    <w:rsid w:val="00BF3E55"/>
    <w:rsid w:val="00BF4B79"/>
    <w:rsid w:val="00BF7828"/>
    <w:rsid w:val="00C00FD6"/>
    <w:rsid w:val="00C03D3B"/>
    <w:rsid w:val="00C051F9"/>
    <w:rsid w:val="00C0539A"/>
    <w:rsid w:val="00C057E8"/>
    <w:rsid w:val="00C079C0"/>
    <w:rsid w:val="00C138A4"/>
    <w:rsid w:val="00C17E27"/>
    <w:rsid w:val="00C201B1"/>
    <w:rsid w:val="00C210F7"/>
    <w:rsid w:val="00C27491"/>
    <w:rsid w:val="00C31305"/>
    <w:rsid w:val="00C341D8"/>
    <w:rsid w:val="00C3531C"/>
    <w:rsid w:val="00C37209"/>
    <w:rsid w:val="00C37A52"/>
    <w:rsid w:val="00C41262"/>
    <w:rsid w:val="00C43729"/>
    <w:rsid w:val="00C44157"/>
    <w:rsid w:val="00C4621F"/>
    <w:rsid w:val="00C4792F"/>
    <w:rsid w:val="00C528B1"/>
    <w:rsid w:val="00C52D4F"/>
    <w:rsid w:val="00C60B40"/>
    <w:rsid w:val="00C61539"/>
    <w:rsid w:val="00C61861"/>
    <w:rsid w:val="00C6269D"/>
    <w:rsid w:val="00C63952"/>
    <w:rsid w:val="00C67567"/>
    <w:rsid w:val="00C67ADD"/>
    <w:rsid w:val="00C7020F"/>
    <w:rsid w:val="00C74D32"/>
    <w:rsid w:val="00C75093"/>
    <w:rsid w:val="00C83904"/>
    <w:rsid w:val="00C83B01"/>
    <w:rsid w:val="00C84598"/>
    <w:rsid w:val="00C85EAE"/>
    <w:rsid w:val="00C86CF4"/>
    <w:rsid w:val="00C90340"/>
    <w:rsid w:val="00C91D67"/>
    <w:rsid w:val="00C92F47"/>
    <w:rsid w:val="00C93026"/>
    <w:rsid w:val="00C951D5"/>
    <w:rsid w:val="00CA0319"/>
    <w:rsid w:val="00CA24DD"/>
    <w:rsid w:val="00CA340B"/>
    <w:rsid w:val="00CA41B6"/>
    <w:rsid w:val="00CA5186"/>
    <w:rsid w:val="00CB0A1A"/>
    <w:rsid w:val="00CB23C0"/>
    <w:rsid w:val="00CB4A44"/>
    <w:rsid w:val="00CB63E0"/>
    <w:rsid w:val="00CB7F0D"/>
    <w:rsid w:val="00CC020B"/>
    <w:rsid w:val="00CC0EA3"/>
    <w:rsid w:val="00CC119A"/>
    <w:rsid w:val="00CC1D2E"/>
    <w:rsid w:val="00CC2830"/>
    <w:rsid w:val="00CC4BEB"/>
    <w:rsid w:val="00CC67EB"/>
    <w:rsid w:val="00CC6F24"/>
    <w:rsid w:val="00CC70A3"/>
    <w:rsid w:val="00CC75F3"/>
    <w:rsid w:val="00CC783C"/>
    <w:rsid w:val="00CD2A97"/>
    <w:rsid w:val="00CD2C14"/>
    <w:rsid w:val="00CD409E"/>
    <w:rsid w:val="00CD4822"/>
    <w:rsid w:val="00CD6E10"/>
    <w:rsid w:val="00CE03E4"/>
    <w:rsid w:val="00CE1D46"/>
    <w:rsid w:val="00CE21DD"/>
    <w:rsid w:val="00CE2C0B"/>
    <w:rsid w:val="00CE46D3"/>
    <w:rsid w:val="00CE6AF6"/>
    <w:rsid w:val="00CE7A07"/>
    <w:rsid w:val="00CF19F9"/>
    <w:rsid w:val="00CF6EEB"/>
    <w:rsid w:val="00D00908"/>
    <w:rsid w:val="00D023AB"/>
    <w:rsid w:val="00D04811"/>
    <w:rsid w:val="00D076DA"/>
    <w:rsid w:val="00D15ACB"/>
    <w:rsid w:val="00D2219C"/>
    <w:rsid w:val="00D2718C"/>
    <w:rsid w:val="00D304BE"/>
    <w:rsid w:val="00D308AC"/>
    <w:rsid w:val="00D33306"/>
    <w:rsid w:val="00D34F43"/>
    <w:rsid w:val="00D3513E"/>
    <w:rsid w:val="00D3570C"/>
    <w:rsid w:val="00D35C30"/>
    <w:rsid w:val="00D36111"/>
    <w:rsid w:val="00D371A5"/>
    <w:rsid w:val="00D37F00"/>
    <w:rsid w:val="00D40F2D"/>
    <w:rsid w:val="00D40F2E"/>
    <w:rsid w:val="00D446F4"/>
    <w:rsid w:val="00D46B54"/>
    <w:rsid w:val="00D52F7E"/>
    <w:rsid w:val="00D54E7A"/>
    <w:rsid w:val="00D6117A"/>
    <w:rsid w:val="00D63624"/>
    <w:rsid w:val="00D63C62"/>
    <w:rsid w:val="00D6442F"/>
    <w:rsid w:val="00D656A0"/>
    <w:rsid w:val="00D67F5E"/>
    <w:rsid w:val="00D70594"/>
    <w:rsid w:val="00D72EC7"/>
    <w:rsid w:val="00D73F5B"/>
    <w:rsid w:val="00D755D8"/>
    <w:rsid w:val="00D755FF"/>
    <w:rsid w:val="00D76C01"/>
    <w:rsid w:val="00D77A15"/>
    <w:rsid w:val="00D81F55"/>
    <w:rsid w:val="00D975AF"/>
    <w:rsid w:val="00DA0536"/>
    <w:rsid w:val="00DA1441"/>
    <w:rsid w:val="00DA26A7"/>
    <w:rsid w:val="00DA3A1A"/>
    <w:rsid w:val="00DA6916"/>
    <w:rsid w:val="00DA779D"/>
    <w:rsid w:val="00DA7E58"/>
    <w:rsid w:val="00DB14F8"/>
    <w:rsid w:val="00DB21BA"/>
    <w:rsid w:val="00DB259D"/>
    <w:rsid w:val="00DB3F50"/>
    <w:rsid w:val="00DD2C33"/>
    <w:rsid w:val="00DD2C4C"/>
    <w:rsid w:val="00DD3931"/>
    <w:rsid w:val="00DD4C7A"/>
    <w:rsid w:val="00DD570D"/>
    <w:rsid w:val="00DD6A76"/>
    <w:rsid w:val="00DE2882"/>
    <w:rsid w:val="00DF1D54"/>
    <w:rsid w:val="00DF2A44"/>
    <w:rsid w:val="00DF4176"/>
    <w:rsid w:val="00DF54CC"/>
    <w:rsid w:val="00DF64F7"/>
    <w:rsid w:val="00DF6832"/>
    <w:rsid w:val="00E0131D"/>
    <w:rsid w:val="00E03CD4"/>
    <w:rsid w:val="00E03F5A"/>
    <w:rsid w:val="00E046CF"/>
    <w:rsid w:val="00E04F1B"/>
    <w:rsid w:val="00E05A68"/>
    <w:rsid w:val="00E12327"/>
    <w:rsid w:val="00E123B4"/>
    <w:rsid w:val="00E16589"/>
    <w:rsid w:val="00E16D18"/>
    <w:rsid w:val="00E1786C"/>
    <w:rsid w:val="00E17F69"/>
    <w:rsid w:val="00E202EF"/>
    <w:rsid w:val="00E21634"/>
    <w:rsid w:val="00E22E97"/>
    <w:rsid w:val="00E23BC1"/>
    <w:rsid w:val="00E23C22"/>
    <w:rsid w:val="00E25AB1"/>
    <w:rsid w:val="00E303A2"/>
    <w:rsid w:val="00E334D3"/>
    <w:rsid w:val="00E41A71"/>
    <w:rsid w:val="00E43308"/>
    <w:rsid w:val="00E46B09"/>
    <w:rsid w:val="00E47B59"/>
    <w:rsid w:val="00E5108E"/>
    <w:rsid w:val="00E510C5"/>
    <w:rsid w:val="00E53F5D"/>
    <w:rsid w:val="00E5524E"/>
    <w:rsid w:val="00E627C1"/>
    <w:rsid w:val="00E6478C"/>
    <w:rsid w:val="00E75618"/>
    <w:rsid w:val="00E75B3C"/>
    <w:rsid w:val="00E75D06"/>
    <w:rsid w:val="00E774AE"/>
    <w:rsid w:val="00E851D3"/>
    <w:rsid w:val="00E85924"/>
    <w:rsid w:val="00E86602"/>
    <w:rsid w:val="00E903A2"/>
    <w:rsid w:val="00E92B4B"/>
    <w:rsid w:val="00E94726"/>
    <w:rsid w:val="00E9774A"/>
    <w:rsid w:val="00EA513D"/>
    <w:rsid w:val="00EA58FA"/>
    <w:rsid w:val="00EB2545"/>
    <w:rsid w:val="00EB3DF8"/>
    <w:rsid w:val="00EB495E"/>
    <w:rsid w:val="00EB56BA"/>
    <w:rsid w:val="00EB70A9"/>
    <w:rsid w:val="00EC23C5"/>
    <w:rsid w:val="00EC24E3"/>
    <w:rsid w:val="00EC3C6A"/>
    <w:rsid w:val="00EC42D3"/>
    <w:rsid w:val="00EC4B62"/>
    <w:rsid w:val="00EC5362"/>
    <w:rsid w:val="00ED0FD2"/>
    <w:rsid w:val="00ED15AE"/>
    <w:rsid w:val="00ED3E31"/>
    <w:rsid w:val="00ED44C2"/>
    <w:rsid w:val="00ED5098"/>
    <w:rsid w:val="00EE2799"/>
    <w:rsid w:val="00EE2D84"/>
    <w:rsid w:val="00EE523A"/>
    <w:rsid w:val="00EE58DB"/>
    <w:rsid w:val="00EE5968"/>
    <w:rsid w:val="00EE61DD"/>
    <w:rsid w:val="00EE71BE"/>
    <w:rsid w:val="00EE7C22"/>
    <w:rsid w:val="00EF3534"/>
    <w:rsid w:val="00EF43D5"/>
    <w:rsid w:val="00EF60B5"/>
    <w:rsid w:val="00EF6EF5"/>
    <w:rsid w:val="00EF7042"/>
    <w:rsid w:val="00F00EAE"/>
    <w:rsid w:val="00F012A2"/>
    <w:rsid w:val="00F01FA3"/>
    <w:rsid w:val="00F0221B"/>
    <w:rsid w:val="00F0324C"/>
    <w:rsid w:val="00F117FE"/>
    <w:rsid w:val="00F168CC"/>
    <w:rsid w:val="00F16D21"/>
    <w:rsid w:val="00F16DFF"/>
    <w:rsid w:val="00F1706A"/>
    <w:rsid w:val="00F20343"/>
    <w:rsid w:val="00F26D09"/>
    <w:rsid w:val="00F30D11"/>
    <w:rsid w:val="00F34202"/>
    <w:rsid w:val="00F34EEC"/>
    <w:rsid w:val="00F3580E"/>
    <w:rsid w:val="00F37413"/>
    <w:rsid w:val="00F40796"/>
    <w:rsid w:val="00F44408"/>
    <w:rsid w:val="00F4614B"/>
    <w:rsid w:val="00F468F9"/>
    <w:rsid w:val="00F50169"/>
    <w:rsid w:val="00F537F4"/>
    <w:rsid w:val="00F6528F"/>
    <w:rsid w:val="00F66A91"/>
    <w:rsid w:val="00F66B3D"/>
    <w:rsid w:val="00F675DE"/>
    <w:rsid w:val="00F80253"/>
    <w:rsid w:val="00F80E91"/>
    <w:rsid w:val="00F8178C"/>
    <w:rsid w:val="00F82A3E"/>
    <w:rsid w:val="00F844D5"/>
    <w:rsid w:val="00F8760F"/>
    <w:rsid w:val="00F906B0"/>
    <w:rsid w:val="00F919D5"/>
    <w:rsid w:val="00F936BB"/>
    <w:rsid w:val="00F937B9"/>
    <w:rsid w:val="00F94C82"/>
    <w:rsid w:val="00F96F32"/>
    <w:rsid w:val="00FA1324"/>
    <w:rsid w:val="00FA1753"/>
    <w:rsid w:val="00FA53EA"/>
    <w:rsid w:val="00FB178F"/>
    <w:rsid w:val="00FB17B6"/>
    <w:rsid w:val="00FB1EA9"/>
    <w:rsid w:val="00FB3676"/>
    <w:rsid w:val="00FB4C30"/>
    <w:rsid w:val="00FB6E85"/>
    <w:rsid w:val="00FC031C"/>
    <w:rsid w:val="00FC22DC"/>
    <w:rsid w:val="00FC341B"/>
    <w:rsid w:val="00FC7EC7"/>
    <w:rsid w:val="00FD0087"/>
    <w:rsid w:val="00FD192A"/>
    <w:rsid w:val="00FD1A86"/>
    <w:rsid w:val="00FD311E"/>
    <w:rsid w:val="00FD35F1"/>
    <w:rsid w:val="00FD4792"/>
    <w:rsid w:val="00FD4C48"/>
    <w:rsid w:val="00FD586A"/>
    <w:rsid w:val="00FD69EB"/>
    <w:rsid w:val="00FE1FB0"/>
    <w:rsid w:val="00FE29A9"/>
    <w:rsid w:val="00FE30BE"/>
    <w:rsid w:val="00FE4E16"/>
    <w:rsid w:val="00FE538C"/>
    <w:rsid w:val="00FF1251"/>
    <w:rsid w:val="00FF17C1"/>
    <w:rsid w:val="00FF2B83"/>
    <w:rsid w:val="00FF32AD"/>
    <w:rsid w:val="00FF534D"/>
    <w:rsid w:val="00FF5AB2"/>
    <w:rsid w:val="00FF7C13"/>
    <w:rsid w:val="013D4CE4"/>
    <w:rsid w:val="01F771A2"/>
    <w:rsid w:val="0320C1CF"/>
    <w:rsid w:val="03EDE68D"/>
    <w:rsid w:val="048B44E9"/>
    <w:rsid w:val="048E5C67"/>
    <w:rsid w:val="06122248"/>
    <w:rsid w:val="062A2CC8"/>
    <w:rsid w:val="06E5BB08"/>
    <w:rsid w:val="07699284"/>
    <w:rsid w:val="078EABFD"/>
    <w:rsid w:val="07F0932E"/>
    <w:rsid w:val="08F8ACD6"/>
    <w:rsid w:val="09B589E2"/>
    <w:rsid w:val="0A7ED471"/>
    <w:rsid w:val="0B543553"/>
    <w:rsid w:val="0C6364FF"/>
    <w:rsid w:val="0C890C73"/>
    <w:rsid w:val="0D1A8B87"/>
    <w:rsid w:val="0D8F7522"/>
    <w:rsid w:val="0E119285"/>
    <w:rsid w:val="1046BA2C"/>
    <w:rsid w:val="1048D7B8"/>
    <w:rsid w:val="10C51F1A"/>
    <w:rsid w:val="114879BD"/>
    <w:rsid w:val="12465452"/>
    <w:rsid w:val="132EA135"/>
    <w:rsid w:val="13F3407E"/>
    <w:rsid w:val="172582AC"/>
    <w:rsid w:val="189878D8"/>
    <w:rsid w:val="18B45EA4"/>
    <w:rsid w:val="197F1881"/>
    <w:rsid w:val="1C613FE5"/>
    <w:rsid w:val="1E07B1AF"/>
    <w:rsid w:val="1ECA0531"/>
    <w:rsid w:val="1F513522"/>
    <w:rsid w:val="1F99C975"/>
    <w:rsid w:val="1FBF1070"/>
    <w:rsid w:val="20AB4A9B"/>
    <w:rsid w:val="20FFE6E7"/>
    <w:rsid w:val="211589C6"/>
    <w:rsid w:val="213F5271"/>
    <w:rsid w:val="21B2E6F6"/>
    <w:rsid w:val="223F1998"/>
    <w:rsid w:val="22D729D4"/>
    <w:rsid w:val="23812E96"/>
    <w:rsid w:val="24A69C05"/>
    <w:rsid w:val="261E7676"/>
    <w:rsid w:val="26E24B29"/>
    <w:rsid w:val="275BA4F7"/>
    <w:rsid w:val="27729BAE"/>
    <w:rsid w:val="27E64849"/>
    <w:rsid w:val="2864B1A2"/>
    <w:rsid w:val="28791B1D"/>
    <w:rsid w:val="28F77558"/>
    <w:rsid w:val="299D8A88"/>
    <w:rsid w:val="29A02287"/>
    <w:rsid w:val="2A2BF364"/>
    <w:rsid w:val="2A6D85BC"/>
    <w:rsid w:val="2A8C4B4A"/>
    <w:rsid w:val="2BF09DFA"/>
    <w:rsid w:val="2C09561D"/>
    <w:rsid w:val="2CA8DC1B"/>
    <w:rsid w:val="2D11AC7D"/>
    <w:rsid w:val="2E195E61"/>
    <w:rsid w:val="2ED28E43"/>
    <w:rsid w:val="2F173D77"/>
    <w:rsid w:val="2F202F64"/>
    <w:rsid w:val="2FC7B314"/>
    <w:rsid w:val="30545376"/>
    <w:rsid w:val="30588093"/>
    <w:rsid w:val="3109E7BE"/>
    <w:rsid w:val="3163A88C"/>
    <w:rsid w:val="322572C1"/>
    <w:rsid w:val="32EDF724"/>
    <w:rsid w:val="32F3E1B9"/>
    <w:rsid w:val="34279B17"/>
    <w:rsid w:val="34D53FB2"/>
    <w:rsid w:val="362CC1ED"/>
    <w:rsid w:val="36A44280"/>
    <w:rsid w:val="37090F2D"/>
    <w:rsid w:val="371EC8C1"/>
    <w:rsid w:val="379A83E0"/>
    <w:rsid w:val="37AE2013"/>
    <w:rsid w:val="38D42EB5"/>
    <w:rsid w:val="391438B4"/>
    <w:rsid w:val="39767526"/>
    <w:rsid w:val="39B6CF05"/>
    <w:rsid w:val="3A1E9353"/>
    <w:rsid w:val="3BE6598D"/>
    <w:rsid w:val="3C0ED11C"/>
    <w:rsid w:val="3CFD10F2"/>
    <w:rsid w:val="3D964A64"/>
    <w:rsid w:val="3DA4BD34"/>
    <w:rsid w:val="3DB1C61A"/>
    <w:rsid w:val="3EF20476"/>
    <w:rsid w:val="3F408D95"/>
    <w:rsid w:val="3F64431F"/>
    <w:rsid w:val="40DCDD1F"/>
    <w:rsid w:val="40F01885"/>
    <w:rsid w:val="424026B9"/>
    <w:rsid w:val="427B1EA9"/>
    <w:rsid w:val="42CA9D6B"/>
    <w:rsid w:val="43FEAD8A"/>
    <w:rsid w:val="44915CD4"/>
    <w:rsid w:val="44E6ABC8"/>
    <w:rsid w:val="45F0FBCF"/>
    <w:rsid w:val="46548DF5"/>
    <w:rsid w:val="466D2AFB"/>
    <w:rsid w:val="47B0747D"/>
    <w:rsid w:val="48F70828"/>
    <w:rsid w:val="49D8C711"/>
    <w:rsid w:val="4A7C770E"/>
    <w:rsid w:val="4B5B3F89"/>
    <w:rsid w:val="4B80DD60"/>
    <w:rsid w:val="4DA33D09"/>
    <w:rsid w:val="4DC76AF5"/>
    <w:rsid w:val="4E75A655"/>
    <w:rsid w:val="4F789A2D"/>
    <w:rsid w:val="502F6B45"/>
    <w:rsid w:val="51A1D4FA"/>
    <w:rsid w:val="520D2192"/>
    <w:rsid w:val="5229512B"/>
    <w:rsid w:val="5366516E"/>
    <w:rsid w:val="54386E7C"/>
    <w:rsid w:val="543B54D7"/>
    <w:rsid w:val="54A655CB"/>
    <w:rsid w:val="55007192"/>
    <w:rsid w:val="566E93BD"/>
    <w:rsid w:val="57C81C88"/>
    <w:rsid w:val="595B95D6"/>
    <w:rsid w:val="5989A51C"/>
    <w:rsid w:val="5A0B1166"/>
    <w:rsid w:val="5A37AA41"/>
    <w:rsid w:val="5AB3F5BE"/>
    <w:rsid w:val="5AC11F4F"/>
    <w:rsid w:val="5B9F10D6"/>
    <w:rsid w:val="5D23724C"/>
    <w:rsid w:val="5DBF7FE6"/>
    <w:rsid w:val="5EB0F19B"/>
    <w:rsid w:val="5ECD3176"/>
    <w:rsid w:val="5F7ECA99"/>
    <w:rsid w:val="602982C6"/>
    <w:rsid w:val="615A3F32"/>
    <w:rsid w:val="61A71B9C"/>
    <w:rsid w:val="62D467CA"/>
    <w:rsid w:val="63681EC6"/>
    <w:rsid w:val="64516604"/>
    <w:rsid w:val="6464BED0"/>
    <w:rsid w:val="6577FFBB"/>
    <w:rsid w:val="6585CA9F"/>
    <w:rsid w:val="65F01EA3"/>
    <w:rsid w:val="65F39AC8"/>
    <w:rsid w:val="66008F31"/>
    <w:rsid w:val="66BC0380"/>
    <w:rsid w:val="678F6B29"/>
    <w:rsid w:val="685A0988"/>
    <w:rsid w:val="68982799"/>
    <w:rsid w:val="69C445CF"/>
    <w:rsid w:val="6A034871"/>
    <w:rsid w:val="6A84273A"/>
    <w:rsid w:val="6A9771BD"/>
    <w:rsid w:val="6C9188A8"/>
    <w:rsid w:val="6CA6E3BB"/>
    <w:rsid w:val="6CB05839"/>
    <w:rsid w:val="6CFBE691"/>
    <w:rsid w:val="6D40FC28"/>
    <w:rsid w:val="6D6E75E4"/>
    <w:rsid w:val="6D9717E9"/>
    <w:rsid w:val="6DD16857"/>
    <w:rsid w:val="6DDF3B0C"/>
    <w:rsid w:val="6FCE48D6"/>
    <w:rsid w:val="70242D83"/>
    <w:rsid w:val="707FF987"/>
    <w:rsid w:val="71B62F57"/>
    <w:rsid w:val="72244A9D"/>
    <w:rsid w:val="72484591"/>
    <w:rsid w:val="72A34167"/>
    <w:rsid w:val="7346EF10"/>
    <w:rsid w:val="74DEC362"/>
    <w:rsid w:val="752A7F62"/>
    <w:rsid w:val="7636B17C"/>
    <w:rsid w:val="77BAD589"/>
    <w:rsid w:val="77D281DD"/>
    <w:rsid w:val="78F2581A"/>
    <w:rsid w:val="79024CCF"/>
    <w:rsid w:val="7974EDB3"/>
    <w:rsid w:val="7A710847"/>
    <w:rsid w:val="7AB592EB"/>
    <w:rsid w:val="7AE462A2"/>
    <w:rsid w:val="7B202601"/>
    <w:rsid w:val="7C239899"/>
    <w:rsid w:val="7C3EBC42"/>
    <w:rsid w:val="7C8DE205"/>
    <w:rsid w:val="7E01A17F"/>
    <w:rsid w:val="7E821038"/>
    <w:rsid w:val="7EFA2E8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11215"/>
  <w15:chartTrackingRefBased/>
  <w15:docId w15:val="{5F8AA4B8-2AC1-436B-920D-DD30E1FCA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24D"/>
    <w:rPr>
      <w:rFonts w:ascii="Arial" w:hAnsi="Arial"/>
    </w:rPr>
  </w:style>
  <w:style w:type="paragraph" w:styleId="Heading1">
    <w:name w:val="heading 1"/>
    <w:basedOn w:val="Normal"/>
    <w:next w:val="Normal"/>
    <w:link w:val="Heading1Char"/>
    <w:uiPriority w:val="9"/>
    <w:qFormat/>
    <w:rsid w:val="00885C3C"/>
    <w:pPr>
      <w:keepNext/>
      <w:keepLines/>
      <w:tabs>
        <w:tab w:val="num" w:pos="360"/>
      </w:tabs>
      <w:spacing w:before="240" w:after="240"/>
      <w:ind w:left="360" w:hanging="360"/>
      <w:outlineLvl w:val="0"/>
    </w:pPr>
    <w:rPr>
      <w:rFonts w:eastAsiaTheme="majorEastAsia" w:cstheme="majorBidi"/>
      <w:color w:val="4F4F4F"/>
      <w:sz w:val="32"/>
      <w:szCs w:val="32"/>
    </w:rPr>
  </w:style>
  <w:style w:type="paragraph" w:styleId="Heading2">
    <w:name w:val="heading 2"/>
    <w:basedOn w:val="Normal"/>
    <w:next w:val="Normal"/>
    <w:link w:val="Heading2Char"/>
    <w:uiPriority w:val="9"/>
    <w:unhideWhenUsed/>
    <w:qFormat/>
    <w:rsid w:val="00091099"/>
    <w:pPr>
      <w:keepNext/>
      <w:keepLines/>
      <w:spacing w:before="40" w:after="120"/>
      <w:outlineLvl w:val="1"/>
    </w:pPr>
    <w:rPr>
      <w:rFonts w:eastAsiaTheme="majorEastAsia" w:cstheme="majorBidi"/>
      <w:b/>
      <w:color w:val="4F4F4F"/>
      <w:sz w:val="28"/>
      <w:szCs w:val="26"/>
    </w:rPr>
  </w:style>
  <w:style w:type="paragraph" w:styleId="Heading3">
    <w:name w:val="heading 3"/>
    <w:basedOn w:val="Normal"/>
    <w:next w:val="Normal"/>
    <w:link w:val="Heading3Char"/>
    <w:uiPriority w:val="9"/>
    <w:unhideWhenUsed/>
    <w:qFormat/>
    <w:rsid w:val="00773420"/>
    <w:pPr>
      <w:keepNext/>
      <w:keepLines/>
      <w:spacing w:before="40" w:beforeAutospacing="1" w:after="120" w:afterAutospacing="1"/>
      <w:jc w:val="both"/>
      <w:outlineLvl w:val="2"/>
    </w:pPr>
    <w:rPr>
      <w:rFonts w:eastAsiaTheme="majorEastAsia" w:cstheme="majorBidi"/>
      <w:b/>
      <w:color w:val="4F4F4F"/>
      <w:sz w:val="24"/>
      <w:szCs w:val="26"/>
    </w:rPr>
  </w:style>
  <w:style w:type="paragraph" w:styleId="Heading4">
    <w:name w:val="heading 4"/>
    <w:basedOn w:val="Heading5"/>
    <w:next w:val="Normal"/>
    <w:link w:val="Heading4Char"/>
    <w:uiPriority w:val="9"/>
    <w:unhideWhenUsed/>
    <w:qFormat/>
    <w:rsid w:val="005B37CA"/>
    <w:pPr>
      <w:spacing w:before="240" w:beforeAutospacing="0" w:after="100"/>
      <w:ind w:left="993" w:hanging="993"/>
      <w:outlineLvl w:val="3"/>
    </w:pPr>
    <w:rPr>
      <w:rFonts w:eastAsia="Times New Roman"/>
      <w:sz w:val="22"/>
    </w:rPr>
  </w:style>
  <w:style w:type="paragraph" w:styleId="Heading5">
    <w:name w:val="heading 5"/>
    <w:basedOn w:val="Normal"/>
    <w:next w:val="Normal"/>
    <w:link w:val="Heading5Char"/>
    <w:uiPriority w:val="9"/>
    <w:unhideWhenUsed/>
    <w:qFormat/>
    <w:rsid w:val="003C5B69"/>
    <w:pPr>
      <w:spacing w:before="100" w:beforeAutospacing="1" w:after="240" w:afterAutospacing="1" w:line="240" w:lineRule="auto"/>
      <w:contextualSpacing/>
      <w:jc w:val="both"/>
      <w:outlineLvl w:val="4"/>
    </w:pPr>
    <w:rPr>
      <w:rFonts w:eastAsiaTheme="majorEastAsia" w:cstheme="majorBidi"/>
      <w:b/>
      <w:spacing w:val="-10"/>
      <w:kern w:val="28"/>
      <w:sz w:val="20"/>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1099"/>
    <w:rPr>
      <w:rFonts w:ascii="Arial" w:eastAsiaTheme="majorEastAsia" w:hAnsi="Arial" w:cstheme="majorBidi"/>
      <w:b/>
      <w:color w:val="4F4F4F"/>
      <w:sz w:val="28"/>
      <w:szCs w:val="26"/>
    </w:rPr>
  </w:style>
  <w:style w:type="character" w:customStyle="1" w:styleId="Heading3Char">
    <w:name w:val="Heading 3 Char"/>
    <w:basedOn w:val="DefaultParagraphFont"/>
    <w:link w:val="Heading3"/>
    <w:uiPriority w:val="9"/>
    <w:rsid w:val="00773420"/>
    <w:rPr>
      <w:rFonts w:ascii="Arial" w:eastAsiaTheme="majorEastAsia" w:hAnsi="Arial" w:cstheme="majorBidi"/>
      <w:b/>
      <w:color w:val="4F4F4F"/>
      <w:sz w:val="24"/>
      <w:szCs w:val="26"/>
    </w:rPr>
  </w:style>
  <w:style w:type="character" w:customStyle="1" w:styleId="Heading4Char">
    <w:name w:val="Heading 4 Char"/>
    <w:basedOn w:val="DefaultParagraphFont"/>
    <w:link w:val="Heading4"/>
    <w:uiPriority w:val="9"/>
    <w:rsid w:val="005B37CA"/>
    <w:rPr>
      <w:rFonts w:ascii="Arial" w:eastAsia="Times New Roman" w:hAnsi="Arial" w:cstheme="majorBidi"/>
      <w:b/>
      <w:spacing w:val="-10"/>
      <w:kern w:val="28"/>
      <w:szCs w:val="56"/>
    </w:rPr>
  </w:style>
  <w:style w:type="character" w:customStyle="1" w:styleId="Heading5Char">
    <w:name w:val="Heading 5 Char"/>
    <w:basedOn w:val="DefaultParagraphFont"/>
    <w:link w:val="Heading5"/>
    <w:uiPriority w:val="9"/>
    <w:rsid w:val="003C5B69"/>
    <w:rPr>
      <w:rFonts w:ascii="Arial" w:eastAsiaTheme="majorEastAsia" w:hAnsi="Arial" w:cstheme="majorBidi"/>
      <w:b/>
      <w:spacing w:val="-10"/>
      <w:kern w:val="28"/>
      <w:sz w:val="20"/>
      <w:szCs w:val="56"/>
    </w:rPr>
  </w:style>
  <w:style w:type="paragraph" w:styleId="Header">
    <w:name w:val="header"/>
    <w:basedOn w:val="Normal"/>
    <w:link w:val="HeaderChar"/>
    <w:uiPriority w:val="99"/>
    <w:unhideWhenUsed/>
    <w:rsid w:val="006552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24D"/>
    <w:rPr>
      <w:rFonts w:ascii="Arial" w:hAnsi="Arial"/>
    </w:rPr>
  </w:style>
  <w:style w:type="paragraph" w:styleId="Footer">
    <w:name w:val="footer"/>
    <w:basedOn w:val="Normal"/>
    <w:link w:val="FooterChar"/>
    <w:uiPriority w:val="99"/>
    <w:unhideWhenUsed/>
    <w:rsid w:val="006552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24D"/>
    <w:rPr>
      <w:rFonts w:ascii="Arial" w:hAnsi="Arial"/>
    </w:rPr>
  </w:style>
  <w:style w:type="paragraph" w:styleId="ListParagraph">
    <w:name w:val="List Paragraph"/>
    <w:basedOn w:val="Normal"/>
    <w:link w:val="ListParagraphChar"/>
    <w:uiPriority w:val="34"/>
    <w:qFormat/>
    <w:rsid w:val="0065524D"/>
    <w:pPr>
      <w:numPr>
        <w:numId w:val="2"/>
      </w:numPr>
      <w:contextualSpacing/>
    </w:pPr>
  </w:style>
  <w:style w:type="character" w:styleId="Hyperlink">
    <w:name w:val="Hyperlink"/>
    <w:basedOn w:val="DefaultParagraphFont"/>
    <w:uiPriority w:val="99"/>
    <w:unhideWhenUsed/>
    <w:rsid w:val="0065524D"/>
    <w:rPr>
      <w:color w:val="0000FF"/>
      <w:u w:val="single"/>
    </w:rPr>
  </w:style>
  <w:style w:type="paragraph" w:styleId="NormalWeb">
    <w:name w:val="Normal (Web)"/>
    <w:basedOn w:val="Normal"/>
    <w:uiPriority w:val="99"/>
    <w:unhideWhenUsed/>
    <w:rsid w:val="0065524D"/>
    <w:pPr>
      <w:spacing w:before="100" w:beforeAutospacing="1" w:after="100" w:afterAutospacing="1" w:line="240" w:lineRule="auto"/>
      <w:jc w:val="both"/>
    </w:pPr>
    <w:rPr>
      <w:rFonts w:eastAsiaTheme="minorEastAsia" w:cs="Arial"/>
      <w:sz w:val="24"/>
      <w:szCs w:val="24"/>
      <w:lang w:eastAsia="en-AU"/>
    </w:rPr>
  </w:style>
  <w:style w:type="character" w:customStyle="1" w:styleId="inline-comment-marker">
    <w:name w:val="inline-comment-marker"/>
    <w:basedOn w:val="DefaultParagraphFont"/>
    <w:rsid w:val="0065524D"/>
  </w:style>
  <w:style w:type="character" w:styleId="Strong">
    <w:name w:val="Strong"/>
    <w:basedOn w:val="DefaultParagraphFont"/>
    <w:uiPriority w:val="22"/>
    <w:qFormat/>
    <w:rsid w:val="0065524D"/>
    <w:rPr>
      <w:b/>
      <w:bCs/>
    </w:rPr>
  </w:style>
  <w:style w:type="character" w:customStyle="1" w:styleId="expand-control-text">
    <w:name w:val="expand-control-text"/>
    <w:basedOn w:val="DefaultParagraphFont"/>
    <w:rsid w:val="0065524D"/>
  </w:style>
  <w:style w:type="character" w:customStyle="1" w:styleId="Heading1Char">
    <w:name w:val="Heading 1 Char"/>
    <w:basedOn w:val="DefaultParagraphFont"/>
    <w:link w:val="Heading1"/>
    <w:uiPriority w:val="9"/>
    <w:rsid w:val="00885C3C"/>
    <w:rPr>
      <w:rFonts w:ascii="Arial" w:eastAsiaTheme="majorEastAsia" w:hAnsi="Arial" w:cstheme="majorBidi"/>
      <w:color w:val="4F4F4F"/>
      <w:sz w:val="32"/>
      <w:szCs w:val="32"/>
    </w:rPr>
  </w:style>
  <w:style w:type="paragraph" w:styleId="Title">
    <w:name w:val="Title"/>
    <w:basedOn w:val="Normal"/>
    <w:next w:val="Normal"/>
    <w:link w:val="TitleChar"/>
    <w:uiPriority w:val="10"/>
    <w:qFormat/>
    <w:rsid w:val="0034545E"/>
    <w:pPr>
      <w:spacing w:before="600" w:after="2000" w:line="240" w:lineRule="auto"/>
      <w:contextualSpacing/>
    </w:pPr>
    <w:rPr>
      <w:rFonts w:eastAsiaTheme="majorEastAsia" w:cstheme="majorBidi"/>
      <w:color w:val="C0311A"/>
      <w:spacing w:val="-10"/>
      <w:kern w:val="28"/>
      <w:sz w:val="48"/>
      <w:szCs w:val="56"/>
    </w:rPr>
  </w:style>
  <w:style w:type="character" w:customStyle="1" w:styleId="TitleChar">
    <w:name w:val="Title Char"/>
    <w:basedOn w:val="DefaultParagraphFont"/>
    <w:link w:val="Title"/>
    <w:uiPriority w:val="10"/>
    <w:rsid w:val="0034545E"/>
    <w:rPr>
      <w:rFonts w:ascii="Arial" w:eastAsiaTheme="majorEastAsia" w:hAnsi="Arial" w:cstheme="majorBidi"/>
      <w:color w:val="C0311A"/>
      <w:spacing w:val="-10"/>
      <w:kern w:val="28"/>
      <w:sz w:val="48"/>
      <w:szCs w:val="56"/>
    </w:rPr>
  </w:style>
  <w:style w:type="paragraph" w:styleId="Subtitle">
    <w:name w:val="Subtitle"/>
    <w:basedOn w:val="Normal"/>
    <w:next w:val="Normal"/>
    <w:link w:val="SubtitleChar"/>
    <w:uiPriority w:val="11"/>
    <w:qFormat/>
    <w:rsid w:val="0065524D"/>
    <w:pPr>
      <w:numPr>
        <w:ilvl w:val="1"/>
      </w:numPr>
    </w:pPr>
    <w:rPr>
      <w:rFonts w:eastAsiaTheme="minorEastAsia"/>
      <w:color w:val="C0311A"/>
      <w:spacing w:val="15"/>
      <w:sz w:val="36"/>
    </w:rPr>
  </w:style>
  <w:style w:type="character" w:customStyle="1" w:styleId="SubtitleChar">
    <w:name w:val="Subtitle Char"/>
    <w:basedOn w:val="DefaultParagraphFont"/>
    <w:link w:val="Subtitle"/>
    <w:uiPriority w:val="11"/>
    <w:rsid w:val="0065524D"/>
    <w:rPr>
      <w:rFonts w:ascii="Arial" w:eastAsiaTheme="minorEastAsia" w:hAnsi="Arial"/>
      <w:color w:val="C0311A"/>
      <w:spacing w:val="15"/>
      <w:sz w:val="36"/>
    </w:rPr>
  </w:style>
  <w:style w:type="paragraph" w:customStyle="1" w:styleId="Default">
    <w:name w:val="Default"/>
    <w:rsid w:val="0065524D"/>
    <w:pPr>
      <w:autoSpaceDE w:val="0"/>
      <w:autoSpaceDN w:val="0"/>
      <w:adjustRightInd w:val="0"/>
      <w:spacing w:after="200" w:line="240" w:lineRule="auto"/>
    </w:pPr>
    <w:rPr>
      <w:rFonts w:ascii="Arial" w:eastAsia="Times New Roman" w:hAnsi="Arial" w:cs="Arial"/>
      <w:color w:val="000000"/>
      <w:szCs w:val="24"/>
    </w:rPr>
  </w:style>
  <w:style w:type="table" w:styleId="TableGrid">
    <w:name w:val="Table Grid"/>
    <w:basedOn w:val="TableNormal"/>
    <w:uiPriority w:val="59"/>
    <w:rsid w:val="006552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Heading4"/>
    <w:uiPriority w:val="99"/>
    <w:qFormat/>
    <w:rsid w:val="005207C1"/>
  </w:style>
  <w:style w:type="character" w:customStyle="1" w:styleId="normaltextrun">
    <w:name w:val="normaltextrun"/>
    <w:basedOn w:val="DefaultParagraphFont"/>
    <w:rsid w:val="00696623"/>
  </w:style>
  <w:style w:type="character" w:customStyle="1" w:styleId="ListParagraphChar">
    <w:name w:val="List Paragraph Char"/>
    <w:basedOn w:val="DefaultParagraphFont"/>
    <w:link w:val="ListParagraph"/>
    <w:uiPriority w:val="34"/>
    <w:locked/>
    <w:rsid w:val="00696623"/>
    <w:rPr>
      <w:rFonts w:ascii="Arial" w:hAnsi="Arial"/>
    </w:rPr>
  </w:style>
  <w:style w:type="character" w:customStyle="1" w:styleId="apple-converted-space">
    <w:name w:val="apple-converted-space"/>
    <w:basedOn w:val="DefaultParagraphFont"/>
    <w:rsid w:val="00534AFF"/>
  </w:style>
  <w:style w:type="paragraph" w:styleId="BalloonText">
    <w:name w:val="Balloon Text"/>
    <w:basedOn w:val="Normal"/>
    <w:link w:val="BalloonTextChar"/>
    <w:uiPriority w:val="99"/>
    <w:semiHidden/>
    <w:unhideWhenUsed/>
    <w:rsid w:val="00D75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5D8"/>
    <w:rPr>
      <w:rFonts w:ascii="Segoe UI" w:hAnsi="Segoe UI" w:cs="Segoe UI"/>
      <w:sz w:val="18"/>
      <w:szCs w:val="18"/>
    </w:rPr>
  </w:style>
  <w:style w:type="paragraph" w:customStyle="1" w:styleId="paragraph">
    <w:name w:val="paragraph"/>
    <w:basedOn w:val="Normal"/>
    <w:rsid w:val="001A379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1A3799"/>
  </w:style>
  <w:style w:type="character" w:styleId="FollowedHyperlink">
    <w:name w:val="FollowedHyperlink"/>
    <w:basedOn w:val="DefaultParagraphFont"/>
    <w:uiPriority w:val="99"/>
    <w:semiHidden/>
    <w:unhideWhenUsed/>
    <w:rsid w:val="003C113F"/>
    <w:rPr>
      <w:color w:val="954F72" w:themeColor="followedHyperlink"/>
      <w:u w:val="single"/>
    </w:rPr>
  </w:style>
  <w:style w:type="paragraph" w:styleId="CommentText">
    <w:name w:val="annotation text"/>
    <w:basedOn w:val="Normal"/>
    <w:link w:val="CommentTextChar"/>
    <w:uiPriority w:val="99"/>
    <w:unhideWhenUsed/>
    <w:rsid w:val="00EB56BA"/>
    <w:pPr>
      <w:spacing w:line="240" w:lineRule="auto"/>
    </w:pPr>
    <w:rPr>
      <w:sz w:val="20"/>
      <w:szCs w:val="20"/>
    </w:rPr>
  </w:style>
  <w:style w:type="character" w:customStyle="1" w:styleId="CommentTextChar">
    <w:name w:val="Comment Text Char"/>
    <w:basedOn w:val="DefaultParagraphFont"/>
    <w:link w:val="CommentText"/>
    <w:uiPriority w:val="99"/>
    <w:rsid w:val="00EB56BA"/>
    <w:rPr>
      <w:rFonts w:ascii="Arial" w:hAnsi="Arial"/>
      <w:sz w:val="20"/>
      <w:szCs w:val="20"/>
    </w:rPr>
  </w:style>
  <w:style w:type="character" w:styleId="CommentReference">
    <w:name w:val="annotation reference"/>
    <w:basedOn w:val="DefaultParagraphFont"/>
    <w:uiPriority w:val="99"/>
    <w:semiHidden/>
    <w:unhideWhenUsed/>
    <w:rsid w:val="00EB56BA"/>
    <w:rPr>
      <w:sz w:val="16"/>
      <w:szCs w:val="16"/>
    </w:rPr>
  </w:style>
  <w:style w:type="character" w:customStyle="1" w:styleId="UnresolvedMention1">
    <w:name w:val="Unresolved Mention1"/>
    <w:basedOn w:val="DefaultParagraphFont"/>
    <w:uiPriority w:val="99"/>
    <w:semiHidden/>
    <w:unhideWhenUsed/>
    <w:rsid w:val="007A0C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3565B"/>
    <w:rPr>
      <w:b/>
      <w:bCs/>
    </w:rPr>
  </w:style>
  <w:style w:type="character" w:customStyle="1" w:styleId="CommentSubjectChar">
    <w:name w:val="Comment Subject Char"/>
    <w:basedOn w:val="CommentTextChar"/>
    <w:link w:val="CommentSubject"/>
    <w:uiPriority w:val="99"/>
    <w:semiHidden/>
    <w:rsid w:val="0003565B"/>
    <w:rPr>
      <w:rFonts w:ascii="Arial" w:hAnsi="Arial"/>
      <w:b/>
      <w:bCs/>
      <w:sz w:val="20"/>
      <w:szCs w:val="20"/>
    </w:rPr>
  </w:style>
  <w:style w:type="paragraph" w:styleId="Revision">
    <w:name w:val="Revision"/>
    <w:hidden/>
    <w:uiPriority w:val="99"/>
    <w:semiHidden/>
    <w:rsid w:val="00BD73CF"/>
    <w:pPr>
      <w:spacing w:after="0" w:line="240" w:lineRule="auto"/>
    </w:pPr>
    <w:rPr>
      <w:rFonts w:ascii="Arial" w:hAnsi="Arial"/>
    </w:rPr>
  </w:style>
  <w:style w:type="character" w:styleId="UnresolvedMention">
    <w:name w:val="Unresolved Mention"/>
    <w:basedOn w:val="DefaultParagraphFont"/>
    <w:uiPriority w:val="99"/>
    <w:semiHidden/>
    <w:unhideWhenUsed/>
    <w:rsid w:val="00D72EC7"/>
    <w:rPr>
      <w:color w:val="605E5C"/>
      <w:shd w:val="clear" w:color="auto" w:fill="E1DFDD"/>
    </w:rPr>
  </w:style>
  <w:style w:type="character" w:styleId="Mention">
    <w:name w:val="Mention"/>
    <w:basedOn w:val="DefaultParagraphFont"/>
    <w:uiPriority w:val="99"/>
    <w:unhideWhenUsed/>
    <w:rsid w:val="00702534"/>
    <w:rPr>
      <w:color w:val="2B579A"/>
      <w:shd w:val="clear" w:color="auto" w:fill="E1DFDD"/>
    </w:rPr>
  </w:style>
  <w:style w:type="character" w:customStyle="1" w:styleId="cf01">
    <w:name w:val="cf01"/>
    <w:basedOn w:val="DefaultParagraphFont"/>
    <w:rsid w:val="000F0E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3921">
      <w:bodyDiv w:val="1"/>
      <w:marLeft w:val="0"/>
      <w:marRight w:val="0"/>
      <w:marTop w:val="0"/>
      <w:marBottom w:val="0"/>
      <w:divBdr>
        <w:top w:val="none" w:sz="0" w:space="0" w:color="auto"/>
        <w:left w:val="none" w:sz="0" w:space="0" w:color="auto"/>
        <w:bottom w:val="none" w:sz="0" w:space="0" w:color="auto"/>
        <w:right w:val="none" w:sz="0" w:space="0" w:color="auto"/>
      </w:divBdr>
    </w:div>
    <w:div w:id="20399231">
      <w:bodyDiv w:val="1"/>
      <w:marLeft w:val="0"/>
      <w:marRight w:val="0"/>
      <w:marTop w:val="0"/>
      <w:marBottom w:val="0"/>
      <w:divBdr>
        <w:top w:val="none" w:sz="0" w:space="0" w:color="auto"/>
        <w:left w:val="none" w:sz="0" w:space="0" w:color="auto"/>
        <w:bottom w:val="none" w:sz="0" w:space="0" w:color="auto"/>
        <w:right w:val="none" w:sz="0" w:space="0" w:color="auto"/>
      </w:divBdr>
    </w:div>
    <w:div w:id="30231895">
      <w:bodyDiv w:val="1"/>
      <w:marLeft w:val="0"/>
      <w:marRight w:val="0"/>
      <w:marTop w:val="0"/>
      <w:marBottom w:val="0"/>
      <w:divBdr>
        <w:top w:val="none" w:sz="0" w:space="0" w:color="auto"/>
        <w:left w:val="none" w:sz="0" w:space="0" w:color="auto"/>
        <w:bottom w:val="none" w:sz="0" w:space="0" w:color="auto"/>
        <w:right w:val="none" w:sz="0" w:space="0" w:color="auto"/>
      </w:divBdr>
    </w:div>
    <w:div w:id="54360404">
      <w:bodyDiv w:val="1"/>
      <w:marLeft w:val="0"/>
      <w:marRight w:val="0"/>
      <w:marTop w:val="0"/>
      <w:marBottom w:val="0"/>
      <w:divBdr>
        <w:top w:val="none" w:sz="0" w:space="0" w:color="auto"/>
        <w:left w:val="none" w:sz="0" w:space="0" w:color="auto"/>
        <w:bottom w:val="none" w:sz="0" w:space="0" w:color="auto"/>
        <w:right w:val="none" w:sz="0" w:space="0" w:color="auto"/>
      </w:divBdr>
    </w:div>
    <w:div w:id="139465801">
      <w:bodyDiv w:val="1"/>
      <w:marLeft w:val="0"/>
      <w:marRight w:val="0"/>
      <w:marTop w:val="0"/>
      <w:marBottom w:val="0"/>
      <w:divBdr>
        <w:top w:val="none" w:sz="0" w:space="0" w:color="auto"/>
        <w:left w:val="none" w:sz="0" w:space="0" w:color="auto"/>
        <w:bottom w:val="none" w:sz="0" w:space="0" w:color="auto"/>
        <w:right w:val="none" w:sz="0" w:space="0" w:color="auto"/>
      </w:divBdr>
    </w:div>
    <w:div w:id="154733761">
      <w:bodyDiv w:val="1"/>
      <w:marLeft w:val="0"/>
      <w:marRight w:val="0"/>
      <w:marTop w:val="0"/>
      <w:marBottom w:val="0"/>
      <w:divBdr>
        <w:top w:val="none" w:sz="0" w:space="0" w:color="auto"/>
        <w:left w:val="none" w:sz="0" w:space="0" w:color="auto"/>
        <w:bottom w:val="none" w:sz="0" w:space="0" w:color="auto"/>
        <w:right w:val="none" w:sz="0" w:space="0" w:color="auto"/>
      </w:divBdr>
      <w:divsChild>
        <w:div w:id="692343827">
          <w:marLeft w:val="0"/>
          <w:marRight w:val="0"/>
          <w:marTop w:val="0"/>
          <w:marBottom w:val="0"/>
          <w:divBdr>
            <w:top w:val="none" w:sz="0" w:space="0" w:color="auto"/>
            <w:left w:val="none" w:sz="0" w:space="0" w:color="auto"/>
            <w:bottom w:val="none" w:sz="0" w:space="0" w:color="auto"/>
            <w:right w:val="none" w:sz="0" w:space="0" w:color="auto"/>
          </w:divBdr>
        </w:div>
        <w:div w:id="1384017208">
          <w:marLeft w:val="0"/>
          <w:marRight w:val="0"/>
          <w:marTop w:val="0"/>
          <w:marBottom w:val="0"/>
          <w:divBdr>
            <w:top w:val="none" w:sz="0" w:space="0" w:color="auto"/>
            <w:left w:val="none" w:sz="0" w:space="0" w:color="auto"/>
            <w:bottom w:val="none" w:sz="0" w:space="0" w:color="auto"/>
            <w:right w:val="none" w:sz="0" w:space="0" w:color="auto"/>
          </w:divBdr>
        </w:div>
      </w:divsChild>
    </w:div>
    <w:div w:id="173762435">
      <w:bodyDiv w:val="1"/>
      <w:marLeft w:val="0"/>
      <w:marRight w:val="0"/>
      <w:marTop w:val="0"/>
      <w:marBottom w:val="0"/>
      <w:divBdr>
        <w:top w:val="none" w:sz="0" w:space="0" w:color="auto"/>
        <w:left w:val="none" w:sz="0" w:space="0" w:color="auto"/>
        <w:bottom w:val="none" w:sz="0" w:space="0" w:color="auto"/>
        <w:right w:val="none" w:sz="0" w:space="0" w:color="auto"/>
      </w:divBdr>
    </w:div>
    <w:div w:id="188029448">
      <w:bodyDiv w:val="1"/>
      <w:marLeft w:val="0"/>
      <w:marRight w:val="0"/>
      <w:marTop w:val="0"/>
      <w:marBottom w:val="0"/>
      <w:divBdr>
        <w:top w:val="none" w:sz="0" w:space="0" w:color="auto"/>
        <w:left w:val="none" w:sz="0" w:space="0" w:color="auto"/>
        <w:bottom w:val="none" w:sz="0" w:space="0" w:color="auto"/>
        <w:right w:val="none" w:sz="0" w:space="0" w:color="auto"/>
      </w:divBdr>
    </w:div>
    <w:div w:id="257638328">
      <w:bodyDiv w:val="1"/>
      <w:marLeft w:val="0"/>
      <w:marRight w:val="0"/>
      <w:marTop w:val="0"/>
      <w:marBottom w:val="0"/>
      <w:divBdr>
        <w:top w:val="none" w:sz="0" w:space="0" w:color="auto"/>
        <w:left w:val="none" w:sz="0" w:space="0" w:color="auto"/>
        <w:bottom w:val="none" w:sz="0" w:space="0" w:color="auto"/>
        <w:right w:val="none" w:sz="0" w:space="0" w:color="auto"/>
      </w:divBdr>
    </w:div>
    <w:div w:id="261227983">
      <w:bodyDiv w:val="1"/>
      <w:marLeft w:val="0"/>
      <w:marRight w:val="0"/>
      <w:marTop w:val="0"/>
      <w:marBottom w:val="0"/>
      <w:divBdr>
        <w:top w:val="none" w:sz="0" w:space="0" w:color="auto"/>
        <w:left w:val="none" w:sz="0" w:space="0" w:color="auto"/>
        <w:bottom w:val="none" w:sz="0" w:space="0" w:color="auto"/>
        <w:right w:val="none" w:sz="0" w:space="0" w:color="auto"/>
      </w:divBdr>
    </w:div>
    <w:div w:id="294603055">
      <w:bodyDiv w:val="1"/>
      <w:marLeft w:val="0"/>
      <w:marRight w:val="0"/>
      <w:marTop w:val="0"/>
      <w:marBottom w:val="0"/>
      <w:divBdr>
        <w:top w:val="none" w:sz="0" w:space="0" w:color="auto"/>
        <w:left w:val="none" w:sz="0" w:space="0" w:color="auto"/>
        <w:bottom w:val="none" w:sz="0" w:space="0" w:color="auto"/>
        <w:right w:val="none" w:sz="0" w:space="0" w:color="auto"/>
      </w:divBdr>
    </w:div>
    <w:div w:id="300500739">
      <w:bodyDiv w:val="1"/>
      <w:marLeft w:val="0"/>
      <w:marRight w:val="0"/>
      <w:marTop w:val="0"/>
      <w:marBottom w:val="0"/>
      <w:divBdr>
        <w:top w:val="none" w:sz="0" w:space="0" w:color="auto"/>
        <w:left w:val="none" w:sz="0" w:space="0" w:color="auto"/>
        <w:bottom w:val="none" w:sz="0" w:space="0" w:color="auto"/>
        <w:right w:val="none" w:sz="0" w:space="0" w:color="auto"/>
      </w:divBdr>
    </w:div>
    <w:div w:id="336079644">
      <w:bodyDiv w:val="1"/>
      <w:marLeft w:val="0"/>
      <w:marRight w:val="0"/>
      <w:marTop w:val="0"/>
      <w:marBottom w:val="0"/>
      <w:divBdr>
        <w:top w:val="none" w:sz="0" w:space="0" w:color="auto"/>
        <w:left w:val="none" w:sz="0" w:space="0" w:color="auto"/>
        <w:bottom w:val="none" w:sz="0" w:space="0" w:color="auto"/>
        <w:right w:val="none" w:sz="0" w:space="0" w:color="auto"/>
      </w:divBdr>
    </w:div>
    <w:div w:id="349647280">
      <w:bodyDiv w:val="1"/>
      <w:marLeft w:val="0"/>
      <w:marRight w:val="0"/>
      <w:marTop w:val="0"/>
      <w:marBottom w:val="0"/>
      <w:divBdr>
        <w:top w:val="none" w:sz="0" w:space="0" w:color="auto"/>
        <w:left w:val="none" w:sz="0" w:space="0" w:color="auto"/>
        <w:bottom w:val="none" w:sz="0" w:space="0" w:color="auto"/>
        <w:right w:val="none" w:sz="0" w:space="0" w:color="auto"/>
      </w:divBdr>
    </w:div>
    <w:div w:id="350382034">
      <w:bodyDiv w:val="1"/>
      <w:marLeft w:val="0"/>
      <w:marRight w:val="0"/>
      <w:marTop w:val="0"/>
      <w:marBottom w:val="0"/>
      <w:divBdr>
        <w:top w:val="none" w:sz="0" w:space="0" w:color="auto"/>
        <w:left w:val="none" w:sz="0" w:space="0" w:color="auto"/>
        <w:bottom w:val="none" w:sz="0" w:space="0" w:color="auto"/>
        <w:right w:val="none" w:sz="0" w:space="0" w:color="auto"/>
      </w:divBdr>
    </w:div>
    <w:div w:id="353312764">
      <w:bodyDiv w:val="1"/>
      <w:marLeft w:val="0"/>
      <w:marRight w:val="0"/>
      <w:marTop w:val="0"/>
      <w:marBottom w:val="0"/>
      <w:divBdr>
        <w:top w:val="none" w:sz="0" w:space="0" w:color="auto"/>
        <w:left w:val="none" w:sz="0" w:space="0" w:color="auto"/>
        <w:bottom w:val="none" w:sz="0" w:space="0" w:color="auto"/>
        <w:right w:val="none" w:sz="0" w:space="0" w:color="auto"/>
      </w:divBdr>
    </w:div>
    <w:div w:id="467742636">
      <w:bodyDiv w:val="1"/>
      <w:marLeft w:val="0"/>
      <w:marRight w:val="0"/>
      <w:marTop w:val="0"/>
      <w:marBottom w:val="0"/>
      <w:divBdr>
        <w:top w:val="none" w:sz="0" w:space="0" w:color="auto"/>
        <w:left w:val="none" w:sz="0" w:space="0" w:color="auto"/>
        <w:bottom w:val="none" w:sz="0" w:space="0" w:color="auto"/>
        <w:right w:val="none" w:sz="0" w:space="0" w:color="auto"/>
      </w:divBdr>
    </w:div>
    <w:div w:id="482817389">
      <w:bodyDiv w:val="1"/>
      <w:marLeft w:val="0"/>
      <w:marRight w:val="0"/>
      <w:marTop w:val="0"/>
      <w:marBottom w:val="0"/>
      <w:divBdr>
        <w:top w:val="none" w:sz="0" w:space="0" w:color="auto"/>
        <w:left w:val="none" w:sz="0" w:space="0" w:color="auto"/>
        <w:bottom w:val="none" w:sz="0" w:space="0" w:color="auto"/>
        <w:right w:val="none" w:sz="0" w:space="0" w:color="auto"/>
      </w:divBdr>
    </w:div>
    <w:div w:id="506211535">
      <w:bodyDiv w:val="1"/>
      <w:marLeft w:val="0"/>
      <w:marRight w:val="0"/>
      <w:marTop w:val="0"/>
      <w:marBottom w:val="0"/>
      <w:divBdr>
        <w:top w:val="none" w:sz="0" w:space="0" w:color="auto"/>
        <w:left w:val="none" w:sz="0" w:space="0" w:color="auto"/>
        <w:bottom w:val="none" w:sz="0" w:space="0" w:color="auto"/>
        <w:right w:val="none" w:sz="0" w:space="0" w:color="auto"/>
      </w:divBdr>
    </w:div>
    <w:div w:id="517432463">
      <w:bodyDiv w:val="1"/>
      <w:marLeft w:val="0"/>
      <w:marRight w:val="0"/>
      <w:marTop w:val="0"/>
      <w:marBottom w:val="0"/>
      <w:divBdr>
        <w:top w:val="none" w:sz="0" w:space="0" w:color="auto"/>
        <w:left w:val="none" w:sz="0" w:space="0" w:color="auto"/>
        <w:bottom w:val="none" w:sz="0" w:space="0" w:color="auto"/>
        <w:right w:val="none" w:sz="0" w:space="0" w:color="auto"/>
      </w:divBdr>
    </w:div>
    <w:div w:id="542406203">
      <w:bodyDiv w:val="1"/>
      <w:marLeft w:val="0"/>
      <w:marRight w:val="0"/>
      <w:marTop w:val="0"/>
      <w:marBottom w:val="0"/>
      <w:divBdr>
        <w:top w:val="none" w:sz="0" w:space="0" w:color="auto"/>
        <w:left w:val="none" w:sz="0" w:space="0" w:color="auto"/>
        <w:bottom w:val="none" w:sz="0" w:space="0" w:color="auto"/>
        <w:right w:val="none" w:sz="0" w:space="0" w:color="auto"/>
      </w:divBdr>
    </w:div>
    <w:div w:id="553466581">
      <w:bodyDiv w:val="1"/>
      <w:marLeft w:val="0"/>
      <w:marRight w:val="0"/>
      <w:marTop w:val="0"/>
      <w:marBottom w:val="0"/>
      <w:divBdr>
        <w:top w:val="none" w:sz="0" w:space="0" w:color="auto"/>
        <w:left w:val="none" w:sz="0" w:space="0" w:color="auto"/>
        <w:bottom w:val="none" w:sz="0" w:space="0" w:color="auto"/>
        <w:right w:val="none" w:sz="0" w:space="0" w:color="auto"/>
      </w:divBdr>
    </w:div>
    <w:div w:id="580526310">
      <w:bodyDiv w:val="1"/>
      <w:marLeft w:val="0"/>
      <w:marRight w:val="0"/>
      <w:marTop w:val="0"/>
      <w:marBottom w:val="0"/>
      <w:divBdr>
        <w:top w:val="none" w:sz="0" w:space="0" w:color="auto"/>
        <w:left w:val="none" w:sz="0" w:space="0" w:color="auto"/>
        <w:bottom w:val="none" w:sz="0" w:space="0" w:color="auto"/>
        <w:right w:val="none" w:sz="0" w:space="0" w:color="auto"/>
      </w:divBdr>
    </w:div>
    <w:div w:id="587495631">
      <w:bodyDiv w:val="1"/>
      <w:marLeft w:val="0"/>
      <w:marRight w:val="0"/>
      <w:marTop w:val="0"/>
      <w:marBottom w:val="0"/>
      <w:divBdr>
        <w:top w:val="none" w:sz="0" w:space="0" w:color="auto"/>
        <w:left w:val="none" w:sz="0" w:space="0" w:color="auto"/>
        <w:bottom w:val="none" w:sz="0" w:space="0" w:color="auto"/>
        <w:right w:val="none" w:sz="0" w:space="0" w:color="auto"/>
      </w:divBdr>
    </w:div>
    <w:div w:id="608660546">
      <w:bodyDiv w:val="1"/>
      <w:marLeft w:val="0"/>
      <w:marRight w:val="0"/>
      <w:marTop w:val="0"/>
      <w:marBottom w:val="0"/>
      <w:divBdr>
        <w:top w:val="none" w:sz="0" w:space="0" w:color="auto"/>
        <w:left w:val="none" w:sz="0" w:space="0" w:color="auto"/>
        <w:bottom w:val="none" w:sz="0" w:space="0" w:color="auto"/>
        <w:right w:val="none" w:sz="0" w:space="0" w:color="auto"/>
      </w:divBdr>
    </w:div>
    <w:div w:id="693001076">
      <w:bodyDiv w:val="1"/>
      <w:marLeft w:val="0"/>
      <w:marRight w:val="0"/>
      <w:marTop w:val="0"/>
      <w:marBottom w:val="0"/>
      <w:divBdr>
        <w:top w:val="none" w:sz="0" w:space="0" w:color="auto"/>
        <w:left w:val="none" w:sz="0" w:space="0" w:color="auto"/>
        <w:bottom w:val="none" w:sz="0" w:space="0" w:color="auto"/>
        <w:right w:val="none" w:sz="0" w:space="0" w:color="auto"/>
      </w:divBdr>
    </w:div>
    <w:div w:id="708992647">
      <w:bodyDiv w:val="1"/>
      <w:marLeft w:val="0"/>
      <w:marRight w:val="0"/>
      <w:marTop w:val="0"/>
      <w:marBottom w:val="0"/>
      <w:divBdr>
        <w:top w:val="none" w:sz="0" w:space="0" w:color="auto"/>
        <w:left w:val="none" w:sz="0" w:space="0" w:color="auto"/>
        <w:bottom w:val="none" w:sz="0" w:space="0" w:color="auto"/>
        <w:right w:val="none" w:sz="0" w:space="0" w:color="auto"/>
      </w:divBdr>
    </w:div>
    <w:div w:id="713962187">
      <w:bodyDiv w:val="1"/>
      <w:marLeft w:val="0"/>
      <w:marRight w:val="0"/>
      <w:marTop w:val="0"/>
      <w:marBottom w:val="0"/>
      <w:divBdr>
        <w:top w:val="none" w:sz="0" w:space="0" w:color="auto"/>
        <w:left w:val="none" w:sz="0" w:space="0" w:color="auto"/>
        <w:bottom w:val="none" w:sz="0" w:space="0" w:color="auto"/>
        <w:right w:val="none" w:sz="0" w:space="0" w:color="auto"/>
      </w:divBdr>
    </w:div>
    <w:div w:id="715858525">
      <w:bodyDiv w:val="1"/>
      <w:marLeft w:val="0"/>
      <w:marRight w:val="0"/>
      <w:marTop w:val="0"/>
      <w:marBottom w:val="0"/>
      <w:divBdr>
        <w:top w:val="none" w:sz="0" w:space="0" w:color="auto"/>
        <w:left w:val="none" w:sz="0" w:space="0" w:color="auto"/>
        <w:bottom w:val="none" w:sz="0" w:space="0" w:color="auto"/>
        <w:right w:val="none" w:sz="0" w:space="0" w:color="auto"/>
      </w:divBdr>
    </w:div>
    <w:div w:id="720903239">
      <w:bodyDiv w:val="1"/>
      <w:marLeft w:val="0"/>
      <w:marRight w:val="0"/>
      <w:marTop w:val="0"/>
      <w:marBottom w:val="0"/>
      <w:divBdr>
        <w:top w:val="none" w:sz="0" w:space="0" w:color="auto"/>
        <w:left w:val="none" w:sz="0" w:space="0" w:color="auto"/>
        <w:bottom w:val="none" w:sz="0" w:space="0" w:color="auto"/>
        <w:right w:val="none" w:sz="0" w:space="0" w:color="auto"/>
      </w:divBdr>
    </w:div>
    <w:div w:id="763771821">
      <w:bodyDiv w:val="1"/>
      <w:marLeft w:val="0"/>
      <w:marRight w:val="0"/>
      <w:marTop w:val="0"/>
      <w:marBottom w:val="0"/>
      <w:divBdr>
        <w:top w:val="none" w:sz="0" w:space="0" w:color="auto"/>
        <w:left w:val="none" w:sz="0" w:space="0" w:color="auto"/>
        <w:bottom w:val="none" w:sz="0" w:space="0" w:color="auto"/>
        <w:right w:val="none" w:sz="0" w:space="0" w:color="auto"/>
      </w:divBdr>
    </w:div>
    <w:div w:id="771515320">
      <w:bodyDiv w:val="1"/>
      <w:marLeft w:val="0"/>
      <w:marRight w:val="0"/>
      <w:marTop w:val="0"/>
      <w:marBottom w:val="0"/>
      <w:divBdr>
        <w:top w:val="none" w:sz="0" w:space="0" w:color="auto"/>
        <w:left w:val="none" w:sz="0" w:space="0" w:color="auto"/>
        <w:bottom w:val="none" w:sz="0" w:space="0" w:color="auto"/>
        <w:right w:val="none" w:sz="0" w:space="0" w:color="auto"/>
      </w:divBdr>
    </w:div>
    <w:div w:id="803544541">
      <w:bodyDiv w:val="1"/>
      <w:marLeft w:val="0"/>
      <w:marRight w:val="0"/>
      <w:marTop w:val="0"/>
      <w:marBottom w:val="0"/>
      <w:divBdr>
        <w:top w:val="none" w:sz="0" w:space="0" w:color="auto"/>
        <w:left w:val="none" w:sz="0" w:space="0" w:color="auto"/>
        <w:bottom w:val="none" w:sz="0" w:space="0" w:color="auto"/>
        <w:right w:val="none" w:sz="0" w:space="0" w:color="auto"/>
      </w:divBdr>
    </w:div>
    <w:div w:id="807623382">
      <w:bodyDiv w:val="1"/>
      <w:marLeft w:val="0"/>
      <w:marRight w:val="0"/>
      <w:marTop w:val="0"/>
      <w:marBottom w:val="0"/>
      <w:divBdr>
        <w:top w:val="none" w:sz="0" w:space="0" w:color="auto"/>
        <w:left w:val="none" w:sz="0" w:space="0" w:color="auto"/>
        <w:bottom w:val="none" w:sz="0" w:space="0" w:color="auto"/>
        <w:right w:val="none" w:sz="0" w:space="0" w:color="auto"/>
      </w:divBdr>
    </w:div>
    <w:div w:id="825166185">
      <w:bodyDiv w:val="1"/>
      <w:marLeft w:val="0"/>
      <w:marRight w:val="0"/>
      <w:marTop w:val="0"/>
      <w:marBottom w:val="0"/>
      <w:divBdr>
        <w:top w:val="none" w:sz="0" w:space="0" w:color="auto"/>
        <w:left w:val="none" w:sz="0" w:space="0" w:color="auto"/>
        <w:bottom w:val="none" w:sz="0" w:space="0" w:color="auto"/>
        <w:right w:val="none" w:sz="0" w:space="0" w:color="auto"/>
      </w:divBdr>
    </w:div>
    <w:div w:id="854879327">
      <w:bodyDiv w:val="1"/>
      <w:marLeft w:val="0"/>
      <w:marRight w:val="0"/>
      <w:marTop w:val="0"/>
      <w:marBottom w:val="0"/>
      <w:divBdr>
        <w:top w:val="none" w:sz="0" w:space="0" w:color="auto"/>
        <w:left w:val="none" w:sz="0" w:space="0" w:color="auto"/>
        <w:bottom w:val="none" w:sz="0" w:space="0" w:color="auto"/>
        <w:right w:val="none" w:sz="0" w:space="0" w:color="auto"/>
      </w:divBdr>
    </w:div>
    <w:div w:id="861432998">
      <w:bodyDiv w:val="1"/>
      <w:marLeft w:val="0"/>
      <w:marRight w:val="0"/>
      <w:marTop w:val="0"/>
      <w:marBottom w:val="0"/>
      <w:divBdr>
        <w:top w:val="none" w:sz="0" w:space="0" w:color="auto"/>
        <w:left w:val="none" w:sz="0" w:space="0" w:color="auto"/>
        <w:bottom w:val="none" w:sz="0" w:space="0" w:color="auto"/>
        <w:right w:val="none" w:sz="0" w:space="0" w:color="auto"/>
      </w:divBdr>
    </w:div>
    <w:div w:id="866916353">
      <w:bodyDiv w:val="1"/>
      <w:marLeft w:val="0"/>
      <w:marRight w:val="0"/>
      <w:marTop w:val="0"/>
      <w:marBottom w:val="0"/>
      <w:divBdr>
        <w:top w:val="none" w:sz="0" w:space="0" w:color="auto"/>
        <w:left w:val="none" w:sz="0" w:space="0" w:color="auto"/>
        <w:bottom w:val="none" w:sz="0" w:space="0" w:color="auto"/>
        <w:right w:val="none" w:sz="0" w:space="0" w:color="auto"/>
      </w:divBdr>
    </w:div>
    <w:div w:id="960844120">
      <w:bodyDiv w:val="1"/>
      <w:marLeft w:val="0"/>
      <w:marRight w:val="0"/>
      <w:marTop w:val="0"/>
      <w:marBottom w:val="0"/>
      <w:divBdr>
        <w:top w:val="none" w:sz="0" w:space="0" w:color="auto"/>
        <w:left w:val="none" w:sz="0" w:space="0" w:color="auto"/>
        <w:bottom w:val="none" w:sz="0" w:space="0" w:color="auto"/>
        <w:right w:val="none" w:sz="0" w:space="0" w:color="auto"/>
      </w:divBdr>
    </w:div>
    <w:div w:id="995959927">
      <w:bodyDiv w:val="1"/>
      <w:marLeft w:val="0"/>
      <w:marRight w:val="0"/>
      <w:marTop w:val="0"/>
      <w:marBottom w:val="0"/>
      <w:divBdr>
        <w:top w:val="none" w:sz="0" w:space="0" w:color="auto"/>
        <w:left w:val="none" w:sz="0" w:space="0" w:color="auto"/>
        <w:bottom w:val="none" w:sz="0" w:space="0" w:color="auto"/>
        <w:right w:val="none" w:sz="0" w:space="0" w:color="auto"/>
      </w:divBdr>
    </w:div>
    <w:div w:id="1049378989">
      <w:bodyDiv w:val="1"/>
      <w:marLeft w:val="0"/>
      <w:marRight w:val="0"/>
      <w:marTop w:val="0"/>
      <w:marBottom w:val="0"/>
      <w:divBdr>
        <w:top w:val="none" w:sz="0" w:space="0" w:color="auto"/>
        <w:left w:val="none" w:sz="0" w:space="0" w:color="auto"/>
        <w:bottom w:val="none" w:sz="0" w:space="0" w:color="auto"/>
        <w:right w:val="none" w:sz="0" w:space="0" w:color="auto"/>
      </w:divBdr>
    </w:div>
    <w:div w:id="1090420435">
      <w:bodyDiv w:val="1"/>
      <w:marLeft w:val="0"/>
      <w:marRight w:val="0"/>
      <w:marTop w:val="0"/>
      <w:marBottom w:val="0"/>
      <w:divBdr>
        <w:top w:val="none" w:sz="0" w:space="0" w:color="auto"/>
        <w:left w:val="none" w:sz="0" w:space="0" w:color="auto"/>
        <w:bottom w:val="none" w:sz="0" w:space="0" w:color="auto"/>
        <w:right w:val="none" w:sz="0" w:space="0" w:color="auto"/>
      </w:divBdr>
    </w:div>
    <w:div w:id="1103768052">
      <w:bodyDiv w:val="1"/>
      <w:marLeft w:val="0"/>
      <w:marRight w:val="0"/>
      <w:marTop w:val="0"/>
      <w:marBottom w:val="0"/>
      <w:divBdr>
        <w:top w:val="none" w:sz="0" w:space="0" w:color="auto"/>
        <w:left w:val="none" w:sz="0" w:space="0" w:color="auto"/>
        <w:bottom w:val="none" w:sz="0" w:space="0" w:color="auto"/>
        <w:right w:val="none" w:sz="0" w:space="0" w:color="auto"/>
      </w:divBdr>
    </w:div>
    <w:div w:id="1110785182">
      <w:bodyDiv w:val="1"/>
      <w:marLeft w:val="0"/>
      <w:marRight w:val="0"/>
      <w:marTop w:val="0"/>
      <w:marBottom w:val="0"/>
      <w:divBdr>
        <w:top w:val="none" w:sz="0" w:space="0" w:color="auto"/>
        <w:left w:val="none" w:sz="0" w:space="0" w:color="auto"/>
        <w:bottom w:val="none" w:sz="0" w:space="0" w:color="auto"/>
        <w:right w:val="none" w:sz="0" w:space="0" w:color="auto"/>
      </w:divBdr>
    </w:div>
    <w:div w:id="1114590413">
      <w:bodyDiv w:val="1"/>
      <w:marLeft w:val="0"/>
      <w:marRight w:val="0"/>
      <w:marTop w:val="0"/>
      <w:marBottom w:val="0"/>
      <w:divBdr>
        <w:top w:val="none" w:sz="0" w:space="0" w:color="auto"/>
        <w:left w:val="none" w:sz="0" w:space="0" w:color="auto"/>
        <w:bottom w:val="none" w:sz="0" w:space="0" w:color="auto"/>
        <w:right w:val="none" w:sz="0" w:space="0" w:color="auto"/>
      </w:divBdr>
    </w:div>
    <w:div w:id="1123842675">
      <w:bodyDiv w:val="1"/>
      <w:marLeft w:val="0"/>
      <w:marRight w:val="0"/>
      <w:marTop w:val="0"/>
      <w:marBottom w:val="0"/>
      <w:divBdr>
        <w:top w:val="none" w:sz="0" w:space="0" w:color="auto"/>
        <w:left w:val="none" w:sz="0" w:space="0" w:color="auto"/>
        <w:bottom w:val="none" w:sz="0" w:space="0" w:color="auto"/>
        <w:right w:val="none" w:sz="0" w:space="0" w:color="auto"/>
      </w:divBdr>
    </w:div>
    <w:div w:id="1241209893">
      <w:bodyDiv w:val="1"/>
      <w:marLeft w:val="0"/>
      <w:marRight w:val="0"/>
      <w:marTop w:val="0"/>
      <w:marBottom w:val="0"/>
      <w:divBdr>
        <w:top w:val="none" w:sz="0" w:space="0" w:color="auto"/>
        <w:left w:val="none" w:sz="0" w:space="0" w:color="auto"/>
        <w:bottom w:val="none" w:sz="0" w:space="0" w:color="auto"/>
        <w:right w:val="none" w:sz="0" w:space="0" w:color="auto"/>
      </w:divBdr>
    </w:div>
    <w:div w:id="1250388954">
      <w:bodyDiv w:val="1"/>
      <w:marLeft w:val="0"/>
      <w:marRight w:val="0"/>
      <w:marTop w:val="0"/>
      <w:marBottom w:val="0"/>
      <w:divBdr>
        <w:top w:val="none" w:sz="0" w:space="0" w:color="auto"/>
        <w:left w:val="none" w:sz="0" w:space="0" w:color="auto"/>
        <w:bottom w:val="none" w:sz="0" w:space="0" w:color="auto"/>
        <w:right w:val="none" w:sz="0" w:space="0" w:color="auto"/>
      </w:divBdr>
    </w:div>
    <w:div w:id="1253779108">
      <w:bodyDiv w:val="1"/>
      <w:marLeft w:val="0"/>
      <w:marRight w:val="0"/>
      <w:marTop w:val="0"/>
      <w:marBottom w:val="0"/>
      <w:divBdr>
        <w:top w:val="none" w:sz="0" w:space="0" w:color="auto"/>
        <w:left w:val="none" w:sz="0" w:space="0" w:color="auto"/>
        <w:bottom w:val="none" w:sz="0" w:space="0" w:color="auto"/>
        <w:right w:val="none" w:sz="0" w:space="0" w:color="auto"/>
      </w:divBdr>
    </w:div>
    <w:div w:id="1263564037">
      <w:bodyDiv w:val="1"/>
      <w:marLeft w:val="0"/>
      <w:marRight w:val="0"/>
      <w:marTop w:val="0"/>
      <w:marBottom w:val="0"/>
      <w:divBdr>
        <w:top w:val="none" w:sz="0" w:space="0" w:color="auto"/>
        <w:left w:val="none" w:sz="0" w:space="0" w:color="auto"/>
        <w:bottom w:val="none" w:sz="0" w:space="0" w:color="auto"/>
        <w:right w:val="none" w:sz="0" w:space="0" w:color="auto"/>
      </w:divBdr>
    </w:div>
    <w:div w:id="1278826913">
      <w:bodyDiv w:val="1"/>
      <w:marLeft w:val="0"/>
      <w:marRight w:val="0"/>
      <w:marTop w:val="0"/>
      <w:marBottom w:val="0"/>
      <w:divBdr>
        <w:top w:val="none" w:sz="0" w:space="0" w:color="auto"/>
        <w:left w:val="none" w:sz="0" w:space="0" w:color="auto"/>
        <w:bottom w:val="none" w:sz="0" w:space="0" w:color="auto"/>
        <w:right w:val="none" w:sz="0" w:space="0" w:color="auto"/>
      </w:divBdr>
    </w:div>
    <w:div w:id="1284192020">
      <w:bodyDiv w:val="1"/>
      <w:marLeft w:val="0"/>
      <w:marRight w:val="0"/>
      <w:marTop w:val="0"/>
      <w:marBottom w:val="0"/>
      <w:divBdr>
        <w:top w:val="none" w:sz="0" w:space="0" w:color="auto"/>
        <w:left w:val="none" w:sz="0" w:space="0" w:color="auto"/>
        <w:bottom w:val="none" w:sz="0" w:space="0" w:color="auto"/>
        <w:right w:val="none" w:sz="0" w:space="0" w:color="auto"/>
      </w:divBdr>
    </w:div>
    <w:div w:id="1313749259">
      <w:bodyDiv w:val="1"/>
      <w:marLeft w:val="0"/>
      <w:marRight w:val="0"/>
      <w:marTop w:val="0"/>
      <w:marBottom w:val="0"/>
      <w:divBdr>
        <w:top w:val="none" w:sz="0" w:space="0" w:color="auto"/>
        <w:left w:val="none" w:sz="0" w:space="0" w:color="auto"/>
        <w:bottom w:val="none" w:sz="0" w:space="0" w:color="auto"/>
        <w:right w:val="none" w:sz="0" w:space="0" w:color="auto"/>
      </w:divBdr>
    </w:div>
    <w:div w:id="1320693762">
      <w:bodyDiv w:val="1"/>
      <w:marLeft w:val="0"/>
      <w:marRight w:val="0"/>
      <w:marTop w:val="0"/>
      <w:marBottom w:val="0"/>
      <w:divBdr>
        <w:top w:val="none" w:sz="0" w:space="0" w:color="auto"/>
        <w:left w:val="none" w:sz="0" w:space="0" w:color="auto"/>
        <w:bottom w:val="none" w:sz="0" w:space="0" w:color="auto"/>
        <w:right w:val="none" w:sz="0" w:space="0" w:color="auto"/>
      </w:divBdr>
    </w:div>
    <w:div w:id="1352338712">
      <w:bodyDiv w:val="1"/>
      <w:marLeft w:val="0"/>
      <w:marRight w:val="0"/>
      <w:marTop w:val="0"/>
      <w:marBottom w:val="0"/>
      <w:divBdr>
        <w:top w:val="none" w:sz="0" w:space="0" w:color="auto"/>
        <w:left w:val="none" w:sz="0" w:space="0" w:color="auto"/>
        <w:bottom w:val="none" w:sz="0" w:space="0" w:color="auto"/>
        <w:right w:val="none" w:sz="0" w:space="0" w:color="auto"/>
      </w:divBdr>
    </w:div>
    <w:div w:id="1364861431">
      <w:bodyDiv w:val="1"/>
      <w:marLeft w:val="0"/>
      <w:marRight w:val="0"/>
      <w:marTop w:val="0"/>
      <w:marBottom w:val="0"/>
      <w:divBdr>
        <w:top w:val="none" w:sz="0" w:space="0" w:color="auto"/>
        <w:left w:val="none" w:sz="0" w:space="0" w:color="auto"/>
        <w:bottom w:val="none" w:sz="0" w:space="0" w:color="auto"/>
        <w:right w:val="none" w:sz="0" w:space="0" w:color="auto"/>
      </w:divBdr>
    </w:div>
    <w:div w:id="1383747075">
      <w:bodyDiv w:val="1"/>
      <w:marLeft w:val="0"/>
      <w:marRight w:val="0"/>
      <w:marTop w:val="0"/>
      <w:marBottom w:val="0"/>
      <w:divBdr>
        <w:top w:val="none" w:sz="0" w:space="0" w:color="auto"/>
        <w:left w:val="none" w:sz="0" w:space="0" w:color="auto"/>
        <w:bottom w:val="none" w:sz="0" w:space="0" w:color="auto"/>
        <w:right w:val="none" w:sz="0" w:space="0" w:color="auto"/>
      </w:divBdr>
    </w:div>
    <w:div w:id="1390883585">
      <w:bodyDiv w:val="1"/>
      <w:marLeft w:val="0"/>
      <w:marRight w:val="0"/>
      <w:marTop w:val="0"/>
      <w:marBottom w:val="0"/>
      <w:divBdr>
        <w:top w:val="none" w:sz="0" w:space="0" w:color="auto"/>
        <w:left w:val="none" w:sz="0" w:space="0" w:color="auto"/>
        <w:bottom w:val="none" w:sz="0" w:space="0" w:color="auto"/>
        <w:right w:val="none" w:sz="0" w:space="0" w:color="auto"/>
      </w:divBdr>
    </w:div>
    <w:div w:id="1410156923">
      <w:bodyDiv w:val="1"/>
      <w:marLeft w:val="0"/>
      <w:marRight w:val="0"/>
      <w:marTop w:val="0"/>
      <w:marBottom w:val="0"/>
      <w:divBdr>
        <w:top w:val="none" w:sz="0" w:space="0" w:color="auto"/>
        <w:left w:val="none" w:sz="0" w:space="0" w:color="auto"/>
        <w:bottom w:val="none" w:sz="0" w:space="0" w:color="auto"/>
        <w:right w:val="none" w:sz="0" w:space="0" w:color="auto"/>
      </w:divBdr>
    </w:div>
    <w:div w:id="1449084959">
      <w:bodyDiv w:val="1"/>
      <w:marLeft w:val="0"/>
      <w:marRight w:val="0"/>
      <w:marTop w:val="0"/>
      <w:marBottom w:val="0"/>
      <w:divBdr>
        <w:top w:val="none" w:sz="0" w:space="0" w:color="auto"/>
        <w:left w:val="none" w:sz="0" w:space="0" w:color="auto"/>
        <w:bottom w:val="none" w:sz="0" w:space="0" w:color="auto"/>
        <w:right w:val="none" w:sz="0" w:space="0" w:color="auto"/>
      </w:divBdr>
    </w:div>
    <w:div w:id="1472022479">
      <w:bodyDiv w:val="1"/>
      <w:marLeft w:val="0"/>
      <w:marRight w:val="0"/>
      <w:marTop w:val="0"/>
      <w:marBottom w:val="0"/>
      <w:divBdr>
        <w:top w:val="none" w:sz="0" w:space="0" w:color="auto"/>
        <w:left w:val="none" w:sz="0" w:space="0" w:color="auto"/>
        <w:bottom w:val="none" w:sz="0" w:space="0" w:color="auto"/>
        <w:right w:val="none" w:sz="0" w:space="0" w:color="auto"/>
      </w:divBdr>
    </w:div>
    <w:div w:id="1473670860">
      <w:bodyDiv w:val="1"/>
      <w:marLeft w:val="0"/>
      <w:marRight w:val="0"/>
      <w:marTop w:val="0"/>
      <w:marBottom w:val="0"/>
      <w:divBdr>
        <w:top w:val="none" w:sz="0" w:space="0" w:color="auto"/>
        <w:left w:val="none" w:sz="0" w:space="0" w:color="auto"/>
        <w:bottom w:val="none" w:sz="0" w:space="0" w:color="auto"/>
        <w:right w:val="none" w:sz="0" w:space="0" w:color="auto"/>
      </w:divBdr>
    </w:div>
    <w:div w:id="1489132409">
      <w:bodyDiv w:val="1"/>
      <w:marLeft w:val="0"/>
      <w:marRight w:val="0"/>
      <w:marTop w:val="0"/>
      <w:marBottom w:val="0"/>
      <w:divBdr>
        <w:top w:val="none" w:sz="0" w:space="0" w:color="auto"/>
        <w:left w:val="none" w:sz="0" w:space="0" w:color="auto"/>
        <w:bottom w:val="none" w:sz="0" w:space="0" w:color="auto"/>
        <w:right w:val="none" w:sz="0" w:space="0" w:color="auto"/>
      </w:divBdr>
      <w:divsChild>
        <w:div w:id="848107153">
          <w:marLeft w:val="0"/>
          <w:marRight w:val="0"/>
          <w:marTop w:val="240"/>
          <w:marBottom w:val="240"/>
          <w:divBdr>
            <w:top w:val="single" w:sz="6" w:space="3" w:color="CCCCCC"/>
            <w:left w:val="single" w:sz="6" w:space="18" w:color="CCCCCC"/>
            <w:bottom w:val="single" w:sz="6" w:space="0" w:color="CCCCCC"/>
            <w:right w:val="single" w:sz="6" w:space="18" w:color="CCCCCC"/>
          </w:divBdr>
          <w:divsChild>
            <w:div w:id="137438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30911">
      <w:bodyDiv w:val="1"/>
      <w:marLeft w:val="0"/>
      <w:marRight w:val="0"/>
      <w:marTop w:val="0"/>
      <w:marBottom w:val="0"/>
      <w:divBdr>
        <w:top w:val="none" w:sz="0" w:space="0" w:color="auto"/>
        <w:left w:val="none" w:sz="0" w:space="0" w:color="auto"/>
        <w:bottom w:val="none" w:sz="0" w:space="0" w:color="auto"/>
        <w:right w:val="none" w:sz="0" w:space="0" w:color="auto"/>
      </w:divBdr>
    </w:div>
    <w:div w:id="1524829663">
      <w:bodyDiv w:val="1"/>
      <w:marLeft w:val="0"/>
      <w:marRight w:val="0"/>
      <w:marTop w:val="0"/>
      <w:marBottom w:val="0"/>
      <w:divBdr>
        <w:top w:val="none" w:sz="0" w:space="0" w:color="auto"/>
        <w:left w:val="none" w:sz="0" w:space="0" w:color="auto"/>
        <w:bottom w:val="none" w:sz="0" w:space="0" w:color="auto"/>
        <w:right w:val="none" w:sz="0" w:space="0" w:color="auto"/>
      </w:divBdr>
    </w:div>
    <w:div w:id="1537542943">
      <w:bodyDiv w:val="1"/>
      <w:marLeft w:val="0"/>
      <w:marRight w:val="0"/>
      <w:marTop w:val="0"/>
      <w:marBottom w:val="0"/>
      <w:divBdr>
        <w:top w:val="none" w:sz="0" w:space="0" w:color="auto"/>
        <w:left w:val="none" w:sz="0" w:space="0" w:color="auto"/>
        <w:bottom w:val="none" w:sz="0" w:space="0" w:color="auto"/>
        <w:right w:val="none" w:sz="0" w:space="0" w:color="auto"/>
      </w:divBdr>
    </w:div>
    <w:div w:id="1539664173">
      <w:bodyDiv w:val="1"/>
      <w:marLeft w:val="0"/>
      <w:marRight w:val="0"/>
      <w:marTop w:val="0"/>
      <w:marBottom w:val="0"/>
      <w:divBdr>
        <w:top w:val="none" w:sz="0" w:space="0" w:color="auto"/>
        <w:left w:val="none" w:sz="0" w:space="0" w:color="auto"/>
        <w:bottom w:val="none" w:sz="0" w:space="0" w:color="auto"/>
        <w:right w:val="none" w:sz="0" w:space="0" w:color="auto"/>
      </w:divBdr>
    </w:div>
    <w:div w:id="1559435204">
      <w:bodyDiv w:val="1"/>
      <w:marLeft w:val="0"/>
      <w:marRight w:val="0"/>
      <w:marTop w:val="0"/>
      <w:marBottom w:val="0"/>
      <w:divBdr>
        <w:top w:val="none" w:sz="0" w:space="0" w:color="auto"/>
        <w:left w:val="none" w:sz="0" w:space="0" w:color="auto"/>
        <w:bottom w:val="none" w:sz="0" w:space="0" w:color="auto"/>
        <w:right w:val="none" w:sz="0" w:space="0" w:color="auto"/>
      </w:divBdr>
    </w:div>
    <w:div w:id="1589072330">
      <w:bodyDiv w:val="1"/>
      <w:marLeft w:val="0"/>
      <w:marRight w:val="0"/>
      <w:marTop w:val="0"/>
      <w:marBottom w:val="0"/>
      <w:divBdr>
        <w:top w:val="none" w:sz="0" w:space="0" w:color="auto"/>
        <w:left w:val="none" w:sz="0" w:space="0" w:color="auto"/>
        <w:bottom w:val="none" w:sz="0" w:space="0" w:color="auto"/>
        <w:right w:val="none" w:sz="0" w:space="0" w:color="auto"/>
      </w:divBdr>
    </w:div>
    <w:div w:id="1589998064">
      <w:bodyDiv w:val="1"/>
      <w:marLeft w:val="0"/>
      <w:marRight w:val="0"/>
      <w:marTop w:val="0"/>
      <w:marBottom w:val="0"/>
      <w:divBdr>
        <w:top w:val="none" w:sz="0" w:space="0" w:color="auto"/>
        <w:left w:val="none" w:sz="0" w:space="0" w:color="auto"/>
        <w:bottom w:val="none" w:sz="0" w:space="0" w:color="auto"/>
        <w:right w:val="none" w:sz="0" w:space="0" w:color="auto"/>
      </w:divBdr>
    </w:div>
    <w:div w:id="1590121934">
      <w:bodyDiv w:val="1"/>
      <w:marLeft w:val="0"/>
      <w:marRight w:val="0"/>
      <w:marTop w:val="0"/>
      <w:marBottom w:val="0"/>
      <w:divBdr>
        <w:top w:val="none" w:sz="0" w:space="0" w:color="auto"/>
        <w:left w:val="none" w:sz="0" w:space="0" w:color="auto"/>
        <w:bottom w:val="none" w:sz="0" w:space="0" w:color="auto"/>
        <w:right w:val="none" w:sz="0" w:space="0" w:color="auto"/>
      </w:divBdr>
    </w:div>
    <w:div w:id="1591893541">
      <w:bodyDiv w:val="1"/>
      <w:marLeft w:val="0"/>
      <w:marRight w:val="0"/>
      <w:marTop w:val="0"/>
      <w:marBottom w:val="0"/>
      <w:divBdr>
        <w:top w:val="none" w:sz="0" w:space="0" w:color="auto"/>
        <w:left w:val="none" w:sz="0" w:space="0" w:color="auto"/>
        <w:bottom w:val="none" w:sz="0" w:space="0" w:color="auto"/>
        <w:right w:val="none" w:sz="0" w:space="0" w:color="auto"/>
      </w:divBdr>
    </w:div>
    <w:div w:id="1596666197">
      <w:bodyDiv w:val="1"/>
      <w:marLeft w:val="0"/>
      <w:marRight w:val="0"/>
      <w:marTop w:val="0"/>
      <w:marBottom w:val="0"/>
      <w:divBdr>
        <w:top w:val="none" w:sz="0" w:space="0" w:color="auto"/>
        <w:left w:val="none" w:sz="0" w:space="0" w:color="auto"/>
        <w:bottom w:val="none" w:sz="0" w:space="0" w:color="auto"/>
        <w:right w:val="none" w:sz="0" w:space="0" w:color="auto"/>
      </w:divBdr>
    </w:div>
    <w:div w:id="1622109859">
      <w:bodyDiv w:val="1"/>
      <w:marLeft w:val="0"/>
      <w:marRight w:val="0"/>
      <w:marTop w:val="0"/>
      <w:marBottom w:val="0"/>
      <w:divBdr>
        <w:top w:val="none" w:sz="0" w:space="0" w:color="auto"/>
        <w:left w:val="none" w:sz="0" w:space="0" w:color="auto"/>
        <w:bottom w:val="none" w:sz="0" w:space="0" w:color="auto"/>
        <w:right w:val="none" w:sz="0" w:space="0" w:color="auto"/>
      </w:divBdr>
    </w:div>
    <w:div w:id="1635989388">
      <w:bodyDiv w:val="1"/>
      <w:marLeft w:val="0"/>
      <w:marRight w:val="0"/>
      <w:marTop w:val="0"/>
      <w:marBottom w:val="0"/>
      <w:divBdr>
        <w:top w:val="none" w:sz="0" w:space="0" w:color="auto"/>
        <w:left w:val="none" w:sz="0" w:space="0" w:color="auto"/>
        <w:bottom w:val="none" w:sz="0" w:space="0" w:color="auto"/>
        <w:right w:val="none" w:sz="0" w:space="0" w:color="auto"/>
      </w:divBdr>
    </w:div>
    <w:div w:id="1650283269">
      <w:bodyDiv w:val="1"/>
      <w:marLeft w:val="0"/>
      <w:marRight w:val="0"/>
      <w:marTop w:val="0"/>
      <w:marBottom w:val="0"/>
      <w:divBdr>
        <w:top w:val="none" w:sz="0" w:space="0" w:color="auto"/>
        <w:left w:val="none" w:sz="0" w:space="0" w:color="auto"/>
        <w:bottom w:val="none" w:sz="0" w:space="0" w:color="auto"/>
        <w:right w:val="none" w:sz="0" w:space="0" w:color="auto"/>
      </w:divBdr>
    </w:div>
    <w:div w:id="1653370114">
      <w:bodyDiv w:val="1"/>
      <w:marLeft w:val="0"/>
      <w:marRight w:val="0"/>
      <w:marTop w:val="0"/>
      <w:marBottom w:val="0"/>
      <w:divBdr>
        <w:top w:val="none" w:sz="0" w:space="0" w:color="auto"/>
        <w:left w:val="none" w:sz="0" w:space="0" w:color="auto"/>
        <w:bottom w:val="none" w:sz="0" w:space="0" w:color="auto"/>
        <w:right w:val="none" w:sz="0" w:space="0" w:color="auto"/>
      </w:divBdr>
    </w:div>
    <w:div w:id="1728722723">
      <w:bodyDiv w:val="1"/>
      <w:marLeft w:val="0"/>
      <w:marRight w:val="0"/>
      <w:marTop w:val="0"/>
      <w:marBottom w:val="0"/>
      <w:divBdr>
        <w:top w:val="none" w:sz="0" w:space="0" w:color="auto"/>
        <w:left w:val="none" w:sz="0" w:space="0" w:color="auto"/>
        <w:bottom w:val="none" w:sz="0" w:space="0" w:color="auto"/>
        <w:right w:val="none" w:sz="0" w:space="0" w:color="auto"/>
      </w:divBdr>
    </w:div>
    <w:div w:id="1738479607">
      <w:bodyDiv w:val="1"/>
      <w:marLeft w:val="0"/>
      <w:marRight w:val="0"/>
      <w:marTop w:val="0"/>
      <w:marBottom w:val="0"/>
      <w:divBdr>
        <w:top w:val="none" w:sz="0" w:space="0" w:color="auto"/>
        <w:left w:val="none" w:sz="0" w:space="0" w:color="auto"/>
        <w:bottom w:val="none" w:sz="0" w:space="0" w:color="auto"/>
        <w:right w:val="none" w:sz="0" w:space="0" w:color="auto"/>
      </w:divBdr>
    </w:div>
    <w:div w:id="1782799076">
      <w:bodyDiv w:val="1"/>
      <w:marLeft w:val="0"/>
      <w:marRight w:val="0"/>
      <w:marTop w:val="0"/>
      <w:marBottom w:val="0"/>
      <w:divBdr>
        <w:top w:val="none" w:sz="0" w:space="0" w:color="auto"/>
        <w:left w:val="none" w:sz="0" w:space="0" w:color="auto"/>
        <w:bottom w:val="none" w:sz="0" w:space="0" w:color="auto"/>
        <w:right w:val="none" w:sz="0" w:space="0" w:color="auto"/>
      </w:divBdr>
    </w:div>
    <w:div w:id="1794133003">
      <w:bodyDiv w:val="1"/>
      <w:marLeft w:val="0"/>
      <w:marRight w:val="0"/>
      <w:marTop w:val="0"/>
      <w:marBottom w:val="0"/>
      <w:divBdr>
        <w:top w:val="none" w:sz="0" w:space="0" w:color="auto"/>
        <w:left w:val="none" w:sz="0" w:space="0" w:color="auto"/>
        <w:bottom w:val="none" w:sz="0" w:space="0" w:color="auto"/>
        <w:right w:val="none" w:sz="0" w:space="0" w:color="auto"/>
      </w:divBdr>
    </w:div>
    <w:div w:id="1843819130">
      <w:bodyDiv w:val="1"/>
      <w:marLeft w:val="0"/>
      <w:marRight w:val="0"/>
      <w:marTop w:val="0"/>
      <w:marBottom w:val="0"/>
      <w:divBdr>
        <w:top w:val="none" w:sz="0" w:space="0" w:color="auto"/>
        <w:left w:val="none" w:sz="0" w:space="0" w:color="auto"/>
        <w:bottom w:val="none" w:sz="0" w:space="0" w:color="auto"/>
        <w:right w:val="none" w:sz="0" w:space="0" w:color="auto"/>
      </w:divBdr>
    </w:div>
    <w:div w:id="1845625939">
      <w:bodyDiv w:val="1"/>
      <w:marLeft w:val="0"/>
      <w:marRight w:val="0"/>
      <w:marTop w:val="0"/>
      <w:marBottom w:val="0"/>
      <w:divBdr>
        <w:top w:val="none" w:sz="0" w:space="0" w:color="auto"/>
        <w:left w:val="none" w:sz="0" w:space="0" w:color="auto"/>
        <w:bottom w:val="none" w:sz="0" w:space="0" w:color="auto"/>
        <w:right w:val="none" w:sz="0" w:space="0" w:color="auto"/>
      </w:divBdr>
    </w:div>
    <w:div w:id="1900895540">
      <w:bodyDiv w:val="1"/>
      <w:marLeft w:val="0"/>
      <w:marRight w:val="0"/>
      <w:marTop w:val="0"/>
      <w:marBottom w:val="0"/>
      <w:divBdr>
        <w:top w:val="none" w:sz="0" w:space="0" w:color="auto"/>
        <w:left w:val="none" w:sz="0" w:space="0" w:color="auto"/>
        <w:bottom w:val="none" w:sz="0" w:space="0" w:color="auto"/>
        <w:right w:val="none" w:sz="0" w:space="0" w:color="auto"/>
      </w:divBdr>
    </w:div>
    <w:div w:id="1927959631">
      <w:bodyDiv w:val="1"/>
      <w:marLeft w:val="0"/>
      <w:marRight w:val="0"/>
      <w:marTop w:val="0"/>
      <w:marBottom w:val="0"/>
      <w:divBdr>
        <w:top w:val="none" w:sz="0" w:space="0" w:color="auto"/>
        <w:left w:val="none" w:sz="0" w:space="0" w:color="auto"/>
        <w:bottom w:val="none" w:sz="0" w:space="0" w:color="auto"/>
        <w:right w:val="none" w:sz="0" w:space="0" w:color="auto"/>
      </w:divBdr>
    </w:div>
    <w:div w:id="1952007591">
      <w:bodyDiv w:val="1"/>
      <w:marLeft w:val="0"/>
      <w:marRight w:val="0"/>
      <w:marTop w:val="0"/>
      <w:marBottom w:val="0"/>
      <w:divBdr>
        <w:top w:val="none" w:sz="0" w:space="0" w:color="auto"/>
        <w:left w:val="none" w:sz="0" w:space="0" w:color="auto"/>
        <w:bottom w:val="none" w:sz="0" w:space="0" w:color="auto"/>
        <w:right w:val="none" w:sz="0" w:space="0" w:color="auto"/>
      </w:divBdr>
    </w:div>
    <w:div w:id="1971275798">
      <w:bodyDiv w:val="1"/>
      <w:marLeft w:val="0"/>
      <w:marRight w:val="0"/>
      <w:marTop w:val="0"/>
      <w:marBottom w:val="0"/>
      <w:divBdr>
        <w:top w:val="none" w:sz="0" w:space="0" w:color="auto"/>
        <w:left w:val="none" w:sz="0" w:space="0" w:color="auto"/>
        <w:bottom w:val="none" w:sz="0" w:space="0" w:color="auto"/>
        <w:right w:val="none" w:sz="0" w:space="0" w:color="auto"/>
      </w:divBdr>
    </w:div>
    <w:div w:id="2022271907">
      <w:bodyDiv w:val="1"/>
      <w:marLeft w:val="0"/>
      <w:marRight w:val="0"/>
      <w:marTop w:val="0"/>
      <w:marBottom w:val="0"/>
      <w:divBdr>
        <w:top w:val="none" w:sz="0" w:space="0" w:color="auto"/>
        <w:left w:val="none" w:sz="0" w:space="0" w:color="auto"/>
        <w:bottom w:val="none" w:sz="0" w:space="0" w:color="auto"/>
        <w:right w:val="none" w:sz="0" w:space="0" w:color="auto"/>
      </w:divBdr>
    </w:div>
    <w:div w:id="2065790647">
      <w:bodyDiv w:val="1"/>
      <w:marLeft w:val="0"/>
      <w:marRight w:val="0"/>
      <w:marTop w:val="0"/>
      <w:marBottom w:val="0"/>
      <w:divBdr>
        <w:top w:val="none" w:sz="0" w:space="0" w:color="auto"/>
        <w:left w:val="none" w:sz="0" w:space="0" w:color="auto"/>
        <w:bottom w:val="none" w:sz="0" w:space="0" w:color="auto"/>
        <w:right w:val="none" w:sz="0" w:space="0" w:color="auto"/>
      </w:divBdr>
    </w:div>
    <w:div w:id="21153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accessibility.org.au/resources/how-do-i-achieve-the-wcag-standard/" TargetMode="External"/><Relationship Id="rId21" Type="http://schemas.openxmlformats.org/officeDocument/2006/relationships/footer" Target="footer2.xml"/><Relationship Id="rId42" Type="http://schemas.openxmlformats.org/officeDocument/2006/relationships/hyperlink" Target="https://www.w3.org/TR/WCAG20-TECHS/pdf" TargetMode="External"/><Relationship Id="rId47" Type="http://schemas.openxmlformats.org/officeDocument/2006/relationships/hyperlink" Target="https://www.w3.org/WAI/WCAG22/quickref/?versions=2.2" TargetMode="External"/><Relationship Id="rId63" Type="http://schemas.openxmlformats.org/officeDocument/2006/relationships/hyperlink" Target="https://experienceleague.adobe.com/docs/document-cloud-learn/acrobat-learning/getting-started/scan-and-ocr.html?lang=en" TargetMode="External"/><Relationship Id="rId68" Type="http://schemas.openxmlformats.org/officeDocument/2006/relationships/hyperlink" Target="https://www.gov.uk/service-manual/user-research" TargetMode="External"/><Relationship Id="rId84" Type="http://schemas.openxmlformats.org/officeDocument/2006/relationships/hyperlink" Target="https://webaim.org/" TargetMode="External"/><Relationship Id="rId16" Type="http://schemas.openxmlformats.org/officeDocument/2006/relationships/hyperlink" Target="https://www.wa.gov.au/organisation/department-of-the-premier-and-cabinet/common-badging-use-of-the-state-coat-of-arms-and-the-wa-state-government-badge" TargetMode="External"/><Relationship Id="rId11" Type="http://schemas.openxmlformats.org/officeDocument/2006/relationships/hyperlink" Target="https://creativecommons.org/licenses/by/4.0/deed.us" TargetMode="External"/><Relationship Id="rId32" Type="http://schemas.openxmlformats.org/officeDocument/2006/relationships/hyperlink" Target="https://developer.apple.com/design/human-interface-guidelines/accessibility" TargetMode="External"/><Relationship Id="rId37" Type="http://schemas.openxmlformats.org/officeDocument/2006/relationships/hyperlink" Target="https://pdfua.foundation/en/pdf-accessibility-checker-pac/" TargetMode="External"/><Relationship Id="rId53" Type="http://schemas.openxmlformats.org/officeDocument/2006/relationships/hyperlink" Target="https://help.surveymonkey.com/articles/en_US/kb/How-do-I-create-edit-the-navigation-buttons-e-g-Next-Done-etc" TargetMode="External"/><Relationship Id="rId58" Type="http://schemas.openxmlformats.org/officeDocument/2006/relationships/hyperlink" Target="https://www.techtarget.com/whatis/definition/ROT-redundant-outdated-trivial-information" TargetMode="External"/><Relationship Id="rId74" Type="http://schemas.openxmlformats.org/officeDocument/2006/relationships/hyperlink" Target="https://www.w3.org/WAI/eval/report-tool/" TargetMode="External"/><Relationship Id="rId79" Type="http://schemas.openxmlformats.org/officeDocument/2006/relationships/hyperlink" Target="https://www.gov.uk/guidance/style-guide" TargetMode="External"/><Relationship Id="rId5" Type="http://schemas.openxmlformats.org/officeDocument/2006/relationships/numbering" Target="numbering.xml"/><Relationship Id="rId19" Type="http://schemas.openxmlformats.org/officeDocument/2006/relationships/footer" Target="footer1.xml"/><Relationship Id="rId14" Type="http://schemas.openxmlformats.org/officeDocument/2006/relationships/hyperlink" Target="https://creativecommons.org/licenses/by/4.0/legalcode" TargetMode="External"/><Relationship Id="rId22" Type="http://schemas.openxmlformats.org/officeDocument/2006/relationships/hyperlink" Target="https://www.wa.gov.au/government/document-collections/digital-services-policy-framework" TargetMode="External"/><Relationship Id="rId27" Type="http://schemas.openxmlformats.org/officeDocument/2006/relationships/hyperlink" Target="https://www.w3.org/WAI/tips/developing/" TargetMode="External"/><Relationship Id="rId30" Type="http://schemas.openxmlformats.org/officeDocument/2006/relationships/hyperlink" Target="https://www.accessibility.org.au/guides/how-do-i-check-if-my-work-is-accessible/" TargetMode="External"/><Relationship Id="rId35" Type="http://schemas.openxmlformats.org/officeDocument/2006/relationships/hyperlink" Target="https://support.microsoft.com/en-us/office/make-your-word-documents-accessible-to-people-with-disabilities-d9bf3683-87ac-47ea-b91a-78dcacb3c66d" TargetMode="External"/><Relationship Id="rId43" Type="http://schemas.openxmlformats.org/officeDocument/2006/relationships/hyperlink" Target="https://www.w3.org/WAI/WCAG22/Techniques/" TargetMode="External"/><Relationship Id="rId48" Type="http://schemas.openxmlformats.org/officeDocument/2006/relationships/hyperlink" Target="https://idpf.org/" TargetMode="External"/><Relationship Id="rId56" Type="http://schemas.openxmlformats.org/officeDocument/2006/relationships/hyperlink" Target="https://www.w3.org/WAI/media/av/" TargetMode="External"/><Relationship Id="rId64" Type="http://schemas.openxmlformats.org/officeDocument/2006/relationships/hyperlink" Target="https://www.omi.wa.gov.au/resources-and-statistics/publications/publication/language-services-policy-2020" TargetMode="External"/><Relationship Id="rId69" Type="http://schemas.openxmlformats.org/officeDocument/2006/relationships/hyperlink" Target="https://www.dta.gov.au/" TargetMode="External"/><Relationship Id="rId77" Type="http://schemas.openxmlformats.org/officeDocument/2006/relationships/hyperlink" Target="https://www.stylemanual.gov.au/" TargetMode="External"/><Relationship Id="rId8" Type="http://schemas.openxmlformats.org/officeDocument/2006/relationships/webSettings" Target="webSettings.xml"/><Relationship Id="rId51" Type="http://schemas.openxmlformats.org/officeDocument/2006/relationships/hyperlink" Target="https://www.w3.org/WAI/tutorials/forms/" TargetMode="External"/><Relationship Id="rId72" Type="http://schemas.openxmlformats.org/officeDocument/2006/relationships/hyperlink" Target="http://www.visionaustralia.org/business-and-professionals/digital-access" TargetMode="External"/><Relationship Id="rId80" Type="http://schemas.openxmlformats.org/officeDocument/2006/relationships/hyperlink" Target="https://www.accessibility.sa.gov.au/" TargetMode="External"/><Relationship Id="rId85" Type="http://schemas.openxmlformats.org/officeDocument/2006/relationships/hyperlink" Target="https://www.standards.org.au/standards-catalogue/standard-details?designation=as-en-301-549-2020"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dgov-strategy@dpc.wa.gov.au" TargetMode="External"/><Relationship Id="rId25" Type="http://schemas.openxmlformats.org/officeDocument/2006/relationships/hyperlink" Target="https://www.w3.org/WAI/WCAG21/quickref/?versions=2.1" TargetMode="External"/><Relationship Id="rId33" Type="http://schemas.openxmlformats.org/officeDocument/2006/relationships/hyperlink" Target="https://developer.apple.com/documentation/accessibility" TargetMode="External"/><Relationship Id="rId38" Type="http://schemas.openxmlformats.org/officeDocument/2006/relationships/hyperlink" Target="https://www.vic.gov.au/designer-guidelines-accessible-word-and-pdfs" TargetMode="External"/><Relationship Id="rId46" Type="http://schemas.openxmlformats.org/officeDocument/2006/relationships/hyperlink" Target="https://helpx.adobe.com/au/indesign/using/creating-accessible-pdfs.html" TargetMode="External"/><Relationship Id="rId59" Type="http://schemas.openxmlformats.org/officeDocument/2006/relationships/hyperlink" Target="https://www.stylemanual.gov.au/content-types/easy-read" TargetMode="External"/><Relationship Id="rId67" Type="http://schemas.openxmlformats.org/officeDocument/2006/relationships/hyperlink" Target="https://www.w3.org/WAI/intro/people-use-web/" TargetMode="External"/><Relationship Id="rId20" Type="http://schemas.openxmlformats.org/officeDocument/2006/relationships/header" Target="header2.xml"/><Relationship Id="rId41" Type="http://schemas.openxmlformats.org/officeDocument/2006/relationships/hyperlink" Target="https://support.office.com/en-us/article/Create-more-accessible-slides-794fc5da-f686-464d-8c29-1c6ab8515465?ui=en-US&amp;rs=en-US&amp;ad=US" TargetMode="External"/><Relationship Id="rId54" Type="http://schemas.openxmlformats.org/officeDocument/2006/relationships/hyperlink" Target="https://www.highcharts.com/accessibility/" TargetMode="External"/><Relationship Id="rId62" Type="http://schemas.openxmlformats.org/officeDocument/2006/relationships/hyperlink" Target="https://accessibility.blog.gov.uk/2017/02/08/advice-for-creating-content-that-works-well-with-screen-readers/" TargetMode="External"/><Relationship Id="rId70" Type="http://schemas.openxmlformats.org/officeDocument/2006/relationships/hyperlink" Target="https://www.dta.gov.au/help-and-advice/digital-service-standard/digital-service-standard-criteria/9-make-it-accessible" TargetMode="External"/><Relationship Id="rId75" Type="http://schemas.openxmlformats.org/officeDocument/2006/relationships/hyperlink" Target="https://wave.webaim.org/" TargetMode="External"/><Relationship Id="rId83" Type="http://schemas.openxmlformats.org/officeDocument/2006/relationships/hyperlink" Target="https://www.w3.org/WAI/intro/wcag"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a.gov.au/organisation/office-of-digital-government" TargetMode="External"/><Relationship Id="rId23" Type="http://schemas.openxmlformats.org/officeDocument/2006/relationships/hyperlink" Target="http://www.wa.gov.au/government/publications/digital-services-content-standard" TargetMode="External"/><Relationship Id="rId28" Type="http://schemas.openxmlformats.org/officeDocument/2006/relationships/hyperlink" Target="https://www.w3.org/WAI/tips/designing/" TargetMode="External"/><Relationship Id="rId36" Type="http://schemas.openxmlformats.org/officeDocument/2006/relationships/hyperlink" Target="https://webaim.org/techniques/word/" TargetMode="External"/><Relationship Id="rId49" Type="http://schemas.openxmlformats.org/officeDocument/2006/relationships/hyperlink" Target="https://www.w3.org/TR/epub-a11y-tech-11/" TargetMode="External"/><Relationship Id="rId57" Type="http://schemas.openxmlformats.org/officeDocument/2006/relationships/hyperlink" Target="http://webaim.org/techniques/captions/" TargetMode="External"/><Relationship Id="rId10" Type="http://schemas.openxmlformats.org/officeDocument/2006/relationships/endnotes" Target="endnotes.xml"/><Relationship Id="rId31" Type="http://schemas.openxmlformats.org/officeDocument/2006/relationships/hyperlink" Target="https://www.wa.gov.au/government/publications/digital-services-content-standard" TargetMode="External"/><Relationship Id="rId44" Type="http://schemas.openxmlformats.org/officeDocument/2006/relationships/hyperlink" Target="https://helpx.adobe.com/au/acrobat/using/create-verify-pdf-accessibility.html" TargetMode="External"/><Relationship Id="rId52" Type="http://schemas.openxmlformats.org/officeDocument/2006/relationships/hyperlink" Target="https://help.surveymonkey.com/articles/en_US/kb/Taking-a-Survey-with-a-Screen-Reader" TargetMode="External"/><Relationship Id="rId60" Type="http://schemas.openxmlformats.org/officeDocument/2006/relationships/hyperlink" Target="https://www.readspeaker.com/" TargetMode="External"/><Relationship Id="rId65" Type="http://schemas.openxmlformats.org/officeDocument/2006/relationships/hyperlink" Target="https://www.w3.org/WAI/WCAG22/Understanding/compatible" TargetMode="External"/><Relationship Id="rId73" Type="http://schemas.openxmlformats.org/officeDocument/2006/relationships/hyperlink" Target="https://www.accessibility.org.au/" TargetMode="External"/><Relationship Id="rId78" Type="http://schemas.openxmlformats.org/officeDocument/2006/relationships/hyperlink" Target="https://guides.service.gov.au/content-guide/writing-style/" TargetMode="External"/><Relationship Id="rId81" Type="http://schemas.openxmlformats.org/officeDocument/2006/relationships/hyperlink" Target="https://inclusivedesignprinciples.org/" TargetMode="External"/><Relationship Id="rId86"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cid:image001.png@01D08C07.2BC9F5A0" TargetMode="External"/><Relationship Id="rId18" Type="http://schemas.openxmlformats.org/officeDocument/2006/relationships/header" Target="header1.xml"/><Relationship Id="rId39" Type="http://schemas.openxmlformats.org/officeDocument/2006/relationships/hyperlink" Target="https://support.google.com/docs/answer/6199477?hl=en" TargetMode="External"/><Relationship Id="rId34" Type="http://schemas.openxmlformats.org/officeDocument/2006/relationships/hyperlink" Target="https://support.google.com/accessibility/android/answer/6006564?hl=en" TargetMode="External"/><Relationship Id="rId50" Type="http://schemas.openxmlformats.org/officeDocument/2006/relationships/hyperlink" Target="https://webaim.org/techniques/forms/" TargetMode="External"/><Relationship Id="rId55" Type="http://schemas.openxmlformats.org/officeDocument/2006/relationships/hyperlink" Target="https://www.w3.org/WAI/tutorials/tables/" TargetMode="External"/><Relationship Id="rId76" Type="http://schemas.openxmlformats.org/officeDocument/2006/relationships/hyperlink" Target="https://a11y-tools.com/bookmarklets/" TargetMode="External"/><Relationship Id="rId7" Type="http://schemas.openxmlformats.org/officeDocument/2006/relationships/settings" Target="settings.xml"/><Relationship Id="rId71" Type="http://schemas.openxmlformats.org/officeDocument/2006/relationships/hyperlink" Target="https://www.wa.gov.au/accessibility" TargetMode="External"/><Relationship Id="rId2" Type="http://schemas.openxmlformats.org/officeDocument/2006/relationships/customXml" Target="../customXml/item2.xml"/><Relationship Id="rId29" Type="http://schemas.openxmlformats.org/officeDocument/2006/relationships/hyperlink" Target="https://www.w3.org/WAI/tips/writing/" TargetMode="External"/><Relationship Id="rId24" Type="http://schemas.openxmlformats.org/officeDocument/2006/relationships/hyperlink" Target="http://www.wa.gov.au/government/publications/digital-services-content-writing-guide" TargetMode="External"/><Relationship Id="rId40" Type="http://schemas.openxmlformats.org/officeDocument/2006/relationships/hyperlink" Target="https://support.office.com/en-us/article/Make-your-Excel-spreadsheets-accessible-6cc05fc5-1314-48b5-8eb3-683e49b3e593" TargetMode="External"/><Relationship Id="rId45" Type="http://schemas.openxmlformats.org/officeDocument/2006/relationships/hyperlink" Target="http://www.adobe.com/accessibility/products/indesign.html" TargetMode="External"/><Relationship Id="rId66" Type="http://schemas.openxmlformats.org/officeDocument/2006/relationships/hyperlink" Target="https://www.accessibility.org.au/resources/how-will-people-engage" TargetMode="External"/><Relationship Id="rId87" Type="http://schemas.openxmlformats.org/officeDocument/2006/relationships/fontTable" Target="fontTable.xml"/><Relationship Id="rId61" Type="http://schemas.openxmlformats.org/officeDocument/2006/relationships/hyperlink" Target="https://www.texthelp.com/en-gb/products/reachdeck/browsealoud-is-now-the-reachdeck-toolbar/" TargetMode="External"/><Relationship Id="rId82" Type="http://schemas.openxmlformats.org/officeDocument/2006/relationships/hyperlink" Target="https://accessibility.18f.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b9e928-38ce-446a-8039-2d5849262dbb" xsi:nil="true"/>
    <lcf76f155ced4ddcb4097134ff3c332f xmlns="d6ecb0f0-fa53-472c-b2cd-88705ba2be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1B648FDC241D409079DBD68D65B84E" ma:contentTypeVersion="14" ma:contentTypeDescription="Create a new document." ma:contentTypeScope="" ma:versionID="37e5d89ef17df04e8532c24c68e995f5">
  <xsd:schema xmlns:xsd="http://www.w3.org/2001/XMLSchema" xmlns:xs="http://www.w3.org/2001/XMLSchema" xmlns:p="http://schemas.microsoft.com/office/2006/metadata/properties" xmlns:ns2="d6ecb0f0-fa53-472c-b2cd-88705ba2be43" xmlns:ns3="0fb9e928-38ce-446a-8039-2d5849262dbb" targetNamespace="http://schemas.microsoft.com/office/2006/metadata/properties" ma:root="true" ma:fieldsID="64142c40bf91f4b9f1905a605ea4d25e" ns2:_="" ns3:_="">
    <xsd:import namespace="d6ecb0f0-fa53-472c-b2cd-88705ba2be43"/>
    <xsd:import namespace="0fb9e928-38ce-446a-8039-2d5849262d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cb0f0-fa53-472c-b2cd-88705ba2b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9e928-38ce-446a-8039-2d5849262d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f37f4fd-5c15-4886-9c45-a9013d418d81}" ma:internalName="TaxCatchAll" ma:showField="CatchAllData" ma:web="0fb9e928-38ce-446a-8039-2d5849262db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CA224-6B74-4994-B9C9-B5A0C77F9E63}">
  <ds:schemaRefs>
    <ds:schemaRef ds:uri="http://schemas.microsoft.com/sharepoint/v3/contenttype/forms"/>
  </ds:schemaRefs>
</ds:datastoreItem>
</file>

<file path=customXml/itemProps2.xml><?xml version="1.0" encoding="utf-8"?>
<ds:datastoreItem xmlns:ds="http://schemas.openxmlformats.org/officeDocument/2006/customXml" ds:itemID="{7DE90A46-3E5D-4086-BA2D-6EC78D1B8D26}">
  <ds:schemaRefs>
    <ds:schemaRef ds:uri="http://schemas.microsoft.com/office/2006/metadata/properties"/>
    <ds:schemaRef ds:uri="http://schemas.microsoft.com/office/infopath/2007/PartnerControls"/>
    <ds:schemaRef ds:uri="0fb9e928-38ce-446a-8039-2d5849262dbb"/>
    <ds:schemaRef ds:uri="d6ecb0f0-fa53-472c-b2cd-88705ba2be43"/>
  </ds:schemaRefs>
</ds:datastoreItem>
</file>

<file path=customXml/itemProps3.xml><?xml version="1.0" encoding="utf-8"?>
<ds:datastoreItem xmlns:ds="http://schemas.openxmlformats.org/officeDocument/2006/customXml" ds:itemID="{509B3D57-1A60-4571-B2A9-48F5056E2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cb0f0-fa53-472c-b2cd-88705ba2be43"/>
    <ds:schemaRef ds:uri="0fb9e928-38ce-446a-8039-2d5849262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7B70EB-0929-4553-8C50-9AD4BF2A0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7021</Words>
  <Characters>40025</Characters>
  <Application>Microsoft Office Word</Application>
  <DocSecurity>4</DocSecurity>
  <Lines>333</Lines>
  <Paragraphs>93</Paragraphs>
  <ScaleCrop>false</ScaleCrop>
  <HeadingPairs>
    <vt:vector size="2" baseType="variant">
      <vt:variant>
        <vt:lpstr>Title</vt:lpstr>
      </vt:variant>
      <vt:variant>
        <vt:i4>1</vt:i4>
      </vt:variant>
    </vt:vector>
  </HeadingPairs>
  <TitlesOfParts>
    <vt:vector size="1" baseType="lpstr">
      <vt:lpstr>Accessibility and Inclusivity Guidelines</vt:lpstr>
    </vt:vector>
  </TitlesOfParts>
  <Company>WA Government</Company>
  <LinksUpToDate>false</LinksUpToDate>
  <CharactersWithSpaces>46953</CharactersWithSpaces>
  <SharedDoc>false</SharedDoc>
  <HLinks>
    <vt:vector size="426" baseType="variant">
      <vt:variant>
        <vt:i4>5963865</vt:i4>
      </vt:variant>
      <vt:variant>
        <vt:i4>210</vt:i4>
      </vt:variant>
      <vt:variant>
        <vt:i4>0</vt:i4>
      </vt:variant>
      <vt:variant>
        <vt:i4>5</vt:i4>
      </vt:variant>
      <vt:variant>
        <vt:lpwstr>https://www.standards.org.au/standards-catalogue/standard-details?designation=as-en-301-549-2020</vt:lpwstr>
      </vt:variant>
      <vt:variant>
        <vt:lpwstr/>
      </vt:variant>
      <vt:variant>
        <vt:i4>7340128</vt:i4>
      </vt:variant>
      <vt:variant>
        <vt:i4>207</vt:i4>
      </vt:variant>
      <vt:variant>
        <vt:i4>0</vt:i4>
      </vt:variant>
      <vt:variant>
        <vt:i4>5</vt:i4>
      </vt:variant>
      <vt:variant>
        <vt:lpwstr>https://webaim.org/</vt:lpwstr>
      </vt:variant>
      <vt:variant>
        <vt:lpwstr/>
      </vt:variant>
      <vt:variant>
        <vt:i4>589914</vt:i4>
      </vt:variant>
      <vt:variant>
        <vt:i4>204</vt:i4>
      </vt:variant>
      <vt:variant>
        <vt:i4>0</vt:i4>
      </vt:variant>
      <vt:variant>
        <vt:i4>5</vt:i4>
      </vt:variant>
      <vt:variant>
        <vt:lpwstr>https://www.w3.org/WAI/intro/wcag</vt:lpwstr>
      </vt:variant>
      <vt:variant>
        <vt:lpwstr/>
      </vt:variant>
      <vt:variant>
        <vt:i4>6684775</vt:i4>
      </vt:variant>
      <vt:variant>
        <vt:i4>201</vt:i4>
      </vt:variant>
      <vt:variant>
        <vt:i4>0</vt:i4>
      </vt:variant>
      <vt:variant>
        <vt:i4>5</vt:i4>
      </vt:variant>
      <vt:variant>
        <vt:lpwstr>https://accessibility.18f.gov/</vt:lpwstr>
      </vt:variant>
      <vt:variant>
        <vt:lpwstr/>
      </vt:variant>
      <vt:variant>
        <vt:i4>7995443</vt:i4>
      </vt:variant>
      <vt:variant>
        <vt:i4>198</vt:i4>
      </vt:variant>
      <vt:variant>
        <vt:i4>0</vt:i4>
      </vt:variant>
      <vt:variant>
        <vt:i4>5</vt:i4>
      </vt:variant>
      <vt:variant>
        <vt:lpwstr>https://inclusivedesignprinciples.org/</vt:lpwstr>
      </vt:variant>
      <vt:variant>
        <vt:lpwstr/>
      </vt:variant>
      <vt:variant>
        <vt:i4>5701704</vt:i4>
      </vt:variant>
      <vt:variant>
        <vt:i4>195</vt:i4>
      </vt:variant>
      <vt:variant>
        <vt:i4>0</vt:i4>
      </vt:variant>
      <vt:variant>
        <vt:i4>5</vt:i4>
      </vt:variant>
      <vt:variant>
        <vt:lpwstr>https://www.accessibility.sa.gov.au/</vt:lpwstr>
      </vt:variant>
      <vt:variant>
        <vt:lpwstr/>
      </vt:variant>
      <vt:variant>
        <vt:i4>1572895</vt:i4>
      </vt:variant>
      <vt:variant>
        <vt:i4>192</vt:i4>
      </vt:variant>
      <vt:variant>
        <vt:i4>0</vt:i4>
      </vt:variant>
      <vt:variant>
        <vt:i4>5</vt:i4>
      </vt:variant>
      <vt:variant>
        <vt:lpwstr>https://www.digital.nsw.gov.au/delivery/accessibility-and-inclusivity-toolkit</vt:lpwstr>
      </vt:variant>
      <vt:variant>
        <vt:lpwstr/>
      </vt:variant>
      <vt:variant>
        <vt:i4>6619248</vt:i4>
      </vt:variant>
      <vt:variant>
        <vt:i4>189</vt:i4>
      </vt:variant>
      <vt:variant>
        <vt:i4>0</vt:i4>
      </vt:variant>
      <vt:variant>
        <vt:i4>5</vt:i4>
      </vt:variant>
      <vt:variant>
        <vt:lpwstr>https://www.gov.uk/guidance/style-guide</vt:lpwstr>
      </vt:variant>
      <vt:variant>
        <vt:lpwstr/>
      </vt:variant>
      <vt:variant>
        <vt:i4>3473511</vt:i4>
      </vt:variant>
      <vt:variant>
        <vt:i4>186</vt:i4>
      </vt:variant>
      <vt:variant>
        <vt:i4>0</vt:i4>
      </vt:variant>
      <vt:variant>
        <vt:i4>5</vt:i4>
      </vt:variant>
      <vt:variant>
        <vt:lpwstr>https://guides.service.gov.au/content-guide/writing-style/</vt:lpwstr>
      </vt:variant>
      <vt:variant>
        <vt:lpwstr/>
      </vt:variant>
      <vt:variant>
        <vt:i4>2621479</vt:i4>
      </vt:variant>
      <vt:variant>
        <vt:i4>183</vt:i4>
      </vt:variant>
      <vt:variant>
        <vt:i4>0</vt:i4>
      </vt:variant>
      <vt:variant>
        <vt:i4>5</vt:i4>
      </vt:variant>
      <vt:variant>
        <vt:lpwstr>https://www.stylemanual.gov.au/</vt:lpwstr>
      </vt:variant>
      <vt:variant>
        <vt:lpwstr/>
      </vt:variant>
      <vt:variant>
        <vt:i4>1704008</vt:i4>
      </vt:variant>
      <vt:variant>
        <vt:i4>180</vt:i4>
      </vt:variant>
      <vt:variant>
        <vt:i4>0</vt:i4>
      </vt:variant>
      <vt:variant>
        <vt:i4>5</vt:i4>
      </vt:variant>
      <vt:variant>
        <vt:lpwstr>https://a11y-tools.com/bookmarklets/</vt:lpwstr>
      </vt:variant>
      <vt:variant>
        <vt:lpwstr/>
      </vt:variant>
      <vt:variant>
        <vt:i4>1703950</vt:i4>
      </vt:variant>
      <vt:variant>
        <vt:i4>177</vt:i4>
      </vt:variant>
      <vt:variant>
        <vt:i4>0</vt:i4>
      </vt:variant>
      <vt:variant>
        <vt:i4>5</vt:i4>
      </vt:variant>
      <vt:variant>
        <vt:lpwstr>https://wave.webaim.org/</vt:lpwstr>
      </vt:variant>
      <vt:variant>
        <vt:lpwstr/>
      </vt:variant>
      <vt:variant>
        <vt:i4>786510</vt:i4>
      </vt:variant>
      <vt:variant>
        <vt:i4>174</vt:i4>
      </vt:variant>
      <vt:variant>
        <vt:i4>0</vt:i4>
      </vt:variant>
      <vt:variant>
        <vt:i4>5</vt:i4>
      </vt:variant>
      <vt:variant>
        <vt:lpwstr>https://www.w3.org/WAI/eval/report-tool/</vt:lpwstr>
      </vt:variant>
      <vt:variant>
        <vt:lpwstr/>
      </vt:variant>
      <vt:variant>
        <vt:i4>4194376</vt:i4>
      </vt:variant>
      <vt:variant>
        <vt:i4>171</vt:i4>
      </vt:variant>
      <vt:variant>
        <vt:i4>0</vt:i4>
      </vt:variant>
      <vt:variant>
        <vt:i4>5</vt:i4>
      </vt:variant>
      <vt:variant>
        <vt:lpwstr>https://www.accessibility.org.au/</vt:lpwstr>
      </vt:variant>
      <vt:variant>
        <vt:lpwstr/>
      </vt:variant>
      <vt:variant>
        <vt:i4>6029397</vt:i4>
      </vt:variant>
      <vt:variant>
        <vt:i4>168</vt:i4>
      </vt:variant>
      <vt:variant>
        <vt:i4>0</vt:i4>
      </vt:variant>
      <vt:variant>
        <vt:i4>5</vt:i4>
      </vt:variant>
      <vt:variant>
        <vt:lpwstr>http://www.visionaustralia.org/business-and-professionals/digital-access</vt:lpwstr>
      </vt:variant>
      <vt:variant>
        <vt:lpwstr/>
      </vt:variant>
      <vt:variant>
        <vt:i4>7929909</vt:i4>
      </vt:variant>
      <vt:variant>
        <vt:i4>165</vt:i4>
      </vt:variant>
      <vt:variant>
        <vt:i4>0</vt:i4>
      </vt:variant>
      <vt:variant>
        <vt:i4>5</vt:i4>
      </vt:variant>
      <vt:variant>
        <vt:lpwstr>https://www.wa.gov.au/accessibility</vt:lpwstr>
      </vt:variant>
      <vt:variant>
        <vt:lpwstr/>
      </vt:variant>
      <vt:variant>
        <vt:i4>2162791</vt:i4>
      </vt:variant>
      <vt:variant>
        <vt:i4>162</vt:i4>
      </vt:variant>
      <vt:variant>
        <vt:i4>0</vt:i4>
      </vt:variant>
      <vt:variant>
        <vt:i4>5</vt:i4>
      </vt:variant>
      <vt:variant>
        <vt:lpwstr>https://www.dta.gov.au/help-and-advice/digital-service-standard/digital-service-standard-criteria/9-make-it-accessible</vt:lpwstr>
      </vt:variant>
      <vt:variant>
        <vt:lpwstr/>
      </vt:variant>
      <vt:variant>
        <vt:i4>2490421</vt:i4>
      </vt:variant>
      <vt:variant>
        <vt:i4>159</vt:i4>
      </vt:variant>
      <vt:variant>
        <vt:i4>0</vt:i4>
      </vt:variant>
      <vt:variant>
        <vt:i4>5</vt:i4>
      </vt:variant>
      <vt:variant>
        <vt:lpwstr>https://www.dta.gov.au/</vt:lpwstr>
      </vt:variant>
      <vt:variant>
        <vt:lpwstr/>
      </vt:variant>
      <vt:variant>
        <vt:i4>2097249</vt:i4>
      </vt:variant>
      <vt:variant>
        <vt:i4>156</vt:i4>
      </vt:variant>
      <vt:variant>
        <vt:i4>0</vt:i4>
      </vt:variant>
      <vt:variant>
        <vt:i4>5</vt:i4>
      </vt:variant>
      <vt:variant>
        <vt:lpwstr>https://www.gov.uk/service-manual/user-research</vt:lpwstr>
      </vt:variant>
      <vt:variant>
        <vt:lpwstr/>
      </vt:variant>
      <vt:variant>
        <vt:i4>5570636</vt:i4>
      </vt:variant>
      <vt:variant>
        <vt:i4>153</vt:i4>
      </vt:variant>
      <vt:variant>
        <vt:i4>0</vt:i4>
      </vt:variant>
      <vt:variant>
        <vt:i4>5</vt:i4>
      </vt:variant>
      <vt:variant>
        <vt:lpwstr>https://www.w3.org/WAI/intro/people-use-web/</vt:lpwstr>
      </vt:variant>
      <vt:variant>
        <vt:lpwstr/>
      </vt:variant>
      <vt:variant>
        <vt:i4>1572931</vt:i4>
      </vt:variant>
      <vt:variant>
        <vt:i4>150</vt:i4>
      </vt:variant>
      <vt:variant>
        <vt:i4>0</vt:i4>
      </vt:variant>
      <vt:variant>
        <vt:i4>5</vt:i4>
      </vt:variant>
      <vt:variant>
        <vt:lpwstr>https://www.accessibility.org.au/resources/how-will-people-engage</vt:lpwstr>
      </vt:variant>
      <vt:variant>
        <vt:lpwstr/>
      </vt:variant>
      <vt:variant>
        <vt:i4>3538977</vt:i4>
      </vt:variant>
      <vt:variant>
        <vt:i4>147</vt:i4>
      </vt:variant>
      <vt:variant>
        <vt:i4>0</vt:i4>
      </vt:variant>
      <vt:variant>
        <vt:i4>5</vt:i4>
      </vt:variant>
      <vt:variant>
        <vt:lpwstr>https://www.w3.org/WAI/WCAG22/Understanding/compatible</vt:lpwstr>
      </vt:variant>
      <vt:variant>
        <vt:lpwstr/>
      </vt:variant>
      <vt:variant>
        <vt:i4>917594</vt:i4>
      </vt:variant>
      <vt:variant>
        <vt:i4>144</vt:i4>
      </vt:variant>
      <vt:variant>
        <vt:i4>0</vt:i4>
      </vt:variant>
      <vt:variant>
        <vt:i4>5</vt:i4>
      </vt:variant>
      <vt:variant>
        <vt:lpwstr>https://www.omi.wa.gov.au/resources-and-statistics/publications/publication/language-services-policy-2020</vt:lpwstr>
      </vt:variant>
      <vt:variant>
        <vt:lpwstr/>
      </vt:variant>
      <vt:variant>
        <vt:i4>1441851</vt:i4>
      </vt:variant>
      <vt:variant>
        <vt:i4>141</vt:i4>
      </vt:variant>
      <vt:variant>
        <vt:i4>0</vt:i4>
      </vt:variant>
      <vt:variant>
        <vt:i4>5</vt:i4>
      </vt:variant>
      <vt:variant>
        <vt:lpwstr/>
      </vt:variant>
      <vt:variant>
        <vt:lpwstr>_PDF</vt:lpwstr>
      </vt:variant>
      <vt:variant>
        <vt:i4>3211382</vt:i4>
      </vt:variant>
      <vt:variant>
        <vt:i4>138</vt:i4>
      </vt:variant>
      <vt:variant>
        <vt:i4>0</vt:i4>
      </vt:variant>
      <vt:variant>
        <vt:i4>5</vt:i4>
      </vt:variant>
      <vt:variant>
        <vt:lpwstr>https://experienceleague.adobe.com/docs/document-cloud-learn/acrobat-learning/getting-started/scan-and-ocr.html?lang=en</vt:lpwstr>
      </vt:variant>
      <vt:variant>
        <vt:lpwstr/>
      </vt:variant>
      <vt:variant>
        <vt:i4>1114203</vt:i4>
      </vt:variant>
      <vt:variant>
        <vt:i4>135</vt:i4>
      </vt:variant>
      <vt:variant>
        <vt:i4>0</vt:i4>
      </vt:variant>
      <vt:variant>
        <vt:i4>5</vt:i4>
      </vt:variant>
      <vt:variant>
        <vt:lpwstr>https://accessibility.blog.gov.uk/2017/02/08/advice-for-creating-content-that-works-well-with-screen-readers/</vt:lpwstr>
      </vt:variant>
      <vt:variant>
        <vt:lpwstr/>
      </vt:variant>
      <vt:variant>
        <vt:i4>2490474</vt:i4>
      </vt:variant>
      <vt:variant>
        <vt:i4>132</vt:i4>
      </vt:variant>
      <vt:variant>
        <vt:i4>0</vt:i4>
      </vt:variant>
      <vt:variant>
        <vt:i4>5</vt:i4>
      </vt:variant>
      <vt:variant>
        <vt:lpwstr>https://www.texthelp.com/en-gb/products/reachdeck/browsealoud-is-now-the-reachdeck-toolbar/</vt:lpwstr>
      </vt:variant>
      <vt:variant>
        <vt:lpwstr/>
      </vt:variant>
      <vt:variant>
        <vt:i4>5439570</vt:i4>
      </vt:variant>
      <vt:variant>
        <vt:i4>129</vt:i4>
      </vt:variant>
      <vt:variant>
        <vt:i4>0</vt:i4>
      </vt:variant>
      <vt:variant>
        <vt:i4>5</vt:i4>
      </vt:variant>
      <vt:variant>
        <vt:lpwstr>https://www.readspeaker.com/</vt:lpwstr>
      </vt:variant>
      <vt:variant>
        <vt:lpwstr/>
      </vt:variant>
      <vt:variant>
        <vt:i4>7929960</vt:i4>
      </vt:variant>
      <vt:variant>
        <vt:i4>126</vt:i4>
      </vt:variant>
      <vt:variant>
        <vt:i4>0</vt:i4>
      </vt:variant>
      <vt:variant>
        <vt:i4>5</vt:i4>
      </vt:variant>
      <vt:variant>
        <vt:lpwstr>https://www.stylemanual.gov.au/content-types/easy-read</vt:lpwstr>
      </vt:variant>
      <vt:variant>
        <vt:lpwstr/>
      </vt:variant>
      <vt:variant>
        <vt:i4>786511</vt:i4>
      </vt:variant>
      <vt:variant>
        <vt:i4>123</vt:i4>
      </vt:variant>
      <vt:variant>
        <vt:i4>0</vt:i4>
      </vt:variant>
      <vt:variant>
        <vt:i4>5</vt:i4>
      </vt:variant>
      <vt:variant>
        <vt:lpwstr>https://www.w3.org/TR/WCAG22/</vt:lpwstr>
      </vt:variant>
      <vt:variant>
        <vt:lpwstr>timing-adjustable</vt:lpwstr>
      </vt:variant>
      <vt:variant>
        <vt:i4>7143540</vt:i4>
      </vt:variant>
      <vt:variant>
        <vt:i4>120</vt:i4>
      </vt:variant>
      <vt:variant>
        <vt:i4>0</vt:i4>
      </vt:variant>
      <vt:variant>
        <vt:i4>5</vt:i4>
      </vt:variant>
      <vt:variant>
        <vt:lpwstr>https://www.techtarget.com/whatis/definition/ROT-redundant-outdated-trivial-information</vt:lpwstr>
      </vt:variant>
      <vt:variant>
        <vt:lpwstr/>
      </vt:variant>
      <vt:variant>
        <vt:i4>8192035</vt:i4>
      </vt:variant>
      <vt:variant>
        <vt:i4>117</vt:i4>
      </vt:variant>
      <vt:variant>
        <vt:i4>0</vt:i4>
      </vt:variant>
      <vt:variant>
        <vt:i4>5</vt:i4>
      </vt:variant>
      <vt:variant>
        <vt:lpwstr>http://webaim.org/techniques/captions/</vt:lpwstr>
      </vt:variant>
      <vt:variant>
        <vt:lpwstr/>
      </vt:variant>
      <vt:variant>
        <vt:i4>4915295</vt:i4>
      </vt:variant>
      <vt:variant>
        <vt:i4>114</vt:i4>
      </vt:variant>
      <vt:variant>
        <vt:i4>0</vt:i4>
      </vt:variant>
      <vt:variant>
        <vt:i4>5</vt:i4>
      </vt:variant>
      <vt:variant>
        <vt:lpwstr>https://www.w3.org/WAI/media/av/</vt:lpwstr>
      </vt:variant>
      <vt:variant>
        <vt:lpwstr/>
      </vt:variant>
      <vt:variant>
        <vt:i4>5308484</vt:i4>
      </vt:variant>
      <vt:variant>
        <vt:i4>111</vt:i4>
      </vt:variant>
      <vt:variant>
        <vt:i4>0</vt:i4>
      </vt:variant>
      <vt:variant>
        <vt:i4>5</vt:i4>
      </vt:variant>
      <vt:variant>
        <vt:lpwstr>https://www.w3.org/WAI/tutorials/tables/</vt:lpwstr>
      </vt:variant>
      <vt:variant>
        <vt:lpwstr/>
      </vt:variant>
      <vt:variant>
        <vt:i4>5177432</vt:i4>
      </vt:variant>
      <vt:variant>
        <vt:i4>108</vt:i4>
      </vt:variant>
      <vt:variant>
        <vt:i4>0</vt:i4>
      </vt:variant>
      <vt:variant>
        <vt:i4>5</vt:i4>
      </vt:variant>
      <vt:variant>
        <vt:lpwstr>https://www.highcharts.com/accessibility/</vt:lpwstr>
      </vt:variant>
      <vt:variant>
        <vt:lpwstr/>
      </vt:variant>
      <vt:variant>
        <vt:i4>3276882</vt:i4>
      </vt:variant>
      <vt:variant>
        <vt:i4>105</vt:i4>
      </vt:variant>
      <vt:variant>
        <vt:i4>0</vt:i4>
      </vt:variant>
      <vt:variant>
        <vt:i4>5</vt:i4>
      </vt:variant>
      <vt:variant>
        <vt:lpwstr>https://help.surveymonkey.com/articles/en_US/kb/How-do-I-create-edit-the-navigation-buttons-e-g-Next-Done-etc</vt:lpwstr>
      </vt:variant>
      <vt:variant>
        <vt:lpwstr/>
      </vt:variant>
      <vt:variant>
        <vt:i4>8126495</vt:i4>
      </vt:variant>
      <vt:variant>
        <vt:i4>102</vt:i4>
      </vt:variant>
      <vt:variant>
        <vt:i4>0</vt:i4>
      </vt:variant>
      <vt:variant>
        <vt:i4>5</vt:i4>
      </vt:variant>
      <vt:variant>
        <vt:lpwstr>https://help.surveymonkey.com/articles/en_US/kb/Taking-a-Survey-with-a-Screen-Reader</vt:lpwstr>
      </vt:variant>
      <vt:variant>
        <vt:lpwstr/>
      </vt:variant>
      <vt:variant>
        <vt:i4>6946872</vt:i4>
      </vt:variant>
      <vt:variant>
        <vt:i4>99</vt:i4>
      </vt:variant>
      <vt:variant>
        <vt:i4>0</vt:i4>
      </vt:variant>
      <vt:variant>
        <vt:i4>5</vt:i4>
      </vt:variant>
      <vt:variant>
        <vt:lpwstr>https://www.w3.org/WAI/tutorials/forms/</vt:lpwstr>
      </vt:variant>
      <vt:variant>
        <vt:lpwstr/>
      </vt:variant>
      <vt:variant>
        <vt:i4>2031690</vt:i4>
      </vt:variant>
      <vt:variant>
        <vt:i4>96</vt:i4>
      </vt:variant>
      <vt:variant>
        <vt:i4>0</vt:i4>
      </vt:variant>
      <vt:variant>
        <vt:i4>5</vt:i4>
      </vt:variant>
      <vt:variant>
        <vt:lpwstr>https://webaim.org/techniques/forms/</vt:lpwstr>
      </vt:variant>
      <vt:variant>
        <vt:lpwstr/>
      </vt:variant>
      <vt:variant>
        <vt:i4>5505096</vt:i4>
      </vt:variant>
      <vt:variant>
        <vt:i4>93</vt:i4>
      </vt:variant>
      <vt:variant>
        <vt:i4>0</vt:i4>
      </vt:variant>
      <vt:variant>
        <vt:i4>5</vt:i4>
      </vt:variant>
      <vt:variant>
        <vt:lpwstr>https://www.w3.org/TR/epub-a11y-tech-11/</vt:lpwstr>
      </vt:variant>
      <vt:variant>
        <vt:lpwstr/>
      </vt:variant>
      <vt:variant>
        <vt:i4>1769477</vt:i4>
      </vt:variant>
      <vt:variant>
        <vt:i4>90</vt:i4>
      </vt:variant>
      <vt:variant>
        <vt:i4>0</vt:i4>
      </vt:variant>
      <vt:variant>
        <vt:i4>5</vt:i4>
      </vt:variant>
      <vt:variant>
        <vt:lpwstr>https://idpf.org/</vt:lpwstr>
      </vt:variant>
      <vt:variant>
        <vt:lpwstr/>
      </vt:variant>
      <vt:variant>
        <vt:i4>5308437</vt:i4>
      </vt:variant>
      <vt:variant>
        <vt:i4>87</vt:i4>
      </vt:variant>
      <vt:variant>
        <vt:i4>0</vt:i4>
      </vt:variant>
      <vt:variant>
        <vt:i4>5</vt:i4>
      </vt:variant>
      <vt:variant>
        <vt:lpwstr>https://www.w3.org/WAI/WCAG22/quickref/?versions=2.2</vt:lpwstr>
      </vt:variant>
      <vt:variant>
        <vt:lpwstr/>
      </vt:variant>
      <vt:variant>
        <vt:i4>6619247</vt:i4>
      </vt:variant>
      <vt:variant>
        <vt:i4>84</vt:i4>
      </vt:variant>
      <vt:variant>
        <vt:i4>0</vt:i4>
      </vt:variant>
      <vt:variant>
        <vt:i4>5</vt:i4>
      </vt:variant>
      <vt:variant>
        <vt:lpwstr>https://helpx.adobe.com/au/indesign/using/creating-accessible-pdfs.html</vt:lpwstr>
      </vt:variant>
      <vt:variant>
        <vt:lpwstr/>
      </vt:variant>
      <vt:variant>
        <vt:i4>1507421</vt:i4>
      </vt:variant>
      <vt:variant>
        <vt:i4>81</vt:i4>
      </vt:variant>
      <vt:variant>
        <vt:i4>0</vt:i4>
      </vt:variant>
      <vt:variant>
        <vt:i4>5</vt:i4>
      </vt:variant>
      <vt:variant>
        <vt:lpwstr>http://www.adobe.com/accessibility/products/indesign.html</vt:lpwstr>
      </vt:variant>
      <vt:variant>
        <vt:lpwstr/>
      </vt:variant>
      <vt:variant>
        <vt:i4>1114178</vt:i4>
      </vt:variant>
      <vt:variant>
        <vt:i4>78</vt:i4>
      </vt:variant>
      <vt:variant>
        <vt:i4>0</vt:i4>
      </vt:variant>
      <vt:variant>
        <vt:i4>5</vt:i4>
      </vt:variant>
      <vt:variant>
        <vt:lpwstr>https://helpx.adobe.com/au/acrobat/using/create-verify-pdf-accessibility.html</vt:lpwstr>
      </vt:variant>
      <vt:variant>
        <vt:lpwstr/>
      </vt:variant>
      <vt:variant>
        <vt:i4>262225</vt:i4>
      </vt:variant>
      <vt:variant>
        <vt:i4>75</vt:i4>
      </vt:variant>
      <vt:variant>
        <vt:i4>0</vt:i4>
      </vt:variant>
      <vt:variant>
        <vt:i4>5</vt:i4>
      </vt:variant>
      <vt:variant>
        <vt:lpwstr>https://www.w3.org/WAI/WCAG22/Techniques/</vt:lpwstr>
      </vt:variant>
      <vt:variant>
        <vt:lpwstr/>
      </vt:variant>
      <vt:variant>
        <vt:i4>7209081</vt:i4>
      </vt:variant>
      <vt:variant>
        <vt:i4>72</vt:i4>
      </vt:variant>
      <vt:variant>
        <vt:i4>0</vt:i4>
      </vt:variant>
      <vt:variant>
        <vt:i4>5</vt:i4>
      </vt:variant>
      <vt:variant>
        <vt:lpwstr>https://www.w3.org/TR/WCAG20-TECHS/pdf</vt:lpwstr>
      </vt:variant>
      <vt:variant>
        <vt:lpwstr/>
      </vt:variant>
      <vt:variant>
        <vt:i4>7340082</vt:i4>
      </vt:variant>
      <vt:variant>
        <vt:i4>69</vt:i4>
      </vt:variant>
      <vt:variant>
        <vt:i4>0</vt:i4>
      </vt:variant>
      <vt:variant>
        <vt:i4>5</vt:i4>
      </vt:variant>
      <vt:variant>
        <vt:lpwstr>https://support.office.com/en-us/article/Create-more-accessible-slides-794fc5da-f686-464d-8c29-1c6ab8515465?ui=en-US&amp;rs=en-US&amp;ad=US</vt:lpwstr>
      </vt:variant>
      <vt:variant>
        <vt:lpwstr/>
      </vt:variant>
      <vt:variant>
        <vt:i4>917574</vt:i4>
      </vt:variant>
      <vt:variant>
        <vt:i4>66</vt:i4>
      </vt:variant>
      <vt:variant>
        <vt:i4>0</vt:i4>
      </vt:variant>
      <vt:variant>
        <vt:i4>5</vt:i4>
      </vt:variant>
      <vt:variant>
        <vt:lpwstr>https://support.office.com/en-us/article/Make-your-Excel-spreadsheets-accessible-6cc05fc5-1314-48b5-8eb3-683e49b3e593</vt:lpwstr>
      </vt:variant>
      <vt:variant>
        <vt:lpwstr/>
      </vt:variant>
      <vt:variant>
        <vt:i4>6225951</vt:i4>
      </vt:variant>
      <vt:variant>
        <vt:i4>63</vt:i4>
      </vt:variant>
      <vt:variant>
        <vt:i4>0</vt:i4>
      </vt:variant>
      <vt:variant>
        <vt:i4>5</vt:i4>
      </vt:variant>
      <vt:variant>
        <vt:lpwstr>https://support.google.com/docs/answer/6199477?hl=en</vt:lpwstr>
      </vt:variant>
      <vt:variant>
        <vt:lpwstr/>
      </vt:variant>
      <vt:variant>
        <vt:i4>2228269</vt:i4>
      </vt:variant>
      <vt:variant>
        <vt:i4>60</vt:i4>
      </vt:variant>
      <vt:variant>
        <vt:i4>0</vt:i4>
      </vt:variant>
      <vt:variant>
        <vt:i4>5</vt:i4>
      </vt:variant>
      <vt:variant>
        <vt:lpwstr>https://www.vic.gov.au/designer-guidelines-accessible-word-and-pdfs</vt:lpwstr>
      </vt:variant>
      <vt:variant>
        <vt:lpwstr/>
      </vt:variant>
      <vt:variant>
        <vt:i4>6619233</vt:i4>
      </vt:variant>
      <vt:variant>
        <vt:i4>57</vt:i4>
      </vt:variant>
      <vt:variant>
        <vt:i4>0</vt:i4>
      </vt:variant>
      <vt:variant>
        <vt:i4>5</vt:i4>
      </vt:variant>
      <vt:variant>
        <vt:lpwstr>https://pdfua.foundation/en/pdf-accessibility-checker-pac/</vt:lpwstr>
      </vt:variant>
      <vt:variant>
        <vt:lpwstr/>
      </vt:variant>
      <vt:variant>
        <vt:i4>3735592</vt:i4>
      </vt:variant>
      <vt:variant>
        <vt:i4>54</vt:i4>
      </vt:variant>
      <vt:variant>
        <vt:i4>0</vt:i4>
      </vt:variant>
      <vt:variant>
        <vt:i4>5</vt:i4>
      </vt:variant>
      <vt:variant>
        <vt:lpwstr>https://webaim.org/techniques/word/</vt:lpwstr>
      </vt:variant>
      <vt:variant>
        <vt:lpwstr/>
      </vt:variant>
      <vt:variant>
        <vt:i4>8126588</vt:i4>
      </vt:variant>
      <vt:variant>
        <vt:i4>51</vt:i4>
      </vt:variant>
      <vt:variant>
        <vt:i4>0</vt:i4>
      </vt:variant>
      <vt:variant>
        <vt:i4>5</vt:i4>
      </vt:variant>
      <vt:variant>
        <vt:lpwstr>https://support.microsoft.com/en-us/office/make-your-word-documents-accessible-to-people-with-disabilities-d9bf3683-87ac-47ea-b91a-78dcacb3c66d</vt:lpwstr>
      </vt:variant>
      <vt:variant>
        <vt:lpwstr/>
      </vt:variant>
      <vt:variant>
        <vt:i4>1703953</vt:i4>
      </vt:variant>
      <vt:variant>
        <vt:i4>48</vt:i4>
      </vt:variant>
      <vt:variant>
        <vt:i4>0</vt:i4>
      </vt:variant>
      <vt:variant>
        <vt:i4>5</vt:i4>
      </vt:variant>
      <vt:variant>
        <vt:lpwstr>https://support.google.com/accessibility/android/answer/6006564?hl=en</vt:lpwstr>
      </vt:variant>
      <vt:variant>
        <vt:lpwstr/>
      </vt:variant>
      <vt:variant>
        <vt:i4>7798844</vt:i4>
      </vt:variant>
      <vt:variant>
        <vt:i4>45</vt:i4>
      </vt:variant>
      <vt:variant>
        <vt:i4>0</vt:i4>
      </vt:variant>
      <vt:variant>
        <vt:i4>5</vt:i4>
      </vt:variant>
      <vt:variant>
        <vt:lpwstr>https://developer.apple.com/documentation/accessibility</vt:lpwstr>
      </vt:variant>
      <vt:variant>
        <vt:lpwstr/>
      </vt:variant>
      <vt:variant>
        <vt:i4>6422651</vt:i4>
      </vt:variant>
      <vt:variant>
        <vt:i4>42</vt:i4>
      </vt:variant>
      <vt:variant>
        <vt:i4>0</vt:i4>
      </vt:variant>
      <vt:variant>
        <vt:i4>5</vt:i4>
      </vt:variant>
      <vt:variant>
        <vt:lpwstr>https://developer.apple.com/design/human-interface-guidelines/accessibility</vt:lpwstr>
      </vt:variant>
      <vt:variant>
        <vt:lpwstr/>
      </vt:variant>
      <vt:variant>
        <vt:i4>6684776</vt:i4>
      </vt:variant>
      <vt:variant>
        <vt:i4>39</vt:i4>
      </vt:variant>
      <vt:variant>
        <vt:i4>0</vt:i4>
      </vt:variant>
      <vt:variant>
        <vt:i4>5</vt:i4>
      </vt:variant>
      <vt:variant>
        <vt:lpwstr>https://www.wa.gov.au/government/publications/digital-services-content-standard</vt:lpwstr>
      </vt:variant>
      <vt:variant>
        <vt:lpwstr/>
      </vt:variant>
      <vt:variant>
        <vt:i4>1048652</vt:i4>
      </vt:variant>
      <vt:variant>
        <vt:i4>36</vt:i4>
      </vt:variant>
      <vt:variant>
        <vt:i4>0</vt:i4>
      </vt:variant>
      <vt:variant>
        <vt:i4>5</vt:i4>
      </vt:variant>
      <vt:variant>
        <vt:lpwstr>https://www.accessibility.org.au/guides/how-do-i-check-if-my-work-is-accessible/</vt:lpwstr>
      </vt:variant>
      <vt:variant>
        <vt:lpwstr/>
      </vt:variant>
      <vt:variant>
        <vt:i4>65536</vt:i4>
      </vt:variant>
      <vt:variant>
        <vt:i4>33</vt:i4>
      </vt:variant>
      <vt:variant>
        <vt:i4>0</vt:i4>
      </vt:variant>
      <vt:variant>
        <vt:i4>5</vt:i4>
      </vt:variant>
      <vt:variant>
        <vt:lpwstr>https://www.w3.org/WAI/tips/writing/</vt:lpwstr>
      </vt:variant>
      <vt:variant>
        <vt:lpwstr/>
      </vt:variant>
      <vt:variant>
        <vt:i4>6619246</vt:i4>
      </vt:variant>
      <vt:variant>
        <vt:i4>30</vt:i4>
      </vt:variant>
      <vt:variant>
        <vt:i4>0</vt:i4>
      </vt:variant>
      <vt:variant>
        <vt:i4>5</vt:i4>
      </vt:variant>
      <vt:variant>
        <vt:lpwstr>https://www.w3.org/WAI/tips/designing/</vt:lpwstr>
      </vt:variant>
      <vt:variant>
        <vt:lpwstr/>
      </vt:variant>
      <vt:variant>
        <vt:i4>2556016</vt:i4>
      </vt:variant>
      <vt:variant>
        <vt:i4>27</vt:i4>
      </vt:variant>
      <vt:variant>
        <vt:i4>0</vt:i4>
      </vt:variant>
      <vt:variant>
        <vt:i4>5</vt:i4>
      </vt:variant>
      <vt:variant>
        <vt:lpwstr>https://www.w3.org/WAI/tips/developing/</vt:lpwstr>
      </vt:variant>
      <vt:variant>
        <vt:lpwstr/>
      </vt:variant>
      <vt:variant>
        <vt:i4>6553645</vt:i4>
      </vt:variant>
      <vt:variant>
        <vt:i4>24</vt:i4>
      </vt:variant>
      <vt:variant>
        <vt:i4>0</vt:i4>
      </vt:variant>
      <vt:variant>
        <vt:i4>5</vt:i4>
      </vt:variant>
      <vt:variant>
        <vt:lpwstr>https://www.accessibility.org.au/resources/how-do-i-achieve-the-wcag-standard/</vt:lpwstr>
      </vt:variant>
      <vt:variant>
        <vt:lpwstr/>
      </vt:variant>
      <vt:variant>
        <vt:i4>5373974</vt:i4>
      </vt:variant>
      <vt:variant>
        <vt:i4>21</vt:i4>
      </vt:variant>
      <vt:variant>
        <vt:i4>0</vt:i4>
      </vt:variant>
      <vt:variant>
        <vt:i4>5</vt:i4>
      </vt:variant>
      <vt:variant>
        <vt:lpwstr>https://www.w3.org/WAI/WCAG21/quickref/?versions=2.1</vt:lpwstr>
      </vt:variant>
      <vt:variant>
        <vt:lpwstr/>
      </vt:variant>
      <vt:variant>
        <vt:i4>2883684</vt:i4>
      </vt:variant>
      <vt:variant>
        <vt:i4>18</vt:i4>
      </vt:variant>
      <vt:variant>
        <vt:i4>0</vt:i4>
      </vt:variant>
      <vt:variant>
        <vt:i4>5</vt:i4>
      </vt:variant>
      <vt:variant>
        <vt:lpwstr>http://www.wa.gov.au/government/publications/digital-services-content-writing-guide</vt:lpwstr>
      </vt:variant>
      <vt:variant>
        <vt:lpwstr/>
      </vt:variant>
      <vt:variant>
        <vt:i4>6750334</vt:i4>
      </vt:variant>
      <vt:variant>
        <vt:i4>15</vt:i4>
      </vt:variant>
      <vt:variant>
        <vt:i4>0</vt:i4>
      </vt:variant>
      <vt:variant>
        <vt:i4>5</vt:i4>
      </vt:variant>
      <vt:variant>
        <vt:lpwstr>http://www.wa.gov.au/government/publications/digital-services-content-standard</vt:lpwstr>
      </vt:variant>
      <vt:variant>
        <vt:lpwstr/>
      </vt:variant>
      <vt:variant>
        <vt:i4>6619170</vt:i4>
      </vt:variant>
      <vt:variant>
        <vt:i4>12</vt:i4>
      </vt:variant>
      <vt:variant>
        <vt:i4>0</vt:i4>
      </vt:variant>
      <vt:variant>
        <vt:i4>5</vt:i4>
      </vt:variant>
      <vt:variant>
        <vt:lpwstr>https://www.wa.gov.au/government/document-collections/digital-services-policy-framework</vt:lpwstr>
      </vt:variant>
      <vt:variant>
        <vt:lpwstr/>
      </vt:variant>
      <vt:variant>
        <vt:i4>2555974</vt:i4>
      </vt:variant>
      <vt:variant>
        <vt:i4>9</vt:i4>
      </vt:variant>
      <vt:variant>
        <vt:i4>0</vt:i4>
      </vt:variant>
      <vt:variant>
        <vt:i4>5</vt:i4>
      </vt:variant>
      <vt:variant>
        <vt:lpwstr>mailto:dgov-strategy@dpc.wa.gov.au</vt:lpwstr>
      </vt:variant>
      <vt:variant>
        <vt:lpwstr/>
      </vt:variant>
      <vt:variant>
        <vt:i4>2162730</vt:i4>
      </vt:variant>
      <vt:variant>
        <vt:i4>6</vt:i4>
      </vt:variant>
      <vt:variant>
        <vt:i4>0</vt:i4>
      </vt:variant>
      <vt:variant>
        <vt:i4>5</vt:i4>
      </vt:variant>
      <vt:variant>
        <vt:lpwstr>https://www.wa.gov.au/organisation/department-of-the-premier-and-cabinet/common-badging-use-of-the-state-coat-of-arms-and-the-wa-state-government-badge</vt:lpwstr>
      </vt:variant>
      <vt:variant>
        <vt:lpwstr/>
      </vt:variant>
      <vt:variant>
        <vt:i4>6881385</vt:i4>
      </vt:variant>
      <vt:variant>
        <vt:i4>3</vt:i4>
      </vt:variant>
      <vt:variant>
        <vt:i4>0</vt:i4>
      </vt:variant>
      <vt:variant>
        <vt:i4>5</vt:i4>
      </vt:variant>
      <vt:variant>
        <vt:lpwstr>https://wa.gov.au/organisation/office-of-digital-government</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and Inclusivity Guidelines</dc:title>
  <dc:subject>Accessibility and Inclusivity Guidelines</dc:subject>
  <dc:creator>Office of Digital Government</dc:creator>
  <cp:keywords>Accessibility and Inclusivity Guidelines</cp:keywords>
  <dc:description/>
  <cp:lastModifiedBy>Maggie Zuvela</cp:lastModifiedBy>
  <cp:revision>9</cp:revision>
  <cp:lastPrinted>2018-04-17T11:35:00Z</cp:lastPrinted>
  <dcterms:created xsi:type="dcterms:W3CDTF">2024-01-24T17:17:00Z</dcterms:created>
  <dcterms:modified xsi:type="dcterms:W3CDTF">2024-03-11T22:08:00Z</dcterms:modified>
  <cp:category>Accessibility and Inclusivity</cp:category>
  <cp:contentStatus>Released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0x010100BE1B648FDC241D409079DBD68D65B84E</vt:lpwstr>
  </property>
  <property fmtid="{D5CDD505-2E9C-101B-9397-08002B2CF9AE}" pid="3" name="_NewReviewCycle">
    <vt:lpwstr/>
  </property>
  <property fmtid="{D5CDD505-2E9C-101B-9397-08002B2CF9AE}" pid="4" name="_AdHocReviewCycleID">
    <vt:i4>-342029037</vt:i4>
  </property>
  <property fmtid="{D5CDD505-2E9C-101B-9397-08002B2CF9AE}" pid="5" name="_EmailSubject">
    <vt:lpwstr>Digital Services Policy Framework - Accessibility and Inclusivity Guidelines </vt:lpwstr>
  </property>
  <property fmtid="{D5CDD505-2E9C-101B-9397-08002B2CF9AE}" pid="6" name="_AuthorEmail">
    <vt:lpwstr>Mokshya.Wimalaratne@dpc.wa.gov.au</vt:lpwstr>
  </property>
  <property fmtid="{D5CDD505-2E9C-101B-9397-08002B2CF9AE}" pid="7" name="_AuthorEmailDisplayName">
    <vt:lpwstr>Wimalaratne, Mokshya</vt:lpwstr>
  </property>
  <property fmtid="{D5CDD505-2E9C-101B-9397-08002B2CF9AE}" pid="8" name="_PreviousAdHocReviewCycleID">
    <vt:i4>-135719124</vt:i4>
  </property>
  <property fmtid="{D5CDD505-2E9C-101B-9397-08002B2CF9AE}" pid="9" name="MediaServiceImageTags">
    <vt:lpwstr/>
  </property>
  <property fmtid="{D5CDD505-2E9C-101B-9397-08002B2CF9AE}" pid="10" name="MSIP_Label_116cf7cf-4bad-475a-a557-f71d08d59046_Enabled">
    <vt:lpwstr>true</vt:lpwstr>
  </property>
  <property fmtid="{D5CDD505-2E9C-101B-9397-08002B2CF9AE}" pid="11" name="MSIP_Label_116cf7cf-4bad-475a-a557-f71d08d59046_SetDate">
    <vt:lpwstr>2023-11-01T05:49:59Z</vt:lpwstr>
  </property>
  <property fmtid="{D5CDD505-2E9C-101B-9397-08002B2CF9AE}" pid="12" name="MSIP_Label_116cf7cf-4bad-475a-a557-f71d08d59046_Method">
    <vt:lpwstr>Standard</vt:lpwstr>
  </property>
  <property fmtid="{D5CDD505-2E9C-101B-9397-08002B2CF9AE}" pid="13" name="MSIP_Label_116cf7cf-4bad-475a-a557-f71d08d59046_Name">
    <vt:lpwstr>OFFICIAL [ Office ]</vt:lpwstr>
  </property>
  <property fmtid="{D5CDD505-2E9C-101B-9397-08002B2CF9AE}" pid="14" name="MSIP_Label_116cf7cf-4bad-475a-a557-f71d08d59046_SiteId">
    <vt:lpwstr>d48144b5-571f-4b68-9721-e41bc0071e17</vt:lpwstr>
  </property>
  <property fmtid="{D5CDD505-2E9C-101B-9397-08002B2CF9AE}" pid="15" name="MSIP_Label_116cf7cf-4bad-475a-a557-f71d08d59046_ActionId">
    <vt:lpwstr>7798eeb5-20a3-49cb-922a-9ee1fa160308</vt:lpwstr>
  </property>
  <property fmtid="{D5CDD505-2E9C-101B-9397-08002B2CF9AE}" pid="16" name="MSIP_Label_116cf7cf-4bad-475a-a557-f71d08d59046_ContentBits">
    <vt:lpwstr>0</vt:lpwstr>
  </property>
  <property fmtid="{D5CDD505-2E9C-101B-9397-08002B2CF9AE}" pid="17" name="_ReviewingToolsShownOnce">
    <vt:lpwstr/>
  </property>
</Properties>
</file>