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62D47" w14:textId="300712EA" w:rsidR="002A71C4" w:rsidRDefault="00A0214F" w:rsidP="00AC225D">
      <w:pPr>
        <w:pStyle w:val="Title"/>
        <w:spacing w:after="120" w:line="288" w:lineRule="auto"/>
      </w:pPr>
      <w:r>
        <w:t>Australian Centre for Child Protection - WA Child Protection Project</w:t>
      </w:r>
    </w:p>
    <w:p w14:paraId="73B426DE" w14:textId="5F28E04E" w:rsidR="00300414" w:rsidRPr="00E13BC3" w:rsidRDefault="006652EE" w:rsidP="00AC225D">
      <w:pPr>
        <w:pStyle w:val="NoSpacing"/>
        <w:spacing w:after="120" w:line="288" w:lineRule="auto"/>
        <w:rPr>
          <w:rFonts w:ascii="Arial" w:hAnsi="Arial" w:cs="Arial"/>
          <w:sz w:val="24"/>
          <w:szCs w:val="24"/>
        </w:rPr>
      </w:pPr>
      <w:bookmarkStart w:id="0" w:name="_Hlk504552460"/>
      <w:r w:rsidRPr="00E13BC3">
        <w:rPr>
          <w:rFonts w:ascii="Arial" w:hAnsi="Arial" w:cs="Arial"/>
          <w:sz w:val="24"/>
          <w:szCs w:val="24"/>
        </w:rPr>
        <w:t xml:space="preserve">Final </w:t>
      </w:r>
      <w:r w:rsidR="00EC4696" w:rsidRPr="00E13BC3">
        <w:rPr>
          <w:rFonts w:ascii="Arial" w:hAnsi="Arial" w:cs="Arial"/>
          <w:sz w:val="24"/>
          <w:szCs w:val="24"/>
        </w:rPr>
        <w:t xml:space="preserve">close out </w:t>
      </w:r>
      <w:r w:rsidRPr="00E13BC3">
        <w:rPr>
          <w:rFonts w:ascii="Arial" w:hAnsi="Arial" w:cs="Arial"/>
          <w:sz w:val="24"/>
          <w:szCs w:val="24"/>
        </w:rPr>
        <w:t xml:space="preserve">report </w:t>
      </w:r>
      <w:r w:rsidR="00EC4696" w:rsidRPr="00E13BC3">
        <w:rPr>
          <w:rFonts w:ascii="Arial" w:hAnsi="Arial" w:cs="Arial"/>
          <w:sz w:val="24"/>
          <w:szCs w:val="24"/>
        </w:rPr>
        <w:t>-</w:t>
      </w:r>
      <w:r w:rsidR="00D676AF" w:rsidRPr="00E13BC3">
        <w:rPr>
          <w:rFonts w:ascii="Arial" w:hAnsi="Arial" w:cs="Arial"/>
          <w:sz w:val="24"/>
          <w:szCs w:val="24"/>
        </w:rPr>
        <w:t xml:space="preserve"> </w:t>
      </w:r>
      <w:r w:rsidR="00C52BC0" w:rsidRPr="00E13BC3">
        <w:rPr>
          <w:rFonts w:ascii="Arial" w:hAnsi="Arial" w:cs="Arial"/>
          <w:sz w:val="24"/>
          <w:szCs w:val="24"/>
        </w:rPr>
        <w:t xml:space="preserve">August </w:t>
      </w:r>
      <w:r w:rsidR="00C92B5A" w:rsidRPr="00E13BC3">
        <w:rPr>
          <w:rFonts w:ascii="Arial" w:hAnsi="Arial" w:cs="Arial"/>
          <w:sz w:val="24"/>
          <w:szCs w:val="24"/>
        </w:rPr>
        <w:t>202</w:t>
      </w:r>
      <w:r w:rsidR="00B358E8" w:rsidRPr="00E13BC3">
        <w:rPr>
          <w:rFonts w:ascii="Arial" w:hAnsi="Arial" w:cs="Arial"/>
          <w:sz w:val="24"/>
          <w:szCs w:val="24"/>
        </w:rPr>
        <w:t>3</w:t>
      </w:r>
    </w:p>
    <w:p w14:paraId="7CAC1AE8" w14:textId="77777777" w:rsidR="001562CB" w:rsidRDefault="001562CB" w:rsidP="001562CB">
      <w:pPr>
        <w:pStyle w:val="NoSpacing"/>
        <w:rPr>
          <w:rFonts w:ascii="Arial" w:hAnsi="Arial" w:cs="Arial"/>
          <w:sz w:val="24"/>
          <w:szCs w:val="24"/>
        </w:rPr>
      </w:pPr>
      <w:r>
        <w:rPr>
          <w:rFonts w:ascii="Arial" w:hAnsi="Arial" w:cs="Arial"/>
          <w:sz w:val="24"/>
          <w:szCs w:val="24"/>
        </w:rPr>
        <w:t>In 2021 the Department of Communities (Communities) commissioned the Australian Centre for Child Protection (ACCP) to undertake research to inform and assist Communities in the development of a Western Australia (WA) child protection reform roadmap and implementation plan (the report).</w:t>
      </w:r>
    </w:p>
    <w:p w14:paraId="71911E81" w14:textId="77777777" w:rsidR="001562CB" w:rsidRDefault="001562CB" w:rsidP="001562CB">
      <w:pPr>
        <w:pStyle w:val="NoSpacing"/>
        <w:rPr>
          <w:rFonts w:ascii="Arial" w:hAnsi="Arial" w:cs="Arial"/>
          <w:sz w:val="24"/>
          <w:szCs w:val="24"/>
        </w:rPr>
      </w:pPr>
    </w:p>
    <w:p w14:paraId="674C2E2D" w14:textId="77777777" w:rsidR="001562CB" w:rsidRDefault="001562CB" w:rsidP="001562CB">
      <w:pPr>
        <w:pStyle w:val="NoSpacing"/>
        <w:rPr>
          <w:rFonts w:ascii="Arial" w:hAnsi="Arial" w:cs="Arial"/>
          <w:sz w:val="24"/>
          <w:szCs w:val="24"/>
        </w:rPr>
      </w:pPr>
      <w:r>
        <w:rPr>
          <w:rFonts w:ascii="Arial" w:hAnsi="Arial" w:cs="Arial"/>
          <w:sz w:val="24"/>
          <w:szCs w:val="24"/>
        </w:rPr>
        <w:t xml:space="preserve">The ACCP commenced the project on 4 June 2021 in partnership with PwC Indigenous Services, which ensured the work was grounded with a strong cultural perspective.  </w:t>
      </w:r>
    </w:p>
    <w:p w14:paraId="7094632A" w14:textId="77777777" w:rsidR="001562CB" w:rsidRDefault="001562CB" w:rsidP="001562CB">
      <w:pPr>
        <w:pStyle w:val="NoSpacing"/>
        <w:rPr>
          <w:rFonts w:ascii="Arial" w:hAnsi="Arial" w:cs="Arial"/>
          <w:sz w:val="24"/>
          <w:szCs w:val="24"/>
        </w:rPr>
      </w:pPr>
    </w:p>
    <w:p w14:paraId="07AD34E7" w14:textId="77777777" w:rsidR="001562CB" w:rsidRDefault="001562CB" w:rsidP="001562CB">
      <w:pPr>
        <w:pStyle w:val="NoSpacing"/>
        <w:rPr>
          <w:rFonts w:ascii="Arial" w:hAnsi="Arial" w:cs="Arial"/>
          <w:sz w:val="24"/>
          <w:szCs w:val="24"/>
        </w:rPr>
      </w:pPr>
      <w:r w:rsidRPr="00FF75DA">
        <w:rPr>
          <w:rFonts w:ascii="Arial" w:hAnsi="Arial" w:cs="Arial"/>
          <w:sz w:val="24"/>
          <w:szCs w:val="24"/>
        </w:rPr>
        <w:t xml:space="preserve">The </w:t>
      </w:r>
      <w:r>
        <w:rPr>
          <w:rFonts w:ascii="Arial" w:hAnsi="Arial" w:cs="Arial"/>
          <w:sz w:val="24"/>
          <w:szCs w:val="24"/>
        </w:rPr>
        <w:t xml:space="preserve">ACCP </w:t>
      </w:r>
      <w:r w:rsidRPr="00FF75DA">
        <w:rPr>
          <w:rFonts w:ascii="Arial" w:hAnsi="Arial" w:cs="Arial"/>
          <w:sz w:val="24"/>
          <w:szCs w:val="24"/>
        </w:rPr>
        <w:t xml:space="preserve">project team reviewed and analysed over 100 documents and reports, conducted targeted internal consultations and overlayed </w:t>
      </w:r>
      <w:r>
        <w:rPr>
          <w:rFonts w:ascii="Arial" w:hAnsi="Arial" w:cs="Arial"/>
          <w:sz w:val="24"/>
          <w:szCs w:val="24"/>
        </w:rPr>
        <w:t xml:space="preserve">their work </w:t>
      </w:r>
      <w:r w:rsidRPr="00FF75DA">
        <w:rPr>
          <w:rFonts w:ascii="Arial" w:hAnsi="Arial" w:cs="Arial"/>
          <w:sz w:val="24"/>
          <w:szCs w:val="24"/>
        </w:rPr>
        <w:t xml:space="preserve">with expertise and learnings from </w:t>
      </w:r>
      <w:r>
        <w:rPr>
          <w:rFonts w:ascii="Arial" w:hAnsi="Arial" w:cs="Arial"/>
          <w:sz w:val="24"/>
          <w:szCs w:val="24"/>
        </w:rPr>
        <w:t>child protection research and projects</w:t>
      </w:r>
      <w:r w:rsidRPr="00FF75DA">
        <w:rPr>
          <w:rFonts w:ascii="Arial" w:hAnsi="Arial" w:cs="Arial"/>
          <w:sz w:val="24"/>
          <w:szCs w:val="24"/>
        </w:rPr>
        <w:t xml:space="preserve"> undertaken by Professor Leah Bromfield at the ACCP.</w:t>
      </w:r>
    </w:p>
    <w:p w14:paraId="1AD33219" w14:textId="77777777" w:rsidR="001562CB" w:rsidRDefault="001562CB" w:rsidP="001562CB">
      <w:pPr>
        <w:pStyle w:val="NoSpacing"/>
        <w:rPr>
          <w:rFonts w:ascii="Arial" w:hAnsi="Arial" w:cs="Arial"/>
          <w:sz w:val="24"/>
          <w:szCs w:val="24"/>
        </w:rPr>
      </w:pPr>
    </w:p>
    <w:p w14:paraId="3335BB0E" w14:textId="5306C86E" w:rsidR="001562CB" w:rsidRDefault="001562CB" w:rsidP="001562CB">
      <w:pPr>
        <w:pStyle w:val="NoSpacing"/>
        <w:rPr>
          <w:rFonts w:ascii="Arial" w:hAnsi="Arial" w:cs="Arial"/>
          <w:sz w:val="24"/>
          <w:szCs w:val="24"/>
        </w:rPr>
      </w:pPr>
      <w:r>
        <w:rPr>
          <w:rFonts w:ascii="Arial" w:hAnsi="Arial" w:cs="Arial"/>
          <w:sz w:val="24"/>
          <w:szCs w:val="24"/>
        </w:rPr>
        <w:t>The ACCP report was designed to guide internal project setting</w:t>
      </w:r>
      <w:r w:rsidR="00EC4696">
        <w:rPr>
          <w:rFonts w:ascii="Arial" w:hAnsi="Arial" w:cs="Arial"/>
          <w:sz w:val="24"/>
          <w:szCs w:val="24"/>
        </w:rPr>
        <w:t xml:space="preserve">; </w:t>
      </w:r>
      <w:r>
        <w:rPr>
          <w:rFonts w:ascii="Arial" w:hAnsi="Arial" w:cs="Arial"/>
          <w:sz w:val="24"/>
          <w:szCs w:val="24"/>
        </w:rPr>
        <w:t>future reform</w:t>
      </w:r>
      <w:r w:rsidR="006C6207">
        <w:rPr>
          <w:rFonts w:ascii="Arial" w:hAnsi="Arial" w:cs="Arial"/>
          <w:sz w:val="24"/>
          <w:szCs w:val="24"/>
        </w:rPr>
        <w:t>;</w:t>
      </w:r>
      <w:r>
        <w:rPr>
          <w:rFonts w:ascii="Arial" w:hAnsi="Arial" w:cs="Arial"/>
          <w:sz w:val="24"/>
          <w:szCs w:val="24"/>
        </w:rPr>
        <w:t xml:space="preserve"> and strategy development.  </w:t>
      </w:r>
    </w:p>
    <w:p w14:paraId="2F55D6FD" w14:textId="77777777" w:rsidR="001562CB" w:rsidRDefault="001562CB" w:rsidP="001562CB">
      <w:pPr>
        <w:pStyle w:val="NoSpacing"/>
        <w:rPr>
          <w:rFonts w:ascii="Arial" w:hAnsi="Arial" w:cs="Arial"/>
          <w:sz w:val="24"/>
          <w:szCs w:val="24"/>
        </w:rPr>
      </w:pPr>
    </w:p>
    <w:p w14:paraId="0B2565A8" w14:textId="46440F55" w:rsidR="001562CB" w:rsidRDefault="001562CB" w:rsidP="001562CB">
      <w:pPr>
        <w:pStyle w:val="NoSpacing"/>
        <w:rPr>
          <w:rFonts w:ascii="Arial" w:hAnsi="Arial" w:cs="Arial"/>
          <w:sz w:val="24"/>
          <w:szCs w:val="24"/>
        </w:rPr>
      </w:pPr>
      <w:r>
        <w:rPr>
          <w:rFonts w:ascii="Arial" w:hAnsi="Arial" w:cs="Arial"/>
          <w:sz w:val="24"/>
          <w:szCs w:val="24"/>
        </w:rPr>
        <w:t xml:space="preserve">The work undertaken by the ACCP highlighted three areas that Communities </w:t>
      </w:r>
      <w:r w:rsidR="006C6207">
        <w:rPr>
          <w:rFonts w:ascii="Arial" w:hAnsi="Arial" w:cs="Arial"/>
          <w:sz w:val="24"/>
          <w:szCs w:val="24"/>
        </w:rPr>
        <w:t xml:space="preserve">could </w:t>
      </w:r>
      <w:r>
        <w:rPr>
          <w:rFonts w:ascii="Arial" w:hAnsi="Arial" w:cs="Arial"/>
          <w:sz w:val="24"/>
          <w:szCs w:val="24"/>
        </w:rPr>
        <w:t>focus on:</w:t>
      </w:r>
    </w:p>
    <w:p w14:paraId="34B984EC" w14:textId="77777777" w:rsidR="001562CB" w:rsidRDefault="001562CB" w:rsidP="001562CB">
      <w:pPr>
        <w:pStyle w:val="NoSpacing"/>
        <w:rPr>
          <w:rFonts w:ascii="Arial" w:hAnsi="Arial" w:cs="Arial"/>
          <w:sz w:val="24"/>
          <w:szCs w:val="24"/>
        </w:rPr>
      </w:pPr>
    </w:p>
    <w:p w14:paraId="0A804E5F" w14:textId="0A113579" w:rsidR="001562CB" w:rsidRPr="001562CB" w:rsidRDefault="001562CB" w:rsidP="001562CB">
      <w:pPr>
        <w:pStyle w:val="NoSpacing"/>
        <w:numPr>
          <w:ilvl w:val="0"/>
          <w:numId w:val="5"/>
        </w:numPr>
        <w:spacing w:after="120"/>
        <w:ind w:left="1077" w:hanging="357"/>
        <w:rPr>
          <w:rFonts w:ascii="Arial" w:hAnsi="Arial" w:cs="Arial"/>
          <w:sz w:val="24"/>
          <w:szCs w:val="24"/>
        </w:rPr>
      </w:pPr>
      <w:r>
        <w:rPr>
          <w:rFonts w:ascii="Arial" w:hAnsi="Arial" w:cs="Arial"/>
          <w:sz w:val="24"/>
          <w:szCs w:val="24"/>
        </w:rPr>
        <w:t>Adoption of a robust Implementation Framework for Child Protection Reform that has a clear governance structure including Aboriginal cultural governance and principles of practice</w:t>
      </w:r>
    </w:p>
    <w:p w14:paraId="1FD6D4EB" w14:textId="3011E4D4" w:rsidR="001562CB" w:rsidRPr="001562CB" w:rsidRDefault="001562CB" w:rsidP="001562CB">
      <w:pPr>
        <w:pStyle w:val="NoSpacing"/>
        <w:numPr>
          <w:ilvl w:val="0"/>
          <w:numId w:val="5"/>
        </w:numPr>
        <w:spacing w:after="120"/>
        <w:ind w:left="1077" w:hanging="357"/>
        <w:rPr>
          <w:rFonts w:ascii="Arial" w:hAnsi="Arial" w:cs="Arial"/>
          <w:sz w:val="24"/>
          <w:szCs w:val="24"/>
        </w:rPr>
      </w:pPr>
      <w:r>
        <w:rPr>
          <w:rFonts w:ascii="Arial" w:hAnsi="Arial" w:cs="Arial"/>
          <w:sz w:val="24"/>
          <w:szCs w:val="24"/>
        </w:rPr>
        <w:t xml:space="preserve">Development of a child protection system with strong stakeholder engagement, workforce capability, a </w:t>
      </w:r>
      <w:r w:rsidRPr="00456EF5">
        <w:rPr>
          <w:rFonts w:ascii="Arial" w:hAnsi="Arial" w:cs="Arial"/>
          <w:sz w:val="24"/>
          <w:szCs w:val="24"/>
        </w:rPr>
        <w:t>whole-of-system outcomes framework</w:t>
      </w:r>
      <w:r>
        <w:rPr>
          <w:rFonts w:ascii="Arial" w:hAnsi="Arial" w:cs="Arial"/>
          <w:sz w:val="24"/>
          <w:szCs w:val="24"/>
        </w:rPr>
        <w:t xml:space="preserve">, access to timely and accurate data, a </w:t>
      </w:r>
      <w:r w:rsidRPr="003C24B3">
        <w:rPr>
          <w:rFonts w:ascii="Arial" w:hAnsi="Arial" w:cs="Arial"/>
          <w:sz w:val="24"/>
          <w:szCs w:val="24"/>
        </w:rPr>
        <w:t>risk management framework</w:t>
      </w:r>
      <w:r>
        <w:rPr>
          <w:rFonts w:ascii="Arial" w:hAnsi="Arial" w:cs="Arial"/>
          <w:sz w:val="24"/>
          <w:szCs w:val="24"/>
        </w:rPr>
        <w:t xml:space="preserve"> and capacity to respond in an agile manner</w:t>
      </w:r>
    </w:p>
    <w:p w14:paraId="338C0113" w14:textId="77777777" w:rsidR="001562CB" w:rsidRDefault="001562CB" w:rsidP="001562CB">
      <w:pPr>
        <w:pStyle w:val="NoSpacing"/>
        <w:numPr>
          <w:ilvl w:val="0"/>
          <w:numId w:val="5"/>
        </w:numPr>
        <w:spacing w:after="120"/>
        <w:ind w:left="1077" w:hanging="357"/>
        <w:rPr>
          <w:rFonts w:ascii="Arial" w:hAnsi="Arial" w:cs="Arial"/>
          <w:sz w:val="24"/>
          <w:szCs w:val="24"/>
        </w:rPr>
      </w:pPr>
      <w:r>
        <w:rPr>
          <w:rFonts w:ascii="Arial" w:hAnsi="Arial" w:cs="Arial"/>
          <w:sz w:val="24"/>
          <w:szCs w:val="24"/>
        </w:rPr>
        <w:t>Ensuring the out of home care</w:t>
      </w:r>
      <w:r w:rsidRPr="00456EF5">
        <w:rPr>
          <w:rFonts w:ascii="Arial" w:hAnsi="Arial" w:cs="Arial"/>
          <w:sz w:val="24"/>
          <w:szCs w:val="24"/>
        </w:rPr>
        <w:t xml:space="preserve"> Commissioning Plans align with the development and implementation of the </w:t>
      </w:r>
      <w:r>
        <w:rPr>
          <w:rFonts w:ascii="Arial" w:hAnsi="Arial" w:cs="Arial"/>
          <w:sz w:val="24"/>
          <w:szCs w:val="24"/>
        </w:rPr>
        <w:t xml:space="preserve">10-year </w:t>
      </w:r>
      <w:r w:rsidRPr="00456EF5">
        <w:rPr>
          <w:rFonts w:ascii="Arial" w:hAnsi="Arial" w:cs="Arial"/>
          <w:sz w:val="24"/>
          <w:szCs w:val="24"/>
        </w:rPr>
        <w:t>Roadmap</w:t>
      </w:r>
      <w:r>
        <w:rPr>
          <w:rFonts w:ascii="Arial" w:hAnsi="Arial" w:cs="Arial"/>
          <w:sz w:val="24"/>
          <w:szCs w:val="24"/>
        </w:rPr>
        <w:t xml:space="preserve"> to Reduce the Number of Aboriginal Children in Care (the Roadmap).</w:t>
      </w:r>
    </w:p>
    <w:p w14:paraId="59433A13" w14:textId="77777777" w:rsidR="001562CB" w:rsidRPr="001562CB" w:rsidRDefault="001562CB" w:rsidP="001562CB">
      <w:pPr>
        <w:pStyle w:val="NoSpacing"/>
        <w:rPr>
          <w:rFonts w:ascii="Arial" w:hAnsi="Arial" w:cs="Arial"/>
          <w:b/>
          <w:bCs/>
          <w:sz w:val="24"/>
          <w:szCs w:val="24"/>
        </w:rPr>
      </w:pPr>
      <w:r w:rsidRPr="001562CB">
        <w:rPr>
          <w:rFonts w:ascii="Arial" w:hAnsi="Arial" w:cs="Arial"/>
          <w:b/>
          <w:bCs/>
          <w:sz w:val="24"/>
          <w:szCs w:val="24"/>
        </w:rPr>
        <w:t>Implementation</w:t>
      </w:r>
    </w:p>
    <w:p w14:paraId="0317C3FF" w14:textId="77777777" w:rsidR="001562CB" w:rsidRDefault="001562CB" w:rsidP="001562CB">
      <w:pPr>
        <w:pStyle w:val="NoSpacing"/>
        <w:rPr>
          <w:rFonts w:ascii="Arial" w:hAnsi="Arial" w:cs="Arial"/>
          <w:sz w:val="24"/>
          <w:szCs w:val="24"/>
        </w:rPr>
      </w:pPr>
    </w:p>
    <w:p w14:paraId="41C6BFFD" w14:textId="44EDE807" w:rsidR="001562CB" w:rsidRDefault="001562CB" w:rsidP="001562CB">
      <w:pPr>
        <w:pStyle w:val="NoSpacing"/>
        <w:rPr>
          <w:rFonts w:ascii="Arial" w:hAnsi="Arial" w:cs="Arial"/>
          <w:sz w:val="24"/>
          <w:szCs w:val="24"/>
        </w:rPr>
      </w:pPr>
      <w:r>
        <w:rPr>
          <w:rFonts w:ascii="Arial" w:hAnsi="Arial" w:cs="Arial"/>
          <w:sz w:val="24"/>
          <w:szCs w:val="24"/>
        </w:rPr>
        <w:t>This the final acquittal report that provides detailed information to highlight the significant change and work undertaken since 2021</w:t>
      </w:r>
      <w:r w:rsidR="002160BD">
        <w:rPr>
          <w:rFonts w:ascii="Arial" w:hAnsi="Arial" w:cs="Arial"/>
          <w:sz w:val="24"/>
          <w:szCs w:val="24"/>
        </w:rPr>
        <w:t>.</w:t>
      </w:r>
    </w:p>
    <w:p w14:paraId="7803AB42" w14:textId="4B563A0F" w:rsidR="00AC225D" w:rsidRDefault="00AC225D">
      <w:pPr>
        <w:spacing w:after="0" w:line="240" w:lineRule="auto"/>
        <w:rPr>
          <w:rFonts w:asciiTheme="minorHAnsi" w:eastAsia="Times New Roman" w:hAnsiTheme="minorHAnsi" w:cstheme="minorHAnsi"/>
          <w:color w:val="000000"/>
        </w:rPr>
      </w:pPr>
    </w:p>
    <w:p w14:paraId="03539DCE" w14:textId="3DCCE6A0" w:rsidR="00F64B96" w:rsidRPr="00AC225D" w:rsidRDefault="00305110" w:rsidP="002160BD">
      <w:pPr>
        <w:pStyle w:val="Default"/>
        <w:spacing w:after="120" w:line="288" w:lineRule="auto"/>
        <w:rPr>
          <w:color w:val="auto"/>
        </w:rPr>
      </w:pPr>
      <w:r>
        <w:rPr>
          <w:rFonts w:asciiTheme="minorHAnsi" w:eastAsia="Times New Roman" w:hAnsiTheme="minorHAnsi" w:cstheme="minorHAnsi"/>
        </w:rPr>
        <w:t>Since the ACCP WA report the d</w:t>
      </w:r>
      <w:r w:rsidR="00C14FC4">
        <w:rPr>
          <w:rFonts w:asciiTheme="minorHAnsi" w:eastAsia="Times New Roman" w:hAnsiTheme="minorHAnsi" w:cstheme="minorHAnsi"/>
        </w:rPr>
        <w:t>evelopment of</w:t>
      </w:r>
      <w:r w:rsidR="005B34EE">
        <w:rPr>
          <w:rFonts w:asciiTheme="minorHAnsi" w:eastAsia="Times New Roman" w:hAnsiTheme="minorHAnsi" w:cstheme="minorHAnsi"/>
        </w:rPr>
        <w:t xml:space="preserve"> a systematic approach to prioritisation of child protection reform initiatives, in line with the principles of project portfolio management</w:t>
      </w:r>
      <w:r w:rsidR="00C14FC4">
        <w:rPr>
          <w:rFonts w:asciiTheme="minorHAnsi" w:eastAsia="Times New Roman" w:hAnsiTheme="minorHAnsi" w:cstheme="minorHAnsi"/>
        </w:rPr>
        <w:t>, is underway</w:t>
      </w:r>
      <w:r w:rsidR="005B34EE">
        <w:rPr>
          <w:rFonts w:asciiTheme="minorHAnsi" w:eastAsia="Times New Roman" w:hAnsiTheme="minorHAnsi" w:cstheme="minorHAnsi"/>
        </w:rPr>
        <w:t xml:space="preserve">. </w:t>
      </w:r>
      <w:r w:rsidR="00C14FC4">
        <w:rPr>
          <w:rFonts w:asciiTheme="minorHAnsi" w:eastAsia="Times New Roman" w:hAnsiTheme="minorHAnsi" w:cstheme="minorHAnsi"/>
        </w:rPr>
        <w:t>Project-level governance has been reinforced and communicated via a project management framework and</w:t>
      </w:r>
      <w:r w:rsidR="005B34EE">
        <w:t xml:space="preserve"> </w:t>
      </w:r>
      <w:r w:rsidR="00C14FC4">
        <w:t>defined</w:t>
      </w:r>
      <w:r w:rsidR="005B34EE">
        <w:t xml:space="preserve"> project management practices</w:t>
      </w:r>
      <w:r w:rsidR="00C14FC4">
        <w:t>, commensurate with the size and complexity of the project or program</w:t>
      </w:r>
      <w:r w:rsidR="00F64B96">
        <w:t>;</w:t>
      </w:r>
      <w:r w:rsidR="00C95C18">
        <w:t xml:space="preserve"> </w:t>
      </w:r>
      <w:r w:rsidR="008850F4">
        <w:t>a</w:t>
      </w:r>
      <w:r w:rsidR="00A85A1B">
        <w:t>nd</w:t>
      </w:r>
      <w:r>
        <w:t xml:space="preserve"> e</w:t>
      </w:r>
      <w:r w:rsidR="000E699D" w:rsidRPr="00133978">
        <w:rPr>
          <w:color w:val="auto"/>
        </w:rPr>
        <w:t xml:space="preserve">ngagement with stakeholders </w:t>
      </w:r>
      <w:r w:rsidR="009E12A9" w:rsidRPr="00133978">
        <w:rPr>
          <w:color w:val="auto"/>
        </w:rPr>
        <w:t xml:space="preserve">recognising </w:t>
      </w:r>
      <w:r w:rsidR="000E699D" w:rsidRPr="00133978">
        <w:rPr>
          <w:color w:val="auto"/>
        </w:rPr>
        <w:t xml:space="preserve">the importance of </w:t>
      </w:r>
      <w:r w:rsidR="003F0435" w:rsidRPr="00133978">
        <w:rPr>
          <w:color w:val="auto"/>
        </w:rPr>
        <w:t>c</w:t>
      </w:r>
      <w:r w:rsidR="002E32D4" w:rsidRPr="00133978">
        <w:rPr>
          <w:color w:val="auto"/>
        </w:rPr>
        <w:t xml:space="preserve">o-design </w:t>
      </w:r>
      <w:r w:rsidR="009E12A9" w:rsidRPr="00133978">
        <w:rPr>
          <w:color w:val="auto"/>
        </w:rPr>
        <w:t xml:space="preserve">and working </w:t>
      </w:r>
      <w:r w:rsidR="002E32D4" w:rsidRPr="00133978">
        <w:rPr>
          <w:color w:val="auto"/>
        </w:rPr>
        <w:t xml:space="preserve">in partnership with Aboriginal people, Aboriginal communities and Aboriginal organisations is </w:t>
      </w:r>
      <w:r w:rsidR="006C6413" w:rsidRPr="00133978">
        <w:rPr>
          <w:color w:val="auto"/>
        </w:rPr>
        <w:t xml:space="preserve">paramount and embedded </w:t>
      </w:r>
      <w:r w:rsidR="00444708" w:rsidRPr="00133978">
        <w:rPr>
          <w:color w:val="auto"/>
        </w:rPr>
        <w:t xml:space="preserve">throughout </w:t>
      </w:r>
      <w:r w:rsidR="00F64B96" w:rsidRPr="00133978">
        <w:rPr>
          <w:color w:val="auto"/>
        </w:rPr>
        <w:t xml:space="preserve">both </w:t>
      </w:r>
      <w:r w:rsidR="00444708" w:rsidRPr="00133978">
        <w:rPr>
          <w:color w:val="auto"/>
        </w:rPr>
        <w:t xml:space="preserve">project </w:t>
      </w:r>
      <w:r w:rsidR="00F64B96" w:rsidRPr="00133978">
        <w:rPr>
          <w:color w:val="auto"/>
        </w:rPr>
        <w:t xml:space="preserve">and strategy implementation </w:t>
      </w:r>
      <w:r w:rsidR="00444708" w:rsidRPr="00133978">
        <w:rPr>
          <w:color w:val="auto"/>
        </w:rPr>
        <w:t>lifecycle</w:t>
      </w:r>
      <w:r w:rsidR="00007D78" w:rsidRPr="00133978">
        <w:rPr>
          <w:color w:val="auto"/>
        </w:rPr>
        <w:t>s</w:t>
      </w:r>
      <w:r w:rsidR="001562CB">
        <w:rPr>
          <w:color w:val="auto"/>
        </w:rPr>
        <w:t>.</w:t>
      </w:r>
    </w:p>
    <w:p w14:paraId="015612CC" w14:textId="5CE6F63F" w:rsidR="00D12DB4" w:rsidRDefault="00917AFC" w:rsidP="00AC225D">
      <w:pPr>
        <w:pStyle w:val="Default"/>
        <w:spacing w:after="120" w:line="288" w:lineRule="auto"/>
      </w:pPr>
      <w:r>
        <w:t>Safe and Supported: the National Framework for Protecting Australia’s Children 2021-2031 (Safe and Supported) is d</w:t>
      </w:r>
      <w:r w:rsidR="00D42319">
        <w:t xml:space="preserve">riving </w:t>
      </w:r>
      <w:r w:rsidR="0074390F">
        <w:t xml:space="preserve">the </w:t>
      </w:r>
      <w:r>
        <w:t>child protection reform agenda and the prioritisation of action</w:t>
      </w:r>
      <w:r w:rsidR="00AB3775">
        <w:t xml:space="preserve"> to improve the lives of children, young people and families experiencing disadvantage </w:t>
      </w:r>
      <w:r w:rsidR="00C8510E">
        <w:t>or who are vulnerable to abuse and neglect</w:t>
      </w:r>
      <w:r>
        <w:t xml:space="preserve">. Safe and </w:t>
      </w:r>
      <w:r w:rsidR="0053578A">
        <w:t>S</w:t>
      </w:r>
      <w:r>
        <w:t xml:space="preserve">upported </w:t>
      </w:r>
      <w:r w:rsidR="0053578A">
        <w:t>is being implemented through two</w:t>
      </w:r>
      <w:r w:rsidR="00672DBB">
        <w:t xml:space="preserve"> five year</w:t>
      </w:r>
      <w:r w:rsidR="0053578A">
        <w:t xml:space="preserve"> Action Plans</w:t>
      </w:r>
      <w:r w:rsidR="00992BC4">
        <w:t>, including an Aboriginal and Torres Strait Islander plan,</w:t>
      </w:r>
      <w:r w:rsidR="0053578A">
        <w:t xml:space="preserve"> that </w:t>
      </w:r>
      <w:r w:rsidR="00672DBB">
        <w:t xml:space="preserve">outline real measurable actions to support improved outcomes for children and families at risk. </w:t>
      </w:r>
    </w:p>
    <w:p w14:paraId="1A371D5A" w14:textId="650D6739" w:rsidR="00587DBB" w:rsidRDefault="003C1A4D" w:rsidP="00AC225D">
      <w:pPr>
        <w:pStyle w:val="Default"/>
        <w:spacing w:after="120" w:line="288" w:lineRule="auto"/>
      </w:pPr>
      <w:r w:rsidRPr="003C1A4D">
        <w:t>Keeping Aboriginal children safe with their families is fundamental to maintaining their sense of identity and connection to Country and culture.</w:t>
      </w:r>
      <w:r>
        <w:t xml:space="preserve"> </w:t>
      </w:r>
      <w:r w:rsidR="00CC4D49">
        <w:t xml:space="preserve">Communities </w:t>
      </w:r>
      <w:r w:rsidR="00ED1B79">
        <w:t xml:space="preserve">has partnered </w:t>
      </w:r>
      <w:r w:rsidR="006C6207">
        <w:t xml:space="preserve">with </w:t>
      </w:r>
      <w:r w:rsidR="00CC4D49">
        <w:t xml:space="preserve">SNAICC – National Voice for our Children, to develop </w:t>
      </w:r>
      <w:r w:rsidR="00FF6505">
        <w:t>the 10 Year Roadmap to Reduce the Number of Aboriginal Children in Care</w:t>
      </w:r>
      <w:r w:rsidR="00FF6562">
        <w:t xml:space="preserve"> (Roadmap)</w:t>
      </w:r>
      <w:r w:rsidR="00FF6505">
        <w:t>.</w:t>
      </w:r>
      <w:r w:rsidR="00FF6562">
        <w:t xml:space="preserve"> The Roadmap will outline how the WA Government will address Target 12 of the </w:t>
      </w:r>
      <w:r w:rsidR="00FF6562" w:rsidRPr="00FF6562">
        <w:rPr>
          <w:i/>
          <w:iCs/>
        </w:rPr>
        <w:t xml:space="preserve">National Agreement on Closing the Gap </w:t>
      </w:r>
      <w:r w:rsidR="008E1EF5" w:rsidRPr="008E1EF5">
        <w:t>(by 2031, reduce the rate of over-representation of Aboriginal and Torres Strait Islander children in out of home care by 45 per cent</w:t>
      </w:r>
      <w:r w:rsidR="008E1EF5">
        <w:t>)</w:t>
      </w:r>
      <w:r w:rsidR="008E1EF5" w:rsidRPr="008E1EF5">
        <w:t xml:space="preserve"> </w:t>
      </w:r>
      <w:r w:rsidR="00FF6562">
        <w:t>and Western Australia’s responses to ‘Safe and Supported: the National Framework for Protecting Australia’s Children 2021-2031’</w:t>
      </w:r>
      <w:r w:rsidR="00BC11D6" w:rsidRPr="00BC11D6">
        <w:t>.</w:t>
      </w:r>
      <w:r w:rsidR="00DE71E9">
        <w:t xml:space="preserve"> </w:t>
      </w:r>
    </w:p>
    <w:p w14:paraId="07CB62AB" w14:textId="064CD735" w:rsidR="001562CB" w:rsidRDefault="00587DBB" w:rsidP="00051A5B">
      <w:pPr>
        <w:pStyle w:val="Default"/>
        <w:spacing w:after="120" w:line="288" w:lineRule="auto"/>
      </w:pPr>
      <w:r>
        <w:t xml:space="preserve">In March 2023, SNAICC held a Roadmap Co-Design Forum. Aboriginal representatives attending the forum heard the feedback from the regional consultations and worked together to develop recommendations for the Roadmap. SNAICC is scheduled to deliver </w:t>
      </w:r>
      <w:r w:rsidR="007056C4">
        <w:t xml:space="preserve">the </w:t>
      </w:r>
      <w:r>
        <w:t>draft Roadmap, first Action Plan and a proposed governance mechanism to guide implementation in mid 2023</w:t>
      </w:r>
      <w:r w:rsidR="000772B4">
        <w:t xml:space="preserve">. </w:t>
      </w:r>
      <w:r w:rsidR="000E3D90" w:rsidRPr="00B02B59">
        <w:rPr>
          <w:rFonts w:cstheme="minorHAnsi"/>
        </w:rPr>
        <w:t>T</w:t>
      </w:r>
      <w:r w:rsidR="00114B5D" w:rsidRPr="00B02B59">
        <w:rPr>
          <w:rFonts w:cstheme="minorHAnsi"/>
        </w:rPr>
        <w:t xml:space="preserve">he ACCP </w:t>
      </w:r>
      <w:r w:rsidR="005674BE">
        <w:rPr>
          <w:rFonts w:cstheme="minorHAnsi"/>
        </w:rPr>
        <w:t>report</w:t>
      </w:r>
      <w:r w:rsidR="000E3D90" w:rsidRPr="00B02B59">
        <w:rPr>
          <w:rFonts w:cstheme="minorHAnsi"/>
        </w:rPr>
        <w:t xml:space="preserve"> </w:t>
      </w:r>
      <w:r w:rsidR="00DB1E9D">
        <w:rPr>
          <w:rFonts w:cstheme="minorHAnsi"/>
        </w:rPr>
        <w:t>has</w:t>
      </w:r>
      <w:r w:rsidR="00DB1E9D" w:rsidRPr="00B02B59">
        <w:rPr>
          <w:rFonts w:cstheme="minorHAnsi"/>
        </w:rPr>
        <w:t xml:space="preserve"> </w:t>
      </w:r>
      <w:r w:rsidR="000E3D90" w:rsidRPr="00B02B59">
        <w:rPr>
          <w:rFonts w:cstheme="minorHAnsi"/>
        </w:rPr>
        <w:t>inform</w:t>
      </w:r>
      <w:r w:rsidR="00DB1E9D">
        <w:rPr>
          <w:rFonts w:cstheme="minorHAnsi"/>
        </w:rPr>
        <w:t>ed</w:t>
      </w:r>
      <w:r w:rsidR="000E3D90" w:rsidRPr="00B02B59">
        <w:rPr>
          <w:rFonts w:cstheme="minorHAnsi"/>
        </w:rPr>
        <w:t xml:space="preserve"> the development of </w:t>
      </w:r>
      <w:r w:rsidR="00114B5D" w:rsidRPr="00B02B59">
        <w:rPr>
          <w:rFonts w:cstheme="minorHAnsi"/>
        </w:rPr>
        <w:t xml:space="preserve">the </w:t>
      </w:r>
      <w:r w:rsidR="000015C1">
        <w:rPr>
          <w:rFonts w:cstheme="minorHAnsi"/>
        </w:rPr>
        <w:t>R</w:t>
      </w:r>
      <w:r w:rsidR="00114B5D" w:rsidRPr="00B02B59">
        <w:rPr>
          <w:rFonts w:cstheme="minorHAnsi"/>
        </w:rPr>
        <w:t>oadmap and Communities</w:t>
      </w:r>
      <w:r w:rsidR="00DB1E9D">
        <w:rPr>
          <w:rFonts w:cstheme="minorHAnsi"/>
        </w:rPr>
        <w:t>’</w:t>
      </w:r>
      <w:r w:rsidR="00114B5D" w:rsidRPr="00B02B59">
        <w:rPr>
          <w:rFonts w:cstheme="minorHAnsi"/>
        </w:rPr>
        <w:t xml:space="preserve"> </w:t>
      </w:r>
      <w:r w:rsidR="000E3D90" w:rsidRPr="00B02B59">
        <w:rPr>
          <w:rFonts w:cstheme="minorHAnsi"/>
        </w:rPr>
        <w:t>c</w:t>
      </w:r>
      <w:r w:rsidR="00114B5D" w:rsidRPr="00B02B59">
        <w:rPr>
          <w:rFonts w:cstheme="minorHAnsi"/>
        </w:rPr>
        <w:t xml:space="preserve">ommissioning </w:t>
      </w:r>
      <w:r w:rsidR="000E3D90" w:rsidRPr="00B02B59">
        <w:rPr>
          <w:rFonts w:cstheme="minorHAnsi"/>
        </w:rPr>
        <w:t>work.</w:t>
      </w:r>
      <w:r w:rsidR="001562CB">
        <w:br w:type="page"/>
      </w:r>
    </w:p>
    <w:p w14:paraId="4761CFC1" w14:textId="34C1BF0F" w:rsidR="002A71C4" w:rsidRPr="00A0214F" w:rsidRDefault="00EA605A" w:rsidP="00AC225D">
      <w:pPr>
        <w:pStyle w:val="NoSpacing"/>
        <w:spacing w:after="120" w:line="288" w:lineRule="auto"/>
        <w:rPr>
          <w:color w:val="FF0000"/>
        </w:rPr>
      </w:pPr>
      <w:r>
        <w:rPr>
          <w:rFonts w:ascii="Arial" w:hAnsi="Arial" w:cs="Arial"/>
          <w:sz w:val="24"/>
          <w:szCs w:val="24"/>
        </w:rPr>
        <w:t>T</w:t>
      </w:r>
      <w:r w:rsidR="000E3D90">
        <w:rPr>
          <w:rFonts w:ascii="Arial" w:hAnsi="Arial" w:cs="Arial"/>
          <w:sz w:val="24"/>
          <w:szCs w:val="24"/>
        </w:rPr>
        <w:t xml:space="preserve">he </w:t>
      </w:r>
      <w:r>
        <w:rPr>
          <w:rFonts w:ascii="Arial" w:hAnsi="Arial" w:cs="Arial"/>
          <w:sz w:val="24"/>
          <w:szCs w:val="24"/>
        </w:rPr>
        <w:t>summary below</w:t>
      </w:r>
      <w:r w:rsidR="000E3D90">
        <w:rPr>
          <w:rFonts w:ascii="Arial" w:hAnsi="Arial" w:cs="Arial"/>
          <w:sz w:val="24"/>
          <w:szCs w:val="24"/>
        </w:rPr>
        <w:t xml:space="preserve"> </w:t>
      </w:r>
      <w:r>
        <w:rPr>
          <w:rFonts w:ascii="Arial" w:hAnsi="Arial" w:cs="Arial"/>
          <w:sz w:val="24"/>
          <w:szCs w:val="24"/>
        </w:rPr>
        <w:t>outlines how t</w:t>
      </w:r>
      <w:r w:rsidR="000E3D90">
        <w:rPr>
          <w:rFonts w:ascii="Arial" w:hAnsi="Arial" w:cs="Arial"/>
          <w:sz w:val="24"/>
          <w:szCs w:val="24"/>
        </w:rPr>
        <w:t xml:space="preserve">his work has been used by Communities to inform reform projects.  </w:t>
      </w:r>
      <w:bookmarkStart w:id="1" w:name="_Toc502146109"/>
      <w:r w:rsidR="00007D78">
        <w:rPr>
          <w:rFonts w:ascii="Arial" w:hAnsi="Arial" w:cs="Arial"/>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3503"/>
        <w:gridCol w:w="2085"/>
        <w:gridCol w:w="7435"/>
      </w:tblGrid>
      <w:tr w:rsidR="00D22208" w:rsidRPr="00AD3A95" w14:paraId="1189D1E7" w14:textId="77777777" w:rsidTr="00C84838">
        <w:trPr>
          <w:trHeight w:val="20"/>
          <w:tblHeader/>
        </w:trPr>
        <w:tc>
          <w:tcPr>
            <w:tcW w:w="528" w:type="pct"/>
            <w:shd w:val="clear" w:color="auto" w:fill="BCE3E9" w:themeFill="accent3" w:themeFillTint="66"/>
            <w:noWrap/>
          </w:tcPr>
          <w:bookmarkEnd w:id="1"/>
          <w:p w14:paraId="55575B4F" w14:textId="77777777" w:rsidR="00D22208" w:rsidRPr="00AD3A95" w:rsidRDefault="00D22208" w:rsidP="00AC225D">
            <w:pPr>
              <w:rPr>
                <w:rFonts w:eastAsia="Times New Roman" w:cs="Arial"/>
                <w:b/>
                <w:bCs/>
                <w:color w:val="000000"/>
                <w:sz w:val="20"/>
                <w:szCs w:val="20"/>
                <w:lang w:eastAsia="en-AU"/>
              </w:rPr>
            </w:pPr>
            <w:r w:rsidRPr="00AD3A95">
              <w:rPr>
                <w:rFonts w:eastAsia="Times New Roman" w:cs="Arial"/>
                <w:b/>
                <w:bCs/>
                <w:color w:val="000000"/>
                <w:sz w:val="20"/>
                <w:szCs w:val="20"/>
                <w:lang w:eastAsia="en-AU"/>
              </w:rPr>
              <w:t>No.</w:t>
            </w:r>
          </w:p>
        </w:tc>
        <w:tc>
          <w:tcPr>
            <w:tcW w:w="1203" w:type="pct"/>
            <w:shd w:val="clear" w:color="auto" w:fill="BCE3E9" w:themeFill="accent3" w:themeFillTint="66"/>
          </w:tcPr>
          <w:p w14:paraId="1356BB7F" w14:textId="256C4FA9" w:rsidR="00D22208" w:rsidRPr="00AD3A95" w:rsidRDefault="00D22208" w:rsidP="00AC225D">
            <w:pPr>
              <w:rPr>
                <w:rFonts w:cs="Arial"/>
                <w:b/>
                <w:bCs/>
                <w:color w:val="000000"/>
                <w:sz w:val="20"/>
                <w:szCs w:val="20"/>
              </w:rPr>
            </w:pPr>
            <w:r w:rsidRPr="00AD3A95">
              <w:rPr>
                <w:rFonts w:cs="Arial"/>
                <w:b/>
                <w:bCs/>
                <w:color w:val="000000"/>
                <w:sz w:val="20"/>
                <w:szCs w:val="20"/>
              </w:rPr>
              <w:t xml:space="preserve">Action and link to </w:t>
            </w:r>
            <w:r>
              <w:rPr>
                <w:rFonts w:cs="Arial"/>
                <w:b/>
                <w:bCs/>
                <w:color w:val="000000"/>
                <w:sz w:val="20"/>
                <w:szCs w:val="20"/>
              </w:rPr>
              <w:t>ACCP</w:t>
            </w:r>
            <w:r w:rsidRPr="00AD3A95">
              <w:rPr>
                <w:rFonts w:cs="Arial"/>
                <w:b/>
                <w:bCs/>
                <w:color w:val="000000"/>
                <w:sz w:val="20"/>
                <w:szCs w:val="20"/>
              </w:rPr>
              <w:t xml:space="preserve"> Recommendations</w:t>
            </w:r>
          </w:p>
        </w:tc>
        <w:tc>
          <w:tcPr>
            <w:tcW w:w="716" w:type="pct"/>
            <w:shd w:val="clear" w:color="auto" w:fill="BCE3E9" w:themeFill="accent3" w:themeFillTint="66"/>
          </w:tcPr>
          <w:p w14:paraId="0163A9CB" w14:textId="77777777" w:rsidR="00D22208" w:rsidRPr="00AD3A95" w:rsidRDefault="00D22208" w:rsidP="00AC225D">
            <w:pPr>
              <w:rPr>
                <w:rFonts w:cs="Arial"/>
                <w:b/>
                <w:bCs/>
                <w:color w:val="000000"/>
                <w:sz w:val="20"/>
                <w:szCs w:val="20"/>
              </w:rPr>
            </w:pPr>
            <w:r w:rsidRPr="00AD3A95">
              <w:rPr>
                <w:rFonts w:cs="Arial"/>
                <w:b/>
                <w:bCs/>
                <w:color w:val="000000"/>
                <w:sz w:val="20"/>
                <w:szCs w:val="20"/>
              </w:rPr>
              <w:t>Initiatives that will address key action</w:t>
            </w:r>
          </w:p>
        </w:tc>
        <w:tc>
          <w:tcPr>
            <w:tcW w:w="2553" w:type="pct"/>
            <w:shd w:val="clear" w:color="auto" w:fill="BCE3E9" w:themeFill="accent3" w:themeFillTint="66"/>
          </w:tcPr>
          <w:p w14:paraId="2127DE59" w14:textId="77777777" w:rsidR="00D22208" w:rsidRPr="00AD3A95" w:rsidRDefault="00D22208" w:rsidP="00AC225D">
            <w:pPr>
              <w:rPr>
                <w:rFonts w:cs="Arial"/>
                <w:b/>
                <w:bCs/>
                <w:color w:val="000000"/>
                <w:sz w:val="20"/>
                <w:szCs w:val="20"/>
              </w:rPr>
            </w:pPr>
            <w:r w:rsidRPr="00AD3A95">
              <w:rPr>
                <w:rFonts w:cs="Arial"/>
                <w:b/>
                <w:bCs/>
                <w:color w:val="000000"/>
                <w:sz w:val="20"/>
                <w:szCs w:val="20"/>
              </w:rPr>
              <w:t>Comments</w:t>
            </w:r>
          </w:p>
        </w:tc>
      </w:tr>
      <w:tr w:rsidR="00AD3A95" w:rsidRPr="00AD3A95" w14:paraId="77529DA6" w14:textId="77777777" w:rsidTr="00300414">
        <w:trPr>
          <w:trHeight w:val="397"/>
        </w:trPr>
        <w:tc>
          <w:tcPr>
            <w:tcW w:w="5000" w:type="pct"/>
            <w:gridSpan w:val="4"/>
            <w:shd w:val="clear" w:color="auto" w:fill="2C5C86" w:themeFill="accent1"/>
            <w:noWrap/>
            <w:vAlign w:val="center"/>
          </w:tcPr>
          <w:p w14:paraId="6F464F06" w14:textId="5FCEDE40" w:rsidR="00AD3A95" w:rsidRPr="00AD3A95" w:rsidRDefault="00AD3A95" w:rsidP="00AC225D">
            <w:pPr>
              <w:keepNext/>
              <w:rPr>
                <w:rFonts w:cs="Arial"/>
                <w:b/>
                <w:bCs/>
                <w:color w:val="000000"/>
                <w:sz w:val="20"/>
                <w:szCs w:val="20"/>
              </w:rPr>
            </w:pPr>
            <w:r w:rsidRPr="00AD3A95">
              <w:rPr>
                <w:rFonts w:eastAsia="Times New Roman" w:cs="Arial"/>
                <w:b/>
                <w:bCs/>
                <w:color w:val="FFFFFF" w:themeColor="background1"/>
                <w:sz w:val="20"/>
                <w:szCs w:val="20"/>
                <w:lang w:eastAsia="en-AU"/>
              </w:rPr>
              <w:t>Theme Area 1</w:t>
            </w:r>
            <w:r w:rsidR="00DE2AB4">
              <w:rPr>
                <w:rFonts w:eastAsia="Times New Roman" w:cs="Arial"/>
                <w:b/>
                <w:bCs/>
                <w:color w:val="FFFFFF" w:themeColor="background1"/>
                <w:sz w:val="20"/>
                <w:szCs w:val="20"/>
                <w:lang w:eastAsia="en-AU"/>
              </w:rPr>
              <w:t xml:space="preserve">: </w:t>
            </w:r>
            <w:r w:rsidR="00431642">
              <w:rPr>
                <w:rFonts w:eastAsia="Times New Roman" w:cs="Arial"/>
                <w:b/>
                <w:bCs/>
                <w:color w:val="FFFFFF" w:themeColor="background1"/>
                <w:sz w:val="20"/>
                <w:szCs w:val="20"/>
                <w:lang w:eastAsia="en-AU"/>
              </w:rPr>
              <w:t>General systems and specific strategy actions – priority one</w:t>
            </w:r>
          </w:p>
        </w:tc>
      </w:tr>
      <w:tr w:rsidR="00D22208" w:rsidRPr="00AD3A95" w14:paraId="25B022DD" w14:textId="77777777" w:rsidTr="00C84838">
        <w:trPr>
          <w:trHeight w:val="20"/>
        </w:trPr>
        <w:tc>
          <w:tcPr>
            <w:tcW w:w="528" w:type="pct"/>
            <w:shd w:val="clear" w:color="auto" w:fill="auto"/>
            <w:noWrap/>
            <w:hideMark/>
          </w:tcPr>
          <w:p w14:paraId="3776EEE7" w14:textId="77777777" w:rsidR="00D22208" w:rsidRPr="00AD3A95" w:rsidRDefault="00D22208" w:rsidP="00AC225D">
            <w:pPr>
              <w:rPr>
                <w:rFonts w:eastAsia="Times New Roman" w:cs="Arial"/>
                <w:b/>
                <w:bCs/>
                <w:color w:val="000000"/>
                <w:sz w:val="20"/>
                <w:szCs w:val="20"/>
                <w:lang w:eastAsia="en-AU"/>
              </w:rPr>
            </w:pPr>
            <w:r w:rsidRPr="00AD3A95">
              <w:rPr>
                <w:rFonts w:eastAsia="Times New Roman" w:cs="Arial"/>
                <w:b/>
                <w:bCs/>
                <w:color w:val="000000"/>
                <w:sz w:val="20"/>
                <w:szCs w:val="20"/>
                <w:lang w:eastAsia="en-AU"/>
              </w:rPr>
              <w:t>Key Action 1</w:t>
            </w:r>
          </w:p>
        </w:tc>
        <w:tc>
          <w:tcPr>
            <w:tcW w:w="1203" w:type="pct"/>
            <w:shd w:val="clear" w:color="auto" w:fill="auto"/>
          </w:tcPr>
          <w:p w14:paraId="68B7E8A9" w14:textId="44FA9C03" w:rsidR="00D22208" w:rsidRPr="00057B8F" w:rsidRDefault="00D22208" w:rsidP="00AC225D">
            <w:pPr>
              <w:rPr>
                <w:rFonts w:eastAsia="Times New Roman" w:cs="Arial"/>
                <w:color w:val="000000"/>
                <w:sz w:val="20"/>
                <w:szCs w:val="20"/>
                <w:lang w:eastAsia="en-AU"/>
              </w:rPr>
            </w:pPr>
            <w:r w:rsidRPr="00057B8F">
              <w:rPr>
                <w:rFonts w:eastAsia="Times New Roman" w:cs="Arial"/>
                <w:color w:val="000000"/>
                <w:sz w:val="20"/>
                <w:szCs w:val="20"/>
                <w:lang w:eastAsia="en-AU"/>
              </w:rPr>
              <w:t>Engage internal stakeholders in the process of System Implementation and ongoing Strategy Reform of Communities</w:t>
            </w:r>
          </w:p>
        </w:tc>
        <w:tc>
          <w:tcPr>
            <w:tcW w:w="716" w:type="pct"/>
          </w:tcPr>
          <w:p w14:paraId="726585F1" w14:textId="4727BBEF" w:rsidR="00D22208" w:rsidRPr="00AD3A95" w:rsidRDefault="009B6F1A" w:rsidP="00AC225D">
            <w:pPr>
              <w:rPr>
                <w:rFonts w:eastAsia="Times New Roman" w:cs="Arial"/>
                <w:color w:val="000000"/>
                <w:sz w:val="20"/>
                <w:szCs w:val="20"/>
                <w:lang w:eastAsia="en-AU"/>
              </w:rPr>
            </w:pPr>
            <w:r>
              <w:rPr>
                <w:rFonts w:eastAsia="Times New Roman" w:cs="Arial"/>
                <w:color w:val="000000"/>
                <w:sz w:val="20"/>
                <w:szCs w:val="20"/>
                <w:lang w:eastAsia="en-AU"/>
              </w:rPr>
              <w:t xml:space="preserve">Communities </w:t>
            </w:r>
            <w:r w:rsidR="00932339">
              <w:rPr>
                <w:rFonts w:eastAsia="Times New Roman" w:cs="Arial"/>
                <w:color w:val="000000"/>
                <w:sz w:val="20"/>
                <w:szCs w:val="20"/>
                <w:lang w:eastAsia="en-AU"/>
              </w:rPr>
              <w:t>Project Management templates and processes</w:t>
            </w:r>
          </w:p>
        </w:tc>
        <w:tc>
          <w:tcPr>
            <w:tcW w:w="2553" w:type="pct"/>
          </w:tcPr>
          <w:p w14:paraId="1DB0C043" w14:textId="16019A5C" w:rsidR="007240FE" w:rsidRPr="007240FE" w:rsidRDefault="00D3152C" w:rsidP="00AC225D">
            <w:pPr>
              <w:pStyle w:val="NoSpacing"/>
              <w:spacing w:after="120" w:line="288" w:lineRule="auto"/>
              <w:rPr>
                <w:rFonts w:ascii="Arial" w:hAnsi="Arial" w:cs="Arial"/>
                <w:b/>
                <w:bCs/>
                <w:sz w:val="20"/>
                <w:szCs w:val="20"/>
              </w:rPr>
            </w:pPr>
            <w:r>
              <w:rPr>
                <w:rFonts w:ascii="Arial" w:hAnsi="Arial" w:cs="Arial"/>
                <w:b/>
                <w:bCs/>
                <w:sz w:val="20"/>
                <w:szCs w:val="20"/>
              </w:rPr>
              <w:t>August</w:t>
            </w:r>
            <w:r w:rsidRPr="007240FE">
              <w:rPr>
                <w:rFonts w:ascii="Arial" w:hAnsi="Arial" w:cs="Arial"/>
                <w:b/>
                <w:bCs/>
                <w:sz w:val="20"/>
                <w:szCs w:val="20"/>
              </w:rPr>
              <w:t xml:space="preserve"> </w:t>
            </w:r>
            <w:r w:rsidR="007240FE" w:rsidRPr="007240FE">
              <w:rPr>
                <w:rFonts w:ascii="Arial" w:hAnsi="Arial" w:cs="Arial"/>
                <w:b/>
                <w:bCs/>
                <w:sz w:val="20"/>
                <w:szCs w:val="20"/>
              </w:rPr>
              <w:t>2023</w:t>
            </w:r>
          </w:p>
          <w:p w14:paraId="6F3EF8AE" w14:textId="27AEAE73" w:rsidR="00C579DF" w:rsidRPr="00DE16EC" w:rsidRDefault="007B45D9" w:rsidP="00AC225D">
            <w:pPr>
              <w:pStyle w:val="NoSpacing"/>
              <w:spacing w:after="120" w:line="288" w:lineRule="auto"/>
              <w:rPr>
                <w:rFonts w:ascii="Arial" w:hAnsi="Arial" w:cs="Arial"/>
                <w:b/>
                <w:bCs/>
                <w:sz w:val="20"/>
                <w:szCs w:val="20"/>
              </w:rPr>
            </w:pPr>
            <w:r w:rsidRPr="00DE16EC">
              <w:rPr>
                <w:rFonts w:ascii="Arial" w:hAnsi="Arial" w:cs="Arial"/>
                <w:b/>
                <w:bCs/>
                <w:sz w:val="20"/>
                <w:szCs w:val="20"/>
              </w:rPr>
              <w:t xml:space="preserve">Status </w:t>
            </w:r>
            <w:r w:rsidR="00EE15B9">
              <w:rPr>
                <w:rFonts w:ascii="Arial" w:hAnsi="Arial" w:cs="Arial"/>
                <w:b/>
                <w:bCs/>
                <w:sz w:val="20"/>
                <w:szCs w:val="20"/>
              </w:rPr>
              <w:t>–</w:t>
            </w:r>
            <w:r w:rsidRPr="00DE16EC">
              <w:rPr>
                <w:rFonts w:ascii="Arial" w:hAnsi="Arial" w:cs="Arial"/>
                <w:b/>
                <w:bCs/>
                <w:sz w:val="20"/>
                <w:szCs w:val="20"/>
              </w:rPr>
              <w:t xml:space="preserve"> </w:t>
            </w:r>
            <w:r w:rsidR="00C24482" w:rsidRPr="00DE16EC">
              <w:rPr>
                <w:rFonts w:ascii="Arial" w:hAnsi="Arial" w:cs="Arial"/>
                <w:b/>
                <w:bCs/>
                <w:sz w:val="20"/>
                <w:szCs w:val="20"/>
              </w:rPr>
              <w:t>Completed</w:t>
            </w:r>
          </w:p>
          <w:p w14:paraId="66BFB601" w14:textId="21725F9A" w:rsidR="00AA044C" w:rsidRPr="00076DFB" w:rsidRDefault="00C14209" w:rsidP="00AC225D">
            <w:pPr>
              <w:pStyle w:val="NoSpacing"/>
              <w:spacing w:after="120" w:line="288" w:lineRule="auto"/>
              <w:rPr>
                <w:rFonts w:ascii="Arial" w:hAnsi="Arial" w:cs="Arial"/>
                <w:sz w:val="20"/>
                <w:szCs w:val="20"/>
              </w:rPr>
            </w:pPr>
            <w:r w:rsidRPr="00133978">
              <w:rPr>
                <w:rFonts w:ascii="Arial" w:hAnsi="Arial" w:cs="Arial"/>
                <w:sz w:val="20"/>
                <w:szCs w:val="20"/>
              </w:rPr>
              <w:t>Stakeholder analysis and engagement is clearly prioritised and integrated in Communities’ Project Management processes throughout the project lifecycle. Stakeholder identification and analysis occurs in the ‘Initiate’ and ‘Planning’ phases of project/program scoping</w:t>
            </w:r>
            <w:r w:rsidR="009F0CAE" w:rsidRPr="00133978">
              <w:rPr>
                <w:rFonts w:ascii="Arial" w:hAnsi="Arial" w:cs="Arial"/>
                <w:sz w:val="20"/>
                <w:szCs w:val="20"/>
              </w:rPr>
              <w:t xml:space="preserve"> </w:t>
            </w:r>
            <w:r w:rsidRPr="00133978">
              <w:rPr>
                <w:rFonts w:ascii="Arial" w:hAnsi="Arial" w:cs="Arial"/>
                <w:sz w:val="20"/>
                <w:szCs w:val="20"/>
              </w:rPr>
              <w:t xml:space="preserve">and ongoing </w:t>
            </w:r>
            <w:r w:rsidR="009F0CAE" w:rsidRPr="00133978">
              <w:rPr>
                <w:rFonts w:ascii="Arial" w:hAnsi="Arial" w:cs="Arial"/>
                <w:sz w:val="20"/>
                <w:szCs w:val="20"/>
              </w:rPr>
              <w:t xml:space="preserve">feedback and </w:t>
            </w:r>
            <w:r w:rsidRPr="00133978">
              <w:rPr>
                <w:rFonts w:ascii="Arial" w:hAnsi="Arial" w:cs="Arial"/>
                <w:sz w:val="20"/>
                <w:szCs w:val="20"/>
              </w:rPr>
              <w:t>engagement is facilitated through</w:t>
            </w:r>
            <w:r w:rsidR="009F0CAE" w:rsidRPr="00133978">
              <w:rPr>
                <w:rFonts w:ascii="Arial" w:hAnsi="Arial" w:cs="Arial"/>
                <w:sz w:val="20"/>
                <w:szCs w:val="20"/>
              </w:rPr>
              <w:t>out</w:t>
            </w:r>
            <w:r w:rsidRPr="00133978">
              <w:rPr>
                <w:rFonts w:ascii="Arial" w:hAnsi="Arial" w:cs="Arial"/>
                <w:sz w:val="20"/>
                <w:szCs w:val="20"/>
              </w:rPr>
              <w:t xml:space="preserve"> </w:t>
            </w:r>
            <w:r w:rsidR="009F0CAE" w:rsidRPr="00133978">
              <w:rPr>
                <w:rFonts w:ascii="Arial" w:hAnsi="Arial" w:cs="Arial"/>
                <w:sz w:val="20"/>
                <w:szCs w:val="20"/>
              </w:rPr>
              <w:t>project/program</w:t>
            </w:r>
            <w:r w:rsidRPr="00133978">
              <w:rPr>
                <w:rFonts w:ascii="Arial" w:hAnsi="Arial" w:cs="Arial"/>
                <w:sz w:val="20"/>
                <w:szCs w:val="20"/>
              </w:rPr>
              <w:t xml:space="preserve"> ‘Delivery’</w:t>
            </w:r>
            <w:r w:rsidR="009F0CAE" w:rsidRPr="00133978">
              <w:rPr>
                <w:rFonts w:ascii="Arial" w:hAnsi="Arial" w:cs="Arial"/>
                <w:sz w:val="20"/>
                <w:szCs w:val="20"/>
              </w:rPr>
              <w:t xml:space="preserve"> and ‘Close-out’ phases. Engagement strategy/method/frequency is informed by </w:t>
            </w:r>
            <w:hyperlink r:id="rId12" w:history="1">
              <w:r w:rsidR="009F0CAE" w:rsidRPr="00133978">
                <w:rPr>
                  <w:rStyle w:val="Hyperlink"/>
                  <w:rFonts w:cs="Arial"/>
                  <w:color w:val="auto"/>
                  <w:sz w:val="20"/>
                  <w:szCs w:val="20"/>
                </w:rPr>
                <w:t>IAP2’s Public Participation Spectrum</w:t>
              </w:r>
            </w:hyperlink>
            <w:r w:rsidR="009F0CAE" w:rsidRPr="00133978">
              <w:rPr>
                <w:rFonts w:ascii="Arial" w:hAnsi="Arial" w:cs="Arial"/>
                <w:sz w:val="20"/>
                <w:szCs w:val="20"/>
              </w:rPr>
              <w:t>.</w:t>
            </w:r>
          </w:p>
          <w:p w14:paraId="4C815047" w14:textId="30AA1DB6" w:rsidR="007240FE" w:rsidRPr="007240FE" w:rsidRDefault="007240FE" w:rsidP="00AC225D">
            <w:pPr>
              <w:pStyle w:val="NoSpacing"/>
              <w:spacing w:after="120" w:line="288" w:lineRule="auto"/>
              <w:rPr>
                <w:rFonts w:ascii="Arial" w:hAnsi="Arial" w:cs="Arial"/>
                <w:b/>
                <w:bCs/>
                <w:sz w:val="20"/>
                <w:szCs w:val="20"/>
              </w:rPr>
            </w:pPr>
            <w:r w:rsidRPr="007240FE">
              <w:rPr>
                <w:rFonts w:ascii="Arial" w:hAnsi="Arial" w:cs="Arial"/>
                <w:b/>
                <w:bCs/>
                <w:sz w:val="20"/>
                <w:szCs w:val="20"/>
              </w:rPr>
              <w:t>September 2022</w:t>
            </w:r>
          </w:p>
          <w:p w14:paraId="407E0A13" w14:textId="3BCA6E3D" w:rsidR="00D22208" w:rsidRPr="001B1994" w:rsidRDefault="00D22208" w:rsidP="00AC225D">
            <w:pPr>
              <w:pStyle w:val="NoSpacing"/>
              <w:spacing w:after="120" w:line="288" w:lineRule="auto"/>
              <w:rPr>
                <w:rFonts w:ascii="Arial" w:hAnsi="Arial" w:cs="Arial"/>
                <w:sz w:val="20"/>
                <w:szCs w:val="20"/>
              </w:rPr>
            </w:pPr>
            <w:r w:rsidRPr="001B1994">
              <w:rPr>
                <w:rFonts w:ascii="Arial" w:hAnsi="Arial" w:cs="Arial"/>
                <w:sz w:val="20"/>
                <w:szCs w:val="20"/>
              </w:rPr>
              <w:t>Communities will continue to engage internal stakeholders in the process of implementing pilot and reform projects and development of strategy including internal regional stakeholders.</w:t>
            </w:r>
          </w:p>
          <w:p w14:paraId="43979880" w14:textId="5FF3E516" w:rsidR="005674BE" w:rsidRDefault="00932339" w:rsidP="00AC225D">
            <w:pPr>
              <w:pStyle w:val="NoSpacing"/>
              <w:spacing w:after="120" w:line="288" w:lineRule="auto"/>
              <w:rPr>
                <w:rFonts w:ascii="Arial" w:hAnsi="Arial" w:cs="Arial"/>
                <w:sz w:val="20"/>
                <w:szCs w:val="20"/>
              </w:rPr>
            </w:pPr>
            <w:r>
              <w:rPr>
                <w:rFonts w:ascii="Arial" w:hAnsi="Arial" w:cs="Arial"/>
                <w:sz w:val="20"/>
                <w:szCs w:val="20"/>
              </w:rPr>
              <w:t xml:space="preserve">For example </w:t>
            </w:r>
            <w:r w:rsidR="005D167A">
              <w:rPr>
                <w:rFonts w:ascii="Arial" w:hAnsi="Arial" w:cs="Arial"/>
                <w:sz w:val="20"/>
                <w:szCs w:val="20"/>
              </w:rPr>
              <w:t xml:space="preserve">- </w:t>
            </w:r>
            <w:r w:rsidR="00D22208" w:rsidRPr="001B1994">
              <w:rPr>
                <w:rFonts w:ascii="Arial" w:hAnsi="Arial" w:cs="Arial"/>
                <w:sz w:val="20"/>
                <w:szCs w:val="20"/>
              </w:rPr>
              <w:t xml:space="preserve">Webinars </w:t>
            </w:r>
            <w:r w:rsidR="00D22208">
              <w:rPr>
                <w:rFonts w:ascii="Arial" w:hAnsi="Arial" w:cs="Arial"/>
                <w:sz w:val="20"/>
                <w:szCs w:val="20"/>
              </w:rPr>
              <w:t xml:space="preserve">or practice clinics </w:t>
            </w:r>
            <w:r w:rsidR="00D22208" w:rsidRPr="001B1994">
              <w:rPr>
                <w:rFonts w:ascii="Arial" w:hAnsi="Arial" w:cs="Arial"/>
                <w:sz w:val="20"/>
                <w:szCs w:val="20"/>
              </w:rPr>
              <w:t>were held on out of home care commissioning and legislative amendments</w:t>
            </w:r>
            <w:r w:rsidR="00D22208">
              <w:rPr>
                <w:rFonts w:ascii="Arial" w:hAnsi="Arial" w:cs="Arial"/>
                <w:sz w:val="20"/>
                <w:szCs w:val="20"/>
              </w:rPr>
              <w:t xml:space="preserve"> in 2021-2022.</w:t>
            </w:r>
          </w:p>
          <w:p w14:paraId="422522AD" w14:textId="2AA86F69" w:rsidR="00D22208" w:rsidRPr="00AC225D" w:rsidRDefault="005674BE" w:rsidP="00AC225D">
            <w:pPr>
              <w:pStyle w:val="NoSpacing"/>
              <w:spacing w:after="120" w:line="288" w:lineRule="auto"/>
              <w:rPr>
                <w:rFonts w:ascii="Arial" w:hAnsi="Arial" w:cs="Arial"/>
                <w:sz w:val="20"/>
                <w:szCs w:val="20"/>
              </w:rPr>
            </w:pPr>
            <w:r>
              <w:rPr>
                <w:rFonts w:ascii="Arial" w:hAnsi="Arial" w:cs="Arial"/>
                <w:sz w:val="20"/>
                <w:szCs w:val="20"/>
              </w:rPr>
              <w:t>The engagement of internal stakeholders will also be included within the governance structure (see below)</w:t>
            </w:r>
          </w:p>
        </w:tc>
      </w:tr>
      <w:tr w:rsidR="00D22208" w:rsidRPr="00AD3A95" w14:paraId="050F3154" w14:textId="77777777" w:rsidTr="00C84838">
        <w:trPr>
          <w:trHeight w:val="20"/>
        </w:trPr>
        <w:tc>
          <w:tcPr>
            <w:tcW w:w="528" w:type="pct"/>
            <w:shd w:val="clear" w:color="auto" w:fill="auto"/>
            <w:noWrap/>
            <w:hideMark/>
          </w:tcPr>
          <w:p w14:paraId="71362DDB" w14:textId="77777777" w:rsidR="00D22208" w:rsidRPr="00AD3A95" w:rsidRDefault="00D22208" w:rsidP="00AC225D">
            <w:pPr>
              <w:rPr>
                <w:rFonts w:eastAsia="Times New Roman" w:cs="Arial"/>
                <w:b/>
                <w:bCs/>
                <w:color w:val="000000"/>
                <w:sz w:val="20"/>
                <w:szCs w:val="20"/>
                <w:lang w:eastAsia="en-AU"/>
              </w:rPr>
            </w:pPr>
            <w:r w:rsidRPr="00AD3A95">
              <w:rPr>
                <w:rFonts w:eastAsia="Times New Roman" w:cs="Arial"/>
                <w:b/>
                <w:bCs/>
                <w:color w:val="000000"/>
                <w:sz w:val="20"/>
                <w:szCs w:val="20"/>
                <w:lang w:eastAsia="en-AU"/>
              </w:rPr>
              <w:t>Key Action 2</w:t>
            </w:r>
          </w:p>
        </w:tc>
        <w:tc>
          <w:tcPr>
            <w:tcW w:w="1203" w:type="pct"/>
            <w:shd w:val="clear" w:color="auto" w:fill="auto"/>
          </w:tcPr>
          <w:p w14:paraId="27F79E65" w14:textId="122EF817" w:rsidR="00D22208" w:rsidRPr="00057B8F" w:rsidRDefault="00D22208" w:rsidP="00AC225D">
            <w:pPr>
              <w:rPr>
                <w:rFonts w:eastAsia="Times New Roman" w:cs="Arial"/>
                <w:sz w:val="20"/>
                <w:szCs w:val="20"/>
                <w:lang w:eastAsia="en-AU"/>
              </w:rPr>
            </w:pPr>
            <w:r w:rsidRPr="00057B8F">
              <w:rPr>
                <w:rFonts w:eastAsia="Times New Roman" w:cs="Arial"/>
                <w:sz w:val="20"/>
                <w:szCs w:val="20"/>
                <w:lang w:eastAsia="en-AU"/>
              </w:rPr>
              <w:t>Install Implementation Governance Structure including embedded Cultural Governance</w:t>
            </w:r>
          </w:p>
        </w:tc>
        <w:tc>
          <w:tcPr>
            <w:tcW w:w="716" w:type="pct"/>
          </w:tcPr>
          <w:p w14:paraId="61845138" w14:textId="45D8BA1A" w:rsidR="00D22208" w:rsidRPr="00AD3A95" w:rsidRDefault="00932339" w:rsidP="00AC225D">
            <w:pPr>
              <w:rPr>
                <w:rFonts w:eastAsia="Times New Roman" w:cs="Arial"/>
                <w:sz w:val="20"/>
                <w:szCs w:val="20"/>
                <w:lang w:eastAsia="en-AU"/>
              </w:rPr>
            </w:pPr>
            <w:r>
              <w:rPr>
                <w:rFonts w:eastAsia="Times New Roman" w:cs="Arial"/>
                <w:color w:val="000000"/>
                <w:sz w:val="20"/>
                <w:szCs w:val="20"/>
                <w:lang w:eastAsia="en-AU"/>
              </w:rPr>
              <w:t>Communities Project Management templates and processes</w:t>
            </w:r>
          </w:p>
        </w:tc>
        <w:tc>
          <w:tcPr>
            <w:tcW w:w="2553" w:type="pct"/>
          </w:tcPr>
          <w:p w14:paraId="4050AB59" w14:textId="568B72DE" w:rsidR="00595869" w:rsidRPr="007240FE" w:rsidRDefault="00D3152C" w:rsidP="00AC225D">
            <w:pPr>
              <w:pStyle w:val="NoSpacing"/>
              <w:spacing w:after="120" w:line="288" w:lineRule="auto"/>
              <w:rPr>
                <w:rFonts w:ascii="Arial" w:hAnsi="Arial" w:cs="Arial"/>
                <w:b/>
                <w:bCs/>
                <w:sz w:val="20"/>
                <w:szCs w:val="20"/>
              </w:rPr>
            </w:pPr>
            <w:r>
              <w:rPr>
                <w:rFonts w:ascii="Arial" w:hAnsi="Arial" w:cs="Arial"/>
                <w:b/>
                <w:bCs/>
                <w:sz w:val="20"/>
                <w:szCs w:val="20"/>
              </w:rPr>
              <w:t>August</w:t>
            </w:r>
            <w:r w:rsidRPr="007240FE">
              <w:rPr>
                <w:rFonts w:ascii="Arial" w:hAnsi="Arial" w:cs="Arial"/>
                <w:b/>
                <w:bCs/>
                <w:sz w:val="20"/>
                <w:szCs w:val="20"/>
              </w:rPr>
              <w:t xml:space="preserve"> </w:t>
            </w:r>
            <w:r w:rsidR="00595869" w:rsidRPr="007240FE">
              <w:rPr>
                <w:rFonts w:ascii="Arial" w:hAnsi="Arial" w:cs="Arial"/>
                <w:b/>
                <w:bCs/>
                <w:sz w:val="20"/>
                <w:szCs w:val="20"/>
              </w:rPr>
              <w:t>2023</w:t>
            </w:r>
          </w:p>
          <w:p w14:paraId="4B3CB7A1" w14:textId="3E313336" w:rsidR="00C579DF" w:rsidRPr="00DE16EC" w:rsidRDefault="007B45D9" w:rsidP="00AC225D">
            <w:pPr>
              <w:pStyle w:val="NoSpacing"/>
              <w:spacing w:after="120" w:line="288" w:lineRule="auto"/>
              <w:rPr>
                <w:rFonts w:ascii="Arial" w:hAnsi="Arial" w:cs="Arial"/>
                <w:b/>
                <w:bCs/>
                <w:sz w:val="20"/>
                <w:szCs w:val="20"/>
              </w:rPr>
            </w:pPr>
            <w:r w:rsidRPr="00DE16EC">
              <w:rPr>
                <w:rFonts w:ascii="Arial" w:hAnsi="Arial" w:cs="Arial"/>
                <w:b/>
                <w:bCs/>
                <w:sz w:val="20"/>
                <w:szCs w:val="20"/>
              </w:rPr>
              <w:t xml:space="preserve">Status - </w:t>
            </w:r>
            <w:r w:rsidR="00C24482" w:rsidRPr="00DE16EC">
              <w:rPr>
                <w:rFonts w:ascii="Arial" w:hAnsi="Arial" w:cs="Arial"/>
                <w:b/>
                <w:bCs/>
                <w:sz w:val="20"/>
                <w:szCs w:val="20"/>
              </w:rPr>
              <w:t>Completed</w:t>
            </w:r>
          </w:p>
          <w:p w14:paraId="74D2FD43" w14:textId="1AC6D0A2" w:rsidR="00076DFB" w:rsidRDefault="0054409E" w:rsidP="00AC225D">
            <w:pPr>
              <w:pStyle w:val="NoSpacing"/>
              <w:spacing w:after="120" w:line="288" w:lineRule="auto"/>
              <w:rPr>
                <w:rFonts w:ascii="Arial" w:hAnsi="Arial" w:cs="Arial"/>
                <w:sz w:val="20"/>
                <w:szCs w:val="20"/>
              </w:rPr>
            </w:pPr>
            <w:r>
              <w:rPr>
                <w:rFonts w:ascii="Arial" w:hAnsi="Arial" w:cs="Arial"/>
                <w:sz w:val="20"/>
                <w:szCs w:val="20"/>
              </w:rPr>
              <w:t>Communities’ Project Management approach ensures project governance is established and maintained throughout the project/program lifecycle, commensurate with the size and complexity of the project/program. This is supported by robust project documentation</w:t>
            </w:r>
            <w:r w:rsidR="00032412">
              <w:rPr>
                <w:rFonts w:ascii="Arial" w:hAnsi="Arial" w:cs="Arial"/>
                <w:sz w:val="20"/>
                <w:szCs w:val="20"/>
              </w:rPr>
              <w:t xml:space="preserve">, Terms of Reference for project governance bodies and embedding cultural considerations that align with the Aboriginal Empowerment Strategy WA 2021-2029 in every project plan. </w:t>
            </w:r>
          </w:p>
          <w:p w14:paraId="79EFF548" w14:textId="77777777" w:rsidR="00595869" w:rsidRPr="007240FE" w:rsidRDefault="00595869" w:rsidP="00AC225D">
            <w:pPr>
              <w:pStyle w:val="NoSpacing"/>
              <w:spacing w:after="120" w:line="288" w:lineRule="auto"/>
              <w:rPr>
                <w:rFonts w:ascii="Arial" w:hAnsi="Arial" w:cs="Arial"/>
                <w:b/>
                <w:bCs/>
                <w:sz w:val="20"/>
                <w:szCs w:val="20"/>
              </w:rPr>
            </w:pPr>
            <w:r w:rsidRPr="007240FE">
              <w:rPr>
                <w:rFonts w:ascii="Arial" w:hAnsi="Arial" w:cs="Arial"/>
                <w:b/>
                <w:bCs/>
                <w:sz w:val="20"/>
                <w:szCs w:val="20"/>
              </w:rPr>
              <w:t>September 2022</w:t>
            </w:r>
          </w:p>
          <w:p w14:paraId="5213D6AD" w14:textId="76A31844" w:rsidR="005674BE" w:rsidRPr="005674BE" w:rsidRDefault="00932339" w:rsidP="00AC225D">
            <w:pPr>
              <w:pStyle w:val="NoSpacing"/>
              <w:spacing w:after="120" w:line="288" w:lineRule="auto"/>
              <w:rPr>
                <w:rFonts w:ascii="Arial" w:hAnsi="Arial" w:cs="Arial"/>
                <w:sz w:val="20"/>
                <w:szCs w:val="20"/>
              </w:rPr>
            </w:pPr>
            <w:r w:rsidRPr="005674BE">
              <w:rPr>
                <w:rFonts w:ascii="Arial" w:hAnsi="Arial" w:cs="Arial"/>
                <w:sz w:val="20"/>
                <w:szCs w:val="20"/>
              </w:rPr>
              <w:t>Communities will continue to develop project management plans for all projects, the plans will include information about proposed governance and include cultural engagement and governance</w:t>
            </w:r>
            <w:r w:rsidR="00AC225D">
              <w:rPr>
                <w:rFonts w:ascii="Arial" w:hAnsi="Arial" w:cs="Arial"/>
                <w:sz w:val="20"/>
                <w:szCs w:val="20"/>
              </w:rPr>
              <w:t>.</w:t>
            </w:r>
          </w:p>
          <w:p w14:paraId="42BDC3D9" w14:textId="69E6D69F" w:rsidR="00D22208" w:rsidRPr="00AC225D" w:rsidRDefault="005674BE" w:rsidP="00AC225D">
            <w:pPr>
              <w:pStyle w:val="CommentText"/>
              <w:spacing w:after="120" w:line="288" w:lineRule="auto"/>
            </w:pPr>
            <w:r w:rsidRPr="005674BE">
              <w:rPr>
                <w:rFonts w:cstheme="minorHAnsi"/>
              </w:rPr>
              <w:t xml:space="preserve">A robust Implementation Framework for child protection reform projects will be developed with clear governance and engagement with internal and external stakeholders as appropriate. </w:t>
            </w:r>
          </w:p>
        </w:tc>
      </w:tr>
      <w:tr w:rsidR="00D22208" w:rsidRPr="00AD3A95" w14:paraId="5AC7BD20" w14:textId="77777777" w:rsidTr="00C84838">
        <w:trPr>
          <w:trHeight w:val="20"/>
        </w:trPr>
        <w:tc>
          <w:tcPr>
            <w:tcW w:w="528" w:type="pct"/>
            <w:shd w:val="clear" w:color="auto" w:fill="auto"/>
            <w:noWrap/>
            <w:hideMark/>
          </w:tcPr>
          <w:p w14:paraId="32E420A9" w14:textId="77777777" w:rsidR="00D22208" w:rsidRPr="00AD3A95" w:rsidRDefault="00D22208" w:rsidP="00AC225D">
            <w:pPr>
              <w:rPr>
                <w:rFonts w:eastAsia="Times New Roman" w:cs="Arial"/>
                <w:b/>
                <w:bCs/>
                <w:color w:val="000000"/>
                <w:sz w:val="20"/>
                <w:szCs w:val="20"/>
                <w:lang w:eastAsia="en-AU"/>
              </w:rPr>
            </w:pPr>
            <w:r w:rsidRPr="00AD3A95">
              <w:rPr>
                <w:rFonts w:eastAsia="Times New Roman" w:cs="Arial"/>
                <w:b/>
                <w:bCs/>
                <w:color w:val="000000"/>
                <w:sz w:val="20"/>
                <w:szCs w:val="20"/>
                <w:lang w:eastAsia="en-AU"/>
              </w:rPr>
              <w:t>Key Action 3</w:t>
            </w:r>
          </w:p>
        </w:tc>
        <w:tc>
          <w:tcPr>
            <w:tcW w:w="1203" w:type="pct"/>
            <w:shd w:val="clear" w:color="auto" w:fill="auto"/>
          </w:tcPr>
          <w:p w14:paraId="76E92401" w14:textId="4C35BF59" w:rsidR="00D22208" w:rsidRPr="00057B8F" w:rsidRDefault="00D22208" w:rsidP="00AC225D">
            <w:pPr>
              <w:rPr>
                <w:rFonts w:eastAsia="Times New Roman" w:cs="Arial"/>
                <w:sz w:val="20"/>
                <w:szCs w:val="20"/>
                <w:lang w:eastAsia="en-AU"/>
              </w:rPr>
            </w:pPr>
            <w:r w:rsidRPr="00057B8F">
              <w:rPr>
                <w:rFonts w:eastAsia="Times New Roman" w:cs="Arial"/>
                <w:sz w:val="20"/>
                <w:szCs w:val="20"/>
                <w:lang w:eastAsia="en-AU"/>
              </w:rPr>
              <w:t>Assign Strategy Leads for each initiative</w:t>
            </w:r>
          </w:p>
        </w:tc>
        <w:tc>
          <w:tcPr>
            <w:tcW w:w="716" w:type="pct"/>
          </w:tcPr>
          <w:p w14:paraId="691725A9" w14:textId="6D038A94" w:rsidR="00D22208" w:rsidRPr="00AD3A95" w:rsidRDefault="00932339" w:rsidP="00AC225D">
            <w:pPr>
              <w:rPr>
                <w:rFonts w:eastAsia="Times New Roman" w:cs="Arial"/>
                <w:sz w:val="20"/>
                <w:szCs w:val="20"/>
                <w:lang w:eastAsia="en-AU"/>
              </w:rPr>
            </w:pPr>
            <w:r>
              <w:rPr>
                <w:rFonts w:eastAsia="Times New Roman" w:cs="Arial"/>
                <w:color w:val="000000"/>
                <w:sz w:val="20"/>
                <w:szCs w:val="20"/>
                <w:lang w:eastAsia="en-AU"/>
              </w:rPr>
              <w:t>Communities Project Management templates and processes</w:t>
            </w:r>
          </w:p>
        </w:tc>
        <w:tc>
          <w:tcPr>
            <w:tcW w:w="2553" w:type="pct"/>
          </w:tcPr>
          <w:p w14:paraId="6CEDFE01" w14:textId="3EC2985F" w:rsidR="00595869" w:rsidRPr="007240FE" w:rsidRDefault="00D3152C" w:rsidP="00AC225D">
            <w:pPr>
              <w:pStyle w:val="NoSpacing"/>
              <w:spacing w:after="120" w:line="288" w:lineRule="auto"/>
              <w:rPr>
                <w:rFonts w:ascii="Arial" w:hAnsi="Arial" w:cs="Arial"/>
                <w:b/>
                <w:bCs/>
                <w:sz w:val="20"/>
                <w:szCs w:val="20"/>
              </w:rPr>
            </w:pPr>
            <w:r>
              <w:rPr>
                <w:rFonts w:ascii="Arial" w:hAnsi="Arial" w:cs="Arial"/>
                <w:b/>
                <w:bCs/>
                <w:sz w:val="20"/>
                <w:szCs w:val="20"/>
              </w:rPr>
              <w:t>August</w:t>
            </w:r>
            <w:r w:rsidRPr="007240FE">
              <w:rPr>
                <w:rFonts w:ascii="Arial" w:hAnsi="Arial" w:cs="Arial"/>
                <w:b/>
                <w:bCs/>
                <w:sz w:val="20"/>
                <w:szCs w:val="20"/>
              </w:rPr>
              <w:t xml:space="preserve"> </w:t>
            </w:r>
            <w:r w:rsidR="00595869" w:rsidRPr="007240FE">
              <w:rPr>
                <w:rFonts w:ascii="Arial" w:hAnsi="Arial" w:cs="Arial"/>
                <w:b/>
                <w:bCs/>
                <w:sz w:val="20"/>
                <w:szCs w:val="20"/>
              </w:rPr>
              <w:t>2023</w:t>
            </w:r>
          </w:p>
          <w:p w14:paraId="7C92C1FA" w14:textId="10240666" w:rsidR="00C579DF" w:rsidRPr="00DE16EC" w:rsidRDefault="007B45D9" w:rsidP="00AC225D">
            <w:pPr>
              <w:pStyle w:val="NoSpacing"/>
              <w:spacing w:after="120" w:line="288" w:lineRule="auto"/>
              <w:rPr>
                <w:rFonts w:ascii="Arial" w:hAnsi="Arial" w:cs="Arial"/>
                <w:b/>
                <w:bCs/>
                <w:sz w:val="20"/>
                <w:szCs w:val="20"/>
              </w:rPr>
            </w:pPr>
            <w:r w:rsidRPr="00DE16EC">
              <w:rPr>
                <w:rFonts w:ascii="Arial" w:hAnsi="Arial" w:cs="Arial"/>
                <w:b/>
                <w:bCs/>
                <w:sz w:val="20"/>
                <w:szCs w:val="20"/>
              </w:rPr>
              <w:t xml:space="preserve">Status - </w:t>
            </w:r>
            <w:r w:rsidR="00C579DF" w:rsidRPr="00DE16EC">
              <w:rPr>
                <w:rFonts w:ascii="Arial" w:hAnsi="Arial" w:cs="Arial"/>
                <w:b/>
                <w:bCs/>
                <w:sz w:val="20"/>
                <w:szCs w:val="20"/>
              </w:rPr>
              <w:t>Completed</w:t>
            </w:r>
          </w:p>
          <w:p w14:paraId="20CCF7C7" w14:textId="1E09E494" w:rsidR="00C579DF" w:rsidRPr="00133978" w:rsidRDefault="00C579DF" w:rsidP="00AC225D">
            <w:pPr>
              <w:pStyle w:val="NoSpacing"/>
              <w:spacing w:after="120" w:line="288" w:lineRule="auto"/>
              <w:rPr>
                <w:rFonts w:ascii="Arial" w:hAnsi="Arial" w:cs="Arial"/>
                <w:sz w:val="20"/>
                <w:szCs w:val="20"/>
              </w:rPr>
            </w:pPr>
            <w:r w:rsidRPr="00133978">
              <w:rPr>
                <w:rFonts w:ascii="Arial" w:hAnsi="Arial" w:cs="Arial"/>
                <w:sz w:val="20"/>
                <w:szCs w:val="20"/>
              </w:rPr>
              <w:t>Strategy-level initiatives have been allocated and are being led by the appropriate portfolio area. Communities will continue to refine the approach to managing cross-portfolio initiatives, including consideration of a whole-of-Department Project Portfolio Management framework.</w:t>
            </w:r>
          </w:p>
          <w:p w14:paraId="1D43A734" w14:textId="77777777" w:rsidR="00595869" w:rsidRPr="007240FE" w:rsidRDefault="00595869" w:rsidP="00AC225D">
            <w:pPr>
              <w:pStyle w:val="NoSpacing"/>
              <w:spacing w:after="120" w:line="288" w:lineRule="auto"/>
              <w:rPr>
                <w:rFonts w:ascii="Arial" w:hAnsi="Arial" w:cs="Arial"/>
                <w:b/>
                <w:bCs/>
                <w:sz w:val="20"/>
                <w:szCs w:val="20"/>
              </w:rPr>
            </w:pPr>
            <w:r w:rsidRPr="007240FE">
              <w:rPr>
                <w:rFonts w:ascii="Arial" w:hAnsi="Arial" w:cs="Arial"/>
                <w:b/>
                <w:bCs/>
                <w:sz w:val="20"/>
                <w:szCs w:val="20"/>
              </w:rPr>
              <w:t>September 2022</w:t>
            </w:r>
          </w:p>
          <w:p w14:paraId="7B1FDCE3" w14:textId="57C47D95" w:rsidR="005674BE" w:rsidRPr="005674BE" w:rsidRDefault="00932339" w:rsidP="00AC225D">
            <w:pPr>
              <w:rPr>
                <w:rFonts w:eastAsia="Times New Roman" w:cs="Arial"/>
                <w:sz w:val="20"/>
                <w:szCs w:val="20"/>
                <w:lang w:eastAsia="en-AU"/>
              </w:rPr>
            </w:pPr>
            <w:r w:rsidRPr="005674BE">
              <w:rPr>
                <w:rFonts w:cs="Arial"/>
                <w:sz w:val="20"/>
                <w:szCs w:val="20"/>
              </w:rPr>
              <w:t xml:space="preserve">Communities will continue to develop project management plans for all projects, the plans will include information about proposed engagement </w:t>
            </w:r>
            <w:r w:rsidRPr="005674BE">
              <w:rPr>
                <w:rFonts w:eastAsia="Times New Roman" w:cs="Arial"/>
                <w:sz w:val="20"/>
                <w:szCs w:val="20"/>
                <w:lang w:eastAsia="en-AU"/>
              </w:rPr>
              <w:t>and leads for the project and implementation.</w:t>
            </w:r>
          </w:p>
          <w:p w14:paraId="24653C51" w14:textId="2812A595" w:rsidR="00D22208" w:rsidRPr="00AC225D" w:rsidRDefault="005674BE" w:rsidP="00AC225D">
            <w:pPr>
              <w:pStyle w:val="CommentText"/>
              <w:spacing w:after="120" w:line="288" w:lineRule="auto"/>
            </w:pPr>
            <w:r w:rsidRPr="005674BE">
              <w:rPr>
                <w:rFonts w:cstheme="minorHAnsi"/>
              </w:rPr>
              <w:t xml:space="preserve">A robust Implementation Framework for child protection reform projects will be developed with clear governance and engagement with internal and external stakeholders as appropriate. </w:t>
            </w:r>
          </w:p>
        </w:tc>
      </w:tr>
      <w:tr w:rsidR="00D22208" w:rsidRPr="00AD3A95" w14:paraId="45E4E373" w14:textId="77777777" w:rsidTr="00C84838">
        <w:trPr>
          <w:trHeight w:val="20"/>
        </w:trPr>
        <w:tc>
          <w:tcPr>
            <w:tcW w:w="528" w:type="pct"/>
            <w:shd w:val="clear" w:color="auto" w:fill="auto"/>
            <w:noWrap/>
            <w:hideMark/>
          </w:tcPr>
          <w:p w14:paraId="3BAF5C54" w14:textId="77777777" w:rsidR="00D22208" w:rsidRPr="00AD3A95" w:rsidRDefault="00D22208" w:rsidP="00AC225D">
            <w:pPr>
              <w:rPr>
                <w:rFonts w:eastAsia="Times New Roman" w:cs="Arial"/>
                <w:b/>
                <w:bCs/>
                <w:color w:val="000000"/>
                <w:sz w:val="20"/>
                <w:szCs w:val="20"/>
                <w:lang w:eastAsia="en-AU"/>
              </w:rPr>
            </w:pPr>
            <w:r w:rsidRPr="00AD3A95">
              <w:rPr>
                <w:rFonts w:eastAsia="Times New Roman" w:cs="Arial"/>
                <w:b/>
                <w:bCs/>
                <w:color w:val="000000"/>
                <w:sz w:val="20"/>
                <w:szCs w:val="20"/>
                <w:lang w:eastAsia="en-AU"/>
              </w:rPr>
              <w:t>Key Action 4</w:t>
            </w:r>
          </w:p>
        </w:tc>
        <w:tc>
          <w:tcPr>
            <w:tcW w:w="1203" w:type="pct"/>
            <w:shd w:val="clear" w:color="auto" w:fill="auto"/>
          </w:tcPr>
          <w:p w14:paraId="615C4CF1" w14:textId="206880E3" w:rsidR="00D22208" w:rsidRPr="009B6F1A" w:rsidRDefault="00D22208" w:rsidP="00AC225D">
            <w:pPr>
              <w:rPr>
                <w:rFonts w:eastAsia="Times New Roman" w:cs="Arial"/>
                <w:sz w:val="20"/>
                <w:szCs w:val="20"/>
                <w:lang w:eastAsia="en-AU"/>
              </w:rPr>
            </w:pPr>
            <w:r w:rsidRPr="009B6F1A">
              <w:rPr>
                <w:rFonts w:eastAsia="Times New Roman" w:cs="Arial"/>
                <w:sz w:val="20"/>
                <w:szCs w:val="20"/>
                <w:lang w:eastAsia="en-AU"/>
              </w:rPr>
              <w:t>Consider alternative options to the total re-commissioning of OOHC at this time</w:t>
            </w:r>
          </w:p>
        </w:tc>
        <w:tc>
          <w:tcPr>
            <w:tcW w:w="716" w:type="pct"/>
          </w:tcPr>
          <w:p w14:paraId="2D0095F0" w14:textId="1E128647" w:rsidR="00D22208" w:rsidRPr="009B6F1A" w:rsidRDefault="009B6F1A" w:rsidP="00AC225D">
            <w:pPr>
              <w:rPr>
                <w:rFonts w:eastAsia="Times New Roman" w:cs="Arial"/>
                <w:sz w:val="20"/>
                <w:szCs w:val="20"/>
                <w:lang w:eastAsia="en-AU"/>
              </w:rPr>
            </w:pPr>
            <w:r>
              <w:rPr>
                <w:rFonts w:eastAsia="Times New Roman" w:cs="Arial"/>
                <w:sz w:val="20"/>
                <w:szCs w:val="20"/>
                <w:lang w:eastAsia="en-AU"/>
              </w:rPr>
              <w:t>Communities Commissioning Plan</w:t>
            </w:r>
          </w:p>
        </w:tc>
        <w:tc>
          <w:tcPr>
            <w:tcW w:w="2553" w:type="pct"/>
          </w:tcPr>
          <w:p w14:paraId="3EE88779" w14:textId="4A5C59AA" w:rsidR="00595869" w:rsidRPr="007240FE" w:rsidRDefault="00D3152C" w:rsidP="00AC225D">
            <w:pPr>
              <w:pStyle w:val="NoSpacing"/>
              <w:spacing w:after="120" w:line="288" w:lineRule="auto"/>
              <w:rPr>
                <w:rFonts w:ascii="Arial" w:hAnsi="Arial" w:cs="Arial"/>
                <w:b/>
                <w:bCs/>
                <w:sz w:val="20"/>
                <w:szCs w:val="20"/>
              </w:rPr>
            </w:pPr>
            <w:r>
              <w:rPr>
                <w:rFonts w:ascii="Arial" w:hAnsi="Arial" w:cs="Arial"/>
                <w:b/>
                <w:bCs/>
                <w:sz w:val="20"/>
                <w:szCs w:val="20"/>
              </w:rPr>
              <w:t>August</w:t>
            </w:r>
            <w:r w:rsidRPr="007240FE">
              <w:rPr>
                <w:rFonts w:ascii="Arial" w:hAnsi="Arial" w:cs="Arial"/>
                <w:b/>
                <w:bCs/>
                <w:sz w:val="20"/>
                <w:szCs w:val="20"/>
              </w:rPr>
              <w:t xml:space="preserve"> </w:t>
            </w:r>
            <w:r w:rsidR="00595869" w:rsidRPr="007240FE">
              <w:rPr>
                <w:rFonts w:ascii="Arial" w:hAnsi="Arial" w:cs="Arial"/>
                <w:b/>
                <w:bCs/>
                <w:sz w:val="20"/>
                <w:szCs w:val="20"/>
              </w:rPr>
              <w:t>2023</w:t>
            </w:r>
          </w:p>
          <w:p w14:paraId="56F51002" w14:textId="45263638" w:rsidR="00166302" w:rsidRPr="00DE16EC" w:rsidRDefault="00F15447" w:rsidP="00AC225D">
            <w:pPr>
              <w:pStyle w:val="NoSpacing"/>
              <w:spacing w:after="120" w:line="288" w:lineRule="auto"/>
              <w:rPr>
                <w:rFonts w:ascii="Arial" w:hAnsi="Arial" w:cs="Arial"/>
                <w:b/>
                <w:bCs/>
                <w:sz w:val="20"/>
                <w:szCs w:val="20"/>
              </w:rPr>
            </w:pPr>
            <w:r w:rsidRPr="00DE16EC">
              <w:rPr>
                <w:rFonts w:ascii="Arial" w:hAnsi="Arial" w:cs="Arial"/>
                <w:b/>
                <w:bCs/>
                <w:sz w:val="20"/>
                <w:szCs w:val="20"/>
              </w:rPr>
              <w:t xml:space="preserve">Status – </w:t>
            </w:r>
            <w:r w:rsidR="006652EE" w:rsidRPr="00DE16EC">
              <w:rPr>
                <w:rFonts w:ascii="Arial" w:hAnsi="Arial" w:cs="Arial"/>
                <w:b/>
                <w:bCs/>
                <w:sz w:val="20"/>
                <w:szCs w:val="20"/>
              </w:rPr>
              <w:t>Completed</w:t>
            </w:r>
          </w:p>
          <w:p w14:paraId="3C80CEE2" w14:textId="6E67008B" w:rsidR="003D269B" w:rsidRDefault="00F15447" w:rsidP="00AC225D">
            <w:pPr>
              <w:pStyle w:val="NoSpacing"/>
              <w:spacing w:after="120" w:line="288" w:lineRule="auto"/>
              <w:rPr>
                <w:rFonts w:eastAsia="Times New Roman" w:cs="Arial"/>
                <w:sz w:val="20"/>
                <w:szCs w:val="20"/>
                <w:lang w:eastAsia="en-AU"/>
              </w:rPr>
            </w:pPr>
            <w:r w:rsidRPr="00F15447">
              <w:rPr>
                <w:rFonts w:eastAsia="Times New Roman" w:cs="Arial"/>
                <w:sz w:val="20"/>
                <w:szCs w:val="20"/>
                <w:lang w:eastAsia="en-AU"/>
              </w:rPr>
              <w:t>Communities considered the recommendation to assess alternative options to the total re-commissioning of OOHC. Communities’ current strategic direction, informed by the commitment to the National Agreement on Closing the Gap</w:t>
            </w:r>
            <w:r w:rsidR="003D75F1">
              <w:rPr>
                <w:rFonts w:eastAsia="Times New Roman" w:cs="Arial"/>
                <w:sz w:val="20"/>
                <w:szCs w:val="20"/>
                <w:lang w:eastAsia="en-AU"/>
              </w:rPr>
              <w:t>, the Aboriginal Emp</w:t>
            </w:r>
            <w:r w:rsidR="001D1462">
              <w:rPr>
                <w:rFonts w:eastAsia="Times New Roman" w:cs="Arial"/>
                <w:sz w:val="20"/>
                <w:szCs w:val="20"/>
                <w:lang w:eastAsia="en-AU"/>
              </w:rPr>
              <w:t>owerment Strategy, ACCO Strategy and</w:t>
            </w:r>
            <w:r w:rsidRPr="00F15447">
              <w:rPr>
                <w:rFonts w:eastAsia="Times New Roman" w:cs="Arial"/>
                <w:sz w:val="20"/>
                <w:szCs w:val="20"/>
                <w:lang w:eastAsia="en-AU"/>
              </w:rPr>
              <w:t xml:space="preserve"> Safe and Supported, reiterates the importance of progressing the commissioning process for the out of home care sector. The re-commissioning process is continuing and has progressed to negotiation, transition and implementation of the new service models.</w:t>
            </w:r>
          </w:p>
          <w:p w14:paraId="568441F2" w14:textId="77777777" w:rsidR="00595869" w:rsidRPr="007240FE" w:rsidRDefault="00595869" w:rsidP="00AC225D">
            <w:pPr>
              <w:pStyle w:val="NoSpacing"/>
              <w:spacing w:after="120" w:line="288" w:lineRule="auto"/>
              <w:rPr>
                <w:rFonts w:ascii="Arial" w:hAnsi="Arial" w:cs="Arial"/>
                <w:b/>
                <w:bCs/>
                <w:sz w:val="20"/>
                <w:szCs w:val="20"/>
              </w:rPr>
            </w:pPr>
            <w:r w:rsidRPr="007240FE">
              <w:rPr>
                <w:rFonts w:ascii="Arial" w:hAnsi="Arial" w:cs="Arial"/>
                <w:b/>
                <w:bCs/>
                <w:sz w:val="20"/>
                <w:szCs w:val="20"/>
              </w:rPr>
              <w:t>September 2022</w:t>
            </w:r>
          </w:p>
          <w:p w14:paraId="35E8D252" w14:textId="008CD647" w:rsidR="009B6F1A" w:rsidRPr="009B6F1A" w:rsidRDefault="009B6F1A" w:rsidP="00AC225D">
            <w:pPr>
              <w:rPr>
                <w:rFonts w:eastAsia="Times New Roman" w:cs="Arial"/>
                <w:sz w:val="20"/>
                <w:szCs w:val="20"/>
                <w:lang w:eastAsia="en-AU"/>
              </w:rPr>
            </w:pPr>
            <w:r w:rsidRPr="009B6F1A">
              <w:rPr>
                <w:rFonts w:eastAsia="Times New Roman" w:cs="Arial"/>
                <w:sz w:val="20"/>
                <w:szCs w:val="20"/>
                <w:lang w:eastAsia="en-AU"/>
              </w:rPr>
              <w:t xml:space="preserve">Communities considered all options, based on the number of extensions already provided to services and the extensive co-design work previously undertaken it was determined to proceed with commissioning work at this time.  </w:t>
            </w:r>
          </w:p>
          <w:p w14:paraId="10670CA9" w14:textId="360505FC" w:rsidR="009B6F1A" w:rsidRPr="009B6F1A" w:rsidRDefault="009B6F1A" w:rsidP="00AC225D">
            <w:pPr>
              <w:rPr>
                <w:rFonts w:eastAsia="Times New Roman" w:cs="Arial"/>
                <w:sz w:val="20"/>
                <w:szCs w:val="20"/>
                <w:lang w:eastAsia="en-AU"/>
              </w:rPr>
            </w:pPr>
            <w:r w:rsidRPr="009B6F1A">
              <w:rPr>
                <w:rFonts w:eastAsia="Times New Roman" w:cs="Arial"/>
                <w:sz w:val="20"/>
                <w:szCs w:val="20"/>
                <w:lang w:eastAsia="en-AU"/>
              </w:rPr>
              <w:t>It is noted that each of the four streams currently being commissioned have different procurement approaches and timelines, this mitigates the risk of one organisation needing to participate in multiple tender processes at any one time.</w:t>
            </w:r>
          </w:p>
          <w:p w14:paraId="47B5E80C" w14:textId="79C3641E" w:rsidR="005674BE" w:rsidRDefault="009B6F1A" w:rsidP="00AC225D">
            <w:pPr>
              <w:rPr>
                <w:rFonts w:eastAsia="Times New Roman" w:cs="Arial"/>
                <w:sz w:val="20"/>
                <w:szCs w:val="20"/>
                <w:lang w:eastAsia="en-AU"/>
              </w:rPr>
            </w:pPr>
            <w:r w:rsidRPr="009B6F1A">
              <w:rPr>
                <w:rFonts w:eastAsia="Times New Roman" w:cs="Arial"/>
                <w:sz w:val="20"/>
                <w:szCs w:val="20"/>
                <w:lang w:eastAsia="en-AU"/>
              </w:rPr>
              <w:t xml:space="preserve">Communities continues to provide support to </w:t>
            </w:r>
            <w:r w:rsidR="00D3391C">
              <w:rPr>
                <w:rFonts w:eastAsia="Times New Roman" w:cs="Arial"/>
                <w:sz w:val="20"/>
                <w:szCs w:val="20"/>
                <w:lang w:eastAsia="en-AU"/>
              </w:rPr>
              <w:t xml:space="preserve">the </w:t>
            </w:r>
            <w:r w:rsidRPr="009B6F1A">
              <w:rPr>
                <w:rFonts w:eastAsia="Times New Roman" w:cs="Arial"/>
                <w:sz w:val="20"/>
                <w:szCs w:val="20"/>
                <w:lang w:eastAsia="en-AU"/>
              </w:rPr>
              <w:t>out of home care sector and ACCOs to participate in the commissioning process including opportunities to provide direct feedback to service specifications and procurement approaches.</w:t>
            </w:r>
          </w:p>
          <w:p w14:paraId="290F2AAC" w14:textId="6837F568" w:rsidR="005674BE" w:rsidRPr="009B6F1A" w:rsidRDefault="005674BE" w:rsidP="00AC225D">
            <w:pPr>
              <w:rPr>
                <w:rFonts w:eastAsia="Times New Roman" w:cs="Arial"/>
                <w:sz w:val="20"/>
                <w:szCs w:val="20"/>
                <w:lang w:eastAsia="en-AU"/>
              </w:rPr>
            </w:pPr>
            <w:r>
              <w:rPr>
                <w:rFonts w:eastAsia="Times New Roman" w:cs="Arial"/>
                <w:sz w:val="20"/>
                <w:szCs w:val="20"/>
                <w:lang w:eastAsia="en-AU"/>
              </w:rPr>
              <w:t xml:space="preserve">Engagement and communication with the </w:t>
            </w:r>
            <w:r w:rsidR="00D3391C">
              <w:rPr>
                <w:rFonts w:eastAsia="Times New Roman" w:cs="Arial"/>
                <w:sz w:val="20"/>
                <w:szCs w:val="20"/>
                <w:lang w:eastAsia="en-AU"/>
              </w:rPr>
              <w:t>out of home care</w:t>
            </w:r>
            <w:r w:rsidR="00642561">
              <w:rPr>
                <w:rFonts w:eastAsia="Times New Roman" w:cs="Arial"/>
                <w:sz w:val="20"/>
                <w:szCs w:val="20"/>
                <w:lang w:eastAsia="en-AU"/>
              </w:rPr>
              <w:t xml:space="preserve"> </w:t>
            </w:r>
            <w:r>
              <w:rPr>
                <w:rFonts w:eastAsia="Times New Roman" w:cs="Arial"/>
                <w:sz w:val="20"/>
                <w:szCs w:val="20"/>
                <w:lang w:eastAsia="en-AU"/>
              </w:rPr>
              <w:t>sector has been regular and ongoing, with opportunities provided for discussion, questions and information sharing.</w:t>
            </w:r>
          </w:p>
        </w:tc>
      </w:tr>
      <w:tr w:rsidR="009B6F1A" w:rsidRPr="00AD3A95" w14:paraId="4CA31EF9" w14:textId="77777777" w:rsidTr="00C84838">
        <w:trPr>
          <w:trHeight w:val="20"/>
        </w:trPr>
        <w:tc>
          <w:tcPr>
            <w:tcW w:w="528" w:type="pct"/>
            <w:shd w:val="clear" w:color="auto" w:fill="auto"/>
            <w:noWrap/>
            <w:hideMark/>
          </w:tcPr>
          <w:p w14:paraId="78F679E2" w14:textId="77777777" w:rsidR="009B6F1A" w:rsidRPr="00AD3A95" w:rsidRDefault="009B6F1A" w:rsidP="00AC225D">
            <w:pPr>
              <w:rPr>
                <w:rFonts w:eastAsia="Times New Roman" w:cs="Arial"/>
                <w:b/>
                <w:bCs/>
                <w:color w:val="000000"/>
                <w:sz w:val="20"/>
                <w:szCs w:val="20"/>
                <w:lang w:eastAsia="en-AU"/>
              </w:rPr>
            </w:pPr>
            <w:r w:rsidRPr="00AD3A95">
              <w:rPr>
                <w:rFonts w:eastAsia="Times New Roman" w:cs="Arial"/>
                <w:b/>
                <w:bCs/>
                <w:color w:val="000000"/>
                <w:sz w:val="20"/>
                <w:szCs w:val="20"/>
                <w:lang w:eastAsia="en-AU"/>
              </w:rPr>
              <w:t xml:space="preserve">Key Action 5 </w:t>
            </w:r>
          </w:p>
        </w:tc>
        <w:tc>
          <w:tcPr>
            <w:tcW w:w="1203" w:type="pct"/>
            <w:shd w:val="clear" w:color="auto" w:fill="auto"/>
          </w:tcPr>
          <w:p w14:paraId="668D17FE" w14:textId="126692AD" w:rsidR="009B6F1A" w:rsidRPr="009B6F1A" w:rsidRDefault="009B6F1A" w:rsidP="00AC225D">
            <w:pPr>
              <w:rPr>
                <w:rFonts w:eastAsia="Times New Roman" w:cs="Arial"/>
                <w:sz w:val="20"/>
                <w:szCs w:val="20"/>
                <w:lang w:eastAsia="en-AU"/>
              </w:rPr>
            </w:pPr>
            <w:r w:rsidRPr="009B6F1A">
              <w:rPr>
                <w:rFonts w:eastAsia="Times New Roman" w:cs="Arial"/>
                <w:sz w:val="20"/>
                <w:szCs w:val="20"/>
                <w:lang w:eastAsia="en-AU"/>
              </w:rPr>
              <w:t>Develop OOHC re-commissioning plan with clear timeline, project team and alignment with strategy elements</w:t>
            </w:r>
          </w:p>
        </w:tc>
        <w:tc>
          <w:tcPr>
            <w:tcW w:w="716" w:type="pct"/>
          </w:tcPr>
          <w:p w14:paraId="11F97D10" w14:textId="0592C496" w:rsidR="009B6F1A" w:rsidRPr="009B6F1A" w:rsidRDefault="009B6F1A" w:rsidP="00AC225D">
            <w:pPr>
              <w:rPr>
                <w:rFonts w:eastAsia="Times New Roman" w:cs="Arial"/>
                <w:sz w:val="20"/>
                <w:szCs w:val="20"/>
                <w:lang w:eastAsia="en-AU"/>
              </w:rPr>
            </w:pPr>
            <w:r>
              <w:rPr>
                <w:rFonts w:eastAsia="Times New Roman" w:cs="Arial"/>
                <w:sz w:val="20"/>
                <w:szCs w:val="20"/>
                <w:lang w:eastAsia="en-AU"/>
              </w:rPr>
              <w:t>Communities Commissioning Plan</w:t>
            </w:r>
          </w:p>
        </w:tc>
        <w:tc>
          <w:tcPr>
            <w:tcW w:w="2553" w:type="pct"/>
          </w:tcPr>
          <w:p w14:paraId="496B7E50" w14:textId="53E8B0D7" w:rsidR="00595869" w:rsidRPr="007240FE" w:rsidRDefault="00D3152C" w:rsidP="00AC225D">
            <w:pPr>
              <w:pStyle w:val="NoSpacing"/>
              <w:spacing w:after="120" w:line="288" w:lineRule="auto"/>
              <w:rPr>
                <w:rFonts w:ascii="Arial" w:hAnsi="Arial" w:cs="Arial"/>
                <w:b/>
                <w:bCs/>
                <w:sz w:val="20"/>
                <w:szCs w:val="20"/>
              </w:rPr>
            </w:pPr>
            <w:r>
              <w:rPr>
                <w:rFonts w:ascii="Arial" w:hAnsi="Arial" w:cs="Arial"/>
                <w:b/>
                <w:bCs/>
                <w:sz w:val="20"/>
                <w:szCs w:val="20"/>
              </w:rPr>
              <w:t>August</w:t>
            </w:r>
            <w:r w:rsidRPr="007240FE">
              <w:rPr>
                <w:rFonts w:ascii="Arial" w:hAnsi="Arial" w:cs="Arial"/>
                <w:b/>
                <w:bCs/>
                <w:sz w:val="20"/>
                <w:szCs w:val="20"/>
              </w:rPr>
              <w:t xml:space="preserve"> </w:t>
            </w:r>
            <w:r w:rsidR="00595869" w:rsidRPr="007240FE">
              <w:rPr>
                <w:rFonts w:ascii="Arial" w:hAnsi="Arial" w:cs="Arial"/>
                <w:b/>
                <w:bCs/>
                <w:sz w:val="20"/>
                <w:szCs w:val="20"/>
              </w:rPr>
              <w:t>2023</w:t>
            </w:r>
          </w:p>
          <w:p w14:paraId="55EACA78" w14:textId="57E4DAD1" w:rsidR="003E291A" w:rsidRPr="00DE16EC" w:rsidRDefault="003E291A" w:rsidP="00AC225D">
            <w:pPr>
              <w:pStyle w:val="NoSpacing"/>
              <w:spacing w:after="120" w:line="288" w:lineRule="auto"/>
              <w:rPr>
                <w:rFonts w:ascii="Arial" w:hAnsi="Arial" w:cs="Arial"/>
                <w:b/>
                <w:bCs/>
                <w:sz w:val="20"/>
                <w:szCs w:val="20"/>
              </w:rPr>
            </w:pPr>
            <w:r w:rsidRPr="00DE16EC">
              <w:rPr>
                <w:rFonts w:ascii="Arial" w:hAnsi="Arial" w:cs="Arial"/>
                <w:b/>
                <w:bCs/>
                <w:sz w:val="20"/>
                <w:szCs w:val="20"/>
              </w:rPr>
              <w:t xml:space="preserve">Status – </w:t>
            </w:r>
            <w:r w:rsidR="00076DFB" w:rsidRPr="00DE16EC">
              <w:rPr>
                <w:rFonts w:ascii="Arial" w:hAnsi="Arial" w:cs="Arial"/>
                <w:b/>
                <w:bCs/>
                <w:sz w:val="20"/>
                <w:szCs w:val="20"/>
              </w:rPr>
              <w:t>C</w:t>
            </w:r>
            <w:r w:rsidR="006652EE" w:rsidRPr="00DE16EC">
              <w:rPr>
                <w:rFonts w:ascii="Arial" w:hAnsi="Arial" w:cs="Arial"/>
                <w:b/>
                <w:bCs/>
                <w:sz w:val="20"/>
                <w:szCs w:val="20"/>
              </w:rPr>
              <w:t xml:space="preserve">ompleted </w:t>
            </w:r>
          </w:p>
          <w:p w14:paraId="7954CD9C" w14:textId="01AB70F3" w:rsidR="003E291A" w:rsidRPr="00AC225D" w:rsidRDefault="000233DE" w:rsidP="00AC225D">
            <w:pPr>
              <w:pStyle w:val="NoSpacing"/>
              <w:spacing w:after="120" w:line="288" w:lineRule="auto"/>
              <w:rPr>
                <w:rFonts w:ascii="Arial" w:hAnsi="Arial" w:cs="Arial"/>
                <w:sz w:val="20"/>
                <w:szCs w:val="20"/>
              </w:rPr>
            </w:pPr>
            <w:r w:rsidRPr="00133978">
              <w:rPr>
                <w:rFonts w:ascii="Arial" w:hAnsi="Arial" w:cs="Arial"/>
                <w:sz w:val="20"/>
                <w:szCs w:val="20"/>
              </w:rPr>
              <w:t xml:space="preserve">OOHC commissioning process has now progressed to negotiation, transition and implementation of the new service models. </w:t>
            </w:r>
          </w:p>
          <w:p w14:paraId="242ED512" w14:textId="77777777" w:rsidR="00595869" w:rsidRPr="007240FE" w:rsidRDefault="00595869" w:rsidP="00AC225D">
            <w:pPr>
              <w:pStyle w:val="NoSpacing"/>
              <w:spacing w:after="120" w:line="288" w:lineRule="auto"/>
              <w:rPr>
                <w:rFonts w:ascii="Arial" w:hAnsi="Arial" w:cs="Arial"/>
                <w:b/>
                <w:bCs/>
                <w:sz w:val="20"/>
                <w:szCs w:val="20"/>
              </w:rPr>
            </w:pPr>
            <w:r w:rsidRPr="007240FE">
              <w:rPr>
                <w:rFonts w:ascii="Arial" w:hAnsi="Arial" w:cs="Arial"/>
                <w:b/>
                <w:bCs/>
                <w:sz w:val="20"/>
                <w:szCs w:val="20"/>
              </w:rPr>
              <w:t>September 2022</w:t>
            </w:r>
          </w:p>
          <w:p w14:paraId="57479A72" w14:textId="2918D8C5" w:rsidR="009B6F1A" w:rsidRDefault="009B6F1A" w:rsidP="00AC225D">
            <w:pPr>
              <w:rPr>
                <w:rFonts w:eastAsia="Times New Roman" w:cs="Arial"/>
                <w:sz w:val="20"/>
                <w:szCs w:val="20"/>
                <w:lang w:eastAsia="en-AU"/>
              </w:rPr>
            </w:pPr>
            <w:r w:rsidRPr="009B6F1A">
              <w:rPr>
                <w:rFonts w:eastAsia="Times New Roman" w:cs="Arial"/>
                <w:sz w:val="20"/>
                <w:szCs w:val="20"/>
                <w:lang w:eastAsia="en-AU"/>
              </w:rPr>
              <w:t xml:space="preserve">Communities has developed an out of home care commissioning plan that includes clear timeframes which has been communicated to the sector since mid-2021. </w:t>
            </w:r>
          </w:p>
          <w:p w14:paraId="3F170CE1" w14:textId="3940C3C7" w:rsidR="00D676AF" w:rsidRDefault="003E5F8B" w:rsidP="00AC225D">
            <w:pPr>
              <w:rPr>
                <w:rFonts w:eastAsia="Times New Roman" w:cs="Arial"/>
                <w:sz w:val="20"/>
                <w:szCs w:val="20"/>
                <w:lang w:eastAsia="en-AU"/>
              </w:rPr>
            </w:pPr>
            <w:r>
              <w:rPr>
                <w:rFonts w:eastAsia="Times New Roman" w:cs="Arial"/>
                <w:sz w:val="20"/>
                <w:szCs w:val="20"/>
                <w:lang w:eastAsia="en-AU"/>
              </w:rPr>
              <w:t>Regular</w:t>
            </w:r>
            <w:r w:rsidR="009B6F1A" w:rsidRPr="009B6F1A">
              <w:rPr>
                <w:rFonts w:eastAsia="Times New Roman" w:cs="Arial"/>
                <w:sz w:val="20"/>
                <w:szCs w:val="20"/>
                <w:lang w:eastAsia="en-AU"/>
              </w:rPr>
              <w:t xml:space="preserve"> updates are provided to sector on the progress of this work, and the Commissioning website is regularly updated to ensure all information is easily accessible to current and future service providers.</w:t>
            </w:r>
          </w:p>
          <w:p w14:paraId="6D3C870C" w14:textId="04A37B58" w:rsidR="00D676AF" w:rsidRDefault="00D676AF" w:rsidP="00AC225D">
            <w:pPr>
              <w:rPr>
                <w:rFonts w:eastAsia="Times New Roman" w:cs="Arial"/>
                <w:sz w:val="20"/>
                <w:szCs w:val="20"/>
                <w:lang w:eastAsia="en-AU"/>
              </w:rPr>
            </w:pPr>
            <w:r>
              <w:rPr>
                <w:rFonts w:eastAsia="Times New Roman" w:cs="Arial"/>
                <w:sz w:val="20"/>
                <w:szCs w:val="20"/>
                <w:lang w:eastAsia="en-AU"/>
              </w:rPr>
              <w:t xml:space="preserve">The Request for Tender for </w:t>
            </w:r>
            <w:r w:rsidR="00D3391C">
              <w:rPr>
                <w:rFonts w:eastAsia="Times New Roman" w:cs="Arial"/>
                <w:sz w:val="20"/>
                <w:szCs w:val="20"/>
                <w:lang w:eastAsia="en-AU"/>
              </w:rPr>
              <w:t xml:space="preserve">out of home care </w:t>
            </w:r>
            <w:r>
              <w:rPr>
                <w:rFonts w:eastAsia="Times New Roman" w:cs="Arial"/>
                <w:sz w:val="20"/>
                <w:szCs w:val="20"/>
                <w:lang w:eastAsia="en-AU"/>
              </w:rPr>
              <w:t>Services was released mid-June 2022 on Tenders WA.  The tender was open for 8 weeks and closed on 11 August 2022.  The Request for Tender represents the strengthening of our OOHC system and supporting better outcomes f</w:t>
            </w:r>
            <w:r w:rsidR="00D3391C">
              <w:rPr>
                <w:rFonts w:eastAsia="Times New Roman" w:cs="Arial"/>
                <w:sz w:val="20"/>
                <w:szCs w:val="20"/>
                <w:lang w:eastAsia="en-AU"/>
              </w:rPr>
              <w:t>or</w:t>
            </w:r>
            <w:r>
              <w:rPr>
                <w:rFonts w:eastAsia="Times New Roman" w:cs="Arial"/>
                <w:sz w:val="20"/>
                <w:szCs w:val="20"/>
                <w:lang w:eastAsia="en-AU"/>
              </w:rPr>
              <w:t xml:space="preserve"> children and young people in care.</w:t>
            </w:r>
          </w:p>
          <w:p w14:paraId="41F41A56" w14:textId="0EBF8E7A" w:rsidR="009B6F1A" w:rsidRPr="009B6F1A" w:rsidRDefault="00D676AF" w:rsidP="00AC225D">
            <w:pPr>
              <w:rPr>
                <w:rFonts w:eastAsia="Times New Roman" w:cs="Arial"/>
                <w:sz w:val="20"/>
                <w:szCs w:val="20"/>
                <w:lang w:eastAsia="en-AU"/>
              </w:rPr>
            </w:pPr>
            <w:r>
              <w:rPr>
                <w:rFonts w:eastAsia="Times New Roman" w:cs="Arial"/>
                <w:sz w:val="20"/>
                <w:szCs w:val="20"/>
                <w:lang w:eastAsia="en-AU"/>
              </w:rPr>
              <w:t xml:space="preserve">The future </w:t>
            </w:r>
            <w:r w:rsidR="00D3391C">
              <w:rPr>
                <w:rFonts w:eastAsia="Times New Roman" w:cs="Arial"/>
                <w:sz w:val="20"/>
                <w:szCs w:val="20"/>
                <w:lang w:eastAsia="en-AU"/>
              </w:rPr>
              <w:t>out of home care</w:t>
            </w:r>
            <w:r>
              <w:rPr>
                <w:rFonts w:eastAsia="Times New Roman" w:cs="Arial"/>
                <w:sz w:val="20"/>
                <w:szCs w:val="20"/>
                <w:lang w:eastAsia="en-AU"/>
              </w:rPr>
              <w:t xml:space="preserve"> system will deliver a suite of care arrangements that provide different levels of support to children with different and changing needs.  </w:t>
            </w:r>
          </w:p>
        </w:tc>
      </w:tr>
      <w:tr w:rsidR="009B6F1A" w:rsidRPr="00AD3A95" w14:paraId="675ED83E" w14:textId="77777777" w:rsidTr="00C84838">
        <w:trPr>
          <w:trHeight w:val="20"/>
        </w:trPr>
        <w:tc>
          <w:tcPr>
            <w:tcW w:w="528" w:type="pct"/>
            <w:shd w:val="clear" w:color="auto" w:fill="auto"/>
            <w:noWrap/>
          </w:tcPr>
          <w:p w14:paraId="484FCDFA" w14:textId="5CC574B9" w:rsidR="009B6F1A" w:rsidRPr="00AD3A95" w:rsidRDefault="009B6F1A" w:rsidP="00AC225D">
            <w:pPr>
              <w:rPr>
                <w:rFonts w:eastAsia="Times New Roman" w:cs="Arial"/>
                <w:b/>
                <w:bCs/>
                <w:color w:val="000000"/>
                <w:sz w:val="20"/>
                <w:szCs w:val="20"/>
                <w:lang w:eastAsia="en-AU"/>
              </w:rPr>
            </w:pPr>
            <w:r w:rsidRPr="00AD3A95">
              <w:rPr>
                <w:rFonts w:eastAsia="Times New Roman" w:cs="Arial"/>
                <w:b/>
                <w:bCs/>
                <w:color w:val="000000"/>
                <w:sz w:val="20"/>
                <w:szCs w:val="20"/>
                <w:lang w:eastAsia="en-AU"/>
              </w:rPr>
              <w:t>Key Action 6</w:t>
            </w:r>
          </w:p>
        </w:tc>
        <w:tc>
          <w:tcPr>
            <w:tcW w:w="1203" w:type="pct"/>
            <w:shd w:val="clear" w:color="auto" w:fill="auto"/>
          </w:tcPr>
          <w:p w14:paraId="389DC8C3" w14:textId="787EB503" w:rsidR="009B6F1A" w:rsidRPr="009B6F1A" w:rsidRDefault="009B6F1A" w:rsidP="00AC225D">
            <w:pPr>
              <w:rPr>
                <w:rFonts w:eastAsia="Times New Roman" w:cs="Arial"/>
                <w:sz w:val="20"/>
                <w:szCs w:val="20"/>
                <w:lang w:eastAsia="en-AU"/>
              </w:rPr>
            </w:pPr>
            <w:r w:rsidRPr="009B6F1A">
              <w:rPr>
                <w:rFonts w:eastAsia="Times New Roman" w:cs="Arial"/>
                <w:sz w:val="20"/>
                <w:szCs w:val="20"/>
                <w:lang w:eastAsia="en-AU"/>
              </w:rPr>
              <w:t>Conduct a risk assessment (and treatment) for the OOHC procurement process and its capacity to fulfil the OOHC strategy reform</w:t>
            </w:r>
          </w:p>
        </w:tc>
        <w:tc>
          <w:tcPr>
            <w:tcW w:w="716" w:type="pct"/>
          </w:tcPr>
          <w:p w14:paraId="182BAB9F" w14:textId="28888265" w:rsidR="009B6F1A" w:rsidRPr="009B6F1A" w:rsidRDefault="009B6F1A" w:rsidP="00AC225D">
            <w:pPr>
              <w:rPr>
                <w:rFonts w:eastAsia="Times New Roman" w:cs="Arial"/>
                <w:sz w:val="20"/>
                <w:szCs w:val="20"/>
                <w:lang w:eastAsia="en-AU"/>
              </w:rPr>
            </w:pPr>
            <w:r>
              <w:rPr>
                <w:rFonts w:eastAsia="Times New Roman" w:cs="Arial"/>
                <w:sz w:val="20"/>
                <w:szCs w:val="20"/>
                <w:lang w:eastAsia="en-AU"/>
              </w:rPr>
              <w:t>Communities Commissioning Plan</w:t>
            </w:r>
          </w:p>
        </w:tc>
        <w:tc>
          <w:tcPr>
            <w:tcW w:w="2553" w:type="pct"/>
          </w:tcPr>
          <w:p w14:paraId="7D4CBE62" w14:textId="20D4F908" w:rsidR="00E66096" w:rsidRPr="007240FE" w:rsidRDefault="00D3152C" w:rsidP="00AC225D">
            <w:pPr>
              <w:pStyle w:val="NoSpacing"/>
              <w:spacing w:after="120" w:line="288" w:lineRule="auto"/>
              <w:rPr>
                <w:rFonts w:ascii="Arial" w:hAnsi="Arial" w:cs="Arial"/>
                <w:b/>
                <w:bCs/>
                <w:sz w:val="20"/>
                <w:szCs w:val="20"/>
              </w:rPr>
            </w:pPr>
            <w:r>
              <w:rPr>
                <w:rFonts w:ascii="Arial" w:hAnsi="Arial" w:cs="Arial"/>
                <w:b/>
                <w:bCs/>
                <w:sz w:val="20"/>
                <w:szCs w:val="20"/>
              </w:rPr>
              <w:t>August</w:t>
            </w:r>
            <w:r w:rsidRPr="007240FE">
              <w:rPr>
                <w:rFonts w:ascii="Arial" w:hAnsi="Arial" w:cs="Arial"/>
                <w:b/>
                <w:bCs/>
                <w:sz w:val="20"/>
                <w:szCs w:val="20"/>
              </w:rPr>
              <w:t xml:space="preserve"> </w:t>
            </w:r>
            <w:r w:rsidR="00E66096" w:rsidRPr="007240FE">
              <w:rPr>
                <w:rFonts w:ascii="Arial" w:hAnsi="Arial" w:cs="Arial"/>
                <w:b/>
                <w:bCs/>
                <w:sz w:val="20"/>
                <w:szCs w:val="20"/>
              </w:rPr>
              <w:t>2023</w:t>
            </w:r>
          </w:p>
          <w:p w14:paraId="37954F6E" w14:textId="65C997F0" w:rsidR="003E291A" w:rsidRPr="00DE16EC" w:rsidRDefault="003E291A" w:rsidP="00AC225D">
            <w:pPr>
              <w:pStyle w:val="NoSpacing"/>
              <w:spacing w:after="120" w:line="288" w:lineRule="auto"/>
              <w:rPr>
                <w:rFonts w:ascii="Arial" w:hAnsi="Arial" w:cs="Arial"/>
                <w:b/>
                <w:bCs/>
                <w:sz w:val="20"/>
                <w:szCs w:val="20"/>
              </w:rPr>
            </w:pPr>
            <w:r w:rsidRPr="00DE16EC">
              <w:rPr>
                <w:rFonts w:ascii="Arial" w:hAnsi="Arial" w:cs="Arial"/>
                <w:b/>
                <w:bCs/>
                <w:sz w:val="20"/>
                <w:szCs w:val="20"/>
              </w:rPr>
              <w:t xml:space="preserve">Status – </w:t>
            </w:r>
            <w:r w:rsidR="005A3231" w:rsidRPr="00DE16EC">
              <w:rPr>
                <w:rFonts w:ascii="Arial" w:hAnsi="Arial" w:cs="Arial"/>
                <w:b/>
                <w:bCs/>
                <w:sz w:val="20"/>
                <w:szCs w:val="20"/>
              </w:rPr>
              <w:t>C</w:t>
            </w:r>
            <w:r w:rsidRPr="00DE16EC">
              <w:rPr>
                <w:rFonts w:ascii="Arial" w:hAnsi="Arial" w:cs="Arial"/>
                <w:b/>
                <w:bCs/>
                <w:sz w:val="20"/>
                <w:szCs w:val="20"/>
              </w:rPr>
              <w:t>ompleted</w:t>
            </w:r>
          </w:p>
          <w:p w14:paraId="0430A240" w14:textId="01D6C62E" w:rsidR="00E66096" w:rsidRPr="00AC225D" w:rsidRDefault="003E291A" w:rsidP="00AC225D">
            <w:pPr>
              <w:pStyle w:val="NoSpacing"/>
              <w:spacing w:after="120" w:line="288" w:lineRule="auto"/>
              <w:rPr>
                <w:rFonts w:ascii="Arial" w:eastAsia="Times New Roman" w:hAnsi="Arial" w:cs="Arial"/>
                <w:sz w:val="20"/>
                <w:szCs w:val="20"/>
                <w:lang w:eastAsia="en-AU"/>
              </w:rPr>
            </w:pPr>
            <w:r w:rsidRPr="00B0564A">
              <w:rPr>
                <w:rFonts w:ascii="Arial" w:eastAsia="Times New Roman" w:hAnsi="Arial" w:cs="Arial"/>
                <w:sz w:val="20"/>
                <w:szCs w:val="20"/>
                <w:lang w:eastAsia="en-AU"/>
              </w:rPr>
              <w:t>The OOHC reform project risk assessment was developed by the Commissioning Project Management Office within the Business and Operational Support Services Division. This includes all aspects of the contract negotiations and implementation of the reform.</w:t>
            </w:r>
          </w:p>
          <w:p w14:paraId="58CD3369" w14:textId="77777777" w:rsidR="00E66096" w:rsidRPr="007240FE" w:rsidRDefault="00E66096" w:rsidP="00AC225D">
            <w:pPr>
              <w:pStyle w:val="NoSpacing"/>
              <w:spacing w:after="120" w:line="288" w:lineRule="auto"/>
              <w:rPr>
                <w:rFonts w:ascii="Arial" w:hAnsi="Arial" w:cs="Arial"/>
                <w:b/>
                <w:bCs/>
                <w:sz w:val="20"/>
                <w:szCs w:val="20"/>
              </w:rPr>
            </w:pPr>
            <w:r w:rsidRPr="007240FE">
              <w:rPr>
                <w:rFonts w:ascii="Arial" w:hAnsi="Arial" w:cs="Arial"/>
                <w:b/>
                <w:bCs/>
                <w:sz w:val="20"/>
                <w:szCs w:val="20"/>
              </w:rPr>
              <w:t>September 2022</w:t>
            </w:r>
          </w:p>
          <w:p w14:paraId="074F5CDE" w14:textId="277D8D15" w:rsidR="009B6F1A" w:rsidRDefault="009B6F1A" w:rsidP="00AC225D">
            <w:pPr>
              <w:rPr>
                <w:rFonts w:eastAsia="Times New Roman" w:cs="Arial"/>
                <w:sz w:val="20"/>
                <w:szCs w:val="20"/>
                <w:lang w:eastAsia="en-AU"/>
              </w:rPr>
            </w:pPr>
            <w:r w:rsidRPr="009B6F1A">
              <w:rPr>
                <w:rFonts w:eastAsia="Times New Roman" w:cs="Arial"/>
                <w:sz w:val="20"/>
                <w:szCs w:val="20"/>
                <w:lang w:eastAsia="en-AU"/>
              </w:rPr>
              <w:t xml:space="preserve">The commissioning work is based on extensive sector engagement and consultation over the last </w:t>
            </w:r>
            <w:r>
              <w:rPr>
                <w:rFonts w:eastAsia="Times New Roman" w:cs="Arial"/>
                <w:sz w:val="20"/>
                <w:szCs w:val="20"/>
                <w:lang w:eastAsia="en-AU"/>
              </w:rPr>
              <w:t>eight</w:t>
            </w:r>
            <w:r w:rsidRPr="009B6F1A">
              <w:rPr>
                <w:rFonts w:eastAsia="Times New Roman" w:cs="Arial"/>
                <w:sz w:val="20"/>
                <w:szCs w:val="20"/>
                <w:lang w:eastAsia="en-AU"/>
              </w:rPr>
              <w:t xml:space="preserve"> years – including the establishment of a cross-sector Independent Reference Group and resulting report ‘Care and Protection System Co-Design Report.</w:t>
            </w:r>
          </w:p>
          <w:p w14:paraId="04451FE8" w14:textId="32927D82" w:rsidR="005674BE" w:rsidRDefault="009B6F1A" w:rsidP="00AC225D">
            <w:pPr>
              <w:rPr>
                <w:rFonts w:eastAsia="Times New Roman" w:cs="Arial"/>
                <w:sz w:val="20"/>
                <w:szCs w:val="20"/>
                <w:lang w:eastAsia="en-AU"/>
              </w:rPr>
            </w:pPr>
            <w:r w:rsidRPr="009B6F1A">
              <w:rPr>
                <w:rFonts w:eastAsia="Times New Roman" w:cs="Arial"/>
                <w:sz w:val="20"/>
                <w:szCs w:val="20"/>
                <w:lang w:eastAsia="en-AU"/>
              </w:rPr>
              <w:t xml:space="preserve">This work has continued to inform each stage of the commissioning work including refinement of service types and the development of service level outcomes and evaluation framework.  </w:t>
            </w:r>
            <w:r w:rsidR="005674BE">
              <w:rPr>
                <w:rFonts w:eastAsia="Times New Roman" w:cs="Arial"/>
                <w:sz w:val="20"/>
                <w:szCs w:val="20"/>
                <w:lang w:eastAsia="en-AU"/>
              </w:rPr>
              <w:t xml:space="preserve">The risks associated with all four commissioning streams have been presented to Communities Leadership Team </w:t>
            </w:r>
          </w:p>
          <w:p w14:paraId="31857178" w14:textId="169A2537" w:rsidR="009B6F1A" w:rsidRPr="009B6F1A" w:rsidRDefault="005674BE" w:rsidP="00AC225D">
            <w:pPr>
              <w:rPr>
                <w:rFonts w:eastAsia="Times New Roman" w:cs="Arial"/>
                <w:sz w:val="20"/>
                <w:szCs w:val="20"/>
                <w:lang w:eastAsia="en-AU"/>
              </w:rPr>
            </w:pPr>
            <w:r>
              <w:rPr>
                <w:rFonts w:eastAsia="Times New Roman" w:cs="Arial"/>
                <w:sz w:val="20"/>
                <w:szCs w:val="20"/>
                <w:lang w:eastAsia="en-AU"/>
              </w:rPr>
              <w:t xml:space="preserve">The commissioning process is the first stage of broader OOHC reforms that will occur. </w:t>
            </w:r>
          </w:p>
        </w:tc>
      </w:tr>
      <w:tr w:rsidR="009B6F1A" w:rsidRPr="00AD3A95" w14:paraId="0783F835" w14:textId="77777777" w:rsidTr="00C84838">
        <w:trPr>
          <w:trHeight w:val="20"/>
        </w:trPr>
        <w:tc>
          <w:tcPr>
            <w:tcW w:w="528" w:type="pct"/>
            <w:shd w:val="clear" w:color="auto" w:fill="auto"/>
            <w:noWrap/>
          </w:tcPr>
          <w:p w14:paraId="6F99E2AD" w14:textId="41EFAA38" w:rsidR="009B6F1A" w:rsidRPr="00AD3A95" w:rsidRDefault="009B6F1A" w:rsidP="00AC225D">
            <w:pPr>
              <w:rPr>
                <w:rFonts w:eastAsia="Times New Roman" w:cs="Arial"/>
                <w:b/>
                <w:bCs/>
                <w:color w:val="000000"/>
                <w:sz w:val="20"/>
                <w:szCs w:val="20"/>
                <w:lang w:eastAsia="en-AU"/>
              </w:rPr>
            </w:pPr>
            <w:r w:rsidRPr="00AD3A95">
              <w:rPr>
                <w:rFonts w:eastAsia="Times New Roman" w:cs="Arial"/>
                <w:b/>
                <w:bCs/>
                <w:color w:val="000000"/>
                <w:sz w:val="20"/>
                <w:szCs w:val="20"/>
                <w:lang w:eastAsia="en-AU"/>
              </w:rPr>
              <w:t>Key Action 7</w:t>
            </w:r>
          </w:p>
        </w:tc>
        <w:tc>
          <w:tcPr>
            <w:tcW w:w="1203" w:type="pct"/>
            <w:shd w:val="clear" w:color="auto" w:fill="auto"/>
          </w:tcPr>
          <w:p w14:paraId="7D99F3B7" w14:textId="51E8B303" w:rsidR="009B6F1A" w:rsidRPr="009B6F1A" w:rsidRDefault="009B6F1A" w:rsidP="00AC225D">
            <w:pPr>
              <w:rPr>
                <w:rFonts w:eastAsia="Times New Roman" w:cs="Arial"/>
                <w:sz w:val="20"/>
                <w:szCs w:val="20"/>
                <w:lang w:eastAsia="en-AU"/>
              </w:rPr>
            </w:pPr>
            <w:r w:rsidRPr="009B6F1A">
              <w:rPr>
                <w:rFonts w:eastAsia="Times New Roman" w:cs="Arial"/>
                <w:sz w:val="20"/>
                <w:szCs w:val="20"/>
                <w:lang w:eastAsia="en-AU"/>
              </w:rPr>
              <w:t>Establish a targeted ACCO capacity building and engagement strategy to facilitate the OOHC procurement and service design process for 2022</w:t>
            </w:r>
          </w:p>
        </w:tc>
        <w:tc>
          <w:tcPr>
            <w:tcW w:w="716" w:type="pct"/>
          </w:tcPr>
          <w:p w14:paraId="4D1A800F" w14:textId="77777777" w:rsidR="009B6F1A" w:rsidRPr="009B6F1A" w:rsidRDefault="009B6F1A" w:rsidP="00AC225D">
            <w:pPr>
              <w:rPr>
                <w:rFonts w:eastAsia="Times New Roman" w:cs="Arial"/>
                <w:sz w:val="20"/>
                <w:szCs w:val="20"/>
                <w:lang w:eastAsia="en-AU"/>
              </w:rPr>
            </w:pPr>
            <w:r w:rsidRPr="009B6F1A">
              <w:rPr>
                <w:rFonts w:eastAsia="Times New Roman" w:cs="Arial"/>
                <w:sz w:val="20"/>
                <w:szCs w:val="20"/>
                <w:lang w:eastAsia="en-AU"/>
              </w:rPr>
              <w:t>Communities Commissioning Plan</w:t>
            </w:r>
          </w:p>
          <w:p w14:paraId="48FCED85" w14:textId="77777777" w:rsidR="009B6F1A" w:rsidRPr="009B6F1A" w:rsidRDefault="009B6F1A" w:rsidP="00AC225D">
            <w:pPr>
              <w:rPr>
                <w:rFonts w:eastAsia="Times New Roman" w:cs="Arial"/>
                <w:sz w:val="20"/>
                <w:szCs w:val="20"/>
                <w:lang w:eastAsia="en-AU"/>
              </w:rPr>
            </w:pPr>
          </w:p>
          <w:p w14:paraId="1627B0D7" w14:textId="1A0C7C17" w:rsidR="009B6F1A" w:rsidRPr="009B6F1A" w:rsidRDefault="009B6F1A" w:rsidP="00AC225D">
            <w:pPr>
              <w:rPr>
                <w:rFonts w:eastAsia="Times New Roman" w:cs="Arial"/>
                <w:sz w:val="20"/>
                <w:szCs w:val="20"/>
                <w:lang w:eastAsia="en-AU"/>
              </w:rPr>
            </w:pPr>
            <w:r w:rsidRPr="009B6F1A">
              <w:rPr>
                <w:rFonts w:eastAsia="Times New Roman" w:cs="Arial"/>
                <w:sz w:val="20"/>
                <w:szCs w:val="20"/>
                <w:lang w:eastAsia="en-AU"/>
              </w:rPr>
              <w:t>Communities ACCO Strategy</w:t>
            </w:r>
            <w:r w:rsidR="00554BAD">
              <w:rPr>
                <w:rFonts w:eastAsia="Times New Roman" w:cs="Arial"/>
                <w:sz w:val="20"/>
                <w:szCs w:val="20"/>
                <w:lang w:eastAsia="en-AU"/>
              </w:rPr>
              <w:t xml:space="preserve"> 2022-2032</w:t>
            </w:r>
            <w:r w:rsidRPr="009B6F1A">
              <w:rPr>
                <w:rFonts w:eastAsia="Times New Roman" w:cs="Arial"/>
                <w:sz w:val="20"/>
                <w:szCs w:val="20"/>
                <w:lang w:eastAsia="en-AU"/>
              </w:rPr>
              <w:t xml:space="preserve"> </w:t>
            </w:r>
          </w:p>
        </w:tc>
        <w:tc>
          <w:tcPr>
            <w:tcW w:w="2553" w:type="pct"/>
          </w:tcPr>
          <w:p w14:paraId="7B86926A" w14:textId="256261FA" w:rsidR="00E66096" w:rsidRDefault="00D3152C" w:rsidP="00AC225D">
            <w:pPr>
              <w:pStyle w:val="NoSpacing"/>
              <w:spacing w:after="120" w:line="288" w:lineRule="auto"/>
              <w:rPr>
                <w:rFonts w:ascii="Arial" w:hAnsi="Arial" w:cs="Arial"/>
                <w:b/>
                <w:bCs/>
                <w:sz w:val="20"/>
                <w:szCs w:val="20"/>
              </w:rPr>
            </w:pPr>
            <w:r>
              <w:rPr>
                <w:rFonts w:ascii="Arial" w:hAnsi="Arial" w:cs="Arial"/>
                <w:b/>
                <w:bCs/>
                <w:sz w:val="20"/>
                <w:szCs w:val="20"/>
              </w:rPr>
              <w:t>August</w:t>
            </w:r>
            <w:r w:rsidRPr="007240FE">
              <w:rPr>
                <w:rFonts w:ascii="Arial" w:hAnsi="Arial" w:cs="Arial"/>
                <w:b/>
                <w:bCs/>
                <w:sz w:val="20"/>
                <w:szCs w:val="20"/>
              </w:rPr>
              <w:t xml:space="preserve"> </w:t>
            </w:r>
            <w:r w:rsidR="00E66096" w:rsidRPr="007240FE">
              <w:rPr>
                <w:rFonts w:ascii="Arial" w:hAnsi="Arial" w:cs="Arial"/>
                <w:b/>
                <w:bCs/>
                <w:sz w:val="20"/>
                <w:szCs w:val="20"/>
              </w:rPr>
              <w:t>2023</w:t>
            </w:r>
          </w:p>
          <w:p w14:paraId="712462A3" w14:textId="38E5A57D" w:rsidR="003E291A" w:rsidRPr="00DE16EC" w:rsidRDefault="003E291A" w:rsidP="00AC225D">
            <w:pPr>
              <w:pStyle w:val="NoSpacing"/>
              <w:spacing w:after="120" w:line="288" w:lineRule="auto"/>
              <w:rPr>
                <w:rFonts w:ascii="Arial" w:hAnsi="Arial" w:cs="Arial"/>
                <w:b/>
                <w:bCs/>
                <w:sz w:val="20"/>
                <w:szCs w:val="20"/>
              </w:rPr>
            </w:pPr>
            <w:r w:rsidRPr="00DE16EC">
              <w:rPr>
                <w:rFonts w:ascii="Arial" w:hAnsi="Arial" w:cs="Arial"/>
                <w:b/>
                <w:bCs/>
                <w:sz w:val="20"/>
                <w:szCs w:val="20"/>
              </w:rPr>
              <w:t xml:space="preserve">Status – </w:t>
            </w:r>
            <w:r w:rsidR="004D499A" w:rsidRPr="00DE16EC">
              <w:rPr>
                <w:rFonts w:ascii="Arial" w:hAnsi="Arial" w:cs="Arial"/>
                <w:b/>
                <w:bCs/>
                <w:sz w:val="20"/>
                <w:szCs w:val="20"/>
              </w:rPr>
              <w:t>C</w:t>
            </w:r>
            <w:r w:rsidR="006652EE" w:rsidRPr="00DE16EC">
              <w:rPr>
                <w:rFonts w:ascii="Arial" w:hAnsi="Arial" w:cs="Arial"/>
                <w:b/>
                <w:bCs/>
                <w:sz w:val="20"/>
                <w:szCs w:val="20"/>
              </w:rPr>
              <w:t xml:space="preserve">ompleted </w:t>
            </w:r>
          </w:p>
          <w:p w14:paraId="52403202" w14:textId="5D0A8E44" w:rsidR="00D37031" w:rsidRPr="00AC225D" w:rsidRDefault="00DB6040" w:rsidP="00AC225D">
            <w:pPr>
              <w:rPr>
                <w:rFonts w:cs="Arial"/>
                <w:sz w:val="20"/>
                <w:szCs w:val="20"/>
              </w:rPr>
            </w:pPr>
            <w:r w:rsidRPr="00133978">
              <w:rPr>
                <w:rFonts w:cs="Arial"/>
                <w:sz w:val="20"/>
                <w:szCs w:val="20"/>
              </w:rPr>
              <w:t>The Aboriginal Community Controlled Organisation (ACCO) Strategy 2022 to 2032 is directly aligned to Priority Reform Two of the National Agreement on Closing the Gap, “Building the Community-Controlled Sector” and Outcome Eight, “Strong economic participation and development of people and their communities”, and the Aboriginal Empowerment Strategy 2021-2029.</w:t>
            </w:r>
          </w:p>
          <w:p w14:paraId="297CE0BF" w14:textId="7900A915" w:rsidR="00D37031" w:rsidRPr="00AC225D" w:rsidRDefault="00DB6040" w:rsidP="00AC225D">
            <w:pPr>
              <w:rPr>
                <w:rFonts w:cs="Arial"/>
                <w:sz w:val="20"/>
                <w:szCs w:val="20"/>
                <w:lang w:val="en-US"/>
              </w:rPr>
            </w:pPr>
            <w:r w:rsidRPr="00133978">
              <w:rPr>
                <w:rFonts w:cs="Arial"/>
                <w:color w:val="000000" w:themeColor="text1"/>
                <w:sz w:val="20"/>
                <w:szCs w:val="20"/>
              </w:rPr>
              <w:t xml:space="preserve">The ACCO Strategy remains focused on delivering the key actions detailed in </w:t>
            </w:r>
            <w:r w:rsidRPr="00133978">
              <w:rPr>
                <w:rFonts w:cs="Arial"/>
                <w:sz w:val="20"/>
                <w:szCs w:val="20"/>
                <w:lang w:val="en-US"/>
              </w:rPr>
              <w:t>Implementation Plan One.</w:t>
            </w:r>
          </w:p>
          <w:p w14:paraId="200E89C9" w14:textId="03CB4E06" w:rsidR="00DB6040" w:rsidRPr="00133978" w:rsidRDefault="00DB6040" w:rsidP="00AC225D">
            <w:pPr>
              <w:rPr>
                <w:rFonts w:cs="Arial"/>
                <w:sz w:val="20"/>
                <w:szCs w:val="20"/>
              </w:rPr>
            </w:pPr>
            <w:r w:rsidRPr="00133978">
              <w:rPr>
                <w:rFonts w:cs="Arial"/>
                <w:sz w:val="20"/>
                <w:szCs w:val="20"/>
              </w:rPr>
              <w:t>In July 2022, Communities provided small capability building grants to 13 ACCOs to develop their knowledge and skills to participate competitively in tendering for Out of Home Care services.</w:t>
            </w:r>
            <w:r w:rsidRPr="00076DFB">
              <w:rPr>
                <w:rFonts w:cs="Arial"/>
                <w:sz w:val="20"/>
                <w:szCs w:val="20"/>
              </w:rPr>
              <w:t xml:space="preserve"> </w:t>
            </w:r>
          </w:p>
          <w:p w14:paraId="74ABEDE8" w14:textId="2963776D" w:rsidR="00E66096" w:rsidRDefault="00DB6040" w:rsidP="00AC225D">
            <w:pPr>
              <w:rPr>
                <w:rFonts w:cs="Arial"/>
                <w:sz w:val="20"/>
                <w:szCs w:val="20"/>
              </w:rPr>
            </w:pPr>
            <w:r w:rsidRPr="00133978">
              <w:rPr>
                <w:rFonts w:cs="Arial"/>
                <w:sz w:val="20"/>
                <w:szCs w:val="20"/>
              </w:rPr>
              <w:t>Communities are committed to funding future ACCO Capability Building Grants Programs to support the growth of the community-controlled sector.</w:t>
            </w:r>
          </w:p>
          <w:p w14:paraId="02D2D1CC" w14:textId="77777777" w:rsidR="00E66096" w:rsidRPr="007240FE" w:rsidRDefault="00E66096" w:rsidP="00AC225D">
            <w:pPr>
              <w:pStyle w:val="NoSpacing"/>
              <w:spacing w:after="120" w:line="288" w:lineRule="auto"/>
              <w:rPr>
                <w:rFonts w:ascii="Arial" w:hAnsi="Arial" w:cs="Arial"/>
                <w:b/>
                <w:bCs/>
                <w:sz w:val="20"/>
                <w:szCs w:val="20"/>
              </w:rPr>
            </w:pPr>
            <w:r w:rsidRPr="007240FE">
              <w:rPr>
                <w:rFonts w:ascii="Arial" w:hAnsi="Arial" w:cs="Arial"/>
                <w:b/>
                <w:bCs/>
                <w:sz w:val="20"/>
                <w:szCs w:val="20"/>
              </w:rPr>
              <w:t>September 2022</w:t>
            </w:r>
          </w:p>
          <w:p w14:paraId="64B2FDE0" w14:textId="67E9608B" w:rsidR="009B6F1A" w:rsidRPr="009B6F1A" w:rsidRDefault="009B6F1A" w:rsidP="00AC225D">
            <w:pPr>
              <w:rPr>
                <w:rFonts w:eastAsia="Times New Roman" w:cs="Arial"/>
                <w:sz w:val="20"/>
                <w:szCs w:val="20"/>
                <w:lang w:eastAsia="en-AU"/>
              </w:rPr>
            </w:pPr>
            <w:r w:rsidRPr="009B6F1A">
              <w:rPr>
                <w:rFonts w:eastAsia="Times New Roman" w:cs="Arial"/>
                <w:sz w:val="20"/>
                <w:szCs w:val="20"/>
                <w:lang w:eastAsia="en-AU"/>
              </w:rPr>
              <w:t>A key priority of the commissioning of out of home care services is t</w:t>
            </w:r>
            <w:r>
              <w:rPr>
                <w:rFonts w:eastAsia="Times New Roman" w:cs="Arial"/>
                <w:sz w:val="20"/>
                <w:szCs w:val="20"/>
                <w:lang w:eastAsia="en-AU"/>
              </w:rPr>
              <w:t>o</w:t>
            </w:r>
            <w:r w:rsidRPr="009B6F1A">
              <w:rPr>
                <w:rFonts w:eastAsia="Times New Roman" w:cs="Arial"/>
                <w:sz w:val="20"/>
                <w:szCs w:val="20"/>
                <w:lang w:eastAsia="en-AU"/>
              </w:rPr>
              <w:t xml:space="preserve"> increase </w:t>
            </w:r>
            <w:r>
              <w:rPr>
                <w:rFonts w:eastAsia="Times New Roman" w:cs="Arial"/>
                <w:sz w:val="20"/>
                <w:szCs w:val="20"/>
                <w:lang w:eastAsia="en-AU"/>
              </w:rPr>
              <w:t xml:space="preserve">the number </w:t>
            </w:r>
            <w:r w:rsidRPr="009B6F1A">
              <w:rPr>
                <w:rFonts w:eastAsia="Times New Roman" w:cs="Arial"/>
                <w:sz w:val="20"/>
                <w:szCs w:val="20"/>
                <w:lang w:eastAsia="en-AU"/>
              </w:rPr>
              <w:t>of ACCO’s delivering out of home care services.</w:t>
            </w:r>
          </w:p>
          <w:p w14:paraId="1A5C7201" w14:textId="5C4C88E0" w:rsidR="009B6F1A" w:rsidRDefault="009B6F1A" w:rsidP="00AC225D">
            <w:pPr>
              <w:rPr>
                <w:rFonts w:eastAsia="Times New Roman" w:cs="Arial"/>
                <w:sz w:val="20"/>
                <w:szCs w:val="20"/>
                <w:lang w:eastAsia="en-AU"/>
              </w:rPr>
            </w:pPr>
            <w:r w:rsidRPr="009B6F1A">
              <w:rPr>
                <w:rFonts w:eastAsia="Times New Roman" w:cs="Arial"/>
                <w:sz w:val="20"/>
                <w:szCs w:val="20"/>
                <w:lang w:eastAsia="en-AU"/>
              </w:rPr>
              <w:t>To support this work, an EOI was released in early 2022 to seek interest from ACCOs in delivering out of home care services. 44 ACCO’s registered their interest, with representation from each region of WA. A follow up webinar was held on 3 March 2022 to provide information on the care types and proposed procurement approach.</w:t>
            </w:r>
          </w:p>
          <w:p w14:paraId="13168C0D" w14:textId="7F2BF2D5" w:rsidR="005674BE" w:rsidRDefault="009B6F1A" w:rsidP="00AC225D">
            <w:pPr>
              <w:rPr>
                <w:rFonts w:eastAsia="Times New Roman" w:cs="Arial"/>
                <w:sz w:val="20"/>
                <w:szCs w:val="20"/>
                <w:lang w:eastAsia="en-AU"/>
              </w:rPr>
            </w:pPr>
            <w:r w:rsidRPr="009B6F1A">
              <w:rPr>
                <w:rFonts w:eastAsia="Times New Roman" w:cs="Arial"/>
                <w:sz w:val="20"/>
                <w:szCs w:val="20"/>
                <w:lang w:eastAsia="en-AU"/>
              </w:rPr>
              <w:t>Following this, one on one meetings have been held with each ACCO to understand any barriers to them participating in the procurement process. Aboriginal Outcomes is supporting ACCOs with identifying any support that Communities can provide to assist their participation in the process.</w:t>
            </w:r>
          </w:p>
          <w:p w14:paraId="6F39DACE" w14:textId="540FC013" w:rsidR="009B6F1A" w:rsidRDefault="005674BE" w:rsidP="00AC225D">
            <w:pPr>
              <w:rPr>
                <w:rFonts w:eastAsia="Times New Roman" w:cs="Arial"/>
                <w:sz w:val="20"/>
                <w:szCs w:val="20"/>
                <w:lang w:eastAsia="en-AU"/>
              </w:rPr>
            </w:pPr>
            <w:r>
              <w:rPr>
                <w:rFonts w:eastAsia="Times New Roman" w:cs="Arial"/>
                <w:sz w:val="20"/>
                <w:szCs w:val="20"/>
                <w:lang w:eastAsia="en-AU"/>
              </w:rPr>
              <w:t>Through this engagement, it is evident ACCO’s have already undertaken consultation within their organisations and communities about the local, placed-based needs of their children and young people, which will inform the proposed service model.</w:t>
            </w:r>
          </w:p>
          <w:p w14:paraId="4EC21C91" w14:textId="7B488BEA" w:rsidR="009B6F1A" w:rsidRPr="009B6F1A" w:rsidRDefault="009B6F1A" w:rsidP="00AC225D">
            <w:pPr>
              <w:rPr>
                <w:rFonts w:eastAsia="Times New Roman" w:cs="Arial"/>
                <w:sz w:val="20"/>
                <w:szCs w:val="20"/>
                <w:lang w:eastAsia="en-AU"/>
              </w:rPr>
            </w:pPr>
            <w:r w:rsidRPr="009B6F1A">
              <w:rPr>
                <w:rFonts w:eastAsia="Times New Roman" w:cs="Arial"/>
                <w:sz w:val="20"/>
                <w:szCs w:val="20"/>
                <w:lang w:eastAsia="en-AU"/>
              </w:rPr>
              <w:t xml:space="preserve">Communities is also progressing with a direct procurement approach for ACCOs. Non ACCO’s will be required to respond to an open tender. </w:t>
            </w:r>
          </w:p>
          <w:p w14:paraId="309D47D5" w14:textId="292C893E" w:rsidR="005674BE" w:rsidRDefault="009B6F1A" w:rsidP="00AC225D">
            <w:pPr>
              <w:rPr>
                <w:rFonts w:eastAsia="Times New Roman" w:cs="Arial"/>
                <w:sz w:val="20"/>
                <w:szCs w:val="20"/>
                <w:lang w:eastAsia="en-AU"/>
              </w:rPr>
            </w:pPr>
            <w:r w:rsidRPr="009B6F1A">
              <w:rPr>
                <w:rFonts w:eastAsia="Times New Roman" w:cs="Arial"/>
                <w:sz w:val="20"/>
                <w:szCs w:val="20"/>
                <w:lang w:eastAsia="en-AU"/>
              </w:rPr>
              <w:t>Communities has provided a grant to Yorganop to develop a transition plan for Aboriginal children in care and also offered their assistance to new ACCOs entering the out of home care space by sharing their experiences and considerations as the only current ACCO delivering out of home care services.</w:t>
            </w:r>
          </w:p>
          <w:p w14:paraId="030BED95" w14:textId="7BA627DF" w:rsidR="00AC225D" w:rsidRPr="00F20550" w:rsidRDefault="005674BE" w:rsidP="00AC225D">
            <w:pPr>
              <w:contextualSpacing/>
              <w:rPr>
                <w:rFonts w:eastAsia="Times New Roman"/>
                <w:sz w:val="20"/>
                <w:szCs w:val="20"/>
                <w:lang w:eastAsia="en-AU"/>
              </w:rPr>
            </w:pPr>
            <w:r w:rsidRPr="00F20550">
              <w:rPr>
                <w:rFonts w:eastAsia="Times New Roman"/>
                <w:sz w:val="20"/>
                <w:szCs w:val="20"/>
                <w:lang w:eastAsia="en-AU"/>
              </w:rPr>
              <w:t>The ACCO Strategy seeks to improve Communities’ commissioning and delivery of services to Aboriginal children, families and communities, and to support ACCOs to increase their capacity to deliver place-based, culturally appropriate services across WA.</w:t>
            </w:r>
          </w:p>
          <w:p w14:paraId="77B2F0DB" w14:textId="46F35811" w:rsidR="005674BE" w:rsidRPr="00F20550" w:rsidRDefault="005674BE" w:rsidP="00AC225D">
            <w:pPr>
              <w:contextualSpacing/>
              <w:rPr>
                <w:rFonts w:eastAsia="Times New Roman" w:cs="Arial"/>
                <w:sz w:val="20"/>
                <w:szCs w:val="20"/>
                <w:lang w:eastAsia="en-AU"/>
              </w:rPr>
            </w:pPr>
            <w:r w:rsidRPr="00F20550">
              <w:rPr>
                <w:rFonts w:eastAsia="Times New Roman" w:cs="Arial"/>
                <w:sz w:val="20"/>
                <w:szCs w:val="20"/>
                <w:lang w:eastAsia="en-AU"/>
              </w:rPr>
              <w:t>The ACCO Strategy aligns directly to a number of Priority Reform Areas and Socio-Economic targets identified within the National Agreement on Closing the Gap and will assist Communities in meeting its commitment as a signatory to the Agreement. Communities is the lead agency for the Early Childhood Care and Development Sector Strengthening Plan and the ACCO Strategy will identify, build capability and develop opportunities for ACCOs to provide services to Aboriginal people across these areas.</w:t>
            </w:r>
          </w:p>
          <w:p w14:paraId="26C8FC4E" w14:textId="0A670E07" w:rsidR="009B6F1A" w:rsidRPr="009B6F1A" w:rsidRDefault="005674BE" w:rsidP="00AC225D">
            <w:pPr>
              <w:contextualSpacing/>
              <w:rPr>
                <w:rFonts w:eastAsia="Times New Roman" w:cs="Arial"/>
                <w:sz w:val="20"/>
                <w:szCs w:val="20"/>
                <w:lang w:eastAsia="en-AU"/>
              </w:rPr>
            </w:pPr>
            <w:r w:rsidRPr="00F20550">
              <w:rPr>
                <w:rFonts w:eastAsia="Times New Roman" w:cs="Arial"/>
                <w:sz w:val="20"/>
                <w:szCs w:val="20"/>
                <w:lang w:eastAsia="en-AU"/>
              </w:rPr>
              <w:t>The ACCO Strategy focuses on three key pillars; cultural safety and governance, respectful partnerships and economic opportunities</w:t>
            </w:r>
            <w:r>
              <w:rPr>
                <w:rFonts w:eastAsia="Times New Roman" w:cs="Arial"/>
                <w:sz w:val="20"/>
                <w:szCs w:val="20"/>
                <w:lang w:eastAsia="en-AU"/>
              </w:rPr>
              <w:t xml:space="preserve">. </w:t>
            </w:r>
          </w:p>
        </w:tc>
      </w:tr>
      <w:tr w:rsidR="009B6F1A" w:rsidRPr="00AD3A95" w14:paraId="794B459D" w14:textId="77777777" w:rsidTr="00FA383A">
        <w:trPr>
          <w:cantSplit/>
          <w:trHeight w:val="20"/>
        </w:trPr>
        <w:tc>
          <w:tcPr>
            <w:tcW w:w="528" w:type="pct"/>
            <w:shd w:val="clear" w:color="auto" w:fill="auto"/>
            <w:noWrap/>
          </w:tcPr>
          <w:p w14:paraId="4DFED50F" w14:textId="7E48A133" w:rsidR="009B6F1A" w:rsidRPr="00AD3A95" w:rsidRDefault="009B6F1A" w:rsidP="00AC225D">
            <w:pPr>
              <w:rPr>
                <w:rFonts w:eastAsia="Times New Roman" w:cs="Arial"/>
                <w:b/>
                <w:bCs/>
                <w:color w:val="000000"/>
                <w:sz w:val="20"/>
                <w:szCs w:val="20"/>
                <w:lang w:eastAsia="en-AU"/>
              </w:rPr>
            </w:pPr>
            <w:r w:rsidRPr="00AD3A95">
              <w:rPr>
                <w:rFonts w:eastAsia="Times New Roman" w:cs="Arial"/>
                <w:b/>
                <w:bCs/>
                <w:color w:val="000000"/>
                <w:sz w:val="20"/>
                <w:szCs w:val="20"/>
                <w:lang w:eastAsia="en-AU"/>
              </w:rPr>
              <w:t>Key Action 8</w:t>
            </w:r>
          </w:p>
        </w:tc>
        <w:tc>
          <w:tcPr>
            <w:tcW w:w="1203" w:type="pct"/>
            <w:shd w:val="clear" w:color="auto" w:fill="auto"/>
          </w:tcPr>
          <w:p w14:paraId="4440883A" w14:textId="6A0F9D55" w:rsidR="009B6F1A" w:rsidRPr="009B6F1A" w:rsidRDefault="009B6F1A" w:rsidP="00AC225D">
            <w:pPr>
              <w:rPr>
                <w:rFonts w:eastAsia="Times New Roman" w:cs="Arial"/>
                <w:sz w:val="20"/>
                <w:szCs w:val="20"/>
                <w:lang w:eastAsia="en-AU"/>
              </w:rPr>
            </w:pPr>
            <w:r w:rsidRPr="009B6F1A">
              <w:rPr>
                <w:rFonts w:eastAsia="Times New Roman" w:cs="Arial"/>
                <w:sz w:val="20"/>
                <w:szCs w:val="20"/>
                <w:lang w:eastAsia="en-AU"/>
              </w:rPr>
              <w:t>Establish clear stakeholder engagement strategy including co-design model</w:t>
            </w:r>
          </w:p>
        </w:tc>
        <w:tc>
          <w:tcPr>
            <w:tcW w:w="716" w:type="pct"/>
          </w:tcPr>
          <w:p w14:paraId="73A32682" w14:textId="77777777" w:rsidR="009B6F1A" w:rsidRDefault="009B6F1A" w:rsidP="00AC225D">
            <w:pPr>
              <w:rPr>
                <w:rFonts w:eastAsia="Times New Roman" w:cs="Arial"/>
                <w:sz w:val="20"/>
                <w:szCs w:val="20"/>
                <w:lang w:eastAsia="en-AU"/>
              </w:rPr>
            </w:pPr>
            <w:r>
              <w:rPr>
                <w:rFonts w:eastAsia="Times New Roman" w:cs="Arial"/>
                <w:sz w:val="20"/>
                <w:szCs w:val="20"/>
                <w:lang w:eastAsia="en-AU"/>
              </w:rPr>
              <w:t>Communities Commissioning Plan</w:t>
            </w:r>
          </w:p>
          <w:p w14:paraId="5FDFD7E1" w14:textId="77777777" w:rsidR="003E5F8B" w:rsidRDefault="003E5F8B" w:rsidP="00AC225D">
            <w:pPr>
              <w:rPr>
                <w:rFonts w:eastAsia="Times New Roman" w:cs="Arial"/>
                <w:sz w:val="20"/>
                <w:szCs w:val="20"/>
                <w:lang w:eastAsia="en-AU"/>
              </w:rPr>
            </w:pPr>
          </w:p>
          <w:p w14:paraId="7AB6E27F" w14:textId="6E2A2433" w:rsidR="003E5F8B" w:rsidRPr="009B6F1A" w:rsidRDefault="003E5F8B" w:rsidP="00AC225D">
            <w:pPr>
              <w:rPr>
                <w:rFonts w:eastAsia="Times New Roman" w:cs="Arial"/>
                <w:sz w:val="20"/>
                <w:szCs w:val="20"/>
                <w:lang w:eastAsia="en-AU"/>
              </w:rPr>
            </w:pPr>
            <w:r>
              <w:rPr>
                <w:rFonts w:eastAsia="Times New Roman" w:cs="Arial"/>
                <w:sz w:val="20"/>
                <w:szCs w:val="20"/>
                <w:lang w:eastAsia="en-AU"/>
              </w:rPr>
              <w:t>Communities Partnership Framework</w:t>
            </w:r>
          </w:p>
        </w:tc>
        <w:tc>
          <w:tcPr>
            <w:tcW w:w="2553" w:type="pct"/>
          </w:tcPr>
          <w:p w14:paraId="1287120A" w14:textId="4A5584E4" w:rsidR="00E66096" w:rsidRPr="007240FE" w:rsidRDefault="00D3152C" w:rsidP="00AC225D">
            <w:pPr>
              <w:pStyle w:val="NoSpacing"/>
              <w:spacing w:after="120" w:line="288" w:lineRule="auto"/>
              <w:rPr>
                <w:rFonts w:ascii="Arial" w:hAnsi="Arial" w:cs="Arial"/>
                <w:b/>
                <w:bCs/>
                <w:sz w:val="20"/>
                <w:szCs w:val="20"/>
              </w:rPr>
            </w:pPr>
            <w:r>
              <w:rPr>
                <w:rFonts w:ascii="Arial" w:hAnsi="Arial" w:cs="Arial"/>
                <w:b/>
                <w:bCs/>
                <w:sz w:val="20"/>
                <w:szCs w:val="20"/>
              </w:rPr>
              <w:t xml:space="preserve">August </w:t>
            </w:r>
            <w:r w:rsidR="00E66096" w:rsidRPr="007240FE">
              <w:rPr>
                <w:rFonts w:ascii="Arial" w:hAnsi="Arial" w:cs="Arial"/>
                <w:b/>
                <w:bCs/>
                <w:sz w:val="20"/>
                <w:szCs w:val="20"/>
              </w:rPr>
              <w:t>2023</w:t>
            </w:r>
          </w:p>
          <w:p w14:paraId="031B4E12" w14:textId="00864E95" w:rsidR="003E291A" w:rsidRPr="00DE16EC" w:rsidRDefault="003E291A" w:rsidP="00AC225D">
            <w:pPr>
              <w:pStyle w:val="NoSpacing"/>
              <w:spacing w:after="120" w:line="288" w:lineRule="auto"/>
              <w:rPr>
                <w:rFonts w:ascii="Arial" w:hAnsi="Arial" w:cs="Arial"/>
                <w:b/>
                <w:bCs/>
                <w:sz w:val="20"/>
                <w:szCs w:val="20"/>
              </w:rPr>
            </w:pPr>
            <w:r w:rsidRPr="00DE16EC">
              <w:rPr>
                <w:rFonts w:ascii="Arial" w:hAnsi="Arial" w:cs="Arial"/>
                <w:b/>
                <w:bCs/>
                <w:sz w:val="20"/>
                <w:szCs w:val="20"/>
              </w:rPr>
              <w:t xml:space="preserve">Status – </w:t>
            </w:r>
            <w:r w:rsidR="006374F5" w:rsidRPr="00DE16EC">
              <w:rPr>
                <w:rFonts w:ascii="Arial" w:hAnsi="Arial" w:cs="Arial"/>
                <w:b/>
                <w:bCs/>
                <w:sz w:val="20"/>
                <w:szCs w:val="20"/>
              </w:rPr>
              <w:t>C</w:t>
            </w:r>
            <w:r w:rsidR="006652EE" w:rsidRPr="00DE16EC">
              <w:rPr>
                <w:rFonts w:ascii="Arial" w:hAnsi="Arial" w:cs="Arial"/>
                <w:b/>
                <w:bCs/>
                <w:sz w:val="20"/>
                <w:szCs w:val="20"/>
              </w:rPr>
              <w:t>ompleted</w:t>
            </w:r>
          </w:p>
          <w:p w14:paraId="62CBBF48" w14:textId="3B816BC4" w:rsidR="00E66096" w:rsidRDefault="009B2C05" w:rsidP="00AC225D">
            <w:pPr>
              <w:pStyle w:val="NoSpacing"/>
              <w:spacing w:after="120" w:line="288" w:lineRule="auto"/>
              <w:rPr>
                <w:rFonts w:ascii="Arial" w:hAnsi="Arial" w:cs="Arial"/>
                <w:sz w:val="20"/>
                <w:szCs w:val="20"/>
              </w:rPr>
            </w:pPr>
            <w:r w:rsidRPr="00133978">
              <w:rPr>
                <w:rFonts w:ascii="Arial" w:hAnsi="Arial" w:cs="Arial"/>
                <w:sz w:val="20"/>
                <w:szCs w:val="20"/>
              </w:rPr>
              <w:t>OOHC commissioning process has now progressed to negotiation, transition and implementation of the new service models.</w:t>
            </w:r>
          </w:p>
          <w:p w14:paraId="3D760918" w14:textId="77777777" w:rsidR="00E66096" w:rsidRPr="007240FE" w:rsidRDefault="00E66096" w:rsidP="00AC225D">
            <w:pPr>
              <w:pStyle w:val="NoSpacing"/>
              <w:spacing w:after="120" w:line="288" w:lineRule="auto"/>
              <w:rPr>
                <w:rFonts w:ascii="Arial" w:hAnsi="Arial" w:cs="Arial"/>
                <w:b/>
                <w:bCs/>
                <w:sz w:val="20"/>
                <w:szCs w:val="20"/>
              </w:rPr>
            </w:pPr>
            <w:r w:rsidRPr="007240FE">
              <w:rPr>
                <w:rFonts w:ascii="Arial" w:hAnsi="Arial" w:cs="Arial"/>
                <w:b/>
                <w:bCs/>
                <w:sz w:val="20"/>
                <w:szCs w:val="20"/>
              </w:rPr>
              <w:t>September 2022</w:t>
            </w:r>
          </w:p>
          <w:p w14:paraId="1C95FBF8" w14:textId="6F101C89" w:rsidR="005674BE" w:rsidRDefault="009B6F1A" w:rsidP="00AC225D">
            <w:pPr>
              <w:rPr>
                <w:rFonts w:eastAsia="Times New Roman" w:cs="Arial"/>
                <w:sz w:val="20"/>
                <w:szCs w:val="20"/>
                <w:lang w:eastAsia="en-AU"/>
              </w:rPr>
            </w:pPr>
            <w:r w:rsidRPr="009B6F1A">
              <w:rPr>
                <w:rFonts w:eastAsia="Times New Roman" w:cs="Arial"/>
                <w:sz w:val="20"/>
                <w:szCs w:val="20"/>
                <w:lang w:eastAsia="en-AU"/>
              </w:rPr>
              <w:t xml:space="preserve">Communities has developed an out of home care commissioning plan that includes clear timeframes </w:t>
            </w:r>
            <w:r>
              <w:rPr>
                <w:rFonts w:eastAsia="Times New Roman" w:cs="Arial"/>
                <w:sz w:val="20"/>
                <w:szCs w:val="20"/>
                <w:lang w:eastAsia="en-AU"/>
              </w:rPr>
              <w:t>this</w:t>
            </w:r>
            <w:r w:rsidRPr="009B6F1A">
              <w:rPr>
                <w:rFonts w:eastAsia="Times New Roman" w:cs="Arial"/>
                <w:sz w:val="20"/>
                <w:szCs w:val="20"/>
                <w:lang w:eastAsia="en-AU"/>
              </w:rPr>
              <w:t xml:space="preserve"> has been communicated to the sector since mid-2021. </w:t>
            </w:r>
            <w:r w:rsidR="003E5F8B">
              <w:rPr>
                <w:rFonts w:eastAsia="Times New Roman" w:cs="Arial"/>
                <w:sz w:val="20"/>
                <w:szCs w:val="20"/>
                <w:lang w:eastAsia="en-AU"/>
              </w:rPr>
              <w:t>Regular</w:t>
            </w:r>
            <w:r w:rsidRPr="009B6F1A">
              <w:rPr>
                <w:rFonts w:eastAsia="Times New Roman" w:cs="Arial"/>
                <w:sz w:val="20"/>
                <w:szCs w:val="20"/>
                <w:lang w:eastAsia="en-AU"/>
              </w:rPr>
              <w:t xml:space="preserve"> updates are provided to sector on the progress of this work, and the Commissioning website is regularly updated to ensure all information is easily accessible to current and future service providers.</w:t>
            </w:r>
          </w:p>
          <w:p w14:paraId="1C9068B6" w14:textId="5823B35F" w:rsidR="005674BE" w:rsidRDefault="005674BE" w:rsidP="00AC225D">
            <w:pPr>
              <w:rPr>
                <w:rFonts w:eastAsia="Times New Roman" w:cs="Arial"/>
                <w:sz w:val="20"/>
                <w:szCs w:val="20"/>
                <w:lang w:eastAsia="en-AU"/>
              </w:rPr>
            </w:pPr>
            <w:r>
              <w:rPr>
                <w:rFonts w:eastAsia="Times New Roman" w:cs="Arial"/>
                <w:sz w:val="20"/>
                <w:szCs w:val="20"/>
                <w:lang w:eastAsia="en-AU"/>
              </w:rPr>
              <w:t>Communities has developed and adheres to the Communities Partnership Framework</w:t>
            </w:r>
          </w:p>
          <w:p w14:paraId="3369B4D6" w14:textId="17524120" w:rsidR="00300414" w:rsidRPr="009B6F1A" w:rsidRDefault="005674BE" w:rsidP="00AC225D">
            <w:pPr>
              <w:rPr>
                <w:rFonts w:eastAsia="Times New Roman" w:cs="Arial"/>
                <w:sz w:val="20"/>
                <w:szCs w:val="20"/>
                <w:lang w:eastAsia="en-AU"/>
              </w:rPr>
            </w:pPr>
            <w:r>
              <w:rPr>
                <w:rFonts w:eastAsia="Times New Roman" w:cs="Arial"/>
                <w:sz w:val="20"/>
                <w:szCs w:val="20"/>
                <w:lang w:eastAsia="en-AU"/>
              </w:rPr>
              <w:t>Communities has also committed to the Aboriginal Empowerment Strategy</w:t>
            </w:r>
            <w:r w:rsidR="00AC225D">
              <w:rPr>
                <w:rFonts w:eastAsia="Times New Roman" w:cs="Arial"/>
                <w:sz w:val="20"/>
                <w:szCs w:val="20"/>
                <w:lang w:eastAsia="en-AU"/>
              </w:rPr>
              <w:t>.</w:t>
            </w:r>
          </w:p>
        </w:tc>
      </w:tr>
      <w:tr w:rsidR="00D22208" w:rsidRPr="00AD3A95" w14:paraId="6FEBCA0D" w14:textId="77777777" w:rsidTr="00C84838">
        <w:trPr>
          <w:trHeight w:val="20"/>
        </w:trPr>
        <w:tc>
          <w:tcPr>
            <w:tcW w:w="528" w:type="pct"/>
            <w:shd w:val="clear" w:color="auto" w:fill="auto"/>
            <w:noWrap/>
          </w:tcPr>
          <w:p w14:paraId="5E18E09F" w14:textId="0600EF6D" w:rsidR="00D22208" w:rsidRPr="00AD3A95" w:rsidRDefault="00D22208" w:rsidP="00AC225D">
            <w:pPr>
              <w:rPr>
                <w:rFonts w:eastAsia="Times New Roman" w:cs="Arial"/>
                <w:b/>
                <w:bCs/>
                <w:color w:val="000000"/>
                <w:sz w:val="20"/>
                <w:szCs w:val="20"/>
                <w:lang w:eastAsia="en-AU"/>
              </w:rPr>
            </w:pPr>
            <w:r w:rsidRPr="00AD3A95">
              <w:rPr>
                <w:rFonts w:eastAsia="Times New Roman" w:cs="Arial"/>
                <w:b/>
                <w:bCs/>
                <w:color w:val="000000"/>
                <w:sz w:val="20"/>
                <w:szCs w:val="20"/>
                <w:lang w:eastAsia="en-AU"/>
              </w:rPr>
              <w:t>Key Action 9</w:t>
            </w:r>
          </w:p>
        </w:tc>
        <w:tc>
          <w:tcPr>
            <w:tcW w:w="1203" w:type="pct"/>
            <w:shd w:val="clear" w:color="auto" w:fill="auto"/>
          </w:tcPr>
          <w:p w14:paraId="7B6E1BC2" w14:textId="139BC551" w:rsidR="00D22208" w:rsidRPr="00057B8F" w:rsidRDefault="00D22208" w:rsidP="00AC225D">
            <w:pPr>
              <w:rPr>
                <w:rFonts w:eastAsia="Times New Roman" w:cs="Arial"/>
                <w:sz w:val="20"/>
                <w:szCs w:val="20"/>
                <w:lang w:eastAsia="en-AU"/>
              </w:rPr>
            </w:pPr>
            <w:r w:rsidRPr="00057B8F">
              <w:rPr>
                <w:rFonts w:eastAsia="Times New Roman" w:cs="Arial"/>
                <w:sz w:val="20"/>
                <w:szCs w:val="20"/>
                <w:lang w:eastAsia="en-AU"/>
              </w:rPr>
              <w:t xml:space="preserve">Review the Project Plan for the development of the 10-Year Roadmap given the impacts of the OOHC re-commissioning </w:t>
            </w:r>
          </w:p>
        </w:tc>
        <w:tc>
          <w:tcPr>
            <w:tcW w:w="716" w:type="pct"/>
          </w:tcPr>
          <w:p w14:paraId="14A5797C" w14:textId="77777777" w:rsidR="00D22208" w:rsidRDefault="009B6F1A" w:rsidP="00AC225D">
            <w:pPr>
              <w:rPr>
                <w:rFonts w:eastAsia="Times New Roman" w:cs="Arial"/>
                <w:sz w:val="20"/>
                <w:szCs w:val="20"/>
                <w:lang w:eastAsia="en-AU"/>
              </w:rPr>
            </w:pPr>
            <w:r>
              <w:rPr>
                <w:rFonts w:eastAsia="Times New Roman" w:cs="Arial"/>
                <w:sz w:val="20"/>
                <w:szCs w:val="20"/>
                <w:lang w:eastAsia="en-AU"/>
              </w:rPr>
              <w:t>Communities Commissioning Plan</w:t>
            </w:r>
          </w:p>
          <w:p w14:paraId="41BCABDC" w14:textId="77777777" w:rsidR="009B6F1A" w:rsidRDefault="009B6F1A" w:rsidP="00AC225D">
            <w:pPr>
              <w:rPr>
                <w:rFonts w:eastAsia="Times New Roman" w:cs="Arial"/>
                <w:sz w:val="20"/>
                <w:szCs w:val="20"/>
                <w:lang w:eastAsia="en-AU"/>
              </w:rPr>
            </w:pPr>
          </w:p>
          <w:p w14:paraId="55350D4B" w14:textId="5D2D3A98" w:rsidR="009B6F1A" w:rsidRDefault="00D3391C" w:rsidP="00AC225D">
            <w:pPr>
              <w:rPr>
                <w:rFonts w:eastAsia="Times New Roman" w:cs="Arial"/>
                <w:sz w:val="20"/>
                <w:szCs w:val="20"/>
                <w:lang w:eastAsia="en-AU"/>
              </w:rPr>
            </w:pPr>
            <w:r>
              <w:rPr>
                <w:rFonts w:eastAsia="Times New Roman" w:cs="Arial"/>
                <w:sz w:val="20"/>
                <w:szCs w:val="20"/>
                <w:lang w:eastAsia="en-AU"/>
              </w:rPr>
              <w:t>10</w:t>
            </w:r>
            <w:r w:rsidR="002C2566">
              <w:rPr>
                <w:rFonts w:eastAsia="Times New Roman" w:cs="Arial"/>
                <w:sz w:val="20"/>
                <w:szCs w:val="20"/>
                <w:lang w:eastAsia="en-AU"/>
              </w:rPr>
              <w:t xml:space="preserve"> Y</w:t>
            </w:r>
            <w:r w:rsidR="009B6F1A">
              <w:rPr>
                <w:rFonts w:eastAsia="Times New Roman" w:cs="Arial"/>
                <w:sz w:val="20"/>
                <w:szCs w:val="20"/>
                <w:lang w:eastAsia="en-AU"/>
              </w:rPr>
              <w:t xml:space="preserve">ear Roadmap to </w:t>
            </w:r>
            <w:r w:rsidR="002C2566">
              <w:rPr>
                <w:rFonts w:eastAsia="Times New Roman" w:cs="Arial"/>
                <w:sz w:val="20"/>
                <w:szCs w:val="20"/>
                <w:lang w:eastAsia="en-AU"/>
              </w:rPr>
              <w:t>R</w:t>
            </w:r>
            <w:r w:rsidR="009B6F1A">
              <w:rPr>
                <w:rFonts w:eastAsia="Times New Roman" w:cs="Arial"/>
                <w:sz w:val="20"/>
                <w:szCs w:val="20"/>
                <w:lang w:eastAsia="en-AU"/>
              </w:rPr>
              <w:t xml:space="preserve">educe the </w:t>
            </w:r>
            <w:r w:rsidR="002C2566">
              <w:rPr>
                <w:rFonts w:eastAsia="Times New Roman" w:cs="Arial"/>
                <w:sz w:val="20"/>
                <w:szCs w:val="20"/>
                <w:lang w:eastAsia="en-AU"/>
              </w:rPr>
              <w:t>N</w:t>
            </w:r>
            <w:r w:rsidR="009B6F1A">
              <w:rPr>
                <w:rFonts w:eastAsia="Times New Roman" w:cs="Arial"/>
                <w:sz w:val="20"/>
                <w:szCs w:val="20"/>
                <w:lang w:eastAsia="en-AU"/>
              </w:rPr>
              <w:t xml:space="preserve">umber of Aboriginal </w:t>
            </w:r>
            <w:r w:rsidR="002C2566">
              <w:rPr>
                <w:rFonts w:eastAsia="Times New Roman" w:cs="Arial"/>
                <w:sz w:val="20"/>
                <w:szCs w:val="20"/>
                <w:lang w:eastAsia="en-AU"/>
              </w:rPr>
              <w:t>C</w:t>
            </w:r>
            <w:r w:rsidR="009B6F1A">
              <w:rPr>
                <w:rFonts w:eastAsia="Times New Roman" w:cs="Arial"/>
                <w:sz w:val="20"/>
                <w:szCs w:val="20"/>
                <w:lang w:eastAsia="en-AU"/>
              </w:rPr>
              <w:t xml:space="preserve">hildren in </w:t>
            </w:r>
            <w:r w:rsidR="002C2566">
              <w:rPr>
                <w:rFonts w:eastAsia="Times New Roman" w:cs="Arial"/>
                <w:sz w:val="20"/>
                <w:szCs w:val="20"/>
                <w:lang w:eastAsia="en-AU"/>
              </w:rPr>
              <w:t>C</w:t>
            </w:r>
            <w:r w:rsidR="009B6F1A">
              <w:rPr>
                <w:rFonts w:eastAsia="Times New Roman" w:cs="Arial"/>
                <w:sz w:val="20"/>
                <w:szCs w:val="20"/>
                <w:lang w:eastAsia="en-AU"/>
              </w:rPr>
              <w:t>are</w:t>
            </w:r>
          </w:p>
          <w:p w14:paraId="4A2BE62D" w14:textId="304EAC4F" w:rsidR="009B6F1A" w:rsidRPr="00AD3A95" w:rsidRDefault="009B6F1A" w:rsidP="00AC225D">
            <w:pPr>
              <w:rPr>
                <w:rFonts w:eastAsia="Times New Roman" w:cs="Arial"/>
                <w:sz w:val="20"/>
                <w:szCs w:val="20"/>
                <w:lang w:eastAsia="en-AU"/>
              </w:rPr>
            </w:pPr>
          </w:p>
        </w:tc>
        <w:tc>
          <w:tcPr>
            <w:tcW w:w="2553" w:type="pct"/>
          </w:tcPr>
          <w:p w14:paraId="46954ACF" w14:textId="4DD80D32" w:rsidR="00E66096" w:rsidRDefault="00D3152C" w:rsidP="00AC225D">
            <w:pPr>
              <w:pStyle w:val="NoSpacing"/>
              <w:spacing w:after="120" w:line="288" w:lineRule="auto"/>
              <w:rPr>
                <w:rFonts w:ascii="Arial" w:hAnsi="Arial" w:cs="Arial"/>
                <w:b/>
                <w:bCs/>
                <w:sz w:val="20"/>
                <w:szCs w:val="20"/>
              </w:rPr>
            </w:pPr>
            <w:r>
              <w:rPr>
                <w:rFonts w:ascii="Arial" w:hAnsi="Arial" w:cs="Arial"/>
                <w:b/>
                <w:bCs/>
                <w:sz w:val="20"/>
                <w:szCs w:val="20"/>
              </w:rPr>
              <w:t>August</w:t>
            </w:r>
            <w:r w:rsidRPr="007240FE">
              <w:rPr>
                <w:rFonts w:ascii="Arial" w:hAnsi="Arial" w:cs="Arial"/>
                <w:b/>
                <w:bCs/>
                <w:sz w:val="20"/>
                <w:szCs w:val="20"/>
              </w:rPr>
              <w:t xml:space="preserve"> </w:t>
            </w:r>
            <w:r w:rsidR="00E66096" w:rsidRPr="007240FE">
              <w:rPr>
                <w:rFonts w:ascii="Arial" w:hAnsi="Arial" w:cs="Arial"/>
                <w:b/>
                <w:bCs/>
                <w:sz w:val="20"/>
                <w:szCs w:val="20"/>
              </w:rPr>
              <w:t>2023</w:t>
            </w:r>
          </w:p>
          <w:p w14:paraId="6D27BD12" w14:textId="6C6AF89F" w:rsidR="003E291A" w:rsidRPr="00DE16EC" w:rsidRDefault="003E291A" w:rsidP="00AC225D">
            <w:pPr>
              <w:pStyle w:val="NoSpacing"/>
              <w:spacing w:after="120" w:line="288" w:lineRule="auto"/>
              <w:rPr>
                <w:rFonts w:ascii="Arial" w:hAnsi="Arial" w:cs="Arial"/>
                <w:b/>
                <w:bCs/>
                <w:sz w:val="20"/>
                <w:szCs w:val="20"/>
              </w:rPr>
            </w:pPr>
            <w:r w:rsidRPr="00DE16EC">
              <w:rPr>
                <w:rFonts w:ascii="Arial" w:hAnsi="Arial" w:cs="Arial"/>
                <w:b/>
                <w:bCs/>
                <w:sz w:val="20"/>
                <w:szCs w:val="20"/>
              </w:rPr>
              <w:t xml:space="preserve">Status – </w:t>
            </w:r>
            <w:r w:rsidR="006374F5" w:rsidRPr="00DE16EC">
              <w:rPr>
                <w:rFonts w:ascii="Arial" w:hAnsi="Arial" w:cs="Arial"/>
                <w:b/>
                <w:bCs/>
                <w:sz w:val="20"/>
                <w:szCs w:val="20"/>
              </w:rPr>
              <w:t>C</w:t>
            </w:r>
            <w:r w:rsidR="006652EE" w:rsidRPr="00DE16EC">
              <w:rPr>
                <w:rFonts w:ascii="Arial" w:hAnsi="Arial" w:cs="Arial"/>
                <w:b/>
                <w:bCs/>
                <w:sz w:val="20"/>
                <w:szCs w:val="20"/>
              </w:rPr>
              <w:t xml:space="preserve">ompleted </w:t>
            </w:r>
          </w:p>
          <w:p w14:paraId="4F680E1C" w14:textId="49992FE2" w:rsidR="003E291A" w:rsidRPr="00B0564A" w:rsidRDefault="003E291A" w:rsidP="00AC225D">
            <w:pPr>
              <w:autoSpaceDE w:val="0"/>
              <w:autoSpaceDN w:val="0"/>
              <w:adjustRightInd w:val="0"/>
              <w:rPr>
                <w:rFonts w:eastAsia="Times New Roman" w:cs="Arial"/>
                <w:sz w:val="20"/>
                <w:szCs w:val="20"/>
                <w:lang w:eastAsia="en-AU"/>
              </w:rPr>
            </w:pPr>
            <w:r w:rsidRPr="00B0564A">
              <w:rPr>
                <w:rFonts w:eastAsia="Times New Roman" w:cs="Arial"/>
                <w:sz w:val="20"/>
                <w:szCs w:val="20"/>
                <w:lang w:eastAsia="en-AU"/>
              </w:rPr>
              <w:t xml:space="preserve">SNAICC has been contracted under a Grant Agreement to develop a 10 Year Roadmap. </w:t>
            </w:r>
          </w:p>
          <w:p w14:paraId="65F2192B" w14:textId="77777777" w:rsidR="003E291A" w:rsidRPr="00B0564A" w:rsidRDefault="003E291A" w:rsidP="00AC225D">
            <w:pPr>
              <w:autoSpaceDE w:val="0"/>
              <w:autoSpaceDN w:val="0"/>
              <w:adjustRightInd w:val="0"/>
              <w:rPr>
                <w:rFonts w:eastAsia="Times New Roman" w:cs="Arial"/>
                <w:sz w:val="20"/>
                <w:szCs w:val="20"/>
                <w:lang w:eastAsia="en-AU"/>
              </w:rPr>
            </w:pPr>
            <w:r w:rsidRPr="00B0564A">
              <w:rPr>
                <w:rFonts w:eastAsia="Times New Roman" w:cs="Arial"/>
                <w:sz w:val="20"/>
                <w:szCs w:val="20"/>
                <w:lang w:eastAsia="en-AU"/>
              </w:rPr>
              <w:t>SNAICC conducted a series of community forums in which Aboriginal communities came together to provide input toward the development of the Roadmap</w:t>
            </w:r>
          </w:p>
          <w:p w14:paraId="3ED5A922" w14:textId="14CEC0FA" w:rsidR="003E291A" w:rsidRPr="00B0564A" w:rsidRDefault="003E291A" w:rsidP="00AC225D">
            <w:pPr>
              <w:autoSpaceDE w:val="0"/>
              <w:autoSpaceDN w:val="0"/>
              <w:adjustRightInd w:val="0"/>
              <w:rPr>
                <w:rFonts w:eastAsia="Times New Roman" w:cs="Arial"/>
                <w:sz w:val="20"/>
                <w:szCs w:val="20"/>
                <w:lang w:eastAsia="en-AU"/>
              </w:rPr>
            </w:pPr>
            <w:r w:rsidRPr="00B0564A">
              <w:rPr>
                <w:rFonts w:eastAsia="Times New Roman" w:cs="Arial"/>
                <w:sz w:val="20"/>
                <w:szCs w:val="20"/>
                <w:lang w:eastAsia="en-AU"/>
              </w:rPr>
              <w:t xml:space="preserve">In March 2023, SNAICC held a central state-wide design forum bringing together Aboriginal community representatives from across WA, and government representatives from a range of agencies. </w:t>
            </w:r>
          </w:p>
          <w:p w14:paraId="3C56D773" w14:textId="5ACE026C" w:rsidR="003E291A" w:rsidRPr="00AC225D" w:rsidRDefault="003E291A" w:rsidP="00AC225D">
            <w:pPr>
              <w:autoSpaceDE w:val="0"/>
              <w:autoSpaceDN w:val="0"/>
              <w:adjustRightInd w:val="0"/>
              <w:rPr>
                <w:rFonts w:eastAsia="Times New Roman" w:cs="Arial"/>
                <w:sz w:val="20"/>
                <w:szCs w:val="20"/>
                <w:lang w:eastAsia="en-AU"/>
              </w:rPr>
            </w:pPr>
            <w:r w:rsidRPr="00B0564A">
              <w:rPr>
                <w:rFonts w:eastAsia="Times New Roman" w:cs="Arial"/>
                <w:sz w:val="20"/>
                <w:szCs w:val="20"/>
                <w:lang w:eastAsia="en-AU"/>
              </w:rPr>
              <w:t xml:space="preserve">SNAICC is due to finalise the roadmap, first action plan and proposed Government mechanism for implementation of the roadmap by mid-July. </w:t>
            </w:r>
          </w:p>
          <w:p w14:paraId="27A2F3AF" w14:textId="2C3FCDA4" w:rsidR="00DB6040" w:rsidRPr="00133978" w:rsidRDefault="00DB6040" w:rsidP="00AC225D">
            <w:pPr>
              <w:rPr>
                <w:rFonts w:eastAsia="Times New Roman" w:cs="Arial"/>
                <w:sz w:val="20"/>
                <w:szCs w:val="20"/>
                <w:lang w:eastAsia="en-AU"/>
              </w:rPr>
            </w:pPr>
            <w:r w:rsidRPr="00133978">
              <w:rPr>
                <w:rFonts w:eastAsia="Times New Roman" w:cs="Arial"/>
                <w:sz w:val="20"/>
                <w:szCs w:val="20"/>
                <w:lang w:eastAsia="en-AU"/>
              </w:rPr>
              <w:t xml:space="preserve">Over the past 12 months, </w:t>
            </w:r>
            <w:r w:rsidRPr="00133978">
              <w:rPr>
                <w:rFonts w:cs="Arial"/>
                <w:sz w:val="20"/>
                <w:szCs w:val="20"/>
              </w:rPr>
              <w:t>Secretariat of National Aboriginal and Islander Child Care</w:t>
            </w:r>
            <w:r w:rsidRPr="00133978">
              <w:rPr>
                <w:rFonts w:eastAsia="Times New Roman" w:cs="Arial"/>
                <w:sz w:val="20"/>
                <w:szCs w:val="20"/>
                <w:lang w:eastAsia="en-AU"/>
              </w:rPr>
              <w:t xml:space="preserve"> (SNAICC) have undertaken a </w:t>
            </w:r>
            <w:r w:rsidR="003F1345" w:rsidRPr="00133978">
              <w:rPr>
                <w:rFonts w:eastAsia="Times New Roman" w:cs="Arial"/>
                <w:sz w:val="20"/>
                <w:szCs w:val="20"/>
                <w:lang w:eastAsia="en-AU"/>
              </w:rPr>
              <w:t>Statewide</w:t>
            </w:r>
            <w:r w:rsidRPr="00133978">
              <w:rPr>
                <w:rFonts w:eastAsia="Times New Roman" w:cs="Arial"/>
                <w:sz w:val="20"/>
                <w:szCs w:val="20"/>
                <w:lang w:eastAsia="en-AU"/>
              </w:rPr>
              <w:t xml:space="preserve"> engagement process to ensure that the voices of Aboriginal communities and organisations are front and centre in development of the 10-year Roadmap to reduce the number of Aboriginal children in care (the </w:t>
            </w:r>
            <w:bookmarkStart w:id="2" w:name="_Int_g8UP4dIB"/>
            <w:r w:rsidRPr="00133978">
              <w:rPr>
                <w:rFonts w:eastAsia="Times New Roman" w:cs="Arial"/>
                <w:sz w:val="20"/>
                <w:szCs w:val="20"/>
                <w:lang w:eastAsia="en-AU"/>
              </w:rPr>
              <w:t>Roadmap</w:t>
            </w:r>
            <w:bookmarkEnd w:id="2"/>
            <w:r w:rsidRPr="00133978">
              <w:rPr>
                <w:rFonts w:eastAsia="Times New Roman" w:cs="Arial"/>
                <w:sz w:val="20"/>
                <w:szCs w:val="20"/>
                <w:lang w:eastAsia="en-AU"/>
              </w:rPr>
              <w:t>). To support the engagement, SNAICC partnered with local Aboriginal Community Controlled Organisations with knowledge of the diverse WA Aboriginal community, child protection history, policy and practice to conduct culturally safe consultation forums across the State.</w:t>
            </w:r>
          </w:p>
          <w:p w14:paraId="7C61BE3B" w14:textId="26C0CF57" w:rsidR="00DB6040" w:rsidRPr="00133978" w:rsidRDefault="00DB6040" w:rsidP="00AC225D">
            <w:pPr>
              <w:pStyle w:val="NoSpacing"/>
              <w:spacing w:after="120" w:line="288" w:lineRule="auto"/>
              <w:rPr>
                <w:rFonts w:eastAsia="Times New Roman" w:cs="Arial"/>
                <w:sz w:val="20"/>
                <w:szCs w:val="20"/>
                <w:lang w:eastAsia="en-AU"/>
              </w:rPr>
            </w:pPr>
            <w:r w:rsidRPr="00133978">
              <w:rPr>
                <w:rFonts w:eastAsia="Times New Roman" w:cs="Arial"/>
                <w:sz w:val="20"/>
                <w:szCs w:val="20"/>
                <w:lang w:eastAsia="en-AU"/>
              </w:rPr>
              <w:t>In addition, SNAICC have held interviews and meetings with a number of key stakeholders, including Communities’ frontline child protection practitioners and Aboriginal staff.</w:t>
            </w:r>
          </w:p>
          <w:p w14:paraId="43D48A08" w14:textId="4DDF1060" w:rsidR="00DB6040" w:rsidRPr="00133978" w:rsidRDefault="00DB6040" w:rsidP="00AC225D">
            <w:pPr>
              <w:pStyle w:val="NoSpacing"/>
              <w:spacing w:after="120" w:line="288" w:lineRule="auto"/>
              <w:rPr>
                <w:rFonts w:eastAsia="Times New Roman" w:cs="Arial"/>
                <w:sz w:val="20"/>
                <w:szCs w:val="20"/>
                <w:lang w:eastAsia="en-AU"/>
              </w:rPr>
            </w:pPr>
            <w:r w:rsidRPr="00133978">
              <w:rPr>
                <w:rFonts w:eastAsia="Times New Roman" w:cs="Arial"/>
                <w:sz w:val="20"/>
                <w:szCs w:val="20"/>
                <w:lang w:eastAsia="en-AU"/>
              </w:rPr>
              <w:t>SNAICC held a two-day central design forum on 21-22 March 2023, bringing together Aboriginal community representatives from across WA, and Government representatives from the Departments of Communities, Premier and Cabinet, Health, Justice and Education, along with the WA Police Force and the Mental Health Commission. The co-design forum built on what was heard at community forums and feedback from other key stakeholders.</w:t>
            </w:r>
          </w:p>
          <w:p w14:paraId="3F926388" w14:textId="01840F91" w:rsidR="00D37031" w:rsidRPr="00AC225D" w:rsidRDefault="00DB6040" w:rsidP="00AC225D">
            <w:pPr>
              <w:pStyle w:val="NoSpacing"/>
              <w:spacing w:after="120" w:line="288" w:lineRule="auto"/>
              <w:rPr>
                <w:rFonts w:eastAsia="Times New Roman" w:cs="Arial"/>
                <w:sz w:val="20"/>
                <w:szCs w:val="20"/>
                <w:lang w:eastAsia="en-AU"/>
              </w:rPr>
            </w:pPr>
            <w:r w:rsidRPr="00133978">
              <w:rPr>
                <w:rFonts w:eastAsia="Times New Roman" w:cs="Arial"/>
                <w:sz w:val="20"/>
                <w:szCs w:val="20"/>
                <w:lang w:eastAsia="en-AU"/>
              </w:rPr>
              <w:t xml:space="preserve">Communities and SNAICC are continuing to work with Government agency partners on the </w:t>
            </w:r>
            <w:bookmarkStart w:id="3" w:name="_Int_vs4TcAoE"/>
            <w:r w:rsidRPr="00133978">
              <w:rPr>
                <w:rFonts w:eastAsia="Times New Roman" w:cs="Arial"/>
                <w:sz w:val="20"/>
                <w:szCs w:val="20"/>
                <w:lang w:eastAsia="en-AU"/>
              </w:rPr>
              <w:t>Roadmap</w:t>
            </w:r>
            <w:bookmarkEnd w:id="3"/>
            <w:r w:rsidRPr="00133978">
              <w:rPr>
                <w:rFonts w:eastAsia="Times New Roman" w:cs="Arial"/>
                <w:sz w:val="20"/>
                <w:szCs w:val="20"/>
                <w:lang w:eastAsia="en-AU"/>
              </w:rPr>
              <w:t xml:space="preserve"> to ensure commitment to, and authorisation of, assigned actions.</w:t>
            </w:r>
          </w:p>
          <w:p w14:paraId="5F0159F8" w14:textId="757BAEA2" w:rsidR="007B272F" w:rsidRPr="007B272F" w:rsidRDefault="00D37031" w:rsidP="00AC225D">
            <w:pPr>
              <w:rPr>
                <w:rFonts w:eastAsia="Times New Roman" w:cs="Arial"/>
                <w:b/>
                <w:bCs/>
                <w:sz w:val="20"/>
                <w:szCs w:val="20"/>
                <w:lang w:eastAsia="en-AU"/>
              </w:rPr>
            </w:pPr>
            <w:r>
              <w:rPr>
                <w:rFonts w:eastAsia="Times New Roman" w:cs="Arial"/>
                <w:b/>
                <w:bCs/>
                <w:sz w:val="20"/>
                <w:szCs w:val="20"/>
                <w:lang w:eastAsia="en-AU"/>
              </w:rPr>
              <w:t xml:space="preserve">The </w:t>
            </w:r>
            <w:r w:rsidR="007B272F" w:rsidRPr="007B272F">
              <w:rPr>
                <w:rFonts w:eastAsia="Times New Roman" w:cs="Arial"/>
                <w:b/>
                <w:bCs/>
                <w:sz w:val="20"/>
                <w:szCs w:val="20"/>
                <w:lang w:eastAsia="en-AU"/>
              </w:rPr>
              <w:t xml:space="preserve">10-year Roadmap to </w:t>
            </w:r>
            <w:r>
              <w:rPr>
                <w:rFonts w:eastAsia="Times New Roman" w:cs="Arial"/>
                <w:b/>
                <w:bCs/>
                <w:sz w:val="20"/>
                <w:szCs w:val="20"/>
                <w:lang w:eastAsia="en-AU"/>
              </w:rPr>
              <w:t>R</w:t>
            </w:r>
            <w:r w:rsidR="007B272F" w:rsidRPr="007B272F">
              <w:rPr>
                <w:rFonts w:eastAsia="Times New Roman" w:cs="Arial"/>
                <w:b/>
                <w:bCs/>
                <w:sz w:val="20"/>
                <w:szCs w:val="20"/>
                <w:lang w:eastAsia="en-AU"/>
              </w:rPr>
              <w:t xml:space="preserve">educe the </w:t>
            </w:r>
            <w:r>
              <w:rPr>
                <w:rFonts w:eastAsia="Times New Roman" w:cs="Arial"/>
                <w:b/>
                <w:bCs/>
                <w:sz w:val="20"/>
                <w:szCs w:val="20"/>
                <w:lang w:eastAsia="en-AU"/>
              </w:rPr>
              <w:t>N</w:t>
            </w:r>
            <w:r w:rsidR="007B272F" w:rsidRPr="007B272F">
              <w:rPr>
                <w:rFonts w:eastAsia="Times New Roman" w:cs="Arial"/>
                <w:b/>
                <w:bCs/>
                <w:sz w:val="20"/>
                <w:szCs w:val="20"/>
                <w:lang w:eastAsia="en-AU"/>
              </w:rPr>
              <w:t xml:space="preserve">umber of Aboriginal </w:t>
            </w:r>
            <w:r>
              <w:rPr>
                <w:rFonts w:eastAsia="Times New Roman" w:cs="Arial"/>
                <w:b/>
                <w:bCs/>
                <w:sz w:val="20"/>
                <w:szCs w:val="20"/>
                <w:lang w:eastAsia="en-AU"/>
              </w:rPr>
              <w:t>C</w:t>
            </w:r>
            <w:r w:rsidR="007B272F" w:rsidRPr="007B272F">
              <w:rPr>
                <w:rFonts w:eastAsia="Times New Roman" w:cs="Arial"/>
                <w:b/>
                <w:bCs/>
                <w:sz w:val="20"/>
                <w:szCs w:val="20"/>
                <w:lang w:eastAsia="en-AU"/>
              </w:rPr>
              <w:t xml:space="preserve">hildren in </w:t>
            </w:r>
            <w:r>
              <w:rPr>
                <w:rFonts w:eastAsia="Times New Roman" w:cs="Arial"/>
                <w:b/>
                <w:bCs/>
                <w:sz w:val="20"/>
                <w:szCs w:val="20"/>
                <w:lang w:eastAsia="en-AU"/>
              </w:rPr>
              <w:t>C</w:t>
            </w:r>
            <w:r w:rsidR="007B272F" w:rsidRPr="007B272F">
              <w:rPr>
                <w:rFonts w:eastAsia="Times New Roman" w:cs="Arial"/>
                <w:b/>
                <w:bCs/>
                <w:sz w:val="20"/>
                <w:szCs w:val="20"/>
                <w:lang w:eastAsia="en-AU"/>
              </w:rPr>
              <w:t>are</w:t>
            </w:r>
          </w:p>
          <w:p w14:paraId="6863D4AB" w14:textId="4255D53D" w:rsidR="00E66096" w:rsidRDefault="007B272F" w:rsidP="00AC225D">
            <w:pPr>
              <w:pStyle w:val="NoSpacing"/>
              <w:spacing w:after="120" w:line="288" w:lineRule="auto"/>
              <w:rPr>
                <w:rFonts w:ascii="Arial" w:hAnsi="Arial" w:cs="Arial"/>
                <w:sz w:val="20"/>
                <w:szCs w:val="20"/>
              </w:rPr>
            </w:pPr>
            <w:r>
              <w:rPr>
                <w:rFonts w:ascii="Arial" w:hAnsi="Arial" w:cs="Arial"/>
                <w:sz w:val="20"/>
                <w:szCs w:val="20"/>
              </w:rPr>
              <w:t xml:space="preserve">Between </w:t>
            </w:r>
            <w:r w:rsidRPr="007B272F">
              <w:rPr>
                <w:rFonts w:ascii="Arial" w:hAnsi="Arial" w:cs="Arial"/>
                <w:sz w:val="20"/>
                <w:szCs w:val="20"/>
              </w:rPr>
              <w:t xml:space="preserve">October 2022 – February 2023 </w:t>
            </w:r>
            <w:r w:rsidR="00875904" w:rsidRPr="007B272F">
              <w:rPr>
                <w:rFonts w:ascii="Arial" w:hAnsi="Arial" w:cs="Arial"/>
                <w:sz w:val="20"/>
                <w:szCs w:val="20"/>
              </w:rPr>
              <w:t xml:space="preserve">SNAICC </w:t>
            </w:r>
            <w:r w:rsidRPr="007B272F">
              <w:rPr>
                <w:rFonts w:ascii="Arial" w:hAnsi="Arial" w:cs="Arial"/>
                <w:sz w:val="20"/>
                <w:szCs w:val="20"/>
              </w:rPr>
              <w:t>partnered with Aboriginal Community Controlled Organ</w:t>
            </w:r>
            <w:r>
              <w:rPr>
                <w:rFonts w:ascii="Arial" w:hAnsi="Arial" w:cs="Arial"/>
                <w:sz w:val="20"/>
                <w:szCs w:val="20"/>
              </w:rPr>
              <w:t>isa</w:t>
            </w:r>
            <w:r w:rsidRPr="007B272F">
              <w:rPr>
                <w:rFonts w:ascii="Arial" w:hAnsi="Arial" w:cs="Arial"/>
                <w:sz w:val="20"/>
                <w:szCs w:val="20"/>
              </w:rPr>
              <w:t xml:space="preserve">tions </w:t>
            </w:r>
            <w:r>
              <w:rPr>
                <w:rFonts w:ascii="Arial" w:hAnsi="Arial" w:cs="Arial"/>
                <w:sz w:val="20"/>
                <w:szCs w:val="20"/>
              </w:rPr>
              <w:t xml:space="preserve">in Western Australia </w:t>
            </w:r>
            <w:r w:rsidRPr="007B272F">
              <w:rPr>
                <w:rFonts w:ascii="Arial" w:hAnsi="Arial" w:cs="Arial"/>
                <w:sz w:val="20"/>
                <w:szCs w:val="20"/>
              </w:rPr>
              <w:t xml:space="preserve">to hold </w:t>
            </w:r>
            <w:r w:rsidR="00875904" w:rsidRPr="007B272F">
              <w:rPr>
                <w:rFonts w:ascii="Arial" w:hAnsi="Arial" w:cs="Arial"/>
                <w:sz w:val="20"/>
                <w:szCs w:val="20"/>
              </w:rPr>
              <w:t>consultations with Aboriginal community</w:t>
            </w:r>
            <w:r w:rsidRPr="007B272F">
              <w:rPr>
                <w:rFonts w:ascii="Arial" w:hAnsi="Arial" w:cs="Arial"/>
                <w:sz w:val="20"/>
                <w:szCs w:val="20"/>
              </w:rPr>
              <w:t xml:space="preserve">. </w:t>
            </w:r>
            <w:r w:rsidRPr="007B272F">
              <w:rPr>
                <w:sz w:val="20"/>
                <w:szCs w:val="20"/>
              </w:rPr>
              <w:t xml:space="preserve">Roadmap consultations </w:t>
            </w:r>
            <w:r>
              <w:rPr>
                <w:sz w:val="20"/>
                <w:szCs w:val="20"/>
              </w:rPr>
              <w:t>were</w:t>
            </w:r>
            <w:r w:rsidRPr="007B272F">
              <w:rPr>
                <w:sz w:val="20"/>
                <w:szCs w:val="20"/>
              </w:rPr>
              <w:t xml:space="preserve"> held in Perth, Bunbury, Kununurra, Broome, Geraldton, Carnarvon, Roebourne, Port Hedland, Newman and the Central Desert/the Lands. SNAICC have also consulted with Communities’ staff and other key WA stakeholders. Communities has engaged </w:t>
            </w:r>
            <w:r>
              <w:rPr>
                <w:sz w:val="20"/>
                <w:szCs w:val="20"/>
              </w:rPr>
              <w:t xml:space="preserve">Communities’ staff and </w:t>
            </w:r>
            <w:r w:rsidRPr="007B272F">
              <w:rPr>
                <w:sz w:val="20"/>
                <w:szCs w:val="20"/>
              </w:rPr>
              <w:t xml:space="preserve">key government partner agencies in the Roadmap project including Departments of Education, Health, Justice and Premier and Cabinet, Western Australia (WA) Police, and Mental Health Commission. In March 2023, SNAICC held a Roadmap Co-Design Forum. Aboriginal representatives attending the forum heard the feedback from the regional consultations and worked together to develop recommendations for the Roadmap. </w:t>
            </w:r>
            <w:r w:rsidRPr="007B272F">
              <w:rPr>
                <w:rFonts w:ascii="Arial" w:hAnsi="Arial" w:cs="Arial"/>
                <w:sz w:val="20"/>
                <w:szCs w:val="20"/>
              </w:rPr>
              <w:t xml:space="preserve">SNAICC is scheduled to deliver a draft Roadmap, first Action Plan and a proposed governance </w:t>
            </w:r>
            <w:r w:rsidRPr="007B272F">
              <w:rPr>
                <w:rFonts w:ascii="Arial" w:hAnsi="Arial" w:cs="Arial"/>
                <w:bCs/>
                <w:sz w:val="20"/>
                <w:szCs w:val="20"/>
              </w:rPr>
              <w:t>mechanism to guide implementation by 31 July 2023, for WA Government consideration</w:t>
            </w:r>
            <w:r>
              <w:rPr>
                <w:rFonts w:ascii="Arial" w:hAnsi="Arial" w:cs="Arial"/>
                <w:bCs/>
                <w:sz w:val="20"/>
                <w:szCs w:val="20"/>
              </w:rPr>
              <w:t>.</w:t>
            </w:r>
          </w:p>
          <w:p w14:paraId="58E28C6C" w14:textId="77777777" w:rsidR="00E66096" w:rsidRPr="007240FE" w:rsidRDefault="00E66096" w:rsidP="00AC225D">
            <w:pPr>
              <w:pStyle w:val="NoSpacing"/>
              <w:spacing w:after="120" w:line="288" w:lineRule="auto"/>
              <w:rPr>
                <w:rFonts w:ascii="Arial" w:hAnsi="Arial" w:cs="Arial"/>
                <w:b/>
                <w:bCs/>
                <w:sz w:val="20"/>
                <w:szCs w:val="20"/>
              </w:rPr>
            </w:pPr>
            <w:r w:rsidRPr="007240FE">
              <w:rPr>
                <w:rFonts w:ascii="Arial" w:hAnsi="Arial" w:cs="Arial"/>
                <w:b/>
                <w:bCs/>
                <w:sz w:val="20"/>
                <w:szCs w:val="20"/>
              </w:rPr>
              <w:t>September 2022</w:t>
            </w:r>
          </w:p>
          <w:p w14:paraId="7528469B" w14:textId="71E25B67" w:rsidR="00932339" w:rsidRDefault="00932339" w:rsidP="00AC225D">
            <w:pPr>
              <w:rPr>
                <w:rFonts w:eastAsia="Times New Roman" w:cs="Arial"/>
                <w:sz w:val="20"/>
                <w:szCs w:val="20"/>
                <w:lang w:eastAsia="en-AU"/>
              </w:rPr>
            </w:pPr>
            <w:r>
              <w:rPr>
                <w:rFonts w:eastAsia="Times New Roman" w:cs="Arial"/>
                <w:sz w:val="20"/>
                <w:szCs w:val="20"/>
                <w:lang w:eastAsia="en-AU"/>
              </w:rPr>
              <w:t xml:space="preserve">Communities </w:t>
            </w:r>
            <w:r w:rsidR="005674BE">
              <w:rPr>
                <w:rFonts w:eastAsia="Times New Roman" w:cs="Arial"/>
                <w:sz w:val="20"/>
                <w:szCs w:val="20"/>
                <w:lang w:eastAsia="en-AU"/>
              </w:rPr>
              <w:t>decided</w:t>
            </w:r>
            <w:r>
              <w:rPr>
                <w:rFonts w:eastAsia="Times New Roman" w:cs="Arial"/>
                <w:sz w:val="20"/>
                <w:szCs w:val="20"/>
                <w:lang w:eastAsia="en-AU"/>
              </w:rPr>
              <w:t xml:space="preserve"> to conduct the two projects during 2021/22</w:t>
            </w:r>
          </w:p>
          <w:p w14:paraId="7A976B05" w14:textId="13D96659" w:rsidR="00455E66" w:rsidRDefault="00932339" w:rsidP="00AC225D">
            <w:pPr>
              <w:rPr>
                <w:rFonts w:eastAsia="Times New Roman" w:cs="Arial"/>
                <w:sz w:val="20"/>
                <w:szCs w:val="20"/>
                <w:lang w:eastAsia="en-AU"/>
              </w:rPr>
            </w:pPr>
            <w:r>
              <w:rPr>
                <w:rFonts w:eastAsia="Times New Roman" w:cs="Arial"/>
                <w:sz w:val="20"/>
                <w:szCs w:val="20"/>
                <w:lang w:eastAsia="en-AU"/>
              </w:rPr>
              <w:t>Clear communication protocols will be established to ensure any learnings from either project can be shared</w:t>
            </w:r>
            <w:r w:rsidR="003E5F8B">
              <w:rPr>
                <w:rFonts w:eastAsia="Times New Roman" w:cs="Arial"/>
                <w:sz w:val="20"/>
                <w:szCs w:val="20"/>
                <w:lang w:eastAsia="en-AU"/>
              </w:rPr>
              <w:t xml:space="preserve"> and </w:t>
            </w:r>
            <w:r w:rsidR="005674BE">
              <w:rPr>
                <w:rFonts w:eastAsia="Times New Roman" w:cs="Arial"/>
                <w:sz w:val="20"/>
                <w:szCs w:val="20"/>
                <w:lang w:eastAsia="en-AU"/>
              </w:rPr>
              <w:t>updated as required.  T</w:t>
            </w:r>
            <w:r w:rsidR="003E5F8B">
              <w:rPr>
                <w:rFonts w:eastAsia="Times New Roman" w:cs="Arial"/>
                <w:sz w:val="20"/>
                <w:szCs w:val="20"/>
                <w:lang w:eastAsia="en-AU"/>
              </w:rPr>
              <w:t>he Executive Director of the SCPU will oversight and lead both projects to ensure that all synergies are maximised.</w:t>
            </w:r>
          </w:p>
          <w:p w14:paraId="73332DDA" w14:textId="1638156A" w:rsidR="00A95420" w:rsidRDefault="00A95420" w:rsidP="00AC225D">
            <w:pPr>
              <w:autoSpaceDN w:val="0"/>
              <w:rPr>
                <w:rFonts w:cs="Arial"/>
                <w:sz w:val="20"/>
                <w:szCs w:val="20"/>
              </w:rPr>
            </w:pPr>
            <w:r w:rsidRPr="00CC5B79">
              <w:rPr>
                <w:rFonts w:cs="Arial"/>
                <w:sz w:val="20"/>
                <w:szCs w:val="20"/>
              </w:rPr>
              <w:t xml:space="preserve">Communities has partnered with Secretariat of National Aboriginal and Islander Child Care (SNAICC) – National Voice for our Children through a grant agreement to develop a Roadmap and first Action Plan, which will provide a long-term vision to address the over-representation of Aboriginal children in care with a focus on culturally responsive, effective and sustainable solutions. </w:t>
            </w:r>
          </w:p>
          <w:p w14:paraId="10E415B0" w14:textId="009A3604" w:rsidR="00A95420" w:rsidRDefault="00A95420" w:rsidP="00AC225D">
            <w:pPr>
              <w:autoSpaceDN w:val="0"/>
              <w:rPr>
                <w:rFonts w:cs="Arial"/>
                <w:sz w:val="20"/>
                <w:szCs w:val="20"/>
              </w:rPr>
            </w:pPr>
            <w:r w:rsidRPr="00CC5B79">
              <w:rPr>
                <w:rFonts w:cs="Arial"/>
                <w:sz w:val="20"/>
                <w:szCs w:val="20"/>
              </w:rPr>
              <w:t xml:space="preserve">The Roadmap will outline how the State Government will address Target 12 of the National Agreement on Closing the Gap and Western Australia’s (WA) responses to </w:t>
            </w:r>
            <w:r w:rsidRPr="00CC5B79">
              <w:rPr>
                <w:rFonts w:cs="Arial"/>
                <w:color w:val="000000"/>
                <w:sz w:val="20"/>
                <w:szCs w:val="20"/>
                <w:shd w:val="clear" w:color="auto" w:fill="FFFFFF"/>
              </w:rPr>
              <w:t>Safe and Supported: the National Framework for Protecting Australia’s Children 2021-2031.</w:t>
            </w:r>
          </w:p>
          <w:p w14:paraId="184B65F3" w14:textId="3716D4E7" w:rsidR="00A95420" w:rsidRDefault="00A95420" w:rsidP="00AC225D">
            <w:pPr>
              <w:autoSpaceDN w:val="0"/>
              <w:rPr>
                <w:rFonts w:cs="Arial"/>
                <w:sz w:val="20"/>
                <w:szCs w:val="20"/>
              </w:rPr>
            </w:pPr>
            <w:r w:rsidRPr="00CC5B79">
              <w:rPr>
                <w:rFonts w:cs="Arial"/>
                <w:sz w:val="20"/>
                <w:szCs w:val="20"/>
              </w:rPr>
              <w:t>Hearing the voices of Aboriginal children and their families will be central to the Roadmap’s development later this year. SNAICC will subcontract local Aboriginal Community Controlled Organisations with knowledge of the diverse WA Aboriginal community, child protection history, policy and practice to conduct culturally safe state-wide consultation forums across WA.</w:t>
            </w:r>
          </w:p>
          <w:p w14:paraId="3C16DA17" w14:textId="01F26429" w:rsidR="00A95420" w:rsidRPr="00AC225D" w:rsidRDefault="00A95420" w:rsidP="00AC225D">
            <w:pPr>
              <w:autoSpaceDN w:val="0"/>
              <w:rPr>
                <w:rFonts w:cs="Arial"/>
                <w:sz w:val="20"/>
                <w:szCs w:val="20"/>
              </w:rPr>
            </w:pPr>
            <w:r w:rsidRPr="00CC5B79">
              <w:rPr>
                <w:rFonts w:cs="Arial"/>
                <w:sz w:val="20"/>
                <w:szCs w:val="20"/>
              </w:rPr>
              <w:t>The solutions will be identified by Aboriginal people and communities, in partnership with the Department, other government agencies and sector partners through governance groups established to provide input into and oversee development of the Roadmap and Action Plan.</w:t>
            </w:r>
          </w:p>
          <w:p w14:paraId="66B672BA" w14:textId="4AF9275A" w:rsidR="00A95420" w:rsidRPr="00AC225D" w:rsidRDefault="00A95420" w:rsidP="00AC225D">
            <w:pPr>
              <w:autoSpaceDN w:val="0"/>
              <w:rPr>
                <w:rFonts w:cs="Arial"/>
                <w:sz w:val="20"/>
                <w:szCs w:val="20"/>
              </w:rPr>
            </w:pPr>
            <w:r w:rsidRPr="00CC5B79">
              <w:rPr>
                <w:rFonts w:cs="Arial"/>
                <w:color w:val="000000"/>
                <w:sz w:val="20"/>
                <w:szCs w:val="20"/>
                <w:shd w:val="clear" w:color="auto" w:fill="FFFFFF"/>
              </w:rPr>
              <w:t xml:space="preserve">The Roadmap will </w:t>
            </w:r>
            <w:r w:rsidRPr="00CC5B79">
              <w:rPr>
                <w:rFonts w:cs="Arial"/>
                <w:sz w:val="20"/>
                <w:szCs w:val="20"/>
              </w:rPr>
              <w:t xml:space="preserve">build on the reforms, initiatives and pilots already underway and which are having an impact, and propose ways to </w:t>
            </w:r>
            <w:r w:rsidRPr="00CC5B79">
              <w:rPr>
                <w:rFonts w:cs="Arial"/>
                <w:color w:val="000000"/>
                <w:sz w:val="20"/>
                <w:szCs w:val="20"/>
                <w:shd w:val="clear" w:color="auto" w:fill="FFFFFF"/>
              </w:rPr>
              <w:t xml:space="preserve">embed cultural changes and new ways of working by Communities and across Government. </w:t>
            </w:r>
          </w:p>
          <w:p w14:paraId="173BE5CE" w14:textId="105C22CB" w:rsidR="00455E66" w:rsidRPr="00AD3A95" w:rsidRDefault="00A95420" w:rsidP="00AC225D">
            <w:pPr>
              <w:rPr>
                <w:rFonts w:eastAsia="Times New Roman" w:cs="Arial"/>
                <w:sz w:val="20"/>
                <w:szCs w:val="20"/>
                <w:lang w:eastAsia="en-AU"/>
              </w:rPr>
            </w:pPr>
            <w:r w:rsidRPr="00CC5B79">
              <w:rPr>
                <w:sz w:val="20"/>
                <w:szCs w:val="20"/>
              </w:rPr>
              <w:t>The Roadmap is due for completion in mid-2023.</w:t>
            </w:r>
          </w:p>
        </w:tc>
      </w:tr>
      <w:tr w:rsidR="00AD3A95" w:rsidRPr="00AD3A95" w14:paraId="683F16DE" w14:textId="77777777" w:rsidTr="00300414">
        <w:trPr>
          <w:trHeight w:val="397"/>
        </w:trPr>
        <w:tc>
          <w:tcPr>
            <w:tcW w:w="5000" w:type="pct"/>
            <w:gridSpan w:val="4"/>
            <w:shd w:val="clear" w:color="auto" w:fill="2C5C86" w:themeFill="accent1"/>
            <w:noWrap/>
            <w:vAlign w:val="center"/>
          </w:tcPr>
          <w:p w14:paraId="28E8061C" w14:textId="2C889547" w:rsidR="00AD3A95" w:rsidRPr="00DE2AB4" w:rsidRDefault="00DE2AB4" w:rsidP="00AC225D">
            <w:pPr>
              <w:keepNext/>
              <w:rPr>
                <w:rFonts w:cs="Arial"/>
                <w:b/>
                <w:bCs/>
                <w:color w:val="FFFFFF" w:themeColor="background1"/>
                <w:sz w:val="20"/>
                <w:szCs w:val="20"/>
              </w:rPr>
            </w:pPr>
            <w:r w:rsidRPr="00DE2AB4">
              <w:rPr>
                <w:rFonts w:cs="Arial"/>
                <w:b/>
                <w:bCs/>
                <w:color w:val="FFFFFF" w:themeColor="background1"/>
                <w:sz w:val="20"/>
                <w:szCs w:val="20"/>
              </w:rPr>
              <w:t>Theme Area 2</w:t>
            </w:r>
            <w:r>
              <w:rPr>
                <w:rFonts w:cs="Arial"/>
                <w:b/>
                <w:bCs/>
                <w:color w:val="FFFFFF" w:themeColor="background1"/>
                <w:sz w:val="20"/>
                <w:szCs w:val="20"/>
              </w:rPr>
              <w:t xml:space="preserve">: </w:t>
            </w:r>
            <w:r w:rsidR="00431642">
              <w:rPr>
                <w:rFonts w:eastAsia="Times New Roman" w:cs="Arial"/>
                <w:b/>
                <w:bCs/>
                <w:color w:val="FFFFFF" w:themeColor="background1"/>
                <w:sz w:val="20"/>
                <w:szCs w:val="20"/>
                <w:lang w:eastAsia="en-AU"/>
              </w:rPr>
              <w:t>General systems and specific strategy actions – priority two</w:t>
            </w:r>
          </w:p>
        </w:tc>
      </w:tr>
      <w:tr w:rsidR="00D22208" w:rsidRPr="00AD3A95" w14:paraId="194841DC" w14:textId="77777777" w:rsidTr="00C84838">
        <w:trPr>
          <w:trHeight w:val="20"/>
        </w:trPr>
        <w:tc>
          <w:tcPr>
            <w:tcW w:w="528" w:type="pct"/>
            <w:tcBorders>
              <w:top w:val="single" w:sz="4" w:space="0" w:color="auto"/>
              <w:left w:val="single" w:sz="4" w:space="0" w:color="auto"/>
              <w:bottom w:val="single" w:sz="4" w:space="0" w:color="auto"/>
              <w:right w:val="single" w:sz="4" w:space="0" w:color="auto"/>
            </w:tcBorders>
            <w:shd w:val="clear" w:color="auto" w:fill="auto"/>
            <w:noWrap/>
          </w:tcPr>
          <w:p w14:paraId="575D336A" w14:textId="03EF3352" w:rsidR="00D22208" w:rsidRPr="00AD3A95" w:rsidRDefault="00D22208" w:rsidP="00AC225D">
            <w:pPr>
              <w:rPr>
                <w:rFonts w:eastAsia="Times New Roman" w:cs="Arial"/>
                <w:b/>
                <w:bCs/>
                <w:color w:val="000000"/>
                <w:sz w:val="20"/>
                <w:szCs w:val="20"/>
                <w:lang w:eastAsia="en-AU"/>
              </w:rPr>
            </w:pPr>
            <w:r w:rsidRPr="00AD3A95">
              <w:rPr>
                <w:rFonts w:eastAsia="Times New Roman" w:cs="Arial"/>
                <w:b/>
                <w:bCs/>
                <w:color w:val="000000"/>
                <w:sz w:val="20"/>
                <w:szCs w:val="20"/>
                <w:lang w:eastAsia="en-AU"/>
              </w:rPr>
              <w:t>Key Action 10</w:t>
            </w:r>
          </w:p>
        </w:tc>
        <w:tc>
          <w:tcPr>
            <w:tcW w:w="1203" w:type="pct"/>
            <w:tcBorders>
              <w:top w:val="single" w:sz="4" w:space="0" w:color="auto"/>
              <w:left w:val="single" w:sz="4" w:space="0" w:color="auto"/>
              <w:bottom w:val="single" w:sz="4" w:space="0" w:color="auto"/>
              <w:right w:val="single" w:sz="4" w:space="0" w:color="auto"/>
            </w:tcBorders>
            <w:shd w:val="clear" w:color="auto" w:fill="auto"/>
          </w:tcPr>
          <w:p w14:paraId="5F3621D8" w14:textId="4AAE202F" w:rsidR="00D22208" w:rsidRPr="00057B8F" w:rsidRDefault="00D22208" w:rsidP="00AC225D">
            <w:pPr>
              <w:rPr>
                <w:rFonts w:eastAsia="Times New Roman" w:cs="Arial"/>
                <w:sz w:val="20"/>
                <w:szCs w:val="20"/>
                <w:lang w:eastAsia="en-AU"/>
              </w:rPr>
            </w:pPr>
            <w:r w:rsidRPr="00057B8F">
              <w:rPr>
                <w:rFonts w:eastAsia="Times New Roman" w:cs="Arial"/>
                <w:sz w:val="20"/>
                <w:szCs w:val="20"/>
                <w:lang w:eastAsia="en-AU"/>
              </w:rPr>
              <w:t>Endorse whole of System Reform Strategy with clear program logic</w:t>
            </w:r>
          </w:p>
        </w:tc>
        <w:tc>
          <w:tcPr>
            <w:tcW w:w="716" w:type="pct"/>
            <w:tcBorders>
              <w:top w:val="single" w:sz="4" w:space="0" w:color="auto"/>
              <w:left w:val="single" w:sz="4" w:space="0" w:color="auto"/>
              <w:bottom w:val="single" w:sz="4" w:space="0" w:color="auto"/>
              <w:right w:val="single" w:sz="4" w:space="0" w:color="auto"/>
            </w:tcBorders>
          </w:tcPr>
          <w:p w14:paraId="67E30A06" w14:textId="259EB50A" w:rsidR="00D22208" w:rsidRPr="00AD3A95" w:rsidRDefault="00932339" w:rsidP="00AC225D">
            <w:pPr>
              <w:rPr>
                <w:rFonts w:eastAsia="Times New Roman" w:cs="Arial"/>
                <w:sz w:val="20"/>
                <w:szCs w:val="20"/>
                <w:lang w:eastAsia="en-AU"/>
              </w:rPr>
            </w:pPr>
            <w:r>
              <w:rPr>
                <w:rFonts w:eastAsia="Times New Roman" w:cs="Arial"/>
                <w:color w:val="000000"/>
                <w:sz w:val="20"/>
                <w:szCs w:val="20"/>
                <w:lang w:eastAsia="en-AU"/>
              </w:rPr>
              <w:t>Communities Project Management templates and processes</w:t>
            </w:r>
          </w:p>
        </w:tc>
        <w:tc>
          <w:tcPr>
            <w:tcW w:w="2553" w:type="pct"/>
            <w:tcBorders>
              <w:top w:val="single" w:sz="4" w:space="0" w:color="auto"/>
              <w:left w:val="single" w:sz="4" w:space="0" w:color="auto"/>
              <w:bottom w:val="single" w:sz="4" w:space="0" w:color="auto"/>
              <w:right w:val="single" w:sz="4" w:space="0" w:color="auto"/>
            </w:tcBorders>
          </w:tcPr>
          <w:p w14:paraId="1D7F445B" w14:textId="747F265B" w:rsidR="00E66096" w:rsidRPr="007240FE" w:rsidRDefault="00D3152C" w:rsidP="00AC225D">
            <w:pPr>
              <w:pStyle w:val="NoSpacing"/>
              <w:spacing w:after="120" w:line="288" w:lineRule="auto"/>
              <w:rPr>
                <w:rFonts w:ascii="Arial" w:hAnsi="Arial" w:cs="Arial"/>
                <w:b/>
                <w:bCs/>
                <w:sz w:val="20"/>
                <w:szCs w:val="20"/>
              </w:rPr>
            </w:pPr>
            <w:r>
              <w:rPr>
                <w:rFonts w:ascii="Arial" w:hAnsi="Arial" w:cs="Arial"/>
                <w:b/>
                <w:bCs/>
                <w:sz w:val="20"/>
                <w:szCs w:val="20"/>
              </w:rPr>
              <w:t>August</w:t>
            </w:r>
            <w:r w:rsidRPr="007240FE">
              <w:rPr>
                <w:rFonts w:ascii="Arial" w:hAnsi="Arial" w:cs="Arial"/>
                <w:b/>
                <w:bCs/>
                <w:sz w:val="20"/>
                <w:szCs w:val="20"/>
              </w:rPr>
              <w:t xml:space="preserve"> </w:t>
            </w:r>
            <w:r w:rsidR="00E66096" w:rsidRPr="007240FE">
              <w:rPr>
                <w:rFonts w:ascii="Arial" w:hAnsi="Arial" w:cs="Arial"/>
                <w:b/>
                <w:bCs/>
                <w:sz w:val="20"/>
                <w:szCs w:val="20"/>
              </w:rPr>
              <w:t>2023</w:t>
            </w:r>
          </w:p>
          <w:p w14:paraId="65FE638E" w14:textId="31444D95" w:rsidR="00ED50CA" w:rsidRPr="00DE16EC" w:rsidRDefault="00ED50CA" w:rsidP="00AC225D">
            <w:pPr>
              <w:pStyle w:val="NoSpacing"/>
              <w:spacing w:after="120" w:line="288" w:lineRule="auto"/>
              <w:rPr>
                <w:rFonts w:ascii="Arial" w:hAnsi="Arial" w:cs="Arial"/>
                <w:b/>
                <w:bCs/>
                <w:sz w:val="20"/>
                <w:szCs w:val="20"/>
              </w:rPr>
            </w:pPr>
            <w:r w:rsidRPr="00DE16EC">
              <w:rPr>
                <w:rFonts w:ascii="Arial" w:hAnsi="Arial" w:cs="Arial"/>
                <w:b/>
                <w:bCs/>
                <w:sz w:val="20"/>
                <w:szCs w:val="20"/>
              </w:rPr>
              <w:t>Status - Completed</w:t>
            </w:r>
          </w:p>
          <w:p w14:paraId="366E07FD" w14:textId="14FAC6E1" w:rsidR="00E66096" w:rsidRDefault="00AC17AC" w:rsidP="00AC225D">
            <w:pPr>
              <w:pStyle w:val="NoSpacing"/>
              <w:spacing w:after="120" w:line="288" w:lineRule="auto"/>
              <w:rPr>
                <w:rFonts w:ascii="Arial" w:hAnsi="Arial" w:cs="Arial"/>
                <w:sz w:val="20"/>
                <w:szCs w:val="20"/>
              </w:rPr>
            </w:pPr>
            <w:r>
              <w:rPr>
                <w:rFonts w:ascii="Arial" w:hAnsi="Arial" w:cs="Arial"/>
                <w:sz w:val="20"/>
                <w:szCs w:val="20"/>
              </w:rPr>
              <w:t xml:space="preserve">The Specialist Child Protection Unit established the SCPU Project Management Office in October 2022. A project management framework </w:t>
            </w:r>
            <w:r w:rsidR="00B36BD4">
              <w:rPr>
                <w:rFonts w:ascii="Arial" w:hAnsi="Arial" w:cs="Arial"/>
                <w:sz w:val="20"/>
                <w:szCs w:val="20"/>
              </w:rPr>
              <w:t xml:space="preserve">has been rolled out </w:t>
            </w:r>
            <w:r>
              <w:rPr>
                <w:rFonts w:ascii="Arial" w:hAnsi="Arial" w:cs="Arial"/>
                <w:sz w:val="20"/>
                <w:szCs w:val="20"/>
              </w:rPr>
              <w:t xml:space="preserve">and </w:t>
            </w:r>
            <w:r w:rsidR="00D3345F">
              <w:rPr>
                <w:rFonts w:ascii="Arial" w:hAnsi="Arial" w:cs="Arial"/>
                <w:sz w:val="20"/>
                <w:szCs w:val="20"/>
              </w:rPr>
              <w:t xml:space="preserve">a </w:t>
            </w:r>
            <w:r w:rsidR="00B36BD4">
              <w:rPr>
                <w:rFonts w:ascii="Arial" w:hAnsi="Arial" w:cs="Arial"/>
                <w:sz w:val="20"/>
                <w:szCs w:val="20"/>
              </w:rPr>
              <w:t xml:space="preserve">reporting </w:t>
            </w:r>
            <w:r>
              <w:rPr>
                <w:rFonts w:ascii="Arial" w:hAnsi="Arial" w:cs="Arial"/>
                <w:sz w:val="20"/>
                <w:szCs w:val="20"/>
              </w:rPr>
              <w:t xml:space="preserve">dashboard for tracking </w:t>
            </w:r>
            <w:r w:rsidR="00B36BD4">
              <w:rPr>
                <w:rFonts w:ascii="Arial" w:hAnsi="Arial" w:cs="Arial"/>
                <w:sz w:val="20"/>
                <w:szCs w:val="20"/>
              </w:rPr>
              <w:t xml:space="preserve">existing </w:t>
            </w:r>
            <w:r>
              <w:rPr>
                <w:rFonts w:ascii="Arial" w:hAnsi="Arial" w:cs="Arial"/>
                <w:sz w:val="20"/>
                <w:szCs w:val="20"/>
              </w:rPr>
              <w:t xml:space="preserve">projects/programs that </w:t>
            </w:r>
            <w:r w:rsidR="00B36BD4">
              <w:rPr>
                <w:rFonts w:ascii="Arial" w:hAnsi="Arial" w:cs="Arial"/>
                <w:sz w:val="20"/>
                <w:szCs w:val="20"/>
              </w:rPr>
              <w:t>are contributing to child protection reform has been implemented. Communities will continue to refine the approach to managing child protection reform initiatives</w:t>
            </w:r>
            <w:r w:rsidR="00DE16EC">
              <w:rPr>
                <w:rFonts w:ascii="Arial" w:hAnsi="Arial" w:cs="Arial"/>
                <w:sz w:val="20"/>
                <w:szCs w:val="20"/>
              </w:rPr>
              <w:t>.</w:t>
            </w:r>
            <w:r w:rsidR="00B36BD4">
              <w:rPr>
                <w:rFonts w:ascii="Arial" w:hAnsi="Arial" w:cs="Arial"/>
                <w:sz w:val="20"/>
                <w:szCs w:val="20"/>
              </w:rPr>
              <w:t xml:space="preserve"> </w:t>
            </w:r>
          </w:p>
          <w:p w14:paraId="36354B57" w14:textId="77777777" w:rsidR="00E66096" w:rsidRPr="007240FE" w:rsidRDefault="00E66096" w:rsidP="00AC225D">
            <w:pPr>
              <w:pStyle w:val="NoSpacing"/>
              <w:spacing w:after="120" w:line="288" w:lineRule="auto"/>
              <w:rPr>
                <w:rFonts w:ascii="Arial" w:hAnsi="Arial" w:cs="Arial"/>
                <w:b/>
                <w:bCs/>
                <w:sz w:val="20"/>
                <w:szCs w:val="20"/>
              </w:rPr>
            </w:pPr>
            <w:r w:rsidRPr="007240FE">
              <w:rPr>
                <w:rFonts w:ascii="Arial" w:hAnsi="Arial" w:cs="Arial"/>
                <w:b/>
                <w:bCs/>
                <w:sz w:val="20"/>
                <w:szCs w:val="20"/>
              </w:rPr>
              <w:t>September 2022</w:t>
            </w:r>
          </w:p>
          <w:p w14:paraId="54FB0C62" w14:textId="536772DA" w:rsidR="005674BE" w:rsidRDefault="00932339" w:rsidP="00AC225D">
            <w:pPr>
              <w:rPr>
                <w:rFonts w:eastAsia="Times New Roman" w:cs="Arial"/>
                <w:sz w:val="20"/>
                <w:szCs w:val="20"/>
                <w:lang w:eastAsia="en-AU"/>
              </w:rPr>
            </w:pPr>
            <w:r>
              <w:rPr>
                <w:rFonts w:eastAsia="Times New Roman" w:cs="Arial"/>
                <w:sz w:val="20"/>
                <w:szCs w:val="20"/>
                <w:lang w:eastAsia="en-AU"/>
              </w:rPr>
              <w:t xml:space="preserve">Communities will continue to develop project management plans and processes to capture child protection reform projects.  </w:t>
            </w:r>
            <w:r w:rsidR="005674BE" w:rsidRPr="005674BE">
              <w:rPr>
                <w:rFonts w:cstheme="minorHAnsi"/>
                <w:sz w:val="20"/>
                <w:szCs w:val="20"/>
              </w:rPr>
              <w:t>A robust Implementation Framework for child protection reform projects will be developed with clear governance and engagement with internal and external stakeholders as appropriate</w:t>
            </w:r>
            <w:r w:rsidR="00AC225D">
              <w:rPr>
                <w:rFonts w:cstheme="minorHAnsi"/>
                <w:sz w:val="20"/>
                <w:szCs w:val="20"/>
              </w:rPr>
              <w:t>.</w:t>
            </w:r>
            <w:r w:rsidR="005674BE">
              <w:rPr>
                <w:rFonts w:eastAsia="Times New Roman" w:cs="Arial"/>
                <w:sz w:val="20"/>
                <w:szCs w:val="20"/>
                <w:lang w:eastAsia="en-AU"/>
              </w:rPr>
              <w:t xml:space="preserve"> </w:t>
            </w:r>
          </w:p>
          <w:p w14:paraId="264DFF4F" w14:textId="3C545FF8" w:rsidR="00300414" w:rsidRPr="00AD3A95" w:rsidRDefault="00932339" w:rsidP="00AC225D">
            <w:pPr>
              <w:rPr>
                <w:rFonts w:eastAsia="Times New Roman" w:cs="Arial"/>
                <w:sz w:val="20"/>
                <w:szCs w:val="20"/>
                <w:lang w:eastAsia="en-AU"/>
              </w:rPr>
            </w:pPr>
            <w:r>
              <w:rPr>
                <w:rFonts w:eastAsia="Times New Roman" w:cs="Arial"/>
                <w:sz w:val="20"/>
                <w:szCs w:val="20"/>
                <w:lang w:eastAsia="en-AU"/>
              </w:rPr>
              <w:t>This work will be coordinated by the SCPU team</w:t>
            </w:r>
            <w:r w:rsidR="005674BE">
              <w:rPr>
                <w:rFonts w:eastAsia="Times New Roman" w:cs="Arial"/>
                <w:sz w:val="20"/>
                <w:szCs w:val="20"/>
                <w:lang w:eastAsia="en-AU"/>
              </w:rPr>
              <w:t xml:space="preserve"> and will also consider Communities commitments under Closing the Gap</w:t>
            </w:r>
            <w:r w:rsidR="00AC225D">
              <w:rPr>
                <w:rFonts w:eastAsia="Times New Roman" w:cs="Arial"/>
                <w:sz w:val="20"/>
                <w:szCs w:val="20"/>
                <w:lang w:eastAsia="en-AU"/>
              </w:rPr>
              <w:t>.</w:t>
            </w:r>
          </w:p>
        </w:tc>
      </w:tr>
      <w:tr w:rsidR="00D22208" w:rsidRPr="00AD3A95" w14:paraId="1F354B61" w14:textId="77777777" w:rsidTr="00C84838">
        <w:trPr>
          <w:trHeight w:val="20"/>
        </w:trPr>
        <w:tc>
          <w:tcPr>
            <w:tcW w:w="528" w:type="pct"/>
            <w:tcBorders>
              <w:top w:val="single" w:sz="4" w:space="0" w:color="auto"/>
              <w:left w:val="single" w:sz="4" w:space="0" w:color="auto"/>
              <w:bottom w:val="single" w:sz="4" w:space="0" w:color="auto"/>
              <w:right w:val="single" w:sz="4" w:space="0" w:color="auto"/>
            </w:tcBorders>
            <w:shd w:val="clear" w:color="auto" w:fill="auto"/>
            <w:noWrap/>
          </w:tcPr>
          <w:p w14:paraId="04134554" w14:textId="0A907FC6" w:rsidR="00D22208" w:rsidRPr="00AD3A95" w:rsidRDefault="00D22208" w:rsidP="00AC225D">
            <w:pPr>
              <w:rPr>
                <w:rFonts w:eastAsia="Times New Roman" w:cs="Arial"/>
                <w:b/>
                <w:bCs/>
                <w:color w:val="000000"/>
                <w:sz w:val="20"/>
                <w:szCs w:val="20"/>
                <w:lang w:eastAsia="en-AU"/>
              </w:rPr>
            </w:pPr>
            <w:r w:rsidRPr="00AD3A95">
              <w:rPr>
                <w:rFonts w:eastAsia="Times New Roman" w:cs="Arial"/>
                <w:b/>
                <w:bCs/>
                <w:color w:val="000000"/>
                <w:sz w:val="20"/>
                <w:szCs w:val="20"/>
                <w:lang w:eastAsia="en-AU"/>
              </w:rPr>
              <w:t>Key Action 11</w:t>
            </w:r>
          </w:p>
        </w:tc>
        <w:tc>
          <w:tcPr>
            <w:tcW w:w="1203" w:type="pct"/>
            <w:tcBorders>
              <w:top w:val="single" w:sz="4" w:space="0" w:color="auto"/>
              <w:left w:val="single" w:sz="4" w:space="0" w:color="auto"/>
              <w:bottom w:val="single" w:sz="4" w:space="0" w:color="auto"/>
              <w:right w:val="single" w:sz="4" w:space="0" w:color="auto"/>
            </w:tcBorders>
            <w:shd w:val="clear" w:color="auto" w:fill="auto"/>
          </w:tcPr>
          <w:p w14:paraId="4F542C45" w14:textId="6D81A286" w:rsidR="00D22208" w:rsidRPr="00570337" w:rsidRDefault="00D22208" w:rsidP="00AC225D">
            <w:pPr>
              <w:rPr>
                <w:rFonts w:eastAsia="Times New Roman" w:cs="Arial"/>
                <w:sz w:val="20"/>
                <w:szCs w:val="20"/>
                <w:lang w:eastAsia="en-AU"/>
              </w:rPr>
            </w:pPr>
            <w:r w:rsidRPr="00570337">
              <w:rPr>
                <w:rFonts w:eastAsia="Times New Roman" w:cs="Arial"/>
                <w:sz w:val="20"/>
                <w:szCs w:val="20"/>
                <w:lang w:eastAsia="en-AU"/>
              </w:rPr>
              <w:t>Develop whole of System Outcomes Framework</w:t>
            </w:r>
          </w:p>
        </w:tc>
        <w:tc>
          <w:tcPr>
            <w:tcW w:w="716" w:type="pct"/>
            <w:tcBorders>
              <w:top w:val="single" w:sz="4" w:space="0" w:color="auto"/>
              <w:left w:val="single" w:sz="4" w:space="0" w:color="auto"/>
              <w:bottom w:val="single" w:sz="4" w:space="0" w:color="auto"/>
              <w:right w:val="single" w:sz="4" w:space="0" w:color="auto"/>
            </w:tcBorders>
          </w:tcPr>
          <w:p w14:paraId="6B3333F2" w14:textId="5F617CFF" w:rsidR="00D22208" w:rsidRPr="00AD3A95" w:rsidRDefault="00932339" w:rsidP="00AC225D">
            <w:pPr>
              <w:rPr>
                <w:rFonts w:eastAsia="Times New Roman" w:cs="Arial"/>
                <w:sz w:val="20"/>
                <w:szCs w:val="20"/>
                <w:lang w:eastAsia="en-AU"/>
              </w:rPr>
            </w:pPr>
            <w:r>
              <w:rPr>
                <w:rFonts w:eastAsia="Times New Roman" w:cs="Arial"/>
                <w:sz w:val="20"/>
                <w:szCs w:val="20"/>
                <w:lang w:eastAsia="en-AU"/>
              </w:rPr>
              <w:t xml:space="preserve">Communities Outcomes Framework </w:t>
            </w:r>
          </w:p>
        </w:tc>
        <w:tc>
          <w:tcPr>
            <w:tcW w:w="2553" w:type="pct"/>
            <w:tcBorders>
              <w:top w:val="single" w:sz="4" w:space="0" w:color="auto"/>
              <w:left w:val="single" w:sz="4" w:space="0" w:color="auto"/>
              <w:bottom w:val="single" w:sz="4" w:space="0" w:color="auto"/>
              <w:right w:val="single" w:sz="4" w:space="0" w:color="auto"/>
            </w:tcBorders>
          </w:tcPr>
          <w:p w14:paraId="61A074A9" w14:textId="4CEF602D" w:rsidR="00E66096" w:rsidRDefault="00D3152C" w:rsidP="00AC225D">
            <w:pPr>
              <w:pStyle w:val="NoSpacing"/>
              <w:spacing w:after="120" w:line="288" w:lineRule="auto"/>
              <w:rPr>
                <w:rFonts w:ascii="Arial" w:hAnsi="Arial" w:cs="Arial"/>
                <w:b/>
                <w:bCs/>
                <w:sz w:val="20"/>
                <w:szCs w:val="20"/>
              </w:rPr>
            </w:pPr>
            <w:r>
              <w:rPr>
                <w:rFonts w:ascii="Arial" w:hAnsi="Arial" w:cs="Arial"/>
                <w:b/>
                <w:bCs/>
                <w:sz w:val="20"/>
                <w:szCs w:val="20"/>
              </w:rPr>
              <w:t>August</w:t>
            </w:r>
            <w:r w:rsidRPr="007240FE">
              <w:rPr>
                <w:rFonts w:ascii="Arial" w:hAnsi="Arial" w:cs="Arial"/>
                <w:b/>
                <w:bCs/>
                <w:sz w:val="20"/>
                <w:szCs w:val="20"/>
              </w:rPr>
              <w:t xml:space="preserve"> </w:t>
            </w:r>
            <w:r w:rsidR="00E66096" w:rsidRPr="007240FE">
              <w:rPr>
                <w:rFonts w:ascii="Arial" w:hAnsi="Arial" w:cs="Arial"/>
                <w:b/>
                <w:bCs/>
                <w:sz w:val="20"/>
                <w:szCs w:val="20"/>
              </w:rPr>
              <w:t>2023</w:t>
            </w:r>
          </w:p>
          <w:p w14:paraId="7316C222" w14:textId="28688009" w:rsidR="006652EE" w:rsidRPr="00DE16EC" w:rsidRDefault="00ED50CA" w:rsidP="00AC225D">
            <w:pPr>
              <w:pStyle w:val="NoSpacing"/>
              <w:spacing w:after="120" w:line="288" w:lineRule="auto"/>
              <w:rPr>
                <w:rFonts w:ascii="Arial" w:hAnsi="Arial" w:cs="Arial"/>
                <w:b/>
                <w:bCs/>
                <w:sz w:val="20"/>
                <w:szCs w:val="20"/>
              </w:rPr>
            </w:pPr>
            <w:r w:rsidRPr="00DE16EC">
              <w:rPr>
                <w:rFonts w:ascii="Arial" w:hAnsi="Arial" w:cs="Arial"/>
                <w:b/>
                <w:bCs/>
                <w:sz w:val="20"/>
                <w:szCs w:val="20"/>
              </w:rPr>
              <w:t xml:space="preserve">Status - </w:t>
            </w:r>
            <w:r w:rsidR="006652EE" w:rsidRPr="00DE16EC">
              <w:rPr>
                <w:rFonts w:ascii="Arial" w:hAnsi="Arial" w:cs="Arial"/>
                <w:b/>
                <w:bCs/>
                <w:sz w:val="20"/>
                <w:szCs w:val="20"/>
              </w:rPr>
              <w:t xml:space="preserve">Completed </w:t>
            </w:r>
          </w:p>
          <w:p w14:paraId="1296611C" w14:textId="0BF2787A" w:rsidR="00ED50CA" w:rsidRPr="00AC225D" w:rsidRDefault="00ED50CA" w:rsidP="00AC225D">
            <w:pPr>
              <w:pStyle w:val="NoSpacing"/>
              <w:spacing w:after="120" w:line="288" w:lineRule="auto"/>
              <w:rPr>
                <w:rFonts w:ascii="Arial" w:hAnsi="Arial" w:cs="Arial"/>
                <w:sz w:val="20"/>
                <w:szCs w:val="20"/>
              </w:rPr>
            </w:pPr>
            <w:r w:rsidRPr="00133978">
              <w:rPr>
                <w:rFonts w:ascii="Arial" w:hAnsi="Arial" w:cs="Arial"/>
                <w:sz w:val="20"/>
                <w:szCs w:val="20"/>
              </w:rPr>
              <w:t>Safe and Supported: the National Framework for Protecting Australia’s Children 2021-2031</w:t>
            </w:r>
            <w:r w:rsidR="0067254B">
              <w:rPr>
                <w:rFonts w:ascii="Arial" w:hAnsi="Arial" w:cs="Arial"/>
                <w:sz w:val="20"/>
                <w:szCs w:val="20"/>
              </w:rPr>
              <w:t xml:space="preserve"> (Safe and Supported)</w:t>
            </w:r>
            <w:r>
              <w:rPr>
                <w:rFonts w:ascii="Arial" w:hAnsi="Arial" w:cs="Arial"/>
                <w:sz w:val="20"/>
                <w:szCs w:val="20"/>
              </w:rPr>
              <w:t xml:space="preserve"> is informing the prioritisation of efforts </w:t>
            </w:r>
            <w:r w:rsidR="0067254B">
              <w:rPr>
                <w:rFonts w:ascii="Arial" w:hAnsi="Arial" w:cs="Arial"/>
                <w:sz w:val="20"/>
                <w:szCs w:val="20"/>
              </w:rPr>
              <w:t xml:space="preserve">to reduce child abuse and neglect and its intergenerational impacts. Safe and Supported is underpinned by a Theory of Change and two targeted Outcomes Frameworks, developed in partnership with SNAICC and the Aboriginal and Torres Strait Islander Leadership Group. The National Coalition on Child Safety and Wellbeing was also consulted. The Outcomes Frameworks and Theory of Change align with the Aboriginal and Torres Strait Islander Child Placement Principle and the National Agreement on Closing the Gap to ensure all child protection reform work is aligned to achieve the same outcomes and realise the intended impact. </w:t>
            </w:r>
          </w:p>
          <w:p w14:paraId="4DD09EFB" w14:textId="77777777" w:rsidR="00E66096" w:rsidRPr="007240FE" w:rsidRDefault="00E66096" w:rsidP="00AC225D">
            <w:pPr>
              <w:pStyle w:val="NoSpacing"/>
              <w:spacing w:after="120" w:line="288" w:lineRule="auto"/>
              <w:rPr>
                <w:rFonts w:ascii="Arial" w:hAnsi="Arial" w:cs="Arial"/>
                <w:b/>
                <w:bCs/>
                <w:sz w:val="20"/>
                <w:szCs w:val="20"/>
              </w:rPr>
            </w:pPr>
            <w:r w:rsidRPr="007240FE">
              <w:rPr>
                <w:rFonts w:ascii="Arial" w:hAnsi="Arial" w:cs="Arial"/>
                <w:b/>
                <w:bCs/>
                <w:sz w:val="20"/>
                <w:szCs w:val="20"/>
              </w:rPr>
              <w:t>September 2022</w:t>
            </w:r>
          </w:p>
          <w:p w14:paraId="698AA1AA" w14:textId="791A1CA0" w:rsidR="00056430" w:rsidRPr="00AC225D" w:rsidRDefault="00932339" w:rsidP="00AC225D">
            <w:pPr>
              <w:rPr>
                <w:rFonts w:eastAsia="Times New Roman" w:cs="Arial"/>
                <w:sz w:val="20"/>
                <w:szCs w:val="20"/>
                <w:lang w:eastAsia="en-AU"/>
              </w:rPr>
            </w:pPr>
            <w:r>
              <w:rPr>
                <w:rFonts w:eastAsia="Times New Roman" w:cs="Arial"/>
                <w:sz w:val="20"/>
                <w:szCs w:val="20"/>
                <w:lang w:eastAsia="en-AU"/>
              </w:rPr>
              <w:t>Communities will continue to develop project management plans and processes including outlining how projects deliver on the Communities outcomes framework</w:t>
            </w:r>
            <w:r w:rsidR="00AC225D">
              <w:rPr>
                <w:rFonts w:eastAsia="Times New Roman" w:cs="Arial"/>
                <w:sz w:val="20"/>
                <w:szCs w:val="20"/>
                <w:lang w:eastAsia="en-AU"/>
              </w:rPr>
              <w:t>.</w:t>
            </w:r>
            <w:r>
              <w:rPr>
                <w:rFonts w:eastAsia="Times New Roman" w:cs="Arial"/>
                <w:sz w:val="20"/>
                <w:szCs w:val="20"/>
                <w:lang w:eastAsia="en-AU"/>
              </w:rPr>
              <w:t xml:space="preserve"> </w:t>
            </w:r>
          </w:p>
          <w:p w14:paraId="1E759080" w14:textId="33BC42AE" w:rsidR="00932339" w:rsidRPr="00AD3A95" w:rsidRDefault="00056430" w:rsidP="00AC225D">
            <w:pPr>
              <w:rPr>
                <w:rFonts w:eastAsia="Times New Roman" w:cs="Arial"/>
                <w:sz w:val="20"/>
                <w:szCs w:val="20"/>
                <w:lang w:eastAsia="en-AU"/>
              </w:rPr>
            </w:pPr>
            <w:r w:rsidRPr="005674BE">
              <w:rPr>
                <w:rFonts w:cstheme="minorHAnsi"/>
                <w:sz w:val="20"/>
                <w:szCs w:val="20"/>
              </w:rPr>
              <w:t>A robust Implementation Framework for child protection reform projects will be developed with clear governance and engagement with internal and external stakeholders as appropriate</w:t>
            </w:r>
            <w:r w:rsidR="00AC225D">
              <w:rPr>
                <w:rFonts w:cstheme="minorHAnsi"/>
                <w:sz w:val="20"/>
                <w:szCs w:val="20"/>
              </w:rPr>
              <w:t>.</w:t>
            </w:r>
          </w:p>
        </w:tc>
      </w:tr>
      <w:tr w:rsidR="00D22208" w:rsidRPr="00AD3A95" w14:paraId="615AA350" w14:textId="77777777" w:rsidTr="00C84838">
        <w:trPr>
          <w:trHeight w:val="20"/>
        </w:trPr>
        <w:tc>
          <w:tcPr>
            <w:tcW w:w="528" w:type="pct"/>
            <w:tcBorders>
              <w:top w:val="single" w:sz="4" w:space="0" w:color="auto"/>
              <w:left w:val="single" w:sz="4" w:space="0" w:color="auto"/>
              <w:bottom w:val="single" w:sz="4" w:space="0" w:color="auto"/>
              <w:right w:val="single" w:sz="4" w:space="0" w:color="auto"/>
            </w:tcBorders>
            <w:shd w:val="clear" w:color="auto" w:fill="auto"/>
            <w:noWrap/>
          </w:tcPr>
          <w:p w14:paraId="5A9989A6" w14:textId="64827E22" w:rsidR="00D22208" w:rsidRPr="00AD3A95" w:rsidRDefault="00D22208" w:rsidP="00AC225D">
            <w:pPr>
              <w:rPr>
                <w:rFonts w:eastAsia="Times New Roman" w:cs="Arial"/>
                <w:b/>
                <w:bCs/>
                <w:color w:val="000000"/>
                <w:sz w:val="20"/>
                <w:szCs w:val="20"/>
                <w:lang w:eastAsia="en-AU"/>
              </w:rPr>
            </w:pPr>
            <w:r w:rsidRPr="00AD3A95">
              <w:rPr>
                <w:rFonts w:eastAsia="Times New Roman" w:cs="Arial"/>
                <w:b/>
                <w:bCs/>
                <w:color w:val="000000"/>
                <w:sz w:val="20"/>
                <w:szCs w:val="20"/>
                <w:lang w:eastAsia="en-AU"/>
              </w:rPr>
              <w:t>Key Action 12</w:t>
            </w:r>
          </w:p>
        </w:tc>
        <w:tc>
          <w:tcPr>
            <w:tcW w:w="1203" w:type="pct"/>
            <w:tcBorders>
              <w:top w:val="single" w:sz="4" w:space="0" w:color="auto"/>
              <w:left w:val="single" w:sz="4" w:space="0" w:color="auto"/>
              <w:bottom w:val="single" w:sz="4" w:space="0" w:color="auto"/>
              <w:right w:val="single" w:sz="4" w:space="0" w:color="auto"/>
            </w:tcBorders>
            <w:shd w:val="clear" w:color="auto" w:fill="auto"/>
          </w:tcPr>
          <w:p w14:paraId="47DEDA01" w14:textId="02018317" w:rsidR="00D22208" w:rsidRPr="00AD3A95" w:rsidRDefault="00D22208" w:rsidP="00AC225D">
            <w:pPr>
              <w:rPr>
                <w:rFonts w:eastAsia="Times New Roman" w:cs="Arial"/>
                <w:sz w:val="20"/>
                <w:szCs w:val="20"/>
                <w:lang w:eastAsia="en-AU"/>
              </w:rPr>
            </w:pPr>
            <w:r>
              <w:rPr>
                <w:rFonts w:eastAsia="Times New Roman" w:cs="Arial"/>
                <w:sz w:val="20"/>
                <w:szCs w:val="20"/>
                <w:lang w:eastAsia="en-AU"/>
              </w:rPr>
              <w:t>Review previous and/or develop a new Aboriginal Practice Framework</w:t>
            </w:r>
          </w:p>
        </w:tc>
        <w:tc>
          <w:tcPr>
            <w:tcW w:w="716" w:type="pct"/>
            <w:tcBorders>
              <w:top w:val="single" w:sz="4" w:space="0" w:color="auto"/>
              <w:left w:val="single" w:sz="4" w:space="0" w:color="auto"/>
              <w:bottom w:val="single" w:sz="4" w:space="0" w:color="auto"/>
              <w:right w:val="single" w:sz="4" w:space="0" w:color="auto"/>
            </w:tcBorders>
          </w:tcPr>
          <w:p w14:paraId="4B5E411D" w14:textId="23FB1A98" w:rsidR="00D22208" w:rsidRPr="00AD3A95" w:rsidRDefault="00031684" w:rsidP="00AC225D">
            <w:pPr>
              <w:rPr>
                <w:rFonts w:eastAsia="Times New Roman" w:cs="Arial"/>
                <w:sz w:val="20"/>
                <w:szCs w:val="20"/>
                <w:lang w:eastAsia="en-AU"/>
              </w:rPr>
            </w:pPr>
            <w:r>
              <w:rPr>
                <w:rFonts w:eastAsia="Times New Roman" w:cs="Arial"/>
                <w:sz w:val="20"/>
                <w:szCs w:val="20"/>
                <w:lang w:eastAsia="en-AU"/>
              </w:rPr>
              <w:t xml:space="preserve">Supported </w:t>
            </w:r>
          </w:p>
        </w:tc>
        <w:tc>
          <w:tcPr>
            <w:tcW w:w="2553" w:type="pct"/>
            <w:tcBorders>
              <w:top w:val="single" w:sz="4" w:space="0" w:color="auto"/>
              <w:left w:val="single" w:sz="4" w:space="0" w:color="auto"/>
              <w:bottom w:val="single" w:sz="4" w:space="0" w:color="auto"/>
              <w:right w:val="single" w:sz="4" w:space="0" w:color="auto"/>
            </w:tcBorders>
          </w:tcPr>
          <w:p w14:paraId="73D22D42" w14:textId="16498693" w:rsidR="00E66096" w:rsidRPr="007240FE" w:rsidRDefault="00D3152C" w:rsidP="00AC225D">
            <w:pPr>
              <w:pStyle w:val="NoSpacing"/>
              <w:spacing w:after="120" w:line="288" w:lineRule="auto"/>
              <w:rPr>
                <w:rFonts w:ascii="Arial" w:hAnsi="Arial" w:cs="Arial"/>
                <w:b/>
                <w:bCs/>
                <w:sz w:val="20"/>
                <w:szCs w:val="20"/>
              </w:rPr>
            </w:pPr>
            <w:r>
              <w:rPr>
                <w:rFonts w:ascii="Arial" w:hAnsi="Arial" w:cs="Arial"/>
                <w:b/>
                <w:bCs/>
                <w:sz w:val="20"/>
                <w:szCs w:val="20"/>
              </w:rPr>
              <w:t>August</w:t>
            </w:r>
            <w:r w:rsidRPr="007240FE">
              <w:rPr>
                <w:rFonts w:ascii="Arial" w:hAnsi="Arial" w:cs="Arial"/>
                <w:b/>
                <w:bCs/>
                <w:sz w:val="20"/>
                <w:szCs w:val="20"/>
              </w:rPr>
              <w:t xml:space="preserve"> </w:t>
            </w:r>
            <w:r w:rsidR="00E66096" w:rsidRPr="007240FE">
              <w:rPr>
                <w:rFonts w:ascii="Arial" w:hAnsi="Arial" w:cs="Arial"/>
                <w:b/>
                <w:bCs/>
                <w:sz w:val="20"/>
                <w:szCs w:val="20"/>
              </w:rPr>
              <w:t>2023</w:t>
            </w:r>
          </w:p>
          <w:p w14:paraId="5642AC1B" w14:textId="39F23619" w:rsidR="00EE15B9" w:rsidRDefault="005E1E0C" w:rsidP="00AC225D">
            <w:pPr>
              <w:pStyle w:val="NoSpacing"/>
              <w:spacing w:after="120" w:line="288" w:lineRule="auto"/>
              <w:rPr>
                <w:rFonts w:ascii="Arial" w:hAnsi="Arial" w:cs="Arial"/>
                <w:sz w:val="20"/>
                <w:szCs w:val="20"/>
              </w:rPr>
            </w:pPr>
            <w:r w:rsidRPr="00DE16EC">
              <w:rPr>
                <w:rFonts w:cs="Arial"/>
                <w:b/>
                <w:bCs/>
                <w:sz w:val="20"/>
                <w:szCs w:val="20"/>
              </w:rPr>
              <w:t>Status</w:t>
            </w:r>
            <w:r w:rsidR="00EF4E05">
              <w:rPr>
                <w:rFonts w:ascii="Arial" w:hAnsi="Arial" w:cs="Arial"/>
                <w:b/>
                <w:bCs/>
                <w:sz w:val="20"/>
                <w:szCs w:val="20"/>
              </w:rPr>
              <w:t xml:space="preserve"> -</w:t>
            </w:r>
            <w:r w:rsidRPr="00DE16EC">
              <w:rPr>
                <w:rFonts w:cs="Arial"/>
                <w:b/>
                <w:bCs/>
                <w:sz w:val="20"/>
                <w:szCs w:val="20"/>
              </w:rPr>
              <w:t xml:space="preserve"> Completed</w:t>
            </w:r>
            <w:r w:rsidR="00E85058" w:rsidRPr="00DE16EC">
              <w:rPr>
                <w:rFonts w:cs="Arial"/>
                <w:b/>
                <w:bCs/>
                <w:sz w:val="20"/>
                <w:szCs w:val="20"/>
              </w:rPr>
              <w:t xml:space="preserve"> </w:t>
            </w:r>
          </w:p>
          <w:p w14:paraId="0B30B652" w14:textId="7DE97A68" w:rsidR="005E1E0C" w:rsidRPr="00133978" w:rsidRDefault="00EE15B9" w:rsidP="00AC225D">
            <w:pPr>
              <w:pStyle w:val="NoSpacing"/>
              <w:spacing w:after="120" w:line="288" w:lineRule="auto"/>
              <w:rPr>
                <w:rFonts w:ascii="Arial" w:hAnsi="Arial" w:cs="Arial"/>
                <w:sz w:val="20"/>
                <w:szCs w:val="20"/>
              </w:rPr>
            </w:pPr>
            <w:r>
              <w:rPr>
                <w:rFonts w:ascii="Arial" w:hAnsi="Arial" w:cs="Arial"/>
                <w:sz w:val="20"/>
                <w:szCs w:val="20"/>
              </w:rPr>
              <w:t xml:space="preserve">The </w:t>
            </w:r>
            <w:r w:rsidR="00581AB8" w:rsidRPr="00133978">
              <w:rPr>
                <w:rFonts w:ascii="Arial" w:hAnsi="Arial" w:cs="Arial"/>
                <w:sz w:val="20"/>
                <w:szCs w:val="20"/>
              </w:rPr>
              <w:t>Abori</w:t>
            </w:r>
            <w:r w:rsidR="0017749A" w:rsidRPr="00133978">
              <w:rPr>
                <w:rFonts w:ascii="Arial" w:hAnsi="Arial" w:cs="Arial"/>
                <w:sz w:val="20"/>
                <w:szCs w:val="20"/>
              </w:rPr>
              <w:t xml:space="preserve">ginal Cultural Framework </w:t>
            </w:r>
            <w:r>
              <w:rPr>
                <w:rFonts w:ascii="Arial" w:hAnsi="Arial" w:cs="Arial"/>
                <w:sz w:val="20"/>
                <w:szCs w:val="20"/>
              </w:rPr>
              <w:t xml:space="preserve">has been </w:t>
            </w:r>
            <w:r w:rsidR="0017749A" w:rsidRPr="00133978">
              <w:rPr>
                <w:rFonts w:ascii="Arial" w:hAnsi="Arial" w:cs="Arial"/>
                <w:sz w:val="20"/>
                <w:szCs w:val="20"/>
              </w:rPr>
              <w:t xml:space="preserve">developed, supported by </w:t>
            </w:r>
            <w:r w:rsidR="00396F14" w:rsidRPr="00133978">
              <w:rPr>
                <w:rFonts w:ascii="Arial" w:hAnsi="Arial" w:cs="Arial"/>
                <w:sz w:val="20"/>
                <w:szCs w:val="20"/>
              </w:rPr>
              <w:t>Aboriginal Cultural Learning Strategy</w:t>
            </w:r>
            <w:r w:rsidR="00EF4E05">
              <w:rPr>
                <w:rFonts w:ascii="Arial" w:hAnsi="Arial" w:cs="Arial"/>
                <w:sz w:val="20"/>
                <w:szCs w:val="20"/>
              </w:rPr>
              <w:t>.</w:t>
            </w:r>
          </w:p>
          <w:p w14:paraId="7D8A12CA" w14:textId="15F3D18A" w:rsidR="00D709F1" w:rsidRPr="00133978" w:rsidRDefault="00D709F1" w:rsidP="00AC225D">
            <w:pPr>
              <w:pStyle w:val="NoSpacing"/>
              <w:spacing w:after="120" w:line="288" w:lineRule="auto"/>
              <w:rPr>
                <w:rFonts w:ascii="Arial" w:hAnsi="Arial" w:cs="Arial"/>
                <w:color w:val="3B7AA5" w:themeColor="accent2"/>
                <w:sz w:val="20"/>
                <w:szCs w:val="20"/>
              </w:rPr>
            </w:pPr>
            <w:r w:rsidRPr="00133978">
              <w:rPr>
                <w:rFonts w:ascii="Arial" w:hAnsi="Arial" w:cs="Arial"/>
                <w:sz w:val="20"/>
                <w:szCs w:val="20"/>
              </w:rPr>
              <w:t xml:space="preserve">The Aboriginal Cultural Capability Reform Program (ACCRP) is driving an agency-wide cultural reform agenda aimed at improving the cultural capability of the Department of Communities (Communities). </w:t>
            </w:r>
          </w:p>
          <w:p w14:paraId="5594B62F" w14:textId="45BA5BF2" w:rsidR="00D709F1" w:rsidRPr="00133978" w:rsidRDefault="00D709F1" w:rsidP="00AC225D">
            <w:pPr>
              <w:pStyle w:val="NoSpacing"/>
              <w:spacing w:after="120" w:line="288" w:lineRule="auto"/>
              <w:rPr>
                <w:rFonts w:ascii="Arial" w:hAnsi="Arial" w:cs="Arial"/>
                <w:color w:val="3B7AA5" w:themeColor="accent2"/>
                <w:sz w:val="20"/>
                <w:szCs w:val="20"/>
              </w:rPr>
            </w:pPr>
            <w:r w:rsidRPr="00133978">
              <w:rPr>
                <w:rFonts w:ascii="Arial" w:hAnsi="Arial" w:cs="Arial"/>
                <w:sz w:val="20"/>
                <w:szCs w:val="20"/>
              </w:rPr>
              <w:t xml:space="preserve">Initial state-wide engagement with internal and external Aboriginal stakeholders has been completed in partnership with Aboriginal business, Kambarang Services, to inform the development of the draft Aboriginal Cultural Framework (the Framework) and draft Aboriginal Cultural Learning Strategy (Learning Strategy).      </w:t>
            </w:r>
          </w:p>
          <w:p w14:paraId="611F3263" w14:textId="19663154" w:rsidR="00E66096" w:rsidRPr="00AC225D" w:rsidRDefault="00D709F1" w:rsidP="00AC225D">
            <w:pPr>
              <w:pStyle w:val="NoSpacing"/>
              <w:spacing w:after="120" w:line="288" w:lineRule="auto"/>
              <w:rPr>
                <w:rFonts w:ascii="Arial" w:hAnsi="Arial" w:cs="Arial"/>
                <w:sz w:val="20"/>
                <w:szCs w:val="20"/>
                <w:highlight w:val="yellow"/>
              </w:rPr>
            </w:pPr>
            <w:r w:rsidRPr="00133978">
              <w:rPr>
                <w:rFonts w:ascii="Arial" w:hAnsi="Arial" w:cs="Arial"/>
                <w:sz w:val="20"/>
                <w:szCs w:val="20"/>
              </w:rPr>
              <w:t xml:space="preserve">The Framework and Learning Strategy will ensure Communities meets Priority Reform Area Three of the National Agreement on Closing the Gap, Transforming Government Organisations, and will operationalise how Communities will build, embed and maintain a culturally competent workforce and develop culturally capable systems, policies and practices that will enable better outcomes for Aboriginal people and communities. </w:t>
            </w:r>
          </w:p>
          <w:p w14:paraId="04DCF216" w14:textId="77777777" w:rsidR="00E66096" w:rsidRPr="007240FE" w:rsidRDefault="00E66096" w:rsidP="00AC225D">
            <w:pPr>
              <w:pStyle w:val="NoSpacing"/>
              <w:spacing w:after="120" w:line="288" w:lineRule="auto"/>
              <w:rPr>
                <w:rFonts w:ascii="Arial" w:hAnsi="Arial" w:cs="Arial"/>
                <w:b/>
                <w:bCs/>
                <w:sz w:val="20"/>
                <w:szCs w:val="20"/>
              </w:rPr>
            </w:pPr>
            <w:r w:rsidRPr="007240FE">
              <w:rPr>
                <w:rFonts w:ascii="Arial" w:hAnsi="Arial" w:cs="Arial"/>
                <w:b/>
                <w:bCs/>
                <w:sz w:val="20"/>
                <w:szCs w:val="20"/>
              </w:rPr>
              <w:t>September 2022</w:t>
            </w:r>
          </w:p>
          <w:p w14:paraId="42F58E23" w14:textId="6064FFBD" w:rsidR="00932339" w:rsidRPr="00AD3A95" w:rsidRDefault="00031684" w:rsidP="00AC225D">
            <w:pPr>
              <w:pStyle w:val="BodyText"/>
              <w:rPr>
                <w:sz w:val="20"/>
                <w:szCs w:val="20"/>
              </w:rPr>
            </w:pPr>
            <w:r>
              <w:rPr>
                <w:sz w:val="20"/>
                <w:szCs w:val="20"/>
              </w:rPr>
              <w:t xml:space="preserve">The review and refresh of the Framework to be </w:t>
            </w:r>
            <w:r w:rsidR="003E5F8B">
              <w:rPr>
                <w:sz w:val="20"/>
                <w:szCs w:val="20"/>
              </w:rPr>
              <w:t>considered</w:t>
            </w:r>
            <w:r w:rsidR="00AC225D">
              <w:rPr>
                <w:sz w:val="20"/>
                <w:szCs w:val="20"/>
              </w:rPr>
              <w:t>.</w:t>
            </w:r>
          </w:p>
        </w:tc>
      </w:tr>
      <w:tr w:rsidR="00C84838" w:rsidRPr="00AD3A95" w14:paraId="41F3EA65" w14:textId="77777777" w:rsidTr="00FA383A">
        <w:trPr>
          <w:cantSplit/>
          <w:trHeight w:val="20"/>
        </w:trPr>
        <w:tc>
          <w:tcPr>
            <w:tcW w:w="528" w:type="pct"/>
            <w:tcBorders>
              <w:top w:val="single" w:sz="4" w:space="0" w:color="auto"/>
              <w:left w:val="single" w:sz="4" w:space="0" w:color="auto"/>
              <w:bottom w:val="single" w:sz="4" w:space="0" w:color="auto"/>
              <w:right w:val="single" w:sz="4" w:space="0" w:color="auto"/>
            </w:tcBorders>
            <w:shd w:val="clear" w:color="auto" w:fill="auto"/>
            <w:noWrap/>
          </w:tcPr>
          <w:p w14:paraId="6D3822A7" w14:textId="5587F065" w:rsidR="00C84838" w:rsidRPr="00AD3A95" w:rsidRDefault="00C84838" w:rsidP="00AC225D">
            <w:pPr>
              <w:rPr>
                <w:rFonts w:eastAsia="Times New Roman" w:cs="Arial"/>
                <w:b/>
                <w:bCs/>
                <w:color w:val="000000"/>
                <w:sz w:val="20"/>
                <w:szCs w:val="20"/>
                <w:lang w:eastAsia="en-AU"/>
              </w:rPr>
            </w:pPr>
            <w:r w:rsidRPr="00AD3A95">
              <w:rPr>
                <w:rFonts w:eastAsia="Times New Roman" w:cs="Arial"/>
                <w:b/>
                <w:bCs/>
                <w:color w:val="000000"/>
                <w:sz w:val="20"/>
                <w:szCs w:val="20"/>
                <w:lang w:eastAsia="en-AU"/>
              </w:rPr>
              <w:t>Key Action 13</w:t>
            </w:r>
          </w:p>
        </w:tc>
        <w:tc>
          <w:tcPr>
            <w:tcW w:w="1203" w:type="pct"/>
            <w:tcBorders>
              <w:top w:val="single" w:sz="4" w:space="0" w:color="auto"/>
              <w:left w:val="single" w:sz="4" w:space="0" w:color="auto"/>
              <w:bottom w:val="single" w:sz="4" w:space="0" w:color="auto"/>
              <w:right w:val="single" w:sz="4" w:space="0" w:color="auto"/>
            </w:tcBorders>
            <w:shd w:val="clear" w:color="auto" w:fill="auto"/>
          </w:tcPr>
          <w:p w14:paraId="0EAFF8F7" w14:textId="0C1D3DC2" w:rsidR="00C84838" w:rsidRPr="00C92B5A" w:rsidRDefault="00C84838" w:rsidP="00AC225D">
            <w:pPr>
              <w:rPr>
                <w:rFonts w:eastAsia="Times New Roman" w:cs="Arial"/>
                <w:sz w:val="20"/>
                <w:szCs w:val="20"/>
                <w:lang w:eastAsia="en-AU"/>
              </w:rPr>
            </w:pPr>
            <w:r w:rsidRPr="00C84838">
              <w:rPr>
                <w:rFonts w:eastAsia="Times New Roman" w:cs="Arial"/>
                <w:sz w:val="20"/>
                <w:szCs w:val="20"/>
                <w:lang w:eastAsia="en-AU"/>
              </w:rPr>
              <w:t>Review current data systems and develop a fit-for-purpose data system for use across Communities</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38D1D7D2" w14:textId="4B209B37" w:rsidR="00C84838" w:rsidRPr="00C84838" w:rsidRDefault="00C84838" w:rsidP="00AC225D">
            <w:pPr>
              <w:rPr>
                <w:rFonts w:eastAsia="Times New Roman" w:cs="Arial"/>
                <w:sz w:val="20"/>
                <w:szCs w:val="20"/>
                <w:lang w:eastAsia="en-AU"/>
              </w:rPr>
            </w:pPr>
            <w:r w:rsidRPr="00C84838">
              <w:rPr>
                <w:rFonts w:eastAsia="Times New Roman" w:cs="Arial"/>
                <w:sz w:val="20"/>
                <w:szCs w:val="20"/>
                <w:lang w:eastAsia="en-AU"/>
              </w:rPr>
              <w:t xml:space="preserve">A business case is being developed to seek Office of Digital Government funding for the replacement of the ageing Child Protection System known as Assist. </w:t>
            </w:r>
          </w:p>
        </w:tc>
        <w:tc>
          <w:tcPr>
            <w:tcW w:w="2553" w:type="pct"/>
            <w:tcBorders>
              <w:top w:val="single" w:sz="4" w:space="0" w:color="auto"/>
              <w:left w:val="single" w:sz="4" w:space="0" w:color="auto"/>
              <w:bottom w:val="single" w:sz="4" w:space="0" w:color="auto"/>
              <w:right w:val="single" w:sz="4" w:space="0" w:color="auto"/>
            </w:tcBorders>
            <w:shd w:val="clear" w:color="auto" w:fill="auto"/>
          </w:tcPr>
          <w:p w14:paraId="64CCAB06" w14:textId="1DBC8248" w:rsidR="00C32725" w:rsidRPr="007240FE" w:rsidRDefault="00D3152C" w:rsidP="00AC225D">
            <w:pPr>
              <w:pStyle w:val="NoSpacing"/>
              <w:spacing w:after="120" w:line="288" w:lineRule="auto"/>
              <w:rPr>
                <w:rFonts w:ascii="Arial" w:hAnsi="Arial" w:cs="Arial"/>
                <w:b/>
                <w:bCs/>
                <w:sz w:val="20"/>
                <w:szCs w:val="20"/>
              </w:rPr>
            </w:pPr>
            <w:r>
              <w:rPr>
                <w:rFonts w:ascii="Arial" w:hAnsi="Arial" w:cs="Arial"/>
                <w:b/>
                <w:bCs/>
                <w:sz w:val="20"/>
                <w:szCs w:val="20"/>
              </w:rPr>
              <w:t>August</w:t>
            </w:r>
            <w:r w:rsidRPr="007240FE">
              <w:rPr>
                <w:rFonts w:ascii="Arial" w:hAnsi="Arial" w:cs="Arial"/>
                <w:b/>
                <w:bCs/>
                <w:sz w:val="20"/>
                <w:szCs w:val="20"/>
              </w:rPr>
              <w:t xml:space="preserve"> </w:t>
            </w:r>
            <w:r w:rsidR="00C32725" w:rsidRPr="007240FE">
              <w:rPr>
                <w:rFonts w:ascii="Arial" w:hAnsi="Arial" w:cs="Arial"/>
                <w:b/>
                <w:bCs/>
                <w:sz w:val="20"/>
                <w:szCs w:val="20"/>
              </w:rPr>
              <w:t>2023</w:t>
            </w:r>
          </w:p>
          <w:p w14:paraId="0798170C" w14:textId="2A980ECC" w:rsidR="003E291A" w:rsidRPr="00DE16EC" w:rsidRDefault="003E291A" w:rsidP="00AC225D">
            <w:pPr>
              <w:pStyle w:val="NoSpacing"/>
              <w:spacing w:after="120" w:line="288" w:lineRule="auto"/>
              <w:rPr>
                <w:rFonts w:ascii="Arial" w:hAnsi="Arial" w:cs="Arial"/>
                <w:b/>
                <w:bCs/>
                <w:sz w:val="20"/>
                <w:szCs w:val="20"/>
              </w:rPr>
            </w:pPr>
            <w:r w:rsidRPr="00DE16EC">
              <w:rPr>
                <w:rFonts w:ascii="Arial" w:hAnsi="Arial" w:cs="Arial"/>
                <w:b/>
                <w:bCs/>
                <w:sz w:val="20"/>
                <w:szCs w:val="20"/>
              </w:rPr>
              <w:t xml:space="preserve">Status – </w:t>
            </w:r>
            <w:r w:rsidR="00AC225D" w:rsidRPr="00DE16EC">
              <w:rPr>
                <w:rFonts w:ascii="Arial" w:hAnsi="Arial" w:cs="Arial"/>
                <w:b/>
                <w:bCs/>
                <w:sz w:val="20"/>
                <w:szCs w:val="20"/>
              </w:rPr>
              <w:t>I</w:t>
            </w:r>
            <w:r w:rsidRPr="00DE16EC">
              <w:rPr>
                <w:rFonts w:ascii="Arial" w:hAnsi="Arial" w:cs="Arial"/>
                <w:b/>
                <w:bCs/>
                <w:sz w:val="20"/>
                <w:szCs w:val="20"/>
              </w:rPr>
              <w:t>n progress</w:t>
            </w:r>
          </w:p>
          <w:p w14:paraId="1AC9E1B8" w14:textId="267C7EBA" w:rsidR="00C32725" w:rsidRPr="00AC225D" w:rsidRDefault="003E291A" w:rsidP="00AC225D">
            <w:pPr>
              <w:pStyle w:val="NoSpacing"/>
              <w:spacing w:after="120" w:line="288" w:lineRule="auto"/>
              <w:rPr>
                <w:rFonts w:ascii="Arial" w:hAnsi="Arial" w:cs="Arial"/>
                <w:color w:val="000000" w:themeColor="text1"/>
                <w:sz w:val="20"/>
                <w:szCs w:val="20"/>
              </w:rPr>
            </w:pPr>
            <w:r>
              <w:rPr>
                <w:rFonts w:ascii="Arial" w:hAnsi="Arial" w:cs="Arial"/>
                <w:color w:val="000000" w:themeColor="text1"/>
                <w:sz w:val="20"/>
                <w:szCs w:val="20"/>
              </w:rPr>
              <w:t xml:space="preserve">Communities is developing the business case </w:t>
            </w:r>
            <w:r w:rsidRPr="008074CC">
              <w:rPr>
                <w:rFonts w:ascii="Arial" w:hAnsi="Arial" w:cs="Arial"/>
                <w:color w:val="000000" w:themeColor="text1"/>
                <w:sz w:val="20"/>
                <w:szCs w:val="20"/>
              </w:rPr>
              <w:t>for a replacement to the current Child Protection System (Assist).</w:t>
            </w:r>
            <w:r>
              <w:rPr>
                <w:rFonts w:ascii="Arial" w:hAnsi="Arial" w:cs="Arial"/>
                <w:color w:val="000000" w:themeColor="text1"/>
                <w:sz w:val="20"/>
                <w:szCs w:val="20"/>
              </w:rPr>
              <w:t xml:space="preserve"> A request for information will be issue</w:t>
            </w:r>
            <w:r w:rsidR="00435291">
              <w:rPr>
                <w:rFonts w:ascii="Arial" w:hAnsi="Arial" w:cs="Arial"/>
                <w:color w:val="000000" w:themeColor="text1"/>
                <w:sz w:val="20"/>
                <w:szCs w:val="20"/>
              </w:rPr>
              <w:t>d</w:t>
            </w:r>
            <w:r>
              <w:rPr>
                <w:rFonts w:ascii="Arial" w:hAnsi="Arial" w:cs="Arial"/>
                <w:color w:val="000000" w:themeColor="text1"/>
                <w:sz w:val="20"/>
                <w:szCs w:val="20"/>
              </w:rPr>
              <w:t xml:space="preserve"> to the market shortly. The outcome of this will inform the business case.</w:t>
            </w:r>
          </w:p>
          <w:p w14:paraId="4DE50FD5" w14:textId="77777777" w:rsidR="00C32725" w:rsidRPr="007240FE" w:rsidRDefault="00C32725" w:rsidP="00AC225D">
            <w:pPr>
              <w:pStyle w:val="NoSpacing"/>
              <w:spacing w:after="120" w:line="288" w:lineRule="auto"/>
              <w:rPr>
                <w:rFonts w:ascii="Arial" w:hAnsi="Arial" w:cs="Arial"/>
                <w:b/>
                <w:bCs/>
                <w:sz w:val="20"/>
                <w:szCs w:val="20"/>
              </w:rPr>
            </w:pPr>
            <w:r w:rsidRPr="007240FE">
              <w:rPr>
                <w:rFonts w:ascii="Arial" w:hAnsi="Arial" w:cs="Arial"/>
                <w:b/>
                <w:bCs/>
                <w:sz w:val="20"/>
                <w:szCs w:val="20"/>
              </w:rPr>
              <w:t>September 2022</w:t>
            </w:r>
          </w:p>
          <w:p w14:paraId="714A1426" w14:textId="3CEF5FDA" w:rsidR="00C84838" w:rsidRPr="00C84838" w:rsidRDefault="00C84838" w:rsidP="00AC225D">
            <w:pPr>
              <w:rPr>
                <w:rFonts w:eastAsia="Times New Roman" w:cs="Arial"/>
                <w:sz w:val="20"/>
                <w:szCs w:val="20"/>
                <w:lang w:eastAsia="en-AU"/>
              </w:rPr>
            </w:pPr>
            <w:r w:rsidRPr="00C84838">
              <w:rPr>
                <w:rFonts w:eastAsia="Times New Roman" w:cs="Arial"/>
                <w:sz w:val="20"/>
                <w:szCs w:val="20"/>
                <w:lang w:eastAsia="en-AU"/>
              </w:rPr>
              <w:t>Internal funding has been allocated to develop a business case to support a full bid to the Office of Digital Government - Digital Capability Fund for a replacement to the current Child Protection System (Assist). The current system is over ten years old and is limited in the provision of statistical data and report extraction. As part of the development of the requirements for a new system, agency wide consultation will occur together with a thorough review of existing data availability to identify the full data and client/child information requirements for the new System.</w:t>
            </w:r>
          </w:p>
        </w:tc>
      </w:tr>
      <w:tr w:rsidR="00D22208" w:rsidRPr="00AD3A95" w14:paraId="73D43163" w14:textId="77777777" w:rsidTr="00C84838">
        <w:trPr>
          <w:trHeight w:val="20"/>
        </w:trPr>
        <w:tc>
          <w:tcPr>
            <w:tcW w:w="528" w:type="pct"/>
            <w:tcBorders>
              <w:top w:val="single" w:sz="4" w:space="0" w:color="auto"/>
              <w:left w:val="single" w:sz="4" w:space="0" w:color="auto"/>
              <w:bottom w:val="single" w:sz="4" w:space="0" w:color="auto"/>
              <w:right w:val="single" w:sz="4" w:space="0" w:color="auto"/>
            </w:tcBorders>
            <w:shd w:val="clear" w:color="auto" w:fill="auto"/>
            <w:noWrap/>
          </w:tcPr>
          <w:p w14:paraId="2E9D1464" w14:textId="5B1E361F" w:rsidR="00D22208" w:rsidRPr="00AD3A95" w:rsidRDefault="00D22208" w:rsidP="00AC225D">
            <w:pPr>
              <w:rPr>
                <w:rFonts w:eastAsia="Times New Roman" w:cs="Arial"/>
                <w:b/>
                <w:bCs/>
                <w:color w:val="000000"/>
                <w:sz w:val="20"/>
                <w:szCs w:val="20"/>
                <w:lang w:eastAsia="en-AU"/>
              </w:rPr>
            </w:pPr>
            <w:r w:rsidRPr="00AD3A95">
              <w:rPr>
                <w:rFonts w:eastAsia="Times New Roman" w:cs="Arial"/>
                <w:b/>
                <w:bCs/>
                <w:color w:val="000000"/>
                <w:sz w:val="20"/>
                <w:szCs w:val="20"/>
                <w:lang w:eastAsia="en-AU"/>
              </w:rPr>
              <w:t>Key Action 14</w:t>
            </w:r>
          </w:p>
        </w:tc>
        <w:tc>
          <w:tcPr>
            <w:tcW w:w="1203" w:type="pct"/>
            <w:tcBorders>
              <w:top w:val="single" w:sz="4" w:space="0" w:color="auto"/>
              <w:left w:val="single" w:sz="4" w:space="0" w:color="auto"/>
              <w:bottom w:val="single" w:sz="4" w:space="0" w:color="auto"/>
              <w:right w:val="single" w:sz="4" w:space="0" w:color="auto"/>
            </w:tcBorders>
            <w:shd w:val="clear" w:color="auto" w:fill="auto"/>
          </w:tcPr>
          <w:p w14:paraId="5B241465" w14:textId="6C67E514" w:rsidR="00D22208" w:rsidRPr="00AD3A95" w:rsidRDefault="00D22208" w:rsidP="00AC225D">
            <w:pPr>
              <w:rPr>
                <w:rFonts w:eastAsia="Times New Roman" w:cs="Arial"/>
                <w:sz w:val="20"/>
                <w:szCs w:val="20"/>
                <w:lang w:eastAsia="en-AU"/>
              </w:rPr>
            </w:pPr>
            <w:r>
              <w:rPr>
                <w:rFonts w:eastAsia="Times New Roman" w:cs="Arial"/>
                <w:sz w:val="20"/>
                <w:szCs w:val="20"/>
                <w:lang w:eastAsia="en-AU"/>
              </w:rPr>
              <w:t>Review the workforce readiness to complete the current and future reform strategies and apply any remedial treatment</w:t>
            </w:r>
          </w:p>
        </w:tc>
        <w:tc>
          <w:tcPr>
            <w:tcW w:w="716" w:type="pct"/>
            <w:tcBorders>
              <w:top w:val="single" w:sz="4" w:space="0" w:color="auto"/>
              <w:left w:val="single" w:sz="4" w:space="0" w:color="auto"/>
              <w:bottom w:val="single" w:sz="4" w:space="0" w:color="auto"/>
              <w:right w:val="single" w:sz="4" w:space="0" w:color="auto"/>
            </w:tcBorders>
          </w:tcPr>
          <w:p w14:paraId="122F5F41" w14:textId="4F8D3833" w:rsidR="00D22208" w:rsidRPr="00AD3A95" w:rsidRDefault="00424BE9" w:rsidP="00AC225D">
            <w:pPr>
              <w:rPr>
                <w:rFonts w:cs="Arial"/>
                <w:sz w:val="20"/>
                <w:szCs w:val="20"/>
              </w:rPr>
            </w:pPr>
            <w:r>
              <w:rPr>
                <w:rFonts w:cs="Arial"/>
                <w:sz w:val="20"/>
                <w:szCs w:val="20"/>
              </w:rPr>
              <w:t>SCPU Workplan</w:t>
            </w:r>
          </w:p>
        </w:tc>
        <w:tc>
          <w:tcPr>
            <w:tcW w:w="2553" w:type="pct"/>
            <w:tcBorders>
              <w:top w:val="single" w:sz="4" w:space="0" w:color="auto"/>
              <w:left w:val="single" w:sz="4" w:space="0" w:color="auto"/>
              <w:bottom w:val="single" w:sz="4" w:space="0" w:color="auto"/>
              <w:right w:val="single" w:sz="4" w:space="0" w:color="auto"/>
            </w:tcBorders>
          </w:tcPr>
          <w:p w14:paraId="579BA2EB" w14:textId="63DEC591" w:rsidR="00E66096" w:rsidRPr="007240FE" w:rsidRDefault="00D3152C" w:rsidP="00AC225D">
            <w:pPr>
              <w:pStyle w:val="NoSpacing"/>
              <w:spacing w:after="120" w:line="288" w:lineRule="auto"/>
              <w:rPr>
                <w:rFonts w:ascii="Arial" w:hAnsi="Arial" w:cs="Arial"/>
                <w:b/>
                <w:bCs/>
                <w:sz w:val="20"/>
                <w:szCs w:val="20"/>
              </w:rPr>
            </w:pPr>
            <w:r>
              <w:rPr>
                <w:rFonts w:ascii="Arial" w:hAnsi="Arial" w:cs="Arial"/>
                <w:b/>
                <w:bCs/>
                <w:sz w:val="20"/>
                <w:szCs w:val="20"/>
              </w:rPr>
              <w:t>August</w:t>
            </w:r>
            <w:r w:rsidRPr="007240FE">
              <w:rPr>
                <w:rFonts w:ascii="Arial" w:hAnsi="Arial" w:cs="Arial"/>
                <w:b/>
                <w:bCs/>
                <w:sz w:val="20"/>
                <w:szCs w:val="20"/>
              </w:rPr>
              <w:t xml:space="preserve"> </w:t>
            </w:r>
            <w:r w:rsidR="00E66096" w:rsidRPr="007240FE">
              <w:rPr>
                <w:rFonts w:ascii="Arial" w:hAnsi="Arial" w:cs="Arial"/>
                <w:b/>
                <w:bCs/>
                <w:sz w:val="20"/>
                <w:szCs w:val="20"/>
              </w:rPr>
              <w:t>2023</w:t>
            </w:r>
          </w:p>
          <w:p w14:paraId="6101B2E3" w14:textId="0109F639" w:rsidR="006652EE" w:rsidRPr="00DE16EC" w:rsidRDefault="00AC225D" w:rsidP="00AC225D">
            <w:pPr>
              <w:pStyle w:val="NoSpacing"/>
              <w:spacing w:after="120" w:line="288" w:lineRule="auto"/>
              <w:rPr>
                <w:rFonts w:ascii="Arial" w:hAnsi="Arial" w:cs="Arial"/>
                <w:b/>
                <w:bCs/>
                <w:sz w:val="20"/>
                <w:szCs w:val="20"/>
              </w:rPr>
            </w:pPr>
            <w:r w:rsidRPr="00DE16EC">
              <w:rPr>
                <w:rFonts w:ascii="Arial" w:hAnsi="Arial" w:cs="Arial"/>
                <w:b/>
                <w:bCs/>
                <w:sz w:val="20"/>
                <w:szCs w:val="20"/>
              </w:rPr>
              <w:t xml:space="preserve">Status – </w:t>
            </w:r>
            <w:r w:rsidR="00EE15B9" w:rsidRPr="00DE16EC">
              <w:rPr>
                <w:rFonts w:ascii="Arial" w:hAnsi="Arial" w:cs="Arial"/>
                <w:b/>
                <w:bCs/>
                <w:sz w:val="20"/>
                <w:szCs w:val="20"/>
              </w:rPr>
              <w:t>Ongoing</w:t>
            </w:r>
          </w:p>
          <w:p w14:paraId="56284F0F" w14:textId="5DF7DFB9" w:rsidR="00ED2E50" w:rsidRDefault="0059047B" w:rsidP="00AC225D">
            <w:pPr>
              <w:pStyle w:val="CommentText"/>
              <w:spacing w:after="120" w:line="288" w:lineRule="auto"/>
              <w:rPr>
                <w:rFonts w:ascii="Arial" w:hAnsi="Arial" w:cs="Arial"/>
              </w:rPr>
            </w:pPr>
            <w:r w:rsidRPr="00602C52">
              <w:rPr>
                <w:rFonts w:ascii="Arial" w:hAnsi="Arial" w:cs="Arial"/>
              </w:rPr>
              <w:t>Safe and Supported: the National Framework for Protecting Australia’s Children 2021-2031</w:t>
            </w:r>
            <w:r>
              <w:rPr>
                <w:rFonts w:ascii="Arial" w:hAnsi="Arial" w:cs="Arial"/>
              </w:rPr>
              <w:t xml:space="preserve"> (Safe and Supported) is informing the prioritisation of efforts to reduce child abuse and neglect and its intergenerational impacts.</w:t>
            </w:r>
            <w:r w:rsidR="00190C89">
              <w:rPr>
                <w:rFonts w:ascii="Arial" w:hAnsi="Arial" w:cs="Arial"/>
              </w:rPr>
              <w:t xml:space="preserve"> </w:t>
            </w:r>
            <w:r w:rsidR="00ED2E50">
              <w:rPr>
                <w:rFonts w:ascii="Arial" w:hAnsi="Arial" w:cs="Arial"/>
              </w:rPr>
              <w:t>Communities</w:t>
            </w:r>
            <w:r w:rsidR="00AC225D">
              <w:rPr>
                <w:rFonts w:ascii="Arial" w:hAnsi="Arial" w:cs="Arial"/>
              </w:rPr>
              <w:t>’</w:t>
            </w:r>
            <w:r w:rsidR="00ED2E50">
              <w:rPr>
                <w:rFonts w:ascii="Arial" w:hAnsi="Arial" w:cs="Arial"/>
              </w:rPr>
              <w:t xml:space="preserve"> </w:t>
            </w:r>
            <w:r w:rsidR="00ED2E50">
              <w:t xml:space="preserve">commitments under Safe and Supported are directing efforts </w:t>
            </w:r>
            <w:r w:rsidR="00714E17">
              <w:t xml:space="preserve">to ensure the future sustainability </w:t>
            </w:r>
            <w:r w:rsidR="0072789E">
              <w:t>of the child protection workforce.</w:t>
            </w:r>
            <w:r w:rsidR="00ED2E50">
              <w:t xml:space="preserve"> </w:t>
            </w:r>
            <w:r w:rsidR="00ED2E50">
              <w:rPr>
                <w:rFonts w:ascii="Arial" w:hAnsi="Arial" w:cs="Arial"/>
              </w:rPr>
              <w:t>This will include attraction and retention, capacity and capability approaches, embedding trauma-informed and culturally aware services and peer support</w:t>
            </w:r>
            <w:r w:rsidR="0072789E">
              <w:rPr>
                <w:rFonts w:ascii="Arial" w:hAnsi="Arial" w:cs="Arial"/>
              </w:rPr>
              <w:t xml:space="preserve"> through the delivery of specific projects</w:t>
            </w:r>
            <w:r w:rsidR="00770FC1">
              <w:rPr>
                <w:rFonts w:ascii="Arial" w:hAnsi="Arial" w:cs="Arial"/>
              </w:rPr>
              <w:t>, including</w:t>
            </w:r>
            <w:r w:rsidR="0072789E">
              <w:rPr>
                <w:rFonts w:ascii="Arial" w:hAnsi="Arial" w:cs="Arial"/>
              </w:rPr>
              <w:t>:</w:t>
            </w:r>
          </w:p>
          <w:p w14:paraId="0BA04D7F" w14:textId="29B7CB49" w:rsidR="0072789E" w:rsidRPr="00A9575D" w:rsidRDefault="0072789E" w:rsidP="00AC225D">
            <w:pPr>
              <w:pStyle w:val="CommentText"/>
              <w:numPr>
                <w:ilvl w:val="0"/>
                <w:numId w:val="6"/>
              </w:numPr>
              <w:spacing w:after="120" w:line="288" w:lineRule="auto"/>
            </w:pPr>
            <w:r>
              <w:rPr>
                <w:rFonts w:cs="Arial"/>
              </w:rPr>
              <w:t>WA Signs of Safety Project</w:t>
            </w:r>
          </w:p>
          <w:p w14:paraId="0E9164EC" w14:textId="43B5EAA6" w:rsidR="00A9575D" w:rsidRPr="00607A2C" w:rsidRDefault="00607A2C" w:rsidP="00AC225D">
            <w:pPr>
              <w:pStyle w:val="CommentText"/>
              <w:numPr>
                <w:ilvl w:val="0"/>
                <w:numId w:val="6"/>
              </w:numPr>
              <w:spacing w:after="120" w:line="288" w:lineRule="auto"/>
            </w:pPr>
            <w:r w:rsidRPr="00133978">
              <w:t>One Communities Family and Domestic Violence Informed Practice Approach</w:t>
            </w:r>
          </w:p>
          <w:p w14:paraId="799C9364" w14:textId="5475D647" w:rsidR="0059047B" w:rsidRPr="00AC225D" w:rsidRDefault="00854557" w:rsidP="00AC225D">
            <w:pPr>
              <w:pStyle w:val="NoSpacing"/>
              <w:spacing w:after="120" w:line="288" w:lineRule="auto"/>
              <w:rPr>
                <w:rFonts w:ascii="Arial" w:hAnsi="Arial" w:cs="Arial"/>
                <w:color w:val="3B7AA5" w:themeColor="accent2"/>
                <w:sz w:val="20"/>
                <w:szCs w:val="20"/>
              </w:rPr>
            </w:pPr>
            <w:r>
              <w:rPr>
                <w:rFonts w:ascii="Arial" w:hAnsi="Arial" w:cs="Arial"/>
                <w:sz w:val="20"/>
                <w:szCs w:val="20"/>
              </w:rPr>
              <w:t xml:space="preserve">Communities’ People </w:t>
            </w:r>
            <w:r w:rsidRPr="00133978">
              <w:rPr>
                <w:rFonts w:ascii="Arial" w:hAnsi="Arial" w:cs="Arial"/>
                <w:sz w:val="20"/>
                <w:szCs w:val="20"/>
              </w:rPr>
              <w:t>division</w:t>
            </w:r>
            <w:r w:rsidR="009E3566" w:rsidRPr="00133978">
              <w:rPr>
                <w:rFonts w:ascii="Arial" w:hAnsi="Arial" w:cs="Arial"/>
                <w:sz w:val="20"/>
                <w:szCs w:val="20"/>
              </w:rPr>
              <w:t xml:space="preserve"> has commenced </w:t>
            </w:r>
            <w:r w:rsidR="003D04D8" w:rsidRPr="00133978">
              <w:rPr>
                <w:rFonts w:ascii="Arial" w:hAnsi="Arial" w:cs="Arial"/>
                <w:sz w:val="20"/>
                <w:szCs w:val="20"/>
              </w:rPr>
              <w:t xml:space="preserve">work </w:t>
            </w:r>
            <w:r w:rsidR="009E3566" w:rsidRPr="00133978">
              <w:rPr>
                <w:rFonts w:ascii="Arial" w:hAnsi="Arial" w:cs="Arial"/>
                <w:sz w:val="20"/>
                <w:szCs w:val="20"/>
              </w:rPr>
              <w:t>to develop a whole of Communities Workforce Planning Framework and Communities Capability Framework.</w:t>
            </w:r>
            <w:r w:rsidR="003D04D8" w:rsidRPr="00133978">
              <w:rPr>
                <w:rFonts w:ascii="Arial" w:hAnsi="Arial" w:cs="Arial"/>
                <w:sz w:val="20"/>
                <w:szCs w:val="20"/>
              </w:rPr>
              <w:t xml:space="preserve"> This will underpin </w:t>
            </w:r>
            <w:r w:rsidR="00670097" w:rsidRPr="00133978">
              <w:rPr>
                <w:rFonts w:ascii="Arial" w:hAnsi="Arial" w:cs="Arial"/>
                <w:sz w:val="20"/>
                <w:szCs w:val="20"/>
              </w:rPr>
              <w:t xml:space="preserve">further targeted workforce </w:t>
            </w:r>
            <w:r w:rsidR="003D04D8" w:rsidRPr="00133978">
              <w:rPr>
                <w:rFonts w:ascii="Arial" w:hAnsi="Arial" w:cs="Arial"/>
                <w:sz w:val="20"/>
                <w:szCs w:val="20"/>
              </w:rPr>
              <w:t>strateg</w:t>
            </w:r>
            <w:r w:rsidR="00670097" w:rsidRPr="00133978">
              <w:rPr>
                <w:rFonts w:ascii="Arial" w:hAnsi="Arial" w:cs="Arial"/>
                <w:sz w:val="20"/>
                <w:szCs w:val="20"/>
              </w:rPr>
              <w:t>ies.</w:t>
            </w:r>
          </w:p>
          <w:p w14:paraId="2D7B35AB" w14:textId="77777777" w:rsidR="00E66096" w:rsidRPr="007240FE" w:rsidRDefault="00E66096" w:rsidP="00AC225D">
            <w:pPr>
              <w:pStyle w:val="NoSpacing"/>
              <w:spacing w:after="120" w:line="288" w:lineRule="auto"/>
              <w:rPr>
                <w:rFonts w:ascii="Arial" w:hAnsi="Arial" w:cs="Arial"/>
                <w:b/>
                <w:bCs/>
                <w:sz w:val="20"/>
                <w:szCs w:val="20"/>
              </w:rPr>
            </w:pPr>
            <w:r w:rsidRPr="007240FE">
              <w:rPr>
                <w:rFonts w:ascii="Arial" w:hAnsi="Arial" w:cs="Arial"/>
                <w:b/>
                <w:bCs/>
                <w:sz w:val="20"/>
                <w:szCs w:val="20"/>
              </w:rPr>
              <w:t>September 2022</w:t>
            </w:r>
          </w:p>
          <w:p w14:paraId="210205B6" w14:textId="6A98D22F" w:rsidR="00056430" w:rsidRDefault="00056430" w:rsidP="00AC225D">
            <w:pPr>
              <w:rPr>
                <w:rFonts w:cs="Arial"/>
                <w:sz w:val="20"/>
                <w:szCs w:val="20"/>
              </w:rPr>
            </w:pPr>
            <w:r w:rsidRPr="005674BE">
              <w:rPr>
                <w:rFonts w:cstheme="minorHAnsi"/>
                <w:sz w:val="20"/>
                <w:szCs w:val="20"/>
              </w:rPr>
              <w:t>A robust Implementation Framework for child protection reform projects will be developed with clear governance and engagement with internal and external stakeholders as appropriate</w:t>
            </w:r>
            <w:r w:rsidR="00AC225D">
              <w:rPr>
                <w:rFonts w:cstheme="minorHAnsi"/>
                <w:sz w:val="20"/>
                <w:szCs w:val="20"/>
              </w:rPr>
              <w:t>.</w:t>
            </w:r>
            <w:r>
              <w:rPr>
                <w:rFonts w:cs="Arial"/>
                <w:sz w:val="20"/>
                <w:szCs w:val="20"/>
              </w:rPr>
              <w:t xml:space="preserve"> </w:t>
            </w:r>
          </w:p>
          <w:p w14:paraId="69D036D3" w14:textId="03C43908" w:rsidR="00D22208" w:rsidRPr="00CD3752" w:rsidRDefault="00424BE9" w:rsidP="00AC225D">
            <w:pPr>
              <w:rPr>
                <w:rFonts w:cs="Arial"/>
                <w:sz w:val="20"/>
                <w:szCs w:val="20"/>
              </w:rPr>
            </w:pPr>
            <w:r>
              <w:rPr>
                <w:rFonts w:cs="Arial"/>
                <w:sz w:val="20"/>
                <w:szCs w:val="20"/>
              </w:rPr>
              <w:t>SCPU to consider and establish a small project management team to coordinate and support child protection reform work across Communities</w:t>
            </w:r>
            <w:r w:rsidR="00AC225D">
              <w:rPr>
                <w:rFonts w:cs="Arial"/>
                <w:sz w:val="20"/>
                <w:szCs w:val="20"/>
              </w:rPr>
              <w:t>.</w:t>
            </w:r>
          </w:p>
        </w:tc>
      </w:tr>
      <w:tr w:rsidR="00D22208" w:rsidRPr="00AD3A95" w14:paraId="33221FF3" w14:textId="77777777" w:rsidTr="00C84838">
        <w:trPr>
          <w:trHeight w:val="20"/>
        </w:trPr>
        <w:tc>
          <w:tcPr>
            <w:tcW w:w="528" w:type="pct"/>
            <w:tcBorders>
              <w:top w:val="single" w:sz="4" w:space="0" w:color="auto"/>
              <w:left w:val="single" w:sz="4" w:space="0" w:color="auto"/>
              <w:bottom w:val="single" w:sz="4" w:space="0" w:color="auto"/>
              <w:right w:val="single" w:sz="4" w:space="0" w:color="auto"/>
            </w:tcBorders>
            <w:shd w:val="clear" w:color="auto" w:fill="auto"/>
            <w:noWrap/>
          </w:tcPr>
          <w:p w14:paraId="569EBC48" w14:textId="5624A486" w:rsidR="00D22208" w:rsidRPr="00AD3A95" w:rsidRDefault="00D22208" w:rsidP="00AC225D">
            <w:pPr>
              <w:rPr>
                <w:rFonts w:eastAsia="Times New Roman" w:cs="Arial"/>
                <w:b/>
                <w:bCs/>
                <w:color w:val="000000"/>
                <w:sz w:val="20"/>
                <w:szCs w:val="20"/>
                <w:lang w:eastAsia="en-AU"/>
              </w:rPr>
            </w:pPr>
            <w:r w:rsidRPr="00AD3A95">
              <w:rPr>
                <w:rFonts w:eastAsia="Times New Roman" w:cs="Arial"/>
                <w:b/>
                <w:bCs/>
                <w:color w:val="000000"/>
                <w:sz w:val="20"/>
                <w:szCs w:val="20"/>
                <w:lang w:eastAsia="en-AU"/>
              </w:rPr>
              <w:t>Key Action 15</w:t>
            </w:r>
          </w:p>
        </w:tc>
        <w:tc>
          <w:tcPr>
            <w:tcW w:w="1203" w:type="pct"/>
            <w:tcBorders>
              <w:top w:val="single" w:sz="4" w:space="0" w:color="auto"/>
              <w:left w:val="single" w:sz="4" w:space="0" w:color="auto"/>
              <w:bottom w:val="single" w:sz="4" w:space="0" w:color="auto"/>
              <w:right w:val="single" w:sz="4" w:space="0" w:color="auto"/>
            </w:tcBorders>
            <w:shd w:val="clear" w:color="auto" w:fill="auto"/>
          </w:tcPr>
          <w:p w14:paraId="22A9E74E" w14:textId="48D940B1" w:rsidR="00D22208" w:rsidRPr="00AD3A95" w:rsidRDefault="00D22208" w:rsidP="00AC225D">
            <w:pPr>
              <w:rPr>
                <w:rFonts w:eastAsia="Times New Roman" w:cs="Arial"/>
                <w:sz w:val="20"/>
                <w:szCs w:val="20"/>
                <w:lang w:eastAsia="en-AU"/>
              </w:rPr>
            </w:pPr>
            <w:r>
              <w:rPr>
                <w:rFonts w:eastAsia="Times New Roman" w:cs="Arial"/>
                <w:sz w:val="20"/>
                <w:szCs w:val="20"/>
                <w:lang w:eastAsia="en-AU"/>
              </w:rPr>
              <w:t>Develop a 5 Year Cultural Capacity Building Plan that compliments other strategy efforts</w:t>
            </w:r>
          </w:p>
        </w:tc>
        <w:tc>
          <w:tcPr>
            <w:tcW w:w="716" w:type="pct"/>
            <w:tcBorders>
              <w:top w:val="single" w:sz="4" w:space="0" w:color="auto"/>
              <w:left w:val="single" w:sz="4" w:space="0" w:color="auto"/>
              <w:bottom w:val="single" w:sz="4" w:space="0" w:color="auto"/>
              <w:right w:val="single" w:sz="4" w:space="0" w:color="auto"/>
            </w:tcBorders>
          </w:tcPr>
          <w:p w14:paraId="6B1B6A4F" w14:textId="1A6904E0" w:rsidR="00D22208" w:rsidRPr="00AD3A95" w:rsidRDefault="00932339" w:rsidP="00AC225D">
            <w:pPr>
              <w:rPr>
                <w:rFonts w:cs="Arial"/>
                <w:sz w:val="20"/>
                <w:szCs w:val="20"/>
              </w:rPr>
            </w:pPr>
            <w:r w:rsidRPr="008B4A60">
              <w:rPr>
                <w:rFonts w:cs="Arial"/>
                <w:sz w:val="20"/>
                <w:szCs w:val="20"/>
              </w:rPr>
              <w:t>Aboriginal Cultural Capability Reform Program (ACCRP)</w:t>
            </w:r>
          </w:p>
        </w:tc>
        <w:tc>
          <w:tcPr>
            <w:tcW w:w="2553" w:type="pct"/>
            <w:tcBorders>
              <w:top w:val="single" w:sz="4" w:space="0" w:color="auto"/>
              <w:left w:val="single" w:sz="4" w:space="0" w:color="auto"/>
              <w:bottom w:val="single" w:sz="4" w:space="0" w:color="auto"/>
              <w:right w:val="single" w:sz="4" w:space="0" w:color="auto"/>
            </w:tcBorders>
          </w:tcPr>
          <w:p w14:paraId="58E2C801" w14:textId="744E3B77" w:rsidR="00E66096" w:rsidRDefault="00D3152C" w:rsidP="00AC225D">
            <w:pPr>
              <w:pStyle w:val="NoSpacing"/>
              <w:spacing w:after="120" w:line="288" w:lineRule="auto"/>
              <w:rPr>
                <w:rFonts w:ascii="Arial" w:hAnsi="Arial" w:cs="Arial"/>
                <w:b/>
                <w:bCs/>
                <w:sz w:val="20"/>
                <w:szCs w:val="20"/>
              </w:rPr>
            </w:pPr>
            <w:r>
              <w:rPr>
                <w:rFonts w:ascii="Arial" w:hAnsi="Arial" w:cs="Arial"/>
                <w:b/>
                <w:bCs/>
                <w:sz w:val="20"/>
                <w:szCs w:val="20"/>
              </w:rPr>
              <w:t>August</w:t>
            </w:r>
            <w:r w:rsidRPr="007240FE">
              <w:rPr>
                <w:rFonts w:ascii="Arial" w:hAnsi="Arial" w:cs="Arial"/>
                <w:b/>
                <w:bCs/>
                <w:sz w:val="20"/>
                <w:szCs w:val="20"/>
              </w:rPr>
              <w:t xml:space="preserve"> </w:t>
            </w:r>
            <w:r w:rsidR="00E66096" w:rsidRPr="007240FE">
              <w:rPr>
                <w:rFonts w:ascii="Arial" w:hAnsi="Arial" w:cs="Arial"/>
                <w:b/>
                <w:bCs/>
                <w:sz w:val="20"/>
                <w:szCs w:val="20"/>
              </w:rPr>
              <w:t>2023</w:t>
            </w:r>
          </w:p>
          <w:p w14:paraId="1444EC2E" w14:textId="19CCA739" w:rsidR="003E291A" w:rsidRPr="00DE16EC" w:rsidRDefault="00291B7C" w:rsidP="00AC225D">
            <w:pPr>
              <w:pStyle w:val="NoSpacing"/>
              <w:spacing w:after="120" w:line="288" w:lineRule="auto"/>
              <w:rPr>
                <w:rFonts w:ascii="Arial" w:hAnsi="Arial" w:cs="Arial"/>
                <w:b/>
                <w:bCs/>
                <w:sz w:val="20"/>
                <w:szCs w:val="20"/>
              </w:rPr>
            </w:pPr>
            <w:r w:rsidRPr="00DE16EC">
              <w:rPr>
                <w:rFonts w:ascii="Arial" w:hAnsi="Arial" w:cs="Arial"/>
                <w:b/>
                <w:bCs/>
                <w:sz w:val="20"/>
                <w:szCs w:val="20"/>
              </w:rPr>
              <w:t xml:space="preserve">Status - </w:t>
            </w:r>
            <w:r w:rsidR="006652EE" w:rsidRPr="00DE16EC">
              <w:rPr>
                <w:rFonts w:ascii="Arial" w:hAnsi="Arial" w:cs="Arial"/>
                <w:b/>
                <w:bCs/>
                <w:sz w:val="20"/>
                <w:szCs w:val="20"/>
              </w:rPr>
              <w:t xml:space="preserve">Completed </w:t>
            </w:r>
          </w:p>
          <w:p w14:paraId="593A6DCE" w14:textId="5B37FBD7" w:rsidR="00DB6040" w:rsidRPr="00133978" w:rsidRDefault="00DB6040" w:rsidP="00AC225D">
            <w:pPr>
              <w:pStyle w:val="NoSpacing"/>
              <w:spacing w:after="120" w:line="288" w:lineRule="auto"/>
              <w:rPr>
                <w:rFonts w:ascii="Arial" w:hAnsi="Arial" w:cs="Arial"/>
                <w:color w:val="3B7AA5" w:themeColor="accent2"/>
                <w:sz w:val="20"/>
                <w:szCs w:val="20"/>
              </w:rPr>
            </w:pPr>
            <w:r w:rsidRPr="00133978">
              <w:rPr>
                <w:rFonts w:ascii="Arial" w:hAnsi="Arial" w:cs="Arial"/>
                <w:sz w:val="20"/>
                <w:szCs w:val="20"/>
              </w:rPr>
              <w:t xml:space="preserve">The Aboriginal Cultural Capability Reform Program (ACCRP) is driving an agency-wide cultural reform agenda aimed at improving the cultural capability of the Department of Communities (Communities). </w:t>
            </w:r>
          </w:p>
          <w:p w14:paraId="7CC51F1A" w14:textId="0DC5418C" w:rsidR="00DB6040" w:rsidRPr="00133978" w:rsidRDefault="00DB6040" w:rsidP="00AC225D">
            <w:pPr>
              <w:pStyle w:val="NoSpacing"/>
              <w:spacing w:after="120" w:line="288" w:lineRule="auto"/>
              <w:rPr>
                <w:rFonts w:ascii="Arial" w:hAnsi="Arial" w:cs="Arial"/>
                <w:color w:val="3B7AA5" w:themeColor="accent2"/>
                <w:sz w:val="20"/>
                <w:szCs w:val="20"/>
              </w:rPr>
            </w:pPr>
            <w:r w:rsidRPr="00133978">
              <w:rPr>
                <w:rFonts w:ascii="Arial" w:hAnsi="Arial" w:cs="Arial"/>
                <w:sz w:val="20"/>
                <w:szCs w:val="20"/>
              </w:rPr>
              <w:t xml:space="preserve">Initial state-wide engagement with internal and external Aboriginal stakeholders has been completed in partnership with Aboriginal business, Kambarang Services, to inform the development of the draft Aboriginal Cultural Framework (the Framework) and draft Aboriginal Cultural Learning Strategy (Learning Strategy).      </w:t>
            </w:r>
          </w:p>
          <w:p w14:paraId="0F1FB744" w14:textId="6370548D" w:rsidR="00E66096" w:rsidRDefault="00DB6040" w:rsidP="00AC225D">
            <w:pPr>
              <w:pStyle w:val="NoSpacing"/>
              <w:spacing w:after="120" w:line="288" w:lineRule="auto"/>
              <w:rPr>
                <w:rFonts w:ascii="Arial" w:hAnsi="Arial" w:cs="Arial"/>
                <w:sz w:val="20"/>
                <w:szCs w:val="20"/>
              </w:rPr>
            </w:pPr>
            <w:r w:rsidRPr="00133978">
              <w:rPr>
                <w:rFonts w:ascii="Arial" w:hAnsi="Arial" w:cs="Arial"/>
                <w:sz w:val="20"/>
                <w:szCs w:val="20"/>
              </w:rPr>
              <w:t>The Framework and Learning Strategy will ensure Communities meets Priority Reform Area</w:t>
            </w:r>
            <w:r w:rsidR="00392699" w:rsidRPr="00133978">
              <w:rPr>
                <w:rFonts w:ascii="Arial" w:hAnsi="Arial" w:cs="Arial"/>
                <w:sz w:val="20"/>
                <w:szCs w:val="20"/>
              </w:rPr>
              <w:t xml:space="preserve"> </w:t>
            </w:r>
            <w:r w:rsidRPr="00133978">
              <w:rPr>
                <w:rFonts w:ascii="Arial" w:hAnsi="Arial" w:cs="Arial"/>
                <w:sz w:val="20"/>
                <w:szCs w:val="20"/>
              </w:rPr>
              <w:t xml:space="preserve">Three of the National Agreement on Closing the Gap, Transforming Government Organisations, and will operationalise how Communities will build, embed and maintain a culturally competent workforce and develop culturally capable systems, policies and practices that will enable better outcomes for Aboriginal people and communities. </w:t>
            </w:r>
          </w:p>
          <w:p w14:paraId="4EC66A91" w14:textId="77777777" w:rsidR="00E66096" w:rsidRPr="007240FE" w:rsidRDefault="00E66096" w:rsidP="00AC225D">
            <w:pPr>
              <w:pStyle w:val="NoSpacing"/>
              <w:spacing w:after="120" w:line="288" w:lineRule="auto"/>
              <w:rPr>
                <w:rFonts w:ascii="Arial" w:hAnsi="Arial" w:cs="Arial"/>
                <w:b/>
                <w:bCs/>
                <w:sz w:val="20"/>
                <w:szCs w:val="20"/>
              </w:rPr>
            </w:pPr>
            <w:r w:rsidRPr="007240FE">
              <w:rPr>
                <w:rFonts w:ascii="Arial" w:hAnsi="Arial" w:cs="Arial"/>
                <w:b/>
                <w:bCs/>
                <w:sz w:val="20"/>
                <w:szCs w:val="20"/>
              </w:rPr>
              <w:t>September 2022</w:t>
            </w:r>
          </w:p>
          <w:p w14:paraId="0B96CC23" w14:textId="37C66D39" w:rsidR="00932339" w:rsidRPr="008B4A60" w:rsidRDefault="00D22208" w:rsidP="00AC225D">
            <w:pPr>
              <w:rPr>
                <w:rFonts w:cs="Arial"/>
                <w:sz w:val="20"/>
                <w:szCs w:val="20"/>
              </w:rPr>
            </w:pPr>
            <w:r w:rsidRPr="008B4A60">
              <w:rPr>
                <w:rFonts w:cs="Arial"/>
                <w:sz w:val="20"/>
                <w:szCs w:val="20"/>
              </w:rPr>
              <w:t xml:space="preserve">The Aboriginal Cultural Capability Reform Program (ACCRP) was established by Communities to respond to the findings of the IPS Report. </w:t>
            </w:r>
            <w:r w:rsidRPr="008B4A60">
              <w:rPr>
                <w:rFonts w:cs="Arial"/>
                <w:sz w:val="20"/>
                <w:szCs w:val="20"/>
              </w:rPr>
              <w:br/>
              <w:t>Between early 2020 and July 2021, functional reviews of all Communities divisions resulted in divisional and work realignment. The ACCRP renewed its focus on driving a department-wide cultural reform agenda, aimed at improving whole of life sustainable outcomes for Aboriginal children, people, and families, through improving Communities cultural competence and capability across the department</w:t>
            </w:r>
            <w:r w:rsidR="00AC225D">
              <w:rPr>
                <w:rFonts w:cs="Arial"/>
                <w:sz w:val="20"/>
                <w:szCs w:val="20"/>
              </w:rPr>
              <w:t>.</w:t>
            </w:r>
          </w:p>
        </w:tc>
      </w:tr>
      <w:tr w:rsidR="00D22208" w:rsidRPr="00AD3A95" w14:paraId="26C2FBA1" w14:textId="77777777" w:rsidTr="00C84838">
        <w:trPr>
          <w:trHeight w:val="20"/>
        </w:trPr>
        <w:tc>
          <w:tcPr>
            <w:tcW w:w="528" w:type="pct"/>
            <w:tcBorders>
              <w:top w:val="single" w:sz="4" w:space="0" w:color="auto"/>
              <w:left w:val="single" w:sz="4" w:space="0" w:color="auto"/>
              <w:bottom w:val="single" w:sz="4" w:space="0" w:color="auto"/>
              <w:right w:val="single" w:sz="4" w:space="0" w:color="auto"/>
            </w:tcBorders>
            <w:shd w:val="clear" w:color="auto" w:fill="auto"/>
            <w:noWrap/>
          </w:tcPr>
          <w:p w14:paraId="33591FA3" w14:textId="6B36EB45" w:rsidR="00D22208" w:rsidRPr="00AD3A95" w:rsidRDefault="00D22208" w:rsidP="00AC225D">
            <w:pPr>
              <w:rPr>
                <w:rFonts w:eastAsia="Times New Roman" w:cs="Arial"/>
                <w:b/>
                <w:bCs/>
                <w:color w:val="000000"/>
                <w:sz w:val="20"/>
                <w:szCs w:val="20"/>
                <w:lang w:eastAsia="en-AU"/>
              </w:rPr>
            </w:pPr>
            <w:r w:rsidRPr="00AD3A95">
              <w:rPr>
                <w:rFonts w:eastAsia="Times New Roman" w:cs="Arial"/>
                <w:b/>
                <w:bCs/>
                <w:color w:val="000000"/>
                <w:sz w:val="20"/>
                <w:szCs w:val="20"/>
                <w:lang w:eastAsia="en-AU"/>
              </w:rPr>
              <w:t>Key Action 16</w:t>
            </w:r>
          </w:p>
        </w:tc>
        <w:tc>
          <w:tcPr>
            <w:tcW w:w="1203" w:type="pct"/>
            <w:tcBorders>
              <w:top w:val="single" w:sz="4" w:space="0" w:color="auto"/>
              <w:left w:val="single" w:sz="4" w:space="0" w:color="auto"/>
              <w:bottom w:val="single" w:sz="4" w:space="0" w:color="auto"/>
              <w:right w:val="single" w:sz="4" w:space="0" w:color="auto"/>
            </w:tcBorders>
            <w:shd w:val="clear" w:color="auto" w:fill="auto"/>
          </w:tcPr>
          <w:p w14:paraId="7D1F8D33" w14:textId="08F86D64" w:rsidR="00D22208" w:rsidRPr="00AD3A95" w:rsidRDefault="00D22208" w:rsidP="00AC225D">
            <w:pPr>
              <w:rPr>
                <w:rFonts w:eastAsia="Times New Roman" w:cs="Arial"/>
                <w:sz w:val="20"/>
                <w:szCs w:val="20"/>
                <w:lang w:eastAsia="en-AU"/>
              </w:rPr>
            </w:pPr>
            <w:r>
              <w:rPr>
                <w:rFonts w:eastAsia="Times New Roman" w:cs="Arial"/>
                <w:sz w:val="20"/>
                <w:szCs w:val="20"/>
                <w:lang w:eastAsia="en-AU"/>
              </w:rPr>
              <w:t>Establish a series of data reporting mechanisms aligned with each system, strategy and project level implementation piece</w:t>
            </w:r>
          </w:p>
        </w:tc>
        <w:tc>
          <w:tcPr>
            <w:tcW w:w="716" w:type="pct"/>
            <w:tcBorders>
              <w:top w:val="single" w:sz="4" w:space="0" w:color="auto"/>
              <w:left w:val="single" w:sz="4" w:space="0" w:color="auto"/>
              <w:bottom w:val="single" w:sz="4" w:space="0" w:color="auto"/>
              <w:right w:val="single" w:sz="4" w:space="0" w:color="auto"/>
            </w:tcBorders>
          </w:tcPr>
          <w:p w14:paraId="3E78C754" w14:textId="66492775" w:rsidR="00D22208" w:rsidRPr="00AD3A95" w:rsidRDefault="00932339" w:rsidP="00AC225D">
            <w:pPr>
              <w:rPr>
                <w:rFonts w:cs="Arial"/>
                <w:sz w:val="20"/>
                <w:szCs w:val="20"/>
              </w:rPr>
            </w:pPr>
            <w:r>
              <w:rPr>
                <w:rFonts w:cs="Arial"/>
                <w:sz w:val="20"/>
                <w:szCs w:val="20"/>
              </w:rPr>
              <w:t xml:space="preserve">Monitoring and Evaluation Framework </w:t>
            </w:r>
          </w:p>
        </w:tc>
        <w:tc>
          <w:tcPr>
            <w:tcW w:w="2553" w:type="pct"/>
            <w:tcBorders>
              <w:top w:val="single" w:sz="4" w:space="0" w:color="auto"/>
              <w:left w:val="single" w:sz="4" w:space="0" w:color="auto"/>
              <w:bottom w:val="single" w:sz="4" w:space="0" w:color="auto"/>
              <w:right w:val="single" w:sz="4" w:space="0" w:color="auto"/>
            </w:tcBorders>
          </w:tcPr>
          <w:p w14:paraId="6B9AED1C" w14:textId="784C44BB" w:rsidR="00E66096" w:rsidRDefault="00D3152C" w:rsidP="00AC225D">
            <w:pPr>
              <w:pStyle w:val="NoSpacing"/>
              <w:spacing w:after="120" w:line="288" w:lineRule="auto"/>
              <w:rPr>
                <w:rFonts w:ascii="Arial" w:hAnsi="Arial" w:cs="Arial"/>
                <w:b/>
                <w:bCs/>
                <w:sz w:val="20"/>
                <w:szCs w:val="20"/>
              </w:rPr>
            </w:pPr>
            <w:r>
              <w:rPr>
                <w:rFonts w:ascii="Arial" w:hAnsi="Arial" w:cs="Arial"/>
                <w:b/>
                <w:bCs/>
                <w:sz w:val="20"/>
                <w:szCs w:val="20"/>
              </w:rPr>
              <w:t>August</w:t>
            </w:r>
            <w:r w:rsidRPr="007240FE">
              <w:rPr>
                <w:rFonts w:ascii="Arial" w:hAnsi="Arial" w:cs="Arial"/>
                <w:b/>
                <w:bCs/>
                <w:sz w:val="20"/>
                <w:szCs w:val="20"/>
              </w:rPr>
              <w:t xml:space="preserve"> </w:t>
            </w:r>
            <w:r w:rsidR="00E66096" w:rsidRPr="007240FE">
              <w:rPr>
                <w:rFonts w:ascii="Arial" w:hAnsi="Arial" w:cs="Arial"/>
                <w:b/>
                <w:bCs/>
                <w:sz w:val="20"/>
                <w:szCs w:val="20"/>
              </w:rPr>
              <w:t>2023</w:t>
            </w:r>
          </w:p>
          <w:p w14:paraId="74257EA0" w14:textId="27503C20" w:rsidR="00841CFE" w:rsidRPr="00DE16EC" w:rsidRDefault="00F467C5" w:rsidP="00AC225D">
            <w:pPr>
              <w:pStyle w:val="NoSpacing"/>
              <w:spacing w:after="120" w:line="288" w:lineRule="auto"/>
              <w:rPr>
                <w:rFonts w:ascii="Arial" w:hAnsi="Arial" w:cs="Arial"/>
                <w:b/>
                <w:bCs/>
                <w:sz w:val="20"/>
                <w:szCs w:val="20"/>
              </w:rPr>
            </w:pPr>
            <w:r w:rsidRPr="00DE16EC">
              <w:rPr>
                <w:rFonts w:ascii="Arial" w:hAnsi="Arial" w:cs="Arial"/>
                <w:b/>
                <w:bCs/>
                <w:sz w:val="20"/>
                <w:szCs w:val="20"/>
              </w:rPr>
              <w:t>Status</w:t>
            </w:r>
            <w:r w:rsidR="00AC225D" w:rsidRPr="00DE16EC">
              <w:rPr>
                <w:rFonts w:ascii="Arial" w:hAnsi="Arial" w:cs="Arial"/>
                <w:b/>
                <w:bCs/>
                <w:sz w:val="20"/>
                <w:szCs w:val="20"/>
              </w:rPr>
              <w:t xml:space="preserve"> - </w:t>
            </w:r>
            <w:r w:rsidR="00D73936" w:rsidRPr="00DE16EC">
              <w:rPr>
                <w:rFonts w:ascii="Arial" w:hAnsi="Arial" w:cs="Arial"/>
                <w:b/>
                <w:bCs/>
                <w:sz w:val="20"/>
                <w:szCs w:val="20"/>
              </w:rPr>
              <w:t>C</w:t>
            </w:r>
            <w:r w:rsidR="00841CFE" w:rsidRPr="00DE16EC">
              <w:rPr>
                <w:rFonts w:ascii="Arial" w:hAnsi="Arial" w:cs="Arial"/>
                <w:b/>
                <w:bCs/>
                <w:sz w:val="20"/>
                <w:szCs w:val="20"/>
              </w:rPr>
              <w:t>ompleted</w:t>
            </w:r>
          </w:p>
          <w:p w14:paraId="31873C04" w14:textId="5258E44B" w:rsidR="00E66096" w:rsidRPr="00AC225D" w:rsidRDefault="002B4B95" w:rsidP="00AC225D">
            <w:pPr>
              <w:rPr>
                <w:sz w:val="20"/>
                <w:szCs w:val="20"/>
              </w:rPr>
            </w:pPr>
            <w:r>
              <w:rPr>
                <w:sz w:val="20"/>
                <w:szCs w:val="20"/>
              </w:rPr>
              <w:t xml:space="preserve">The Project Portfolio Management (PPM) system </w:t>
            </w:r>
            <w:r w:rsidR="00C968EE">
              <w:rPr>
                <w:sz w:val="20"/>
                <w:szCs w:val="20"/>
              </w:rPr>
              <w:t xml:space="preserve">is used to </w:t>
            </w:r>
            <w:r w:rsidR="001D6DAC">
              <w:rPr>
                <w:sz w:val="20"/>
                <w:szCs w:val="20"/>
              </w:rPr>
              <w:t xml:space="preserve">record all projects and programs of work and their alignment to </w:t>
            </w:r>
            <w:r w:rsidR="00EB650D">
              <w:rPr>
                <w:sz w:val="20"/>
                <w:szCs w:val="20"/>
              </w:rPr>
              <w:t>State-level strategies</w:t>
            </w:r>
            <w:r w:rsidR="00B26051">
              <w:rPr>
                <w:sz w:val="20"/>
                <w:szCs w:val="20"/>
              </w:rPr>
              <w:t xml:space="preserve"> or other Government priorities. </w:t>
            </w:r>
            <w:r w:rsidR="00661962">
              <w:rPr>
                <w:sz w:val="20"/>
                <w:szCs w:val="20"/>
              </w:rPr>
              <w:t>The PPM facilitates</w:t>
            </w:r>
            <w:r w:rsidR="005C7674" w:rsidRPr="006A7A23">
              <w:rPr>
                <w:sz w:val="20"/>
                <w:szCs w:val="20"/>
              </w:rPr>
              <w:t xml:space="preserve"> progress and dashboard reporting from </w:t>
            </w:r>
            <w:r w:rsidR="00971CAC">
              <w:rPr>
                <w:sz w:val="20"/>
                <w:szCs w:val="20"/>
              </w:rPr>
              <w:t xml:space="preserve">the </w:t>
            </w:r>
            <w:r w:rsidR="005C7674" w:rsidRPr="006A7A23">
              <w:rPr>
                <w:sz w:val="20"/>
                <w:szCs w:val="20"/>
              </w:rPr>
              <w:t>project</w:t>
            </w:r>
            <w:r w:rsidR="00971CAC">
              <w:rPr>
                <w:sz w:val="20"/>
                <w:szCs w:val="20"/>
              </w:rPr>
              <w:t>-level</w:t>
            </w:r>
            <w:r w:rsidR="005C7674" w:rsidRPr="006A7A23">
              <w:rPr>
                <w:sz w:val="20"/>
                <w:szCs w:val="20"/>
              </w:rPr>
              <w:t xml:space="preserve"> through to portfolio</w:t>
            </w:r>
            <w:r w:rsidR="00971CAC">
              <w:rPr>
                <w:sz w:val="20"/>
                <w:szCs w:val="20"/>
              </w:rPr>
              <w:t>-level</w:t>
            </w:r>
            <w:r w:rsidR="005C7674" w:rsidRPr="006A7A23">
              <w:rPr>
                <w:sz w:val="20"/>
                <w:szCs w:val="20"/>
              </w:rPr>
              <w:t xml:space="preserve"> mapped to outcomes.</w:t>
            </w:r>
          </w:p>
          <w:p w14:paraId="2C162E36" w14:textId="77777777" w:rsidR="00E66096" w:rsidRPr="007240FE" w:rsidRDefault="00E66096" w:rsidP="00AC225D">
            <w:pPr>
              <w:pStyle w:val="NoSpacing"/>
              <w:spacing w:after="120" w:line="288" w:lineRule="auto"/>
              <w:rPr>
                <w:rFonts w:ascii="Arial" w:hAnsi="Arial" w:cs="Arial"/>
                <w:b/>
                <w:bCs/>
                <w:sz w:val="20"/>
                <w:szCs w:val="20"/>
              </w:rPr>
            </w:pPr>
            <w:r w:rsidRPr="007240FE">
              <w:rPr>
                <w:rFonts w:ascii="Arial" w:hAnsi="Arial" w:cs="Arial"/>
                <w:b/>
                <w:bCs/>
                <w:sz w:val="20"/>
                <w:szCs w:val="20"/>
              </w:rPr>
              <w:t>September 2022</w:t>
            </w:r>
          </w:p>
          <w:p w14:paraId="482C2C93" w14:textId="77777777" w:rsidR="00056430" w:rsidRPr="009E400B" w:rsidRDefault="00056430" w:rsidP="00AC225D">
            <w:pPr>
              <w:rPr>
                <w:sz w:val="20"/>
                <w:szCs w:val="20"/>
              </w:rPr>
            </w:pPr>
            <w:r w:rsidRPr="009E400B">
              <w:rPr>
                <w:sz w:val="20"/>
                <w:szCs w:val="20"/>
              </w:rPr>
              <w:t>Communities commenced development of an integrated monitoring and evaluation framework (IMEF) and supporting tools to measure the progress and effectiveness of Communities-led whole-of-government strategies. The framework and supporting tools will provide Communities with oversight on:</w:t>
            </w:r>
          </w:p>
          <w:p w14:paraId="61B6F0B9" w14:textId="77777777" w:rsidR="00056430" w:rsidRPr="009E400B" w:rsidRDefault="00056430" w:rsidP="00AC225D">
            <w:pPr>
              <w:pStyle w:val="ListParagraph"/>
              <w:numPr>
                <w:ilvl w:val="0"/>
                <w:numId w:val="7"/>
              </w:numPr>
              <w:rPr>
                <w:sz w:val="20"/>
                <w:szCs w:val="20"/>
              </w:rPr>
            </w:pPr>
            <w:r w:rsidRPr="009E400B">
              <w:rPr>
                <w:sz w:val="20"/>
                <w:szCs w:val="20"/>
              </w:rPr>
              <w:t>progress made towards implementing the strategy</w:t>
            </w:r>
          </w:p>
          <w:p w14:paraId="423DC392" w14:textId="77777777" w:rsidR="00056430" w:rsidRPr="009E400B" w:rsidRDefault="00056430" w:rsidP="00AC225D">
            <w:pPr>
              <w:pStyle w:val="ListParagraph"/>
              <w:numPr>
                <w:ilvl w:val="0"/>
                <w:numId w:val="7"/>
              </w:numPr>
              <w:rPr>
                <w:sz w:val="20"/>
                <w:szCs w:val="20"/>
              </w:rPr>
            </w:pPr>
            <w:r w:rsidRPr="009E400B">
              <w:rPr>
                <w:sz w:val="20"/>
                <w:szCs w:val="20"/>
              </w:rPr>
              <w:t>progress made towards achieving the strategy outcomes</w:t>
            </w:r>
          </w:p>
          <w:p w14:paraId="56849420" w14:textId="77777777" w:rsidR="00056430" w:rsidRPr="009E400B" w:rsidRDefault="00056430" w:rsidP="00AC225D">
            <w:pPr>
              <w:pStyle w:val="ListParagraph"/>
              <w:numPr>
                <w:ilvl w:val="0"/>
                <w:numId w:val="7"/>
              </w:numPr>
              <w:rPr>
                <w:sz w:val="20"/>
                <w:szCs w:val="20"/>
              </w:rPr>
            </w:pPr>
            <w:r w:rsidRPr="009E400B">
              <w:rPr>
                <w:sz w:val="20"/>
                <w:szCs w:val="20"/>
              </w:rPr>
              <w:t>the planned actions and how they link to the strategy outcomes</w:t>
            </w:r>
          </w:p>
          <w:p w14:paraId="37337288" w14:textId="5CCB4485" w:rsidR="00056430" w:rsidRPr="009E400B" w:rsidRDefault="00056430" w:rsidP="00AC225D">
            <w:pPr>
              <w:pStyle w:val="ListParagraph"/>
              <w:numPr>
                <w:ilvl w:val="0"/>
                <w:numId w:val="7"/>
              </w:numPr>
              <w:rPr>
                <w:sz w:val="20"/>
                <w:szCs w:val="20"/>
              </w:rPr>
            </w:pPr>
            <w:r w:rsidRPr="009E400B">
              <w:rPr>
                <w:sz w:val="20"/>
                <w:szCs w:val="20"/>
              </w:rPr>
              <w:t>development of subsequent action plans and areas of focus</w:t>
            </w:r>
            <w:r w:rsidR="00EF4E05">
              <w:rPr>
                <w:sz w:val="20"/>
                <w:szCs w:val="20"/>
              </w:rPr>
              <w:t>.</w:t>
            </w:r>
          </w:p>
          <w:p w14:paraId="4BBD9C41" w14:textId="77777777" w:rsidR="00056430" w:rsidRPr="009E400B" w:rsidRDefault="00056430" w:rsidP="00AC225D">
            <w:pPr>
              <w:rPr>
                <w:sz w:val="20"/>
                <w:szCs w:val="20"/>
              </w:rPr>
            </w:pPr>
            <w:r w:rsidRPr="009E400B">
              <w:rPr>
                <w:sz w:val="20"/>
                <w:szCs w:val="20"/>
              </w:rPr>
              <w:t>The principles, tools and processes established by IMEF will improve the consistency of the department’s approach to executing strategies, including coordination and collaboration with other strategies and sector partners. Through the development of logic models and monitoring and evaluation plans linked to whole of government outcomes, indicators and measures, Communities will be better able to communicate the intended impact of its activities, investments, methods employed for identifying success factors (community/sector engagement) and processes for the review and amendment of the strategies and their corresponding action plans. A key principle of the IMEF was to ensure all strategies were guided by the voices of those with lived experience across all phases of development, implementation, and evaluation.</w:t>
            </w:r>
          </w:p>
          <w:p w14:paraId="67B50663" w14:textId="6DA696A4" w:rsidR="00056430" w:rsidRPr="00AC225D" w:rsidRDefault="00056430" w:rsidP="00AC225D">
            <w:pPr>
              <w:rPr>
                <w:sz w:val="20"/>
                <w:szCs w:val="20"/>
              </w:rPr>
            </w:pPr>
            <w:r w:rsidRPr="009E400B">
              <w:rPr>
                <w:sz w:val="20"/>
                <w:szCs w:val="20"/>
              </w:rPr>
              <w:t>The IMEF sets the foundation for improving the quality and transparency of reporting against the progress and impact of Communities led strategies, upon which a comprehensive Strategy Reporting Lifecycle can be built</w:t>
            </w:r>
            <w:r w:rsidR="00AC225D">
              <w:rPr>
                <w:sz w:val="20"/>
                <w:szCs w:val="20"/>
              </w:rPr>
              <w:t>.</w:t>
            </w:r>
          </w:p>
        </w:tc>
      </w:tr>
      <w:tr w:rsidR="00D22208" w:rsidRPr="00AD3A95" w14:paraId="5A0E12D3" w14:textId="77777777" w:rsidTr="00C84838">
        <w:trPr>
          <w:trHeight w:val="20"/>
        </w:trPr>
        <w:tc>
          <w:tcPr>
            <w:tcW w:w="528" w:type="pct"/>
            <w:tcBorders>
              <w:top w:val="single" w:sz="4" w:space="0" w:color="auto"/>
              <w:left w:val="single" w:sz="4" w:space="0" w:color="auto"/>
              <w:bottom w:val="single" w:sz="4" w:space="0" w:color="auto"/>
              <w:right w:val="single" w:sz="4" w:space="0" w:color="auto"/>
            </w:tcBorders>
            <w:shd w:val="clear" w:color="auto" w:fill="auto"/>
            <w:noWrap/>
          </w:tcPr>
          <w:p w14:paraId="075DAEC9" w14:textId="34EC9839" w:rsidR="00D22208" w:rsidRPr="00AD3A95" w:rsidRDefault="00D22208" w:rsidP="00AC225D">
            <w:pPr>
              <w:rPr>
                <w:rFonts w:eastAsia="Times New Roman" w:cs="Arial"/>
                <w:b/>
                <w:bCs/>
                <w:color w:val="000000"/>
                <w:sz w:val="20"/>
                <w:szCs w:val="20"/>
                <w:lang w:eastAsia="en-AU"/>
              </w:rPr>
            </w:pPr>
            <w:r w:rsidRPr="00AD3A95">
              <w:rPr>
                <w:rFonts w:eastAsia="Times New Roman" w:cs="Arial"/>
                <w:b/>
                <w:bCs/>
                <w:color w:val="000000"/>
                <w:sz w:val="20"/>
                <w:szCs w:val="20"/>
                <w:lang w:eastAsia="en-AU"/>
              </w:rPr>
              <w:t>Key Action 17</w:t>
            </w:r>
          </w:p>
        </w:tc>
        <w:tc>
          <w:tcPr>
            <w:tcW w:w="1203" w:type="pct"/>
            <w:tcBorders>
              <w:top w:val="single" w:sz="4" w:space="0" w:color="auto"/>
              <w:left w:val="single" w:sz="4" w:space="0" w:color="auto"/>
              <w:bottom w:val="single" w:sz="4" w:space="0" w:color="auto"/>
              <w:right w:val="single" w:sz="4" w:space="0" w:color="auto"/>
            </w:tcBorders>
            <w:shd w:val="clear" w:color="auto" w:fill="auto"/>
          </w:tcPr>
          <w:p w14:paraId="30071289" w14:textId="2951B6EF" w:rsidR="00D22208" w:rsidRPr="00AD3A95" w:rsidRDefault="00D22208" w:rsidP="00AC225D">
            <w:pPr>
              <w:rPr>
                <w:rFonts w:eastAsia="Times New Roman" w:cs="Arial"/>
                <w:sz w:val="20"/>
                <w:szCs w:val="20"/>
                <w:lang w:eastAsia="en-AU"/>
              </w:rPr>
            </w:pPr>
            <w:r>
              <w:rPr>
                <w:rFonts w:eastAsia="Times New Roman" w:cs="Arial"/>
                <w:sz w:val="20"/>
                <w:szCs w:val="20"/>
                <w:lang w:eastAsia="en-AU"/>
              </w:rPr>
              <w:t>Align each of the individual strategies to the whole of System Outcomes Framework</w:t>
            </w:r>
          </w:p>
        </w:tc>
        <w:tc>
          <w:tcPr>
            <w:tcW w:w="716" w:type="pct"/>
            <w:tcBorders>
              <w:top w:val="single" w:sz="4" w:space="0" w:color="auto"/>
              <w:left w:val="single" w:sz="4" w:space="0" w:color="auto"/>
              <w:bottom w:val="single" w:sz="4" w:space="0" w:color="auto"/>
              <w:right w:val="single" w:sz="4" w:space="0" w:color="auto"/>
            </w:tcBorders>
          </w:tcPr>
          <w:p w14:paraId="1A5EF07B" w14:textId="4BA8CE95" w:rsidR="00D22208" w:rsidRPr="00AD3A95" w:rsidRDefault="00932339" w:rsidP="00AC225D">
            <w:pPr>
              <w:rPr>
                <w:rFonts w:cs="Arial"/>
                <w:sz w:val="20"/>
                <w:szCs w:val="20"/>
              </w:rPr>
            </w:pPr>
            <w:r>
              <w:rPr>
                <w:rFonts w:cs="Arial"/>
                <w:sz w:val="20"/>
                <w:szCs w:val="20"/>
              </w:rPr>
              <w:t xml:space="preserve">Communities Outcomes Framework </w:t>
            </w:r>
          </w:p>
        </w:tc>
        <w:tc>
          <w:tcPr>
            <w:tcW w:w="2553" w:type="pct"/>
            <w:tcBorders>
              <w:top w:val="single" w:sz="4" w:space="0" w:color="auto"/>
              <w:left w:val="single" w:sz="4" w:space="0" w:color="auto"/>
              <w:bottom w:val="single" w:sz="4" w:space="0" w:color="auto"/>
              <w:right w:val="single" w:sz="4" w:space="0" w:color="auto"/>
            </w:tcBorders>
          </w:tcPr>
          <w:p w14:paraId="50406DDA" w14:textId="20F5A78E" w:rsidR="00E66096" w:rsidRDefault="00D3152C" w:rsidP="00AC225D">
            <w:pPr>
              <w:pStyle w:val="NoSpacing"/>
              <w:spacing w:after="120" w:line="288" w:lineRule="auto"/>
              <w:rPr>
                <w:rFonts w:ascii="Arial" w:hAnsi="Arial" w:cs="Arial"/>
                <w:b/>
                <w:bCs/>
                <w:sz w:val="20"/>
                <w:szCs w:val="20"/>
              </w:rPr>
            </w:pPr>
            <w:r>
              <w:rPr>
                <w:rFonts w:ascii="Arial" w:hAnsi="Arial" w:cs="Arial"/>
                <w:b/>
                <w:bCs/>
                <w:sz w:val="20"/>
                <w:szCs w:val="20"/>
              </w:rPr>
              <w:t>August</w:t>
            </w:r>
            <w:r w:rsidRPr="007240FE">
              <w:rPr>
                <w:rFonts w:ascii="Arial" w:hAnsi="Arial" w:cs="Arial"/>
                <w:b/>
                <w:bCs/>
                <w:sz w:val="20"/>
                <w:szCs w:val="20"/>
              </w:rPr>
              <w:t xml:space="preserve"> </w:t>
            </w:r>
            <w:r w:rsidR="00E66096" w:rsidRPr="007240FE">
              <w:rPr>
                <w:rFonts w:ascii="Arial" w:hAnsi="Arial" w:cs="Arial"/>
                <w:b/>
                <w:bCs/>
                <w:sz w:val="20"/>
                <w:szCs w:val="20"/>
              </w:rPr>
              <w:t>2023</w:t>
            </w:r>
          </w:p>
          <w:p w14:paraId="3918C915" w14:textId="7637A7B8" w:rsidR="00841CFE" w:rsidRPr="00DE16EC" w:rsidRDefault="00AC225D" w:rsidP="00AC225D">
            <w:pPr>
              <w:pStyle w:val="NoSpacing"/>
              <w:spacing w:after="120" w:line="288" w:lineRule="auto"/>
              <w:rPr>
                <w:rFonts w:ascii="Arial" w:hAnsi="Arial" w:cs="Arial"/>
                <w:b/>
                <w:bCs/>
                <w:sz w:val="20"/>
                <w:szCs w:val="20"/>
              </w:rPr>
            </w:pPr>
            <w:r w:rsidRPr="00DE16EC">
              <w:rPr>
                <w:rFonts w:ascii="Arial" w:hAnsi="Arial" w:cs="Arial"/>
                <w:b/>
                <w:bCs/>
                <w:sz w:val="20"/>
                <w:szCs w:val="20"/>
              </w:rPr>
              <w:t xml:space="preserve">Status – </w:t>
            </w:r>
            <w:r w:rsidR="00EE15B9" w:rsidRPr="00DE16EC">
              <w:rPr>
                <w:rFonts w:ascii="Arial" w:hAnsi="Arial" w:cs="Arial"/>
                <w:b/>
                <w:bCs/>
                <w:sz w:val="20"/>
                <w:szCs w:val="20"/>
              </w:rPr>
              <w:t>Ongoing</w:t>
            </w:r>
          </w:p>
          <w:p w14:paraId="6FA24E8F" w14:textId="11470EA4" w:rsidR="00841CFE" w:rsidRPr="007240FE" w:rsidRDefault="00841CFE" w:rsidP="00AC225D">
            <w:pPr>
              <w:pStyle w:val="NoSpacing"/>
              <w:spacing w:after="120" w:line="288" w:lineRule="auto"/>
              <w:rPr>
                <w:rFonts w:ascii="Arial" w:hAnsi="Arial" w:cs="Arial"/>
                <w:b/>
                <w:bCs/>
                <w:sz w:val="20"/>
                <w:szCs w:val="20"/>
              </w:rPr>
            </w:pPr>
            <w:r>
              <w:rPr>
                <w:rFonts w:ascii="Arial" w:hAnsi="Arial" w:cs="Arial"/>
                <w:b/>
                <w:bCs/>
                <w:sz w:val="20"/>
                <w:szCs w:val="20"/>
              </w:rPr>
              <w:t xml:space="preserve">Safe and </w:t>
            </w:r>
            <w:r w:rsidR="00AC225D">
              <w:rPr>
                <w:rFonts w:ascii="Arial" w:hAnsi="Arial" w:cs="Arial"/>
                <w:b/>
                <w:bCs/>
                <w:sz w:val="20"/>
                <w:szCs w:val="20"/>
              </w:rPr>
              <w:t>S</w:t>
            </w:r>
            <w:r>
              <w:rPr>
                <w:rFonts w:ascii="Arial" w:hAnsi="Arial" w:cs="Arial"/>
                <w:b/>
                <w:bCs/>
                <w:sz w:val="20"/>
                <w:szCs w:val="20"/>
              </w:rPr>
              <w:t>upported outcomes and alignment</w:t>
            </w:r>
          </w:p>
          <w:p w14:paraId="289DE7DD" w14:textId="23751AE9" w:rsidR="00274917" w:rsidRDefault="00274917" w:rsidP="00AC225D">
            <w:pPr>
              <w:pStyle w:val="NoSpacing"/>
              <w:spacing w:after="120" w:line="288" w:lineRule="auto"/>
              <w:rPr>
                <w:rFonts w:ascii="Arial" w:hAnsi="Arial" w:cs="Arial"/>
                <w:sz w:val="20"/>
                <w:szCs w:val="20"/>
              </w:rPr>
            </w:pPr>
            <w:r w:rsidRPr="00602C52">
              <w:rPr>
                <w:rFonts w:ascii="Arial" w:hAnsi="Arial" w:cs="Arial"/>
                <w:sz w:val="20"/>
                <w:szCs w:val="20"/>
              </w:rPr>
              <w:t>Safe and Supported: the National Framework for Protecting Australia’s Children 2021-2031</w:t>
            </w:r>
            <w:r>
              <w:rPr>
                <w:rFonts w:ascii="Arial" w:hAnsi="Arial" w:cs="Arial"/>
                <w:sz w:val="20"/>
                <w:szCs w:val="20"/>
              </w:rPr>
              <w:t xml:space="preserve"> (Safe and Supported) is informing the prioritisation of efforts to reduce child abuse and neglect and its intergenerational impacts. Safe and Supported is underpinned by a Theory of Change and two targeted Outcomes Frameworks, developed in partnership with SNAICC and the Aboriginal and Torres Strait Islander Leadership Group. The National Coalition on Child Safety and Wellbeing was also consulted. The Outcomes Frameworks and Theory of Change align with the Aboriginal and Torres Strait Islander Child Placement Principle and the National Agreement on Closing the Gap to ensure all child protection reform work is aligned to achieve the same outcomes and realise the intended impact. </w:t>
            </w:r>
          </w:p>
          <w:p w14:paraId="24FEF2F1" w14:textId="77777777" w:rsidR="00E66096" w:rsidRPr="007240FE" w:rsidRDefault="00E66096" w:rsidP="00AC225D">
            <w:pPr>
              <w:pStyle w:val="NoSpacing"/>
              <w:spacing w:after="120" w:line="288" w:lineRule="auto"/>
              <w:rPr>
                <w:rFonts w:ascii="Arial" w:hAnsi="Arial" w:cs="Arial"/>
                <w:b/>
                <w:bCs/>
                <w:sz w:val="20"/>
                <w:szCs w:val="20"/>
              </w:rPr>
            </w:pPr>
            <w:r w:rsidRPr="007240FE">
              <w:rPr>
                <w:rFonts w:ascii="Arial" w:hAnsi="Arial" w:cs="Arial"/>
                <w:b/>
                <w:bCs/>
                <w:sz w:val="20"/>
                <w:szCs w:val="20"/>
              </w:rPr>
              <w:t>September 2022</w:t>
            </w:r>
          </w:p>
          <w:p w14:paraId="69B203AD" w14:textId="622F83D0" w:rsidR="00056430" w:rsidRDefault="00932339" w:rsidP="00AC225D">
            <w:pPr>
              <w:rPr>
                <w:rFonts w:eastAsia="Times New Roman" w:cs="Arial"/>
                <w:sz w:val="20"/>
                <w:szCs w:val="20"/>
                <w:lang w:eastAsia="en-AU"/>
              </w:rPr>
            </w:pPr>
            <w:r>
              <w:rPr>
                <w:rFonts w:eastAsia="Times New Roman" w:cs="Arial"/>
                <w:sz w:val="20"/>
                <w:szCs w:val="20"/>
                <w:lang w:eastAsia="en-AU"/>
              </w:rPr>
              <w:t>Communities will continue to develop project management plans and processes including outlining how projects deliver on the Communities outcomes framework</w:t>
            </w:r>
            <w:r w:rsidR="00B41F64">
              <w:rPr>
                <w:rFonts w:eastAsia="Times New Roman" w:cs="Arial"/>
                <w:sz w:val="20"/>
                <w:szCs w:val="20"/>
                <w:lang w:eastAsia="en-AU"/>
              </w:rPr>
              <w:t>.</w:t>
            </w:r>
          </w:p>
          <w:p w14:paraId="73929940" w14:textId="6C35DD91" w:rsidR="00D22208" w:rsidRPr="00B41F64" w:rsidRDefault="00056430" w:rsidP="00AC225D">
            <w:pPr>
              <w:rPr>
                <w:rFonts w:eastAsia="Times New Roman" w:cs="Arial"/>
                <w:sz w:val="20"/>
                <w:szCs w:val="20"/>
                <w:lang w:eastAsia="en-AU"/>
              </w:rPr>
            </w:pPr>
            <w:r w:rsidRPr="005674BE">
              <w:rPr>
                <w:rFonts w:cstheme="minorHAnsi"/>
                <w:sz w:val="20"/>
                <w:szCs w:val="20"/>
              </w:rPr>
              <w:t>A robust Implementation Framework for child protection reform projects will be developed with clear governance and engagement with internal and external stakeholders as appropriate</w:t>
            </w:r>
            <w:r w:rsidR="00B41F64">
              <w:rPr>
                <w:rFonts w:cstheme="minorHAnsi"/>
                <w:sz w:val="20"/>
                <w:szCs w:val="20"/>
              </w:rPr>
              <w:t>.</w:t>
            </w:r>
          </w:p>
        </w:tc>
      </w:tr>
      <w:tr w:rsidR="00D22208" w:rsidRPr="00AD3A95" w14:paraId="5E452DA7" w14:textId="77777777" w:rsidTr="00C84838">
        <w:trPr>
          <w:trHeight w:val="20"/>
        </w:trPr>
        <w:tc>
          <w:tcPr>
            <w:tcW w:w="528" w:type="pct"/>
            <w:tcBorders>
              <w:top w:val="single" w:sz="4" w:space="0" w:color="auto"/>
              <w:left w:val="single" w:sz="4" w:space="0" w:color="auto"/>
              <w:bottom w:val="single" w:sz="4" w:space="0" w:color="auto"/>
              <w:right w:val="single" w:sz="4" w:space="0" w:color="auto"/>
            </w:tcBorders>
            <w:shd w:val="clear" w:color="auto" w:fill="auto"/>
            <w:noWrap/>
          </w:tcPr>
          <w:p w14:paraId="68F51C1D" w14:textId="73989ABF" w:rsidR="00D22208" w:rsidRPr="00AD3A95" w:rsidRDefault="00D22208" w:rsidP="00AC225D">
            <w:pPr>
              <w:rPr>
                <w:rFonts w:eastAsia="Times New Roman" w:cs="Arial"/>
                <w:b/>
                <w:bCs/>
                <w:color w:val="000000"/>
                <w:sz w:val="20"/>
                <w:szCs w:val="20"/>
                <w:lang w:eastAsia="en-AU"/>
              </w:rPr>
            </w:pPr>
            <w:r w:rsidRPr="00AD3A95">
              <w:rPr>
                <w:rFonts w:eastAsia="Times New Roman" w:cs="Arial"/>
                <w:b/>
                <w:bCs/>
                <w:color w:val="000000"/>
                <w:sz w:val="20"/>
                <w:szCs w:val="20"/>
                <w:lang w:eastAsia="en-AU"/>
              </w:rPr>
              <w:t>Key Action 18</w:t>
            </w:r>
          </w:p>
        </w:tc>
        <w:tc>
          <w:tcPr>
            <w:tcW w:w="1203" w:type="pct"/>
            <w:tcBorders>
              <w:top w:val="single" w:sz="4" w:space="0" w:color="auto"/>
              <w:left w:val="single" w:sz="4" w:space="0" w:color="auto"/>
              <w:bottom w:val="single" w:sz="4" w:space="0" w:color="auto"/>
              <w:right w:val="single" w:sz="4" w:space="0" w:color="auto"/>
            </w:tcBorders>
            <w:shd w:val="clear" w:color="auto" w:fill="auto"/>
          </w:tcPr>
          <w:p w14:paraId="1E448138" w14:textId="460CA133" w:rsidR="00D22208" w:rsidRPr="00AD3A95" w:rsidRDefault="00D22208" w:rsidP="00AC225D">
            <w:pPr>
              <w:rPr>
                <w:rFonts w:eastAsia="Times New Roman" w:cs="Arial"/>
                <w:sz w:val="20"/>
                <w:szCs w:val="20"/>
                <w:lang w:eastAsia="en-AU"/>
              </w:rPr>
            </w:pPr>
            <w:r>
              <w:rPr>
                <w:rFonts w:eastAsia="Times New Roman" w:cs="Arial"/>
                <w:sz w:val="20"/>
                <w:szCs w:val="20"/>
                <w:lang w:eastAsia="en-AU"/>
              </w:rPr>
              <w:t>Develop individual action plans with clearly defined outcomes and timeframes for projects noted as ‘Future Directions’ within each strategy area</w:t>
            </w:r>
          </w:p>
        </w:tc>
        <w:tc>
          <w:tcPr>
            <w:tcW w:w="716" w:type="pct"/>
            <w:tcBorders>
              <w:top w:val="single" w:sz="4" w:space="0" w:color="auto"/>
              <w:left w:val="single" w:sz="4" w:space="0" w:color="auto"/>
              <w:bottom w:val="single" w:sz="4" w:space="0" w:color="auto"/>
              <w:right w:val="single" w:sz="4" w:space="0" w:color="auto"/>
            </w:tcBorders>
          </w:tcPr>
          <w:p w14:paraId="451DFE69" w14:textId="7AA8FCDB" w:rsidR="00D22208" w:rsidRPr="00AD3A95" w:rsidRDefault="002735D4" w:rsidP="00AC225D">
            <w:pPr>
              <w:rPr>
                <w:rFonts w:cs="Arial"/>
                <w:sz w:val="20"/>
                <w:szCs w:val="20"/>
              </w:rPr>
            </w:pPr>
            <w:r>
              <w:rPr>
                <w:rFonts w:eastAsia="Times New Roman" w:cs="Arial"/>
                <w:color w:val="000000"/>
                <w:sz w:val="20"/>
                <w:szCs w:val="20"/>
                <w:lang w:eastAsia="en-AU"/>
              </w:rPr>
              <w:t>Communities Project Management templates and processes</w:t>
            </w:r>
          </w:p>
        </w:tc>
        <w:tc>
          <w:tcPr>
            <w:tcW w:w="2553" w:type="pct"/>
            <w:tcBorders>
              <w:top w:val="single" w:sz="4" w:space="0" w:color="auto"/>
              <w:left w:val="single" w:sz="4" w:space="0" w:color="auto"/>
              <w:bottom w:val="single" w:sz="4" w:space="0" w:color="auto"/>
              <w:right w:val="single" w:sz="4" w:space="0" w:color="auto"/>
            </w:tcBorders>
          </w:tcPr>
          <w:p w14:paraId="131E39AB" w14:textId="0B29C28A" w:rsidR="00C32725" w:rsidRPr="007240FE" w:rsidRDefault="00D3152C" w:rsidP="00AC225D">
            <w:pPr>
              <w:pStyle w:val="NoSpacing"/>
              <w:spacing w:after="120" w:line="288" w:lineRule="auto"/>
              <w:rPr>
                <w:rFonts w:ascii="Arial" w:hAnsi="Arial" w:cs="Arial"/>
                <w:b/>
                <w:bCs/>
                <w:sz w:val="20"/>
                <w:szCs w:val="20"/>
              </w:rPr>
            </w:pPr>
            <w:r>
              <w:rPr>
                <w:rFonts w:ascii="Arial" w:hAnsi="Arial" w:cs="Arial"/>
                <w:b/>
                <w:bCs/>
                <w:sz w:val="20"/>
                <w:szCs w:val="20"/>
              </w:rPr>
              <w:t>August</w:t>
            </w:r>
            <w:r w:rsidRPr="007240FE">
              <w:rPr>
                <w:rFonts w:ascii="Arial" w:hAnsi="Arial" w:cs="Arial"/>
                <w:b/>
                <w:bCs/>
                <w:sz w:val="20"/>
                <w:szCs w:val="20"/>
              </w:rPr>
              <w:t xml:space="preserve"> </w:t>
            </w:r>
            <w:r w:rsidR="00C32725" w:rsidRPr="007240FE">
              <w:rPr>
                <w:rFonts w:ascii="Arial" w:hAnsi="Arial" w:cs="Arial"/>
                <w:b/>
                <w:bCs/>
                <w:sz w:val="20"/>
                <w:szCs w:val="20"/>
              </w:rPr>
              <w:t>2023</w:t>
            </w:r>
          </w:p>
          <w:p w14:paraId="51E7D0BE" w14:textId="502A34D5" w:rsidR="00841CFE" w:rsidRPr="00DE16EC" w:rsidRDefault="00AC225D" w:rsidP="00AC225D">
            <w:pPr>
              <w:pStyle w:val="NoSpacing"/>
              <w:spacing w:after="120" w:line="288" w:lineRule="auto"/>
              <w:rPr>
                <w:rFonts w:ascii="Arial" w:hAnsi="Arial" w:cs="Arial"/>
                <w:b/>
                <w:bCs/>
                <w:sz w:val="20"/>
                <w:szCs w:val="20"/>
              </w:rPr>
            </w:pPr>
            <w:r w:rsidRPr="00DE16EC">
              <w:rPr>
                <w:rFonts w:ascii="Arial" w:hAnsi="Arial" w:cs="Arial"/>
                <w:b/>
                <w:bCs/>
                <w:sz w:val="20"/>
                <w:szCs w:val="20"/>
              </w:rPr>
              <w:t xml:space="preserve">Status - </w:t>
            </w:r>
            <w:r w:rsidR="00EE15B9" w:rsidRPr="00DE16EC">
              <w:rPr>
                <w:rFonts w:ascii="Arial" w:hAnsi="Arial" w:cs="Arial"/>
                <w:b/>
                <w:bCs/>
                <w:sz w:val="20"/>
                <w:szCs w:val="20"/>
              </w:rPr>
              <w:t xml:space="preserve">Ongoing </w:t>
            </w:r>
          </w:p>
          <w:p w14:paraId="09971F74" w14:textId="6982079F" w:rsidR="00C32725" w:rsidRDefault="00D3345F" w:rsidP="00AC225D">
            <w:pPr>
              <w:pStyle w:val="NoSpacing"/>
              <w:spacing w:after="120" w:line="288" w:lineRule="auto"/>
              <w:rPr>
                <w:rFonts w:ascii="Arial" w:hAnsi="Arial" w:cs="Arial"/>
                <w:sz w:val="20"/>
                <w:szCs w:val="20"/>
              </w:rPr>
            </w:pPr>
            <w:r>
              <w:rPr>
                <w:rFonts w:ascii="Arial" w:hAnsi="Arial" w:cs="Arial"/>
                <w:sz w:val="20"/>
                <w:szCs w:val="20"/>
              </w:rPr>
              <w:t xml:space="preserve">A robust project management framework has been rolled out and a reporting dashboard for tracking existing projects/programs that are contributing to child protection reform has been implemented. Communities will continue to refine the approach to managing child protection reform initiatives, including consideration of a whole-of Department Project Portfolio Management framework.  </w:t>
            </w:r>
          </w:p>
          <w:p w14:paraId="059E5FD0" w14:textId="77777777" w:rsidR="00C32725" w:rsidRPr="007240FE" w:rsidRDefault="00C32725" w:rsidP="00AC225D">
            <w:pPr>
              <w:pStyle w:val="NoSpacing"/>
              <w:spacing w:after="120" w:line="288" w:lineRule="auto"/>
              <w:rPr>
                <w:rFonts w:ascii="Arial" w:hAnsi="Arial" w:cs="Arial"/>
                <w:b/>
                <w:bCs/>
                <w:sz w:val="20"/>
                <w:szCs w:val="20"/>
              </w:rPr>
            </w:pPr>
            <w:r w:rsidRPr="007240FE">
              <w:rPr>
                <w:rFonts w:ascii="Arial" w:hAnsi="Arial" w:cs="Arial"/>
                <w:b/>
                <w:bCs/>
                <w:sz w:val="20"/>
                <w:szCs w:val="20"/>
              </w:rPr>
              <w:t>September 2022</w:t>
            </w:r>
          </w:p>
          <w:p w14:paraId="47C4DD2E" w14:textId="7D6943EF" w:rsidR="00056430" w:rsidRPr="00B41F64" w:rsidRDefault="002735D4" w:rsidP="00AC225D">
            <w:pPr>
              <w:rPr>
                <w:rFonts w:eastAsia="Times New Roman" w:cs="Arial"/>
                <w:sz w:val="20"/>
                <w:szCs w:val="20"/>
                <w:lang w:eastAsia="en-AU"/>
              </w:rPr>
            </w:pPr>
            <w:r>
              <w:rPr>
                <w:rFonts w:eastAsia="Times New Roman" w:cs="Arial"/>
                <w:sz w:val="20"/>
                <w:szCs w:val="20"/>
                <w:lang w:eastAsia="en-AU"/>
              </w:rPr>
              <w:t>Communities will continue to develop project management plans and processes, such plans to include actions and outcomes</w:t>
            </w:r>
            <w:r w:rsidR="00B41F64">
              <w:rPr>
                <w:rFonts w:eastAsia="Times New Roman" w:cs="Arial"/>
                <w:sz w:val="20"/>
                <w:szCs w:val="20"/>
                <w:lang w:eastAsia="en-AU"/>
              </w:rPr>
              <w:t>.</w:t>
            </w:r>
          </w:p>
          <w:p w14:paraId="1DFBC1C4" w14:textId="665F611D" w:rsidR="00056430" w:rsidRPr="00B41F64" w:rsidRDefault="00056430" w:rsidP="00AC225D">
            <w:pPr>
              <w:rPr>
                <w:rFonts w:cstheme="minorHAnsi"/>
                <w:sz w:val="20"/>
                <w:szCs w:val="20"/>
              </w:rPr>
            </w:pPr>
            <w:r w:rsidRPr="005674BE">
              <w:rPr>
                <w:rFonts w:cstheme="minorHAnsi"/>
                <w:sz w:val="20"/>
                <w:szCs w:val="20"/>
              </w:rPr>
              <w:t>A robust Implementation Framework for child protection reform projects will be developed with clear governance and engagement with internal and external stakeholders as appropriate</w:t>
            </w:r>
            <w:r w:rsidR="00B41F64">
              <w:rPr>
                <w:rFonts w:cstheme="minorHAnsi"/>
                <w:sz w:val="20"/>
                <w:szCs w:val="20"/>
              </w:rPr>
              <w:t>.</w:t>
            </w:r>
          </w:p>
        </w:tc>
      </w:tr>
      <w:tr w:rsidR="00D22208" w:rsidRPr="00AD3A95" w14:paraId="5A848DCC" w14:textId="77777777" w:rsidTr="00C84838">
        <w:trPr>
          <w:trHeight w:val="20"/>
        </w:trPr>
        <w:tc>
          <w:tcPr>
            <w:tcW w:w="528" w:type="pct"/>
            <w:tcBorders>
              <w:top w:val="single" w:sz="4" w:space="0" w:color="auto"/>
              <w:left w:val="single" w:sz="4" w:space="0" w:color="auto"/>
              <w:bottom w:val="single" w:sz="4" w:space="0" w:color="auto"/>
              <w:right w:val="single" w:sz="4" w:space="0" w:color="auto"/>
            </w:tcBorders>
            <w:shd w:val="clear" w:color="auto" w:fill="auto"/>
            <w:noWrap/>
          </w:tcPr>
          <w:p w14:paraId="007CFC60" w14:textId="08C5A196" w:rsidR="00D22208" w:rsidRPr="00AD3A95" w:rsidRDefault="00D22208" w:rsidP="00AC225D">
            <w:pPr>
              <w:rPr>
                <w:rFonts w:eastAsia="Times New Roman" w:cs="Arial"/>
                <w:b/>
                <w:bCs/>
                <w:color w:val="000000"/>
                <w:sz w:val="20"/>
                <w:szCs w:val="20"/>
                <w:lang w:eastAsia="en-AU"/>
              </w:rPr>
            </w:pPr>
            <w:r>
              <w:rPr>
                <w:rFonts w:eastAsia="Times New Roman" w:cs="Arial"/>
                <w:b/>
                <w:bCs/>
                <w:color w:val="000000"/>
                <w:sz w:val="20"/>
                <w:szCs w:val="20"/>
                <w:lang w:eastAsia="en-AU"/>
              </w:rPr>
              <w:t>Key Action 19</w:t>
            </w:r>
          </w:p>
        </w:tc>
        <w:tc>
          <w:tcPr>
            <w:tcW w:w="1203" w:type="pct"/>
            <w:tcBorders>
              <w:top w:val="single" w:sz="4" w:space="0" w:color="auto"/>
              <w:left w:val="single" w:sz="4" w:space="0" w:color="auto"/>
              <w:bottom w:val="single" w:sz="4" w:space="0" w:color="auto"/>
              <w:right w:val="single" w:sz="4" w:space="0" w:color="auto"/>
            </w:tcBorders>
            <w:shd w:val="clear" w:color="auto" w:fill="auto"/>
          </w:tcPr>
          <w:p w14:paraId="55EA9949" w14:textId="5D9B914A" w:rsidR="00D22208" w:rsidRPr="00AD3A95" w:rsidRDefault="00D22208" w:rsidP="00AC225D">
            <w:pPr>
              <w:rPr>
                <w:rFonts w:eastAsia="Times New Roman" w:cs="Arial"/>
                <w:sz w:val="20"/>
                <w:szCs w:val="20"/>
                <w:lang w:eastAsia="en-AU"/>
              </w:rPr>
            </w:pPr>
            <w:r>
              <w:rPr>
                <w:rFonts w:eastAsia="Times New Roman" w:cs="Arial"/>
                <w:sz w:val="20"/>
                <w:szCs w:val="20"/>
                <w:lang w:eastAsia="en-AU"/>
              </w:rPr>
              <w:t xml:space="preserve">Clearly articulate stakeholder engagement at each level of system, strategy and project implementation </w:t>
            </w:r>
          </w:p>
        </w:tc>
        <w:tc>
          <w:tcPr>
            <w:tcW w:w="716" w:type="pct"/>
            <w:tcBorders>
              <w:top w:val="single" w:sz="4" w:space="0" w:color="auto"/>
              <w:left w:val="single" w:sz="4" w:space="0" w:color="auto"/>
              <w:bottom w:val="single" w:sz="4" w:space="0" w:color="auto"/>
              <w:right w:val="single" w:sz="4" w:space="0" w:color="auto"/>
            </w:tcBorders>
          </w:tcPr>
          <w:p w14:paraId="24075805" w14:textId="561A44F3" w:rsidR="00D22208" w:rsidRPr="00AD3A95" w:rsidRDefault="002735D4" w:rsidP="00AC225D">
            <w:pPr>
              <w:rPr>
                <w:rFonts w:cs="Arial"/>
                <w:sz w:val="20"/>
                <w:szCs w:val="20"/>
              </w:rPr>
            </w:pPr>
            <w:r>
              <w:rPr>
                <w:rFonts w:eastAsia="Times New Roman" w:cs="Arial"/>
                <w:color w:val="000000"/>
                <w:sz w:val="20"/>
                <w:szCs w:val="20"/>
                <w:lang w:eastAsia="en-AU"/>
              </w:rPr>
              <w:t>Communities Project Management templates and processes</w:t>
            </w:r>
          </w:p>
        </w:tc>
        <w:tc>
          <w:tcPr>
            <w:tcW w:w="2553" w:type="pct"/>
            <w:tcBorders>
              <w:top w:val="single" w:sz="4" w:space="0" w:color="auto"/>
              <w:left w:val="single" w:sz="4" w:space="0" w:color="auto"/>
              <w:bottom w:val="single" w:sz="4" w:space="0" w:color="auto"/>
              <w:right w:val="single" w:sz="4" w:space="0" w:color="auto"/>
            </w:tcBorders>
          </w:tcPr>
          <w:p w14:paraId="45BB77EB" w14:textId="5C18D457" w:rsidR="00E66096" w:rsidRDefault="00D3152C" w:rsidP="00AC225D">
            <w:pPr>
              <w:pStyle w:val="NoSpacing"/>
              <w:spacing w:after="120" w:line="288" w:lineRule="auto"/>
              <w:rPr>
                <w:rFonts w:ascii="Arial" w:hAnsi="Arial" w:cs="Arial"/>
                <w:b/>
                <w:bCs/>
                <w:sz w:val="20"/>
                <w:szCs w:val="20"/>
              </w:rPr>
            </w:pPr>
            <w:r>
              <w:rPr>
                <w:rFonts w:ascii="Arial" w:hAnsi="Arial" w:cs="Arial"/>
                <w:b/>
                <w:bCs/>
                <w:sz w:val="20"/>
                <w:szCs w:val="20"/>
              </w:rPr>
              <w:t>August</w:t>
            </w:r>
            <w:r w:rsidRPr="007240FE">
              <w:rPr>
                <w:rFonts w:ascii="Arial" w:hAnsi="Arial" w:cs="Arial"/>
                <w:b/>
                <w:bCs/>
                <w:sz w:val="20"/>
                <w:szCs w:val="20"/>
              </w:rPr>
              <w:t xml:space="preserve"> </w:t>
            </w:r>
            <w:r w:rsidR="00E66096" w:rsidRPr="007240FE">
              <w:rPr>
                <w:rFonts w:ascii="Arial" w:hAnsi="Arial" w:cs="Arial"/>
                <w:b/>
                <w:bCs/>
                <w:sz w:val="20"/>
                <w:szCs w:val="20"/>
              </w:rPr>
              <w:t>2023</w:t>
            </w:r>
          </w:p>
          <w:p w14:paraId="43ABAB9C" w14:textId="3C8FD962" w:rsidR="00BA5C7E" w:rsidRPr="00DE16EC" w:rsidRDefault="00BA5C7E" w:rsidP="00AC225D">
            <w:pPr>
              <w:pStyle w:val="NoSpacing"/>
              <w:spacing w:after="120" w:line="288" w:lineRule="auto"/>
              <w:rPr>
                <w:rFonts w:ascii="Arial" w:hAnsi="Arial" w:cs="Arial"/>
                <w:b/>
                <w:bCs/>
                <w:sz w:val="20"/>
                <w:szCs w:val="20"/>
              </w:rPr>
            </w:pPr>
            <w:r w:rsidRPr="00DE16EC">
              <w:rPr>
                <w:rFonts w:ascii="Arial" w:hAnsi="Arial" w:cs="Arial"/>
                <w:b/>
                <w:bCs/>
                <w:sz w:val="20"/>
                <w:szCs w:val="20"/>
              </w:rPr>
              <w:t>Status - Completed</w:t>
            </w:r>
          </w:p>
          <w:p w14:paraId="43F43D26" w14:textId="1EEB4B12" w:rsidR="00E66096" w:rsidRPr="00133978" w:rsidRDefault="00BA5C7E" w:rsidP="00AC225D">
            <w:pPr>
              <w:pStyle w:val="NoSpacing"/>
              <w:spacing w:after="120" w:line="288" w:lineRule="auto"/>
              <w:rPr>
                <w:rFonts w:ascii="Arial" w:hAnsi="Arial" w:cs="Arial"/>
                <w:sz w:val="20"/>
                <w:szCs w:val="20"/>
              </w:rPr>
            </w:pPr>
            <w:r w:rsidRPr="00133978">
              <w:rPr>
                <w:rFonts w:ascii="Arial" w:hAnsi="Arial" w:cs="Arial"/>
                <w:sz w:val="20"/>
                <w:szCs w:val="20"/>
              </w:rPr>
              <w:t xml:space="preserve">Stakeholder analysis and engagement is clearly prioritised and integrated in Communities’ Project Management processes throughout the project lifecycle. Stakeholder identification and analysis occurs in the ‘Initiate’ and ‘Planning’ phases of project/program scoping and ongoing feedback and engagement is facilitated throughout project/program ‘Delivery’ and ‘Close-out’ phases. Engagement strategy/method/frequency is informed by </w:t>
            </w:r>
            <w:hyperlink r:id="rId13" w:history="1">
              <w:r w:rsidRPr="00133978">
                <w:rPr>
                  <w:rStyle w:val="Hyperlink"/>
                  <w:rFonts w:cs="Arial"/>
                  <w:color w:val="auto"/>
                  <w:sz w:val="20"/>
                  <w:szCs w:val="20"/>
                </w:rPr>
                <w:t>IAP2’s Public Participation Spectrum</w:t>
              </w:r>
            </w:hyperlink>
            <w:r w:rsidRPr="00133978">
              <w:rPr>
                <w:rFonts w:ascii="Arial" w:hAnsi="Arial" w:cs="Arial"/>
                <w:sz w:val="20"/>
                <w:szCs w:val="20"/>
              </w:rPr>
              <w:t>.</w:t>
            </w:r>
          </w:p>
          <w:p w14:paraId="0BDABF49" w14:textId="77777777" w:rsidR="00E66096" w:rsidRPr="007240FE" w:rsidRDefault="00E66096" w:rsidP="00AC225D">
            <w:pPr>
              <w:pStyle w:val="NoSpacing"/>
              <w:spacing w:after="120" w:line="288" w:lineRule="auto"/>
              <w:rPr>
                <w:rFonts w:ascii="Arial" w:hAnsi="Arial" w:cs="Arial"/>
                <w:b/>
                <w:bCs/>
                <w:sz w:val="20"/>
                <w:szCs w:val="20"/>
              </w:rPr>
            </w:pPr>
            <w:r w:rsidRPr="007240FE">
              <w:rPr>
                <w:rFonts w:ascii="Arial" w:hAnsi="Arial" w:cs="Arial"/>
                <w:b/>
                <w:bCs/>
                <w:sz w:val="20"/>
                <w:szCs w:val="20"/>
              </w:rPr>
              <w:t>September 2022</w:t>
            </w:r>
          </w:p>
          <w:p w14:paraId="05084459" w14:textId="2D4B6DBD" w:rsidR="002735D4" w:rsidRDefault="002735D4" w:rsidP="00AC225D">
            <w:pPr>
              <w:rPr>
                <w:rFonts w:cs="Arial"/>
                <w:sz w:val="20"/>
                <w:szCs w:val="20"/>
              </w:rPr>
            </w:pPr>
            <w:r>
              <w:rPr>
                <w:rFonts w:eastAsia="Times New Roman" w:cs="Arial"/>
                <w:sz w:val="20"/>
                <w:szCs w:val="20"/>
                <w:lang w:eastAsia="en-AU"/>
              </w:rPr>
              <w:t>Communities will continue to develop project management plans and processes</w:t>
            </w:r>
            <w:r>
              <w:rPr>
                <w:rFonts w:cs="Arial"/>
                <w:sz w:val="20"/>
                <w:szCs w:val="20"/>
              </w:rPr>
              <w:t xml:space="preserve"> </w:t>
            </w:r>
            <w:r w:rsidR="00D22208">
              <w:rPr>
                <w:rFonts w:cs="Arial"/>
                <w:sz w:val="20"/>
                <w:szCs w:val="20"/>
              </w:rPr>
              <w:t>Stakeholder engagement strategies to be developed as part of the project planning process for each project</w:t>
            </w:r>
            <w:r w:rsidR="00B41F64">
              <w:rPr>
                <w:rFonts w:cs="Arial"/>
                <w:sz w:val="20"/>
                <w:szCs w:val="20"/>
              </w:rPr>
              <w:t>.</w:t>
            </w:r>
            <w:r w:rsidR="00D22208">
              <w:rPr>
                <w:rFonts w:cs="Arial"/>
                <w:sz w:val="20"/>
                <w:szCs w:val="20"/>
              </w:rPr>
              <w:t xml:space="preserve"> </w:t>
            </w:r>
          </w:p>
          <w:p w14:paraId="5E921FE5" w14:textId="282652FC" w:rsidR="00056430" w:rsidRDefault="00D22208" w:rsidP="00AC225D">
            <w:pPr>
              <w:rPr>
                <w:rFonts w:cs="Arial"/>
                <w:sz w:val="20"/>
                <w:szCs w:val="20"/>
              </w:rPr>
            </w:pPr>
            <w:r>
              <w:rPr>
                <w:rFonts w:cs="Arial"/>
                <w:sz w:val="20"/>
                <w:szCs w:val="20"/>
              </w:rPr>
              <w:t>Note to include internal and external stakeholders</w:t>
            </w:r>
            <w:r w:rsidR="00B41F64">
              <w:rPr>
                <w:rFonts w:cs="Arial"/>
                <w:sz w:val="20"/>
                <w:szCs w:val="20"/>
              </w:rPr>
              <w:t>.</w:t>
            </w:r>
          </w:p>
          <w:p w14:paraId="4D6C9B09" w14:textId="7B81B442" w:rsidR="002735D4" w:rsidRPr="00CD3752" w:rsidRDefault="00056430" w:rsidP="00AC225D">
            <w:pPr>
              <w:rPr>
                <w:rFonts w:cs="Arial"/>
                <w:sz w:val="20"/>
                <w:szCs w:val="20"/>
              </w:rPr>
            </w:pPr>
            <w:r w:rsidRPr="005674BE">
              <w:rPr>
                <w:rFonts w:cstheme="minorHAnsi"/>
                <w:sz w:val="20"/>
                <w:szCs w:val="20"/>
              </w:rPr>
              <w:t>A robust Implementation Framework for child protection reform projects will be developed with clear governance and engagement with internal and external stakeholders as appropriate</w:t>
            </w:r>
            <w:r w:rsidR="00B41F64">
              <w:rPr>
                <w:rFonts w:cstheme="minorHAnsi"/>
                <w:sz w:val="20"/>
                <w:szCs w:val="20"/>
              </w:rPr>
              <w:t>.</w:t>
            </w:r>
          </w:p>
        </w:tc>
      </w:tr>
      <w:tr w:rsidR="004F6F6B" w:rsidRPr="00AD3A95" w14:paraId="0BDC1165" w14:textId="77777777" w:rsidTr="00300414">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2C5C86" w:themeFill="accent1"/>
            <w:noWrap/>
            <w:vAlign w:val="center"/>
          </w:tcPr>
          <w:p w14:paraId="4573F072" w14:textId="456B76E6" w:rsidR="004F6F6B" w:rsidRPr="00AD3A95" w:rsidRDefault="004F6F6B" w:rsidP="00AC225D">
            <w:pPr>
              <w:keepNext/>
              <w:rPr>
                <w:rFonts w:cs="Arial"/>
                <w:color w:val="FFFFFF" w:themeColor="background1"/>
                <w:sz w:val="20"/>
                <w:szCs w:val="20"/>
              </w:rPr>
            </w:pPr>
            <w:r w:rsidRPr="00AD3A95">
              <w:rPr>
                <w:rFonts w:eastAsia="Times New Roman" w:cs="Arial"/>
                <w:b/>
                <w:bCs/>
                <w:color w:val="FFFFFF" w:themeColor="background1"/>
                <w:sz w:val="20"/>
                <w:szCs w:val="20"/>
                <w:lang w:eastAsia="en-AU"/>
              </w:rPr>
              <w:t>Theme Area 3</w:t>
            </w:r>
            <w:r>
              <w:rPr>
                <w:rFonts w:eastAsia="Times New Roman" w:cs="Arial"/>
                <w:b/>
                <w:bCs/>
                <w:color w:val="FFFFFF" w:themeColor="background1"/>
                <w:sz w:val="20"/>
                <w:szCs w:val="20"/>
                <w:lang w:eastAsia="en-AU"/>
              </w:rPr>
              <w:t xml:space="preserve">: </w:t>
            </w:r>
            <w:r w:rsidR="00431642">
              <w:rPr>
                <w:rFonts w:eastAsia="Times New Roman" w:cs="Arial"/>
                <w:b/>
                <w:bCs/>
                <w:color w:val="FFFFFF" w:themeColor="background1"/>
                <w:sz w:val="20"/>
                <w:szCs w:val="20"/>
                <w:lang w:eastAsia="en-AU"/>
              </w:rPr>
              <w:t>General systems and specific strategy actions priority three</w:t>
            </w:r>
          </w:p>
        </w:tc>
      </w:tr>
      <w:tr w:rsidR="00D22208" w:rsidRPr="00AD3A95" w14:paraId="7478A393" w14:textId="77777777" w:rsidTr="00C84838">
        <w:trPr>
          <w:trHeight w:val="20"/>
        </w:trPr>
        <w:tc>
          <w:tcPr>
            <w:tcW w:w="528" w:type="pct"/>
            <w:tcBorders>
              <w:top w:val="single" w:sz="4" w:space="0" w:color="auto"/>
              <w:left w:val="single" w:sz="4" w:space="0" w:color="auto"/>
              <w:bottom w:val="single" w:sz="4" w:space="0" w:color="auto"/>
              <w:right w:val="single" w:sz="4" w:space="0" w:color="auto"/>
            </w:tcBorders>
            <w:shd w:val="clear" w:color="auto" w:fill="auto"/>
            <w:noWrap/>
          </w:tcPr>
          <w:p w14:paraId="14940A37" w14:textId="428FAFBF" w:rsidR="00D22208" w:rsidRPr="00AD3A95" w:rsidRDefault="00D22208" w:rsidP="00AC225D">
            <w:pPr>
              <w:rPr>
                <w:rFonts w:eastAsia="Times New Roman" w:cs="Arial"/>
                <w:b/>
                <w:bCs/>
                <w:color w:val="000000"/>
                <w:sz w:val="20"/>
                <w:szCs w:val="20"/>
                <w:lang w:eastAsia="en-AU"/>
              </w:rPr>
            </w:pPr>
            <w:r>
              <w:rPr>
                <w:rFonts w:eastAsia="Times New Roman" w:cs="Arial"/>
                <w:b/>
                <w:bCs/>
                <w:color w:val="000000"/>
                <w:sz w:val="20"/>
                <w:szCs w:val="20"/>
                <w:lang w:eastAsia="en-AU"/>
              </w:rPr>
              <w:t>Key Action 20</w:t>
            </w:r>
          </w:p>
        </w:tc>
        <w:tc>
          <w:tcPr>
            <w:tcW w:w="1203" w:type="pct"/>
            <w:tcBorders>
              <w:top w:val="single" w:sz="4" w:space="0" w:color="auto"/>
              <w:left w:val="single" w:sz="4" w:space="0" w:color="auto"/>
              <w:bottom w:val="single" w:sz="4" w:space="0" w:color="auto"/>
              <w:right w:val="single" w:sz="4" w:space="0" w:color="auto"/>
            </w:tcBorders>
            <w:shd w:val="clear" w:color="auto" w:fill="auto"/>
          </w:tcPr>
          <w:p w14:paraId="4482C8C3" w14:textId="1CC032B5" w:rsidR="00D22208" w:rsidRPr="00057B8F" w:rsidRDefault="00D22208" w:rsidP="00AC225D">
            <w:pPr>
              <w:rPr>
                <w:rFonts w:eastAsia="Times New Roman" w:cs="Arial"/>
                <w:sz w:val="20"/>
                <w:szCs w:val="20"/>
                <w:lang w:eastAsia="en-AU"/>
              </w:rPr>
            </w:pPr>
            <w:r w:rsidRPr="00057B8F">
              <w:rPr>
                <w:rFonts w:eastAsia="Times New Roman" w:cs="Arial"/>
                <w:sz w:val="20"/>
                <w:szCs w:val="20"/>
                <w:lang w:eastAsia="en-AU"/>
              </w:rPr>
              <w:t>Establish a workforce development program that caters for all levels of child protection worker, specialist roles and leadership</w:t>
            </w:r>
          </w:p>
        </w:tc>
        <w:tc>
          <w:tcPr>
            <w:tcW w:w="716" w:type="pct"/>
            <w:tcBorders>
              <w:top w:val="single" w:sz="4" w:space="0" w:color="auto"/>
              <w:left w:val="single" w:sz="4" w:space="0" w:color="auto"/>
              <w:bottom w:val="single" w:sz="4" w:space="0" w:color="auto"/>
              <w:right w:val="single" w:sz="4" w:space="0" w:color="auto"/>
            </w:tcBorders>
          </w:tcPr>
          <w:p w14:paraId="685CA9E5" w14:textId="755912EC" w:rsidR="00D22208" w:rsidRPr="00AD3A95" w:rsidRDefault="006A2175" w:rsidP="00AC225D">
            <w:pPr>
              <w:rPr>
                <w:rFonts w:eastAsia="Times New Roman" w:cs="Arial"/>
                <w:sz w:val="20"/>
                <w:szCs w:val="20"/>
                <w:lang w:eastAsia="en-AU"/>
              </w:rPr>
            </w:pPr>
            <w:r>
              <w:rPr>
                <w:rFonts w:eastAsia="Times New Roman" w:cs="Arial"/>
                <w:sz w:val="20"/>
                <w:szCs w:val="20"/>
                <w:lang w:eastAsia="en-AU"/>
              </w:rPr>
              <w:t>Future plans for a Workforce Strategy</w:t>
            </w:r>
          </w:p>
        </w:tc>
        <w:tc>
          <w:tcPr>
            <w:tcW w:w="2553" w:type="pct"/>
            <w:tcBorders>
              <w:top w:val="single" w:sz="4" w:space="0" w:color="auto"/>
              <w:left w:val="single" w:sz="4" w:space="0" w:color="auto"/>
              <w:bottom w:val="single" w:sz="4" w:space="0" w:color="auto"/>
              <w:right w:val="single" w:sz="4" w:space="0" w:color="auto"/>
            </w:tcBorders>
          </w:tcPr>
          <w:p w14:paraId="21D57941" w14:textId="3F96EDE4" w:rsidR="00E66096" w:rsidRDefault="00D3152C" w:rsidP="00AC225D">
            <w:pPr>
              <w:pStyle w:val="NoSpacing"/>
              <w:spacing w:after="120" w:line="288" w:lineRule="auto"/>
              <w:rPr>
                <w:rFonts w:ascii="Arial" w:hAnsi="Arial" w:cs="Arial"/>
                <w:b/>
                <w:bCs/>
                <w:sz w:val="20"/>
                <w:szCs w:val="20"/>
              </w:rPr>
            </w:pPr>
            <w:r>
              <w:rPr>
                <w:rFonts w:ascii="Arial" w:hAnsi="Arial" w:cs="Arial"/>
                <w:b/>
                <w:bCs/>
                <w:sz w:val="20"/>
                <w:szCs w:val="20"/>
              </w:rPr>
              <w:t>August</w:t>
            </w:r>
            <w:r w:rsidR="00E66096" w:rsidRPr="007240FE">
              <w:rPr>
                <w:rFonts w:ascii="Arial" w:hAnsi="Arial" w:cs="Arial"/>
                <w:b/>
                <w:bCs/>
                <w:sz w:val="20"/>
                <w:szCs w:val="20"/>
              </w:rPr>
              <w:t xml:space="preserve"> 2023</w:t>
            </w:r>
          </w:p>
          <w:p w14:paraId="0DD6DC66" w14:textId="0CE5544D" w:rsidR="00841CFE" w:rsidRPr="00DE16EC" w:rsidRDefault="00B41F64" w:rsidP="00AC225D">
            <w:pPr>
              <w:pStyle w:val="NoSpacing"/>
              <w:spacing w:after="120" w:line="288" w:lineRule="auto"/>
              <w:rPr>
                <w:rFonts w:ascii="Arial" w:hAnsi="Arial" w:cs="Arial"/>
                <w:b/>
                <w:bCs/>
                <w:sz w:val="20"/>
                <w:szCs w:val="20"/>
              </w:rPr>
            </w:pPr>
            <w:r w:rsidRPr="00DE16EC">
              <w:rPr>
                <w:rFonts w:ascii="Arial" w:hAnsi="Arial" w:cs="Arial"/>
                <w:b/>
                <w:bCs/>
                <w:sz w:val="20"/>
                <w:szCs w:val="20"/>
              </w:rPr>
              <w:t>Status – In progress</w:t>
            </w:r>
          </w:p>
          <w:p w14:paraId="58878B16" w14:textId="54DFC186" w:rsidR="00133978" w:rsidRPr="00133978" w:rsidRDefault="0044563A" w:rsidP="00AC225D">
            <w:pPr>
              <w:pStyle w:val="NoSpacing"/>
              <w:spacing w:after="120" w:line="288" w:lineRule="auto"/>
              <w:rPr>
                <w:rFonts w:ascii="Arial" w:hAnsi="Arial" w:cs="Arial"/>
                <w:sz w:val="20"/>
                <w:szCs w:val="20"/>
              </w:rPr>
            </w:pPr>
            <w:r w:rsidRPr="00133978">
              <w:rPr>
                <w:rFonts w:ascii="Arial" w:hAnsi="Arial" w:cs="Arial"/>
                <w:sz w:val="20"/>
                <w:szCs w:val="20"/>
              </w:rPr>
              <w:t>Work has commenced to develop a whole of Communities Workforce Planning Framework and Communities Capability Framework.</w:t>
            </w:r>
          </w:p>
          <w:p w14:paraId="0BE467DA" w14:textId="77777777" w:rsidR="00DD3B1F" w:rsidRDefault="00DD3B1F" w:rsidP="00AC225D">
            <w:pPr>
              <w:pStyle w:val="CommentText"/>
              <w:spacing w:after="120" w:line="288" w:lineRule="auto"/>
              <w:rPr>
                <w:rFonts w:ascii="Arial" w:hAnsi="Arial" w:cs="Arial"/>
              </w:rPr>
            </w:pPr>
            <w:r w:rsidRPr="00602C52">
              <w:rPr>
                <w:rFonts w:ascii="Arial" w:hAnsi="Arial" w:cs="Arial"/>
              </w:rPr>
              <w:t>Safe and Supported: the National Framework for Protecting Australia’s Children 2021-2031</w:t>
            </w:r>
            <w:r>
              <w:rPr>
                <w:rFonts w:ascii="Arial" w:hAnsi="Arial" w:cs="Arial"/>
              </w:rPr>
              <w:t xml:space="preserve"> (Safe and Supported) is informing the prioritisation of efforts to reduce child abuse and neglect and its intergenerational impacts. Communities </w:t>
            </w:r>
            <w:r>
              <w:t xml:space="preserve">commitments under Safe and Supported are directing efforts to ensure the future sustainability of the child protection workforce. </w:t>
            </w:r>
            <w:r>
              <w:rPr>
                <w:rFonts w:ascii="Arial" w:hAnsi="Arial" w:cs="Arial"/>
              </w:rPr>
              <w:t>This will include attraction and retention, capacity and capability approaches, embedding trauma-informed and culturally aware services and peer support through the delivery of specific projects, including:</w:t>
            </w:r>
          </w:p>
          <w:p w14:paraId="5470D4FC" w14:textId="45E88F56" w:rsidR="00DD3B1F" w:rsidRPr="00A9575D" w:rsidRDefault="00DD3B1F" w:rsidP="00AC225D">
            <w:pPr>
              <w:pStyle w:val="CommentText"/>
              <w:numPr>
                <w:ilvl w:val="0"/>
                <w:numId w:val="6"/>
              </w:numPr>
              <w:spacing w:after="120" w:line="288" w:lineRule="auto"/>
            </w:pPr>
            <w:r>
              <w:rPr>
                <w:rFonts w:cs="Arial"/>
              </w:rPr>
              <w:t xml:space="preserve">WA </w:t>
            </w:r>
            <w:r w:rsidR="00260C11">
              <w:rPr>
                <w:rFonts w:cs="Arial"/>
              </w:rPr>
              <w:t>Integrated Child Protection Practice Project</w:t>
            </w:r>
          </w:p>
          <w:p w14:paraId="07A7A9A2" w14:textId="77777777" w:rsidR="00DD3B1F" w:rsidRPr="00607A2C" w:rsidRDefault="00DD3B1F" w:rsidP="00AC225D">
            <w:pPr>
              <w:pStyle w:val="CommentText"/>
              <w:numPr>
                <w:ilvl w:val="0"/>
                <w:numId w:val="6"/>
              </w:numPr>
              <w:spacing w:after="120" w:line="288" w:lineRule="auto"/>
            </w:pPr>
            <w:r w:rsidRPr="00602C52">
              <w:t>One Communities Family and Domestic Violence Informed Practice Approach</w:t>
            </w:r>
          </w:p>
          <w:p w14:paraId="39950A87" w14:textId="77777777" w:rsidR="00E66096" w:rsidRPr="007240FE" w:rsidRDefault="00E66096" w:rsidP="00AC225D">
            <w:pPr>
              <w:pStyle w:val="NoSpacing"/>
              <w:spacing w:after="120" w:line="288" w:lineRule="auto"/>
              <w:rPr>
                <w:rFonts w:ascii="Arial" w:hAnsi="Arial" w:cs="Arial"/>
                <w:b/>
                <w:bCs/>
                <w:sz w:val="20"/>
                <w:szCs w:val="20"/>
              </w:rPr>
            </w:pPr>
            <w:r w:rsidRPr="007240FE">
              <w:rPr>
                <w:rFonts w:ascii="Arial" w:hAnsi="Arial" w:cs="Arial"/>
                <w:b/>
                <w:bCs/>
                <w:sz w:val="20"/>
                <w:szCs w:val="20"/>
              </w:rPr>
              <w:t>September 2022</w:t>
            </w:r>
          </w:p>
          <w:p w14:paraId="50146057" w14:textId="5FC35A71" w:rsidR="00056430" w:rsidRDefault="00D22208" w:rsidP="00AC225D">
            <w:pPr>
              <w:rPr>
                <w:rFonts w:eastAsia="Times New Roman" w:cs="Arial"/>
                <w:sz w:val="20"/>
                <w:szCs w:val="20"/>
                <w:lang w:eastAsia="en-AU"/>
              </w:rPr>
            </w:pPr>
            <w:r>
              <w:rPr>
                <w:rFonts w:eastAsia="Times New Roman" w:cs="Arial"/>
                <w:sz w:val="20"/>
                <w:szCs w:val="20"/>
                <w:lang w:eastAsia="en-AU"/>
              </w:rPr>
              <w:t xml:space="preserve">SCPU to work with </w:t>
            </w:r>
            <w:r w:rsidR="00056430">
              <w:rPr>
                <w:rFonts w:eastAsia="Times New Roman" w:cs="Arial"/>
                <w:sz w:val="20"/>
                <w:szCs w:val="20"/>
                <w:lang w:eastAsia="en-AU"/>
              </w:rPr>
              <w:t xml:space="preserve">Aboriginal Outcomes, </w:t>
            </w:r>
            <w:r>
              <w:rPr>
                <w:rFonts w:eastAsia="Times New Roman" w:cs="Arial"/>
                <w:sz w:val="20"/>
                <w:szCs w:val="20"/>
                <w:lang w:eastAsia="en-AU"/>
              </w:rPr>
              <w:t xml:space="preserve">LDC, SDOI and Strategic HR </w:t>
            </w:r>
            <w:r w:rsidR="006A2175">
              <w:rPr>
                <w:rFonts w:eastAsia="Times New Roman" w:cs="Arial"/>
                <w:sz w:val="20"/>
                <w:szCs w:val="20"/>
                <w:lang w:eastAsia="en-AU"/>
              </w:rPr>
              <w:t xml:space="preserve">and universities </w:t>
            </w:r>
            <w:r>
              <w:rPr>
                <w:rFonts w:eastAsia="Times New Roman" w:cs="Arial"/>
                <w:sz w:val="20"/>
                <w:szCs w:val="20"/>
                <w:lang w:eastAsia="en-AU"/>
              </w:rPr>
              <w:t>to develop a frontline workforce development strategy, incorporating governance structure, process and workplan to embed continuous improvements. The strategy will capture all levels of child protection workers, specialist roles and leadership.</w:t>
            </w:r>
          </w:p>
          <w:p w14:paraId="6CAAEDFB" w14:textId="6F0E0D89" w:rsidR="00D22208" w:rsidRPr="00AD3A95" w:rsidRDefault="00056430" w:rsidP="00AC225D">
            <w:pPr>
              <w:rPr>
                <w:rFonts w:eastAsia="Times New Roman" w:cs="Arial"/>
                <w:sz w:val="20"/>
                <w:szCs w:val="20"/>
                <w:lang w:eastAsia="en-AU"/>
              </w:rPr>
            </w:pPr>
            <w:r>
              <w:rPr>
                <w:rFonts w:eastAsia="Times New Roman" w:cs="Arial"/>
                <w:sz w:val="20"/>
                <w:szCs w:val="20"/>
                <w:lang w:eastAsia="en-AU"/>
              </w:rPr>
              <w:t>Communities has established an Aboriginal Employees Network</w:t>
            </w:r>
            <w:r w:rsidR="0019585E">
              <w:rPr>
                <w:rFonts w:eastAsia="Times New Roman" w:cs="Arial"/>
                <w:sz w:val="20"/>
                <w:szCs w:val="20"/>
                <w:lang w:eastAsia="en-AU"/>
              </w:rPr>
              <w:t>.</w:t>
            </w:r>
          </w:p>
        </w:tc>
      </w:tr>
      <w:tr w:rsidR="00D22208" w:rsidRPr="00AD3A95" w14:paraId="0846469F" w14:textId="77777777" w:rsidTr="00C84838">
        <w:trPr>
          <w:trHeight w:val="20"/>
        </w:trPr>
        <w:tc>
          <w:tcPr>
            <w:tcW w:w="528" w:type="pct"/>
            <w:tcBorders>
              <w:top w:val="single" w:sz="4" w:space="0" w:color="auto"/>
              <w:left w:val="single" w:sz="4" w:space="0" w:color="auto"/>
              <w:bottom w:val="single" w:sz="4" w:space="0" w:color="auto"/>
              <w:right w:val="single" w:sz="4" w:space="0" w:color="auto"/>
            </w:tcBorders>
            <w:shd w:val="clear" w:color="auto" w:fill="auto"/>
            <w:noWrap/>
          </w:tcPr>
          <w:p w14:paraId="53284619" w14:textId="6747131F" w:rsidR="00D22208" w:rsidRPr="00AD3A95" w:rsidRDefault="00D22208" w:rsidP="00AC225D">
            <w:pPr>
              <w:rPr>
                <w:rFonts w:eastAsia="Times New Roman" w:cs="Arial"/>
                <w:b/>
                <w:bCs/>
                <w:color w:val="000000"/>
                <w:sz w:val="20"/>
                <w:szCs w:val="20"/>
                <w:lang w:eastAsia="en-AU"/>
              </w:rPr>
            </w:pPr>
            <w:r>
              <w:rPr>
                <w:rFonts w:eastAsia="Times New Roman" w:cs="Arial"/>
                <w:b/>
                <w:bCs/>
                <w:color w:val="000000"/>
                <w:sz w:val="20"/>
                <w:szCs w:val="20"/>
                <w:lang w:eastAsia="en-AU"/>
              </w:rPr>
              <w:t>Key Action 21</w:t>
            </w:r>
          </w:p>
        </w:tc>
        <w:tc>
          <w:tcPr>
            <w:tcW w:w="1203" w:type="pct"/>
            <w:tcBorders>
              <w:top w:val="single" w:sz="4" w:space="0" w:color="auto"/>
              <w:left w:val="single" w:sz="4" w:space="0" w:color="auto"/>
              <w:bottom w:val="single" w:sz="4" w:space="0" w:color="auto"/>
              <w:right w:val="single" w:sz="4" w:space="0" w:color="auto"/>
            </w:tcBorders>
            <w:shd w:val="clear" w:color="auto" w:fill="auto"/>
          </w:tcPr>
          <w:p w14:paraId="504C4DD9" w14:textId="4BBE1242" w:rsidR="00D22208" w:rsidRPr="008B4A60" w:rsidRDefault="00D22208" w:rsidP="00AC225D">
            <w:pPr>
              <w:rPr>
                <w:rFonts w:eastAsia="Times New Roman" w:cs="Arial"/>
                <w:sz w:val="20"/>
                <w:szCs w:val="20"/>
                <w:highlight w:val="green"/>
                <w:lang w:eastAsia="en-AU"/>
              </w:rPr>
            </w:pPr>
            <w:r w:rsidRPr="003E5F8B">
              <w:rPr>
                <w:rFonts w:eastAsia="Times New Roman" w:cs="Arial"/>
                <w:sz w:val="20"/>
                <w:szCs w:val="20"/>
                <w:lang w:eastAsia="en-AU"/>
              </w:rPr>
              <w:t xml:space="preserve">Ensure the workforce is well supported and cared for via a range of wellbeing strategies </w:t>
            </w:r>
          </w:p>
        </w:tc>
        <w:tc>
          <w:tcPr>
            <w:tcW w:w="716" w:type="pct"/>
            <w:tcBorders>
              <w:top w:val="single" w:sz="4" w:space="0" w:color="auto"/>
              <w:left w:val="single" w:sz="4" w:space="0" w:color="auto"/>
              <w:bottom w:val="single" w:sz="4" w:space="0" w:color="auto"/>
              <w:right w:val="single" w:sz="4" w:space="0" w:color="auto"/>
            </w:tcBorders>
          </w:tcPr>
          <w:p w14:paraId="26F6C1B8" w14:textId="3933F452" w:rsidR="00D22208" w:rsidRPr="008B4A60" w:rsidRDefault="003E5F8B" w:rsidP="00AC225D">
            <w:pPr>
              <w:rPr>
                <w:rFonts w:eastAsia="Times New Roman" w:cs="Arial"/>
                <w:sz w:val="20"/>
                <w:szCs w:val="20"/>
                <w:highlight w:val="green"/>
                <w:lang w:eastAsia="en-AU"/>
              </w:rPr>
            </w:pPr>
            <w:r w:rsidRPr="003E5F8B">
              <w:rPr>
                <w:rFonts w:eastAsia="Times New Roman" w:cs="Arial"/>
                <w:sz w:val="20"/>
                <w:szCs w:val="20"/>
                <w:lang w:eastAsia="en-AU"/>
              </w:rPr>
              <w:t xml:space="preserve">Injury Prevention and Wellbeing team </w:t>
            </w:r>
          </w:p>
        </w:tc>
        <w:tc>
          <w:tcPr>
            <w:tcW w:w="2553" w:type="pct"/>
            <w:tcBorders>
              <w:top w:val="single" w:sz="4" w:space="0" w:color="auto"/>
              <w:left w:val="single" w:sz="4" w:space="0" w:color="auto"/>
              <w:bottom w:val="single" w:sz="4" w:space="0" w:color="auto"/>
              <w:right w:val="single" w:sz="4" w:space="0" w:color="auto"/>
            </w:tcBorders>
          </w:tcPr>
          <w:p w14:paraId="6100CDC6" w14:textId="1C3106F7" w:rsidR="00E66096" w:rsidRDefault="00D3152C" w:rsidP="00AC225D">
            <w:pPr>
              <w:pStyle w:val="NoSpacing"/>
              <w:spacing w:after="120" w:line="288" w:lineRule="auto"/>
              <w:rPr>
                <w:rFonts w:ascii="Arial" w:hAnsi="Arial" w:cs="Arial"/>
                <w:b/>
                <w:bCs/>
                <w:sz w:val="20"/>
                <w:szCs w:val="20"/>
              </w:rPr>
            </w:pPr>
            <w:r>
              <w:rPr>
                <w:rFonts w:ascii="Arial" w:hAnsi="Arial" w:cs="Arial"/>
                <w:b/>
                <w:bCs/>
                <w:sz w:val="20"/>
                <w:szCs w:val="20"/>
              </w:rPr>
              <w:t>August</w:t>
            </w:r>
            <w:r w:rsidRPr="007240FE">
              <w:rPr>
                <w:rFonts w:ascii="Arial" w:hAnsi="Arial" w:cs="Arial"/>
                <w:b/>
                <w:bCs/>
                <w:sz w:val="20"/>
                <w:szCs w:val="20"/>
              </w:rPr>
              <w:t xml:space="preserve"> </w:t>
            </w:r>
            <w:r w:rsidR="00E66096" w:rsidRPr="007240FE">
              <w:rPr>
                <w:rFonts w:ascii="Arial" w:hAnsi="Arial" w:cs="Arial"/>
                <w:b/>
                <w:bCs/>
                <w:sz w:val="20"/>
                <w:szCs w:val="20"/>
              </w:rPr>
              <w:t>2023</w:t>
            </w:r>
          </w:p>
          <w:p w14:paraId="3B8F45F8" w14:textId="3C9DB42B" w:rsidR="00841CFE" w:rsidRPr="00DE16EC" w:rsidRDefault="00C464B3" w:rsidP="00AC225D">
            <w:pPr>
              <w:pStyle w:val="NoSpacing"/>
              <w:spacing w:after="120" w:line="288" w:lineRule="auto"/>
              <w:rPr>
                <w:rFonts w:ascii="Arial" w:hAnsi="Arial" w:cs="Arial"/>
                <w:b/>
                <w:bCs/>
                <w:sz w:val="20"/>
                <w:szCs w:val="20"/>
              </w:rPr>
            </w:pPr>
            <w:r w:rsidRPr="00DE16EC">
              <w:rPr>
                <w:rFonts w:ascii="Arial" w:hAnsi="Arial" w:cs="Arial"/>
                <w:b/>
                <w:bCs/>
                <w:sz w:val="20"/>
                <w:szCs w:val="20"/>
              </w:rPr>
              <w:t>Status - Completed</w:t>
            </w:r>
          </w:p>
          <w:p w14:paraId="2D83D2F8" w14:textId="1CF428CA" w:rsidR="00FA383A" w:rsidRPr="00133978" w:rsidRDefault="007535E3" w:rsidP="00AC225D">
            <w:pPr>
              <w:pStyle w:val="NoSpacing"/>
              <w:spacing w:after="120" w:line="288" w:lineRule="auto"/>
              <w:rPr>
                <w:rFonts w:ascii="Arial" w:hAnsi="Arial" w:cs="Arial"/>
                <w:sz w:val="20"/>
                <w:szCs w:val="20"/>
              </w:rPr>
            </w:pPr>
            <w:r w:rsidRPr="00133978">
              <w:rPr>
                <w:rFonts w:ascii="Arial" w:hAnsi="Arial" w:cs="Arial"/>
                <w:sz w:val="20"/>
                <w:szCs w:val="20"/>
              </w:rPr>
              <w:t>Communities has a dedicated Injury Prevention and Wellbeing Team</w:t>
            </w:r>
            <w:r w:rsidR="00D525E5" w:rsidRPr="00133978">
              <w:rPr>
                <w:rFonts w:ascii="Arial" w:hAnsi="Arial" w:cs="Arial"/>
                <w:sz w:val="20"/>
                <w:szCs w:val="20"/>
              </w:rPr>
              <w:t xml:space="preserve"> responsible</w:t>
            </w:r>
            <w:r w:rsidR="002C66D9" w:rsidRPr="00133978">
              <w:rPr>
                <w:rFonts w:ascii="Arial" w:hAnsi="Arial" w:cs="Arial"/>
                <w:sz w:val="20"/>
                <w:szCs w:val="20"/>
              </w:rPr>
              <w:t xml:space="preserve"> for the implementation of Communities’ </w:t>
            </w:r>
            <w:r w:rsidR="004E632D" w:rsidRPr="00133978">
              <w:rPr>
                <w:rFonts w:ascii="Arial" w:hAnsi="Arial" w:cs="Arial"/>
                <w:sz w:val="20"/>
                <w:szCs w:val="20"/>
              </w:rPr>
              <w:t>various initiatives, including:</w:t>
            </w:r>
          </w:p>
          <w:p w14:paraId="07B3031A" w14:textId="392A5377" w:rsidR="004E632D" w:rsidRPr="00133978" w:rsidRDefault="00924194" w:rsidP="00AC225D">
            <w:pPr>
              <w:pStyle w:val="NoSpacing"/>
              <w:numPr>
                <w:ilvl w:val="0"/>
                <w:numId w:val="17"/>
              </w:numPr>
              <w:spacing w:after="120" w:line="288" w:lineRule="auto"/>
              <w:rPr>
                <w:rFonts w:ascii="Arial" w:hAnsi="Arial" w:cs="Arial"/>
                <w:sz w:val="20"/>
                <w:szCs w:val="20"/>
              </w:rPr>
            </w:pPr>
            <w:r w:rsidRPr="00133978">
              <w:rPr>
                <w:rFonts w:ascii="Arial" w:hAnsi="Arial" w:cs="Arial"/>
                <w:sz w:val="20"/>
                <w:szCs w:val="20"/>
              </w:rPr>
              <w:t>Wellbe</w:t>
            </w:r>
            <w:r w:rsidR="00677E3A" w:rsidRPr="00133978">
              <w:rPr>
                <w:rFonts w:ascii="Arial" w:hAnsi="Arial" w:cs="Arial"/>
                <w:sz w:val="20"/>
                <w:szCs w:val="20"/>
              </w:rPr>
              <w:t>i</w:t>
            </w:r>
            <w:r w:rsidRPr="00133978">
              <w:rPr>
                <w:rFonts w:ascii="Arial" w:hAnsi="Arial" w:cs="Arial"/>
                <w:sz w:val="20"/>
                <w:szCs w:val="20"/>
              </w:rPr>
              <w:t>ng webinars and information awareness sessions</w:t>
            </w:r>
            <w:r w:rsidR="00961ADB" w:rsidRPr="00133978">
              <w:rPr>
                <w:rFonts w:ascii="Arial" w:hAnsi="Arial" w:cs="Arial"/>
                <w:sz w:val="20"/>
                <w:szCs w:val="20"/>
              </w:rPr>
              <w:t>;</w:t>
            </w:r>
          </w:p>
          <w:p w14:paraId="0AA97711" w14:textId="0DD84429" w:rsidR="00922CB9" w:rsidRPr="00133978" w:rsidRDefault="006D0FB4" w:rsidP="00AC225D">
            <w:pPr>
              <w:pStyle w:val="NoSpacing"/>
              <w:numPr>
                <w:ilvl w:val="0"/>
                <w:numId w:val="17"/>
              </w:numPr>
              <w:spacing w:after="120" w:line="288" w:lineRule="auto"/>
              <w:rPr>
                <w:rFonts w:ascii="Arial" w:hAnsi="Arial" w:cs="Arial"/>
                <w:sz w:val="20"/>
                <w:szCs w:val="20"/>
              </w:rPr>
            </w:pPr>
            <w:r w:rsidRPr="00133978">
              <w:rPr>
                <w:rFonts w:ascii="Arial" w:hAnsi="Arial" w:cs="Arial"/>
                <w:sz w:val="20"/>
                <w:szCs w:val="20"/>
              </w:rPr>
              <w:t>Holistic wellbeing packs and the influenza vaccination program;</w:t>
            </w:r>
          </w:p>
          <w:p w14:paraId="2E05D7BF" w14:textId="1804C941" w:rsidR="00924194" w:rsidRPr="00133978" w:rsidRDefault="00824FC8" w:rsidP="00AC225D">
            <w:pPr>
              <w:pStyle w:val="NoSpacing"/>
              <w:numPr>
                <w:ilvl w:val="0"/>
                <w:numId w:val="17"/>
              </w:numPr>
              <w:spacing w:after="120" w:line="288" w:lineRule="auto"/>
              <w:rPr>
                <w:rFonts w:ascii="Arial" w:hAnsi="Arial" w:cs="Arial"/>
                <w:sz w:val="20"/>
                <w:szCs w:val="20"/>
              </w:rPr>
            </w:pPr>
            <w:r w:rsidRPr="00133978">
              <w:rPr>
                <w:rFonts w:ascii="Arial" w:hAnsi="Arial" w:cs="Arial"/>
                <w:sz w:val="20"/>
                <w:szCs w:val="20"/>
              </w:rPr>
              <w:t>Thrive At Work</w:t>
            </w:r>
            <w:r w:rsidR="001E1627" w:rsidRPr="00133978">
              <w:rPr>
                <w:rFonts w:ascii="Arial" w:hAnsi="Arial" w:cs="Arial"/>
                <w:sz w:val="20"/>
                <w:szCs w:val="20"/>
              </w:rPr>
              <w:t xml:space="preserve"> Program targeting psychological and psychosocial wellbeing at work</w:t>
            </w:r>
            <w:r w:rsidR="00961ADB" w:rsidRPr="00133978">
              <w:rPr>
                <w:rFonts w:ascii="Arial" w:hAnsi="Arial" w:cs="Arial"/>
                <w:sz w:val="20"/>
                <w:szCs w:val="20"/>
              </w:rPr>
              <w:t>;</w:t>
            </w:r>
          </w:p>
          <w:p w14:paraId="10C73C24" w14:textId="77777777" w:rsidR="00D706E6" w:rsidRPr="00133978" w:rsidRDefault="00924A5A" w:rsidP="00AC225D">
            <w:pPr>
              <w:pStyle w:val="NoSpacing"/>
              <w:numPr>
                <w:ilvl w:val="0"/>
                <w:numId w:val="17"/>
              </w:numPr>
              <w:spacing w:after="120" w:line="288" w:lineRule="auto"/>
              <w:rPr>
                <w:rFonts w:ascii="Arial" w:hAnsi="Arial" w:cs="Arial"/>
                <w:sz w:val="20"/>
                <w:szCs w:val="20"/>
              </w:rPr>
            </w:pPr>
            <w:r w:rsidRPr="00133978">
              <w:rPr>
                <w:rFonts w:ascii="Arial" w:hAnsi="Arial" w:cs="Arial"/>
                <w:sz w:val="20"/>
                <w:szCs w:val="20"/>
              </w:rPr>
              <w:t>Communities’</w:t>
            </w:r>
            <w:r w:rsidR="0073630D" w:rsidRPr="00133978">
              <w:rPr>
                <w:rFonts w:ascii="Arial" w:hAnsi="Arial" w:cs="Arial"/>
                <w:sz w:val="20"/>
                <w:szCs w:val="20"/>
              </w:rPr>
              <w:t xml:space="preserve"> Employee Assistance Program</w:t>
            </w:r>
            <w:r w:rsidR="007467F5" w:rsidRPr="00133978">
              <w:rPr>
                <w:rFonts w:ascii="Arial" w:hAnsi="Arial" w:cs="Arial"/>
                <w:sz w:val="20"/>
                <w:szCs w:val="20"/>
              </w:rPr>
              <w:t xml:space="preserve"> (EAP)</w:t>
            </w:r>
            <w:r w:rsidRPr="00133978">
              <w:rPr>
                <w:rFonts w:ascii="Arial" w:hAnsi="Arial" w:cs="Arial"/>
                <w:sz w:val="20"/>
                <w:szCs w:val="20"/>
              </w:rPr>
              <w:t xml:space="preserve">, including onsite EAP </w:t>
            </w:r>
            <w:r w:rsidR="007467F5" w:rsidRPr="00133978">
              <w:rPr>
                <w:rFonts w:ascii="Arial" w:hAnsi="Arial" w:cs="Arial"/>
                <w:sz w:val="20"/>
                <w:szCs w:val="20"/>
              </w:rPr>
              <w:t>support</w:t>
            </w:r>
            <w:r w:rsidR="00DF66B9" w:rsidRPr="00133978">
              <w:rPr>
                <w:rFonts w:ascii="Arial" w:hAnsi="Arial" w:cs="Arial"/>
                <w:sz w:val="20"/>
                <w:szCs w:val="20"/>
              </w:rPr>
              <w:t xml:space="preserve">. </w:t>
            </w:r>
            <w:r w:rsidR="00B06BBA" w:rsidRPr="00133978">
              <w:rPr>
                <w:rFonts w:ascii="Arial" w:hAnsi="Arial" w:cs="Arial"/>
                <w:sz w:val="20"/>
                <w:szCs w:val="20"/>
              </w:rPr>
              <w:t xml:space="preserve">Work is currently underway to ensure improved support for </w:t>
            </w:r>
            <w:r w:rsidR="00B80BD0" w:rsidRPr="00133978">
              <w:rPr>
                <w:rFonts w:ascii="Arial" w:hAnsi="Arial" w:cs="Arial"/>
                <w:sz w:val="20"/>
                <w:szCs w:val="20"/>
              </w:rPr>
              <w:t>A</w:t>
            </w:r>
            <w:r w:rsidR="00B06BBA" w:rsidRPr="00133978">
              <w:rPr>
                <w:rFonts w:ascii="Arial" w:hAnsi="Arial" w:cs="Arial"/>
                <w:sz w:val="20"/>
                <w:szCs w:val="20"/>
              </w:rPr>
              <w:t>boriginal and C</w:t>
            </w:r>
            <w:r w:rsidR="00B80BD0" w:rsidRPr="00133978">
              <w:rPr>
                <w:rFonts w:ascii="Arial" w:hAnsi="Arial" w:cs="Arial"/>
                <w:sz w:val="20"/>
                <w:szCs w:val="20"/>
              </w:rPr>
              <w:t>aLD</w:t>
            </w:r>
            <w:r w:rsidR="00DF66B9" w:rsidRPr="00133978">
              <w:rPr>
                <w:rFonts w:ascii="Arial" w:hAnsi="Arial" w:cs="Arial"/>
                <w:sz w:val="20"/>
                <w:szCs w:val="20"/>
              </w:rPr>
              <w:t xml:space="preserve"> </w:t>
            </w:r>
            <w:r w:rsidR="00B80BD0" w:rsidRPr="00133978">
              <w:rPr>
                <w:rFonts w:ascii="Arial" w:hAnsi="Arial" w:cs="Arial"/>
                <w:sz w:val="20"/>
                <w:szCs w:val="20"/>
              </w:rPr>
              <w:t>employees as part of the revised tender for employee assistance</w:t>
            </w:r>
            <w:r w:rsidR="00961ADB" w:rsidRPr="00133978">
              <w:rPr>
                <w:rFonts w:ascii="Arial" w:hAnsi="Arial" w:cs="Arial"/>
                <w:sz w:val="20"/>
                <w:szCs w:val="20"/>
              </w:rPr>
              <w:t>; and</w:t>
            </w:r>
          </w:p>
          <w:p w14:paraId="1113CAC4" w14:textId="08452298" w:rsidR="00924A5A" w:rsidRPr="00133978" w:rsidRDefault="00256EC7" w:rsidP="00AC225D">
            <w:pPr>
              <w:pStyle w:val="NoSpacing"/>
              <w:numPr>
                <w:ilvl w:val="0"/>
                <w:numId w:val="17"/>
              </w:numPr>
              <w:spacing w:after="120" w:line="288" w:lineRule="auto"/>
              <w:rPr>
                <w:rFonts w:ascii="Arial" w:hAnsi="Arial" w:cs="Arial"/>
                <w:sz w:val="20"/>
                <w:szCs w:val="20"/>
              </w:rPr>
            </w:pPr>
            <w:r w:rsidRPr="00133978">
              <w:rPr>
                <w:rFonts w:ascii="Arial" w:hAnsi="Arial" w:cs="Arial"/>
                <w:sz w:val="20"/>
                <w:szCs w:val="20"/>
              </w:rPr>
              <w:t>Occupational Violence and Aggression</w:t>
            </w:r>
            <w:r w:rsidR="00E81D84" w:rsidRPr="00133978">
              <w:rPr>
                <w:rFonts w:ascii="Arial" w:hAnsi="Arial" w:cs="Arial"/>
                <w:sz w:val="20"/>
                <w:szCs w:val="20"/>
              </w:rPr>
              <w:t xml:space="preserve"> program</w:t>
            </w:r>
            <w:r w:rsidR="00D706E6" w:rsidRPr="00133978">
              <w:rPr>
                <w:rFonts w:ascii="Arial" w:hAnsi="Arial" w:cs="Arial"/>
                <w:sz w:val="20"/>
                <w:szCs w:val="20"/>
              </w:rPr>
              <w:t xml:space="preserve"> that informs the Residential Care Reform, Housing Reform project and support for Communities </w:t>
            </w:r>
            <w:r w:rsidR="00B61228" w:rsidRPr="00133978">
              <w:rPr>
                <w:rFonts w:ascii="Arial" w:hAnsi="Arial" w:cs="Arial"/>
                <w:sz w:val="20"/>
                <w:szCs w:val="20"/>
              </w:rPr>
              <w:t>frontline/</w:t>
            </w:r>
            <w:r w:rsidR="00D706E6" w:rsidRPr="00133978">
              <w:rPr>
                <w:rFonts w:ascii="Arial" w:hAnsi="Arial" w:cs="Arial"/>
                <w:sz w:val="20"/>
                <w:szCs w:val="20"/>
              </w:rPr>
              <w:t xml:space="preserve">service delivery </w:t>
            </w:r>
            <w:r w:rsidR="00B61228" w:rsidRPr="00133978">
              <w:rPr>
                <w:rFonts w:ascii="Arial" w:hAnsi="Arial" w:cs="Arial"/>
                <w:sz w:val="20"/>
                <w:szCs w:val="20"/>
              </w:rPr>
              <w:t>employees</w:t>
            </w:r>
            <w:r w:rsidR="00D706E6" w:rsidRPr="00133978">
              <w:rPr>
                <w:rFonts w:ascii="Arial" w:hAnsi="Arial" w:cs="Arial"/>
                <w:sz w:val="20"/>
                <w:szCs w:val="20"/>
              </w:rPr>
              <w:t xml:space="preserve">. </w:t>
            </w:r>
          </w:p>
          <w:p w14:paraId="0D90B11E" w14:textId="77777777" w:rsidR="00961ADB" w:rsidRPr="00133978" w:rsidRDefault="001F1F09" w:rsidP="00AC225D">
            <w:pPr>
              <w:pStyle w:val="NoSpacing"/>
              <w:spacing w:after="120" w:line="288" w:lineRule="auto"/>
              <w:rPr>
                <w:rFonts w:ascii="Arial" w:hAnsi="Arial" w:cs="Arial"/>
                <w:sz w:val="20"/>
                <w:szCs w:val="20"/>
              </w:rPr>
            </w:pPr>
            <w:r w:rsidRPr="00133978">
              <w:rPr>
                <w:rFonts w:ascii="Arial" w:hAnsi="Arial" w:cs="Arial"/>
                <w:sz w:val="20"/>
                <w:szCs w:val="20"/>
              </w:rPr>
              <w:t xml:space="preserve">Communities has also </w:t>
            </w:r>
            <w:r w:rsidR="00534822" w:rsidRPr="00133978">
              <w:rPr>
                <w:rFonts w:ascii="Arial" w:hAnsi="Arial" w:cs="Arial"/>
                <w:sz w:val="20"/>
                <w:szCs w:val="20"/>
              </w:rPr>
              <w:t>release</w:t>
            </w:r>
            <w:r w:rsidR="007C4A4E" w:rsidRPr="00133978">
              <w:rPr>
                <w:rFonts w:ascii="Arial" w:hAnsi="Arial" w:cs="Arial"/>
                <w:sz w:val="20"/>
                <w:szCs w:val="20"/>
              </w:rPr>
              <w:t>d</w:t>
            </w:r>
            <w:r w:rsidR="0078398F" w:rsidRPr="00133978">
              <w:rPr>
                <w:rFonts w:ascii="Arial" w:hAnsi="Arial" w:cs="Arial"/>
                <w:sz w:val="20"/>
                <w:szCs w:val="20"/>
              </w:rPr>
              <w:t>:</w:t>
            </w:r>
            <w:r w:rsidR="00534822" w:rsidRPr="00133978">
              <w:rPr>
                <w:rFonts w:ascii="Arial" w:hAnsi="Arial" w:cs="Arial"/>
                <w:sz w:val="20"/>
                <w:szCs w:val="20"/>
              </w:rPr>
              <w:t xml:space="preserve"> </w:t>
            </w:r>
          </w:p>
          <w:p w14:paraId="5536DF00" w14:textId="17514175" w:rsidR="001F1F09" w:rsidRPr="00133978" w:rsidRDefault="00865EBE" w:rsidP="00AC225D">
            <w:pPr>
              <w:pStyle w:val="NoSpacing"/>
              <w:numPr>
                <w:ilvl w:val="0"/>
                <w:numId w:val="17"/>
              </w:numPr>
              <w:spacing w:after="120" w:line="288" w:lineRule="auto"/>
              <w:rPr>
                <w:rFonts w:ascii="Arial" w:hAnsi="Arial" w:cs="Arial"/>
                <w:sz w:val="20"/>
                <w:szCs w:val="20"/>
              </w:rPr>
            </w:pPr>
            <w:r w:rsidRPr="00133978">
              <w:rPr>
                <w:rFonts w:ascii="Arial" w:hAnsi="Arial" w:cs="Arial"/>
                <w:sz w:val="20"/>
                <w:szCs w:val="20"/>
              </w:rPr>
              <w:t>t</w:t>
            </w:r>
            <w:r w:rsidR="00534822" w:rsidRPr="00133978">
              <w:rPr>
                <w:rFonts w:ascii="Arial" w:hAnsi="Arial" w:cs="Arial"/>
                <w:sz w:val="20"/>
                <w:szCs w:val="20"/>
              </w:rPr>
              <w:t xml:space="preserve">he revised </w:t>
            </w:r>
            <w:r w:rsidR="00187A94" w:rsidRPr="00133978">
              <w:rPr>
                <w:rFonts w:ascii="Arial" w:hAnsi="Arial" w:cs="Arial"/>
                <w:sz w:val="20"/>
                <w:szCs w:val="20"/>
              </w:rPr>
              <w:t>Work</w:t>
            </w:r>
            <w:r w:rsidR="00534822" w:rsidRPr="00133978">
              <w:rPr>
                <w:rFonts w:ascii="Arial" w:hAnsi="Arial" w:cs="Arial"/>
                <w:sz w:val="20"/>
                <w:szCs w:val="20"/>
              </w:rPr>
              <w:t xml:space="preserve">, </w:t>
            </w:r>
            <w:r w:rsidR="00187A94" w:rsidRPr="00133978">
              <w:rPr>
                <w:rFonts w:ascii="Arial" w:hAnsi="Arial" w:cs="Arial"/>
                <w:sz w:val="20"/>
                <w:szCs w:val="20"/>
              </w:rPr>
              <w:t>Health</w:t>
            </w:r>
            <w:r w:rsidR="00534822" w:rsidRPr="00133978">
              <w:rPr>
                <w:rFonts w:ascii="Arial" w:hAnsi="Arial" w:cs="Arial"/>
                <w:sz w:val="20"/>
                <w:szCs w:val="20"/>
              </w:rPr>
              <w:t xml:space="preserve">, </w:t>
            </w:r>
            <w:r w:rsidR="00187A94" w:rsidRPr="00133978">
              <w:rPr>
                <w:rFonts w:ascii="Arial" w:hAnsi="Arial" w:cs="Arial"/>
                <w:sz w:val="20"/>
                <w:szCs w:val="20"/>
              </w:rPr>
              <w:t xml:space="preserve">Safety </w:t>
            </w:r>
            <w:r w:rsidR="00534822" w:rsidRPr="00133978">
              <w:rPr>
                <w:rFonts w:ascii="Arial" w:hAnsi="Arial" w:cs="Arial"/>
                <w:sz w:val="20"/>
                <w:szCs w:val="20"/>
              </w:rPr>
              <w:t xml:space="preserve">and Wellbeing </w:t>
            </w:r>
            <w:r w:rsidR="00187A94" w:rsidRPr="00133978">
              <w:rPr>
                <w:rFonts w:ascii="Arial" w:hAnsi="Arial" w:cs="Arial"/>
                <w:sz w:val="20"/>
                <w:szCs w:val="20"/>
              </w:rPr>
              <w:t xml:space="preserve">Policy in line with the </w:t>
            </w:r>
            <w:r w:rsidR="00187A94" w:rsidRPr="00133978">
              <w:rPr>
                <w:rFonts w:ascii="Arial" w:hAnsi="Arial" w:cs="Arial"/>
                <w:i/>
                <w:iCs/>
                <w:sz w:val="20"/>
                <w:szCs w:val="20"/>
              </w:rPr>
              <w:t>Work Health and Safety Act 2020</w:t>
            </w:r>
            <w:r w:rsidR="00961ADB" w:rsidRPr="00133978">
              <w:rPr>
                <w:rFonts w:ascii="Arial" w:hAnsi="Arial" w:cs="Arial"/>
                <w:sz w:val="20"/>
                <w:szCs w:val="20"/>
              </w:rPr>
              <w:t>;</w:t>
            </w:r>
            <w:r w:rsidR="00922CB9" w:rsidRPr="00133978">
              <w:rPr>
                <w:rFonts w:ascii="Arial" w:hAnsi="Arial" w:cs="Arial"/>
                <w:sz w:val="20"/>
                <w:szCs w:val="20"/>
              </w:rPr>
              <w:t xml:space="preserve"> and</w:t>
            </w:r>
          </w:p>
          <w:p w14:paraId="76E2FCF8" w14:textId="62EE6011" w:rsidR="00E66096" w:rsidRPr="00A53BB1" w:rsidRDefault="00721608" w:rsidP="00AC225D">
            <w:pPr>
              <w:pStyle w:val="NoSpacing"/>
              <w:numPr>
                <w:ilvl w:val="0"/>
                <w:numId w:val="17"/>
              </w:numPr>
              <w:spacing w:after="120" w:line="288" w:lineRule="auto"/>
              <w:rPr>
                <w:rFonts w:ascii="Arial" w:hAnsi="Arial" w:cs="Arial"/>
                <w:sz w:val="20"/>
                <w:szCs w:val="20"/>
              </w:rPr>
            </w:pPr>
            <w:r w:rsidRPr="00133978">
              <w:rPr>
                <w:rFonts w:ascii="Arial" w:hAnsi="Arial" w:cs="Arial"/>
                <w:sz w:val="20"/>
                <w:szCs w:val="20"/>
              </w:rPr>
              <w:t xml:space="preserve">the Prevention and Management of Adverse Workplace </w:t>
            </w:r>
            <w:r w:rsidR="002B06E3" w:rsidRPr="00133978">
              <w:rPr>
                <w:rFonts w:ascii="Arial" w:hAnsi="Arial" w:cs="Arial"/>
                <w:sz w:val="20"/>
                <w:szCs w:val="20"/>
              </w:rPr>
              <w:t xml:space="preserve">Behaviour Procedure supported by </w:t>
            </w:r>
            <w:r w:rsidR="00400D95" w:rsidRPr="00133978">
              <w:rPr>
                <w:rFonts w:ascii="Arial" w:hAnsi="Arial" w:cs="Arial"/>
                <w:sz w:val="20"/>
                <w:szCs w:val="20"/>
              </w:rPr>
              <w:t>revisions to Communities’ safety reporting system to include ‘Confidential Reports</w:t>
            </w:r>
            <w:r w:rsidR="0026361C" w:rsidRPr="00133978">
              <w:rPr>
                <w:rFonts w:ascii="Arial" w:hAnsi="Arial" w:cs="Arial"/>
                <w:sz w:val="20"/>
                <w:szCs w:val="20"/>
              </w:rPr>
              <w:t xml:space="preserve">’ – allowing staff to confidentially report </w:t>
            </w:r>
            <w:r w:rsidR="004B4A8F" w:rsidRPr="00133978">
              <w:rPr>
                <w:rFonts w:ascii="Arial" w:hAnsi="Arial" w:cs="Arial"/>
                <w:sz w:val="20"/>
                <w:szCs w:val="20"/>
              </w:rPr>
              <w:t xml:space="preserve">health, safety and wellbeing </w:t>
            </w:r>
            <w:r w:rsidR="0026361C" w:rsidRPr="00133978">
              <w:rPr>
                <w:rFonts w:ascii="Arial" w:hAnsi="Arial" w:cs="Arial"/>
                <w:sz w:val="20"/>
                <w:szCs w:val="20"/>
              </w:rPr>
              <w:t>concern</w:t>
            </w:r>
            <w:r w:rsidR="004B4A8F" w:rsidRPr="00133978">
              <w:rPr>
                <w:rFonts w:ascii="Arial" w:hAnsi="Arial" w:cs="Arial"/>
                <w:sz w:val="20"/>
                <w:szCs w:val="20"/>
              </w:rPr>
              <w:t>.</w:t>
            </w:r>
          </w:p>
          <w:p w14:paraId="7D0FA057" w14:textId="77777777" w:rsidR="00E66096" w:rsidRPr="007240FE" w:rsidRDefault="00E66096" w:rsidP="00AC225D">
            <w:pPr>
              <w:pStyle w:val="NoSpacing"/>
              <w:spacing w:after="120" w:line="288" w:lineRule="auto"/>
              <w:rPr>
                <w:rFonts w:ascii="Arial" w:hAnsi="Arial" w:cs="Arial"/>
                <w:b/>
                <w:bCs/>
                <w:sz w:val="20"/>
                <w:szCs w:val="20"/>
              </w:rPr>
            </w:pPr>
            <w:r w:rsidRPr="007240FE">
              <w:rPr>
                <w:rFonts w:ascii="Arial" w:hAnsi="Arial" w:cs="Arial"/>
                <w:b/>
                <w:bCs/>
                <w:sz w:val="20"/>
                <w:szCs w:val="20"/>
              </w:rPr>
              <w:t>September 2022</w:t>
            </w:r>
          </w:p>
          <w:p w14:paraId="36843086" w14:textId="6DE857EC" w:rsidR="00300414" w:rsidRPr="00A53BB1" w:rsidRDefault="003E5F8B" w:rsidP="00AC225D">
            <w:pPr>
              <w:rPr>
                <w:rFonts w:eastAsia="Times New Roman" w:cs="Arial"/>
                <w:sz w:val="20"/>
                <w:szCs w:val="20"/>
                <w:lang w:eastAsia="en-AU"/>
              </w:rPr>
            </w:pPr>
            <w:r w:rsidRPr="003E5F8B">
              <w:rPr>
                <w:rFonts w:eastAsia="Times New Roman" w:cs="Arial"/>
                <w:sz w:val="20"/>
                <w:szCs w:val="20"/>
                <w:lang w:eastAsia="en-AU"/>
              </w:rPr>
              <w:t>Injury Prevention and Wellbeing team and their portal which provides health and wellbeing resources for staff.</w:t>
            </w:r>
          </w:p>
        </w:tc>
      </w:tr>
      <w:tr w:rsidR="00D22208" w:rsidRPr="00AD3A95" w14:paraId="625B9B1E" w14:textId="77777777" w:rsidTr="00C84838">
        <w:trPr>
          <w:trHeight w:val="20"/>
        </w:trPr>
        <w:tc>
          <w:tcPr>
            <w:tcW w:w="528" w:type="pct"/>
            <w:tcBorders>
              <w:top w:val="single" w:sz="4" w:space="0" w:color="auto"/>
              <w:left w:val="single" w:sz="4" w:space="0" w:color="auto"/>
              <w:bottom w:val="single" w:sz="4" w:space="0" w:color="auto"/>
              <w:right w:val="single" w:sz="4" w:space="0" w:color="auto"/>
            </w:tcBorders>
            <w:shd w:val="clear" w:color="auto" w:fill="auto"/>
            <w:noWrap/>
          </w:tcPr>
          <w:p w14:paraId="0B0FEF3F" w14:textId="7D8189C5" w:rsidR="00D22208" w:rsidRPr="00AD3A95" w:rsidRDefault="00D22208" w:rsidP="00AC225D">
            <w:pPr>
              <w:rPr>
                <w:rFonts w:eastAsia="Times New Roman" w:cs="Arial"/>
                <w:b/>
                <w:bCs/>
                <w:color w:val="000000"/>
                <w:sz w:val="20"/>
                <w:szCs w:val="20"/>
                <w:lang w:eastAsia="en-AU"/>
              </w:rPr>
            </w:pPr>
            <w:r>
              <w:rPr>
                <w:rFonts w:eastAsia="Times New Roman" w:cs="Arial"/>
                <w:b/>
                <w:bCs/>
                <w:color w:val="000000"/>
                <w:sz w:val="20"/>
                <w:szCs w:val="20"/>
                <w:lang w:eastAsia="en-AU"/>
              </w:rPr>
              <w:t>Key Action 22</w:t>
            </w:r>
          </w:p>
        </w:tc>
        <w:tc>
          <w:tcPr>
            <w:tcW w:w="1203" w:type="pct"/>
            <w:tcBorders>
              <w:top w:val="single" w:sz="4" w:space="0" w:color="auto"/>
              <w:left w:val="single" w:sz="4" w:space="0" w:color="auto"/>
              <w:bottom w:val="single" w:sz="4" w:space="0" w:color="auto"/>
              <w:right w:val="single" w:sz="4" w:space="0" w:color="auto"/>
            </w:tcBorders>
            <w:shd w:val="clear" w:color="auto" w:fill="auto"/>
          </w:tcPr>
          <w:p w14:paraId="7A829DA4" w14:textId="70BC3313" w:rsidR="00D22208" w:rsidRPr="00AD3A95" w:rsidRDefault="00D22208" w:rsidP="00AC225D">
            <w:pPr>
              <w:rPr>
                <w:rFonts w:eastAsia="Times New Roman" w:cs="Arial"/>
                <w:sz w:val="20"/>
                <w:szCs w:val="20"/>
                <w:lang w:eastAsia="en-AU"/>
              </w:rPr>
            </w:pPr>
            <w:r>
              <w:rPr>
                <w:rFonts w:eastAsia="Times New Roman" w:cs="Arial"/>
                <w:sz w:val="20"/>
                <w:szCs w:val="20"/>
                <w:lang w:eastAsia="en-AU"/>
              </w:rPr>
              <w:t>Distinguish Continuous Quality Improvement efforts from Strategic efforts</w:t>
            </w:r>
          </w:p>
        </w:tc>
        <w:tc>
          <w:tcPr>
            <w:tcW w:w="716" w:type="pct"/>
            <w:tcBorders>
              <w:top w:val="single" w:sz="4" w:space="0" w:color="auto"/>
              <w:left w:val="single" w:sz="4" w:space="0" w:color="auto"/>
              <w:bottom w:val="single" w:sz="4" w:space="0" w:color="auto"/>
              <w:right w:val="single" w:sz="4" w:space="0" w:color="auto"/>
            </w:tcBorders>
          </w:tcPr>
          <w:p w14:paraId="4ADF7B35" w14:textId="1CCF54AA" w:rsidR="00D22208" w:rsidRPr="00AD3A95" w:rsidRDefault="003E5F8B" w:rsidP="00AC225D">
            <w:pPr>
              <w:rPr>
                <w:rFonts w:eastAsia="Times New Roman" w:cs="Arial"/>
                <w:sz w:val="20"/>
                <w:szCs w:val="20"/>
                <w:lang w:eastAsia="en-AU"/>
              </w:rPr>
            </w:pPr>
            <w:r>
              <w:rPr>
                <w:rFonts w:eastAsia="Times New Roman" w:cs="Arial"/>
                <w:color w:val="000000"/>
                <w:sz w:val="20"/>
                <w:szCs w:val="20"/>
                <w:lang w:eastAsia="en-AU"/>
              </w:rPr>
              <w:t>Communities Project Management templates and processes</w:t>
            </w:r>
          </w:p>
        </w:tc>
        <w:tc>
          <w:tcPr>
            <w:tcW w:w="2553" w:type="pct"/>
            <w:tcBorders>
              <w:top w:val="single" w:sz="4" w:space="0" w:color="auto"/>
              <w:left w:val="single" w:sz="4" w:space="0" w:color="auto"/>
              <w:bottom w:val="single" w:sz="4" w:space="0" w:color="auto"/>
              <w:right w:val="single" w:sz="4" w:space="0" w:color="auto"/>
            </w:tcBorders>
          </w:tcPr>
          <w:p w14:paraId="19B4E734" w14:textId="1FE501FB" w:rsidR="00C32725" w:rsidRPr="007240FE" w:rsidRDefault="00D3152C" w:rsidP="00AC225D">
            <w:pPr>
              <w:pStyle w:val="NoSpacing"/>
              <w:spacing w:after="120" w:line="288" w:lineRule="auto"/>
              <w:rPr>
                <w:rFonts w:ascii="Arial" w:hAnsi="Arial" w:cs="Arial"/>
                <w:b/>
                <w:bCs/>
                <w:sz w:val="20"/>
                <w:szCs w:val="20"/>
              </w:rPr>
            </w:pPr>
            <w:r>
              <w:rPr>
                <w:rFonts w:ascii="Arial" w:hAnsi="Arial" w:cs="Arial"/>
                <w:b/>
                <w:bCs/>
                <w:sz w:val="20"/>
                <w:szCs w:val="20"/>
              </w:rPr>
              <w:t>August</w:t>
            </w:r>
            <w:r w:rsidRPr="007240FE">
              <w:rPr>
                <w:rFonts w:ascii="Arial" w:hAnsi="Arial" w:cs="Arial"/>
                <w:b/>
                <w:bCs/>
                <w:sz w:val="20"/>
                <w:szCs w:val="20"/>
              </w:rPr>
              <w:t xml:space="preserve"> </w:t>
            </w:r>
            <w:r w:rsidR="00C32725" w:rsidRPr="007240FE">
              <w:rPr>
                <w:rFonts w:ascii="Arial" w:hAnsi="Arial" w:cs="Arial"/>
                <w:b/>
                <w:bCs/>
                <w:sz w:val="20"/>
                <w:szCs w:val="20"/>
              </w:rPr>
              <w:t>2023</w:t>
            </w:r>
          </w:p>
          <w:p w14:paraId="675996A3" w14:textId="702A9223" w:rsidR="00841CFE" w:rsidRPr="00DE16EC" w:rsidRDefault="00D75337" w:rsidP="00AC225D">
            <w:pPr>
              <w:pStyle w:val="NoSpacing"/>
              <w:spacing w:after="120" w:line="288" w:lineRule="auto"/>
              <w:rPr>
                <w:rFonts w:ascii="Arial" w:hAnsi="Arial" w:cs="Arial"/>
                <w:b/>
                <w:bCs/>
                <w:sz w:val="20"/>
                <w:szCs w:val="20"/>
              </w:rPr>
            </w:pPr>
            <w:r w:rsidRPr="00DE16EC">
              <w:rPr>
                <w:rFonts w:ascii="Arial" w:hAnsi="Arial" w:cs="Arial"/>
                <w:b/>
                <w:bCs/>
                <w:sz w:val="20"/>
                <w:szCs w:val="20"/>
              </w:rPr>
              <w:t>Status - C</w:t>
            </w:r>
            <w:r w:rsidR="00841CFE" w:rsidRPr="00DE16EC">
              <w:rPr>
                <w:rFonts w:ascii="Arial" w:hAnsi="Arial" w:cs="Arial"/>
                <w:b/>
                <w:bCs/>
                <w:sz w:val="20"/>
                <w:szCs w:val="20"/>
              </w:rPr>
              <w:t>ompleted</w:t>
            </w:r>
          </w:p>
          <w:p w14:paraId="4C1687C9" w14:textId="0581DA38" w:rsidR="00C32725" w:rsidRDefault="00BA5E0C" w:rsidP="00AC225D">
            <w:pPr>
              <w:pStyle w:val="NoSpacing"/>
              <w:spacing w:after="120" w:line="288" w:lineRule="auto"/>
              <w:rPr>
                <w:rFonts w:ascii="Arial" w:hAnsi="Arial" w:cs="Arial"/>
                <w:sz w:val="20"/>
                <w:szCs w:val="20"/>
              </w:rPr>
            </w:pPr>
            <w:r>
              <w:rPr>
                <w:rFonts w:ascii="Arial" w:hAnsi="Arial" w:cs="Arial"/>
                <w:sz w:val="20"/>
                <w:szCs w:val="20"/>
              </w:rPr>
              <w:t xml:space="preserve">A robust project management framework has been rolled out and a reporting dashboard for tracking existing projects/programs that are contributing to child protection reform has been implemented. Communities will continue to refine the approach to managing child protection reform initiatives, including consideration of a whole-of Department Project Portfolio Management framework which will contribute to distinguishing continuous quality improvement efforts from strategic reform work.  </w:t>
            </w:r>
          </w:p>
          <w:p w14:paraId="17641851" w14:textId="77777777" w:rsidR="00C32725" w:rsidRPr="007240FE" w:rsidRDefault="00C32725" w:rsidP="00AC225D">
            <w:pPr>
              <w:pStyle w:val="NoSpacing"/>
              <w:spacing w:after="120" w:line="288" w:lineRule="auto"/>
              <w:rPr>
                <w:rFonts w:ascii="Arial" w:hAnsi="Arial" w:cs="Arial"/>
                <w:b/>
                <w:bCs/>
                <w:sz w:val="20"/>
                <w:szCs w:val="20"/>
              </w:rPr>
            </w:pPr>
            <w:r w:rsidRPr="007240FE">
              <w:rPr>
                <w:rFonts w:ascii="Arial" w:hAnsi="Arial" w:cs="Arial"/>
                <w:b/>
                <w:bCs/>
                <w:sz w:val="20"/>
                <w:szCs w:val="20"/>
              </w:rPr>
              <w:t>September 2022</w:t>
            </w:r>
          </w:p>
          <w:p w14:paraId="615704AF" w14:textId="619D55F5" w:rsidR="00D22208" w:rsidRPr="00AD3A95" w:rsidRDefault="003E5F8B" w:rsidP="00AC225D">
            <w:pPr>
              <w:rPr>
                <w:rFonts w:eastAsia="Times New Roman" w:cs="Arial"/>
                <w:sz w:val="20"/>
                <w:szCs w:val="20"/>
                <w:highlight w:val="yellow"/>
                <w:lang w:eastAsia="en-AU"/>
              </w:rPr>
            </w:pPr>
            <w:r>
              <w:rPr>
                <w:rFonts w:eastAsia="Times New Roman" w:cs="Arial"/>
                <w:sz w:val="20"/>
                <w:szCs w:val="20"/>
                <w:lang w:eastAsia="en-AU"/>
              </w:rPr>
              <w:t>Communities will continue to develop project management plans and processes</w:t>
            </w:r>
            <w:r w:rsidR="00A53BB1">
              <w:rPr>
                <w:rFonts w:eastAsia="Times New Roman" w:cs="Arial"/>
                <w:sz w:val="20"/>
                <w:szCs w:val="20"/>
                <w:lang w:eastAsia="en-AU"/>
              </w:rPr>
              <w:t>.</w:t>
            </w:r>
          </w:p>
        </w:tc>
      </w:tr>
      <w:tr w:rsidR="00D22208" w:rsidRPr="00AD3A95" w14:paraId="23BA993F" w14:textId="77777777" w:rsidTr="00C84838">
        <w:trPr>
          <w:trHeight w:val="20"/>
        </w:trPr>
        <w:tc>
          <w:tcPr>
            <w:tcW w:w="528" w:type="pct"/>
            <w:tcBorders>
              <w:top w:val="single" w:sz="4" w:space="0" w:color="auto"/>
              <w:left w:val="single" w:sz="4" w:space="0" w:color="auto"/>
              <w:bottom w:val="single" w:sz="4" w:space="0" w:color="auto"/>
              <w:right w:val="single" w:sz="4" w:space="0" w:color="auto"/>
            </w:tcBorders>
            <w:shd w:val="clear" w:color="auto" w:fill="auto"/>
            <w:noWrap/>
          </w:tcPr>
          <w:p w14:paraId="36714D60" w14:textId="06F457A9" w:rsidR="00D22208" w:rsidRDefault="00D22208" w:rsidP="00AC225D">
            <w:pPr>
              <w:rPr>
                <w:rFonts w:eastAsia="Times New Roman" w:cs="Arial"/>
                <w:b/>
                <w:bCs/>
                <w:color w:val="000000"/>
                <w:sz w:val="20"/>
                <w:szCs w:val="20"/>
                <w:lang w:eastAsia="en-AU"/>
              </w:rPr>
            </w:pPr>
            <w:r>
              <w:rPr>
                <w:rFonts w:eastAsia="Times New Roman" w:cs="Arial"/>
                <w:b/>
                <w:bCs/>
                <w:color w:val="000000"/>
                <w:sz w:val="20"/>
                <w:szCs w:val="20"/>
                <w:lang w:eastAsia="en-AU"/>
              </w:rPr>
              <w:t>Key Action 23</w:t>
            </w:r>
          </w:p>
        </w:tc>
        <w:tc>
          <w:tcPr>
            <w:tcW w:w="1203" w:type="pct"/>
            <w:tcBorders>
              <w:top w:val="single" w:sz="4" w:space="0" w:color="auto"/>
              <w:left w:val="single" w:sz="4" w:space="0" w:color="auto"/>
              <w:bottom w:val="single" w:sz="4" w:space="0" w:color="auto"/>
              <w:right w:val="single" w:sz="4" w:space="0" w:color="auto"/>
            </w:tcBorders>
            <w:shd w:val="clear" w:color="auto" w:fill="auto"/>
          </w:tcPr>
          <w:p w14:paraId="33B233EB" w14:textId="2916A618" w:rsidR="00D22208" w:rsidRPr="00056430" w:rsidRDefault="00D22208" w:rsidP="00AC225D">
            <w:pPr>
              <w:rPr>
                <w:rFonts w:eastAsia="Times New Roman" w:cs="Arial"/>
                <w:sz w:val="20"/>
                <w:szCs w:val="20"/>
                <w:lang w:eastAsia="en-AU"/>
              </w:rPr>
            </w:pPr>
            <w:r w:rsidRPr="00056430">
              <w:rPr>
                <w:rFonts w:eastAsia="Times New Roman" w:cs="Arial"/>
                <w:sz w:val="20"/>
                <w:szCs w:val="20"/>
                <w:lang w:eastAsia="en-AU"/>
              </w:rPr>
              <w:t xml:space="preserve">Develop and seek endorsement for the </w:t>
            </w:r>
            <w:r w:rsidR="00554BAD">
              <w:rPr>
                <w:rFonts w:eastAsia="Times New Roman" w:cs="Arial"/>
                <w:sz w:val="20"/>
                <w:szCs w:val="20"/>
                <w:lang w:eastAsia="en-AU"/>
              </w:rPr>
              <w:t xml:space="preserve">Implementation plans to support the </w:t>
            </w:r>
            <w:r w:rsidRPr="00056430">
              <w:rPr>
                <w:rFonts w:eastAsia="Times New Roman" w:cs="Arial"/>
                <w:sz w:val="20"/>
                <w:szCs w:val="20"/>
                <w:lang w:eastAsia="en-AU"/>
              </w:rPr>
              <w:t>new ACCO</w:t>
            </w:r>
            <w:r w:rsidR="00554BAD">
              <w:rPr>
                <w:rFonts w:eastAsia="Times New Roman" w:cs="Arial"/>
                <w:sz w:val="20"/>
                <w:szCs w:val="20"/>
                <w:lang w:eastAsia="en-AU"/>
              </w:rPr>
              <w:t xml:space="preserve"> Strategy</w:t>
            </w:r>
            <w:r w:rsidRPr="00056430">
              <w:rPr>
                <w:rFonts w:eastAsia="Times New Roman" w:cs="Arial"/>
                <w:sz w:val="20"/>
                <w:szCs w:val="20"/>
                <w:lang w:eastAsia="en-AU"/>
              </w:rPr>
              <w:t xml:space="preserve"> 2022-</w:t>
            </w:r>
            <w:r w:rsidR="00554BAD">
              <w:rPr>
                <w:rFonts w:eastAsia="Times New Roman" w:cs="Arial"/>
                <w:sz w:val="20"/>
                <w:szCs w:val="20"/>
                <w:lang w:eastAsia="en-AU"/>
              </w:rPr>
              <w:t>2031</w:t>
            </w:r>
            <w:r w:rsidRPr="00056430">
              <w:rPr>
                <w:rFonts w:eastAsia="Times New Roman" w:cs="Arial"/>
                <w:sz w:val="20"/>
                <w:szCs w:val="20"/>
                <w:lang w:eastAsia="en-AU"/>
              </w:rPr>
              <w:t xml:space="preserve"> </w:t>
            </w:r>
          </w:p>
        </w:tc>
        <w:tc>
          <w:tcPr>
            <w:tcW w:w="716" w:type="pct"/>
            <w:tcBorders>
              <w:top w:val="single" w:sz="4" w:space="0" w:color="auto"/>
              <w:left w:val="single" w:sz="4" w:space="0" w:color="auto"/>
              <w:bottom w:val="single" w:sz="4" w:space="0" w:color="auto"/>
              <w:right w:val="single" w:sz="4" w:space="0" w:color="auto"/>
            </w:tcBorders>
          </w:tcPr>
          <w:p w14:paraId="567E8241" w14:textId="58054829" w:rsidR="00D22208" w:rsidRPr="00056430" w:rsidRDefault="008869F1" w:rsidP="00AC225D">
            <w:pPr>
              <w:rPr>
                <w:rFonts w:eastAsia="Times New Roman" w:cs="Arial"/>
                <w:sz w:val="20"/>
                <w:szCs w:val="20"/>
                <w:lang w:eastAsia="en-AU"/>
              </w:rPr>
            </w:pPr>
            <w:r>
              <w:rPr>
                <w:rFonts w:eastAsia="Times New Roman" w:cs="Arial"/>
                <w:sz w:val="20"/>
                <w:szCs w:val="20"/>
                <w:lang w:eastAsia="en-AU"/>
              </w:rPr>
              <w:t>ACCO Strategy 2022-2032</w:t>
            </w:r>
          </w:p>
        </w:tc>
        <w:tc>
          <w:tcPr>
            <w:tcW w:w="2553" w:type="pct"/>
            <w:tcBorders>
              <w:top w:val="single" w:sz="4" w:space="0" w:color="auto"/>
              <w:left w:val="single" w:sz="4" w:space="0" w:color="auto"/>
              <w:bottom w:val="single" w:sz="4" w:space="0" w:color="auto"/>
              <w:right w:val="single" w:sz="4" w:space="0" w:color="auto"/>
            </w:tcBorders>
          </w:tcPr>
          <w:p w14:paraId="53A94250" w14:textId="2F89C244" w:rsidR="004A47A1" w:rsidRDefault="00D3152C" w:rsidP="00AC225D">
            <w:pPr>
              <w:pStyle w:val="NoSpacing"/>
              <w:spacing w:after="120" w:line="288" w:lineRule="auto"/>
              <w:rPr>
                <w:rFonts w:ascii="Arial" w:hAnsi="Arial" w:cs="Arial"/>
                <w:b/>
                <w:bCs/>
                <w:sz w:val="20"/>
                <w:szCs w:val="20"/>
              </w:rPr>
            </w:pPr>
            <w:r>
              <w:rPr>
                <w:rFonts w:ascii="Arial" w:hAnsi="Arial" w:cs="Arial"/>
                <w:b/>
                <w:bCs/>
                <w:sz w:val="20"/>
                <w:szCs w:val="20"/>
              </w:rPr>
              <w:t>August</w:t>
            </w:r>
            <w:r w:rsidRPr="007240FE">
              <w:rPr>
                <w:rFonts w:ascii="Arial" w:hAnsi="Arial" w:cs="Arial"/>
                <w:b/>
                <w:bCs/>
                <w:sz w:val="20"/>
                <w:szCs w:val="20"/>
              </w:rPr>
              <w:t xml:space="preserve"> </w:t>
            </w:r>
            <w:r w:rsidR="004A47A1" w:rsidRPr="007240FE">
              <w:rPr>
                <w:rFonts w:ascii="Arial" w:hAnsi="Arial" w:cs="Arial"/>
                <w:b/>
                <w:bCs/>
                <w:sz w:val="20"/>
                <w:szCs w:val="20"/>
              </w:rPr>
              <w:t>2023</w:t>
            </w:r>
          </w:p>
          <w:p w14:paraId="548D00EF" w14:textId="2C353DC1" w:rsidR="00841CFE" w:rsidRPr="00DE16EC" w:rsidRDefault="0016361D" w:rsidP="00AC225D">
            <w:pPr>
              <w:pStyle w:val="NoSpacing"/>
              <w:spacing w:after="120" w:line="288" w:lineRule="auto"/>
              <w:rPr>
                <w:rFonts w:ascii="Arial" w:hAnsi="Arial" w:cs="Arial"/>
                <w:b/>
                <w:bCs/>
                <w:sz w:val="20"/>
                <w:szCs w:val="20"/>
              </w:rPr>
            </w:pPr>
            <w:r w:rsidRPr="00DE16EC">
              <w:rPr>
                <w:rFonts w:ascii="Arial" w:hAnsi="Arial" w:cs="Arial"/>
                <w:b/>
                <w:bCs/>
                <w:sz w:val="20"/>
                <w:szCs w:val="20"/>
              </w:rPr>
              <w:t>Status - C</w:t>
            </w:r>
            <w:r w:rsidR="00841CFE" w:rsidRPr="00DE16EC">
              <w:rPr>
                <w:rFonts w:ascii="Arial" w:hAnsi="Arial" w:cs="Arial"/>
                <w:b/>
                <w:bCs/>
                <w:sz w:val="20"/>
                <w:szCs w:val="20"/>
              </w:rPr>
              <w:t>ompleted</w:t>
            </w:r>
          </w:p>
          <w:p w14:paraId="49C6CC32" w14:textId="77777777" w:rsidR="00DB6040" w:rsidRPr="00133978" w:rsidRDefault="00DB6040" w:rsidP="00AC225D">
            <w:pPr>
              <w:rPr>
                <w:rFonts w:cs="Arial"/>
                <w:sz w:val="20"/>
                <w:szCs w:val="20"/>
              </w:rPr>
            </w:pPr>
            <w:r w:rsidRPr="00133978">
              <w:rPr>
                <w:rFonts w:cs="Arial"/>
                <w:sz w:val="20"/>
                <w:szCs w:val="20"/>
              </w:rPr>
              <w:t>The ACCO Strategy works on a flexible and phased approach to deliver on actions with initial priority actions outlined in the first of three implementation plans, ‘A Call to Action 2022 – 2024.</w:t>
            </w:r>
          </w:p>
          <w:p w14:paraId="6E95B269" w14:textId="76A627B6" w:rsidR="00DB6040" w:rsidRPr="00133978" w:rsidRDefault="00DB6040" w:rsidP="00AC225D">
            <w:pPr>
              <w:rPr>
                <w:rFonts w:cs="Arial"/>
                <w:sz w:val="20"/>
                <w:szCs w:val="20"/>
              </w:rPr>
            </w:pPr>
            <w:r w:rsidRPr="00133978">
              <w:rPr>
                <w:rFonts w:cs="Arial"/>
                <w:color w:val="000000" w:themeColor="text1"/>
                <w:sz w:val="20"/>
                <w:szCs w:val="20"/>
              </w:rPr>
              <w:t xml:space="preserve">The ACCO Strategy remains focused on delivering the key actions detailed in </w:t>
            </w:r>
            <w:r w:rsidRPr="00133978">
              <w:rPr>
                <w:rFonts w:cs="Arial"/>
                <w:sz w:val="20"/>
                <w:szCs w:val="20"/>
                <w:lang w:val="en-US"/>
              </w:rPr>
              <w:t xml:space="preserve">Implementation Plan One. </w:t>
            </w:r>
            <w:r w:rsidRPr="00133978">
              <w:rPr>
                <w:rFonts w:cs="Arial"/>
                <w:sz w:val="20"/>
                <w:szCs w:val="20"/>
              </w:rPr>
              <w:t xml:space="preserve">Communities is currently progressing the delivery of the six actions for </w:t>
            </w:r>
            <w:r w:rsidRPr="00133978">
              <w:rPr>
                <w:rFonts w:cs="Arial"/>
                <w:sz w:val="20"/>
                <w:szCs w:val="20"/>
                <w:lang w:val="en-US"/>
              </w:rPr>
              <w:t>Implementation Plan One</w:t>
            </w:r>
            <w:r w:rsidRPr="00133978">
              <w:rPr>
                <w:rFonts w:cs="Arial"/>
                <w:sz w:val="20"/>
                <w:szCs w:val="20"/>
              </w:rPr>
              <w:t xml:space="preserve">, </w:t>
            </w:r>
            <w:r w:rsidRPr="00133978">
              <w:rPr>
                <w:rFonts w:cs="Arial"/>
                <w:sz w:val="20"/>
                <w:szCs w:val="20"/>
                <w:lang w:val="en-US"/>
              </w:rPr>
              <w:t>which are about creating strong foundations upon which to build generational reform. Noting:</w:t>
            </w:r>
          </w:p>
          <w:p w14:paraId="7FEA5E53" w14:textId="77777777" w:rsidR="00DB6040" w:rsidRPr="00133978" w:rsidRDefault="00DB6040" w:rsidP="00AC225D">
            <w:pPr>
              <w:pStyle w:val="ListParagraph"/>
              <w:numPr>
                <w:ilvl w:val="0"/>
                <w:numId w:val="15"/>
              </w:numPr>
              <w:rPr>
                <w:sz w:val="20"/>
                <w:szCs w:val="20"/>
              </w:rPr>
            </w:pPr>
            <w:r w:rsidRPr="00133978">
              <w:rPr>
                <w:sz w:val="20"/>
                <w:szCs w:val="20"/>
              </w:rPr>
              <w:t xml:space="preserve">The Aboriginal Engagement Framework (AEF) is in the early stages of development with project planning occurring to identify and develop key pieces of work such as project deliverables and governance structures. </w:t>
            </w:r>
          </w:p>
          <w:p w14:paraId="5D31A3D7" w14:textId="77777777" w:rsidR="00DB6040" w:rsidRPr="00133978" w:rsidRDefault="00DB6040" w:rsidP="00AC225D">
            <w:pPr>
              <w:pStyle w:val="ListParagraph"/>
              <w:numPr>
                <w:ilvl w:val="1"/>
                <w:numId w:val="15"/>
              </w:numPr>
              <w:rPr>
                <w:sz w:val="20"/>
                <w:szCs w:val="20"/>
              </w:rPr>
            </w:pPr>
            <w:r w:rsidRPr="00133978">
              <w:rPr>
                <w:sz w:val="20"/>
                <w:szCs w:val="20"/>
              </w:rPr>
              <w:t>This Framework will guide Communities’ ways of working and engaging with Aboriginal people and communities to enable stronger relationships, enhance service delivery and include Aboriginal voices on local, place-based priorities and actions.</w:t>
            </w:r>
          </w:p>
          <w:p w14:paraId="54675B87" w14:textId="77777777" w:rsidR="00DB6040" w:rsidRPr="00133978" w:rsidRDefault="00DB6040" w:rsidP="00AC225D">
            <w:pPr>
              <w:pStyle w:val="ListParagraph"/>
              <w:numPr>
                <w:ilvl w:val="1"/>
                <w:numId w:val="15"/>
              </w:numPr>
              <w:rPr>
                <w:sz w:val="20"/>
                <w:szCs w:val="20"/>
                <w:lang w:val="en-US"/>
              </w:rPr>
            </w:pPr>
            <w:r w:rsidRPr="00133978">
              <w:rPr>
                <w:sz w:val="20"/>
                <w:szCs w:val="20"/>
                <w:lang w:val="en-US"/>
              </w:rPr>
              <w:t>The AEF will be developed in a phased approach with phase one focusing on engagement with ACCOs and identified representatives from across the state to commence the co-design of the AEF.</w:t>
            </w:r>
          </w:p>
          <w:p w14:paraId="1C2F1D84" w14:textId="77777777" w:rsidR="00DB6040" w:rsidRPr="00133978" w:rsidRDefault="00DB6040" w:rsidP="00AC225D">
            <w:pPr>
              <w:pStyle w:val="ListParagraph"/>
              <w:numPr>
                <w:ilvl w:val="0"/>
                <w:numId w:val="15"/>
              </w:numPr>
              <w:rPr>
                <w:sz w:val="20"/>
                <w:szCs w:val="20"/>
                <w:lang w:val="en-US"/>
              </w:rPr>
            </w:pPr>
            <w:r w:rsidRPr="00133978">
              <w:rPr>
                <w:sz w:val="20"/>
                <w:szCs w:val="20"/>
                <w:lang w:val="en-US"/>
              </w:rPr>
              <w:t xml:space="preserve">The ACCO Commissioning Framework will strengthen the ACCO sector and support sustainable and socio-economic development. </w:t>
            </w:r>
          </w:p>
          <w:p w14:paraId="568C11C4" w14:textId="77777777" w:rsidR="00DB6040" w:rsidRPr="00133978" w:rsidRDefault="00DB6040" w:rsidP="00AC225D">
            <w:pPr>
              <w:pStyle w:val="ListParagraph"/>
              <w:numPr>
                <w:ilvl w:val="1"/>
                <w:numId w:val="15"/>
              </w:numPr>
              <w:rPr>
                <w:sz w:val="20"/>
                <w:szCs w:val="20"/>
              </w:rPr>
            </w:pPr>
            <w:r w:rsidRPr="00133978">
              <w:rPr>
                <w:sz w:val="20"/>
                <w:szCs w:val="20"/>
              </w:rPr>
              <w:t>The Framework will apply to future services being commissioned by the Department under the Delivering Community Services in Partnership Policy.</w:t>
            </w:r>
          </w:p>
          <w:p w14:paraId="56926A9D" w14:textId="77777777" w:rsidR="00DB6040" w:rsidRPr="00133978" w:rsidRDefault="00DB6040" w:rsidP="00AC225D">
            <w:pPr>
              <w:pStyle w:val="ListParagraph"/>
              <w:numPr>
                <w:ilvl w:val="1"/>
                <w:numId w:val="15"/>
              </w:numPr>
              <w:rPr>
                <w:sz w:val="20"/>
                <w:szCs w:val="20"/>
              </w:rPr>
            </w:pPr>
            <w:r w:rsidRPr="00133978">
              <w:rPr>
                <w:sz w:val="20"/>
                <w:szCs w:val="20"/>
              </w:rPr>
              <w:t>The ACCO Commissioning Framework will be completed by December 2023 and embedded across Communities' commissioning process from 2024 onwards.</w:t>
            </w:r>
          </w:p>
          <w:p w14:paraId="4A10DDC7" w14:textId="77777777" w:rsidR="00DB6040" w:rsidRPr="00133978" w:rsidRDefault="00DB6040" w:rsidP="00AC225D">
            <w:pPr>
              <w:pStyle w:val="ListParagraph"/>
              <w:numPr>
                <w:ilvl w:val="1"/>
                <w:numId w:val="15"/>
              </w:numPr>
              <w:rPr>
                <w:sz w:val="20"/>
                <w:szCs w:val="20"/>
                <w:lang w:val="en-US"/>
              </w:rPr>
            </w:pPr>
            <w:r w:rsidRPr="00133978">
              <w:rPr>
                <w:sz w:val="20"/>
                <w:szCs w:val="20"/>
                <w:lang w:val="en-US"/>
              </w:rPr>
              <w:t>This framework will be aligned to the forthcoming State Commissioning Strategy and the existing Communities Commissioning Plan.</w:t>
            </w:r>
          </w:p>
          <w:p w14:paraId="041905D8" w14:textId="77777777" w:rsidR="00DB6040" w:rsidRPr="00133978" w:rsidRDefault="00DB6040" w:rsidP="00AC225D">
            <w:pPr>
              <w:pStyle w:val="ListParagraph"/>
              <w:numPr>
                <w:ilvl w:val="0"/>
                <w:numId w:val="14"/>
              </w:numPr>
              <w:rPr>
                <w:sz w:val="20"/>
                <w:szCs w:val="20"/>
              </w:rPr>
            </w:pPr>
            <w:r w:rsidRPr="00133978">
              <w:rPr>
                <w:sz w:val="20"/>
                <w:szCs w:val="20"/>
              </w:rPr>
              <w:t xml:space="preserve">Procurement planning is underway for the engagement of an external partner to co-develop an Accountability, Monitoring and Evaluation Framework for the Strategy. </w:t>
            </w:r>
          </w:p>
          <w:p w14:paraId="1F61CA03" w14:textId="18B1C6FB" w:rsidR="004A47A1" w:rsidRPr="00A53BB1" w:rsidRDefault="00DB6040" w:rsidP="00AC225D">
            <w:pPr>
              <w:pStyle w:val="ListParagraph"/>
              <w:numPr>
                <w:ilvl w:val="0"/>
                <w:numId w:val="14"/>
              </w:numPr>
              <w:rPr>
                <w:sz w:val="20"/>
                <w:szCs w:val="20"/>
                <w:lang w:val="en-US"/>
              </w:rPr>
            </w:pPr>
            <w:r w:rsidRPr="00133978">
              <w:rPr>
                <w:sz w:val="20"/>
                <w:szCs w:val="20"/>
              </w:rPr>
              <w:t xml:space="preserve">Communities </w:t>
            </w:r>
            <w:r w:rsidRPr="00133978">
              <w:rPr>
                <w:sz w:val="20"/>
                <w:szCs w:val="20"/>
                <w:lang w:val="en-US"/>
              </w:rPr>
              <w:t xml:space="preserve">are in the planning phase of developing an agency-wide shared decision-making body </w:t>
            </w:r>
            <w:r w:rsidRPr="00133978">
              <w:rPr>
                <w:sz w:val="20"/>
                <w:szCs w:val="20"/>
              </w:rPr>
              <w:t>through implementation of a working group made up of regional staff and representatives from local ACCOs</w:t>
            </w:r>
            <w:r w:rsidRPr="00133978">
              <w:rPr>
                <w:sz w:val="20"/>
                <w:szCs w:val="20"/>
                <w:lang w:val="en-US"/>
              </w:rPr>
              <w:t xml:space="preserve"> and Aboriginal businesses.</w:t>
            </w:r>
          </w:p>
          <w:p w14:paraId="058F8B7E" w14:textId="77777777" w:rsidR="004A47A1" w:rsidRPr="007240FE" w:rsidRDefault="004A47A1" w:rsidP="00AC225D">
            <w:pPr>
              <w:pStyle w:val="NoSpacing"/>
              <w:spacing w:after="120" w:line="288" w:lineRule="auto"/>
              <w:rPr>
                <w:rFonts w:ascii="Arial" w:hAnsi="Arial" w:cs="Arial"/>
                <w:b/>
                <w:bCs/>
                <w:sz w:val="20"/>
                <w:szCs w:val="20"/>
              </w:rPr>
            </w:pPr>
            <w:r w:rsidRPr="007240FE">
              <w:rPr>
                <w:rFonts w:ascii="Arial" w:hAnsi="Arial" w:cs="Arial"/>
                <w:b/>
                <w:bCs/>
                <w:sz w:val="20"/>
                <w:szCs w:val="20"/>
              </w:rPr>
              <w:t>September 2022</w:t>
            </w:r>
          </w:p>
          <w:p w14:paraId="51A3BAF0" w14:textId="77777777" w:rsidR="008869F1" w:rsidRDefault="008869F1" w:rsidP="00AC225D">
            <w:pPr>
              <w:contextualSpacing/>
              <w:rPr>
                <w:rFonts w:eastAsia="Times New Roman" w:cs="Arial"/>
                <w:sz w:val="20"/>
                <w:szCs w:val="20"/>
                <w:lang w:eastAsia="en-AU"/>
              </w:rPr>
            </w:pPr>
            <w:r>
              <w:rPr>
                <w:rFonts w:eastAsia="Times New Roman" w:cs="Arial"/>
                <w:sz w:val="20"/>
                <w:szCs w:val="20"/>
                <w:lang w:eastAsia="en-AU"/>
              </w:rPr>
              <w:t>Communities ACCO Strategy 2022-2032 was launched on the 3 August 2022.</w:t>
            </w:r>
          </w:p>
          <w:p w14:paraId="7C4422FA" w14:textId="772B4E8B" w:rsidR="008869F1" w:rsidRDefault="008869F1" w:rsidP="00AC225D">
            <w:pPr>
              <w:contextualSpacing/>
              <w:rPr>
                <w:rFonts w:eastAsia="Times New Roman" w:cs="Arial"/>
                <w:sz w:val="20"/>
                <w:szCs w:val="20"/>
                <w:lang w:eastAsia="en-AU"/>
              </w:rPr>
            </w:pPr>
            <w:r>
              <w:rPr>
                <w:rFonts w:eastAsia="Times New Roman" w:cs="Arial"/>
                <w:sz w:val="20"/>
                <w:szCs w:val="20"/>
                <w:lang w:eastAsia="en-AU"/>
              </w:rPr>
              <w:t>The ACCO Strategy aims to transform the way that Communities’ services for Aboriginal people are designed, funded and procured, and its implementation will focus on effective co-design with a broad representation of ACCOs from across WA.</w:t>
            </w:r>
          </w:p>
          <w:p w14:paraId="2B4012D4" w14:textId="53710FA6" w:rsidR="008869F1" w:rsidRDefault="008869F1" w:rsidP="00AC225D">
            <w:pPr>
              <w:contextualSpacing/>
              <w:rPr>
                <w:rFonts w:eastAsia="Times New Roman" w:cs="Arial"/>
                <w:sz w:val="20"/>
                <w:szCs w:val="20"/>
                <w:lang w:eastAsia="en-AU"/>
              </w:rPr>
            </w:pPr>
            <w:r>
              <w:rPr>
                <w:rFonts w:eastAsia="Times New Roman" w:cs="Arial"/>
                <w:sz w:val="20"/>
                <w:szCs w:val="20"/>
                <w:lang w:eastAsia="en-AU"/>
              </w:rPr>
              <w:t xml:space="preserve">The ACCO Strategy acknowledges the pivotal role played by Aboriginal Organisations in delivering culturally secure services to Aboriginal people across the State.  It recognises outcomes are better when Aboriginal people are provided place-based, locally led and culturally safe services to Aboriginal people. </w:t>
            </w:r>
          </w:p>
          <w:p w14:paraId="3F7918B1" w14:textId="33723589" w:rsidR="00056430" w:rsidRPr="009E400B" w:rsidRDefault="00056430" w:rsidP="00AC225D">
            <w:pPr>
              <w:rPr>
                <w:rFonts w:eastAsia="Times New Roman" w:cs="Arial"/>
                <w:sz w:val="20"/>
                <w:szCs w:val="20"/>
                <w:lang w:eastAsia="en-AU"/>
              </w:rPr>
            </w:pPr>
            <w:r w:rsidRPr="009E400B">
              <w:rPr>
                <w:rFonts w:eastAsia="Times New Roman" w:cs="Arial"/>
                <w:sz w:val="20"/>
                <w:szCs w:val="20"/>
                <w:lang w:eastAsia="en-AU"/>
              </w:rPr>
              <w:t>The ACCO Strategy seeks to improve Communities’ commissioning and delivery of services to Aboriginal children, families and communities, and to support ACCOs to increase their capacity to deliver place-based, culturally appropriate services across WA.</w:t>
            </w:r>
          </w:p>
          <w:p w14:paraId="772C5A92" w14:textId="3F7CA7A1" w:rsidR="00056430" w:rsidRPr="009E400B" w:rsidRDefault="00056430" w:rsidP="00AC225D">
            <w:pPr>
              <w:rPr>
                <w:rFonts w:eastAsia="Times New Roman" w:cs="Arial"/>
                <w:sz w:val="20"/>
                <w:szCs w:val="20"/>
                <w:lang w:eastAsia="en-AU"/>
              </w:rPr>
            </w:pPr>
            <w:r w:rsidRPr="009E400B">
              <w:rPr>
                <w:rFonts w:eastAsia="Times New Roman" w:cs="Arial"/>
                <w:sz w:val="20"/>
                <w:szCs w:val="20"/>
                <w:lang w:eastAsia="en-AU"/>
              </w:rPr>
              <w:t>The ACCO Strategy aligns directly to a number of Priority Reform Areas and Socio-Economic targets identified within the National Agreement on Closing the Gap and will assist Communities in meeting its commitment as a signatory to the Agreement. Communities is the lead agency for the Early Childhood Care and Development Sector Strengthening Plan and the ACCO Strategy identif</w:t>
            </w:r>
            <w:r w:rsidR="008869F1">
              <w:rPr>
                <w:rFonts w:eastAsia="Times New Roman" w:cs="Arial"/>
                <w:sz w:val="20"/>
                <w:szCs w:val="20"/>
                <w:lang w:eastAsia="en-AU"/>
              </w:rPr>
              <w:t>ies</w:t>
            </w:r>
            <w:r w:rsidRPr="009E400B">
              <w:rPr>
                <w:rFonts w:eastAsia="Times New Roman" w:cs="Arial"/>
                <w:sz w:val="20"/>
                <w:szCs w:val="20"/>
                <w:lang w:eastAsia="en-AU"/>
              </w:rPr>
              <w:t>, build</w:t>
            </w:r>
            <w:r w:rsidR="008869F1">
              <w:rPr>
                <w:rFonts w:eastAsia="Times New Roman" w:cs="Arial"/>
                <w:sz w:val="20"/>
                <w:szCs w:val="20"/>
                <w:lang w:eastAsia="en-AU"/>
              </w:rPr>
              <w:t>s</w:t>
            </w:r>
            <w:r w:rsidRPr="009E400B">
              <w:rPr>
                <w:rFonts w:eastAsia="Times New Roman" w:cs="Arial"/>
                <w:sz w:val="20"/>
                <w:szCs w:val="20"/>
                <w:lang w:eastAsia="en-AU"/>
              </w:rPr>
              <w:t xml:space="preserve"> capability and develop</w:t>
            </w:r>
            <w:r w:rsidR="008869F1">
              <w:rPr>
                <w:rFonts w:eastAsia="Times New Roman" w:cs="Arial"/>
                <w:sz w:val="20"/>
                <w:szCs w:val="20"/>
                <w:lang w:eastAsia="en-AU"/>
              </w:rPr>
              <w:t>s</w:t>
            </w:r>
            <w:r w:rsidRPr="009E400B">
              <w:rPr>
                <w:rFonts w:eastAsia="Times New Roman" w:cs="Arial"/>
                <w:sz w:val="20"/>
                <w:szCs w:val="20"/>
                <w:lang w:eastAsia="en-AU"/>
              </w:rPr>
              <w:t xml:space="preserve"> opportunities for ACCOs to provide services to Aboriginal people across these areas.</w:t>
            </w:r>
          </w:p>
          <w:p w14:paraId="1D4CBB4F" w14:textId="39B003F9" w:rsidR="00D22208" w:rsidRPr="00AD3A95" w:rsidRDefault="00056430" w:rsidP="00AC225D">
            <w:pPr>
              <w:rPr>
                <w:rFonts w:eastAsia="Times New Roman" w:cs="Arial"/>
                <w:sz w:val="20"/>
                <w:szCs w:val="20"/>
                <w:highlight w:val="yellow"/>
                <w:lang w:eastAsia="en-AU"/>
              </w:rPr>
            </w:pPr>
            <w:r w:rsidRPr="009E400B">
              <w:rPr>
                <w:rFonts w:eastAsia="Times New Roman" w:cs="Arial"/>
                <w:sz w:val="20"/>
                <w:szCs w:val="20"/>
                <w:lang w:eastAsia="en-AU"/>
              </w:rPr>
              <w:t xml:space="preserve">The ACCO Strategy focuses on three key pillars; cultural safety and governance, respectful partnerships and economic opportunities. </w:t>
            </w:r>
          </w:p>
        </w:tc>
      </w:tr>
      <w:tr w:rsidR="00D22208" w:rsidRPr="00AD3A95" w14:paraId="5729C481" w14:textId="77777777" w:rsidTr="00C84838">
        <w:trPr>
          <w:trHeight w:val="20"/>
        </w:trPr>
        <w:tc>
          <w:tcPr>
            <w:tcW w:w="528" w:type="pct"/>
            <w:tcBorders>
              <w:top w:val="single" w:sz="4" w:space="0" w:color="auto"/>
              <w:left w:val="single" w:sz="4" w:space="0" w:color="auto"/>
              <w:bottom w:val="single" w:sz="4" w:space="0" w:color="auto"/>
              <w:right w:val="single" w:sz="4" w:space="0" w:color="auto"/>
            </w:tcBorders>
            <w:shd w:val="clear" w:color="auto" w:fill="auto"/>
            <w:noWrap/>
          </w:tcPr>
          <w:p w14:paraId="5F77F274" w14:textId="304B2D41" w:rsidR="00D22208" w:rsidRPr="00AD3A95" w:rsidRDefault="00D22208" w:rsidP="00AC225D">
            <w:pPr>
              <w:rPr>
                <w:rFonts w:eastAsia="Times New Roman" w:cs="Arial"/>
                <w:b/>
                <w:bCs/>
                <w:color w:val="000000"/>
                <w:sz w:val="20"/>
                <w:szCs w:val="20"/>
                <w:lang w:eastAsia="en-AU"/>
              </w:rPr>
            </w:pPr>
            <w:r>
              <w:rPr>
                <w:rFonts w:eastAsia="Times New Roman" w:cs="Arial"/>
                <w:b/>
                <w:bCs/>
                <w:color w:val="000000"/>
                <w:sz w:val="20"/>
                <w:szCs w:val="20"/>
                <w:lang w:eastAsia="en-AU"/>
              </w:rPr>
              <w:t>Key Action 24</w:t>
            </w:r>
          </w:p>
        </w:tc>
        <w:tc>
          <w:tcPr>
            <w:tcW w:w="1203" w:type="pct"/>
            <w:tcBorders>
              <w:top w:val="single" w:sz="4" w:space="0" w:color="auto"/>
              <w:left w:val="single" w:sz="4" w:space="0" w:color="auto"/>
              <w:bottom w:val="single" w:sz="4" w:space="0" w:color="auto"/>
              <w:right w:val="single" w:sz="4" w:space="0" w:color="auto"/>
            </w:tcBorders>
            <w:shd w:val="clear" w:color="auto" w:fill="auto"/>
          </w:tcPr>
          <w:p w14:paraId="179D3A10" w14:textId="10B3C83F" w:rsidR="00D22208" w:rsidRPr="00AD3A95" w:rsidRDefault="00D22208" w:rsidP="00AC225D">
            <w:pPr>
              <w:rPr>
                <w:rFonts w:eastAsia="Times New Roman" w:cs="Arial"/>
                <w:sz w:val="20"/>
                <w:szCs w:val="20"/>
                <w:lang w:eastAsia="en-AU"/>
              </w:rPr>
            </w:pPr>
            <w:r>
              <w:rPr>
                <w:rFonts w:eastAsia="Times New Roman" w:cs="Arial"/>
                <w:sz w:val="20"/>
                <w:szCs w:val="20"/>
                <w:lang w:eastAsia="en-AU"/>
              </w:rPr>
              <w:t>Co-design and implement a dedicated Aboriginal Family Safety Strategy as per Path to Safety: Western Australia’s St</w:t>
            </w:r>
            <w:r w:rsidR="006C2BFF">
              <w:rPr>
                <w:rFonts w:eastAsia="Times New Roman" w:cs="Arial"/>
                <w:sz w:val="20"/>
                <w:szCs w:val="20"/>
                <w:lang w:eastAsia="en-AU"/>
              </w:rPr>
              <w:t>ra</w:t>
            </w:r>
            <w:r>
              <w:rPr>
                <w:rFonts w:eastAsia="Times New Roman" w:cs="Arial"/>
                <w:sz w:val="20"/>
                <w:szCs w:val="20"/>
                <w:lang w:eastAsia="en-AU"/>
              </w:rPr>
              <w:t>t</w:t>
            </w:r>
            <w:r w:rsidR="006C2BFF">
              <w:rPr>
                <w:rFonts w:eastAsia="Times New Roman" w:cs="Arial"/>
                <w:sz w:val="20"/>
                <w:szCs w:val="20"/>
                <w:lang w:eastAsia="en-AU"/>
              </w:rPr>
              <w:t>eg</w:t>
            </w:r>
            <w:r>
              <w:rPr>
                <w:rFonts w:eastAsia="Times New Roman" w:cs="Arial"/>
                <w:sz w:val="20"/>
                <w:szCs w:val="20"/>
                <w:lang w:eastAsia="en-AU"/>
              </w:rPr>
              <w:t xml:space="preserve">y to Reduce Family and Domestic Violence 2020-2030 and the At-Risk Youth Strategy </w:t>
            </w:r>
            <w:r w:rsidR="008869F1">
              <w:rPr>
                <w:rFonts w:eastAsia="Times New Roman" w:cs="Arial"/>
                <w:sz w:val="20"/>
                <w:szCs w:val="20"/>
                <w:lang w:eastAsia="en-AU"/>
              </w:rPr>
              <w:t>2022-2027</w:t>
            </w:r>
          </w:p>
        </w:tc>
        <w:tc>
          <w:tcPr>
            <w:tcW w:w="716" w:type="pct"/>
            <w:tcBorders>
              <w:top w:val="single" w:sz="4" w:space="0" w:color="auto"/>
              <w:left w:val="single" w:sz="4" w:space="0" w:color="auto"/>
              <w:bottom w:val="single" w:sz="4" w:space="0" w:color="auto"/>
              <w:right w:val="single" w:sz="4" w:space="0" w:color="auto"/>
            </w:tcBorders>
          </w:tcPr>
          <w:p w14:paraId="7DECF1CF" w14:textId="77777777" w:rsidR="00D22208" w:rsidRDefault="00D22208" w:rsidP="00AC225D">
            <w:pPr>
              <w:rPr>
                <w:rFonts w:eastAsia="Times New Roman" w:cs="Arial"/>
                <w:sz w:val="20"/>
                <w:szCs w:val="20"/>
                <w:lang w:eastAsia="en-AU"/>
              </w:rPr>
            </w:pPr>
            <w:r>
              <w:rPr>
                <w:rFonts w:eastAsia="Times New Roman" w:cs="Arial"/>
                <w:sz w:val="20"/>
                <w:szCs w:val="20"/>
                <w:lang w:eastAsia="en-AU"/>
              </w:rPr>
              <w:t xml:space="preserve">Development of the Aboriginal Family Safety Strategy </w:t>
            </w:r>
          </w:p>
          <w:p w14:paraId="1EBA2BFF" w14:textId="77777777" w:rsidR="009B6F1A" w:rsidRDefault="009B6F1A" w:rsidP="00AC225D">
            <w:pPr>
              <w:rPr>
                <w:rFonts w:eastAsia="Times New Roman" w:cs="Arial"/>
                <w:sz w:val="20"/>
                <w:szCs w:val="20"/>
                <w:lang w:eastAsia="en-AU"/>
              </w:rPr>
            </w:pPr>
          </w:p>
          <w:p w14:paraId="05C93D33" w14:textId="02947341" w:rsidR="009B6F1A" w:rsidRPr="00AD3A95" w:rsidRDefault="009B6F1A" w:rsidP="00AC225D">
            <w:pPr>
              <w:rPr>
                <w:rFonts w:eastAsia="Times New Roman" w:cs="Arial"/>
                <w:sz w:val="20"/>
                <w:szCs w:val="20"/>
                <w:lang w:eastAsia="en-AU"/>
              </w:rPr>
            </w:pPr>
            <w:r>
              <w:rPr>
                <w:rFonts w:eastAsia="Times New Roman" w:cs="Arial"/>
                <w:sz w:val="20"/>
                <w:szCs w:val="20"/>
                <w:lang w:eastAsia="en-AU"/>
              </w:rPr>
              <w:t>Development of the At Risk Youth Strategy</w:t>
            </w:r>
          </w:p>
        </w:tc>
        <w:tc>
          <w:tcPr>
            <w:tcW w:w="2553" w:type="pct"/>
            <w:tcBorders>
              <w:top w:val="single" w:sz="4" w:space="0" w:color="auto"/>
              <w:left w:val="single" w:sz="4" w:space="0" w:color="auto"/>
              <w:bottom w:val="single" w:sz="4" w:space="0" w:color="auto"/>
              <w:right w:val="single" w:sz="4" w:space="0" w:color="auto"/>
            </w:tcBorders>
          </w:tcPr>
          <w:p w14:paraId="528FE6FD" w14:textId="52EE7A80" w:rsidR="004A47A1" w:rsidRDefault="00D3152C" w:rsidP="00AC225D">
            <w:pPr>
              <w:pStyle w:val="NoSpacing"/>
              <w:spacing w:after="120" w:line="288" w:lineRule="auto"/>
              <w:rPr>
                <w:rFonts w:ascii="Arial" w:hAnsi="Arial" w:cs="Arial"/>
                <w:b/>
                <w:bCs/>
                <w:sz w:val="20"/>
                <w:szCs w:val="20"/>
              </w:rPr>
            </w:pPr>
            <w:r>
              <w:rPr>
                <w:rFonts w:ascii="Arial" w:hAnsi="Arial" w:cs="Arial"/>
                <w:b/>
                <w:bCs/>
                <w:sz w:val="20"/>
                <w:szCs w:val="20"/>
              </w:rPr>
              <w:t>August</w:t>
            </w:r>
            <w:r w:rsidRPr="007240FE">
              <w:rPr>
                <w:rFonts w:ascii="Arial" w:hAnsi="Arial" w:cs="Arial"/>
                <w:b/>
                <w:bCs/>
                <w:sz w:val="20"/>
                <w:szCs w:val="20"/>
              </w:rPr>
              <w:t xml:space="preserve"> </w:t>
            </w:r>
            <w:r w:rsidR="004A47A1" w:rsidRPr="007240FE">
              <w:rPr>
                <w:rFonts w:ascii="Arial" w:hAnsi="Arial" w:cs="Arial"/>
                <w:b/>
                <w:bCs/>
                <w:sz w:val="20"/>
                <w:szCs w:val="20"/>
              </w:rPr>
              <w:t>2023</w:t>
            </w:r>
          </w:p>
          <w:p w14:paraId="695FC8DA" w14:textId="5C15C611" w:rsidR="00841CFE" w:rsidRPr="00DE16EC" w:rsidRDefault="000F652D" w:rsidP="00AC225D">
            <w:pPr>
              <w:pStyle w:val="NoSpacing"/>
              <w:spacing w:after="120" w:line="288" w:lineRule="auto"/>
              <w:rPr>
                <w:rFonts w:ascii="Arial" w:hAnsi="Arial" w:cs="Arial"/>
                <w:b/>
                <w:bCs/>
                <w:sz w:val="20"/>
                <w:szCs w:val="20"/>
              </w:rPr>
            </w:pPr>
            <w:r w:rsidRPr="00DE16EC">
              <w:rPr>
                <w:rFonts w:ascii="Arial" w:hAnsi="Arial" w:cs="Arial"/>
                <w:b/>
                <w:bCs/>
                <w:sz w:val="20"/>
                <w:szCs w:val="20"/>
              </w:rPr>
              <w:t>Status - C</w:t>
            </w:r>
            <w:r w:rsidR="00841CFE" w:rsidRPr="00DE16EC">
              <w:rPr>
                <w:rFonts w:ascii="Arial" w:hAnsi="Arial" w:cs="Arial"/>
                <w:b/>
                <w:bCs/>
                <w:sz w:val="20"/>
                <w:szCs w:val="20"/>
              </w:rPr>
              <w:t>ompleted</w:t>
            </w:r>
          </w:p>
          <w:p w14:paraId="56E08EA9" w14:textId="77777777" w:rsidR="00DB6040" w:rsidRPr="00133978" w:rsidRDefault="00DB6040" w:rsidP="00AC225D">
            <w:pPr>
              <w:rPr>
                <w:rFonts w:eastAsia="Times New Roman" w:cs="Arial"/>
                <w:sz w:val="20"/>
                <w:szCs w:val="20"/>
                <w:u w:val="single"/>
                <w:lang w:eastAsia="en-AU"/>
              </w:rPr>
            </w:pPr>
            <w:r w:rsidRPr="00133978">
              <w:rPr>
                <w:rFonts w:eastAsia="Times New Roman" w:cs="Arial"/>
                <w:sz w:val="20"/>
                <w:szCs w:val="20"/>
                <w:u w:val="single"/>
                <w:lang w:eastAsia="en-AU"/>
              </w:rPr>
              <w:t>Aboriginal Family Safety Strategy</w:t>
            </w:r>
          </w:p>
          <w:p w14:paraId="176314E8" w14:textId="05CF9F73" w:rsidR="00DB6040" w:rsidRPr="00A53BB1" w:rsidRDefault="00DB6040" w:rsidP="00AC225D">
            <w:pPr>
              <w:rPr>
                <w:rFonts w:eastAsia="Times New Roman" w:cs="Arial"/>
                <w:sz w:val="20"/>
                <w:szCs w:val="20"/>
                <w:lang w:eastAsia="en-AU"/>
              </w:rPr>
            </w:pPr>
            <w:r w:rsidRPr="00A53BB1">
              <w:rPr>
                <w:rFonts w:eastAsia="Times New Roman" w:cs="Arial"/>
                <w:sz w:val="20"/>
                <w:szCs w:val="20"/>
                <w:lang w:eastAsia="en-AU"/>
              </w:rPr>
              <w:t xml:space="preserve">The Aboriginal Family Safety Strategy 2022- 2032 (the Strategy) was released by the Minister for Aboriginal Affairs and the Minister for Prevention of Family and Domestic Violence in December 2022. </w:t>
            </w:r>
          </w:p>
          <w:p w14:paraId="7824B62D" w14:textId="57CDA45B" w:rsidR="00DB6040" w:rsidRPr="00A53BB1" w:rsidRDefault="00DB6040" w:rsidP="00AC225D">
            <w:pPr>
              <w:rPr>
                <w:rFonts w:eastAsia="Times New Roman" w:cs="Arial"/>
                <w:sz w:val="20"/>
                <w:szCs w:val="20"/>
                <w:lang w:eastAsia="en-AU"/>
              </w:rPr>
            </w:pPr>
            <w:r w:rsidRPr="00A53BB1">
              <w:rPr>
                <w:rFonts w:eastAsia="Times New Roman" w:cs="Arial"/>
                <w:sz w:val="20"/>
                <w:szCs w:val="20"/>
                <w:lang w:eastAsia="en-AU"/>
              </w:rPr>
              <w:t>The Strategy provides a ten-year framework that commits Government, Aboriginal people and the wider community to preference Aboriginal led responses to family violence, with a focus on healing, recognising and supporting the unique roles and responsibilities of men and boys, transforming service provision to drive localised, sustainable and culturally safe solutions, and to use culture as the guiding frame for prevention and early intervention.  Importantly, the Strategy is a cross-Government initiative and forms part of State Government’s response to Outcome 13 of the National Agreement on Closing the Gap – that Aboriginal and Torres Strait Islander families and households are safe.</w:t>
            </w:r>
          </w:p>
          <w:p w14:paraId="1845A3E3" w14:textId="0343FC43" w:rsidR="00DB6040" w:rsidRPr="00A53BB1" w:rsidRDefault="00DB6040" w:rsidP="00AC225D">
            <w:pPr>
              <w:rPr>
                <w:rFonts w:eastAsia="Times New Roman" w:cs="Arial"/>
                <w:sz w:val="20"/>
                <w:szCs w:val="20"/>
                <w:lang w:eastAsia="en-AU"/>
              </w:rPr>
            </w:pPr>
            <w:r w:rsidRPr="00A53BB1">
              <w:rPr>
                <w:rFonts w:eastAsia="Times New Roman" w:cs="Arial"/>
                <w:sz w:val="20"/>
                <w:szCs w:val="20"/>
                <w:lang w:eastAsia="en-AU"/>
              </w:rPr>
              <w:t xml:space="preserve">The State Government continues to work with Aboriginal communities and stakeholders to develop solutions, prioritising Aboriginal values, beliefs, culture, identity, and knowledge systems in holistic responses to Aboriginal family safety.  </w:t>
            </w:r>
          </w:p>
          <w:p w14:paraId="42ACF89B" w14:textId="5A1F4A1F" w:rsidR="00DB6040" w:rsidRPr="00A53BB1" w:rsidRDefault="00DB6040" w:rsidP="00AC225D">
            <w:pPr>
              <w:rPr>
                <w:rFonts w:eastAsia="Times New Roman" w:cs="Arial"/>
                <w:sz w:val="20"/>
                <w:szCs w:val="20"/>
                <w:lang w:eastAsia="en-AU"/>
              </w:rPr>
            </w:pPr>
            <w:r w:rsidRPr="00A53BB1">
              <w:rPr>
                <w:rFonts w:eastAsia="Times New Roman" w:cs="Arial"/>
                <w:sz w:val="20"/>
                <w:szCs w:val="20"/>
                <w:lang w:eastAsia="en-AU"/>
              </w:rPr>
              <w:t>Implementation planning is currently underway, guided by the Strategy's principles, including being Aboriginal-led, designed in partnership, place-based, responsive to different groups and people and reflective of new and better ways of working. Implementation of the Strategy is also happening in the context of the Commonwealth Government’s commitment to develop an Aboriginal and Torres Strait Islander Action Plan as part of the National Plan to End Violence Against Women and Children 2022-2032.</w:t>
            </w:r>
          </w:p>
          <w:p w14:paraId="1FFB00BE" w14:textId="2F3A1686" w:rsidR="0022366C" w:rsidRPr="00DE16EC" w:rsidRDefault="0022366C" w:rsidP="00AC225D">
            <w:pPr>
              <w:pStyle w:val="NoSpacing"/>
              <w:spacing w:after="120" w:line="288" w:lineRule="auto"/>
              <w:rPr>
                <w:rFonts w:ascii="Arial" w:hAnsi="Arial" w:cs="Arial"/>
                <w:b/>
                <w:bCs/>
                <w:sz w:val="20"/>
                <w:szCs w:val="20"/>
              </w:rPr>
            </w:pPr>
            <w:r w:rsidRPr="00DE16EC">
              <w:rPr>
                <w:rFonts w:ascii="Arial" w:hAnsi="Arial" w:cs="Arial"/>
                <w:b/>
                <w:bCs/>
                <w:sz w:val="20"/>
                <w:szCs w:val="20"/>
              </w:rPr>
              <w:t>Status - Completed</w:t>
            </w:r>
          </w:p>
          <w:p w14:paraId="0C1CDC34" w14:textId="7199357A" w:rsidR="00260C11" w:rsidRPr="00DE16EC" w:rsidRDefault="00260C11" w:rsidP="00AC225D">
            <w:pPr>
              <w:pStyle w:val="NoSpacing"/>
              <w:spacing w:after="120" w:line="288" w:lineRule="auto"/>
              <w:rPr>
                <w:rFonts w:ascii="Arial" w:hAnsi="Arial" w:cs="Arial"/>
                <w:sz w:val="20"/>
                <w:szCs w:val="20"/>
                <w:u w:val="single"/>
              </w:rPr>
            </w:pPr>
            <w:r w:rsidRPr="00DE16EC">
              <w:rPr>
                <w:rFonts w:ascii="Arial" w:hAnsi="Arial" w:cs="Arial"/>
                <w:sz w:val="20"/>
                <w:szCs w:val="20"/>
                <w:u w:val="single"/>
              </w:rPr>
              <w:t>The At-Risk Youth Strategy 2022 - 2027</w:t>
            </w:r>
          </w:p>
          <w:p w14:paraId="759D6381" w14:textId="07F9902E" w:rsidR="004A47A1" w:rsidRPr="00DE16EC" w:rsidRDefault="00E80401" w:rsidP="00AC225D">
            <w:pPr>
              <w:pStyle w:val="NoSpacing"/>
              <w:spacing w:after="120" w:line="288" w:lineRule="auto"/>
              <w:rPr>
                <w:rFonts w:ascii="Arial" w:hAnsi="Arial" w:cs="Arial"/>
                <w:sz w:val="20"/>
                <w:szCs w:val="20"/>
              </w:rPr>
            </w:pPr>
            <w:r w:rsidRPr="00DE16EC">
              <w:rPr>
                <w:rFonts w:ascii="Arial" w:hAnsi="Arial" w:cs="Arial"/>
                <w:sz w:val="20"/>
                <w:szCs w:val="20"/>
              </w:rPr>
              <w:t xml:space="preserve">The At-Risk Youth </w:t>
            </w:r>
            <w:r w:rsidR="00D4710F" w:rsidRPr="00DE16EC">
              <w:rPr>
                <w:rFonts w:ascii="Arial" w:hAnsi="Arial" w:cs="Arial"/>
                <w:sz w:val="20"/>
                <w:szCs w:val="20"/>
              </w:rPr>
              <w:t>S</w:t>
            </w:r>
            <w:r w:rsidRPr="00DE16EC">
              <w:rPr>
                <w:rFonts w:ascii="Arial" w:hAnsi="Arial" w:cs="Arial"/>
                <w:sz w:val="20"/>
                <w:szCs w:val="20"/>
              </w:rPr>
              <w:t xml:space="preserve">trategy </w:t>
            </w:r>
            <w:r w:rsidR="00D4710F" w:rsidRPr="00DE16EC">
              <w:rPr>
                <w:rFonts w:ascii="Arial" w:hAnsi="Arial" w:cs="Arial"/>
                <w:sz w:val="20"/>
                <w:szCs w:val="20"/>
              </w:rPr>
              <w:t xml:space="preserve">2022 – 2027 </w:t>
            </w:r>
            <w:r w:rsidRPr="00DE16EC">
              <w:rPr>
                <w:rFonts w:ascii="Arial" w:hAnsi="Arial" w:cs="Arial"/>
                <w:sz w:val="20"/>
                <w:szCs w:val="20"/>
              </w:rPr>
              <w:t xml:space="preserve">was </w:t>
            </w:r>
            <w:r w:rsidR="00D4710F" w:rsidRPr="00DE16EC">
              <w:rPr>
                <w:rFonts w:ascii="Arial" w:hAnsi="Arial" w:cs="Arial"/>
                <w:sz w:val="20"/>
                <w:szCs w:val="20"/>
              </w:rPr>
              <w:t xml:space="preserve">released in September 2022. </w:t>
            </w:r>
          </w:p>
          <w:p w14:paraId="1C1AFF45" w14:textId="71B5564D" w:rsidR="009B3B67" w:rsidRPr="00DE16EC" w:rsidRDefault="00F6450E" w:rsidP="00AC225D">
            <w:pPr>
              <w:pStyle w:val="NoSpacing"/>
              <w:spacing w:after="120" w:line="288" w:lineRule="auto"/>
              <w:rPr>
                <w:rFonts w:ascii="Arial" w:hAnsi="Arial" w:cs="Arial"/>
                <w:sz w:val="20"/>
                <w:szCs w:val="20"/>
              </w:rPr>
            </w:pPr>
            <w:r w:rsidRPr="00DE16EC">
              <w:rPr>
                <w:rFonts w:ascii="Arial" w:hAnsi="Arial" w:cs="Arial"/>
                <w:sz w:val="20"/>
                <w:szCs w:val="20"/>
              </w:rPr>
              <w:t xml:space="preserve">Communities </w:t>
            </w:r>
            <w:r w:rsidR="00E0647C" w:rsidRPr="00DE16EC">
              <w:rPr>
                <w:rFonts w:ascii="Arial" w:hAnsi="Arial" w:cs="Arial"/>
                <w:sz w:val="20"/>
                <w:szCs w:val="20"/>
              </w:rPr>
              <w:t xml:space="preserve">is working in partnership with </w:t>
            </w:r>
            <w:r w:rsidR="00D449DD" w:rsidRPr="00DE16EC">
              <w:rPr>
                <w:rFonts w:ascii="Arial" w:hAnsi="Arial" w:cs="Arial"/>
                <w:sz w:val="20"/>
                <w:szCs w:val="20"/>
              </w:rPr>
              <w:t xml:space="preserve">the Youth </w:t>
            </w:r>
            <w:r w:rsidR="00D764A5" w:rsidRPr="00DE16EC">
              <w:rPr>
                <w:rFonts w:ascii="Arial" w:hAnsi="Arial" w:cs="Arial"/>
                <w:sz w:val="20"/>
                <w:szCs w:val="20"/>
              </w:rPr>
              <w:t>A</w:t>
            </w:r>
            <w:r w:rsidR="00D449DD" w:rsidRPr="00DE16EC">
              <w:rPr>
                <w:rFonts w:ascii="Arial" w:hAnsi="Arial" w:cs="Arial"/>
                <w:sz w:val="20"/>
                <w:szCs w:val="20"/>
              </w:rPr>
              <w:t>ffairs Council of Western Australia (YACWA)</w:t>
            </w:r>
            <w:r w:rsidR="00D764A5" w:rsidRPr="00DE16EC">
              <w:rPr>
                <w:rFonts w:ascii="Arial" w:hAnsi="Arial" w:cs="Arial"/>
                <w:sz w:val="20"/>
                <w:szCs w:val="20"/>
              </w:rPr>
              <w:t xml:space="preserve"> on the implementation of the At-Risk Youth Strategy.</w:t>
            </w:r>
            <w:r w:rsidR="00AF3988" w:rsidRPr="00DE16EC">
              <w:rPr>
                <w:rFonts w:ascii="Arial" w:hAnsi="Arial" w:cs="Arial"/>
                <w:sz w:val="20"/>
                <w:szCs w:val="20"/>
              </w:rPr>
              <w:t xml:space="preserve"> A multi-Agency Reference Group</w:t>
            </w:r>
            <w:r w:rsidR="00EE4006" w:rsidRPr="00DE16EC">
              <w:rPr>
                <w:rFonts w:ascii="Arial" w:hAnsi="Arial" w:cs="Arial"/>
                <w:sz w:val="20"/>
                <w:szCs w:val="20"/>
              </w:rPr>
              <w:t xml:space="preserve">, including </w:t>
            </w:r>
            <w:r w:rsidR="00D4042E" w:rsidRPr="00DE16EC">
              <w:rPr>
                <w:rFonts w:ascii="Arial" w:hAnsi="Arial" w:cs="Arial"/>
                <w:sz w:val="20"/>
                <w:szCs w:val="20"/>
              </w:rPr>
              <w:t>young people with lived experience.</w:t>
            </w:r>
            <w:r w:rsidR="00AF3988" w:rsidRPr="00DE16EC">
              <w:rPr>
                <w:rFonts w:ascii="Arial" w:hAnsi="Arial" w:cs="Arial"/>
                <w:sz w:val="20"/>
                <w:szCs w:val="20"/>
              </w:rPr>
              <w:t xml:space="preserve"> has been established to oversee the</w:t>
            </w:r>
            <w:r w:rsidR="00743A1D" w:rsidRPr="00DE16EC">
              <w:rPr>
                <w:rFonts w:ascii="Arial" w:hAnsi="Arial" w:cs="Arial"/>
                <w:sz w:val="20"/>
                <w:szCs w:val="20"/>
              </w:rPr>
              <w:t xml:space="preserve"> development and</w:t>
            </w:r>
            <w:r w:rsidR="00AF3988" w:rsidRPr="00DE16EC">
              <w:rPr>
                <w:rFonts w:ascii="Arial" w:hAnsi="Arial" w:cs="Arial"/>
                <w:sz w:val="20"/>
                <w:szCs w:val="20"/>
              </w:rPr>
              <w:t xml:space="preserve"> impl</w:t>
            </w:r>
            <w:r w:rsidR="00743A1D" w:rsidRPr="00DE16EC">
              <w:rPr>
                <w:rFonts w:ascii="Arial" w:hAnsi="Arial" w:cs="Arial"/>
                <w:sz w:val="20"/>
                <w:szCs w:val="20"/>
              </w:rPr>
              <w:t>ementation of the First Action Plan.</w:t>
            </w:r>
          </w:p>
          <w:p w14:paraId="65F9DEE4" w14:textId="77777777" w:rsidR="00FB7CE2" w:rsidRPr="00DE16EC" w:rsidRDefault="00FB7CE2" w:rsidP="00FB7CE2">
            <w:pPr>
              <w:rPr>
                <w:rFonts w:asciiTheme="minorHAnsi" w:eastAsia="Calibri" w:hAnsiTheme="minorHAnsi" w:cstheme="minorHAnsi"/>
                <w:sz w:val="20"/>
                <w:szCs w:val="20"/>
                <w:lang w:eastAsia="en-AU"/>
              </w:rPr>
            </w:pPr>
            <w:r w:rsidRPr="00DE16EC">
              <w:rPr>
                <w:rFonts w:asciiTheme="minorHAnsi" w:eastAsia="Calibri" w:hAnsiTheme="minorHAnsi" w:cstheme="minorHAnsi"/>
                <w:sz w:val="20"/>
                <w:szCs w:val="20"/>
                <w:lang w:eastAsia="en-AU"/>
              </w:rPr>
              <w:t>The four Focus Areas of the Strategy are:</w:t>
            </w:r>
          </w:p>
          <w:p w14:paraId="3DE8B9E1" w14:textId="77777777" w:rsidR="00FB7CE2" w:rsidRPr="00DE16EC" w:rsidRDefault="00FB7CE2" w:rsidP="00FB7CE2">
            <w:pPr>
              <w:numPr>
                <w:ilvl w:val="0"/>
                <w:numId w:val="20"/>
              </w:numPr>
              <w:textAlignment w:val="center"/>
              <w:rPr>
                <w:rFonts w:asciiTheme="minorHAnsi" w:eastAsia="Times New Roman" w:hAnsiTheme="minorHAnsi" w:cstheme="minorHAnsi"/>
                <w:sz w:val="20"/>
                <w:szCs w:val="20"/>
              </w:rPr>
            </w:pPr>
            <w:r w:rsidRPr="00DE16EC">
              <w:rPr>
                <w:rFonts w:asciiTheme="minorHAnsi" w:eastAsia="Times New Roman" w:hAnsiTheme="minorHAnsi" w:cstheme="minorHAnsi"/>
                <w:sz w:val="20"/>
                <w:szCs w:val="20"/>
              </w:rPr>
              <w:t>Focus Area One: Partnerships, collaboration and integrated responses.</w:t>
            </w:r>
          </w:p>
          <w:p w14:paraId="242FB98B" w14:textId="77777777" w:rsidR="00FB7CE2" w:rsidRPr="00DE16EC" w:rsidRDefault="00FB7CE2" w:rsidP="00FB7CE2">
            <w:pPr>
              <w:numPr>
                <w:ilvl w:val="0"/>
                <w:numId w:val="20"/>
              </w:numPr>
              <w:textAlignment w:val="center"/>
              <w:rPr>
                <w:rFonts w:asciiTheme="minorHAnsi" w:eastAsia="Times New Roman" w:hAnsiTheme="minorHAnsi" w:cstheme="minorHAnsi"/>
                <w:sz w:val="20"/>
                <w:szCs w:val="20"/>
              </w:rPr>
            </w:pPr>
            <w:r w:rsidRPr="00DE16EC">
              <w:rPr>
                <w:rFonts w:asciiTheme="minorHAnsi" w:eastAsia="Times New Roman" w:hAnsiTheme="minorHAnsi" w:cstheme="minorHAnsi"/>
                <w:sz w:val="20"/>
                <w:szCs w:val="20"/>
              </w:rPr>
              <w:t>Focus Area Two: Targeted initiatives to improve long term outcomes.</w:t>
            </w:r>
          </w:p>
          <w:p w14:paraId="55EDC3F0" w14:textId="77777777" w:rsidR="00FB7CE2" w:rsidRPr="00DE16EC" w:rsidRDefault="00FB7CE2" w:rsidP="00FB7CE2">
            <w:pPr>
              <w:numPr>
                <w:ilvl w:val="0"/>
                <w:numId w:val="20"/>
              </w:numPr>
              <w:textAlignment w:val="center"/>
              <w:rPr>
                <w:rFonts w:asciiTheme="minorHAnsi" w:eastAsia="Times New Roman" w:hAnsiTheme="minorHAnsi" w:cstheme="minorHAnsi"/>
                <w:sz w:val="20"/>
                <w:szCs w:val="20"/>
              </w:rPr>
            </w:pPr>
            <w:r w:rsidRPr="00DE16EC">
              <w:rPr>
                <w:rFonts w:asciiTheme="minorHAnsi" w:eastAsia="Times New Roman" w:hAnsiTheme="minorHAnsi" w:cstheme="minorHAnsi"/>
                <w:sz w:val="20"/>
                <w:szCs w:val="20"/>
              </w:rPr>
              <w:t>Focus Area Three: Strengthening the services system for at risk young people.</w:t>
            </w:r>
          </w:p>
          <w:p w14:paraId="54BCB1B2" w14:textId="00E38A86" w:rsidR="00FB7CE2" w:rsidRPr="00DE16EC" w:rsidRDefault="00FB7CE2" w:rsidP="00DE16EC">
            <w:pPr>
              <w:numPr>
                <w:ilvl w:val="0"/>
                <w:numId w:val="20"/>
              </w:numPr>
              <w:textAlignment w:val="center"/>
              <w:rPr>
                <w:rFonts w:cs="Arial"/>
                <w:sz w:val="20"/>
                <w:szCs w:val="20"/>
              </w:rPr>
            </w:pPr>
            <w:r w:rsidRPr="00DE16EC">
              <w:rPr>
                <w:rFonts w:asciiTheme="minorHAnsi" w:eastAsia="Times New Roman" w:hAnsiTheme="minorHAnsi" w:cstheme="minorHAnsi"/>
                <w:sz w:val="20"/>
                <w:szCs w:val="20"/>
              </w:rPr>
              <w:t>Focus area Four: Services and supports for Aboriginal young people.</w:t>
            </w:r>
          </w:p>
          <w:p w14:paraId="31FF45C6" w14:textId="77777777" w:rsidR="004A47A1" w:rsidRPr="007240FE" w:rsidRDefault="004A47A1" w:rsidP="00AC225D">
            <w:pPr>
              <w:pStyle w:val="NoSpacing"/>
              <w:spacing w:after="120" w:line="288" w:lineRule="auto"/>
              <w:rPr>
                <w:rFonts w:ascii="Arial" w:hAnsi="Arial" w:cs="Arial"/>
                <w:b/>
                <w:bCs/>
                <w:sz w:val="20"/>
                <w:szCs w:val="20"/>
              </w:rPr>
            </w:pPr>
            <w:r w:rsidRPr="007240FE">
              <w:rPr>
                <w:rFonts w:ascii="Arial" w:hAnsi="Arial" w:cs="Arial"/>
                <w:b/>
                <w:bCs/>
                <w:sz w:val="20"/>
                <w:szCs w:val="20"/>
              </w:rPr>
              <w:t>September 2022</w:t>
            </w:r>
          </w:p>
          <w:p w14:paraId="1BFD63DD" w14:textId="77777777" w:rsidR="002735D4" w:rsidRPr="00DE16EC" w:rsidRDefault="002735D4" w:rsidP="00AC225D">
            <w:pPr>
              <w:rPr>
                <w:rFonts w:eastAsia="Times New Roman" w:cs="Arial"/>
                <w:sz w:val="20"/>
                <w:szCs w:val="20"/>
                <w:u w:val="single"/>
                <w:lang w:eastAsia="en-AU"/>
              </w:rPr>
            </w:pPr>
            <w:r w:rsidRPr="00DE16EC">
              <w:rPr>
                <w:rFonts w:eastAsia="Times New Roman" w:cs="Arial"/>
                <w:sz w:val="20"/>
                <w:szCs w:val="20"/>
                <w:u w:val="single"/>
                <w:lang w:eastAsia="en-AU"/>
              </w:rPr>
              <w:t xml:space="preserve">Aboriginal Family Safety Strategy </w:t>
            </w:r>
          </w:p>
          <w:p w14:paraId="0CF1FDEB" w14:textId="1F5EEF26" w:rsidR="009B6F1A" w:rsidRDefault="009B6F1A" w:rsidP="00AC225D">
            <w:pPr>
              <w:rPr>
                <w:rFonts w:eastAsia="Times New Roman" w:cs="Arial"/>
                <w:sz w:val="20"/>
                <w:szCs w:val="20"/>
                <w:lang w:eastAsia="en-AU"/>
              </w:rPr>
            </w:pPr>
            <w:r w:rsidRPr="00063094">
              <w:rPr>
                <w:rFonts w:eastAsia="Times New Roman" w:cs="Arial"/>
                <w:sz w:val="20"/>
                <w:szCs w:val="20"/>
                <w:lang w:eastAsia="en-AU"/>
              </w:rPr>
              <w:t xml:space="preserve">The Department of Communities commenced work on the development of the Aboriginal Family Safety Strategy in </w:t>
            </w:r>
            <w:r>
              <w:rPr>
                <w:rFonts w:eastAsia="Times New Roman" w:cs="Arial"/>
                <w:sz w:val="20"/>
                <w:szCs w:val="20"/>
                <w:lang w:eastAsia="en-AU"/>
              </w:rPr>
              <w:t xml:space="preserve">mid-2021. To ensure the project is driven by Aboriginal voices, an Aboriginal consultant has been engaged to lead the drafting of the Strategy. </w:t>
            </w:r>
          </w:p>
          <w:p w14:paraId="03C195CF" w14:textId="18094552" w:rsidR="009B6F1A" w:rsidRDefault="009B6F1A" w:rsidP="00AC225D">
            <w:pPr>
              <w:rPr>
                <w:rFonts w:eastAsia="Times New Roman" w:cs="Arial"/>
                <w:sz w:val="20"/>
                <w:szCs w:val="20"/>
                <w:lang w:eastAsia="en-AU"/>
              </w:rPr>
            </w:pPr>
            <w:r>
              <w:rPr>
                <w:rFonts w:eastAsia="Times New Roman" w:cs="Arial"/>
                <w:sz w:val="20"/>
                <w:szCs w:val="20"/>
                <w:lang w:eastAsia="en-AU"/>
              </w:rPr>
              <w:t xml:space="preserve">A comprehensive community and stakeholder engagement process was undertaken to inform the Strategy, with over 550 Aboriginal people consulted across the State. </w:t>
            </w:r>
          </w:p>
          <w:p w14:paraId="315AC7AB" w14:textId="36B51D54" w:rsidR="009B6F1A" w:rsidRDefault="009B6F1A" w:rsidP="00AC225D">
            <w:pPr>
              <w:rPr>
                <w:rFonts w:eastAsia="Times New Roman" w:cs="Arial"/>
                <w:sz w:val="20"/>
                <w:szCs w:val="20"/>
                <w:lang w:eastAsia="en-AU"/>
              </w:rPr>
            </w:pPr>
            <w:r>
              <w:rPr>
                <w:rFonts w:eastAsia="Times New Roman" w:cs="Arial"/>
                <w:sz w:val="20"/>
                <w:szCs w:val="20"/>
                <w:lang w:eastAsia="en-AU"/>
              </w:rPr>
              <w:t xml:space="preserve">A consultation draft of the Strategy was released for public comment from mid-March to mid-April, which included further targeted engagement with Aboriginal community and stakeholders. </w:t>
            </w:r>
          </w:p>
          <w:p w14:paraId="61BEDF72" w14:textId="5D32DE61" w:rsidR="002735D4" w:rsidRDefault="009B6F1A" w:rsidP="00AC225D">
            <w:pPr>
              <w:rPr>
                <w:rFonts w:eastAsia="Times New Roman" w:cs="Arial"/>
                <w:sz w:val="20"/>
                <w:szCs w:val="20"/>
                <w:lang w:eastAsia="en-AU"/>
              </w:rPr>
            </w:pPr>
            <w:r>
              <w:rPr>
                <w:rFonts w:eastAsia="Times New Roman" w:cs="Arial"/>
                <w:sz w:val="20"/>
                <w:szCs w:val="20"/>
                <w:lang w:eastAsia="en-AU"/>
              </w:rPr>
              <w:t>The Strategy is anticipated to be finalised and publicly released later in 2022</w:t>
            </w:r>
            <w:r w:rsidR="008869F1">
              <w:rPr>
                <w:rFonts w:eastAsia="Times New Roman" w:cs="Arial"/>
                <w:sz w:val="20"/>
                <w:szCs w:val="20"/>
                <w:lang w:eastAsia="en-AU"/>
              </w:rPr>
              <w:t>.</w:t>
            </w:r>
          </w:p>
          <w:p w14:paraId="758B0442" w14:textId="2C49D7FA" w:rsidR="002735D4" w:rsidRPr="00DE16EC" w:rsidRDefault="002735D4" w:rsidP="00AC225D">
            <w:pPr>
              <w:rPr>
                <w:rFonts w:eastAsia="Times New Roman" w:cs="Arial"/>
                <w:sz w:val="20"/>
                <w:szCs w:val="20"/>
                <w:u w:val="single"/>
                <w:lang w:eastAsia="en-AU"/>
              </w:rPr>
            </w:pPr>
            <w:r w:rsidRPr="00DE16EC">
              <w:rPr>
                <w:rFonts w:eastAsia="Times New Roman" w:cs="Arial"/>
                <w:sz w:val="20"/>
                <w:szCs w:val="20"/>
                <w:u w:val="single"/>
                <w:lang w:eastAsia="en-AU"/>
              </w:rPr>
              <w:t>At Risk Youth Strategy</w:t>
            </w:r>
            <w:r w:rsidR="008869F1" w:rsidRPr="00DE16EC">
              <w:rPr>
                <w:rFonts w:eastAsia="Times New Roman" w:cs="Arial"/>
                <w:sz w:val="20"/>
                <w:szCs w:val="20"/>
                <w:u w:val="single"/>
                <w:lang w:eastAsia="en-AU"/>
              </w:rPr>
              <w:t xml:space="preserve"> 2022-2027</w:t>
            </w:r>
          </w:p>
          <w:p w14:paraId="628D2DA2" w14:textId="2A87E48C" w:rsidR="002735D4" w:rsidRPr="00AD3A95" w:rsidRDefault="002735D4" w:rsidP="00AC225D">
            <w:pPr>
              <w:rPr>
                <w:rFonts w:cs="Arial"/>
                <w:sz w:val="20"/>
                <w:szCs w:val="20"/>
              </w:rPr>
            </w:pPr>
            <w:r w:rsidRPr="00AD3A95">
              <w:rPr>
                <w:rFonts w:cs="Arial"/>
                <w:sz w:val="20"/>
                <w:szCs w:val="20"/>
              </w:rPr>
              <w:t xml:space="preserve">The </w:t>
            </w:r>
            <w:r w:rsidR="003D15EE">
              <w:rPr>
                <w:rFonts w:cs="Arial"/>
                <w:sz w:val="20"/>
                <w:szCs w:val="20"/>
              </w:rPr>
              <w:t xml:space="preserve">State </w:t>
            </w:r>
            <w:r w:rsidRPr="00AD3A95">
              <w:rPr>
                <w:rFonts w:cs="Arial"/>
                <w:sz w:val="20"/>
                <w:szCs w:val="20"/>
              </w:rPr>
              <w:t>Government will continue to improve long-term, sustainable outcomes for at risk young people through the development and implementation of an At Risk Youth Strategy.</w:t>
            </w:r>
          </w:p>
          <w:p w14:paraId="292A64D4" w14:textId="63D29BAF" w:rsidR="002735D4" w:rsidRPr="00AD3A95" w:rsidRDefault="002735D4" w:rsidP="00AC225D">
            <w:pPr>
              <w:rPr>
                <w:rFonts w:cs="Arial"/>
                <w:sz w:val="20"/>
                <w:szCs w:val="20"/>
              </w:rPr>
            </w:pPr>
            <w:r w:rsidRPr="00AD3A95">
              <w:rPr>
                <w:rFonts w:cs="Arial"/>
                <w:sz w:val="20"/>
                <w:szCs w:val="20"/>
              </w:rPr>
              <w:t xml:space="preserve">The At Risk Youth Strategy will provide the mechanism for collective effort across government agencies, peak bodies and the community services sector to improve outcomes for highly vulnerable young people. </w:t>
            </w:r>
          </w:p>
          <w:p w14:paraId="5945038D" w14:textId="21AB6962" w:rsidR="008869F1" w:rsidRDefault="002735D4" w:rsidP="00AC225D">
            <w:pPr>
              <w:rPr>
                <w:rFonts w:cs="Arial"/>
                <w:sz w:val="20"/>
                <w:szCs w:val="20"/>
              </w:rPr>
            </w:pPr>
            <w:r w:rsidRPr="00AD3A95">
              <w:rPr>
                <w:rFonts w:cs="Arial"/>
                <w:sz w:val="20"/>
                <w:szCs w:val="20"/>
              </w:rPr>
              <w:t>A focus area in the draft Strategy captures the implementation of the 2021 election commitment to permanently extend Home Stretch.</w:t>
            </w:r>
          </w:p>
          <w:p w14:paraId="17B007D9" w14:textId="47F6A227" w:rsidR="00D22208" w:rsidRPr="00A53BB1" w:rsidRDefault="008869F1" w:rsidP="00AC225D">
            <w:pPr>
              <w:rPr>
                <w:rFonts w:cs="Arial"/>
                <w:sz w:val="20"/>
                <w:szCs w:val="20"/>
              </w:rPr>
            </w:pPr>
            <w:r>
              <w:rPr>
                <w:rFonts w:cs="Arial"/>
                <w:sz w:val="20"/>
                <w:szCs w:val="20"/>
              </w:rPr>
              <w:t>The At Risk Youth Strategy 2022-2027 was released by Communities and the Youth Affairs Council of WA (YACWA) on 19 September 2022.</w:t>
            </w:r>
          </w:p>
        </w:tc>
      </w:tr>
      <w:tr w:rsidR="00D22208" w:rsidRPr="00AD3A95" w14:paraId="669EE15C" w14:textId="77777777" w:rsidTr="00C84838">
        <w:trPr>
          <w:trHeight w:val="20"/>
        </w:trPr>
        <w:tc>
          <w:tcPr>
            <w:tcW w:w="528" w:type="pct"/>
            <w:tcBorders>
              <w:top w:val="single" w:sz="4" w:space="0" w:color="auto"/>
              <w:left w:val="single" w:sz="4" w:space="0" w:color="auto"/>
              <w:bottom w:val="single" w:sz="4" w:space="0" w:color="auto"/>
              <w:right w:val="single" w:sz="4" w:space="0" w:color="auto"/>
            </w:tcBorders>
            <w:shd w:val="clear" w:color="auto" w:fill="auto"/>
            <w:noWrap/>
          </w:tcPr>
          <w:p w14:paraId="2BF386BC" w14:textId="23955F7D" w:rsidR="00D22208" w:rsidRDefault="00D22208" w:rsidP="00AC225D">
            <w:pPr>
              <w:rPr>
                <w:rFonts w:eastAsia="Times New Roman" w:cs="Arial"/>
                <w:b/>
                <w:bCs/>
                <w:color w:val="000000"/>
                <w:sz w:val="20"/>
                <w:szCs w:val="20"/>
                <w:lang w:eastAsia="en-AU"/>
              </w:rPr>
            </w:pPr>
            <w:r>
              <w:rPr>
                <w:rFonts w:eastAsia="Times New Roman" w:cs="Arial"/>
                <w:b/>
                <w:bCs/>
                <w:color w:val="000000"/>
                <w:sz w:val="20"/>
                <w:szCs w:val="20"/>
                <w:lang w:eastAsia="en-AU"/>
              </w:rPr>
              <w:t>Key Action 25</w:t>
            </w:r>
          </w:p>
        </w:tc>
        <w:tc>
          <w:tcPr>
            <w:tcW w:w="1203" w:type="pct"/>
            <w:tcBorders>
              <w:top w:val="single" w:sz="4" w:space="0" w:color="auto"/>
              <w:left w:val="single" w:sz="4" w:space="0" w:color="auto"/>
              <w:bottom w:val="single" w:sz="4" w:space="0" w:color="auto"/>
              <w:right w:val="single" w:sz="4" w:space="0" w:color="auto"/>
            </w:tcBorders>
            <w:shd w:val="clear" w:color="auto" w:fill="auto"/>
          </w:tcPr>
          <w:p w14:paraId="3884A54D" w14:textId="6FEF8869" w:rsidR="00D22208" w:rsidRPr="00B767CC" w:rsidRDefault="00D22208" w:rsidP="00AC225D">
            <w:pPr>
              <w:rPr>
                <w:rFonts w:eastAsia="Times New Roman" w:cs="Arial"/>
                <w:sz w:val="20"/>
                <w:szCs w:val="20"/>
                <w:lang w:eastAsia="en-AU"/>
              </w:rPr>
            </w:pPr>
            <w:r w:rsidRPr="00B767CC">
              <w:rPr>
                <w:rFonts w:eastAsia="Times New Roman" w:cs="Arial"/>
                <w:sz w:val="20"/>
                <w:szCs w:val="20"/>
                <w:lang w:eastAsia="en-AU"/>
              </w:rPr>
              <w:t>Rationalise the EIFS strategy 2016 as implemented</w:t>
            </w:r>
          </w:p>
        </w:tc>
        <w:tc>
          <w:tcPr>
            <w:tcW w:w="716" w:type="pct"/>
            <w:tcBorders>
              <w:top w:val="single" w:sz="4" w:space="0" w:color="auto"/>
              <w:left w:val="single" w:sz="4" w:space="0" w:color="auto"/>
              <w:bottom w:val="single" w:sz="4" w:space="0" w:color="auto"/>
              <w:right w:val="single" w:sz="4" w:space="0" w:color="auto"/>
            </w:tcBorders>
          </w:tcPr>
          <w:p w14:paraId="53C64DFE" w14:textId="7816B4C4" w:rsidR="00D22208" w:rsidRPr="00B767CC" w:rsidRDefault="00B767CC" w:rsidP="00AC225D">
            <w:pPr>
              <w:rPr>
                <w:rFonts w:eastAsia="Times New Roman" w:cs="Arial"/>
                <w:sz w:val="20"/>
                <w:szCs w:val="20"/>
                <w:lang w:eastAsia="en-AU"/>
              </w:rPr>
            </w:pPr>
            <w:r w:rsidRPr="00B767CC">
              <w:rPr>
                <w:rFonts w:eastAsia="Times New Roman" w:cs="Arial"/>
                <w:sz w:val="20"/>
                <w:szCs w:val="20"/>
                <w:lang w:eastAsia="en-AU"/>
              </w:rPr>
              <w:t>Early Intervention and Family Support Strategy</w:t>
            </w:r>
          </w:p>
        </w:tc>
        <w:tc>
          <w:tcPr>
            <w:tcW w:w="2553" w:type="pct"/>
            <w:tcBorders>
              <w:top w:val="single" w:sz="4" w:space="0" w:color="auto"/>
              <w:left w:val="single" w:sz="4" w:space="0" w:color="auto"/>
              <w:bottom w:val="single" w:sz="4" w:space="0" w:color="auto"/>
              <w:right w:val="single" w:sz="4" w:space="0" w:color="auto"/>
            </w:tcBorders>
          </w:tcPr>
          <w:p w14:paraId="61473374" w14:textId="21DE6B80" w:rsidR="004A47A1" w:rsidRDefault="00D3152C" w:rsidP="00AC225D">
            <w:pPr>
              <w:pStyle w:val="NoSpacing"/>
              <w:spacing w:after="120" w:line="288" w:lineRule="auto"/>
              <w:rPr>
                <w:rFonts w:ascii="Arial" w:hAnsi="Arial" w:cs="Arial"/>
                <w:b/>
                <w:bCs/>
                <w:sz w:val="20"/>
                <w:szCs w:val="20"/>
              </w:rPr>
            </w:pPr>
            <w:r>
              <w:rPr>
                <w:rFonts w:ascii="Arial" w:hAnsi="Arial" w:cs="Arial"/>
                <w:b/>
                <w:bCs/>
                <w:sz w:val="20"/>
                <w:szCs w:val="20"/>
              </w:rPr>
              <w:t>August</w:t>
            </w:r>
            <w:r w:rsidRPr="007240FE">
              <w:rPr>
                <w:rFonts w:ascii="Arial" w:hAnsi="Arial" w:cs="Arial"/>
                <w:b/>
                <w:bCs/>
                <w:sz w:val="20"/>
                <w:szCs w:val="20"/>
              </w:rPr>
              <w:t xml:space="preserve"> </w:t>
            </w:r>
            <w:r w:rsidR="004A47A1" w:rsidRPr="007240FE">
              <w:rPr>
                <w:rFonts w:ascii="Arial" w:hAnsi="Arial" w:cs="Arial"/>
                <w:b/>
                <w:bCs/>
                <w:sz w:val="20"/>
                <w:szCs w:val="20"/>
              </w:rPr>
              <w:t>2023</w:t>
            </w:r>
          </w:p>
          <w:p w14:paraId="50734C0D" w14:textId="4A5C6852" w:rsidR="00841CFE" w:rsidRPr="00DE16EC" w:rsidRDefault="00335F3A" w:rsidP="00AC225D">
            <w:pPr>
              <w:pStyle w:val="NoSpacing"/>
              <w:spacing w:after="120" w:line="288" w:lineRule="auto"/>
              <w:rPr>
                <w:rFonts w:ascii="Arial" w:hAnsi="Arial" w:cs="Arial"/>
                <w:b/>
                <w:bCs/>
                <w:sz w:val="20"/>
                <w:szCs w:val="20"/>
              </w:rPr>
            </w:pPr>
            <w:r w:rsidRPr="00DE16EC">
              <w:rPr>
                <w:rFonts w:ascii="Arial" w:hAnsi="Arial" w:cs="Arial"/>
                <w:b/>
                <w:bCs/>
                <w:sz w:val="20"/>
                <w:szCs w:val="20"/>
              </w:rPr>
              <w:t>Status - C</w:t>
            </w:r>
            <w:r w:rsidR="00841CFE" w:rsidRPr="00DE16EC">
              <w:rPr>
                <w:rFonts w:ascii="Arial" w:hAnsi="Arial" w:cs="Arial"/>
                <w:b/>
                <w:bCs/>
                <w:sz w:val="20"/>
                <w:szCs w:val="20"/>
              </w:rPr>
              <w:t>ompleted</w:t>
            </w:r>
          </w:p>
          <w:p w14:paraId="46173275" w14:textId="5BB78BEE" w:rsidR="003E291A" w:rsidRPr="003E291A" w:rsidRDefault="003E291A" w:rsidP="00AC225D">
            <w:pPr>
              <w:pStyle w:val="NoSpacing"/>
              <w:spacing w:after="120" w:line="288" w:lineRule="auto"/>
              <w:rPr>
                <w:rFonts w:ascii="Arial" w:hAnsi="Arial" w:cs="Arial"/>
                <w:color w:val="000000" w:themeColor="text1"/>
                <w:sz w:val="20"/>
                <w:szCs w:val="20"/>
              </w:rPr>
            </w:pPr>
            <w:r w:rsidRPr="003E291A">
              <w:rPr>
                <w:rFonts w:ascii="Arial" w:hAnsi="Arial" w:cs="Arial"/>
                <w:color w:val="000000" w:themeColor="text1"/>
                <w:sz w:val="20"/>
                <w:szCs w:val="20"/>
              </w:rPr>
              <w:t>The EIFS new Regional Service Model was finalised in December 2022. The model was developed in consultation with the community, particularly Aboriginal stakeholders across each of the three selected regional sites. The model has now been implemented in the South West region as of 1 Ma</w:t>
            </w:r>
            <w:r w:rsidR="006C2BFF">
              <w:rPr>
                <w:rFonts w:ascii="Arial" w:hAnsi="Arial" w:cs="Arial"/>
                <w:color w:val="000000" w:themeColor="text1"/>
                <w:sz w:val="20"/>
                <w:szCs w:val="20"/>
              </w:rPr>
              <w:t>r</w:t>
            </w:r>
            <w:r w:rsidRPr="003E291A">
              <w:rPr>
                <w:rFonts w:ascii="Arial" w:hAnsi="Arial" w:cs="Arial"/>
                <w:color w:val="000000" w:themeColor="text1"/>
                <w:sz w:val="20"/>
                <w:szCs w:val="20"/>
              </w:rPr>
              <w:t xml:space="preserve">ch 2023 and will be commencing in the Pilbara and East Kimberley regions on 1 July 2023. </w:t>
            </w:r>
          </w:p>
          <w:p w14:paraId="038DD963" w14:textId="2B801A88" w:rsidR="004A47A1" w:rsidRPr="00A53BB1" w:rsidRDefault="003E291A" w:rsidP="00AC225D">
            <w:pPr>
              <w:pStyle w:val="NoSpacing"/>
              <w:spacing w:after="120" w:line="288" w:lineRule="auto"/>
              <w:rPr>
                <w:rFonts w:ascii="Arial" w:hAnsi="Arial" w:cs="Arial"/>
                <w:color w:val="000000" w:themeColor="text1"/>
                <w:sz w:val="20"/>
                <w:szCs w:val="20"/>
              </w:rPr>
            </w:pPr>
            <w:r w:rsidRPr="003E291A">
              <w:rPr>
                <w:rFonts w:ascii="Arial" w:hAnsi="Arial" w:cs="Arial"/>
                <w:color w:val="000000" w:themeColor="text1"/>
                <w:sz w:val="20"/>
                <w:szCs w:val="20"/>
              </w:rPr>
              <w:t xml:space="preserve">Other EIFS programs including the Family Support Network, Intensive Family Support Service, and Aboriginal In-home Support Service have received ongoing funding. The contracts have been extended for one year until 30 June 2024 and are due to be newly commissioned with new contracts commencing in July 2024. A commissioning process will be initiated later this year. </w:t>
            </w:r>
          </w:p>
          <w:p w14:paraId="73D9622F" w14:textId="77777777" w:rsidR="004A47A1" w:rsidRPr="007240FE" w:rsidRDefault="004A47A1" w:rsidP="00AC225D">
            <w:pPr>
              <w:pStyle w:val="NoSpacing"/>
              <w:spacing w:after="120" w:line="288" w:lineRule="auto"/>
              <w:rPr>
                <w:rFonts w:ascii="Arial" w:hAnsi="Arial" w:cs="Arial"/>
                <w:b/>
                <w:bCs/>
                <w:sz w:val="20"/>
                <w:szCs w:val="20"/>
              </w:rPr>
            </w:pPr>
            <w:r w:rsidRPr="007240FE">
              <w:rPr>
                <w:rFonts w:ascii="Arial" w:hAnsi="Arial" w:cs="Arial"/>
                <w:b/>
                <w:bCs/>
                <w:sz w:val="20"/>
                <w:szCs w:val="20"/>
              </w:rPr>
              <w:t>September 2022</w:t>
            </w:r>
          </w:p>
          <w:p w14:paraId="3E6C5501" w14:textId="6C868A8D" w:rsidR="00B767CC" w:rsidRDefault="00B767CC" w:rsidP="00AC225D">
            <w:pPr>
              <w:rPr>
                <w:rFonts w:cs="Arial"/>
                <w:sz w:val="20"/>
                <w:szCs w:val="20"/>
              </w:rPr>
            </w:pPr>
            <w:r w:rsidRPr="00AD3A95">
              <w:rPr>
                <w:rFonts w:cs="Arial"/>
                <w:sz w:val="20"/>
                <w:szCs w:val="20"/>
              </w:rPr>
              <w:t xml:space="preserve">Communities will be undertaking co-design around regional expansion of the Earlier Intervention Family Support Service (EIFSS), and funding pilots of regional models to inform future service delivery. </w:t>
            </w:r>
          </w:p>
          <w:p w14:paraId="2D531023" w14:textId="007E3771" w:rsidR="00D22208" w:rsidRPr="00A53BB1" w:rsidRDefault="00B767CC" w:rsidP="00AC225D">
            <w:pPr>
              <w:rPr>
                <w:rFonts w:cs="Arial"/>
                <w:sz w:val="20"/>
                <w:szCs w:val="20"/>
              </w:rPr>
            </w:pPr>
            <w:r w:rsidRPr="00AD3A95">
              <w:rPr>
                <w:rFonts w:cs="Arial"/>
                <w:sz w:val="20"/>
                <w:szCs w:val="20"/>
              </w:rPr>
              <w:t>This model will test a more holistic and integrated service model and continuum of services; a lead or equal role for ACCOs in contract partnership; integration of Aboriginal ways of working and more culturally responsive practices; a co-designed Theory of Change and clear program logic and outcomes framework; and flexible and innovate place/region-based design and procurement approach.</w:t>
            </w:r>
          </w:p>
        </w:tc>
      </w:tr>
      <w:tr w:rsidR="004F6F6B" w:rsidRPr="00AD3A95" w14:paraId="0717EA59" w14:textId="77777777" w:rsidTr="00300414">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2C5C86" w:themeFill="accent1"/>
            <w:noWrap/>
            <w:vAlign w:val="center"/>
          </w:tcPr>
          <w:p w14:paraId="6F5ABD2A" w14:textId="54D008A7" w:rsidR="004F6F6B" w:rsidRPr="00AD3A95" w:rsidRDefault="004F6F6B" w:rsidP="00AC225D">
            <w:pPr>
              <w:keepNext/>
              <w:rPr>
                <w:rFonts w:cs="Arial"/>
                <w:color w:val="FFFFFF" w:themeColor="background1"/>
                <w:sz w:val="20"/>
                <w:szCs w:val="20"/>
              </w:rPr>
            </w:pPr>
            <w:r w:rsidRPr="00AD3A95">
              <w:rPr>
                <w:rFonts w:eastAsia="Times New Roman" w:cs="Arial"/>
                <w:b/>
                <w:bCs/>
                <w:color w:val="FFFFFF" w:themeColor="background1"/>
                <w:sz w:val="20"/>
                <w:szCs w:val="20"/>
                <w:lang w:eastAsia="en-AU"/>
              </w:rPr>
              <w:t>Theme Area 4</w:t>
            </w:r>
            <w:r>
              <w:rPr>
                <w:rFonts w:eastAsia="Times New Roman" w:cs="Arial"/>
                <w:b/>
                <w:bCs/>
                <w:color w:val="FFFFFF" w:themeColor="background1"/>
                <w:sz w:val="20"/>
                <w:szCs w:val="20"/>
                <w:lang w:eastAsia="en-AU"/>
              </w:rPr>
              <w:t>: Medium-term 12 – 24 months</w:t>
            </w:r>
          </w:p>
        </w:tc>
      </w:tr>
      <w:tr w:rsidR="00D22208" w:rsidRPr="00AD3A95" w14:paraId="0B9CB1E5" w14:textId="77777777" w:rsidTr="00C84838">
        <w:trPr>
          <w:trHeight w:val="20"/>
        </w:trPr>
        <w:tc>
          <w:tcPr>
            <w:tcW w:w="528" w:type="pct"/>
            <w:tcBorders>
              <w:top w:val="single" w:sz="4" w:space="0" w:color="auto"/>
              <w:left w:val="single" w:sz="4" w:space="0" w:color="auto"/>
              <w:bottom w:val="single" w:sz="4" w:space="0" w:color="auto"/>
              <w:right w:val="single" w:sz="4" w:space="0" w:color="auto"/>
            </w:tcBorders>
            <w:shd w:val="clear" w:color="auto" w:fill="auto"/>
            <w:noWrap/>
          </w:tcPr>
          <w:p w14:paraId="3B861600" w14:textId="3E0A5D6E" w:rsidR="00D22208" w:rsidRPr="00DE16EC" w:rsidRDefault="00D22208" w:rsidP="00AC225D">
            <w:pPr>
              <w:rPr>
                <w:rFonts w:eastAsia="Times New Roman" w:cs="Arial"/>
                <w:b/>
                <w:bCs/>
                <w:color w:val="000000"/>
                <w:sz w:val="20"/>
                <w:szCs w:val="20"/>
                <w:highlight w:val="yellow"/>
                <w:lang w:eastAsia="en-AU"/>
              </w:rPr>
            </w:pPr>
            <w:r w:rsidRPr="006E3C65">
              <w:rPr>
                <w:rFonts w:eastAsia="Times New Roman" w:cs="Arial"/>
                <w:b/>
                <w:bCs/>
                <w:color w:val="000000"/>
                <w:sz w:val="20"/>
                <w:szCs w:val="20"/>
                <w:lang w:eastAsia="en-AU"/>
              </w:rPr>
              <w:t>Key Action 26</w:t>
            </w:r>
          </w:p>
        </w:tc>
        <w:tc>
          <w:tcPr>
            <w:tcW w:w="1203" w:type="pct"/>
            <w:tcBorders>
              <w:top w:val="single" w:sz="4" w:space="0" w:color="auto"/>
              <w:left w:val="single" w:sz="4" w:space="0" w:color="auto"/>
              <w:bottom w:val="single" w:sz="4" w:space="0" w:color="auto"/>
              <w:right w:val="single" w:sz="4" w:space="0" w:color="auto"/>
            </w:tcBorders>
            <w:shd w:val="clear" w:color="auto" w:fill="auto"/>
          </w:tcPr>
          <w:p w14:paraId="4B5DABB4" w14:textId="2EE2956D" w:rsidR="00D22208" w:rsidRPr="00DE16EC" w:rsidRDefault="006E3C65" w:rsidP="00AC225D">
            <w:pPr>
              <w:rPr>
                <w:rFonts w:cs="Arial"/>
                <w:sz w:val="20"/>
                <w:szCs w:val="20"/>
                <w:highlight w:val="yellow"/>
              </w:rPr>
            </w:pPr>
            <w:r w:rsidRPr="006E3C65">
              <w:rPr>
                <w:sz w:val="20"/>
                <w:szCs w:val="20"/>
              </w:rPr>
              <w:t>Undertake an appreciative enquiry style Audit of the Commissioning Plan 2021-2022 once completed</w:t>
            </w:r>
          </w:p>
        </w:tc>
        <w:tc>
          <w:tcPr>
            <w:tcW w:w="716" w:type="pct"/>
            <w:tcBorders>
              <w:top w:val="single" w:sz="4" w:space="0" w:color="auto"/>
              <w:left w:val="single" w:sz="4" w:space="0" w:color="auto"/>
              <w:bottom w:val="single" w:sz="4" w:space="0" w:color="auto"/>
              <w:right w:val="single" w:sz="4" w:space="0" w:color="auto"/>
            </w:tcBorders>
          </w:tcPr>
          <w:p w14:paraId="6390E797" w14:textId="470BEAA6" w:rsidR="00D22208" w:rsidRPr="00DE16EC" w:rsidRDefault="006E3C65" w:rsidP="00AC225D">
            <w:pPr>
              <w:rPr>
                <w:rFonts w:cs="Arial"/>
                <w:sz w:val="20"/>
                <w:szCs w:val="20"/>
                <w:highlight w:val="yellow"/>
              </w:rPr>
            </w:pPr>
            <w:r w:rsidRPr="006E3C65">
              <w:rPr>
                <w:rFonts w:cs="Arial"/>
                <w:sz w:val="20"/>
                <w:szCs w:val="20"/>
              </w:rPr>
              <w:t>supported</w:t>
            </w:r>
          </w:p>
        </w:tc>
        <w:tc>
          <w:tcPr>
            <w:tcW w:w="2553" w:type="pct"/>
            <w:tcBorders>
              <w:top w:val="single" w:sz="4" w:space="0" w:color="auto"/>
              <w:left w:val="single" w:sz="4" w:space="0" w:color="auto"/>
              <w:bottom w:val="single" w:sz="4" w:space="0" w:color="auto"/>
              <w:right w:val="single" w:sz="4" w:space="0" w:color="auto"/>
            </w:tcBorders>
          </w:tcPr>
          <w:p w14:paraId="28A3B5DC" w14:textId="6CCECFA9" w:rsidR="006E3C65" w:rsidRPr="006E3C65" w:rsidRDefault="00D3152C" w:rsidP="006E3C65">
            <w:pPr>
              <w:rPr>
                <w:rFonts w:cs="Arial"/>
                <w:b/>
                <w:bCs/>
                <w:sz w:val="20"/>
                <w:szCs w:val="20"/>
              </w:rPr>
            </w:pPr>
            <w:r>
              <w:rPr>
                <w:rFonts w:cs="Arial"/>
                <w:b/>
                <w:bCs/>
                <w:sz w:val="20"/>
                <w:szCs w:val="20"/>
              </w:rPr>
              <w:t>August</w:t>
            </w:r>
            <w:r w:rsidRPr="006E3C65">
              <w:rPr>
                <w:rFonts w:cs="Arial"/>
                <w:b/>
                <w:bCs/>
                <w:sz w:val="20"/>
                <w:szCs w:val="20"/>
              </w:rPr>
              <w:t xml:space="preserve"> </w:t>
            </w:r>
            <w:r w:rsidR="006E3C65" w:rsidRPr="006E3C65">
              <w:rPr>
                <w:rFonts w:cs="Arial"/>
                <w:b/>
                <w:bCs/>
                <w:sz w:val="20"/>
                <w:szCs w:val="20"/>
              </w:rPr>
              <w:t>2023</w:t>
            </w:r>
          </w:p>
          <w:p w14:paraId="2B8473E4" w14:textId="58E0B0BE" w:rsidR="006E3C65" w:rsidRPr="006E3C65" w:rsidRDefault="006E3C65" w:rsidP="006E3C65">
            <w:pPr>
              <w:rPr>
                <w:rFonts w:cs="Arial"/>
                <w:b/>
                <w:bCs/>
                <w:sz w:val="20"/>
                <w:szCs w:val="20"/>
              </w:rPr>
            </w:pPr>
            <w:r w:rsidRPr="006E3C65">
              <w:rPr>
                <w:rFonts w:cs="Arial"/>
                <w:b/>
                <w:bCs/>
                <w:sz w:val="20"/>
                <w:szCs w:val="20"/>
              </w:rPr>
              <w:t xml:space="preserve">Status update – </w:t>
            </w:r>
            <w:r w:rsidR="00305110" w:rsidRPr="006E3C65">
              <w:rPr>
                <w:rFonts w:cs="Arial"/>
                <w:b/>
                <w:bCs/>
                <w:sz w:val="20"/>
                <w:szCs w:val="20"/>
              </w:rPr>
              <w:t>C</w:t>
            </w:r>
            <w:r w:rsidR="00305110">
              <w:rPr>
                <w:rFonts w:cs="Arial"/>
                <w:b/>
                <w:bCs/>
                <w:sz w:val="20"/>
                <w:szCs w:val="20"/>
              </w:rPr>
              <w:t>ompleted</w:t>
            </w:r>
          </w:p>
          <w:p w14:paraId="135EC9CC" w14:textId="77777777" w:rsidR="006E3C65" w:rsidRPr="006E3C65" w:rsidRDefault="006E3C65" w:rsidP="006E3C65">
            <w:pPr>
              <w:jc w:val="both"/>
              <w:rPr>
                <w:rFonts w:cs="Arial"/>
                <w:sz w:val="20"/>
                <w:szCs w:val="20"/>
              </w:rPr>
            </w:pPr>
            <w:r w:rsidRPr="006E3C65">
              <w:rPr>
                <w:rFonts w:cs="Arial"/>
                <w:sz w:val="20"/>
                <w:szCs w:val="20"/>
              </w:rPr>
              <w:t>The Department of Communities will update the Commissioning Plan and publish updates every two years on our website.  Each update to the Commissioning Plan will reflect learnings from sector stakeholder engagement and government priorities.</w:t>
            </w:r>
          </w:p>
          <w:p w14:paraId="36705407" w14:textId="77777777" w:rsidR="006E3C65" w:rsidRPr="006E3C65" w:rsidRDefault="006E3C65" w:rsidP="006E3C65">
            <w:pPr>
              <w:jc w:val="both"/>
              <w:rPr>
                <w:rFonts w:cs="Arial"/>
                <w:sz w:val="20"/>
                <w:szCs w:val="20"/>
              </w:rPr>
            </w:pPr>
            <w:r w:rsidRPr="006E3C65">
              <w:rPr>
                <w:rFonts w:cs="Arial"/>
                <w:sz w:val="20"/>
                <w:szCs w:val="20"/>
              </w:rPr>
              <w:t xml:space="preserve">With the release of the 2021 Commissioning Plan, Communities set an ambitious direction for the future of its commissioning cycles. The actions undertaken during 2021 and 2022 have informed the development of a second iteration of the commissioning plan for 2023 including incorporation of commissioning approaches for services procured under the Delivering Community Services in Partnership Policy expiring up to 31 December 2024. </w:t>
            </w:r>
          </w:p>
          <w:p w14:paraId="0E545DDF" w14:textId="77777777" w:rsidR="006E3C65" w:rsidRPr="006E3C65" w:rsidRDefault="006E3C65" w:rsidP="006E3C65">
            <w:pPr>
              <w:rPr>
                <w:rFonts w:cs="Arial"/>
                <w:b/>
                <w:bCs/>
                <w:sz w:val="20"/>
                <w:szCs w:val="20"/>
              </w:rPr>
            </w:pPr>
            <w:r w:rsidRPr="006E3C65">
              <w:rPr>
                <w:rFonts w:cs="Arial"/>
                <w:b/>
                <w:bCs/>
                <w:sz w:val="20"/>
                <w:szCs w:val="20"/>
              </w:rPr>
              <w:t>September 2022</w:t>
            </w:r>
          </w:p>
          <w:p w14:paraId="16C12B09" w14:textId="55A1F8DF" w:rsidR="00D22208" w:rsidRPr="006E3C65" w:rsidRDefault="006E3C65" w:rsidP="006E3C65">
            <w:pPr>
              <w:rPr>
                <w:rFonts w:cs="Arial"/>
                <w:sz w:val="20"/>
                <w:szCs w:val="20"/>
              </w:rPr>
            </w:pPr>
            <w:r w:rsidRPr="006E3C65">
              <w:rPr>
                <w:rFonts w:cs="Arial"/>
                <w:sz w:val="20"/>
                <w:szCs w:val="20"/>
              </w:rPr>
              <w:t>Nil update</w:t>
            </w:r>
          </w:p>
        </w:tc>
      </w:tr>
      <w:tr w:rsidR="00D22208" w:rsidRPr="00AD3A95" w14:paraId="59A5F71F" w14:textId="77777777" w:rsidTr="00C84838">
        <w:trPr>
          <w:trHeight w:val="20"/>
        </w:trPr>
        <w:tc>
          <w:tcPr>
            <w:tcW w:w="528" w:type="pct"/>
            <w:tcBorders>
              <w:top w:val="single" w:sz="4" w:space="0" w:color="auto"/>
              <w:left w:val="single" w:sz="4" w:space="0" w:color="auto"/>
              <w:bottom w:val="single" w:sz="4" w:space="0" w:color="auto"/>
              <w:right w:val="single" w:sz="4" w:space="0" w:color="auto"/>
            </w:tcBorders>
            <w:shd w:val="clear" w:color="auto" w:fill="auto"/>
            <w:noWrap/>
          </w:tcPr>
          <w:p w14:paraId="15614575" w14:textId="3D6E85BF" w:rsidR="00D22208" w:rsidRPr="00AD3A95" w:rsidRDefault="00D22208" w:rsidP="00AC225D">
            <w:pPr>
              <w:rPr>
                <w:rFonts w:eastAsia="Times New Roman" w:cs="Arial"/>
                <w:b/>
                <w:bCs/>
                <w:color w:val="000000"/>
                <w:sz w:val="20"/>
                <w:szCs w:val="20"/>
                <w:lang w:eastAsia="en-AU"/>
              </w:rPr>
            </w:pPr>
            <w:r>
              <w:rPr>
                <w:rFonts w:eastAsia="Times New Roman" w:cs="Arial"/>
                <w:b/>
                <w:bCs/>
                <w:color w:val="000000"/>
                <w:sz w:val="20"/>
                <w:szCs w:val="20"/>
                <w:lang w:eastAsia="en-AU"/>
              </w:rPr>
              <w:t>Key Action 27</w:t>
            </w:r>
          </w:p>
        </w:tc>
        <w:tc>
          <w:tcPr>
            <w:tcW w:w="1203" w:type="pct"/>
            <w:tcBorders>
              <w:top w:val="single" w:sz="4" w:space="0" w:color="auto"/>
              <w:left w:val="single" w:sz="4" w:space="0" w:color="auto"/>
              <w:bottom w:val="single" w:sz="4" w:space="0" w:color="auto"/>
              <w:right w:val="single" w:sz="4" w:space="0" w:color="auto"/>
            </w:tcBorders>
            <w:shd w:val="clear" w:color="auto" w:fill="auto"/>
          </w:tcPr>
          <w:p w14:paraId="4A9123D2" w14:textId="03FF6049" w:rsidR="00D22208" w:rsidRPr="00057B8F" w:rsidRDefault="00D22208" w:rsidP="00AC225D">
            <w:pPr>
              <w:rPr>
                <w:rFonts w:cs="Arial"/>
                <w:sz w:val="20"/>
                <w:szCs w:val="20"/>
              </w:rPr>
            </w:pPr>
            <w:r w:rsidRPr="00057B8F">
              <w:rPr>
                <w:rFonts w:cs="Arial"/>
                <w:sz w:val="20"/>
                <w:szCs w:val="20"/>
              </w:rPr>
              <w:t>Review the Communities’ Implementation Framework once established</w:t>
            </w:r>
          </w:p>
        </w:tc>
        <w:tc>
          <w:tcPr>
            <w:tcW w:w="716" w:type="pct"/>
            <w:tcBorders>
              <w:top w:val="single" w:sz="4" w:space="0" w:color="auto"/>
              <w:left w:val="single" w:sz="4" w:space="0" w:color="auto"/>
              <w:bottom w:val="single" w:sz="4" w:space="0" w:color="auto"/>
              <w:right w:val="single" w:sz="4" w:space="0" w:color="auto"/>
            </w:tcBorders>
          </w:tcPr>
          <w:p w14:paraId="25C2F4E7" w14:textId="52ED6979" w:rsidR="00D22208" w:rsidRPr="00AD3A95" w:rsidRDefault="002735D4" w:rsidP="00AC225D">
            <w:pPr>
              <w:rPr>
                <w:rFonts w:cs="Arial"/>
                <w:sz w:val="20"/>
                <w:szCs w:val="20"/>
              </w:rPr>
            </w:pPr>
            <w:r>
              <w:rPr>
                <w:rFonts w:cs="Arial"/>
                <w:sz w:val="20"/>
                <w:szCs w:val="20"/>
              </w:rPr>
              <w:t>supported</w:t>
            </w:r>
          </w:p>
        </w:tc>
        <w:tc>
          <w:tcPr>
            <w:tcW w:w="2553" w:type="pct"/>
            <w:tcBorders>
              <w:top w:val="single" w:sz="4" w:space="0" w:color="auto"/>
              <w:left w:val="single" w:sz="4" w:space="0" w:color="auto"/>
              <w:bottom w:val="single" w:sz="4" w:space="0" w:color="auto"/>
              <w:right w:val="single" w:sz="4" w:space="0" w:color="auto"/>
            </w:tcBorders>
          </w:tcPr>
          <w:p w14:paraId="56BF4E9A" w14:textId="55016F25" w:rsidR="00C32725" w:rsidRPr="00DE16EC" w:rsidRDefault="00D3152C" w:rsidP="00AC225D">
            <w:pPr>
              <w:pStyle w:val="NoSpacing"/>
              <w:spacing w:after="120" w:line="288" w:lineRule="auto"/>
              <w:rPr>
                <w:rFonts w:ascii="Arial" w:hAnsi="Arial" w:cs="Arial"/>
                <w:b/>
                <w:bCs/>
                <w:sz w:val="20"/>
                <w:szCs w:val="20"/>
              </w:rPr>
            </w:pPr>
            <w:r>
              <w:rPr>
                <w:rFonts w:ascii="Arial" w:hAnsi="Arial" w:cs="Arial"/>
                <w:b/>
                <w:bCs/>
                <w:sz w:val="20"/>
                <w:szCs w:val="20"/>
              </w:rPr>
              <w:t>August</w:t>
            </w:r>
            <w:r w:rsidRPr="00DE16EC">
              <w:rPr>
                <w:rFonts w:ascii="Arial" w:hAnsi="Arial" w:cs="Arial"/>
                <w:b/>
                <w:bCs/>
                <w:sz w:val="20"/>
                <w:szCs w:val="20"/>
              </w:rPr>
              <w:t xml:space="preserve"> </w:t>
            </w:r>
            <w:r w:rsidR="00C32725" w:rsidRPr="00DE16EC">
              <w:rPr>
                <w:rFonts w:ascii="Arial" w:hAnsi="Arial" w:cs="Arial"/>
                <w:b/>
                <w:bCs/>
                <w:sz w:val="20"/>
                <w:szCs w:val="20"/>
              </w:rPr>
              <w:t>2023</w:t>
            </w:r>
          </w:p>
          <w:p w14:paraId="264A7C7E" w14:textId="6D405012" w:rsidR="005D0C3A" w:rsidRPr="00DE16EC" w:rsidRDefault="005D0C3A" w:rsidP="00AC225D">
            <w:pPr>
              <w:pStyle w:val="NoSpacing"/>
              <w:spacing w:after="120" w:line="288" w:lineRule="auto"/>
              <w:rPr>
                <w:rFonts w:ascii="Arial" w:hAnsi="Arial" w:cs="Arial"/>
                <w:b/>
                <w:bCs/>
                <w:sz w:val="20"/>
                <w:szCs w:val="20"/>
              </w:rPr>
            </w:pPr>
            <w:r w:rsidRPr="00DE16EC">
              <w:rPr>
                <w:rFonts w:ascii="Arial" w:hAnsi="Arial" w:cs="Arial"/>
                <w:b/>
                <w:bCs/>
                <w:sz w:val="20"/>
                <w:szCs w:val="20"/>
              </w:rPr>
              <w:t>Status – In progress</w:t>
            </w:r>
          </w:p>
          <w:p w14:paraId="7B898F49" w14:textId="3ED0D3FE" w:rsidR="005D0C3A" w:rsidRPr="00EF4E05" w:rsidRDefault="005D0C3A" w:rsidP="00AC225D">
            <w:pPr>
              <w:pStyle w:val="NoSpacing"/>
              <w:spacing w:after="120" w:line="288" w:lineRule="auto"/>
              <w:rPr>
                <w:rFonts w:ascii="Arial" w:hAnsi="Arial" w:cs="Arial"/>
                <w:sz w:val="20"/>
                <w:szCs w:val="20"/>
              </w:rPr>
            </w:pPr>
            <w:r w:rsidRPr="00DE16EC">
              <w:rPr>
                <w:rFonts w:ascii="Arial" w:hAnsi="Arial" w:cs="Arial"/>
                <w:sz w:val="20"/>
                <w:szCs w:val="20"/>
              </w:rPr>
              <w:t xml:space="preserve">The Specialist Child Protection Unit </w:t>
            </w:r>
            <w:r w:rsidR="00AC74D4" w:rsidRPr="00DE16EC">
              <w:rPr>
                <w:rFonts w:ascii="Arial" w:hAnsi="Arial" w:cs="Arial"/>
                <w:sz w:val="20"/>
                <w:szCs w:val="20"/>
              </w:rPr>
              <w:t xml:space="preserve">(SCPU) </w:t>
            </w:r>
            <w:r w:rsidRPr="00DE16EC">
              <w:rPr>
                <w:rFonts w:ascii="Arial" w:hAnsi="Arial" w:cs="Arial"/>
                <w:sz w:val="20"/>
                <w:szCs w:val="20"/>
              </w:rPr>
              <w:t xml:space="preserve">established the SCPU Project Management Office in October 2022. A robust project management framework has been rolled out and a reporting dashboard for tracking existing projects/programs that are contributing to child protection reform has been </w:t>
            </w:r>
            <w:r w:rsidR="00AC74D4" w:rsidRPr="00DE16EC">
              <w:rPr>
                <w:rFonts w:ascii="Arial" w:hAnsi="Arial" w:cs="Arial"/>
                <w:sz w:val="20"/>
                <w:szCs w:val="20"/>
              </w:rPr>
              <w:t>developed</w:t>
            </w:r>
            <w:r w:rsidRPr="00DE16EC">
              <w:rPr>
                <w:rFonts w:ascii="Arial" w:hAnsi="Arial" w:cs="Arial"/>
                <w:sz w:val="20"/>
                <w:szCs w:val="20"/>
              </w:rPr>
              <w:t xml:space="preserve">.  Projects and Programs underway that are contributing to child protection reform are reviewed at regular intervals </w:t>
            </w:r>
            <w:r w:rsidR="00B06301" w:rsidRPr="00DE16EC">
              <w:rPr>
                <w:rFonts w:ascii="Arial" w:hAnsi="Arial" w:cs="Arial"/>
                <w:sz w:val="20"/>
                <w:szCs w:val="20"/>
              </w:rPr>
              <w:t xml:space="preserve">via status reports. Communities will continue to refine the approach to managing child protection reform initiatives, including consideration of a whole-of Department Project Portfolio Management framework. </w:t>
            </w:r>
            <w:r w:rsidRPr="00DE16EC">
              <w:rPr>
                <w:rFonts w:ascii="Arial" w:hAnsi="Arial" w:cs="Arial"/>
                <w:sz w:val="20"/>
                <w:szCs w:val="20"/>
              </w:rPr>
              <w:t xml:space="preserve">   </w:t>
            </w:r>
          </w:p>
          <w:p w14:paraId="58B1765C" w14:textId="77777777" w:rsidR="00C32725" w:rsidRPr="00DE16EC" w:rsidRDefault="00C32725" w:rsidP="00AC225D">
            <w:pPr>
              <w:pStyle w:val="NoSpacing"/>
              <w:spacing w:after="120" w:line="288" w:lineRule="auto"/>
              <w:rPr>
                <w:rFonts w:ascii="Arial" w:hAnsi="Arial" w:cs="Arial"/>
                <w:b/>
                <w:bCs/>
                <w:sz w:val="20"/>
                <w:szCs w:val="20"/>
              </w:rPr>
            </w:pPr>
            <w:r w:rsidRPr="00DE16EC">
              <w:rPr>
                <w:rFonts w:ascii="Arial" w:hAnsi="Arial" w:cs="Arial"/>
                <w:b/>
                <w:bCs/>
                <w:sz w:val="20"/>
                <w:szCs w:val="20"/>
              </w:rPr>
              <w:t>September 2022</w:t>
            </w:r>
          </w:p>
          <w:p w14:paraId="01C76623" w14:textId="51A7EF6D" w:rsidR="00D22208" w:rsidRPr="00EF4E05" w:rsidRDefault="00C32725" w:rsidP="00AC225D">
            <w:pPr>
              <w:rPr>
                <w:rFonts w:cs="Arial"/>
                <w:sz w:val="20"/>
                <w:szCs w:val="20"/>
              </w:rPr>
            </w:pPr>
            <w:r w:rsidRPr="00DE16EC">
              <w:rPr>
                <w:rFonts w:cs="Arial"/>
                <w:sz w:val="20"/>
                <w:szCs w:val="20"/>
              </w:rPr>
              <w:t>Nil update</w:t>
            </w:r>
          </w:p>
        </w:tc>
      </w:tr>
      <w:tr w:rsidR="00D22208" w:rsidRPr="00AD3A95" w14:paraId="4D7B0DC8" w14:textId="77777777" w:rsidTr="00C84838">
        <w:trPr>
          <w:trHeight w:val="20"/>
        </w:trPr>
        <w:tc>
          <w:tcPr>
            <w:tcW w:w="528" w:type="pct"/>
            <w:tcBorders>
              <w:top w:val="single" w:sz="4" w:space="0" w:color="auto"/>
              <w:left w:val="single" w:sz="4" w:space="0" w:color="auto"/>
              <w:bottom w:val="single" w:sz="4" w:space="0" w:color="auto"/>
              <w:right w:val="single" w:sz="4" w:space="0" w:color="auto"/>
            </w:tcBorders>
            <w:shd w:val="clear" w:color="auto" w:fill="auto"/>
            <w:noWrap/>
          </w:tcPr>
          <w:p w14:paraId="4F06591F" w14:textId="3F54CDFA" w:rsidR="00D22208" w:rsidRPr="00AD3A95" w:rsidRDefault="00D22208" w:rsidP="00AC225D">
            <w:pPr>
              <w:rPr>
                <w:rFonts w:eastAsia="Times New Roman" w:cs="Arial"/>
                <w:b/>
                <w:bCs/>
                <w:color w:val="000000"/>
                <w:sz w:val="20"/>
                <w:szCs w:val="20"/>
                <w:lang w:eastAsia="en-AU"/>
              </w:rPr>
            </w:pPr>
            <w:r>
              <w:rPr>
                <w:rFonts w:eastAsia="Times New Roman" w:cs="Arial"/>
                <w:b/>
                <w:bCs/>
                <w:color w:val="000000"/>
                <w:sz w:val="20"/>
                <w:szCs w:val="20"/>
                <w:lang w:eastAsia="en-AU"/>
              </w:rPr>
              <w:t>Key Action 28</w:t>
            </w:r>
          </w:p>
        </w:tc>
        <w:tc>
          <w:tcPr>
            <w:tcW w:w="1203" w:type="pct"/>
            <w:tcBorders>
              <w:top w:val="single" w:sz="4" w:space="0" w:color="auto"/>
              <w:left w:val="single" w:sz="4" w:space="0" w:color="auto"/>
              <w:bottom w:val="single" w:sz="4" w:space="0" w:color="auto"/>
              <w:right w:val="single" w:sz="4" w:space="0" w:color="auto"/>
            </w:tcBorders>
            <w:shd w:val="clear" w:color="auto" w:fill="auto"/>
          </w:tcPr>
          <w:p w14:paraId="6DF95E7C" w14:textId="79C4A744" w:rsidR="00D22208" w:rsidRPr="00B767CC" w:rsidRDefault="00D22208" w:rsidP="00AC225D">
            <w:pPr>
              <w:rPr>
                <w:rFonts w:cs="Arial"/>
                <w:sz w:val="20"/>
                <w:szCs w:val="20"/>
              </w:rPr>
            </w:pPr>
            <w:r w:rsidRPr="00B767CC">
              <w:rPr>
                <w:rFonts w:cs="Arial"/>
                <w:sz w:val="20"/>
                <w:szCs w:val="20"/>
              </w:rPr>
              <w:t>Undertake service system review within youth services as intended within the At-Risk Youth Strategy 2021-2026</w:t>
            </w:r>
          </w:p>
        </w:tc>
        <w:tc>
          <w:tcPr>
            <w:tcW w:w="716" w:type="pct"/>
            <w:tcBorders>
              <w:top w:val="single" w:sz="4" w:space="0" w:color="auto"/>
              <w:left w:val="single" w:sz="4" w:space="0" w:color="auto"/>
              <w:bottom w:val="single" w:sz="4" w:space="0" w:color="auto"/>
              <w:right w:val="single" w:sz="4" w:space="0" w:color="auto"/>
            </w:tcBorders>
          </w:tcPr>
          <w:p w14:paraId="3856D102" w14:textId="18DC888E" w:rsidR="00D22208" w:rsidRPr="00B767CC" w:rsidRDefault="00B767CC" w:rsidP="00AC225D">
            <w:pPr>
              <w:rPr>
                <w:rFonts w:cs="Arial"/>
                <w:sz w:val="20"/>
                <w:szCs w:val="20"/>
              </w:rPr>
            </w:pPr>
            <w:r w:rsidRPr="00B767CC">
              <w:rPr>
                <w:rFonts w:cs="Arial"/>
                <w:sz w:val="20"/>
                <w:szCs w:val="20"/>
              </w:rPr>
              <w:t>At Risk Youth Strategy</w:t>
            </w:r>
          </w:p>
        </w:tc>
        <w:tc>
          <w:tcPr>
            <w:tcW w:w="2553" w:type="pct"/>
            <w:tcBorders>
              <w:top w:val="single" w:sz="4" w:space="0" w:color="auto"/>
              <w:left w:val="single" w:sz="4" w:space="0" w:color="auto"/>
              <w:bottom w:val="single" w:sz="4" w:space="0" w:color="auto"/>
              <w:right w:val="single" w:sz="4" w:space="0" w:color="auto"/>
            </w:tcBorders>
          </w:tcPr>
          <w:p w14:paraId="5F64DA58" w14:textId="3311B5E2" w:rsidR="00EF4E05" w:rsidRDefault="00D3152C" w:rsidP="00AC225D">
            <w:pPr>
              <w:pStyle w:val="NoSpacing"/>
              <w:spacing w:after="120" w:line="288" w:lineRule="auto"/>
              <w:rPr>
                <w:rFonts w:ascii="Arial" w:hAnsi="Arial" w:cs="Arial"/>
                <w:b/>
                <w:bCs/>
                <w:sz w:val="20"/>
                <w:szCs w:val="20"/>
              </w:rPr>
            </w:pPr>
            <w:r>
              <w:rPr>
                <w:rFonts w:ascii="Arial" w:hAnsi="Arial" w:cs="Arial"/>
                <w:b/>
                <w:bCs/>
                <w:sz w:val="20"/>
                <w:szCs w:val="20"/>
              </w:rPr>
              <w:t>August</w:t>
            </w:r>
            <w:r w:rsidRPr="007240FE">
              <w:rPr>
                <w:rFonts w:ascii="Arial" w:hAnsi="Arial" w:cs="Arial"/>
                <w:b/>
                <w:bCs/>
                <w:sz w:val="20"/>
                <w:szCs w:val="20"/>
              </w:rPr>
              <w:t xml:space="preserve"> </w:t>
            </w:r>
            <w:r w:rsidR="00EF4E05" w:rsidRPr="007240FE">
              <w:rPr>
                <w:rFonts w:ascii="Arial" w:hAnsi="Arial" w:cs="Arial"/>
                <w:b/>
                <w:bCs/>
                <w:sz w:val="20"/>
                <w:szCs w:val="20"/>
              </w:rPr>
              <w:t>2023</w:t>
            </w:r>
          </w:p>
          <w:p w14:paraId="6F8C2B28" w14:textId="423AA8A7" w:rsidR="004A47A1" w:rsidRPr="00DE16EC" w:rsidRDefault="00A53BB1" w:rsidP="00AC225D">
            <w:pPr>
              <w:pStyle w:val="NoSpacing"/>
              <w:spacing w:after="120" w:line="288" w:lineRule="auto"/>
              <w:rPr>
                <w:rFonts w:ascii="Arial" w:hAnsi="Arial" w:cs="Arial"/>
                <w:b/>
                <w:bCs/>
                <w:sz w:val="20"/>
                <w:szCs w:val="20"/>
              </w:rPr>
            </w:pPr>
            <w:r w:rsidRPr="00DE16EC">
              <w:rPr>
                <w:rFonts w:ascii="Arial" w:hAnsi="Arial" w:cs="Arial"/>
                <w:b/>
                <w:bCs/>
                <w:sz w:val="20"/>
                <w:szCs w:val="20"/>
              </w:rPr>
              <w:t>Status – In progress</w:t>
            </w:r>
          </w:p>
          <w:p w14:paraId="4B7285FA" w14:textId="77777777" w:rsidR="00867369" w:rsidRPr="00154A67" w:rsidRDefault="00867369" w:rsidP="00AC225D">
            <w:pPr>
              <w:pStyle w:val="NoSpacing"/>
              <w:numPr>
                <w:ilvl w:val="0"/>
                <w:numId w:val="21"/>
              </w:numPr>
              <w:spacing w:after="120" w:line="288" w:lineRule="auto"/>
              <w:rPr>
                <w:rFonts w:ascii="Arial" w:eastAsia="Arial" w:hAnsi="Arial" w:cs="Arial"/>
                <w:sz w:val="20"/>
                <w:szCs w:val="20"/>
              </w:rPr>
            </w:pPr>
            <w:r w:rsidRPr="00154A67">
              <w:rPr>
                <w:rFonts w:ascii="Arial" w:eastAsia="Arial" w:hAnsi="Arial" w:cs="Arial"/>
                <w:sz w:val="20"/>
                <w:szCs w:val="20"/>
              </w:rPr>
              <w:t>Communities commenced a staged Statewide rollout of Home Stretch WA in mid-2022- In progress.</w:t>
            </w:r>
          </w:p>
          <w:p w14:paraId="038AA915" w14:textId="77777777" w:rsidR="00867369" w:rsidRPr="00154A67" w:rsidRDefault="00867369" w:rsidP="00AC225D">
            <w:pPr>
              <w:pStyle w:val="NoSpacing"/>
              <w:numPr>
                <w:ilvl w:val="0"/>
                <w:numId w:val="21"/>
              </w:numPr>
              <w:spacing w:after="120" w:line="288" w:lineRule="auto"/>
              <w:rPr>
                <w:rFonts w:ascii="Arial" w:eastAsia="Arial" w:hAnsi="Arial" w:cs="Arial"/>
                <w:sz w:val="20"/>
                <w:szCs w:val="20"/>
              </w:rPr>
            </w:pPr>
            <w:r w:rsidRPr="00154A67">
              <w:rPr>
                <w:rFonts w:ascii="Arial" w:eastAsia="Arial" w:hAnsi="Arial" w:cs="Arial"/>
                <w:sz w:val="20"/>
                <w:szCs w:val="20"/>
              </w:rPr>
              <w:t xml:space="preserve">Home Stretch WA provides the opportunity for young people leaving out of home care at 18 with the option to continue to receive support up until the age of 21. </w:t>
            </w:r>
          </w:p>
          <w:p w14:paraId="79853543" w14:textId="77777777" w:rsidR="00867369" w:rsidRPr="00154A67" w:rsidRDefault="00867369" w:rsidP="00AC225D">
            <w:pPr>
              <w:pStyle w:val="NoSpacing"/>
              <w:numPr>
                <w:ilvl w:val="0"/>
                <w:numId w:val="21"/>
              </w:numPr>
              <w:spacing w:after="120" w:line="288" w:lineRule="auto"/>
              <w:rPr>
                <w:rFonts w:ascii="Arial" w:eastAsia="Arial" w:hAnsi="Arial" w:cs="Arial"/>
                <w:sz w:val="20"/>
                <w:szCs w:val="20"/>
              </w:rPr>
            </w:pPr>
            <w:r w:rsidRPr="00154A67">
              <w:rPr>
                <w:rFonts w:ascii="Arial" w:eastAsia="Arial" w:hAnsi="Arial" w:cs="Arial"/>
                <w:sz w:val="20"/>
                <w:szCs w:val="20"/>
              </w:rPr>
              <w:t>The Home Stretch WA model was co-designed with young people with lived experience of transitioning from care, with a particular focus on the needs of young Aboriginal people and their families.</w:t>
            </w:r>
          </w:p>
          <w:p w14:paraId="065932BF" w14:textId="77777777" w:rsidR="00867369" w:rsidRPr="00154A67" w:rsidRDefault="00867369" w:rsidP="00AC225D">
            <w:pPr>
              <w:pStyle w:val="NoSpacing"/>
              <w:numPr>
                <w:ilvl w:val="0"/>
                <w:numId w:val="21"/>
              </w:numPr>
              <w:spacing w:after="120" w:line="288" w:lineRule="auto"/>
              <w:rPr>
                <w:rFonts w:ascii="Arial" w:eastAsia="Arial" w:hAnsi="Arial" w:cs="Arial"/>
                <w:sz w:val="20"/>
                <w:szCs w:val="20"/>
              </w:rPr>
            </w:pPr>
            <w:r w:rsidRPr="00154A67">
              <w:rPr>
                <w:rFonts w:ascii="Arial" w:eastAsia="Arial" w:hAnsi="Arial" w:cs="Arial"/>
                <w:sz w:val="20"/>
                <w:szCs w:val="20"/>
              </w:rPr>
              <w:t>A key element of support through the program is to help young people to build and maintain connections to their family, community and country.</w:t>
            </w:r>
          </w:p>
          <w:p w14:paraId="26FC6FFA" w14:textId="77777777" w:rsidR="00867369" w:rsidRPr="00154A67" w:rsidRDefault="00867369" w:rsidP="00AC225D">
            <w:pPr>
              <w:pStyle w:val="NoSpacing"/>
              <w:numPr>
                <w:ilvl w:val="0"/>
                <w:numId w:val="21"/>
              </w:numPr>
              <w:spacing w:after="120" w:line="288" w:lineRule="auto"/>
              <w:rPr>
                <w:rFonts w:ascii="Arial" w:eastAsia="Arial" w:hAnsi="Arial" w:cs="Arial"/>
                <w:sz w:val="20"/>
                <w:szCs w:val="20"/>
              </w:rPr>
            </w:pPr>
            <w:r w:rsidRPr="00154A67">
              <w:rPr>
                <w:rFonts w:ascii="Arial" w:eastAsia="Arial" w:hAnsi="Arial" w:cs="Arial"/>
                <w:sz w:val="20"/>
                <w:szCs w:val="20"/>
              </w:rPr>
              <w:t xml:space="preserve">Communities is delivering an interim service provision model to deliver the Home Stretch WA program across the state through to August 2024. </w:t>
            </w:r>
          </w:p>
          <w:p w14:paraId="3D609234" w14:textId="77777777" w:rsidR="00867369" w:rsidRPr="00154A67" w:rsidRDefault="00867369" w:rsidP="00AC225D">
            <w:pPr>
              <w:pStyle w:val="NoSpacing"/>
              <w:numPr>
                <w:ilvl w:val="0"/>
                <w:numId w:val="21"/>
              </w:numPr>
              <w:spacing w:after="120" w:line="288" w:lineRule="auto"/>
              <w:rPr>
                <w:rFonts w:ascii="Arial" w:eastAsia="Arial" w:hAnsi="Arial" w:cs="Arial"/>
                <w:sz w:val="20"/>
                <w:szCs w:val="20"/>
              </w:rPr>
            </w:pPr>
            <w:r w:rsidRPr="00154A67">
              <w:rPr>
                <w:rFonts w:ascii="Arial" w:eastAsia="Arial" w:hAnsi="Arial" w:cs="Arial"/>
                <w:sz w:val="20"/>
                <w:szCs w:val="20"/>
              </w:rPr>
              <w:t>A Registration of Interest process, targeting ACCOs, is being used to gauge the level of interest of organisations to deliver Home Stretch WA across the state.</w:t>
            </w:r>
          </w:p>
          <w:p w14:paraId="3CD59A33" w14:textId="77777777" w:rsidR="00867369" w:rsidRPr="00154A67" w:rsidRDefault="00867369" w:rsidP="00AC225D">
            <w:pPr>
              <w:pStyle w:val="NoSpacing"/>
              <w:numPr>
                <w:ilvl w:val="0"/>
                <w:numId w:val="21"/>
              </w:numPr>
              <w:spacing w:after="120" w:line="288" w:lineRule="auto"/>
              <w:rPr>
                <w:rFonts w:ascii="Arial" w:eastAsia="Arial" w:hAnsi="Arial" w:cs="Arial"/>
                <w:sz w:val="20"/>
                <w:szCs w:val="20"/>
              </w:rPr>
            </w:pPr>
            <w:r w:rsidRPr="00154A67">
              <w:rPr>
                <w:rFonts w:ascii="Arial" w:eastAsia="Arial" w:hAnsi="Arial" w:cs="Arial"/>
                <w:sz w:val="20"/>
                <w:szCs w:val="20"/>
              </w:rPr>
              <w:t>Communities has commissioned one ACCO to deliver the program to young Aboriginal people leaving care in metropolitan Perth, and six ACCOs have been commissioned across the Kimberley and Pilbara to deliver place-based support.</w:t>
            </w:r>
          </w:p>
          <w:p w14:paraId="7F4CF363" w14:textId="70C9152D" w:rsidR="000E417C" w:rsidRPr="00A53BB1" w:rsidRDefault="00867369" w:rsidP="00AC225D">
            <w:pPr>
              <w:pStyle w:val="NoSpacing"/>
              <w:numPr>
                <w:ilvl w:val="0"/>
                <w:numId w:val="21"/>
              </w:numPr>
              <w:spacing w:after="120" w:line="288" w:lineRule="auto"/>
              <w:rPr>
                <w:rFonts w:ascii="Arial" w:eastAsia="Arial" w:hAnsi="Arial" w:cs="Arial"/>
                <w:sz w:val="20"/>
                <w:szCs w:val="20"/>
              </w:rPr>
            </w:pPr>
            <w:r w:rsidRPr="00154A67">
              <w:rPr>
                <w:rFonts w:ascii="Arial" w:eastAsia="Arial" w:hAnsi="Arial" w:cs="Arial"/>
                <w:sz w:val="20"/>
                <w:szCs w:val="20"/>
              </w:rPr>
              <w:t xml:space="preserve">Commissioning of ACCOs to deliver Home Stretch is underway in the Mid-West Gascoyne, Wheatbelt and Goldfields regions. </w:t>
            </w:r>
          </w:p>
          <w:p w14:paraId="64FDF02B" w14:textId="77777777" w:rsidR="004A47A1" w:rsidRPr="007240FE" w:rsidRDefault="004A47A1" w:rsidP="00AC225D">
            <w:pPr>
              <w:pStyle w:val="NoSpacing"/>
              <w:spacing w:after="120" w:line="288" w:lineRule="auto"/>
              <w:rPr>
                <w:rFonts w:ascii="Arial" w:hAnsi="Arial" w:cs="Arial"/>
                <w:b/>
                <w:bCs/>
                <w:sz w:val="20"/>
                <w:szCs w:val="20"/>
              </w:rPr>
            </w:pPr>
            <w:r w:rsidRPr="007240FE">
              <w:rPr>
                <w:rFonts w:ascii="Arial" w:hAnsi="Arial" w:cs="Arial"/>
                <w:b/>
                <w:bCs/>
                <w:sz w:val="20"/>
                <w:szCs w:val="20"/>
              </w:rPr>
              <w:t>September 2022</w:t>
            </w:r>
          </w:p>
          <w:p w14:paraId="68AAE2A4" w14:textId="79CBD869" w:rsidR="00B767CC" w:rsidRPr="00AD3A95" w:rsidRDefault="00B767CC" w:rsidP="00AC225D">
            <w:pPr>
              <w:rPr>
                <w:rFonts w:cs="Arial"/>
                <w:sz w:val="20"/>
                <w:szCs w:val="20"/>
              </w:rPr>
            </w:pPr>
            <w:r w:rsidRPr="00AD3A95">
              <w:rPr>
                <w:rFonts w:cs="Arial"/>
                <w:sz w:val="20"/>
                <w:szCs w:val="20"/>
              </w:rPr>
              <w:t xml:space="preserve">The McGowan Government will continue to improve long-term, sustainable outcomes for at risk young people through the development and implementation of </w:t>
            </w:r>
            <w:r w:rsidR="008869F1">
              <w:rPr>
                <w:rFonts w:cs="Arial"/>
                <w:sz w:val="20"/>
                <w:szCs w:val="20"/>
              </w:rPr>
              <w:t xml:space="preserve">the </w:t>
            </w:r>
            <w:r w:rsidRPr="00AD3A95">
              <w:rPr>
                <w:rFonts w:cs="Arial"/>
                <w:sz w:val="20"/>
                <w:szCs w:val="20"/>
              </w:rPr>
              <w:t>At</w:t>
            </w:r>
            <w:r w:rsidR="00FC23D4">
              <w:rPr>
                <w:rFonts w:cs="Arial"/>
                <w:sz w:val="20"/>
                <w:szCs w:val="20"/>
              </w:rPr>
              <w:t>-</w:t>
            </w:r>
            <w:r w:rsidRPr="00AD3A95">
              <w:rPr>
                <w:rFonts w:cs="Arial"/>
                <w:sz w:val="20"/>
                <w:szCs w:val="20"/>
              </w:rPr>
              <w:t>Risk Youth Strategy</w:t>
            </w:r>
            <w:r w:rsidR="008869F1">
              <w:rPr>
                <w:rFonts w:cs="Arial"/>
                <w:sz w:val="20"/>
                <w:szCs w:val="20"/>
              </w:rPr>
              <w:t xml:space="preserve"> 2022-2027</w:t>
            </w:r>
            <w:r w:rsidRPr="00AD3A95">
              <w:rPr>
                <w:rFonts w:cs="Arial"/>
                <w:sz w:val="20"/>
                <w:szCs w:val="20"/>
              </w:rPr>
              <w:t>.</w:t>
            </w:r>
          </w:p>
          <w:p w14:paraId="0001EAD5" w14:textId="1C3A2870" w:rsidR="00B767CC" w:rsidRPr="00AD3A95" w:rsidRDefault="00B767CC" w:rsidP="00AC225D">
            <w:pPr>
              <w:rPr>
                <w:rFonts w:cs="Arial"/>
                <w:sz w:val="20"/>
                <w:szCs w:val="20"/>
              </w:rPr>
            </w:pPr>
            <w:r w:rsidRPr="00AD3A95">
              <w:rPr>
                <w:rFonts w:cs="Arial"/>
                <w:sz w:val="20"/>
                <w:szCs w:val="20"/>
              </w:rPr>
              <w:t>The At</w:t>
            </w:r>
            <w:r w:rsidR="00FC23D4">
              <w:rPr>
                <w:rFonts w:cs="Arial"/>
                <w:sz w:val="20"/>
                <w:szCs w:val="20"/>
              </w:rPr>
              <w:t>-</w:t>
            </w:r>
            <w:r w:rsidRPr="00AD3A95">
              <w:rPr>
                <w:rFonts w:cs="Arial"/>
                <w:sz w:val="20"/>
                <w:szCs w:val="20"/>
              </w:rPr>
              <w:t xml:space="preserve">Risk Youth Strategy will provide the mechanism for collective effort across government agencies, peak bodies and the community services sector to improve outcomes for highly vulnerable young people. </w:t>
            </w:r>
          </w:p>
          <w:p w14:paraId="20934998" w14:textId="7E2E0090" w:rsidR="00D22208" w:rsidRPr="00A53BB1" w:rsidRDefault="00B767CC" w:rsidP="00AC225D">
            <w:pPr>
              <w:rPr>
                <w:rFonts w:cs="Arial"/>
                <w:sz w:val="20"/>
                <w:szCs w:val="20"/>
              </w:rPr>
            </w:pPr>
            <w:r w:rsidRPr="00AD3A95">
              <w:rPr>
                <w:rFonts w:cs="Arial"/>
                <w:sz w:val="20"/>
                <w:szCs w:val="20"/>
              </w:rPr>
              <w:t>A focus area in the draft Strategy captures the implementation of the 2021 election commitment to permanently extend Home Stretch.</w:t>
            </w:r>
          </w:p>
        </w:tc>
      </w:tr>
      <w:tr w:rsidR="00D22208" w:rsidRPr="00AD3A95" w14:paraId="77BF68B5" w14:textId="77777777" w:rsidTr="00C84838">
        <w:trPr>
          <w:trHeight w:val="20"/>
        </w:trPr>
        <w:tc>
          <w:tcPr>
            <w:tcW w:w="528" w:type="pct"/>
            <w:tcBorders>
              <w:top w:val="single" w:sz="4" w:space="0" w:color="auto"/>
              <w:left w:val="single" w:sz="4" w:space="0" w:color="auto"/>
              <w:bottom w:val="single" w:sz="4" w:space="0" w:color="auto"/>
              <w:right w:val="single" w:sz="4" w:space="0" w:color="auto"/>
            </w:tcBorders>
            <w:shd w:val="clear" w:color="auto" w:fill="auto"/>
            <w:noWrap/>
          </w:tcPr>
          <w:p w14:paraId="75183032" w14:textId="1DA7D054" w:rsidR="00D22208" w:rsidRPr="00AD3A95" w:rsidRDefault="00D22208" w:rsidP="00AC225D">
            <w:pPr>
              <w:keepLines/>
              <w:rPr>
                <w:rFonts w:eastAsia="Times New Roman" w:cs="Arial"/>
                <w:b/>
                <w:bCs/>
                <w:color w:val="000000"/>
                <w:sz w:val="20"/>
                <w:szCs w:val="20"/>
                <w:lang w:eastAsia="en-AU"/>
              </w:rPr>
            </w:pPr>
            <w:r>
              <w:rPr>
                <w:rFonts w:eastAsia="Times New Roman" w:cs="Arial"/>
                <w:b/>
                <w:bCs/>
                <w:color w:val="000000"/>
                <w:sz w:val="20"/>
                <w:szCs w:val="20"/>
                <w:lang w:eastAsia="en-AU"/>
              </w:rPr>
              <w:t>Key Action 29</w:t>
            </w:r>
          </w:p>
        </w:tc>
        <w:tc>
          <w:tcPr>
            <w:tcW w:w="1203" w:type="pct"/>
            <w:tcBorders>
              <w:top w:val="single" w:sz="4" w:space="0" w:color="auto"/>
              <w:left w:val="single" w:sz="4" w:space="0" w:color="auto"/>
              <w:bottom w:val="single" w:sz="4" w:space="0" w:color="auto"/>
              <w:right w:val="single" w:sz="4" w:space="0" w:color="auto"/>
            </w:tcBorders>
            <w:shd w:val="clear" w:color="auto" w:fill="auto"/>
          </w:tcPr>
          <w:p w14:paraId="4A8AD590" w14:textId="63ABADB8" w:rsidR="00D22208" w:rsidRPr="00057B8F" w:rsidRDefault="00D22208" w:rsidP="00AC225D">
            <w:pPr>
              <w:rPr>
                <w:rFonts w:cs="Arial"/>
                <w:sz w:val="20"/>
                <w:szCs w:val="20"/>
              </w:rPr>
            </w:pPr>
            <w:r w:rsidRPr="00057B8F">
              <w:rPr>
                <w:rFonts w:cs="Arial"/>
                <w:sz w:val="20"/>
                <w:szCs w:val="20"/>
              </w:rPr>
              <w:t>Implement 10 Year Roadmap as per plans developed throughout the project</w:t>
            </w:r>
          </w:p>
        </w:tc>
        <w:tc>
          <w:tcPr>
            <w:tcW w:w="716" w:type="pct"/>
            <w:tcBorders>
              <w:top w:val="single" w:sz="4" w:space="0" w:color="auto"/>
              <w:left w:val="single" w:sz="4" w:space="0" w:color="auto"/>
              <w:bottom w:val="single" w:sz="4" w:space="0" w:color="auto"/>
              <w:right w:val="single" w:sz="4" w:space="0" w:color="auto"/>
            </w:tcBorders>
          </w:tcPr>
          <w:p w14:paraId="4B2FDF56" w14:textId="0C5FE113" w:rsidR="00D22208" w:rsidRPr="00AD3A95" w:rsidRDefault="002C2566" w:rsidP="00AC225D">
            <w:pPr>
              <w:rPr>
                <w:rFonts w:cs="Arial"/>
                <w:sz w:val="20"/>
                <w:szCs w:val="20"/>
              </w:rPr>
            </w:pPr>
            <w:r>
              <w:rPr>
                <w:rFonts w:cs="Arial"/>
                <w:sz w:val="20"/>
                <w:szCs w:val="20"/>
              </w:rPr>
              <w:t>10 Year Roadmap to Reduce the Number of Aboriginal Children in Care -</w:t>
            </w:r>
            <w:r w:rsidR="00D22208">
              <w:rPr>
                <w:rFonts w:cs="Arial"/>
                <w:sz w:val="20"/>
                <w:szCs w:val="20"/>
              </w:rPr>
              <w:t xml:space="preserve"> currently under development </w:t>
            </w:r>
          </w:p>
        </w:tc>
        <w:tc>
          <w:tcPr>
            <w:tcW w:w="2553" w:type="pct"/>
            <w:tcBorders>
              <w:top w:val="single" w:sz="4" w:space="0" w:color="auto"/>
              <w:left w:val="single" w:sz="4" w:space="0" w:color="auto"/>
              <w:bottom w:val="single" w:sz="4" w:space="0" w:color="auto"/>
              <w:right w:val="single" w:sz="4" w:space="0" w:color="auto"/>
            </w:tcBorders>
          </w:tcPr>
          <w:p w14:paraId="33414E30" w14:textId="497B77F7" w:rsidR="004A47A1" w:rsidRPr="007240FE" w:rsidRDefault="00D3152C" w:rsidP="00AC225D">
            <w:pPr>
              <w:pStyle w:val="NoSpacing"/>
              <w:spacing w:after="120" w:line="288" w:lineRule="auto"/>
              <w:rPr>
                <w:rFonts w:ascii="Arial" w:hAnsi="Arial" w:cs="Arial"/>
                <w:b/>
                <w:bCs/>
                <w:sz w:val="20"/>
                <w:szCs w:val="20"/>
              </w:rPr>
            </w:pPr>
            <w:r>
              <w:rPr>
                <w:rFonts w:ascii="Arial" w:hAnsi="Arial" w:cs="Arial"/>
                <w:b/>
                <w:bCs/>
                <w:sz w:val="20"/>
                <w:szCs w:val="20"/>
              </w:rPr>
              <w:t>August</w:t>
            </w:r>
            <w:r w:rsidRPr="007240FE">
              <w:rPr>
                <w:rFonts w:ascii="Arial" w:hAnsi="Arial" w:cs="Arial"/>
                <w:b/>
                <w:bCs/>
                <w:sz w:val="20"/>
                <w:szCs w:val="20"/>
              </w:rPr>
              <w:t xml:space="preserve"> </w:t>
            </w:r>
            <w:r w:rsidR="004A47A1" w:rsidRPr="007240FE">
              <w:rPr>
                <w:rFonts w:ascii="Arial" w:hAnsi="Arial" w:cs="Arial"/>
                <w:b/>
                <w:bCs/>
                <w:sz w:val="20"/>
                <w:szCs w:val="20"/>
              </w:rPr>
              <w:t>2023</w:t>
            </w:r>
          </w:p>
          <w:p w14:paraId="5A8B311D" w14:textId="4D691E01" w:rsidR="000A73FA" w:rsidRPr="00DE16EC" w:rsidRDefault="000A73FA" w:rsidP="00AC225D">
            <w:pPr>
              <w:pStyle w:val="NoSpacing"/>
              <w:spacing w:after="120" w:line="288" w:lineRule="auto"/>
              <w:rPr>
                <w:rFonts w:ascii="Arial" w:hAnsi="Arial" w:cs="Arial"/>
                <w:b/>
                <w:bCs/>
                <w:sz w:val="20"/>
                <w:szCs w:val="20"/>
              </w:rPr>
            </w:pPr>
            <w:r w:rsidRPr="00DE16EC">
              <w:rPr>
                <w:rFonts w:ascii="Arial" w:hAnsi="Arial" w:cs="Arial"/>
                <w:b/>
                <w:bCs/>
                <w:sz w:val="20"/>
                <w:szCs w:val="20"/>
              </w:rPr>
              <w:t>Status – In progress</w:t>
            </w:r>
          </w:p>
          <w:p w14:paraId="17DD0B15" w14:textId="55F78E9C" w:rsidR="00DB6040" w:rsidRPr="00FB7CE2" w:rsidRDefault="00FB7CE2" w:rsidP="00FB7CE2">
            <w:pPr>
              <w:pStyle w:val="NoSpacing"/>
              <w:spacing w:after="120" w:line="288" w:lineRule="auto"/>
              <w:rPr>
                <w:rFonts w:ascii="Arial" w:hAnsi="Arial" w:cs="Arial"/>
                <w:sz w:val="20"/>
                <w:szCs w:val="20"/>
              </w:rPr>
            </w:pPr>
            <w:r>
              <w:rPr>
                <w:rFonts w:ascii="Arial" w:hAnsi="Arial" w:cs="Arial"/>
                <w:sz w:val="20"/>
                <w:szCs w:val="20"/>
              </w:rPr>
              <w:t xml:space="preserve">The </w:t>
            </w:r>
            <w:r w:rsidR="00DB6040" w:rsidRPr="00133978">
              <w:rPr>
                <w:rFonts w:ascii="Arial" w:hAnsi="Arial" w:cs="Arial"/>
                <w:sz w:val="20"/>
                <w:szCs w:val="20"/>
              </w:rPr>
              <w:t xml:space="preserve">Roadmap </w:t>
            </w:r>
            <w:r>
              <w:rPr>
                <w:rFonts w:ascii="Arial" w:hAnsi="Arial" w:cs="Arial"/>
                <w:sz w:val="20"/>
                <w:szCs w:val="20"/>
              </w:rPr>
              <w:t xml:space="preserve">is </w:t>
            </w:r>
            <w:r w:rsidR="00DB6040" w:rsidRPr="00133978">
              <w:rPr>
                <w:rFonts w:ascii="Arial" w:hAnsi="Arial" w:cs="Arial"/>
                <w:sz w:val="20"/>
                <w:szCs w:val="20"/>
              </w:rPr>
              <w:t xml:space="preserve">still under development and due to be delivered by SNAICC in </w:t>
            </w:r>
            <w:r w:rsidR="00EE15B9">
              <w:rPr>
                <w:rFonts w:ascii="Arial" w:hAnsi="Arial" w:cs="Arial"/>
                <w:sz w:val="20"/>
                <w:szCs w:val="20"/>
              </w:rPr>
              <w:t>mid</w:t>
            </w:r>
            <w:r w:rsidR="00EE15B9" w:rsidRPr="00133978">
              <w:rPr>
                <w:rFonts w:ascii="Arial" w:hAnsi="Arial" w:cs="Arial"/>
                <w:sz w:val="20"/>
                <w:szCs w:val="20"/>
              </w:rPr>
              <w:t xml:space="preserve"> </w:t>
            </w:r>
            <w:r w:rsidR="00DB6040" w:rsidRPr="00133978">
              <w:rPr>
                <w:rFonts w:ascii="Arial" w:hAnsi="Arial" w:cs="Arial"/>
                <w:sz w:val="20"/>
                <w:szCs w:val="20"/>
              </w:rPr>
              <w:t>2023 (see update for Key Action 9).</w:t>
            </w:r>
          </w:p>
          <w:p w14:paraId="592232AE" w14:textId="547E99BF" w:rsidR="008C2763" w:rsidRDefault="008C2763" w:rsidP="00AC225D">
            <w:pPr>
              <w:autoSpaceDN w:val="0"/>
              <w:rPr>
                <w:sz w:val="20"/>
                <w:szCs w:val="20"/>
              </w:rPr>
            </w:pPr>
            <w:r w:rsidRPr="008C2763">
              <w:rPr>
                <w:sz w:val="20"/>
                <w:szCs w:val="20"/>
              </w:rPr>
              <w:t xml:space="preserve">Communities has been working closely with SNAICC </w:t>
            </w:r>
            <w:r>
              <w:rPr>
                <w:sz w:val="20"/>
                <w:szCs w:val="20"/>
              </w:rPr>
              <w:t xml:space="preserve">and </w:t>
            </w:r>
            <w:r w:rsidR="000E1278">
              <w:rPr>
                <w:sz w:val="20"/>
                <w:szCs w:val="20"/>
              </w:rPr>
              <w:t>key g</w:t>
            </w:r>
            <w:r>
              <w:rPr>
                <w:sz w:val="20"/>
                <w:szCs w:val="20"/>
              </w:rPr>
              <w:t xml:space="preserve">overnment </w:t>
            </w:r>
            <w:r w:rsidR="000E1278">
              <w:rPr>
                <w:sz w:val="20"/>
                <w:szCs w:val="20"/>
              </w:rPr>
              <w:t xml:space="preserve">partner </w:t>
            </w:r>
            <w:r>
              <w:rPr>
                <w:sz w:val="20"/>
                <w:szCs w:val="20"/>
              </w:rPr>
              <w:t xml:space="preserve">agencies </w:t>
            </w:r>
            <w:r w:rsidRPr="008C2763">
              <w:rPr>
                <w:sz w:val="20"/>
                <w:szCs w:val="20"/>
              </w:rPr>
              <w:t>throughout the project to</w:t>
            </w:r>
            <w:r>
              <w:rPr>
                <w:sz w:val="20"/>
                <w:szCs w:val="20"/>
              </w:rPr>
              <w:t xml:space="preserve"> </w:t>
            </w:r>
            <w:r w:rsidRPr="008C2763">
              <w:rPr>
                <w:sz w:val="20"/>
                <w:szCs w:val="20"/>
              </w:rPr>
              <w:t>ensure</w:t>
            </w:r>
            <w:r>
              <w:rPr>
                <w:sz w:val="20"/>
                <w:szCs w:val="20"/>
              </w:rPr>
              <w:t>:</w:t>
            </w:r>
          </w:p>
          <w:p w14:paraId="33EA2A45" w14:textId="66D8CF84" w:rsidR="00EF6392" w:rsidRDefault="00EF6392" w:rsidP="00AC225D">
            <w:pPr>
              <w:pStyle w:val="ListParagraph"/>
              <w:numPr>
                <w:ilvl w:val="0"/>
                <w:numId w:val="13"/>
              </w:numPr>
              <w:autoSpaceDN w:val="0"/>
              <w:rPr>
                <w:sz w:val="20"/>
                <w:szCs w:val="20"/>
              </w:rPr>
            </w:pPr>
            <w:r>
              <w:rPr>
                <w:sz w:val="20"/>
                <w:szCs w:val="20"/>
              </w:rPr>
              <w:t>t</w:t>
            </w:r>
            <w:r w:rsidRPr="008C2763">
              <w:rPr>
                <w:sz w:val="20"/>
                <w:szCs w:val="20"/>
              </w:rPr>
              <w:t>he project is driven by Aboriginal people, for Aboriginal people and will truly reflect their needs, aspirations and solutions</w:t>
            </w:r>
            <w:r>
              <w:rPr>
                <w:sz w:val="20"/>
                <w:szCs w:val="20"/>
              </w:rPr>
              <w:t xml:space="preserve"> (see Key Action 9)</w:t>
            </w:r>
          </w:p>
          <w:p w14:paraId="4FAF5B91" w14:textId="35A4463E" w:rsidR="008C2763" w:rsidRPr="00FB7CE2" w:rsidRDefault="008C2763" w:rsidP="00AC225D">
            <w:pPr>
              <w:pStyle w:val="ListParagraph"/>
              <w:numPr>
                <w:ilvl w:val="0"/>
                <w:numId w:val="13"/>
              </w:numPr>
              <w:autoSpaceDN w:val="0"/>
              <w:rPr>
                <w:sz w:val="20"/>
                <w:szCs w:val="20"/>
              </w:rPr>
            </w:pPr>
            <w:r w:rsidRPr="008C2763">
              <w:rPr>
                <w:sz w:val="20"/>
                <w:szCs w:val="20"/>
              </w:rPr>
              <w:t>rigorous project planning and governance</w:t>
            </w:r>
            <w:r w:rsidR="00D63900">
              <w:rPr>
                <w:sz w:val="20"/>
                <w:szCs w:val="20"/>
              </w:rPr>
              <w:t>. SNAICC and Commu</w:t>
            </w:r>
            <w:r w:rsidR="00D232EB">
              <w:rPr>
                <w:sz w:val="20"/>
                <w:szCs w:val="20"/>
              </w:rPr>
              <w:t>n</w:t>
            </w:r>
            <w:r w:rsidR="00D63900">
              <w:rPr>
                <w:sz w:val="20"/>
                <w:szCs w:val="20"/>
              </w:rPr>
              <w:t xml:space="preserve">ities developed project plans and established governance groups including a Roadmap Aboriginal Advisory Group, </w:t>
            </w:r>
            <w:r w:rsidR="00D232EB">
              <w:rPr>
                <w:sz w:val="20"/>
                <w:szCs w:val="20"/>
              </w:rPr>
              <w:t xml:space="preserve">a </w:t>
            </w:r>
            <w:r w:rsidR="00D63900">
              <w:rPr>
                <w:sz w:val="20"/>
                <w:szCs w:val="20"/>
              </w:rPr>
              <w:t>Roadmap Internal Working Group and Roadmap Government Reference Group. Communities has prepared Roadmap briefings for key Government Aboriginal advisory bodies.</w:t>
            </w:r>
          </w:p>
          <w:p w14:paraId="7142112D" w14:textId="7A278493" w:rsidR="008C2763" w:rsidRPr="00FB7CE2" w:rsidRDefault="008C2763" w:rsidP="00FB7CE2">
            <w:pPr>
              <w:autoSpaceDN w:val="0"/>
              <w:ind w:left="60"/>
              <w:rPr>
                <w:sz w:val="20"/>
                <w:szCs w:val="20"/>
              </w:rPr>
            </w:pPr>
            <w:r w:rsidRPr="008C2763">
              <w:rPr>
                <w:sz w:val="20"/>
                <w:szCs w:val="20"/>
              </w:rPr>
              <w:t xml:space="preserve">The Roadmap is WA’s response to Closing the Gap Target 12 and Safe and Supported: National Framework for Protecting Australia’s Children 2021-2031. </w:t>
            </w:r>
          </w:p>
          <w:p w14:paraId="6B614D7E" w14:textId="5915E340" w:rsidR="004A47A1" w:rsidRPr="008C2763" w:rsidRDefault="008C2763" w:rsidP="00AC225D">
            <w:pPr>
              <w:pStyle w:val="NoSpacing"/>
              <w:spacing w:after="120" w:line="288" w:lineRule="auto"/>
              <w:rPr>
                <w:rFonts w:ascii="Arial" w:hAnsi="Arial" w:cs="Arial"/>
                <w:sz w:val="20"/>
                <w:szCs w:val="20"/>
              </w:rPr>
            </w:pPr>
            <w:r w:rsidRPr="007B272F">
              <w:rPr>
                <w:rFonts w:ascii="Arial" w:hAnsi="Arial" w:cs="Arial"/>
                <w:sz w:val="20"/>
                <w:szCs w:val="20"/>
              </w:rPr>
              <w:t xml:space="preserve">SNAICC is scheduled to deliver a draft Roadmap, first Action Plan and a proposed governance </w:t>
            </w:r>
            <w:r w:rsidRPr="007B272F">
              <w:rPr>
                <w:rFonts w:ascii="Arial" w:hAnsi="Arial" w:cs="Arial"/>
                <w:bCs/>
                <w:sz w:val="20"/>
                <w:szCs w:val="20"/>
              </w:rPr>
              <w:t>mechanism to guide implementation by 31 July 2023, for WA Government consideration</w:t>
            </w:r>
            <w:r>
              <w:rPr>
                <w:rFonts w:ascii="Arial" w:hAnsi="Arial" w:cs="Arial"/>
                <w:bCs/>
                <w:sz w:val="20"/>
                <w:szCs w:val="20"/>
              </w:rPr>
              <w:t>.</w:t>
            </w:r>
          </w:p>
          <w:p w14:paraId="0EE6D49C" w14:textId="77777777" w:rsidR="004A47A1" w:rsidRPr="007240FE" w:rsidRDefault="004A47A1" w:rsidP="00AC225D">
            <w:pPr>
              <w:pStyle w:val="NoSpacing"/>
              <w:spacing w:after="120" w:line="288" w:lineRule="auto"/>
              <w:rPr>
                <w:rFonts w:ascii="Arial" w:hAnsi="Arial" w:cs="Arial"/>
                <w:b/>
                <w:bCs/>
                <w:sz w:val="20"/>
                <w:szCs w:val="20"/>
              </w:rPr>
            </w:pPr>
            <w:r w:rsidRPr="007240FE">
              <w:rPr>
                <w:rFonts w:ascii="Arial" w:hAnsi="Arial" w:cs="Arial"/>
                <w:b/>
                <w:bCs/>
                <w:sz w:val="20"/>
                <w:szCs w:val="20"/>
              </w:rPr>
              <w:t>September 2022</w:t>
            </w:r>
          </w:p>
          <w:p w14:paraId="30318B72" w14:textId="08B8D3C8" w:rsidR="00D22208" w:rsidRPr="00AD3A95" w:rsidRDefault="00056430" w:rsidP="00AC225D">
            <w:pPr>
              <w:rPr>
                <w:rFonts w:cs="Arial"/>
                <w:sz w:val="20"/>
                <w:szCs w:val="20"/>
              </w:rPr>
            </w:pPr>
            <w:r>
              <w:rPr>
                <w:rFonts w:cs="Arial"/>
                <w:sz w:val="20"/>
                <w:szCs w:val="20"/>
              </w:rPr>
              <w:t>Communities has engaged SNAICC and will work together to undertake a consultative process to develop the Roadmap throughout 2022</w:t>
            </w:r>
            <w:r w:rsidR="00E17A45">
              <w:rPr>
                <w:rFonts w:cs="Arial"/>
                <w:sz w:val="20"/>
                <w:szCs w:val="20"/>
              </w:rPr>
              <w:t>.</w:t>
            </w:r>
          </w:p>
        </w:tc>
      </w:tr>
      <w:tr w:rsidR="00D22208" w:rsidRPr="00AD3A95" w14:paraId="59C57B71" w14:textId="77777777" w:rsidTr="00C84838">
        <w:trPr>
          <w:trHeight w:val="20"/>
        </w:trPr>
        <w:tc>
          <w:tcPr>
            <w:tcW w:w="528" w:type="pct"/>
            <w:tcBorders>
              <w:top w:val="single" w:sz="4" w:space="0" w:color="auto"/>
              <w:left w:val="single" w:sz="4" w:space="0" w:color="auto"/>
              <w:bottom w:val="single" w:sz="4" w:space="0" w:color="auto"/>
              <w:right w:val="single" w:sz="4" w:space="0" w:color="auto"/>
            </w:tcBorders>
            <w:shd w:val="clear" w:color="auto" w:fill="auto"/>
            <w:noWrap/>
          </w:tcPr>
          <w:p w14:paraId="0520CEDC" w14:textId="22F57A18" w:rsidR="00D22208" w:rsidRPr="00AD3A95" w:rsidRDefault="00D22208" w:rsidP="00AC225D">
            <w:pPr>
              <w:rPr>
                <w:rFonts w:eastAsia="Times New Roman" w:cs="Arial"/>
                <w:b/>
                <w:bCs/>
                <w:color w:val="000000"/>
                <w:sz w:val="20"/>
                <w:szCs w:val="20"/>
                <w:lang w:eastAsia="en-AU"/>
              </w:rPr>
            </w:pPr>
            <w:r>
              <w:rPr>
                <w:rFonts w:eastAsia="Times New Roman" w:cs="Arial"/>
                <w:b/>
                <w:bCs/>
                <w:color w:val="000000"/>
                <w:sz w:val="20"/>
                <w:szCs w:val="20"/>
                <w:lang w:eastAsia="en-AU"/>
              </w:rPr>
              <w:t>Key Action 30</w:t>
            </w:r>
          </w:p>
        </w:tc>
        <w:tc>
          <w:tcPr>
            <w:tcW w:w="1203" w:type="pct"/>
            <w:tcBorders>
              <w:top w:val="single" w:sz="4" w:space="0" w:color="auto"/>
              <w:left w:val="single" w:sz="4" w:space="0" w:color="auto"/>
              <w:bottom w:val="single" w:sz="4" w:space="0" w:color="auto"/>
              <w:right w:val="single" w:sz="4" w:space="0" w:color="auto"/>
            </w:tcBorders>
            <w:shd w:val="clear" w:color="auto" w:fill="auto"/>
          </w:tcPr>
          <w:p w14:paraId="66DF1129" w14:textId="1DB938F1" w:rsidR="00D22208" w:rsidRPr="00057B8F" w:rsidRDefault="00D22208" w:rsidP="00AC225D">
            <w:pPr>
              <w:rPr>
                <w:rFonts w:cs="Arial"/>
                <w:sz w:val="20"/>
                <w:szCs w:val="20"/>
              </w:rPr>
            </w:pPr>
            <w:r w:rsidRPr="00057B8F">
              <w:rPr>
                <w:rFonts w:cs="Arial"/>
                <w:sz w:val="20"/>
                <w:szCs w:val="20"/>
              </w:rPr>
              <w:t>Implement and monitor the required changes across the sector as determined within the Commissioning Plan 2021-2022</w:t>
            </w:r>
          </w:p>
        </w:tc>
        <w:tc>
          <w:tcPr>
            <w:tcW w:w="716" w:type="pct"/>
            <w:tcBorders>
              <w:top w:val="single" w:sz="4" w:space="0" w:color="auto"/>
              <w:left w:val="single" w:sz="4" w:space="0" w:color="auto"/>
              <w:bottom w:val="single" w:sz="4" w:space="0" w:color="auto"/>
              <w:right w:val="single" w:sz="4" w:space="0" w:color="auto"/>
            </w:tcBorders>
          </w:tcPr>
          <w:p w14:paraId="590FA73C" w14:textId="31CDB60C" w:rsidR="00D22208" w:rsidRPr="00AD3A95" w:rsidRDefault="002735D4" w:rsidP="00AC225D">
            <w:pPr>
              <w:rPr>
                <w:rFonts w:cs="Arial"/>
                <w:sz w:val="20"/>
                <w:szCs w:val="20"/>
              </w:rPr>
            </w:pPr>
            <w:r>
              <w:rPr>
                <w:rFonts w:cs="Arial"/>
                <w:sz w:val="20"/>
                <w:szCs w:val="20"/>
              </w:rPr>
              <w:t>supported</w:t>
            </w:r>
          </w:p>
        </w:tc>
        <w:tc>
          <w:tcPr>
            <w:tcW w:w="2553" w:type="pct"/>
            <w:tcBorders>
              <w:top w:val="single" w:sz="4" w:space="0" w:color="auto"/>
              <w:left w:val="single" w:sz="4" w:space="0" w:color="auto"/>
              <w:bottom w:val="single" w:sz="4" w:space="0" w:color="auto"/>
              <w:right w:val="single" w:sz="4" w:space="0" w:color="auto"/>
            </w:tcBorders>
          </w:tcPr>
          <w:p w14:paraId="0C22C126" w14:textId="20B628E8" w:rsidR="006E3C65" w:rsidRPr="006E3C65" w:rsidRDefault="00D3152C" w:rsidP="006E3C65">
            <w:pPr>
              <w:rPr>
                <w:rFonts w:cs="Arial"/>
                <w:b/>
                <w:bCs/>
                <w:sz w:val="20"/>
                <w:szCs w:val="20"/>
              </w:rPr>
            </w:pPr>
            <w:r>
              <w:rPr>
                <w:rFonts w:cs="Arial"/>
                <w:b/>
                <w:bCs/>
                <w:sz w:val="20"/>
                <w:szCs w:val="20"/>
              </w:rPr>
              <w:t>August</w:t>
            </w:r>
            <w:r w:rsidRPr="006E3C65">
              <w:rPr>
                <w:rFonts w:cs="Arial"/>
                <w:b/>
                <w:bCs/>
                <w:sz w:val="20"/>
                <w:szCs w:val="20"/>
              </w:rPr>
              <w:t xml:space="preserve"> </w:t>
            </w:r>
            <w:r w:rsidR="006E3C65" w:rsidRPr="006E3C65">
              <w:rPr>
                <w:rFonts w:cs="Arial"/>
                <w:b/>
                <w:bCs/>
                <w:sz w:val="20"/>
                <w:szCs w:val="20"/>
              </w:rPr>
              <w:t>2023</w:t>
            </w:r>
          </w:p>
          <w:p w14:paraId="2C5881AF" w14:textId="213A2811" w:rsidR="006E3C65" w:rsidRPr="006E3C65" w:rsidRDefault="006E3C65" w:rsidP="006E3C65">
            <w:pPr>
              <w:rPr>
                <w:rFonts w:cs="Arial"/>
                <w:b/>
                <w:bCs/>
                <w:sz w:val="20"/>
                <w:szCs w:val="20"/>
              </w:rPr>
            </w:pPr>
            <w:r w:rsidRPr="006E3C65">
              <w:rPr>
                <w:rFonts w:cs="Arial"/>
                <w:b/>
                <w:bCs/>
                <w:sz w:val="20"/>
                <w:szCs w:val="20"/>
              </w:rPr>
              <w:t xml:space="preserve">Status update – </w:t>
            </w:r>
            <w:r w:rsidR="00305110">
              <w:rPr>
                <w:rFonts w:cs="Arial"/>
                <w:b/>
                <w:bCs/>
                <w:sz w:val="20"/>
                <w:szCs w:val="20"/>
              </w:rPr>
              <w:t>Completed</w:t>
            </w:r>
            <w:r w:rsidR="00305110" w:rsidRPr="006E3C65">
              <w:rPr>
                <w:rFonts w:cs="Arial"/>
                <w:b/>
                <w:bCs/>
                <w:sz w:val="20"/>
                <w:szCs w:val="20"/>
              </w:rPr>
              <w:t xml:space="preserve"> </w:t>
            </w:r>
          </w:p>
          <w:p w14:paraId="5A73D6DD" w14:textId="77777777" w:rsidR="006E3C65" w:rsidRPr="006E3C65" w:rsidRDefault="006E3C65" w:rsidP="006E3C65">
            <w:pPr>
              <w:jc w:val="both"/>
              <w:rPr>
                <w:rFonts w:cs="Arial"/>
                <w:sz w:val="20"/>
                <w:szCs w:val="20"/>
              </w:rPr>
            </w:pPr>
            <w:r w:rsidRPr="006E3C65">
              <w:rPr>
                <w:rFonts w:cs="Arial"/>
                <w:sz w:val="20"/>
                <w:szCs w:val="20"/>
              </w:rPr>
              <w:t xml:space="preserve">The 2023 Communities Commissioning Plan continues the commitment to continue to work in partnership with other government agencies and the community services sector, community housing sector and ACCOs to inform a commissioning approach.  </w:t>
            </w:r>
          </w:p>
          <w:p w14:paraId="2906B048" w14:textId="77777777" w:rsidR="006E3C65" w:rsidRPr="006E3C65" w:rsidRDefault="006E3C65" w:rsidP="006E3C65">
            <w:pPr>
              <w:jc w:val="both"/>
              <w:rPr>
                <w:rFonts w:cs="Arial"/>
                <w:sz w:val="20"/>
                <w:szCs w:val="20"/>
              </w:rPr>
            </w:pPr>
            <w:r w:rsidRPr="006E3C65">
              <w:rPr>
                <w:rFonts w:cs="Arial"/>
                <w:sz w:val="20"/>
                <w:szCs w:val="20"/>
              </w:rPr>
              <w:t>The implementation of the Commissioning Plan is monitored by the Commissioning Project Control Group (PCG) which provides high level leadership and strategy to manage the delivery of commissioning across Communities. The PCG will oversee all streams of commissioning across Communities at a system-level and identify synergies between the streams. The PCG will also review and evaluate the pressures on community service organisations and, where possible, minimise unnecessary administrative burdens.</w:t>
            </w:r>
          </w:p>
          <w:p w14:paraId="00A58563" w14:textId="77777777" w:rsidR="006E3C65" w:rsidRPr="006E3C65" w:rsidRDefault="006E3C65" w:rsidP="006E3C65">
            <w:pPr>
              <w:rPr>
                <w:rFonts w:cs="Arial"/>
                <w:b/>
                <w:bCs/>
                <w:sz w:val="20"/>
                <w:szCs w:val="20"/>
              </w:rPr>
            </w:pPr>
            <w:r w:rsidRPr="006E3C65">
              <w:rPr>
                <w:rFonts w:cs="Arial"/>
                <w:b/>
                <w:bCs/>
                <w:sz w:val="20"/>
                <w:szCs w:val="20"/>
              </w:rPr>
              <w:t>September 2022</w:t>
            </w:r>
          </w:p>
          <w:p w14:paraId="3EA84E02" w14:textId="68FAE886" w:rsidR="00D22208" w:rsidRPr="007A2F23" w:rsidRDefault="006E3C65" w:rsidP="006E3C65">
            <w:pPr>
              <w:pStyle w:val="NoSpacing"/>
              <w:spacing w:after="120" w:line="288" w:lineRule="auto"/>
              <w:rPr>
                <w:rFonts w:ascii="Arial" w:hAnsi="Arial" w:cs="Arial"/>
                <w:sz w:val="20"/>
                <w:szCs w:val="20"/>
                <w:highlight w:val="yellow"/>
              </w:rPr>
            </w:pPr>
            <w:r w:rsidRPr="006E3C65">
              <w:rPr>
                <w:rFonts w:ascii="Arial" w:eastAsia="Arial" w:hAnsi="Arial" w:cs="Arial"/>
                <w:sz w:val="20"/>
                <w:szCs w:val="20"/>
              </w:rPr>
              <w:t>Nil update</w:t>
            </w:r>
          </w:p>
        </w:tc>
      </w:tr>
      <w:bookmarkEnd w:id="0"/>
    </w:tbl>
    <w:p w14:paraId="7B72EF69" w14:textId="17780483" w:rsidR="00AD3A95" w:rsidRPr="00057B8F" w:rsidRDefault="00AD3A95" w:rsidP="00AC225D">
      <w:pPr>
        <w:rPr>
          <w:rFonts w:cs="Arial"/>
          <w:sz w:val="20"/>
          <w:szCs w:val="20"/>
        </w:rPr>
      </w:pPr>
    </w:p>
    <w:sectPr w:rsidR="00AD3A95" w:rsidRPr="00057B8F" w:rsidSect="00AD3A95">
      <w:headerReference w:type="default" r:id="rId14"/>
      <w:footerReference w:type="default" r:id="rId15"/>
      <w:headerReference w:type="first" r:id="rId16"/>
      <w:footerReference w:type="first" r:id="rId17"/>
      <w:pgSz w:w="16840" w:h="11900" w:orient="landscape" w:code="9"/>
      <w:pgMar w:top="1418" w:right="1134" w:bottom="1134" w:left="1134" w:header="0" w:footer="397"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C7449" w14:textId="77777777" w:rsidR="00C60147" w:rsidRDefault="00C60147" w:rsidP="00D41211">
      <w:r>
        <w:separator/>
      </w:r>
    </w:p>
  </w:endnote>
  <w:endnote w:type="continuationSeparator" w:id="0">
    <w:p w14:paraId="7A555ECD" w14:textId="77777777" w:rsidR="00C60147" w:rsidRDefault="00C60147"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F335B" w14:textId="77777777" w:rsidR="007F71DE" w:rsidRPr="006E0A51" w:rsidRDefault="006E0A51" w:rsidP="00D66251">
    <w:pPr>
      <w:pStyle w:val="Footer"/>
      <w:spacing w:after="120"/>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rsidR="00987BF6">
      <w:rPr>
        <w:noProof/>
      </w:rPr>
      <w:t>2</w:t>
    </w:r>
    <w:r w:rsidRPr="00066CCF">
      <w:fldChar w:fldCharType="end"/>
    </w:r>
    <w:r w:rsidRPr="00066CCF">
      <w:t xml:space="preserve"> of </w:t>
    </w:r>
    <w:r w:rsidR="00C60147">
      <w:fldChar w:fldCharType="begin"/>
    </w:r>
    <w:r w:rsidR="00C60147">
      <w:instrText xml:space="preserve"> NUMPAGES   \* MERGEFORMAT </w:instrText>
    </w:r>
    <w:r w:rsidR="00C60147">
      <w:fldChar w:fldCharType="separate"/>
    </w:r>
    <w:r w:rsidR="00987BF6">
      <w:rPr>
        <w:noProof/>
      </w:rPr>
      <w:t>6</w:t>
    </w:r>
    <w:r w:rsidR="00C6014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F9C7" w14:textId="1263EAB6" w:rsidR="00D1569C" w:rsidRPr="006E0A51" w:rsidRDefault="006E0A51" w:rsidP="00D66251">
    <w:pPr>
      <w:pStyle w:val="Footer"/>
      <w:spacing w:after="120"/>
      <w:rPr>
        <w:sz w:val="22"/>
      </w:rPr>
    </w:pPr>
    <w:r w:rsidRPr="00066CCF">
      <w:t xml:space="preserve">Page </w:t>
    </w:r>
    <w:r w:rsidRPr="00066CCF">
      <w:fldChar w:fldCharType="begin"/>
    </w:r>
    <w:r w:rsidRPr="00066CCF">
      <w:instrText xml:space="preserve"> PAGE   \* MERGEFORMAT </w:instrText>
    </w:r>
    <w:r w:rsidRPr="00066CCF">
      <w:fldChar w:fldCharType="separate"/>
    </w:r>
    <w:r w:rsidR="00987BF6">
      <w:rPr>
        <w:noProof/>
      </w:rPr>
      <w:t>1</w:t>
    </w:r>
    <w:r w:rsidRPr="00066CCF">
      <w:fldChar w:fldCharType="end"/>
    </w:r>
    <w:r w:rsidRPr="00066CCF">
      <w:t xml:space="preserve"> of </w:t>
    </w:r>
    <w:r w:rsidR="00C60147">
      <w:fldChar w:fldCharType="begin"/>
    </w:r>
    <w:r w:rsidR="00C60147">
      <w:instrText xml:space="preserve"> NUMPAGES   \* MERGEFORMAT </w:instrText>
    </w:r>
    <w:r w:rsidR="00C60147">
      <w:fldChar w:fldCharType="separate"/>
    </w:r>
    <w:r w:rsidR="00987BF6">
      <w:rPr>
        <w:noProof/>
      </w:rPr>
      <w:t>6</w:t>
    </w:r>
    <w:r w:rsidR="00C6014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EC3E3" w14:textId="77777777" w:rsidR="00C60147" w:rsidRDefault="00C60147" w:rsidP="00D41211">
      <w:r>
        <w:separator/>
      </w:r>
    </w:p>
  </w:footnote>
  <w:footnote w:type="continuationSeparator" w:id="0">
    <w:p w14:paraId="356E38BA" w14:textId="77777777" w:rsidR="00C60147" w:rsidRDefault="00C60147"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FB2B6" w14:textId="4E06706B" w:rsidR="00B87CE6" w:rsidRPr="008C68A9" w:rsidRDefault="00AD3A95" w:rsidP="00B87CE6">
    <w:pPr>
      <w:pStyle w:val="Header"/>
      <w:rPr>
        <w:rStyle w:val="Bold"/>
        <w:rFonts w:ascii="Arial" w:hAnsi="Arial" w:cs="Arial"/>
        <w:b w:val="0"/>
        <w:bCs w:val="0"/>
      </w:rPr>
    </w:pPr>
    <w:r>
      <w:rPr>
        <w:rStyle w:val="Bold"/>
        <w:rFonts w:ascii="Arial" w:hAnsi="Arial" w:cs="Arial"/>
        <w:b w:val="0"/>
        <w:bCs w:val="0"/>
      </w:rPr>
      <w:t xml:space="preserve">Department of Communities’ </w:t>
    </w:r>
    <w:r w:rsidR="00EA605A">
      <w:rPr>
        <w:rStyle w:val="Bold"/>
        <w:rFonts w:ascii="Arial" w:hAnsi="Arial" w:cs="Arial"/>
        <w:b w:val="0"/>
        <w:bCs w:val="0"/>
      </w:rPr>
      <w:t>Child Protection</w:t>
    </w:r>
    <w:r>
      <w:rPr>
        <w:rStyle w:val="Bold"/>
        <w:rFonts w:ascii="Arial" w:hAnsi="Arial" w:cs="Arial"/>
        <w:b w:val="0"/>
        <w:bCs w:val="0"/>
      </w:rPr>
      <w:t xml:space="preserve"> Reform Program </w:t>
    </w:r>
  </w:p>
  <w:p w14:paraId="6E27AF81" w14:textId="5156EEDE" w:rsidR="005D2D0F" w:rsidRPr="005D2D0F" w:rsidRDefault="00C60147" w:rsidP="005D2D0F">
    <w:pPr>
      <w:pStyle w:val="HeaderLine"/>
    </w:pPr>
    <w:r>
      <w:rPr>
        <w:rStyle w:val="Bold"/>
        <w:rFonts w:ascii="Arial" w:hAnsi="Arial" w:cs="Arial"/>
        <w:b w:val="0"/>
        <w:bCs w:val="0"/>
      </w:rPr>
      <w:pict w14:anchorId="795B16CC">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91E3" w14:textId="7B0B3421" w:rsidR="005D2D0F" w:rsidRDefault="00CE0F72" w:rsidP="00CE0F72">
    <w:pPr>
      <w:pStyle w:val="nospace"/>
      <w:ind w:left="-1134"/>
      <w:jc w:val="right"/>
    </w:pPr>
    <w:r>
      <w:rPr>
        <w:noProof/>
        <w:lang w:eastAsia="en-AU"/>
      </w:rPr>
      <w:t>Attachment 4</w:t>
    </w:r>
    <w:r w:rsidR="005D2D0F">
      <w:rPr>
        <w:noProof/>
        <w:lang w:eastAsia="en-AU"/>
      </w:rPr>
      <w:drawing>
        <wp:inline distT="0" distB="0" distL="0" distR="0" wp14:anchorId="368695B5" wp14:editId="642A157F">
          <wp:extent cx="10691997" cy="1438604"/>
          <wp:effectExtent l="0" t="0" r="0"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CS_Generic-Template_Artboard 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91997" cy="1438604"/>
                  </a:xfrm>
                  <a:prstGeom prst="rect">
                    <a:avLst/>
                  </a:prstGeom>
                  <a:noFill/>
                  <a:ln>
                    <a:noFill/>
                  </a:ln>
                </pic:spPr>
              </pic:pic>
            </a:graphicData>
          </a:graphic>
        </wp:inline>
      </w:drawing>
    </w:r>
  </w:p>
  <w:p w14:paraId="18159473" w14:textId="77777777" w:rsidR="005D2D0F" w:rsidRPr="005D2D0F" w:rsidRDefault="005D2D0F" w:rsidP="00D1569C">
    <w:pPr>
      <w:spacing w:after="0"/>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DB546"/>
    <w:multiLevelType w:val="hybridMultilevel"/>
    <w:tmpl w:val="FCA030B6"/>
    <w:lvl w:ilvl="0" w:tplc="0E065998">
      <w:start w:val="1"/>
      <w:numFmt w:val="bullet"/>
      <w:lvlText w:val=""/>
      <w:lvlJc w:val="left"/>
      <w:pPr>
        <w:ind w:left="720" w:hanging="360"/>
      </w:pPr>
      <w:rPr>
        <w:rFonts w:ascii="Symbol" w:hAnsi="Symbol" w:hint="default"/>
      </w:rPr>
    </w:lvl>
    <w:lvl w:ilvl="1" w:tplc="A6742A46">
      <w:start w:val="1"/>
      <w:numFmt w:val="bullet"/>
      <w:lvlText w:val="o"/>
      <w:lvlJc w:val="left"/>
      <w:pPr>
        <w:ind w:left="1440" w:hanging="360"/>
      </w:pPr>
      <w:rPr>
        <w:rFonts w:ascii="Courier New" w:hAnsi="Courier New" w:hint="default"/>
      </w:rPr>
    </w:lvl>
    <w:lvl w:ilvl="2" w:tplc="0F8818C2">
      <w:start w:val="1"/>
      <w:numFmt w:val="bullet"/>
      <w:lvlText w:val="§"/>
      <w:lvlJc w:val="left"/>
      <w:pPr>
        <w:ind w:left="2160" w:hanging="360"/>
      </w:pPr>
      <w:rPr>
        <w:rFonts w:ascii="Wingdings" w:hAnsi="Wingdings" w:hint="default"/>
      </w:rPr>
    </w:lvl>
    <w:lvl w:ilvl="3" w:tplc="218EA362">
      <w:start w:val="1"/>
      <w:numFmt w:val="bullet"/>
      <w:lvlText w:val=""/>
      <w:lvlJc w:val="left"/>
      <w:pPr>
        <w:ind w:left="2880" w:hanging="360"/>
      </w:pPr>
      <w:rPr>
        <w:rFonts w:ascii="Symbol" w:hAnsi="Symbol" w:hint="default"/>
      </w:rPr>
    </w:lvl>
    <w:lvl w:ilvl="4" w:tplc="7E367A1C">
      <w:start w:val="1"/>
      <w:numFmt w:val="bullet"/>
      <w:lvlText w:val="o"/>
      <w:lvlJc w:val="left"/>
      <w:pPr>
        <w:ind w:left="3600" w:hanging="360"/>
      </w:pPr>
      <w:rPr>
        <w:rFonts w:ascii="Courier New" w:hAnsi="Courier New" w:hint="default"/>
      </w:rPr>
    </w:lvl>
    <w:lvl w:ilvl="5" w:tplc="003C5BBE">
      <w:start w:val="1"/>
      <w:numFmt w:val="bullet"/>
      <w:lvlText w:val=""/>
      <w:lvlJc w:val="left"/>
      <w:pPr>
        <w:ind w:left="4320" w:hanging="360"/>
      </w:pPr>
      <w:rPr>
        <w:rFonts w:ascii="Wingdings" w:hAnsi="Wingdings" w:hint="default"/>
      </w:rPr>
    </w:lvl>
    <w:lvl w:ilvl="6" w:tplc="055AAEB6">
      <w:start w:val="1"/>
      <w:numFmt w:val="bullet"/>
      <w:lvlText w:val=""/>
      <w:lvlJc w:val="left"/>
      <w:pPr>
        <w:ind w:left="5040" w:hanging="360"/>
      </w:pPr>
      <w:rPr>
        <w:rFonts w:ascii="Symbol" w:hAnsi="Symbol" w:hint="default"/>
      </w:rPr>
    </w:lvl>
    <w:lvl w:ilvl="7" w:tplc="031A6E14">
      <w:start w:val="1"/>
      <w:numFmt w:val="bullet"/>
      <w:lvlText w:val="o"/>
      <w:lvlJc w:val="left"/>
      <w:pPr>
        <w:ind w:left="5760" w:hanging="360"/>
      </w:pPr>
      <w:rPr>
        <w:rFonts w:ascii="Courier New" w:hAnsi="Courier New" w:hint="default"/>
      </w:rPr>
    </w:lvl>
    <w:lvl w:ilvl="8" w:tplc="825C788C">
      <w:start w:val="1"/>
      <w:numFmt w:val="bullet"/>
      <w:lvlText w:val=""/>
      <w:lvlJc w:val="left"/>
      <w:pPr>
        <w:ind w:left="6480" w:hanging="360"/>
      </w:pPr>
      <w:rPr>
        <w:rFonts w:ascii="Wingdings" w:hAnsi="Wingdings" w:hint="default"/>
      </w:rPr>
    </w:lvl>
  </w:abstractNum>
  <w:abstractNum w:abstractNumId="1" w15:restartNumberingAfterBreak="0">
    <w:nsid w:val="0D1B7E0B"/>
    <w:multiLevelType w:val="hybridMultilevel"/>
    <w:tmpl w:val="92B0FF1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9062AE6"/>
    <w:multiLevelType w:val="hybridMultilevel"/>
    <w:tmpl w:val="607E1562"/>
    <w:lvl w:ilvl="0" w:tplc="BB682236">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21DE7A1D"/>
    <w:multiLevelType w:val="hybridMultilevel"/>
    <w:tmpl w:val="DAA444F8"/>
    <w:lvl w:ilvl="0" w:tplc="08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F645512"/>
    <w:multiLevelType w:val="hybridMultilevel"/>
    <w:tmpl w:val="989AE1CE"/>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58D204E"/>
    <w:multiLevelType w:val="hybridMultilevel"/>
    <w:tmpl w:val="12FCA1E8"/>
    <w:lvl w:ilvl="0" w:tplc="C220EB1C">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B43B4D"/>
    <w:multiLevelType w:val="multilevel"/>
    <w:tmpl w:val="A016103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7" w15:restartNumberingAfterBreak="0">
    <w:nsid w:val="4006612C"/>
    <w:multiLevelType w:val="hybridMultilevel"/>
    <w:tmpl w:val="63DA3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407088"/>
    <w:multiLevelType w:val="hybridMultilevel"/>
    <w:tmpl w:val="CDE20B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2BE2E25"/>
    <w:multiLevelType w:val="hybridMultilevel"/>
    <w:tmpl w:val="1318F2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6B840A9"/>
    <w:multiLevelType w:val="hybridMultilevel"/>
    <w:tmpl w:val="8FC62D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47C35259"/>
    <w:multiLevelType w:val="hybridMultilevel"/>
    <w:tmpl w:val="8B0231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8AE7888"/>
    <w:multiLevelType w:val="hybridMultilevel"/>
    <w:tmpl w:val="B6E033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E1E094F"/>
    <w:multiLevelType w:val="hybridMultilevel"/>
    <w:tmpl w:val="A31AA3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219BD81"/>
    <w:multiLevelType w:val="hybridMultilevel"/>
    <w:tmpl w:val="BD945956"/>
    <w:lvl w:ilvl="0" w:tplc="D13EE80C">
      <w:start w:val="1"/>
      <w:numFmt w:val="bullet"/>
      <w:lvlText w:val="·"/>
      <w:lvlJc w:val="left"/>
      <w:pPr>
        <w:ind w:left="720" w:hanging="360"/>
      </w:pPr>
      <w:rPr>
        <w:rFonts w:ascii="Symbol" w:hAnsi="Symbol" w:hint="default"/>
      </w:rPr>
    </w:lvl>
    <w:lvl w:ilvl="1" w:tplc="B2BA064E">
      <w:start w:val="1"/>
      <w:numFmt w:val="bullet"/>
      <w:lvlText w:val="o"/>
      <w:lvlJc w:val="left"/>
      <w:pPr>
        <w:ind w:left="1440" w:hanging="360"/>
      </w:pPr>
      <w:rPr>
        <w:rFonts w:ascii="Courier New" w:hAnsi="Courier New" w:hint="default"/>
      </w:rPr>
    </w:lvl>
    <w:lvl w:ilvl="2" w:tplc="3C060E8A">
      <w:start w:val="1"/>
      <w:numFmt w:val="bullet"/>
      <w:lvlText w:val=""/>
      <w:lvlJc w:val="left"/>
      <w:pPr>
        <w:ind w:left="2160" w:hanging="360"/>
      </w:pPr>
      <w:rPr>
        <w:rFonts w:ascii="Wingdings" w:hAnsi="Wingdings" w:hint="default"/>
      </w:rPr>
    </w:lvl>
    <w:lvl w:ilvl="3" w:tplc="0E1A4914">
      <w:start w:val="1"/>
      <w:numFmt w:val="bullet"/>
      <w:lvlText w:val=""/>
      <w:lvlJc w:val="left"/>
      <w:pPr>
        <w:ind w:left="2880" w:hanging="360"/>
      </w:pPr>
      <w:rPr>
        <w:rFonts w:ascii="Symbol" w:hAnsi="Symbol" w:hint="default"/>
      </w:rPr>
    </w:lvl>
    <w:lvl w:ilvl="4" w:tplc="D750B8B2">
      <w:start w:val="1"/>
      <w:numFmt w:val="bullet"/>
      <w:lvlText w:val="o"/>
      <w:lvlJc w:val="left"/>
      <w:pPr>
        <w:ind w:left="3600" w:hanging="360"/>
      </w:pPr>
      <w:rPr>
        <w:rFonts w:ascii="Courier New" w:hAnsi="Courier New" w:hint="default"/>
      </w:rPr>
    </w:lvl>
    <w:lvl w:ilvl="5" w:tplc="39A02F06">
      <w:start w:val="1"/>
      <w:numFmt w:val="bullet"/>
      <w:lvlText w:val=""/>
      <w:lvlJc w:val="left"/>
      <w:pPr>
        <w:ind w:left="4320" w:hanging="360"/>
      </w:pPr>
      <w:rPr>
        <w:rFonts w:ascii="Wingdings" w:hAnsi="Wingdings" w:hint="default"/>
      </w:rPr>
    </w:lvl>
    <w:lvl w:ilvl="6" w:tplc="41C0EAFA">
      <w:start w:val="1"/>
      <w:numFmt w:val="bullet"/>
      <w:lvlText w:val=""/>
      <w:lvlJc w:val="left"/>
      <w:pPr>
        <w:ind w:left="5040" w:hanging="360"/>
      </w:pPr>
      <w:rPr>
        <w:rFonts w:ascii="Symbol" w:hAnsi="Symbol" w:hint="default"/>
      </w:rPr>
    </w:lvl>
    <w:lvl w:ilvl="7" w:tplc="0FC66042">
      <w:start w:val="1"/>
      <w:numFmt w:val="bullet"/>
      <w:lvlText w:val="o"/>
      <w:lvlJc w:val="left"/>
      <w:pPr>
        <w:ind w:left="5760" w:hanging="360"/>
      </w:pPr>
      <w:rPr>
        <w:rFonts w:ascii="Courier New" w:hAnsi="Courier New" w:hint="default"/>
      </w:rPr>
    </w:lvl>
    <w:lvl w:ilvl="8" w:tplc="2F8469B2">
      <w:start w:val="1"/>
      <w:numFmt w:val="bullet"/>
      <w:lvlText w:val=""/>
      <w:lvlJc w:val="left"/>
      <w:pPr>
        <w:ind w:left="6480" w:hanging="360"/>
      </w:pPr>
      <w:rPr>
        <w:rFonts w:ascii="Wingdings" w:hAnsi="Wingdings" w:hint="default"/>
      </w:rPr>
    </w:lvl>
  </w:abstractNum>
  <w:abstractNum w:abstractNumId="15"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6" w15:restartNumberingAfterBreak="0">
    <w:nsid w:val="57D95EC8"/>
    <w:multiLevelType w:val="hybridMultilevel"/>
    <w:tmpl w:val="85B05928"/>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5FA20463"/>
    <w:multiLevelType w:val="hybridMultilevel"/>
    <w:tmpl w:val="E508156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6CE54E4C"/>
    <w:multiLevelType w:val="multilevel"/>
    <w:tmpl w:val="9A703D16"/>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19" w15:restartNumberingAfterBreak="0">
    <w:nsid w:val="70F94208"/>
    <w:multiLevelType w:val="hybridMultilevel"/>
    <w:tmpl w:val="CC1015F4"/>
    <w:lvl w:ilvl="0" w:tplc="F90E2864">
      <w:numFmt w:val="bullet"/>
      <w:lvlText w:val="•"/>
      <w:lvlJc w:val="left"/>
      <w:pPr>
        <w:ind w:left="1080" w:hanging="72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17029CC"/>
    <w:multiLevelType w:val="multilevel"/>
    <w:tmpl w:val="4DD202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11167425">
    <w:abstractNumId w:val="15"/>
  </w:num>
  <w:num w:numId="2" w16cid:durableId="1065295230">
    <w:abstractNumId w:val="6"/>
  </w:num>
  <w:num w:numId="3" w16cid:durableId="1604457180">
    <w:abstractNumId w:val="18"/>
  </w:num>
  <w:num w:numId="4" w16cid:durableId="1800345148">
    <w:abstractNumId w:val="1"/>
  </w:num>
  <w:num w:numId="5" w16cid:durableId="54741000">
    <w:abstractNumId w:val="4"/>
  </w:num>
  <w:num w:numId="6" w16cid:durableId="293752050">
    <w:abstractNumId w:val="13"/>
  </w:num>
  <w:num w:numId="7" w16cid:durableId="945889965">
    <w:abstractNumId w:val="19"/>
  </w:num>
  <w:num w:numId="8" w16cid:durableId="826821716">
    <w:abstractNumId w:val="9"/>
  </w:num>
  <w:num w:numId="9" w16cid:durableId="1200893281">
    <w:abstractNumId w:val="11"/>
  </w:num>
  <w:num w:numId="10" w16cid:durableId="1604343741">
    <w:abstractNumId w:val="9"/>
  </w:num>
  <w:num w:numId="11" w16cid:durableId="317923841">
    <w:abstractNumId w:val="12"/>
  </w:num>
  <w:num w:numId="12" w16cid:durableId="111484668">
    <w:abstractNumId w:val="3"/>
  </w:num>
  <w:num w:numId="13" w16cid:durableId="2014524765">
    <w:abstractNumId w:val="17"/>
  </w:num>
  <w:num w:numId="14" w16cid:durableId="46732045">
    <w:abstractNumId w:val="14"/>
  </w:num>
  <w:num w:numId="15" w16cid:durableId="2057271709">
    <w:abstractNumId w:val="0"/>
  </w:num>
  <w:num w:numId="16" w16cid:durableId="1968580549">
    <w:abstractNumId w:val="8"/>
  </w:num>
  <w:num w:numId="17" w16cid:durableId="150753666">
    <w:abstractNumId w:val="2"/>
  </w:num>
  <w:num w:numId="18" w16cid:durableId="789588743">
    <w:abstractNumId w:val="7"/>
  </w:num>
  <w:num w:numId="19" w16cid:durableId="1922907444">
    <w:abstractNumId w:val="16"/>
  </w:num>
  <w:num w:numId="20" w16cid:durableId="1938782487">
    <w:abstractNumId w:val="20"/>
  </w:num>
  <w:num w:numId="21" w16cid:durableId="618337763">
    <w:abstractNumId w:val="10"/>
  </w:num>
  <w:num w:numId="22" w16cid:durableId="207018260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DateAndTime/>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6C"/>
    <w:rsid w:val="000015C1"/>
    <w:rsid w:val="00007D78"/>
    <w:rsid w:val="00022D02"/>
    <w:rsid w:val="000233DE"/>
    <w:rsid w:val="00025713"/>
    <w:rsid w:val="00025C6F"/>
    <w:rsid w:val="00025F3F"/>
    <w:rsid w:val="000273A7"/>
    <w:rsid w:val="00031684"/>
    <w:rsid w:val="00032412"/>
    <w:rsid w:val="000338B3"/>
    <w:rsid w:val="00044D93"/>
    <w:rsid w:val="00045955"/>
    <w:rsid w:val="00047DD6"/>
    <w:rsid w:val="0005113E"/>
    <w:rsid w:val="00051A5B"/>
    <w:rsid w:val="00056430"/>
    <w:rsid w:val="00057B8F"/>
    <w:rsid w:val="00060292"/>
    <w:rsid w:val="00063094"/>
    <w:rsid w:val="00063F98"/>
    <w:rsid w:val="00066CCF"/>
    <w:rsid w:val="00067215"/>
    <w:rsid w:val="00071E68"/>
    <w:rsid w:val="00075D15"/>
    <w:rsid w:val="00075F81"/>
    <w:rsid w:val="00076DFB"/>
    <w:rsid w:val="000772B4"/>
    <w:rsid w:val="00083942"/>
    <w:rsid w:val="00086C5A"/>
    <w:rsid w:val="0009608B"/>
    <w:rsid w:val="000A2899"/>
    <w:rsid w:val="000A73FA"/>
    <w:rsid w:val="000B1741"/>
    <w:rsid w:val="000B2899"/>
    <w:rsid w:val="000C1D0E"/>
    <w:rsid w:val="000C45FC"/>
    <w:rsid w:val="000D0BB6"/>
    <w:rsid w:val="000D3A32"/>
    <w:rsid w:val="000E056D"/>
    <w:rsid w:val="000E1278"/>
    <w:rsid w:val="000E3D90"/>
    <w:rsid w:val="000E417C"/>
    <w:rsid w:val="000E699D"/>
    <w:rsid w:val="000F652D"/>
    <w:rsid w:val="00100A0A"/>
    <w:rsid w:val="0010445F"/>
    <w:rsid w:val="001067E9"/>
    <w:rsid w:val="00111231"/>
    <w:rsid w:val="00111D6C"/>
    <w:rsid w:val="00114B5D"/>
    <w:rsid w:val="00116BBF"/>
    <w:rsid w:val="001221FC"/>
    <w:rsid w:val="00123E91"/>
    <w:rsid w:val="00127199"/>
    <w:rsid w:val="00130FE2"/>
    <w:rsid w:val="00133978"/>
    <w:rsid w:val="00134580"/>
    <w:rsid w:val="0015261A"/>
    <w:rsid w:val="00155005"/>
    <w:rsid w:val="001562CB"/>
    <w:rsid w:val="0016361D"/>
    <w:rsid w:val="001638C3"/>
    <w:rsid w:val="00163A63"/>
    <w:rsid w:val="00165940"/>
    <w:rsid w:val="00166302"/>
    <w:rsid w:val="00167608"/>
    <w:rsid w:val="00170CC9"/>
    <w:rsid w:val="0017749A"/>
    <w:rsid w:val="00177DA4"/>
    <w:rsid w:val="00182E8A"/>
    <w:rsid w:val="00187A94"/>
    <w:rsid w:val="00190C89"/>
    <w:rsid w:val="0019585E"/>
    <w:rsid w:val="001A3B37"/>
    <w:rsid w:val="001A5FFE"/>
    <w:rsid w:val="001A7E88"/>
    <w:rsid w:val="001B1994"/>
    <w:rsid w:val="001B4C4E"/>
    <w:rsid w:val="001D1462"/>
    <w:rsid w:val="001D6DAC"/>
    <w:rsid w:val="001D704E"/>
    <w:rsid w:val="001E0EF3"/>
    <w:rsid w:val="001E1627"/>
    <w:rsid w:val="001E3594"/>
    <w:rsid w:val="001E63C4"/>
    <w:rsid w:val="001E7BE4"/>
    <w:rsid w:val="001F1F09"/>
    <w:rsid w:val="0020481B"/>
    <w:rsid w:val="00205FE3"/>
    <w:rsid w:val="00210FF3"/>
    <w:rsid w:val="00213DF6"/>
    <w:rsid w:val="002160BD"/>
    <w:rsid w:val="0022366C"/>
    <w:rsid w:val="00230550"/>
    <w:rsid w:val="00231A11"/>
    <w:rsid w:val="0023535B"/>
    <w:rsid w:val="00235FFE"/>
    <w:rsid w:val="00240916"/>
    <w:rsid w:val="00240EE5"/>
    <w:rsid w:val="00243EB5"/>
    <w:rsid w:val="002455F2"/>
    <w:rsid w:val="002468F4"/>
    <w:rsid w:val="00252F5F"/>
    <w:rsid w:val="00256EC7"/>
    <w:rsid w:val="0025755F"/>
    <w:rsid w:val="00260C11"/>
    <w:rsid w:val="00261B4D"/>
    <w:rsid w:val="00263223"/>
    <w:rsid w:val="0026361C"/>
    <w:rsid w:val="00267633"/>
    <w:rsid w:val="00272743"/>
    <w:rsid w:val="002735D4"/>
    <w:rsid w:val="00273975"/>
    <w:rsid w:val="0027419D"/>
    <w:rsid w:val="00274917"/>
    <w:rsid w:val="002762C4"/>
    <w:rsid w:val="00276A09"/>
    <w:rsid w:val="00276DC9"/>
    <w:rsid w:val="00277361"/>
    <w:rsid w:val="00280D8D"/>
    <w:rsid w:val="00281683"/>
    <w:rsid w:val="00282735"/>
    <w:rsid w:val="00285730"/>
    <w:rsid w:val="00291B7C"/>
    <w:rsid w:val="002A71C4"/>
    <w:rsid w:val="002B06E3"/>
    <w:rsid w:val="002B2566"/>
    <w:rsid w:val="002B25E0"/>
    <w:rsid w:val="002B4B95"/>
    <w:rsid w:val="002C2566"/>
    <w:rsid w:val="002C66D9"/>
    <w:rsid w:val="002C6CB1"/>
    <w:rsid w:val="002C7ADE"/>
    <w:rsid w:val="002D08B3"/>
    <w:rsid w:val="002D3A1F"/>
    <w:rsid w:val="002D50F7"/>
    <w:rsid w:val="002E2C1E"/>
    <w:rsid w:val="002E32D4"/>
    <w:rsid w:val="002F0159"/>
    <w:rsid w:val="002F19F8"/>
    <w:rsid w:val="002F38E9"/>
    <w:rsid w:val="002F5ADF"/>
    <w:rsid w:val="00300414"/>
    <w:rsid w:val="003033A1"/>
    <w:rsid w:val="00303B8E"/>
    <w:rsid w:val="00305110"/>
    <w:rsid w:val="00306AFD"/>
    <w:rsid w:val="00314A45"/>
    <w:rsid w:val="00321E21"/>
    <w:rsid w:val="00334C8A"/>
    <w:rsid w:val="00335F3A"/>
    <w:rsid w:val="00353B45"/>
    <w:rsid w:val="00356BD7"/>
    <w:rsid w:val="00367FD9"/>
    <w:rsid w:val="00374E81"/>
    <w:rsid w:val="003775E4"/>
    <w:rsid w:val="00383CAD"/>
    <w:rsid w:val="00392699"/>
    <w:rsid w:val="00396F14"/>
    <w:rsid w:val="003A69C1"/>
    <w:rsid w:val="003A77CE"/>
    <w:rsid w:val="003C1A4D"/>
    <w:rsid w:val="003D04D8"/>
    <w:rsid w:val="003D0E78"/>
    <w:rsid w:val="003D15EE"/>
    <w:rsid w:val="003D269B"/>
    <w:rsid w:val="003D3F94"/>
    <w:rsid w:val="003D4BF7"/>
    <w:rsid w:val="003D5381"/>
    <w:rsid w:val="003D7253"/>
    <w:rsid w:val="003D75F1"/>
    <w:rsid w:val="003E291A"/>
    <w:rsid w:val="003E3138"/>
    <w:rsid w:val="003E5F8B"/>
    <w:rsid w:val="003F0435"/>
    <w:rsid w:val="003F1345"/>
    <w:rsid w:val="003F3CB0"/>
    <w:rsid w:val="003F3D65"/>
    <w:rsid w:val="00400D95"/>
    <w:rsid w:val="00401D09"/>
    <w:rsid w:val="00403947"/>
    <w:rsid w:val="0041092E"/>
    <w:rsid w:val="00410A26"/>
    <w:rsid w:val="004127E1"/>
    <w:rsid w:val="0042313E"/>
    <w:rsid w:val="00423444"/>
    <w:rsid w:val="00424BE9"/>
    <w:rsid w:val="00431642"/>
    <w:rsid w:val="00435291"/>
    <w:rsid w:val="00444708"/>
    <w:rsid w:val="0044563A"/>
    <w:rsid w:val="00451476"/>
    <w:rsid w:val="00451D26"/>
    <w:rsid w:val="00454748"/>
    <w:rsid w:val="00455E66"/>
    <w:rsid w:val="00455F4B"/>
    <w:rsid w:val="00461D2B"/>
    <w:rsid w:val="00465381"/>
    <w:rsid w:val="00473FC0"/>
    <w:rsid w:val="00476D68"/>
    <w:rsid w:val="00490727"/>
    <w:rsid w:val="00490918"/>
    <w:rsid w:val="00490E41"/>
    <w:rsid w:val="004935A2"/>
    <w:rsid w:val="00496F6B"/>
    <w:rsid w:val="004A0832"/>
    <w:rsid w:val="004A1E91"/>
    <w:rsid w:val="004A3042"/>
    <w:rsid w:val="004A3317"/>
    <w:rsid w:val="004A4094"/>
    <w:rsid w:val="004A47A1"/>
    <w:rsid w:val="004B0D37"/>
    <w:rsid w:val="004B4A8F"/>
    <w:rsid w:val="004B5084"/>
    <w:rsid w:val="004B76A9"/>
    <w:rsid w:val="004C2016"/>
    <w:rsid w:val="004C23C5"/>
    <w:rsid w:val="004D0771"/>
    <w:rsid w:val="004D366B"/>
    <w:rsid w:val="004D499A"/>
    <w:rsid w:val="004D546B"/>
    <w:rsid w:val="004E23E7"/>
    <w:rsid w:val="004E31B9"/>
    <w:rsid w:val="004E43D1"/>
    <w:rsid w:val="004E632D"/>
    <w:rsid w:val="004F03BA"/>
    <w:rsid w:val="004F27B9"/>
    <w:rsid w:val="004F2E01"/>
    <w:rsid w:val="004F5AA9"/>
    <w:rsid w:val="004F6F6B"/>
    <w:rsid w:val="00501B67"/>
    <w:rsid w:val="0050724F"/>
    <w:rsid w:val="005102D5"/>
    <w:rsid w:val="0051165B"/>
    <w:rsid w:val="00511BA3"/>
    <w:rsid w:val="00512C91"/>
    <w:rsid w:val="00530C64"/>
    <w:rsid w:val="00534822"/>
    <w:rsid w:val="0053578A"/>
    <w:rsid w:val="0054188B"/>
    <w:rsid w:val="0054409E"/>
    <w:rsid w:val="00544B41"/>
    <w:rsid w:val="0054593D"/>
    <w:rsid w:val="005463CC"/>
    <w:rsid w:val="005541AD"/>
    <w:rsid w:val="00554BAD"/>
    <w:rsid w:val="00562835"/>
    <w:rsid w:val="00566B71"/>
    <w:rsid w:val="005674BE"/>
    <w:rsid w:val="00570337"/>
    <w:rsid w:val="00572F51"/>
    <w:rsid w:val="00575F62"/>
    <w:rsid w:val="00581AB8"/>
    <w:rsid w:val="00582177"/>
    <w:rsid w:val="00584A89"/>
    <w:rsid w:val="005851F8"/>
    <w:rsid w:val="00587DBB"/>
    <w:rsid w:val="0059029A"/>
    <w:rsid w:val="0059047B"/>
    <w:rsid w:val="00595869"/>
    <w:rsid w:val="005A0E3B"/>
    <w:rsid w:val="005A3231"/>
    <w:rsid w:val="005A4BB7"/>
    <w:rsid w:val="005B0C0E"/>
    <w:rsid w:val="005B3307"/>
    <w:rsid w:val="005B34EE"/>
    <w:rsid w:val="005C7674"/>
    <w:rsid w:val="005D0C3A"/>
    <w:rsid w:val="005D167A"/>
    <w:rsid w:val="005D1D01"/>
    <w:rsid w:val="005D2D0F"/>
    <w:rsid w:val="005D4D30"/>
    <w:rsid w:val="005D65D3"/>
    <w:rsid w:val="005E1628"/>
    <w:rsid w:val="005E1E0C"/>
    <w:rsid w:val="005E6C72"/>
    <w:rsid w:val="005F46C1"/>
    <w:rsid w:val="00607A2C"/>
    <w:rsid w:val="00611155"/>
    <w:rsid w:val="00612F7B"/>
    <w:rsid w:val="00617DEA"/>
    <w:rsid w:val="00625DC2"/>
    <w:rsid w:val="006340A9"/>
    <w:rsid w:val="0063475C"/>
    <w:rsid w:val="0063496F"/>
    <w:rsid w:val="006374F5"/>
    <w:rsid w:val="006378AB"/>
    <w:rsid w:val="00642561"/>
    <w:rsid w:val="00652562"/>
    <w:rsid w:val="00653107"/>
    <w:rsid w:val="00653533"/>
    <w:rsid w:val="00661962"/>
    <w:rsid w:val="00664B53"/>
    <w:rsid w:val="006652EE"/>
    <w:rsid w:val="0066688E"/>
    <w:rsid w:val="00666C34"/>
    <w:rsid w:val="00670097"/>
    <w:rsid w:val="00670181"/>
    <w:rsid w:val="006709A3"/>
    <w:rsid w:val="006717D5"/>
    <w:rsid w:val="0067254B"/>
    <w:rsid w:val="00672DBB"/>
    <w:rsid w:val="00675E8A"/>
    <w:rsid w:val="00677E3A"/>
    <w:rsid w:val="00685C3E"/>
    <w:rsid w:val="00686B6C"/>
    <w:rsid w:val="00687073"/>
    <w:rsid w:val="006927B0"/>
    <w:rsid w:val="006A2175"/>
    <w:rsid w:val="006A293D"/>
    <w:rsid w:val="006A3BDF"/>
    <w:rsid w:val="006A4A71"/>
    <w:rsid w:val="006A59BB"/>
    <w:rsid w:val="006A7C72"/>
    <w:rsid w:val="006B2471"/>
    <w:rsid w:val="006B24A6"/>
    <w:rsid w:val="006C2BFF"/>
    <w:rsid w:val="006C36C8"/>
    <w:rsid w:val="006C6207"/>
    <w:rsid w:val="006C6413"/>
    <w:rsid w:val="006D0FB4"/>
    <w:rsid w:val="006D1F87"/>
    <w:rsid w:val="006D3B1F"/>
    <w:rsid w:val="006D552C"/>
    <w:rsid w:val="006E0A51"/>
    <w:rsid w:val="006E30CC"/>
    <w:rsid w:val="006E3C65"/>
    <w:rsid w:val="006E68A1"/>
    <w:rsid w:val="006E708E"/>
    <w:rsid w:val="006F4908"/>
    <w:rsid w:val="006F7711"/>
    <w:rsid w:val="0070250D"/>
    <w:rsid w:val="007056C4"/>
    <w:rsid w:val="00707CDD"/>
    <w:rsid w:val="00714E17"/>
    <w:rsid w:val="00721608"/>
    <w:rsid w:val="007240FE"/>
    <w:rsid w:val="0072647A"/>
    <w:rsid w:val="00726E6C"/>
    <w:rsid w:val="0072789E"/>
    <w:rsid w:val="0073127C"/>
    <w:rsid w:val="00732863"/>
    <w:rsid w:val="00732FF9"/>
    <w:rsid w:val="0073630D"/>
    <w:rsid w:val="00743722"/>
    <w:rsid w:val="0074390F"/>
    <w:rsid w:val="00743A1D"/>
    <w:rsid w:val="007467F5"/>
    <w:rsid w:val="0075242F"/>
    <w:rsid w:val="007535E3"/>
    <w:rsid w:val="00756C54"/>
    <w:rsid w:val="00760C36"/>
    <w:rsid w:val="00764634"/>
    <w:rsid w:val="007659F3"/>
    <w:rsid w:val="00770FC1"/>
    <w:rsid w:val="00772C2E"/>
    <w:rsid w:val="007814EE"/>
    <w:rsid w:val="00782169"/>
    <w:rsid w:val="00782F85"/>
    <w:rsid w:val="00783241"/>
    <w:rsid w:val="0078398F"/>
    <w:rsid w:val="00784117"/>
    <w:rsid w:val="00787518"/>
    <w:rsid w:val="00793086"/>
    <w:rsid w:val="00797448"/>
    <w:rsid w:val="0079775F"/>
    <w:rsid w:val="007A2F23"/>
    <w:rsid w:val="007A3F00"/>
    <w:rsid w:val="007A40DD"/>
    <w:rsid w:val="007B272F"/>
    <w:rsid w:val="007B45D9"/>
    <w:rsid w:val="007B6CBD"/>
    <w:rsid w:val="007B7CA4"/>
    <w:rsid w:val="007C1006"/>
    <w:rsid w:val="007C4A4E"/>
    <w:rsid w:val="007D3AD2"/>
    <w:rsid w:val="007E0335"/>
    <w:rsid w:val="007E76EB"/>
    <w:rsid w:val="007F322D"/>
    <w:rsid w:val="007F645B"/>
    <w:rsid w:val="007F71DE"/>
    <w:rsid w:val="008011EB"/>
    <w:rsid w:val="00805848"/>
    <w:rsid w:val="00812005"/>
    <w:rsid w:val="00814D66"/>
    <w:rsid w:val="0082097F"/>
    <w:rsid w:val="008248DB"/>
    <w:rsid w:val="00824FC8"/>
    <w:rsid w:val="00840D10"/>
    <w:rsid w:val="00841CFE"/>
    <w:rsid w:val="008444BC"/>
    <w:rsid w:val="00845743"/>
    <w:rsid w:val="00852E36"/>
    <w:rsid w:val="00854557"/>
    <w:rsid w:val="00855788"/>
    <w:rsid w:val="00856A5C"/>
    <w:rsid w:val="00856B99"/>
    <w:rsid w:val="00860638"/>
    <w:rsid w:val="0086315C"/>
    <w:rsid w:val="0086551B"/>
    <w:rsid w:val="00865EBE"/>
    <w:rsid w:val="00867369"/>
    <w:rsid w:val="00867A3D"/>
    <w:rsid w:val="00871AD9"/>
    <w:rsid w:val="00873183"/>
    <w:rsid w:val="008743F7"/>
    <w:rsid w:val="00875904"/>
    <w:rsid w:val="00875F75"/>
    <w:rsid w:val="00876580"/>
    <w:rsid w:val="008801F4"/>
    <w:rsid w:val="008829D2"/>
    <w:rsid w:val="008850F4"/>
    <w:rsid w:val="0088569D"/>
    <w:rsid w:val="008869F1"/>
    <w:rsid w:val="008876B7"/>
    <w:rsid w:val="00887D9C"/>
    <w:rsid w:val="00890BA1"/>
    <w:rsid w:val="0089264E"/>
    <w:rsid w:val="008930B7"/>
    <w:rsid w:val="008A32F0"/>
    <w:rsid w:val="008A67F3"/>
    <w:rsid w:val="008A720D"/>
    <w:rsid w:val="008B18AC"/>
    <w:rsid w:val="008B4A60"/>
    <w:rsid w:val="008B51C8"/>
    <w:rsid w:val="008C2763"/>
    <w:rsid w:val="008C2FBB"/>
    <w:rsid w:val="008D2060"/>
    <w:rsid w:val="008D3C7D"/>
    <w:rsid w:val="008E0253"/>
    <w:rsid w:val="008E04FB"/>
    <w:rsid w:val="008E1EF5"/>
    <w:rsid w:val="008E42BA"/>
    <w:rsid w:val="008E4A21"/>
    <w:rsid w:val="008E4A63"/>
    <w:rsid w:val="008E713B"/>
    <w:rsid w:val="00917AFC"/>
    <w:rsid w:val="00921126"/>
    <w:rsid w:val="00922CB9"/>
    <w:rsid w:val="00924194"/>
    <w:rsid w:val="00924A5A"/>
    <w:rsid w:val="0092567A"/>
    <w:rsid w:val="009278D7"/>
    <w:rsid w:val="00930B0F"/>
    <w:rsid w:val="00932339"/>
    <w:rsid w:val="009402DE"/>
    <w:rsid w:val="0094672B"/>
    <w:rsid w:val="00946B25"/>
    <w:rsid w:val="0095423E"/>
    <w:rsid w:val="00957898"/>
    <w:rsid w:val="00961ADB"/>
    <w:rsid w:val="009675BB"/>
    <w:rsid w:val="00971CAC"/>
    <w:rsid w:val="00981199"/>
    <w:rsid w:val="00982C9B"/>
    <w:rsid w:val="00984EC9"/>
    <w:rsid w:val="00986719"/>
    <w:rsid w:val="00987BF6"/>
    <w:rsid w:val="00990572"/>
    <w:rsid w:val="00992BC4"/>
    <w:rsid w:val="009973B6"/>
    <w:rsid w:val="009978E0"/>
    <w:rsid w:val="00997A64"/>
    <w:rsid w:val="009A321C"/>
    <w:rsid w:val="009A4898"/>
    <w:rsid w:val="009B2C05"/>
    <w:rsid w:val="009B3B67"/>
    <w:rsid w:val="009B6F1A"/>
    <w:rsid w:val="009C0769"/>
    <w:rsid w:val="009C5FC8"/>
    <w:rsid w:val="009C77C4"/>
    <w:rsid w:val="009D3E03"/>
    <w:rsid w:val="009D5AA3"/>
    <w:rsid w:val="009D798F"/>
    <w:rsid w:val="009E12A9"/>
    <w:rsid w:val="009E29AD"/>
    <w:rsid w:val="009E2DE2"/>
    <w:rsid w:val="009E3566"/>
    <w:rsid w:val="009E45E8"/>
    <w:rsid w:val="009F06B7"/>
    <w:rsid w:val="009F0CAE"/>
    <w:rsid w:val="009F11E1"/>
    <w:rsid w:val="00A0214F"/>
    <w:rsid w:val="00A0550E"/>
    <w:rsid w:val="00A05BEE"/>
    <w:rsid w:val="00A12E5C"/>
    <w:rsid w:val="00A16919"/>
    <w:rsid w:val="00A20396"/>
    <w:rsid w:val="00A21DA8"/>
    <w:rsid w:val="00A2202B"/>
    <w:rsid w:val="00A307F8"/>
    <w:rsid w:val="00A3393F"/>
    <w:rsid w:val="00A34215"/>
    <w:rsid w:val="00A412FC"/>
    <w:rsid w:val="00A458CE"/>
    <w:rsid w:val="00A47B37"/>
    <w:rsid w:val="00A533AC"/>
    <w:rsid w:val="00A53BB1"/>
    <w:rsid w:val="00A67B80"/>
    <w:rsid w:val="00A77AE9"/>
    <w:rsid w:val="00A85A1B"/>
    <w:rsid w:val="00A86C47"/>
    <w:rsid w:val="00A90073"/>
    <w:rsid w:val="00A920E2"/>
    <w:rsid w:val="00A92374"/>
    <w:rsid w:val="00A92E1C"/>
    <w:rsid w:val="00A95420"/>
    <w:rsid w:val="00A9575D"/>
    <w:rsid w:val="00AA044C"/>
    <w:rsid w:val="00AA09A5"/>
    <w:rsid w:val="00AA2F76"/>
    <w:rsid w:val="00AA43E2"/>
    <w:rsid w:val="00AB1624"/>
    <w:rsid w:val="00AB2070"/>
    <w:rsid w:val="00AB2254"/>
    <w:rsid w:val="00AB3775"/>
    <w:rsid w:val="00AC10C8"/>
    <w:rsid w:val="00AC17AC"/>
    <w:rsid w:val="00AC225D"/>
    <w:rsid w:val="00AC5EF0"/>
    <w:rsid w:val="00AC74D4"/>
    <w:rsid w:val="00AD3A95"/>
    <w:rsid w:val="00AD6499"/>
    <w:rsid w:val="00AE0013"/>
    <w:rsid w:val="00AE3724"/>
    <w:rsid w:val="00AF2A02"/>
    <w:rsid w:val="00AF2A42"/>
    <w:rsid w:val="00AF386E"/>
    <w:rsid w:val="00AF3988"/>
    <w:rsid w:val="00AF633D"/>
    <w:rsid w:val="00B02B59"/>
    <w:rsid w:val="00B05729"/>
    <w:rsid w:val="00B05E21"/>
    <w:rsid w:val="00B06301"/>
    <w:rsid w:val="00B06BBA"/>
    <w:rsid w:val="00B07E38"/>
    <w:rsid w:val="00B12451"/>
    <w:rsid w:val="00B175E9"/>
    <w:rsid w:val="00B26051"/>
    <w:rsid w:val="00B30C66"/>
    <w:rsid w:val="00B34F55"/>
    <w:rsid w:val="00B358E8"/>
    <w:rsid w:val="00B36BD4"/>
    <w:rsid w:val="00B41F64"/>
    <w:rsid w:val="00B4345E"/>
    <w:rsid w:val="00B443B3"/>
    <w:rsid w:val="00B467E6"/>
    <w:rsid w:val="00B52FE9"/>
    <w:rsid w:val="00B53F78"/>
    <w:rsid w:val="00B558E4"/>
    <w:rsid w:val="00B61228"/>
    <w:rsid w:val="00B62068"/>
    <w:rsid w:val="00B65DB9"/>
    <w:rsid w:val="00B70344"/>
    <w:rsid w:val="00B767CC"/>
    <w:rsid w:val="00B76DE9"/>
    <w:rsid w:val="00B80BD0"/>
    <w:rsid w:val="00B81812"/>
    <w:rsid w:val="00B847D0"/>
    <w:rsid w:val="00B87CE6"/>
    <w:rsid w:val="00B90B0D"/>
    <w:rsid w:val="00B9230D"/>
    <w:rsid w:val="00B94A42"/>
    <w:rsid w:val="00BA5C7E"/>
    <w:rsid w:val="00BA5E0C"/>
    <w:rsid w:val="00BA7203"/>
    <w:rsid w:val="00BA7A57"/>
    <w:rsid w:val="00BB0301"/>
    <w:rsid w:val="00BB3FEF"/>
    <w:rsid w:val="00BB4029"/>
    <w:rsid w:val="00BB5604"/>
    <w:rsid w:val="00BC11D6"/>
    <w:rsid w:val="00BC6A6B"/>
    <w:rsid w:val="00BC77EF"/>
    <w:rsid w:val="00BD0D55"/>
    <w:rsid w:val="00BE12B5"/>
    <w:rsid w:val="00BE2466"/>
    <w:rsid w:val="00BE6B0A"/>
    <w:rsid w:val="00BF20EC"/>
    <w:rsid w:val="00C061FE"/>
    <w:rsid w:val="00C14209"/>
    <w:rsid w:val="00C14A67"/>
    <w:rsid w:val="00C14FC4"/>
    <w:rsid w:val="00C17E9C"/>
    <w:rsid w:val="00C24482"/>
    <w:rsid w:val="00C26AD3"/>
    <w:rsid w:val="00C32725"/>
    <w:rsid w:val="00C464B3"/>
    <w:rsid w:val="00C52BC0"/>
    <w:rsid w:val="00C579DF"/>
    <w:rsid w:val="00C60147"/>
    <w:rsid w:val="00C61E5B"/>
    <w:rsid w:val="00C64B57"/>
    <w:rsid w:val="00C74C57"/>
    <w:rsid w:val="00C84838"/>
    <w:rsid w:val="00C8510E"/>
    <w:rsid w:val="00C8678C"/>
    <w:rsid w:val="00C92256"/>
    <w:rsid w:val="00C92B5A"/>
    <w:rsid w:val="00C957A5"/>
    <w:rsid w:val="00C95C18"/>
    <w:rsid w:val="00C968EE"/>
    <w:rsid w:val="00CA0C2B"/>
    <w:rsid w:val="00CA0FE6"/>
    <w:rsid w:val="00CA2FDD"/>
    <w:rsid w:val="00CA36C2"/>
    <w:rsid w:val="00CB022B"/>
    <w:rsid w:val="00CB2133"/>
    <w:rsid w:val="00CB4A25"/>
    <w:rsid w:val="00CC09BC"/>
    <w:rsid w:val="00CC4D49"/>
    <w:rsid w:val="00CC5517"/>
    <w:rsid w:val="00CC58EF"/>
    <w:rsid w:val="00CC5B79"/>
    <w:rsid w:val="00CD1579"/>
    <w:rsid w:val="00CD1950"/>
    <w:rsid w:val="00CD3752"/>
    <w:rsid w:val="00CE0F72"/>
    <w:rsid w:val="00CE1BEC"/>
    <w:rsid w:val="00CE5046"/>
    <w:rsid w:val="00CF12E0"/>
    <w:rsid w:val="00D01940"/>
    <w:rsid w:val="00D02DB6"/>
    <w:rsid w:val="00D065E5"/>
    <w:rsid w:val="00D12DB4"/>
    <w:rsid w:val="00D1569C"/>
    <w:rsid w:val="00D16661"/>
    <w:rsid w:val="00D22208"/>
    <w:rsid w:val="00D232EB"/>
    <w:rsid w:val="00D3152C"/>
    <w:rsid w:val="00D3345F"/>
    <w:rsid w:val="00D3391C"/>
    <w:rsid w:val="00D35507"/>
    <w:rsid w:val="00D368E2"/>
    <w:rsid w:val="00D37031"/>
    <w:rsid w:val="00D4042E"/>
    <w:rsid w:val="00D41211"/>
    <w:rsid w:val="00D42319"/>
    <w:rsid w:val="00D449DD"/>
    <w:rsid w:val="00D4710F"/>
    <w:rsid w:val="00D525E5"/>
    <w:rsid w:val="00D601C2"/>
    <w:rsid w:val="00D63900"/>
    <w:rsid w:val="00D64FD2"/>
    <w:rsid w:val="00D66251"/>
    <w:rsid w:val="00D676AF"/>
    <w:rsid w:val="00D706E6"/>
    <w:rsid w:val="00D709F1"/>
    <w:rsid w:val="00D73936"/>
    <w:rsid w:val="00D75337"/>
    <w:rsid w:val="00D764A5"/>
    <w:rsid w:val="00D82252"/>
    <w:rsid w:val="00D82E5F"/>
    <w:rsid w:val="00D84F90"/>
    <w:rsid w:val="00D91FF9"/>
    <w:rsid w:val="00D92836"/>
    <w:rsid w:val="00DB184F"/>
    <w:rsid w:val="00DB1E9D"/>
    <w:rsid w:val="00DB524D"/>
    <w:rsid w:val="00DB54C1"/>
    <w:rsid w:val="00DB6040"/>
    <w:rsid w:val="00DC171A"/>
    <w:rsid w:val="00DC1884"/>
    <w:rsid w:val="00DD0C16"/>
    <w:rsid w:val="00DD1E91"/>
    <w:rsid w:val="00DD3B1F"/>
    <w:rsid w:val="00DD715A"/>
    <w:rsid w:val="00DE0529"/>
    <w:rsid w:val="00DE16EC"/>
    <w:rsid w:val="00DE2AB4"/>
    <w:rsid w:val="00DE69CF"/>
    <w:rsid w:val="00DE71E9"/>
    <w:rsid w:val="00DF2224"/>
    <w:rsid w:val="00DF3E9D"/>
    <w:rsid w:val="00DF66B9"/>
    <w:rsid w:val="00E026CC"/>
    <w:rsid w:val="00E03756"/>
    <w:rsid w:val="00E055CD"/>
    <w:rsid w:val="00E0647C"/>
    <w:rsid w:val="00E07951"/>
    <w:rsid w:val="00E127E1"/>
    <w:rsid w:val="00E13630"/>
    <w:rsid w:val="00E13BC3"/>
    <w:rsid w:val="00E1725A"/>
    <w:rsid w:val="00E17A45"/>
    <w:rsid w:val="00E223E1"/>
    <w:rsid w:val="00E26C0A"/>
    <w:rsid w:val="00E30F5C"/>
    <w:rsid w:val="00E5020E"/>
    <w:rsid w:val="00E5558A"/>
    <w:rsid w:val="00E57D67"/>
    <w:rsid w:val="00E66096"/>
    <w:rsid w:val="00E7129A"/>
    <w:rsid w:val="00E7157D"/>
    <w:rsid w:val="00E777A0"/>
    <w:rsid w:val="00E80401"/>
    <w:rsid w:val="00E80FD1"/>
    <w:rsid w:val="00E81D84"/>
    <w:rsid w:val="00E828A0"/>
    <w:rsid w:val="00E85058"/>
    <w:rsid w:val="00E85102"/>
    <w:rsid w:val="00E96060"/>
    <w:rsid w:val="00E967AE"/>
    <w:rsid w:val="00EA04AD"/>
    <w:rsid w:val="00EA0FFF"/>
    <w:rsid w:val="00EA10F5"/>
    <w:rsid w:val="00EA171C"/>
    <w:rsid w:val="00EA3AD0"/>
    <w:rsid w:val="00EA605A"/>
    <w:rsid w:val="00EA7FD7"/>
    <w:rsid w:val="00EB3123"/>
    <w:rsid w:val="00EB55B1"/>
    <w:rsid w:val="00EB5B5C"/>
    <w:rsid w:val="00EB650D"/>
    <w:rsid w:val="00EC27C6"/>
    <w:rsid w:val="00EC2B8A"/>
    <w:rsid w:val="00EC2BC4"/>
    <w:rsid w:val="00EC4696"/>
    <w:rsid w:val="00EC4BA1"/>
    <w:rsid w:val="00ED1557"/>
    <w:rsid w:val="00ED1B79"/>
    <w:rsid w:val="00ED2E2C"/>
    <w:rsid w:val="00ED2E50"/>
    <w:rsid w:val="00ED482F"/>
    <w:rsid w:val="00ED4CB0"/>
    <w:rsid w:val="00ED50CA"/>
    <w:rsid w:val="00ED6898"/>
    <w:rsid w:val="00EE15B9"/>
    <w:rsid w:val="00EE4006"/>
    <w:rsid w:val="00EE4916"/>
    <w:rsid w:val="00EE75AB"/>
    <w:rsid w:val="00EF1A9D"/>
    <w:rsid w:val="00EF24FF"/>
    <w:rsid w:val="00EF4E05"/>
    <w:rsid w:val="00EF6392"/>
    <w:rsid w:val="00EF793B"/>
    <w:rsid w:val="00EF7E25"/>
    <w:rsid w:val="00EF7F99"/>
    <w:rsid w:val="00F00C47"/>
    <w:rsid w:val="00F00D7F"/>
    <w:rsid w:val="00F03F82"/>
    <w:rsid w:val="00F129D2"/>
    <w:rsid w:val="00F132B9"/>
    <w:rsid w:val="00F13309"/>
    <w:rsid w:val="00F13490"/>
    <w:rsid w:val="00F15447"/>
    <w:rsid w:val="00F23285"/>
    <w:rsid w:val="00F25E27"/>
    <w:rsid w:val="00F27366"/>
    <w:rsid w:val="00F30753"/>
    <w:rsid w:val="00F3206E"/>
    <w:rsid w:val="00F35327"/>
    <w:rsid w:val="00F4029E"/>
    <w:rsid w:val="00F4073F"/>
    <w:rsid w:val="00F41E11"/>
    <w:rsid w:val="00F42E95"/>
    <w:rsid w:val="00F467C5"/>
    <w:rsid w:val="00F612A9"/>
    <w:rsid w:val="00F61EFA"/>
    <w:rsid w:val="00F6450E"/>
    <w:rsid w:val="00F64B96"/>
    <w:rsid w:val="00F6580C"/>
    <w:rsid w:val="00F66E42"/>
    <w:rsid w:val="00F74098"/>
    <w:rsid w:val="00F82734"/>
    <w:rsid w:val="00F84799"/>
    <w:rsid w:val="00F86892"/>
    <w:rsid w:val="00F87C82"/>
    <w:rsid w:val="00F94A4D"/>
    <w:rsid w:val="00F950F2"/>
    <w:rsid w:val="00F95A5A"/>
    <w:rsid w:val="00FA383A"/>
    <w:rsid w:val="00FA6BBB"/>
    <w:rsid w:val="00FA7E30"/>
    <w:rsid w:val="00FB4DBB"/>
    <w:rsid w:val="00FB77CF"/>
    <w:rsid w:val="00FB7CE2"/>
    <w:rsid w:val="00FC0260"/>
    <w:rsid w:val="00FC0BBA"/>
    <w:rsid w:val="00FC2072"/>
    <w:rsid w:val="00FC23D4"/>
    <w:rsid w:val="00FC26E0"/>
    <w:rsid w:val="00FC3DAD"/>
    <w:rsid w:val="00FC5966"/>
    <w:rsid w:val="00FD0822"/>
    <w:rsid w:val="00FD0D5A"/>
    <w:rsid w:val="00FD29CC"/>
    <w:rsid w:val="00FE013A"/>
    <w:rsid w:val="00FE04AE"/>
    <w:rsid w:val="00FE0843"/>
    <w:rsid w:val="00FE0B92"/>
    <w:rsid w:val="00FF2521"/>
    <w:rsid w:val="00FF5C53"/>
    <w:rsid w:val="00FF6505"/>
    <w:rsid w:val="00FF6562"/>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985A8"/>
  <w15:docId w15:val="{B4F8B4FD-E059-4139-96A2-1FA70A19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D3E03"/>
    <w:pPr>
      <w:spacing w:after="120" w:line="288" w:lineRule="auto"/>
    </w:pPr>
  </w:style>
  <w:style w:type="paragraph" w:styleId="Heading1">
    <w:name w:val="heading 1"/>
    <w:basedOn w:val="nospace"/>
    <w:next w:val="BodyText"/>
    <w:qFormat/>
    <w:rsid w:val="00C14A67"/>
    <w:pPr>
      <w:keepNext/>
      <w:spacing w:before="400" w:after="80"/>
      <w:outlineLvl w:val="0"/>
    </w:pPr>
    <w:rPr>
      <w:b/>
      <w:bCs/>
      <w:color w:val="2C5C86"/>
      <w:sz w:val="40"/>
      <w:szCs w:val="32"/>
    </w:rPr>
  </w:style>
  <w:style w:type="paragraph" w:styleId="Heading2">
    <w:name w:val="heading 2"/>
    <w:basedOn w:val="nospace"/>
    <w:next w:val="BodyText"/>
    <w:link w:val="Heading2Char"/>
    <w:qFormat/>
    <w:rsid w:val="00AD6499"/>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AD6499"/>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AD6499"/>
    <w:pPr>
      <w:keepNext/>
      <w:spacing w:before="240" w:after="60"/>
      <w:outlineLvl w:val="3"/>
    </w:pPr>
    <w:rPr>
      <w:rFonts w:eastAsia="Times New Roman" w:cs="Arial"/>
      <w:b/>
      <w:bCs/>
      <w:szCs w:val="28"/>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664B53"/>
    <w:pPr>
      <w:spacing w:before="120"/>
    </w:pPr>
    <w:rPr>
      <w:b/>
      <w:iCs/>
      <w:color w:val="000000" w:themeColor="text1"/>
      <w:sz w:val="22"/>
      <w:szCs w:val="18"/>
    </w:rPr>
  </w:style>
  <w:style w:type="character" w:customStyle="1" w:styleId="Heading2Char">
    <w:name w:val="Heading 2 Char"/>
    <w:basedOn w:val="DefaultParagraphFont"/>
    <w:link w:val="Heading2"/>
    <w:rsid w:val="0051165B"/>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next w:val="BodyText"/>
    <w:link w:val="HeaderChar"/>
    <w:uiPriority w:val="99"/>
    <w:unhideWhenUsed/>
    <w:qFormat/>
    <w:rsid w:val="00DB184F"/>
    <w:pPr>
      <w:suppressAutoHyphens/>
      <w:autoSpaceDE w:val="0"/>
      <w:autoSpaceDN w:val="0"/>
      <w:adjustRightInd w:val="0"/>
      <w:spacing w:before="567"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DB184F"/>
    <w:rPr>
      <w:rFonts w:cs="Arial"/>
      <w:color w:val="58595B" w:themeColor="accent6"/>
      <w:sz w:val="22"/>
      <w:szCs w:val="22"/>
    </w:rPr>
  </w:style>
  <w:style w:type="paragraph" w:styleId="Footer">
    <w:name w:val="footer"/>
    <w:basedOn w:val="Normal"/>
    <w:link w:val="FooterChar"/>
    <w:uiPriority w:val="99"/>
    <w:unhideWhenUsed/>
    <w:rsid w:val="00F95A5A"/>
    <w:pPr>
      <w:tabs>
        <w:tab w:val="right" w:pos="9632"/>
      </w:tabs>
      <w:suppressAutoHyphens/>
      <w:autoSpaceDE w:val="0"/>
      <w:autoSpaceDN w:val="0"/>
      <w:adjustRightInd w:val="0"/>
      <w:spacing w:after="0" w:line="240" w:lineRule="auto"/>
      <w:ind w:left="1134" w:right="-289" w:hanging="1134"/>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F95A5A"/>
    <w:rPr>
      <w:rFonts w:cs="Arial"/>
      <w:color w:val="58595B" w:themeColor="accent6"/>
      <w:sz w:val="20"/>
      <w:szCs w:val="20"/>
    </w:rPr>
  </w:style>
  <w:style w:type="paragraph" w:styleId="Date">
    <w:name w:val="Date"/>
    <w:basedOn w:val="Normal"/>
    <w:next w:val="Normal"/>
    <w:link w:val="DateChar"/>
    <w:uiPriority w:val="99"/>
    <w:unhideWhenUsed/>
    <w:rsid w:val="00F95A5A"/>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F95A5A"/>
    <w:rPr>
      <w:rFonts w:cs="Helvetica-Bold"/>
      <w:b/>
      <w:bCs/>
      <w:caps/>
      <w:color w:val="FFFFFF"/>
      <w:szCs w:val="20"/>
    </w:rPr>
  </w:style>
  <w:style w:type="paragraph" w:styleId="BodyText">
    <w:name w:val="Body Text"/>
    <w:basedOn w:val="Normal"/>
    <w:link w:val="BodyTextChar"/>
    <w:qFormat/>
    <w:rsid w:val="00F95A5A"/>
    <w:rPr>
      <w:rFonts w:cs="Arial"/>
    </w:rPr>
  </w:style>
  <w:style w:type="character" w:customStyle="1" w:styleId="BodyTextChar">
    <w:name w:val="Body Text Char"/>
    <w:basedOn w:val="DefaultParagraphFont"/>
    <w:link w:val="BodyText"/>
    <w:rsid w:val="00F95A5A"/>
    <w:rPr>
      <w:rFonts w:cs="Arial"/>
    </w:rPr>
  </w:style>
  <w:style w:type="paragraph" w:customStyle="1" w:styleId="Bullet1">
    <w:name w:val="Bullet 1"/>
    <w:basedOn w:val="BodyText"/>
    <w:qFormat/>
    <w:rsid w:val="00A86C47"/>
    <w:pPr>
      <w:numPr>
        <w:numId w:val="3"/>
      </w:numPr>
      <w:contextualSpacing/>
    </w:pPr>
  </w:style>
  <w:style w:type="paragraph" w:customStyle="1" w:styleId="Bullet2">
    <w:name w:val="Bullet 2"/>
    <w:basedOn w:val="Normal"/>
    <w:next w:val="BodyText"/>
    <w:qFormat/>
    <w:rsid w:val="00A86C47"/>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860638"/>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styleId="Subtitle">
    <w:name w:val="Subtitle"/>
    <w:basedOn w:val="Normal"/>
    <w:next w:val="Normal"/>
    <w:link w:val="SubtitleChar"/>
    <w:qFormat/>
    <w:rsid w:val="007814EE"/>
    <w:pPr>
      <w:spacing w:after="600"/>
      <w:ind w:right="2688"/>
    </w:pPr>
    <w:rPr>
      <w:b/>
      <w:color w:val="403F47"/>
      <w:sz w:val="34"/>
      <w:szCs w:val="32"/>
    </w:r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7814EE"/>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7814EE"/>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TOCHeading">
    <w:name w:val="TOC Heading"/>
    <w:basedOn w:val="Normal"/>
    <w:next w:val="Normal"/>
    <w:uiPriority w:val="39"/>
    <w:unhideWhenUsed/>
    <w:rsid w:val="00163A63"/>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Normal"/>
    <w:next w:val="Normal"/>
    <w:uiPriority w:val="39"/>
    <w:rsid w:val="00AD6499"/>
    <w:pPr>
      <w:tabs>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5102D5"/>
    <w:pPr>
      <w:spacing w:after="240"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5102D5"/>
    <w:rPr>
      <w:rFonts w:cs="Arial"/>
      <w:b/>
      <w:noProof/>
      <w:color w:val="2C5C86"/>
      <w:sz w:val="60"/>
      <w:szCs w:val="80"/>
      <w:lang w:eastAsia="en-AU"/>
    </w:rPr>
  </w:style>
  <w:style w:type="paragraph" w:styleId="TOC3">
    <w:name w:val="toc 3"/>
    <w:basedOn w:val="Normal"/>
    <w:next w:val="Normal"/>
    <w:uiPriority w:val="39"/>
    <w:rsid w:val="00AD6499"/>
    <w:pPr>
      <w:tabs>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aliases w:val="Recommendation,List Paragraph1,List Paragraph11,bullet point list,L,Bullet point,List Paragraph Number,Bullet List,FooterText,List Paragraph111,F5 List Paragraph,Dot pt,CV text,Table text,Medium Grid 1 - Accent 21,Numbered Paragraph,列,列出段"/>
    <w:basedOn w:val="BodyText"/>
    <w:next w:val="BodyText"/>
    <w:link w:val="ListParagraphChar"/>
    <w:uiPriority w:val="34"/>
    <w:qFormat/>
    <w:rsid w:val="002F5ADF"/>
    <w:pPr>
      <w:numPr>
        <w:numId w:val="2"/>
      </w:numPr>
      <w:contextualSpacing/>
    </w:pPr>
  </w:style>
  <w:style w:type="paragraph" w:customStyle="1" w:styleId="TypeTitle">
    <w:name w:val="Type Title"/>
    <w:basedOn w:val="Title"/>
    <w:link w:val="TypeTitleChar"/>
    <w:rsid w:val="00FC2072"/>
  </w:style>
  <w:style w:type="paragraph" w:customStyle="1" w:styleId="ControlHeading">
    <w:name w:val="Control Heading"/>
    <w:basedOn w:val="Normal"/>
    <w:next w:val="Normal"/>
    <w:link w:val="ControlHeadingChar"/>
    <w:rsid w:val="00163A63"/>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163A63"/>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table" w:customStyle="1" w:styleId="TableStyle">
    <w:name w:val="Table Style"/>
    <w:basedOn w:val="TableNormal"/>
    <w:uiPriority w:val="99"/>
    <w:rsid w:val="006717D5"/>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customStyle="1" w:styleId="TableCaption">
    <w:name w:val="Table Caption"/>
    <w:link w:val="TableCaptionChar"/>
    <w:qFormat/>
    <w:rsid w:val="001D704E"/>
    <w:pPr>
      <w:spacing w:before="120" w:after="120" w:line="288" w:lineRule="auto"/>
    </w:pPr>
    <w:rPr>
      <w:b/>
      <w:iCs/>
      <w:color w:val="000000" w:themeColor="text1"/>
      <w:sz w:val="22"/>
      <w:szCs w:val="18"/>
    </w:rPr>
  </w:style>
  <w:style w:type="paragraph" w:styleId="ListNumber">
    <w:name w:val="List Number"/>
    <w:basedOn w:val="ListParagraph"/>
    <w:rsid w:val="009D3E03"/>
  </w:style>
  <w:style w:type="character" w:customStyle="1" w:styleId="CaptionChar">
    <w:name w:val="Caption Char"/>
    <w:basedOn w:val="DefaultParagraphFont"/>
    <w:link w:val="Caption"/>
    <w:rsid w:val="00664B53"/>
    <w:rPr>
      <w:b/>
      <w:iCs/>
      <w:color w:val="000000" w:themeColor="text1"/>
      <w:sz w:val="22"/>
      <w:szCs w:val="18"/>
    </w:rPr>
  </w:style>
  <w:style w:type="character" w:customStyle="1" w:styleId="TableCaptionChar">
    <w:name w:val="Table Caption Char"/>
    <w:basedOn w:val="CaptionChar"/>
    <w:link w:val="TableCaption"/>
    <w:rsid w:val="001D704E"/>
    <w:rPr>
      <w:b/>
      <w:iCs/>
      <w:color w:val="000000" w:themeColor="text1"/>
      <w:sz w:val="22"/>
      <w:szCs w:val="18"/>
    </w:rPr>
  </w:style>
  <w:style w:type="paragraph" w:customStyle="1" w:styleId="nospace">
    <w:name w:val="no space"/>
    <w:link w:val="nospaceChar"/>
    <w:rsid w:val="007814EE"/>
    <w:rPr>
      <w:rFonts w:cs="Arial"/>
    </w:rPr>
  </w:style>
  <w:style w:type="character" w:customStyle="1" w:styleId="nospaceChar">
    <w:name w:val="no space Char"/>
    <w:basedOn w:val="BodyTextChar"/>
    <w:link w:val="nospace"/>
    <w:rsid w:val="007814EE"/>
    <w:rPr>
      <w:rFonts w:cs="Arial"/>
    </w:rPr>
  </w:style>
  <w:style w:type="paragraph" w:customStyle="1" w:styleId="HeaderLine">
    <w:name w:val="Header Line"/>
    <w:basedOn w:val="Normal"/>
    <w:link w:val="HeaderLineChar"/>
    <w:rsid w:val="00383CAD"/>
    <w:pPr>
      <w:spacing w:after="360"/>
      <w:ind w:right="-289"/>
    </w:pPr>
  </w:style>
  <w:style w:type="character" w:customStyle="1" w:styleId="HeaderLineChar">
    <w:name w:val="Header Line Char"/>
    <w:basedOn w:val="HeaderChar"/>
    <w:link w:val="HeaderLine"/>
    <w:rsid w:val="000D0BB6"/>
    <w:rPr>
      <w:rFonts w:cs="Arial"/>
      <w:color w:val="58595B" w:themeColor="accent6"/>
      <w:sz w:val="22"/>
      <w:szCs w:val="22"/>
      <w:lang w:val="en-GB"/>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C92256"/>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paragraph" w:customStyle="1" w:styleId="TableHeading">
    <w:name w:val="Table Heading"/>
    <w:basedOn w:val="Normal"/>
    <w:link w:val="TableHeadingChar"/>
    <w:rsid w:val="00DB184F"/>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DB184F"/>
    <w:rPr>
      <w:rFonts w:eastAsia="Times New Roman" w:cs="Arial"/>
      <w:b/>
      <w:bCs/>
      <w:color w:val="000000" w:themeColor="text1"/>
      <w:szCs w:val="22"/>
    </w:rPr>
  </w:style>
  <w:style w:type="paragraph" w:customStyle="1" w:styleId="TableContent">
    <w:name w:val="Table Content"/>
    <w:basedOn w:val="Normal"/>
    <w:link w:val="TableContentChar"/>
    <w:qFormat/>
    <w:rsid w:val="00611155"/>
    <w:pPr>
      <w:spacing w:before="60" w:after="60"/>
    </w:pPr>
    <w:rPr>
      <w:rFonts w:cs="Arial"/>
      <w:color w:val="000000" w:themeColor="text1"/>
    </w:rPr>
  </w:style>
  <w:style w:type="character" w:customStyle="1" w:styleId="TableContentChar">
    <w:name w:val="Table Content Char"/>
    <w:basedOn w:val="DefaultParagraphFont"/>
    <w:link w:val="TableContent"/>
    <w:rsid w:val="00611155"/>
    <w:rPr>
      <w:rFonts w:cs="Arial"/>
      <w:color w:val="000000" w:themeColor="text1"/>
    </w:rPr>
  </w:style>
  <w:style w:type="character" w:customStyle="1" w:styleId="SubtitleChar">
    <w:name w:val="Subtitle Char"/>
    <w:basedOn w:val="DefaultParagraphFont"/>
    <w:link w:val="Subtitle"/>
    <w:rsid w:val="007814EE"/>
    <w:rPr>
      <w:b/>
      <w:color w:val="403F47"/>
      <w:sz w:val="34"/>
      <w:szCs w:val="32"/>
    </w:rPr>
  </w:style>
  <w:style w:type="character" w:customStyle="1" w:styleId="ListParagraphChar">
    <w:name w:val="List Paragraph Char"/>
    <w:aliases w:val="Recommendation Char,List Paragraph1 Char,List Paragraph11 Char,bullet point list Char,L Char,Bullet point Char,List Paragraph Number Char,Bullet List Char,FooterText Char,List Paragraph111 Char,F5 List Paragraph Char,Dot pt Char"/>
    <w:basedOn w:val="DefaultParagraphFont"/>
    <w:link w:val="ListParagraph"/>
    <w:uiPriority w:val="34"/>
    <w:locked/>
    <w:rsid w:val="00AD3A95"/>
    <w:rPr>
      <w:rFonts w:cs="Arial"/>
    </w:rPr>
  </w:style>
  <w:style w:type="paragraph" w:styleId="BalloonText">
    <w:name w:val="Balloon Text"/>
    <w:basedOn w:val="Normal"/>
    <w:link w:val="BalloonTextChar"/>
    <w:semiHidden/>
    <w:unhideWhenUsed/>
    <w:rsid w:val="00AD3A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D3A95"/>
    <w:rPr>
      <w:rFonts w:ascii="Segoe UI" w:hAnsi="Segoe UI" w:cs="Segoe UI"/>
      <w:sz w:val="18"/>
      <w:szCs w:val="18"/>
    </w:rPr>
  </w:style>
  <w:style w:type="character" w:styleId="CommentReference">
    <w:name w:val="annotation reference"/>
    <w:basedOn w:val="DefaultParagraphFont"/>
    <w:uiPriority w:val="99"/>
    <w:semiHidden/>
    <w:unhideWhenUsed/>
    <w:rsid w:val="00AD3A95"/>
    <w:rPr>
      <w:sz w:val="16"/>
      <w:szCs w:val="16"/>
    </w:rPr>
  </w:style>
  <w:style w:type="paragraph" w:styleId="CommentText">
    <w:name w:val="annotation text"/>
    <w:basedOn w:val="Normal"/>
    <w:link w:val="CommentTextChar"/>
    <w:uiPriority w:val="99"/>
    <w:unhideWhenUsed/>
    <w:rsid w:val="00AD3A95"/>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D3A95"/>
    <w:rPr>
      <w:rFonts w:asciiTheme="minorHAnsi" w:eastAsiaTheme="minorHAnsi" w:hAnsiTheme="minorHAnsi" w:cstheme="minorBidi"/>
      <w:sz w:val="20"/>
      <w:szCs w:val="20"/>
    </w:rPr>
  </w:style>
  <w:style w:type="paragraph" w:styleId="NoSpacing">
    <w:name w:val="No Spacing"/>
    <w:uiPriority w:val="1"/>
    <w:qFormat/>
    <w:rsid w:val="00114B5D"/>
    <w:rPr>
      <w:rFonts w:asciiTheme="minorHAnsi" w:eastAsiaTheme="minorHAnsi" w:hAnsiTheme="minorHAnsi" w:cstheme="minorBidi"/>
      <w:sz w:val="22"/>
      <w:szCs w:val="22"/>
    </w:rPr>
  </w:style>
  <w:style w:type="paragraph" w:customStyle="1" w:styleId="Default">
    <w:name w:val="Default"/>
    <w:basedOn w:val="Normal"/>
    <w:rsid w:val="00B02B59"/>
    <w:pPr>
      <w:autoSpaceDE w:val="0"/>
      <w:autoSpaceDN w:val="0"/>
      <w:spacing w:after="0" w:line="240" w:lineRule="auto"/>
    </w:pPr>
    <w:rPr>
      <w:rFonts w:eastAsiaTheme="minorHAnsi" w:cs="Arial"/>
      <w:color w:val="000000"/>
    </w:rPr>
  </w:style>
  <w:style w:type="paragraph" w:styleId="CommentSubject">
    <w:name w:val="annotation subject"/>
    <w:basedOn w:val="CommentText"/>
    <w:next w:val="CommentText"/>
    <w:link w:val="CommentSubjectChar"/>
    <w:semiHidden/>
    <w:unhideWhenUsed/>
    <w:rsid w:val="00B52FE9"/>
    <w:pPr>
      <w:spacing w:after="120"/>
    </w:pPr>
    <w:rPr>
      <w:rFonts w:ascii="Arial" w:eastAsia="Arial" w:hAnsi="Arial" w:cs="Times New Roman"/>
      <w:b/>
      <w:bCs/>
    </w:rPr>
  </w:style>
  <w:style w:type="character" w:customStyle="1" w:styleId="CommentSubjectChar">
    <w:name w:val="Comment Subject Char"/>
    <w:basedOn w:val="CommentTextChar"/>
    <w:link w:val="CommentSubject"/>
    <w:semiHidden/>
    <w:rsid w:val="00B52FE9"/>
    <w:rPr>
      <w:rFonts w:asciiTheme="minorHAnsi" w:eastAsiaTheme="minorHAnsi" w:hAnsiTheme="minorHAnsi" w:cstheme="minorBidi"/>
      <w:b/>
      <w:bCs/>
      <w:sz w:val="20"/>
      <w:szCs w:val="20"/>
    </w:rPr>
  </w:style>
  <w:style w:type="paragraph" w:customStyle="1" w:styleId="NormalBN">
    <w:name w:val="Normal BN"/>
    <w:basedOn w:val="Normal"/>
    <w:uiPriority w:val="99"/>
    <w:rsid w:val="00D676AF"/>
    <w:pPr>
      <w:autoSpaceDE w:val="0"/>
      <w:autoSpaceDN w:val="0"/>
      <w:spacing w:after="0" w:line="240" w:lineRule="auto"/>
      <w:jc w:val="both"/>
    </w:pPr>
    <w:rPr>
      <w:rFonts w:eastAsia="Times New Roman" w:cs="Arial"/>
    </w:rPr>
  </w:style>
  <w:style w:type="paragraph" w:styleId="Revision">
    <w:name w:val="Revision"/>
    <w:hidden/>
    <w:semiHidden/>
    <w:rsid w:val="00B358E8"/>
  </w:style>
  <w:style w:type="character" w:customStyle="1" w:styleId="normaltextrun">
    <w:name w:val="normaltextrun"/>
    <w:basedOn w:val="DefaultParagraphFont"/>
    <w:rsid w:val="00DB6040"/>
  </w:style>
  <w:style w:type="paragraph" w:customStyle="1" w:styleId="paragraph">
    <w:name w:val="paragraph"/>
    <w:basedOn w:val="Normal"/>
    <w:rsid w:val="00DB6040"/>
    <w:pPr>
      <w:spacing w:before="100" w:beforeAutospacing="1" w:after="100" w:afterAutospacing="1" w:line="240" w:lineRule="auto"/>
    </w:pPr>
    <w:rPr>
      <w:rFonts w:ascii="Calibri" w:eastAsiaTheme="minorHAnsi" w:hAnsi="Calibri" w:cs="Calibri"/>
      <w:sz w:val="22"/>
      <w:szCs w:val="22"/>
      <w:lang w:eastAsia="en-AU"/>
    </w:rPr>
  </w:style>
  <w:style w:type="character" w:customStyle="1" w:styleId="eop">
    <w:name w:val="eop"/>
    <w:basedOn w:val="DefaultParagraphFont"/>
    <w:rsid w:val="00DB6040"/>
  </w:style>
  <w:style w:type="character" w:styleId="UnresolvedMention">
    <w:name w:val="Unresolved Mention"/>
    <w:basedOn w:val="DefaultParagraphFont"/>
    <w:uiPriority w:val="99"/>
    <w:semiHidden/>
    <w:unhideWhenUsed/>
    <w:rsid w:val="009F0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3349">
      <w:bodyDiv w:val="1"/>
      <w:marLeft w:val="0"/>
      <w:marRight w:val="0"/>
      <w:marTop w:val="0"/>
      <w:marBottom w:val="0"/>
      <w:divBdr>
        <w:top w:val="none" w:sz="0" w:space="0" w:color="auto"/>
        <w:left w:val="none" w:sz="0" w:space="0" w:color="auto"/>
        <w:bottom w:val="none" w:sz="0" w:space="0" w:color="auto"/>
        <w:right w:val="none" w:sz="0" w:space="0" w:color="auto"/>
      </w:divBdr>
    </w:div>
    <w:div w:id="145441928">
      <w:bodyDiv w:val="1"/>
      <w:marLeft w:val="0"/>
      <w:marRight w:val="0"/>
      <w:marTop w:val="0"/>
      <w:marBottom w:val="0"/>
      <w:divBdr>
        <w:top w:val="none" w:sz="0" w:space="0" w:color="auto"/>
        <w:left w:val="none" w:sz="0" w:space="0" w:color="auto"/>
        <w:bottom w:val="none" w:sz="0" w:space="0" w:color="auto"/>
        <w:right w:val="none" w:sz="0" w:space="0" w:color="auto"/>
      </w:divBdr>
    </w:div>
    <w:div w:id="499663202">
      <w:bodyDiv w:val="1"/>
      <w:marLeft w:val="0"/>
      <w:marRight w:val="0"/>
      <w:marTop w:val="0"/>
      <w:marBottom w:val="0"/>
      <w:divBdr>
        <w:top w:val="none" w:sz="0" w:space="0" w:color="auto"/>
        <w:left w:val="none" w:sz="0" w:space="0" w:color="auto"/>
        <w:bottom w:val="none" w:sz="0" w:space="0" w:color="auto"/>
        <w:right w:val="none" w:sz="0" w:space="0" w:color="auto"/>
      </w:divBdr>
    </w:div>
    <w:div w:id="902443667">
      <w:bodyDiv w:val="1"/>
      <w:marLeft w:val="0"/>
      <w:marRight w:val="0"/>
      <w:marTop w:val="0"/>
      <w:marBottom w:val="0"/>
      <w:divBdr>
        <w:top w:val="none" w:sz="0" w:space="0" w:color="auto"/>
        <w:left w:val="none" w:sz="0" w:space="0" w:color="auto"/>
        <w:bottom w:val="none" w:sz="0" w:space="0" w:color="auto"/>
        <w:right w:val="none" w:sz="0" w:space="0" w:color="auto"/>
      </w:divBdr>
    </w:div>
    <w:div w:id="1112935617">
      <w:bodyDiv w:val="1"/>
      <w:marLeft w:val="0"/>
      <w:marRight w:val="0"/>
      <w:marTop w:val="0"/>
      <w:marBottom w:val="0"/>
      <w:divBdr>
        <w:top w:val="none" w:sz="0" w:space="0" w:color="auto"/>
        <w:left w:val="none" w:sz="0" w:space="0" w:color="auto"/>
        <w:bottom w:val="none" w:sz="0" w:space="0" w:color="auto"/>
        <w:right w:val="none" w:sz="0" w:space="0" w:color="auto"/>
      </w:divBdr>
    </w:div>
    <w:div w:id="1564634928">
      <w:bodyDiv w:val="1"/>
      <w:marLeft w:val="0"/>
      <w:marRight w:val="0"/>
      <w:marTop w:val="0"/>
      <w:marBottom w:val="0"/>
      <w:divBdr>
        <w:top w:val="none" w:sz="0" w:space="0" w:color="auto"/>
        <w:left w:val="none" w:sz="0" w:space="0" w:color="auto"/>
        <w:bottom w:val="none" w:sz="0" w:space="0" w:color="auto"/>
        <w:right w:val="none" w:sz="0" w:space="0" w:color="auto"/>
      </w:divBdr>
    </w:div>
    <w:div w:id="1601061587">
      <w:bodyDiv w:val="1"/>
      <w:marLeft w:val="0"/>
      <w:marRight w:val="0"/>
      <w:marTop w:val="0"/>
      <w:marBottom w:val="0"/>
      <w:divBdr>
        <w:top w:val="none" w:sz="0" w:space="0" w:color="auto"/>
        <w:left w:val="none" w:sz="0" w:space="0" w:color="auto"/>
        <w:bottom w:val="none" w:sz="0" w:space="0" w:color="auto"/>
        <w:right w:val="none" w:sz="0" w:space="0" w:color="auto"/>
      </w:divBdr>
    </w:div>
    <w:div w:id="1785077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ap2.org.au/wp-content/uploads/2020/01/2018_IAP2_Spectrum.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ap2.org.au/wp-content/uploads/2020/01/2018_IAP2_Spectrum.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E33714F3EF854325AA8BBAA0BA2C5425" version="1.0.0">
  <systemFields>
    <field name="Objective-Id">
      <value order="0">A54554652</value>
    </field>
    <field name="Objective-Title">
      <value order="0">Attachment 4 Combined - Report on ACCP Recommendations August 2023</value>
    </field>
    <field name="Objective-Description">
      <value order="0"/>
    </field>
    <field name="Objective-CreationStamp">
      <value order="0">2023-07-02T07:53:00Z</value>
    </field>
    <field name="Objective-IsApproved">
      <value order="0">false</value>
    </field>
    <field name="Objective-IsPublished">
      <value order="0">true</value>
    </field>
    <field name="Objective-DatePublished">
      <value order="0">2023-09-20T06:41:46Z</value>
    </field>
    <field name="Objective-ModificationStamp">
      <value order="0">2023-09-27T01:42:29Z</value>
    </field>
    <field name="Objective-Owner">
      <value order="0">Kellie Scott</value>
    </field>
    <field name="Objective-Path">
      <value order="0">Objective Global Folder:Division of Child Protection and Family Support:Office of the Director General:Executive Services:Executive Ministerials:2023:Strategy and Partnerships:74-21925 Australian Centre for Child Protection (ACCP) child protection project report:81-03257 - Department Initiated Ministerial - Australian Centre for Child Protection Pathway Project Report, Department of Communities June 2023 update</value>
    </field>
    <field name="Objective-Parent">
      <value order="0">81-03257 - Department Initiated Ministerial - Australian Centre for Child Protection Pathway Project Report, Department of Communities June 2023 update</value>
    </field>
    <field name="Objective-State">
      <value order="0">Published</value>
    </field>
    <field name="Objective-VersionId">
      <value order="0">vA60629470</value>
    </field>
    <field name="Objective-Version">
      <value order="0">16.0</value>
    </field>
    <field name="Objective-VersionNumber">
      <value order="0">16</value>
    </field>
    <field name="Objective-VersionComment">
      <value order="0"/>
    </field>
    <field name="Objective-FileNumber">
      <value order="0">2022/2821</value>
    </field>
    <field name="Objective-Classification">
      <value order="0"/>
    </field>
    <field name="Objective-Caveats">
      <value order="0"/>
    </field>
  </systemFields>
  <catalogues>
    <catalogue name="Document Type Catalogue" type="type" ori="id:cA130">
      <field name="Objective-Document Type">
        <value order="0">Report</value>
      </field>
      <field name="Objective-Document Sub Type">
        <value order="0">Report</value>
      </field>
      <field name="Objective-Document Date">
        <value order="0">2023-07-01T16:00:00Z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8A21F3BF5C0C034985B96B5E186FA3EB" ma:contentTypeVersion="10" ma:contentTypeDescription="Create a new document." ma:contentTypeScope="" ma:versionID="2f7b063dc9c1ff9c38f57622c07f0763">
  <xsd:schema xmlns:xsd="http://www.w3.org/2001/XMLSchema" xmlns:xs="http://www.w3.org/2001/XMLSchema" xmlns:p="http://schemas.microsoft.com/office/2006/metadata/properties" xmlns:ns2="e6a2bfa4-b9ba-486b-b4df-4ac62ca3e55a" xmlns:ns3="3e17ce69-1fc4-4b07-85f6-36c5e507f446" targetNamespace="http://schemas.microsoft.com/office/2006/metadata/properties" ma:root="true" ma:fieldsID="8485e16fe36b1c8be8c4b90a72986fd6" ns2:_="" ns3:_="">
    <xsd:import namespace="e6a2bfa4-b9ba-486b-b4df-4ac62ca3e55a"/>
    <xsd:import namespace="3e17ce69-1fc4-4b07-85f6-36c5e507f4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2bfa4-b9ba-486b-b4df-4ac62ca3e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17ce69-1fc4-4b07-85f6-36c5e507f4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B4A9D62C-7CFB-47E0-A0AC-21EB32C6E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2bfa4-b9ba-486b-b4df-4ac62ca3e55a"/>
    <ds:schemaRef ds:uri="3e17ce69-1fc4-4b07-85f6-36c5e507f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FEC469-5097-4656-A766-82EABF6C8C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4D472D-12B4-432E-91A6-77E7785A0B26}">
  <ds:schemaRefs>
    <ds:schemaRef ds:uri="http://schemas.microsoft.com/sharepoint/v3/contenttype/forms"/>
  </ds:schemaRefs>
</ds:datastoreItem>
</file>

<file path=customXml/itemProps5.xml><?xml version="1.0" encoding="utf-8"?>
<ds:datastoreItem xmlns:ds="http://schemas.openxmlformats.org/officeDocument/2006/customXml" ds:itemID="{8A0BFE8A-E210-46EB-B7D1-D096734C4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7920</Words>
  <Characters>45150</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52965</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Portwood</dc:creator>
  <cp:keywords/>
  <dc:description/>
  <cp:lastModifiedBy>Emiko Reksmiss</cp:lastModifiedBy>
  <cp:revision>17</cp:revision>
  <dcterms:created xsi:type="dcterms:W3CDTF">2023-07-12T09:09:00Z</dcterms:created>
  <dcterms:modified xsi:type="dcterms:W3CDTF">2023-09-20T06:41:00Z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0x0101008A21F3BF5C0C034985B96B5E186FA3EB</vt:lpwstr>
  </property>
  <property fmtid="{D5CDD505-2E9C-101B-9397-08002B2CF9AE}" pid="3" name="Objective-Id">
    <vt:lpwstr>A54554652</vt:lpwstr>
  </property>
  <property fmtid="{D5CDD505-2E9C-101B-9397-08002B2CF9AE}" pid="4" name="Objective-Title">
    <vt:lpwstr>Attachment 4 Combined - Report on ACCP Recommendations August 2023</vt:lpwstr>
  </property>
  <property fmtid="{D5CDD505-2E9C-101B-9397-08002B2CF9AE}" pid="5" name="Objective-Description">
    <vt:lpwstr/>
  </property>
  <property fmtid="{D5CDD505-2E9C-101B-9397-08002B2CF9AE}" pid="6" name="Objective-CreationStamp">
    <vt:filetime>2023-07-02T07:54:18Z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2023-09-20T06:41:46Z</vt:filetime>
  </property>
  <property fmtid="{D5CDD505-2E9C-101B-9397-08002B2CF9AE}" pid="10" name="Objective-ModificationStamp">
    <vt:filetime>2023-09-27T01:42:29Z</vt:filetime>
  </property>
  <property fmtid="{D5CDD505-2E9C-101B-9397-08002B2CF9AE}" pid="11" name="Objective-Owner">
    <vt:lpwstr>Kellie Scott</vt:lpwstr>
  </property>
  <property fmtid="{D5CDD505-2E9C-101B-9397-08002B2CF9AE}" pid="12" name="Objective-Path">
    <vt:lpwstr>Objective Global Folder:Division of Child Protection and Family Support:Office of the Director General:Executive Services:Executive Ministerials:2023:Strategy and Partnerships:74-21925 Australian Centre for Child Protection (ACCP) child protection project report:81-03257 - Department Initiated Ministerial - Australian Centre for Child Protection Pathway Project Report, Department of Communities June 2023 update:</vt:lpwstr>
  </property>
  <property fmtid="{D5CDD505-2E9C-101B-9397-08002B2CF9AE}" pid="13" name="Objective-Parent">
    <vt:lpwstr>81-03257 - Department Initiated Ministerial - Australian Centre for Child Protection Pathway Project Report, Department of Communities June 2023 update</vt:lpwstr>
  </property>
  <property fmtid="{D5CDD505-2E9C-101B-9397-08002B2CF9AE}" pid="14" name="Objective-State">
    <vt:lpwstr>Published</vt:lpwstr>
  </property>
  <property fmtid="{D5CDD505-2E9C-101B-9397-08002B2CF9AE}" pid="15" name="Objective-VersionId">
    <vt:lpwstr>vA60629470</vt:lpwstr>
  </property>
  <property fmtid="{D5CDD505-2E9C-101B-9397-08002B2CF9AE}" pid="16" name="Objective-Version">
    <vt:lpwstr>16.0</vt:lpwstr>
  </property>
  <property fmtid="{D5CDD505-2E9C-101B-9397-08002B2CF9AE}" pid="17" name="Objective-VersionNumber">
    <vt:r8>16</vt:r8>
  </property>
  <property fmtid="{D5CDD505-2E9C-101B-9397-08002B2CF9AE}" pid="18" name="Objective-VersionComment">
    <vt:lpwstr/>
  </property>
  <property fmtid="{D5CDD505-2E9C-101B-9397-08002B2CF9AE}" pid="19" name="Objective-FileNumber">
    <vt:lpwstr>2022/2821</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Report</vt:lpwstr>
  </property>
  <property fmtid="{D5CDD505-2E9C-101B-9397-08002B2CF9AE}" pid="23" name="Objective-Document Sub Type">
    <vt:lpwstr>Report</vt:lpwstr>
  </property>
  <property fmtid="{D5CDD505-2E9C-101B-9397-08002B2CF9AE}" pid="24" name="Objective-Document Date">
    <vt:filetime>2023-07-01T16:00:00Z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Mail Returned">
    <vt:lpwstr/>
  </property>
  <property fmtid="{D5CDD505-2E9C-101B-9397-08002B2CF9AE}" pid="33" name="Objective-Comment">
    <vt:lpwstr/>
  </property>
</Properties>
</file>